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2025/2257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{19/03/2026}</w:t>
      </w:r>
      <w:r>
        <w:t>19.3.2026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305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Rasa Juknevičienė</w:t>
      </w:r>
      <w:r>
        <w:rPr>
          <w:rStyle w:val="HideTWBExt"/>
        </w:rPr>
        <w:t>&lt;/Rapporteur&gt;</w:t>
      </w:r>
    </w:p>
    <w:p>
      <w:pPr>
        <w:pStyle w:val="CoverNormal24a"/>
      </w:pPr>
      <w:r>
        <w:rPr>
          <w:rStyle w:val="HideTWBExt"/>
        </w:rPr>
        <w:t>&lt;DocRefPE&gt;</w:t>
      </w:r>
      <w:r>
        <w:t>(PE782.288v01-00)</w:t>
      </w:r>
      <w:r>
        <w:rPr>
          <w:rStyle w:val="HideTWBExt"/>
        </w:rPr>
        <w:t>&lt;/DocRefPE&gt;</w:t>
      </w:r>
    </w:p>
    <w:p>
      <w:pPr>
        <w:pStyle w:val="CoverNormal"/>
      </w:pPr>
      <w:r>
        <w:rPr>
          <w:rStyle w:val="HideTWBExt"/>
        </w:rPr>
        <w:t>&lt;Titre&gt;</w:t>
      </w:r>
      <w:r>
        <w:t>Bericht 2025 der Kommission über Georgien</w:t>
      </w:r>
      <w:r>
        <w:rPr>
          <w:rStyle w:val="HideTWBExt"/>
        </w:rPr>
        <w:t>&lt;/Titre&gt;</w:t>
      </w:r>
    </w:p>
    <w:p>
      <w:pPr>
        <w:pStyle w:val="CoverNormal24a"/>
      </w:pPr>
      <w:r>
        <w:rPr>
          <w:rStyle w:val="HideTWBExt"/>
        </w:rPr>
        <w:t>&lt;DocRef&gt;</w:t>
      </w:r>
      <w:r>
        <w:t>(2025/2257(INI))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Artikel 2 Absatz 1 der Charta der Vereinten Nationen, in dem der Grundsatz der souveränen Gleichheit aller Mitgliedstaaten verankert ist, und auf Artikel 2 Absatz 7, in dem Eingriffe in Angelegenheiten, die ihrem Wesen nach zur inneren Zuständigkeit eines Staates gehören, untersagt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gestützt auf Artikel 31 Absatz 1 des Vertrags über die Europäische Union, wonach Beschlüsse im Bereich der Gemeinsamen Außen- und Sicherheitspolitik vom Rat einstimmig gefasst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Gemeinsame Erklärung des Assoziationsrates EU-Georgien von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am 12. November 2025 angenommene dringliche Stellungnahme des Büros der OSZE für demokratische Institutionen und Menschenrechte (BDIMR) zu den Änderungen des Gesetzbuchs über Ordnungswidrigkeiten und des Strafgesetzbuchs Georgiens,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unter Hinweis auf </w:t>
            </w:r>
            <w:r>
              <w:rPr>
                <w:b/>
                <w:i/>
              </w:rPr>
              <w:t>die von der Venedig-Kommission am 9./10. Oktober 2025 angenommene Stellungnahme zu dem Gesetz über die Registrierung</w:t>
            </w:r>
            <w:r>
              <w:t xml:space="preserve"> ausländischer </w:t>
            </w:r>
            <w:r>
              <w:rPr>
                <w:b/>
                <w:i/>
              </w:rPr>
              <w:t>Agenten, zu den Änderungen des Gesetzes über Finanzhilfen und zu anderen Gesetzen über ausländische</w:t>
            </w:r>
            <w:r>
              <w:t xml:space="preserve"> Einflussnahme,</w:t>
            </w:r>
          </w:p>
        </w:tc>
        <w:tc>
          <w:tcPr>
            <w:tcW w:w="4876" w:type="dxa"/>
            <w:tcBorders>
              <w:top w:val="nil"/>
              <w:left w:val="nil"/>
              <w:bottom w:val="nil"/>
              <w:right w:val="nil"/>
            </w:tcBorders>
          </w:tcPr>
          <w:p>
            <w:pPr>
              <w:pStyle w:val="Normal6a"/>
            </w:pPr>
            <w:r>
              <w:t>–</w:t>
            </w:r>
            <w:r>
              <w:tab/>
            </w:r>
            <w:r>
              <w:t xml:space="preserve">unter Hinweis auf </w:t>
            </w:r>
            <w:r>
              <w:rPr>
                <w:b/>
                <w:i/>
              </w:rPr>
              <w:t>das souveräne Recht des georgischen Parlaments, Rechtsvorschriften zu erlassen, die darauf abzielen, den Schutz und die Integrität seines politischen, sozioökonomischen und sicherheitspolitischen Systems sowie seines Wahlsystems und -prozesses zu gewährleisten, indem es sich vor</w:t>
            </w:r>
            <w:r>
              <w:t xml:space="preserve"> ausländischer </w:t>
            </w:r>
            <w:r>
              <w:rPr>
                <w:b/>
                <w:i/>
              </w:rPr>
              <w:t>Einflussnahme verteidigt und im Einklang mit den europäischen und internationalen bewährten Verfahren für größtmögliche Transparenz bei ausländischer</w:t>
            </w:r>
            <w:r>
              <w:t xml:space="preserve"> Einflussnahme </w:t>
            </w:r>
            <w:r>
              <w:rPr>
                <w:b/>
                <w:i/>
              </w:rPr>
              <w:t>sorgt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angekündigten Gesetzentwurf, der Haftstrafen für Personen vorsieht, die sich weigern, die Rechtmäßigkeit der Regierung unter der Führung der Partei Georgischer Traum anzuerkennen, was ernsthafte Bedenken hinsichtlich der Meinungsfreiheit, des politischen Pluralismus und der demokratischen Standards aufwirft,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Vereinbarung über eine strategische Partnerschaft zwischen der Europäischen Union und Georgien im Energiebereich aus dem Jahr 2022 und ihre nachfolgenden Umsetzungsrahmen,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Menschenrechtskonvention, zu deren Vertragsparteien Georgien gehört,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Länderberichte der Weltbank und des IWF aus dem Jahr 2025 über die Wirtschaftsleistung und die Strukturreformen Georgiens,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früheren Erweiterungsberichte der Kommission über Georgien,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des Gipfeltreffens von Bukarest von 2008 und die anschließenden Beschlüsse des Nordatlantikrates über die euro-atlantische Integration Georgiens,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Freedom House veröffentlichten Bericht von 2025 mit dem Titel „Freedom in the World“ (Freiheit in der Welt),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World Justice Project veröffentlichten Rechtsstaatlichkeitsindex (Rule of Law Index) 2025,</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von Transparency International veröffentlichten Korruptionswahrnehmungsindex 2025,</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11. März 2006 zu der EU-Erweiterungsstrategie,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Mitgliedschaft Georgiens in der Organisation für Sicherheit und Zusammenarbeit in Europa,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OSZE-Bericht mit dem Titel „Developments in Georgia in Respect of Human Rights and Fundamental Freedoms since Spring 2024“ (Seit Frühjahr 2024 zu verzeichnende Entwicklungen in Georgien im Hinblick auf die Menschenrechte und die Grundfreiheiten),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11. März 2026 zu der Erweiterungsstrategie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in der Erwägung, dass Georgien am 3. März 2022 einen Antrag auf EU-Mitgliedschaft gestellt hat;</w:t>
            </w:r>
            <w:r>
              <w:t xml:space="preserve"> </w:t>
            </w:r>
            <w:r>
              <w:rPr>
                <w:b/>
                <w:i/>
              </w:rPr>
              <w:t>in der Erwägung, dass der Europäische Rat auf seiner Tagung vom 14./15. Dezember 2023 Georgien den Status eines Bewerberlandes unter der Voraussetzung zuerkannt hat, dass die in der Empfehlung der Kommission vom 8. November 2023 dargelegten einschlägigen Schritte unternommen werden;</w:t>
            </w:r>
            <w:r>
              <w:t xml:space="preserve"> </w:t>
            </w:r>
            <w:r>
              <w:rPr>
                <w:b/>
                <w:i/>
              </w:rPr>
              <w:t>in der Erwägung, dass der Beitrittsprozess Georgiens in der Praxis seit 2024 ausgesetzt 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Kommission</w:t>
            </w:r>
            <w:r>
              <w:t xml:space="preserve"> Georgien </w:t>
            </w:r>
            <w:r>
              <w:rPr>
                <w:b/>
                <w:i/>
              </w:rPr>
              <w:t>nur noch auf dem Papier als</w:t>
            </w:r>
            <w:r>
              <w:t xml:space="preserve"> Bewerberland </w:t>
            </w:r>
            <w:r>
              <w:rPr>
                <w:b/>
                <w:i/>
              </w:rPr>
              <w:t>betrachtet, nachdem der Europäische Rat in seinen Schlussfolgerungen vom 19. Dezember 2024 festgehalten hat, dass die Maßnahmen der georgischen Regierung de facto zu einem Stillstand des Heranführungsprozesses geführt haben, und Georgien seither fortwährend Rückschritte bei den wesentlichen Elementen gemacht hat</w:t>
            </w:r>
            <w:r>
              <w:t>;</w:t>
            </w:r>
          </w:p>
        </w:tc>
        <w:tc>
          <w:tcPr>
            <w:tcW w:w="4876" w:type="dxa"/>
            <w:tcBorders>
              <w:top w:val="nil"/>
              <w:left w:val="nil"/>
              <w:bottom w:val="nil"/>
              <w:right w:val="nil"/>
            </w:tcBorders>
          </w:tcPr>
          <w:p>
            <w:pPr>
              <w:pStyle w:val="Normal6a"/>
            </w:pPr>
            <w:r>
              <w:t>A.</w:t>
            </w:r>
            <w:r>
              <w:tab/>
            </w:r>
            <w:r>
              <w:t xml:space="preserve">in der Erwägung, dass Georgien </w:t>
            </w:r>
            <w:r>
              <w:rPr>
                <w:b/>
                <w:i/>
              </w:rPr>
              <w:t>nach wie vor ein</w:t>
            </w:r>
            <w:r>
              <w:t xml:space="preserve"> Bewerberland </w:t>
            </w:r>
            <w:r>
              <w:rPr>
                <w:b/>
                <w:i/>
              </w:rPr>
              <w:t>ist, dessen demokratische Institutionen ihre Legitimität aus Wahlen ableiten, die gemäß seiner verfassungsmäßigen Ordnung abgehalten wurden;</w:t>
            </w:r>
            <w:r>
              <w:t xml:space="preserve"> </w:t>
            </w:r>
            <w:r>
              <w:rPr>
                <w:b/>
                <w:i/>
              </w:rPr>
              <w:t>in der Erwägung, dass der Dialog mit demokratisch gewählten staatlichen Stellen das Leitprinzip der Politik der Union bleiben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Kommission Georgien nur noch auf dem Papier als Bewerberland betrachtet, nachdem der Europäische Rat in seinen Schlussfolgerungen vom 19. Dezember 2024 festgehalten hat, dass die Maßnahmen der georgischen </w:t>
            </w:r>
            <w:r>
              <w:rPr>
                <w:b/>
                <w:i/>
              </w:rPr>
              <w:t>Regierung</w:t>
            </w:r>
            <w:r>
              <w:t xml:space="preserve"> de facto zu einem Stillstand des Heranführungsprozesses geführt haben, und Georgien seither fortwährend Rückschritte bei den wesentlichen Elementen gemacht hat;</w:t>
            </w:r>
          </w:p>
        </w:tc>
        <w:tc>
          <w:tcPr>
            <w:tcW w:w="4876" w:type="dxa"/>
            <w:tcBorders>
              <w:top w:val="nil"/>
              <w:left w:val="nil"/>
              <w:bottom w:val="nil"/>
              <w:right w:val="nil"/>
            </w:tcBorders>
          </w:tcPr>
          <w:p>
            <w:pPr>
              <w:pStyle w:val="Normal6a"/>
            </w:pPr>
            <w:r>
              <w:t>A.</w:t>
            </w:r>
            <w:r>
              <w:tab/>
            </w:r>
            <w:r>
              <w:t xml:space="preserve">in der Erwägung, dass die Kommission Georgien nur noch auf dem Papier als Bewerberland betrachtet, nachdem der Europäische Rat in seinen Schlussfolgerungen vom 19. Dezember 2024 festgehalten hat, dass die Maßnahmen der georgischen </w:t>
            </w:r>
            <w:r>
              <w:rPr>
                <w:b/>
                <w:i/>
              </w:rPr>
              <w:t>staatlichen Stellen</w:t>
            </w:r>
            <w:r>
              <w:t xml:space="preserve"> de facto zu einem Stillstand des Heranführungsprozesses geführt haben, und Georgien seither fortwährend Rückschritte bei den wesentlichen Elementen gemacht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Kommission Georgien nur noch auf dem Papier als Bewerberland betrachtet, nachdem der Europäische Rat in seinen Schlussfolgerungen vom 19. Dezember 2024 festgehalten hat, dass die Maßnahmen der georgischen Regierung de facto zu einem Stillstand des Heranführungsprozesses geführt haben, und Georgien seither fortwährend Rückschritte bei den wesentlichen Elementen gemacht hat;</w:t>
            </w:r>
          </w:p>
        </w:tc>
        <w:tc>
          <w:tcPr>
            <w:tcW w:w="4876" w:type="dxa"/>
            <w:tcBorders>
              <w:top w:val="nil"/>
              <w:left w:val="nil"/>
              <w:bottom w:val="nil"/>
              <w:right w:val="nil"/>
            </w:tcBorders>
          </w:tcPr>
          <w:p>
            <w:pPr>
              <w:pStyle w:val="Normal6a"/>
            </w:pPr>
            <w:r>
              <w:t>A.</w:t>
            </w:r>
            <w:r>
              <w:tab/>
            </w:r>
            <w:r>
              <w:t xml:space="preserve">in der Erwägung, dass die Kommission Georgien nur noch auf dem Papier als Bewerberland betrachtet, nachdem der Europäische Rat in seinen Schlussfolgerungen vom 19. Dezember 2024 festgehalten hat, dass die Maßnahmen der georgischen Regierung de facto zu einem Stillstand des Heranführungsprozesses geführt haben, und Georgien seither fortwährend </w:t>
            </w:r>
            <w:r>
              <w:rPr>
                <w:b/>
                <w:i/>
              </w:rPr>
              <w:t>schwerwiegende</w:t>
            </w:r>
            <w:r>
              <w:t xml:space="preserve"> Rückschritte bei den wesentlichen Elementen gemacht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die Kommission</w:t>
            </w:r>
            <w:r>
              <w:t xml:space="preserve"> Georgien </w:t>
            </w:r>
            <w:r>
              <w:rPr>
                <w:b/>
                <w:i/>
              </w:rPr>
              <w:t>nur noch auf dem Papier als Bewerberland betrachtet, nachdem</w:t>
            </w:r>
            <w:r>
              <w:t xml:space="preserve"> der Europäische Rat in seinen Schlussfolgerungen vom 19. Dezember 2024 festgehalten hat, dass </w:t>
            </w:r>
            <w:r>
              <w:rPr>
                <w:b/>
                <w:i/>
              </w:rPr>
              <w:t>die Maßnahmen der georgischen Regierung de facto zu einem</w:t>
            </w:r>
            <w:r>
              <w:t xml:space="preserve"> Stillstand </w:t>
            </w:r>
            <w:r>
              <w:rPr>
                <w:b/>
                <w:i/>
              </w:rPr>
              <w:t>des Heranführungsprozesses geführt haben, und Georgien seither fortwährend Rückschritte bei den wesentlichen Elementen gemacht hat</w:t>
            </w:r>
            <w:r>
              <w:t>;</w:t>
            </w:r>
          </w:p>
        </w:tc>
        <w:tc>
          <w:tcPr>
            <w:tcW w:w="4876" w:type="dxa"/>
            <w:tcBorders>
              <w:top w:val="nil"/>
              <w:left w:val="nil"/>
              <w:bottom w:val="nil"/>
              <w:right w:val="nil"/>
            </w:tcBorders>
          </w:tcPr>
          <w:p>
            <w:pPr>
              <w:pStyle w:val="Normal6a"/>
            </w:pPr>
            <w:r>
              <w:t>A.</w:t>
            </w:r>
            <w:r>
              <w:tab/>
            </w:r>
            <w:r>
              <w:t xml:space="preserve">in der Erwägung, dass Georgien </w:t>
            </w:r>
            <w:r>
              <w:rPr>
                <w:b/>
                <w:i/>
              </w:rPr>
              <w:t>den Status eines Bewerberlandes hat;</w:t>
            </w:r>
            <w:r>
              <w:t xml:space="preserve"> </w:t>
            </w:r>
            <w:r>
              <w:rPr>
                <w:b/>
                <w:i/>
              </w:rPr>
              <w:t>in der Erwägung, dass</w:t>
            </w:r>
            <w:r>
              <w:t xml:space="preserve"> der Europäische Rat in seinen Schlussfolgerungen vom 19. Dezember 2024 festgehalten hat, dass </w:t>
            </w:r>
            <w:r>
              <w:rPr>
                <w:b/>
                <w:i/>
              </w:rPr>
              <w:t>der Heranführungsprozess derzeit zum</w:t>
            </w:r>
            <w:r>
              <w:t xml:space="preserve"> Stillstand </w:t>
            </w:r>
            <w:r>
              <w:rPr>
                <w:b/>
                <w:i/>
              </w:rPr>
              <w:t>gekommen ist;</w:t>
            </w:r>
            <w:r>
              <w:t xml:space="preserve"> </w:t>
            </w:r>
            <w:r>
              <w:rPr>
                <w:b/>
                <w:i/>
              </w:rPr>
              <w:t>in der Erwägung, dass der Weg zur Wiederaufnahme der Beitrittsverhandlungen vorbehaltlich der Erfüllung der vereinbarten Bedingungen offen bleibt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georgische Regierung wiederholt bekräftigt hat, dass eine Integration in die EU nach wie vor ihre strategische Priorität darstellt, und zugesagt hat, über 90 % der Verpflichtungen aus dem Assoziierungsabkommen ohne finanzielle Hilfe der EU zu erfüllen und einen Beitritt bis 2030 anzustreben;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Georgien eine der ältesten christlichen Nationen der Welt ist;</w:t>
            </w:r>
            <w:r>
              <w:t xml:space="preserve"> </w:t>
            </w:r>
            <w:r>
              <w:rPr>
                <w:b/>
                <w:i/>
              </w:rPr>
              <w:t>in der Erwägung, dass das christliche Erbe nach wie vor ein grundlegendes Element der geschichtlichen und nationalen Identität Georgiens ist und die kulturellen und gesellschaftlichen Traditionen des Landes auch heute noch prägt;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 der Erwägung, dass Kommissionsmitglied Marta Kos den Bericht 2025 der Kommission über Georgien als den schlechtesten Bericht bezeichnet hat, der jemals für ein Bewerberland erstellt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Kommissionsmitglied Marta Kos den</w:t>
            </w:r>
            <w:r>
              <w:t xml:space="preserve"> Bericht 2025 der Kommission </w:t>
            </w:r>
            <w:r>
              <w:rPr>
                <w:b/>
                <w:i/>
              </w:rPr>
              <w:t>über Georgien als den schlechtesten Bericht bezeichnet hat, der jemals für ein Bewerberland erstellt wurde</w:t>
            </w:r>
            <w:r>
              <w:t>;</w:t>
            </w:r>
          </w:p>
        </w:tc>
        <w:tc>
          <w:tcPr>
            <w:tcW w:w="4876" w:type="dxa"/>
            <w:tcBorders>
              <w:top w:val="nil"/>
              <w:left w:val="nil"/>
              <w:bottom w:val="nil"/>
              <w:right w:val="nil"/>
            </w:tcBorders>
          </w:tcPr>
          <w:p>
            <w:pPr>
              <w:pStyle w:val="Normal6a"/>
            </w:pPr>
            <w:r>
              <w:t>B.</w:t>
            </w:r>
            <w:r>
              <w:tab/>
            </w:r>
            <w:r>
              <w:t xml:space="preserve">in der Erwägung, dass </w:t>
            </w:r>
            <w:r>
              <w:rPr>
                <w:b/>
                <w:i/>
              </w:rPr>
              <w:t>in Bezug auf die allgemeinen Fortschritte, auf die im</w:t>
            </w:r>
            <w:r>
              <w:t xml:space="preserve"> Bericht 2025 der Kommission </w:t>
            </w:r>
            <w:r>
              <w:rPr>
                <w:b/>
                <w:i/>
              </w:rPr>
              <w:t>eingegangen wird, abweichende Bewertungen abgegeben wurden, wodurch die Bedeutung einer objektiven und faktengestützten Bewertung von Reformen und eines fortgesetzten institutionellen Dialogs deutlich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Kommissionsmitglied Marta Kos den Bericht 2025 der Kommission über Georgien als den schlechtesten Bericht bezeichnet hat, der jemals für ein Bewerberland erstellt wurde;</w:t>
            </w:r>
          </w:p>
        </w:tc>
        <w:tc>
          <w:tcPr>
            <w:tcW w:w="4876" w:type="dxa"/>
            <w:tcBorders>
              <w:top w:val="nil"/>
              <w:left w:val="nil"/>
              <w:bottom w:val="nil"/>
              <w:right w:val="nil"/>
            </w:tcBorders>
          </w:tcPr>
          <w:p>
            <w:pPr>
              <w:pStyle w:val="Normal6a"/>
            </w:pPr>
            <w:r>
              <w:t>B.</w:t>
            </w:r>
            <w:r>
              <w:tab/>
            </w:r>
            <w:r>
              <w:t xml:space="preserve">in der Erwägung, dass Kommissionsmitglied Marta Kos den Bericht 2025 der Kommission über Georgien </w:t>
            </w:r>
            <w:r>
              <w:rPr>
                <w:b/>
                <w:i/>
              </w:rPr>
              <w:t>zu Recht</w:t>
            </w:r>
            <w:r>
              <w:t xml:space="preserve"> als den schlechtesten Bericht bezeichnet hat, der jemals für ein Bewerberland erstellt wurde;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Kommissionsmitglied Marta Kos den Bericht 2025 der Kommission über Georgien als den schlechtesten Bericht bezeichnet hat, der jemals für ein Bewerberland erstellt wurde</w:t>
            </w:r>
            <w:r>
              <w:t>;</w:t>
            </w:r>
          </w:p>
        </w:tc>
        <w:tc>
          <w:tcPr>
            <w:tcW w:w="4876" w:type="dxa"/>
            <w:tcBorders>
              <w:top w:val="nil"/>
              <w:left w:val="nil"/>
              <w:bottom w:val="nil"/>
              <w:right w:val="nil"/>
            </w:tcBorders>
          </w:tcPr>
          <w:p>
            <w:pPr>
              <w:pStyle w:val="Normal6a"/>
            </w:pPr>
            <w:r>
              <w:t>B.</w:t>
            </w:r>
            <w:r>
              <w:tab/>
            </w:r>
            <w:r>
              <w:t xml:space="preserve">in der Erwägung, dass </w:t>
            </w:r>
            <w:r>
              <w:rPr>
                <w:b/>
                <w:i/>
              </w:rPr>
              <w:t>die Bewertungen der Bewerberländer ausgewogen und objektiv bleiben und politisierte Formulierungen vermieden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w:t>
            </w:r>
            <w:r>
              <w:rPr>
                <w:b/>
                <w:i/>
              </w:rPr>
              <w:t>Kommissionsmitglied Marta Kos den</w:t>
            </w:r>
            <w:r>
              <w:t xml:space="preserve"> Bericht 2025 der Kommission über Georgien </w:t>
            </w:r>
            <w:r>
              <w:rPr>
                <w:b/>
                <w:i/>
              </w:rPr>
              <w:t>als den schlechtesten Bericht bezeichnet hat, der jemals für ein Bewerberland erstellt wurde</w:t>
            </w:r>
            <w:r>
              <w:t>;</w:t>
            </w:r>
          </w:p>
        </w:tc>
        <w:tc>
          <w:tcPr>
            <w:tcW w:w="4876" w:type="dxa"/>
            <w:tcBorders>
              <w:top w:val="nil"/>
              <w:left w:val="nil"/>
              <w:bottom w:val="nil"/>
              <w:right w:val="nil"/>
            </w:tcBorders>
          </w:tcPr>
          <w:p>
            <w:pPr>
              <w:pStyle w:val="Normal6a"/>
            </w:pPr>
            <w:r>
              <w:t>B.</w:t>
            </w:r>
            <w:r>
              <w:tab/>
            </w:r>
            <w:r>
              <w:t xml:space="preserve">in der Erwägung, dass </w:t>
            </w:r>
            <w:r>
              <w:rPr>
                <w:b/>
                <w:i/>
              </w:rPr>
              <w:t>der</w:t>
            </w:r>
            <w:r>
              <w:t xml:space="preserve"> Bericht 2025 der Kommission über Georgien </w:t>
            </w:r>
            <w:r>
              <w:rPr>
                <w:b/>
                <w:i/>
              </w:rPr>
              <w:t>eine kritische Bewertung der Fortschritte bei den vereinbarten Reformprioritäten darstellt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Verfassungsorgane Georgiens gemäß Artikel 78 der Verfassung des Landes verpflichtet sind, alle Maßnahmen zu ergreifen, um die vollständige Integration Georgiens in die Europäische Union und die Nordatlantikvertrags-Organisation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sich die Lage in Georgien weiter dramatisch verschlechtert und die Handlungen der Partei Georgischer Traum zu weiteren Rückschritten in den Bereichen Demokratie, Menschenrechte und Rechtsstaatlichkeit geführt haben;</w:t>
            </w:r>
          </w:p>
        </w:tc>
        <w:tc>
          <w:tcPr>
            <w:tcW w:w="4876" w:type="dxa"/>
            <w:tcBorders>
              <w:top w:val="nil"/>
              <w:left w:val="nil"/>
              <w:bottom w:val="nil"/>
              <w:right w:val="nil"/>
            </w:tcBorders>
          </w:tcPr>
          <w:p>
            <w:pPr>
              <w:pStyle w:val="Normal6a"/>
            </w:pPr>
            <w:r>
              <w:t>C.</w:t>
            </w:r>
            <w:r>
              <w:tab/>
            </w:r>
            <w:r>
              <w:t xml:space="preserve">in der Erwägung, dass sich die Lage in Georgien weiter dramatisch verschlechtert und die </w:t>
            </w:r>
            <w:r>
              <w:rPr>
                <w:b/>
                <w:i/>
              </w:rPr>
              <w:t>vorsätzlichen</w:t>
            </w:r>
            <w:r>
              <w:t xml:space="preserve"> Handlungen der Partei Georgischer Traum</w:t>
            </w:r>
            <w:r>
              <w:rPr>
                <w:b/>
                <w:i/>
              </w:rPr>
              <w:t>, die mit den strategischen Zielen Russlands, die Demokratien in der europäischen Nachbarschaft zu destabilisieren, im Einklang stehen,</w:t>
            </w:r>
            <w:r>
              <w:t xml:space="preserve"> zu weiteren Rückschritten in den Bereichen Demokratie, Menschenrechte und Rechtsstaatlichkeit geführt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sich die Lage in Georgien weiter dramatisch verschlechtert und die Handlungen der Partei Georgischer Traum zu weiteren Rückschritten in den Bereichen Demokratie, Menschenrechte und Rechtsstaatlichkeit geführt haben;</w:t>
            </w:r>
          </w:p>
        </w:tc>
        <w:tc>
          <w:tcPr>
            <w:tcW w:w="4876" w:type="dxa"/>
            <w:tcBorders>
              <w:top w:val="nil"/>
              <w:left w:val="nil"/>
              <w:bottom w:val="nil"/>
              <w:right w:val="nil"/>
            </w:tcBorders>
          </w:tcPr>
          <w:p>
            <w:pPr>
              <w:pStyle w:val="Normal6a"/>
            </w:pPr>
            <w:r>
              <w:t>C.</w:t>
            </w:r>
            <w:r>
              <w:tab/>
            </w:r>
            <w:r>
              <w:t xml:space="preserve">in der Erwägung, dass sich die Lage in Georgien weiter dramatisch verschlechtert und die Handlungen der Partei Georgischer Traum zu weiteren Rückschritten in den Bereichen Demokratie, Menschenrechte und Rechtsstaatlichkeit geführt haben; </w:t>
            </w:r>
            <w:r>
              <w:rPr>
                <w:b/>
                <w:i/>
              </w:rPr>
              <w:t>in der Erwägung, dass sich die Platzierung Georgiens in vielen Demokratie- und Korruptionsindizes erheblich verschlechtert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sich die Lage in Georgien weiter dramatisch verschlechtert und die Handlungen der Partei Georgischer Traum zu weiteren Rückschritten in den Bereichen Demokratie, Menschenrechte und Rechtsstaatlichkeit geführt haben;</w:t>
            </w:r>
          </w:p>
        </w:tc>
        <w:tc>
          <w:tcPr>
            <w:tcW w:w="4876" w:type="dxa"/>
            <w:tcBorders>
              <w:top w:val="nil"/>
              <w:left w:val="nil"/>
              <w:bottom w:val="nil"/>
              <w:right w:val="nil"/>
            </w:tcBorders>
          </w:tcPr>
          <w:p>
            <w:pPr>
              <w:pStyle w:val="Normal6a"/>
            </w:pPr>
            <w:r>
              <w:t>C.</w:t>
            </w:r>
            <w:r>
              <w:tab/>
            </w:r>
            <w:r>
              <w:t>in der Erwägung, dass sich die Lage in Georgien weiter dramatisch verschlechtert und die Handlungen der Partei Georgischer Traum zu weiteren Rückschritten in den Bereichen Demokratie, Menschenrechte und Rechtsstaatlichkeit geführt haben</w:t>
            </w:r>
            <w:r>
              <w:rPr>
                <w:b/>
                <w:i/>
              </w:rPr>
              <w:t>, was ernsthafte Bedenken aufkommen lässt, dass Georgien in Richtung eines autokratischen Systems nach russischem Vorbild gedrängt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w:t>
            </w:r>
            <w:r>
              <w:rPr>
                <w:b/>
                <w:i/>
              </w:rPr>
              <w:t>sich die Lage in</w:t>
            </w:r>
            <w:r>
              <w:t xml:space="preserve"> Georgien </w:t>
            </w:r>
            <w:r>
              <w:rPr>
                <w:b/>
                <w:i/>
              </w:rPr>
              <w:t>weiter dramatisch verschlechtert und die Handlungen der Partei Georgischer Traum zu weiteren Rückschritten in den Bereichen Demokratie, Menschenrechte und</w:t>
            </w:r>
            <w:r>
              <w:t xml:space="preserve"> Rechtsstaatlichkeit </w:t>
            </w:r>
            <w:r>
              <w:rPr>
                <w:b/>
                <w:i/>
              </w:rPr>
              <w:t>geführt haben</w:t>
            </w:r>
            <w:r>
              <w:t>;</w:t>
            </w:r>
          </w:p>
        </w:tc>
        <w:tc>
          <w:tcPr>
            <w:tcW w:w="4876" w:type="dxa"/>
            <w:tcBorders>
              <w:top w:val="nil"/>
              <w:left w:val="nil"/>
              <w:bottom w:val="nil"/>
              <w:right w:val="nil"/>
            </w:tcBorders>
          </w:tcPr>
          <w:p>
            <w:pPr>
              <w:pStyle w:val="Normal6a"/>
            </w:pPr>
            <w:r>
              <w:t>C.</w:t>
            </w:r>
            <w:r>
              <w:tab/>
            </w:r>
            <w:r>
              <w:t xml:space="preserve">in der Erwägung, dass Georgien </w:t>
            </w:r>
            <w:r>
              <w:rPr>
                <w:b/>
                <w:i/>
              </w:rPr>
              <w:t>im Chandler Good Government Index 2025 bei der Bewertung seines Justizsystems, der Transparenz der Regierung, der</w:t>
            </w:r>
            <w:r>
              <w:t xml:space="preserve"> Rechtsstaatlichkeit </w:t>
            </w:r>
            <w:r>
              <w:rPr>
                <w:b/>
                <w:i/>
              </w:rPr>
              <w:t>und seiner ordnungspolitischen Maßnahmen weltweit auf Rang 26 liegt und damit zu den führenden Ländern in Europa – noch vor 14 EU-Mitgliedstaaten – gehört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w:t>
            </w:r>
            <w:r>
              <w:rPr>
                <w:b/>
                <w:i/>
              </w:rPr>
              <w:t>sich die Lage</w:t>
            </w:r>
            <w:r>
              <w:t xml:space="preserve"> in Georgien </w:t>
            </w:r>
            <w:r>
              <w:rPr>
                <w:b/>
                <w:i/>
              </w:rPr>
              <w:t>weiter dramatisch verschlechtert</w:t>
            </w:r>
            <w:r>
              <w:t xml:space="preserve"> und die </w:t>
            </w:r>
            <w:r>
              <w:rPr>
                <w:b/>
                <w:i/>
              </w:rPr>
              <w:t>Handlungen der Partei Georgischer Traum zu weiteren Rückschritten in den Bereichen Demokratie, Menschenrechte und Rechtsstaatlichkeit geführt haben</w:t>
            </w:r>
            <w:r>
              <w:t>;</w:t>
            </w:r>
          </w:p>
        </w:tc>
        <w:tc>
          <w:tcPr>
            <w:tcW w:w="4876" w:type="dxa"/>
            <w:tcBorders>
              <w:top w:val="nil"/>
              <w:left w:val="nil"/>
              <w:bottom w:val="nil"/>
              <w:right w:val="nil"/>
            </w:tcBorders>
          </w:tcPr>
          <w:p>
            <w:pPr>
              <w:pStyle w:val="Normal6a"/>
            </w:pPr>
            <w:r>
              <w:t>C.</w:t>
            </w:r>
            <w:r>
              <w:tab/>
            </w:r>
            <w:r>
              <w:t xml:space="preserve">in der Erwägung, dass in Georgien </w:t>
            </w:r>
            <w:r>
              <w:rPr>
                <w:b/>
                <w:i/>
              </w:rPr>
              <w:t>nach wie vor erhebliche politische Spannungen bestehen;</w:t>
            </w:r>
            <w:r>
              <w:t xml:space="preserve"> </w:t>
            </w:r>
            <w:r>
              <w:rPr>
                <w:b/>
                <w:i/>
              </w:rPr>
              <w:t>in der Erwägung, dass es abweichende Einschätzungen in Bezug auf die Art</w:t>
            </w:r>
            <w:r>
              <w:t xml:space="preserve"> und die </w:t>
            </w:r>
            <w:r>
              <w:rPr>
                <w:b/>
                <w:i/>
              </w:rPr>
              <w:t>Ursachen dieser Entwicklungen gibt und dass bei jeder Bewertung der verfassungsrechtliche und rechtliche Rahmen eines souveränen Staates berücksichtigt werden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Vertiefung der Beziehungen zwischen der EU und ihren Partnern verschiedene Formen annehmen kann, darunter Partnerschaftsabkommen, eine verstärkte wirtschaftliche und sektorale Zusammenarbeit oder Rahmenregelungen für die politische und sicherheitspolitische Zusammenarbeit, mithin Formen, die in bestimmten Fällen geeigneter sein können als eine Vollmitgliedschaft in der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Regierung unter der Führung der Partei Georgischer Traum die Gewaltenteilung systematisch geschwächt hat, indem sie die Unabhängigkeit der Justiz, der Staatsanwaltschaft und des Verfassungsgerichts untergraben hat, weswegen Georgien strukturell nicht in der Lage ist, unter den derzeitigen Bedingungen die Kriterien für eine EU-Mitgliedschaft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Proteste gegen die Handlungen der Partei Georgischer Traum seit dem 28. November 2024 andauern, obwohl gegen </w:t>
            </w:r>
            <w:r>
              <w:rPr>
                <w:b/>
                <w:i/>
              </w:rPr>
              <w:t>die Teilnehmer mit</w:t>
            </w:r>
            <w:r>
              <w:t xml:space="preserve"> Gewalt und Festnahmen vorgegangen wird und immer </w:t>
            </w:r>
            <w:r>
              <w:rPr>
                <w:b/>
                <w:i/>
              </w:rPr>
              <w:t>drakonischere Strafen</w:t>
            </w:r>
            <w:r>
              <w:t xml:space="preserve"> eingeführt werden;</w:t>
            </w:r>
          </w:p>
        </w:tc>
        <w:tc>
          <w:tcPr>
            <w:tcW w:w="4876" w:type="dxa"/>
            <w:tcBorders>
              <w:top w:val="nil"/>
              <w:left w:val="nil"/>
              <w:bottom w:val="nil"/>
              <w:right w:val="nil"/>
            </w:tcBorders>
          </w:tcPr>
          <w:p>
            <w:pPr>
              <w:pStyle w:val="Normal6a"/>
            </w:pPr>
            <w:r>
              <w:t>D.</w:t>
            </w:r>
            <w:r>
              <w:tab/>
            </w:r>
            <w:r>
              <w:t>in der Erwägung, dass die Proteste gegen die Handlungen der Partei Georgischer Traum</w:t>
            </w:r>
            <w:r>
              <w:rPr>
                <w:b/>
                <w:i/>
              </w:rPr>
              <w:t>, die als Ausdruck des anhaltenden demokratischen Willens der georgischen Bevölkerung zu werten sind,</w:t>
            </w:r>
            <w:r>
              <w:t xml:space="preserve"> seit dem 28. November 2024 andauern, obwohl gegen </w:t>
            </w:r>
            <w:r>
              <w:rPr>
                <w:b/>
                <w:i/>
              </w:rPr>
              <w:t>friedliche Demonstranten mit systematischer und unverhältnismäßiger</w:t>
            </w:r>
            <w:r>
              <w:t xml:space="preserve"> Gewalt</w:t>
            </w:r>
            <w:r>
              <w:rPr>
                <w:b/>
                <w:i/>
              </w:rPr>
              <w:t>, einschließlich des mutmaßlichen Einsatzes von mit toxischen Chemikalien befüllten Wasserwerfern,</w:t>
            </w:r>
            <w:r>
              <w:t xml:space="preserve"> und Festnahmen vorgegangen wird und </w:t>
            </w:r>
            <w:r>
              <w:rPr>
                <w:b/>
                <w:i/>
              </w:rPr>
              <w:t>bei einer Beteiligung</w:t>
            </w:r>
            <w:r>
              <w:t xml:space="preserve"> immer </w:t>
            </w:r>
            <w:r>
              <w:rPr>
                <w:b/>
                <w:i/>
              </w:rPr>
              <w:t>strengere strafrechtliche Sanktionen</w:t>
            </w:r>
            <w:r>
              <w:t xml:space="preserve"> eingeführt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Proteste gegen die Handlungen der Partei Georgischer Traum seit dem 28. November 2024 andauern, obwohl gegen die Teilnehmer mit Gewalt und Festnahmen vorgegangen wird und immer drakonischere Strafen eingeführt werden;</w:t>
            </w:r>
          </w:p>
        </w:tc>
        <w:tc>
          <w:tcPr>
            <w:tcW w:w="4876" w:type="dxa"/>
            <w:tcBorders>
              <w:top w:val="nil"/>
              <w:left w:val="nil"/>
              <w:bottom w:val="nil"/>
              <w:right w:val="nil"/>
            </w:tcBorders>
          </w:tcPr>
          <w:p>
            <w:pPr>
              <w:pStyle w:val="Normal6a"/>
            </w:pPr>
            <w:r>
              <w:t>D.</w:t>
            </w:r>
            <w:r>
              <w:tab/>
            </w:r>
            <w:r>
              <w:t xml:space="preserve">in der Erwägung, dass die Proteste gegen die Handlungen der Partei Georgischer Traum seit dem 28. November 2024 andauern, obwohl gegen die Teilnehmer mit Gewalt und Festnahmen vorgegangen wird und </w:t>
            </w:r>
            <w:r>
              <w:rPr>
                <w:b/>
                <w:i/>
              </w:rPr>
              <w:t>bei einer Beteiligung</w:t>
            </w:r>
            <w:r>
              <w:t xml:space="preserve"> immer drakonischere Strafen eingeführt werden; </w:t>
            </w:r>
            <w:r>
              <w:rPr>
                <w:b/>
                <w:i/>
              </w:rPr>
              <w:t>in der Erwägung, dass Berichten zufolge bei Demonstrationen chemische Reizstoffe, darunter Tränengas und andere chemische Stoffe, gegen friedliche Demonstranten eingesetzt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Proteste gegen die Handlungen der Partei Georgischer Traum seit dem 28. November 2024 andauern, obwohl gegen die Teilnehmer mit Gewalt und Festnahmen vorgegangen wird und immer drakonischere Strafen eingeführt werden;</w:t>
            </w:r>
          </w:p>
        </w:tc>
        <w:tc>
          <w:tcPr>
            <w:tcW w:w="4876" w:type="dxa"/>
            <w:tcBorders>
              <w:top w:val="nil"/>
              <w:left w:val="nil"/>
              <w:bottom w:val="nil"/>
              <w:right w:val="nil"/>
            </w:tcBorders>
          </w:tcPr>
          <w:p>
            <w:pPr>
              <w:pStyle w:val="Normal6a"/>
            </w:pPr>
            <w:r>
              <w:t>D.</w:t>
            </w:r>
            <w:r>
              <w:tab/>
            </w:r>
            <w:r>
              <w:t xml:space="preserve">in der Erwägung, dass die Proteste gegen die Handlungen der Partei Georgischer Traum seit dem 28. November 2024 andauern, obwohl gegen die Teilnehmer mit Gewalt und Festnahmen vorgegangen wird und immer drakonischere Strafen eingeführt werden; </w:t>
            </w:r>
            <w:r>
              <w:rPr>
                <w:b/>
                <w:i/>
              </w:rPr>
              <w:t>in der Erwägung, dass groß angelegte Proteste begannen, nachdem die Regierung angekündigt hatte, die Vorbereitungen für die EU-Beitrittsverhandlungen bis 2028 auszusetzen;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w:t>
            </w:r>
            <w:r>
              <w:rPr>
                <w:b/>
                <w:i/>
              </w:rPr>
              <w:t>Proteste gegen die Handlungen der Partei Georgischer Traum seit dem 28. November 2024 andauern, obwohl gegen die Teilnehmer mit Gewalt und Festnahmen vorgegangen wird und immer drakonischere Strafen eingeführt werden</w:t>
            </w:r>
            <w:r>
              <w:t>;</w:t>
            </w:r>
          </w:p>
        </w:tc>
        <w:tc>
          <w:tcPr>
            <w:tcW w:w="4876" w:type="dxa"/>
            <w:tcBorders>
              <w:top w:val="nil"/>
              <w:left w:val="nil"/>
              <w:bottom w:val="nil"/>
              <w:right w:val="nil"/>
            </w:tcBorders>
          </w:tcPr>
          <w:p>
            <w:pPr>
              <w:pStyle w:val="Normal6a"/>
            </w:pPr>
            <w:r>
              <w:t>D.</w:t>
            </w:r>
            <w:r>
              <w:tab/>
            </w:r>
            <w:r>
              <w:t xml:space="preserve">in der Erwägung, dass die </w:t>
            </w:r>
            <w:r>
              <w:rPr>
                <w:b/>
                <w:i/>
              </w:rPr>
              <w:t>umfassende politische Krise in Georgien seit 2024 von Massenprotesten, umstrittenen Wahlen und gegenseitigen Anschuldigungen in Bezug auf Versuche, die verfassungsmäßige Ordnung zu stürzen, gekennzeichnet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die Proteste gegen die Handlungen der Partei Georgischer Traum seit dem 28. November 2024 andauern</w:t>
            </w:r>
            <w:r>
              <w:rPr>
                <w:b/>
                <w:i/>
              </w:rPr>
              <w:t>, obwohl gegen die Teilnehmer mit Gewalt und Festnahmen vorgegangen wird und immer drakonischere Strafen eingeführt werden</w:t>
            </w:r>
            <w:r>
              <w:t>;</w:t>
            </w:r>
          </w:p>
        </w:tc>
        <w:tc>
          <w:tcPr>
            <w:tcW w:w="4876" w:type="dxa"/>
            <w:tcBorders>
              <w:top w:val="nil"/>
              <w:left w:val="nil"/>
              <w:bottom w:val="nil"/>
              <w:right w:val="nil"/>
            </w:tcBorders>
          </w:tcPr>
          <w:p>
            <w:pPr>
              <w:pStyle w:val="Normal6a"/>
            </w:pPr>
            <w:r>
              <w:t>D.</w:t>
            </w:r>
            <w:r>
              <w:tab/>
            </w:r>
            <w:r>
              <w:t>in der Erwägung, dass die Proteste gegen die Handlungen der Partei Georgischer Traum seit dem 28. November 2024 andauern</w:t>
            </w:r>
            <w:r>
              <w:rPr>
                <w:b/>
                <w:i/>
              </w:rPr>
              <w:t>;</w:t>
            </w:r>
            <w:r>
              <w:t xml:space="preserve"> </w:t>
            </w:r>
            <w:r>
              <w:rPr>
                <w:b/>
                <w:i/>
              </w:rPr>
              <w:t>in der Erwägung, dass die Behörden auch dafür verantwortlich sind, die öffentliche Ordnung aufrechtzuerhalten und Strafverfolgungsbeamte zu schützen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georgische Staatsanwaltschaft weiterhin Strafverfahren gegen mehrere Oppositionsführer wegen „Verbrechen gegen den Staat“, „Sabotage“, „Unterstützung eines anderen Landes bei feindseligen Aktivitäten“ und Aufstachelung zu Protesten gegen die verfassungsmäßige Ordnung anstrengt, wodurch das Strafrechtssystem eindeutig instrumentalisiert wird, um politische Gegner zu unterdrücken;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das Büro für demokratische Institutionen und Menschenrechte (BDIMR) der OSZE aufgrund einer verspäteten Einladung vonseiten der georgischen Behörden daran gehindert wurde, die Kommunalwahl vom 4. Oktober 2025 zu beobachten;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in den Methoden der Repression, den Desinformationskampagnen und der politischen Schikanierung die hybriden Taktiken Russlands widergespiegelt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im Zuge der kürzlich angenommenen Gesetzesänderungen zusätzliche Beschränkungen für die Finanzierung aus dem Ausland eingeführt und sogenannte ausländische Lobbytätigkeiten unter Strafe gestellt werden;</w:t>
            </w:r>
            <w:r>
              <w:t xml:space="preserve"> </w:t>
            </w:r>
            <w:r>
              <w:rPr>
                <w:b/>
                <w:i/>
              </w:rPr>
              <w:t>in der Erwägung, dass mit dem Gesetz die Auslegung des Begriffs „Finanzhilfen“ erheblich erweitert wird, um technische oder unentgeltliche Unterstützung sowie Überweisungen zwischen ausländischen Organisationen und ihren lokalen Zweigstellen einzubeziehen, der Kreis der als Finanzhilfeempfänger geltenden Einrichtungen ausgeweitet wird, sodass im Ausland ansässige Organisationen, die sich mit Themen rund um Georgien befassen, einbezogen werden, und strafrechtliche Sanktionen für Verstöße im Zusammenhang mit Finanzhilfen eingeführt werden; in der Erwägung, dass in dem Gesetz des Weiteren Freiheitsstrafen von bis zu sechs Jahren für „ausländische Lobbytätigkeiten“, ein Verbot der Mitgliedschaft in politischen Parteien für Personen, die in aus dem Ausland finanzierten Organisationen tätig waren, für acht Jahre sowie zusätzliche Strafen für Unternehmen vorgesehen werden, die politische Aktivitäten ausüben, die nicht mit ihrer Haupttätigkeit in Zusammenhang stehen, und dass gleichzeitig eine sog. Extremismus-Klausel eingeführt wird, der zufolge Freiheitsstrafen von bis zu drei Jahren für „systematische Handlungen“ verhängt werden sollen, die darauf abzielen, „den Eindruck zu erwecken“, dass es der Regierung an Legitimität fehlt;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zahlreiche Studierende, Vertreter der Zivilgesellschaft und Künstler wegen ihrer Teilnahme an den Protesten inhaftiert oder mit einer Geldstrafe belegt wurden;</w:t>
            </w:r>
            <w:r>
              <w:t xml:space="preserve"> </w:t>
            </w:r>
            <w:r>
              <w:rPr>
                <w:b/>
                <w:i/>
              </w:rPr>
              <w:t>in der Erwägung, dass der georgische Schauspieler Andro Tschitschinadse während proeuropäischer Demonstrationen im Dezember 2024 festgenommen und wegen des Straftatbestands der „Gruppengewalt“ angeklagt wurde;</w:t>
            </w:r>
            <w:r>
              <w:t xml:space="preserve"> </w:t>
            </w:r>
            <w:r>
              <w:rPr>
                <w:b/>
                <w:i/>
              </w:rPr>
              <w:t>in der Erwägung, dass er anschließend wegen seiner Teilnahme an dem Protest zu einer Haftstrafe von zwei Jahren Haft verurteilt wurde und ein Angebot der Bewährungskommission ablehnte, da seiner Aussage nach vielmehr eine gerichtliche Überprüfung und nicht Milde der einzige legitime Weg und die einzige Möglichkeit sei, seine Unschuld zu beweisen;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 der Erwägung, dass die Vereinigten Staaten als Reaktion auf die Rückschritte im Bereich der Demokratie in Georgien unter dem Regime der Partei Georgischer Traum und die geopolitische Neuausrichtung des Landes die strategische Partnerschaft mit dem Land ausgesetzt und Sanktionen verhängt haben, die weiterhin in Kraft sind;</w:t>
            </w:r>
            <w:r>
              <w:t xml:space="preserve"> </w:t>
            </w:r>
            <w:r>
              <w:rPr>
                <w:b/>
                <w:i/>
              </w:rPr>
              <w:t>in der Erwägung, dass der US-Kongress ein Gesetz zur Mobilisierung und Stärkung der Optionen Georgiens für den Aufbau von Rechenschaftspflicht, Resilienz und Unabhängigkeit („Mobilizing and Enhancing Georgia's Options for Building Accountability, Resilience, and Independence Act“, im Folgenden „MEGOBARI-Gesetz“) eingeführt hat, mit dem die Kontrolle des Handelns der georgischen Regierung und ihrer Verbindungen zu Russland und anderen autoritären Regimen, darunter China, verstärkt werden soll;</w:t>
            </w:r>
            <w:r>
              <w:t xml:space="preserve"> </w:t>
            </w:r>
            <w:r>
              <w:rPr>
                <w:b/>
                <w:i/>
              </w:rPr>
              <w:t>in der Erwägung, dass die EU und ihre Mitgliedstaaten trotz dieser besorgniserregenden Entwicklungen in einem Land, das den Status eines EU-Bewerberlandes innehat, keine vergleichbaren Maßnahmen ergriffen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in der Erwägung, dass am 2. März 2026 neun Oppositionsparteien in Georgien die Bildung eines Bündnisses als Reaktion auf die anhaltenden Rückschritte im Bereich der Demokratie und die autoritäre Machtkonsolidierung durch die Partei Georgischer Traum angekündigt haben, was auf eine Stärkung der proeuropäischen demokratischen Kräfte und eine wachsende gesellschaftliche Nachfrage nach der Verteidigung des europäischen Kurses Georgiens schließen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in der Erwägung, dass die Vereinigten Staaten im Dezember 2024 im Rahmen ihrer Sanktionsregelung Bidsina Iwanischwili wegen der Untergrabung der demokratischen und euro-atlantischen Zukunft Georgiens zum Vorteil der Russischen Föderation in die Sanktionsliste aufgenommen haben;</w:t>
            </w:r>
            <w:r>
              <w:t xml:space="preserve"> </w:t>
            </w:r>
            <w:r>
              <w:rPr>
                <w:b/>
                <w:i/>
              </w:rPr>
              <w:t>in der Erwägung, dass die Vereinigten Staaten zu dem Schluss gelangten, dass das Vorgehen von Iwanischwili und der Partei Georgischer Traum die demokratischen Institutionen ausgehöhlt, Menschenrechtsverletzungen ermöglicht und die Ausübung der Grundfreiheiten in Georgien eingeschränkt haben;</w:t>
            </w:r>
            <w:r>
              <w:t xml:space="preserve"> </w:t>
            </w:r>
            <w:r>
              <w:rPr>
                <w:b/>
                <w:i/>
              </w:rPr>
              <w:t>in der Erwägung, dass durch dieses Vorgehen die euro-atlantische Zukunft Georgiens weiter unterminiert wurde, sodass das Land gegenüber Russland zunehmend anfällig geworden ist, das nach wie vor über 20 % des georgischen Hoheitsgebiets besetzt 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in der Erwägung, dass die Partei Georgischer Traum einer Politik der politischen Verfolgung und Vergeltung nachgegangen ist, insbesondere durch die Instrumentalisierung der Justiz und der Strafverfolgungsbehörden;</w:t>
            </w:r>
            <w:r>
              <w:t xml:space="preserve"> </w:t>
            </w:r>
            <w:r>
              <w:rPr>
                <w:b/>
                <w:i/>
              </w:rPr>
              <w:t>in der Erwägung, dass dies insbesondere im Fall des ehemaligen Präsidenten Micheil Saakaschwili deutlich wird, dem seit mehr als vier Jahren seine Freiheit entzogen wird und der de facto als politischer Gefangener des Oligarchen Bidsina Iwanischwili gelten kann, der Kontrolle über den Staat und unrechtmäßige Einflussnahme auf dessen Institutionen ausübt;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acht </w:t>
            </w:r>
            <w:r>
              <w:rPr>
                <w:b/>
                <w:i/>
              </w:rPr>
              <w:t>Oppositionspolitiker</w:t>
            </w:r>
            <w:r>
              <w:t xml:space="preserve"> zu sieben bis acht Monaten Haft verurteilt </w:t>
            </w:r>
            <w:r>
              <w:rPr>
                <w:b/>
                <w:i/>
              </w:rPr>
              <w:t>und mit einem zweijährigen Verbot belegt</w:t>
            </w:r>
            <w:r>
              <w:t xml:space="preserve"> wurden</w:t>
            </w:r>
            <w:r>
              <w:rPr>
                <w:b/>
                <w:i/>
              </w:rPr>
              <w:t>, öffentliche Ämter zu</w:t>
            </w:r>
            <w:r>
              <w:t xml:space="preserve"> bekleiden, weil sie sich </w:t>
            </w:r>
            <w:r>
              <w:rPr>
                <w:b/>
                <w:i/>
              </w:rPr>
              <w:t>weigerten</w:t>
            </w:r>
            <w:r>
              <w:t>, vor dem zeitweiligen Untersuchungsausschuss des georgischen Parlaments zu erscheinen;</w:t>
            </w:r>
          </w:p>
        </w:tc>
        <w:tc>
          <w:tcPr>
            <w:tcW w:w="4876" w:type="dxa"/>
            <w:tcBorders>
              <w:top w:val="nil"/>
              <w:left w:val="nil"/>
              <w:bottom w:val="nil"/>
              <w:right w:val="nil"/>
            </w:tcBorders>
          </w:tcPr>
          <w:p>
            <w:pPr>
              <w:pStyle w:val="Normal6a"/>
            </w:pPr>
            <w:r>
              <w:t>E.</w:t>
            </w:r>
            <w:r>
              <w:tab/>
            </w:r>
            <w:r>
              <w:t xml:space="preserve">in der Erwägung, dass acht </w:t>
            </w:r>
            <w:r>
              <w:rPr>
                <w:b/>
                <w:i/>
              </w:rPr>
              <w:t>Oppositionsführer und -politiker – Nika Gwaramia, Surab Dschaparidse, Badri Dschaparidse, Mamuka Chasaradse, Nika Chasaradse, Irakli Okruaschwili, Giwi Targamadse und Giorgi Waschadse –</w:t>
            </w:r>
            <w:r>
              <w:t xml:space="preserve"> zu sieben bis acht Monaten Haft verurteilt wurden </w:t>
            </w:r>
            <w:r>
              <w:rPr>
                <w:b/>
                <w:i/>
              </w:rPr>
              <w:t>und zwei Jahre lang kein öffentliches Amt</w:t>
            </w:r>
            <w:r>
              <w:t xml:space="preserve"> bekleiden </w:t>
            </w:r>
            <w:r>
              <w:rPr>
                <w:b/>
                <w:i/>
              </w:rPr>
              <w:t>dürfen</w:t>
            </w:r>
            <w:r>
              <w:t xml:space="preserve">, weil sie sich </w:t>
            </w:r>
            <w:r>
              <w:rPr>
                <w:b/>
                <w:i/>
              </w:rPr>
              <w:t>geweigert hatten</w:t>
            </w:r>
            <w:r>
              <w:t>, vor dem zeitweiligen Untersuchungsausschuss des georgischen Parlaments zu erscheinen;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acht Oppositionspolitiker zu sieben bis acht Monaten Haft verurteilt und mit einem zweijährigen Verbot belegt wurden, öffentliche Ämter zu bekleiden, weil sie sich weigerten, vor dem zeitweiligen Untersuchungsausschuss des georgischen Parlaments zu erscheinen;</w:t>
            </w:r>
          </w:p>
        </w:tc>
        <w:tc>
          <w:tcPr>
            <w:tcW w:w="4876" w:type="dxa"/>
            <w:tcBorders>
              <w:top w:val="nil"/>
              <w:left w:val="nil"/>
              <w:bottom w:val="nil"/>
              <w:right w:val="nil"/>
            </w:tcBorders>
          </w:tcPr>
          <w:p>
            <w:pPr>
              <w:pStyle w:val="Normal6a"/>
            </w:pPr>
            <w:r>
              <w:t>E.</w:t>
            </w:r>
            <w:r>
              <w:tab/>
            </w:r>
            <w:r>
              <w:t xml:space="preserve">in der Erwägung, dass acht Oppositionspolitiker zu sieben bis acht Monaten Haft verurteilt und mit einem zweijährigen Verbot belegt wurden, öffentliche Ämter zu bekleiden, weil sie sich weigerten, vor dem zeitweiligen Untersuchungsausschuss des georgischen Parlaments zu erscheinen; </w:t>
            </w:r>
            <w:r>
              <w:rPr>
                <w:b/>
                <w:i/>
              </w:rPr>
              <w:t>in der Erwägung, dass der ehemalige Präsident des Landes, Micheil Saakaschwili, seit Oktober 2021 inhaftiert ist;</w:t>
            </w:r>
            <w:r>
              <w:t xml:space="preserve"> </w:t>
            </w:r>
            <w:r>
              <w:rPr>
                <w:b/>
                <w:i/>
              </w:rPr>
              <w:t>in der Erwägung, dass die betreffenden Urteile weithin als politisch motiviert eingestuft wurden;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w:t>
            </w:r>
            <w:r>
              <w:rPr>
                <w:b/>
                <w:i/>
              </w:rPr>
              <w:t>acht Oppositionspolitiker zu sieben bis acht Monaten Haft verurteilt und mit einem zweijährigen Verbot belegt wurden, öffentliche Ämter zu bekleiden, weil sie sich weigerten, vor dem zeitweiligen Untersuchungsausschuss des</w:t>
            </w:r>
            <w:r>
              <w:t xml:space="preserve"> georgischen Parlaments </w:t>
            </w:r>
            <w:r>
              <w:rPr>
                <w:b/>
                <w:i/>
              </w:rPr>
              <w:t>zu erscheinen</w:t>
            </w:r>
            <w:r>
              <w:t>;</w:t>
            </w:r>
          </w:p>
        </w:tc>
        <w:tc>
          <w:tcPr>
            <w:tcW w:w="4876" w:type="dxa"/>
            <w:tcBorders>
              <w:top w:val="nil"/>
              <w:left w:val="nil"/>
              <w:bottom w:val="nil"/>
              <w:right w:val="nil"/>
            </w:tcBorders>
          </w:tcPr>
          <w:p>
            <w:pPr>
              <w:pStyle w:val="Normal6a"/>
            </w:pPr>
            <w:r>
              <w:t>E.</w:t>
            </w:r>
            <w:r>
              <w:tab/>
            </w:r>
            <w:r>
              <w:t xml:space="preserve">in der Erwägung, dass </w:t>
            </w:r>
            <w:r>
              <w:rPr>
                <w:b/>
                <w:i/>
              </w:rPr>
              <w:t>der Grundsatz der parlamentarischen Kontrolle ein Eckpfeiler der</w:t>
            </w:r>
            <w:r>
              <w:t xml:space="preserve"> georgischen </w:t>
            </w:r>
            <w:r>
              <w:rPr>
                <w:b/>
                <w:i/>
              </w:rPr>
              <w:t>Demokratie ist, nach dessen Maßgabe alle politischen Akteure rechtliche Mandate und gerichtliche Entscheidungen achten müssen, wodurch sichergestellt wird, dass keine Personen oder Gruppen über dem Gesetz oder den hoheitlichen Aufgaben des</w:t>
            </w:r>
            <w:r>
              <w:t xml:space="preserve"> Parlaments </w:t>
            </w:r>
            <w:r>
              <w:rPr>
                <w:b/>
                <w:i/>
              </w:rPr>
              <w:t>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Krzysztof Brejza, Andrzej Halicki,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Staatsorgane der Partei Georgischer Traum ein System politisch motivierter Repression geschaffen haben, das zur Inhaftierung zahlreicher Gefangener aus Gewissensgründen geführt hat, darunter Oppositionspolitiker, Aktivisten, Journalisten und friedliche Demonstranten, denen die Freiheit allein deshalb entzogen wurde, weil sie sich geweigert hatten, sich der Autorität der Regierungspartei zu unterstellen, oder weil sie ihre Grundrechte ausgeübt hatten;</w:t>
            </w:r>
            <w:r>
              <w:t xml:space="preserve"> </w:t>
            </w:r>
            <w:r>
              <w:rPr>
                <w:b/>
                <w:i/>
              </w:rPr>
              <w:t>in der Erwägung, dass solche Inhaftierungen einer vorsätzlichen Strategie der Einschüchterung gleichkommen, die darauf abzielt, abweichende Meinungen zum Schweigen zu bringen, politischen Pluralismus abzubauen und autoritäre Herrschaftsformen zu konsolidieren;</w:t>
            </w:r>
            <w:r>
              <w:t xml:space="preserve"> </w:t>
            </w:r>
            <w:r>
              <w:rPr>
                <w:b/>
                <w:i/>
              </w:rPr>
              <w:t>in der Erwägung, dass die anhaltende Inhaftierung dieser Personen eine schwerwiegende Verletzung der verfassungsmäßigen Ordnung Georgiens, seiner internationalen Menschenrechtsverpflichtungen und der Grundwerte darstellt, die seinem Status als EU-Bewerberland zugrunde 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Georgien die dynamischste Volkswirtschaft im Südkaukasus ist und 2025 ein BIP-Wachstum von rund 7 % verzeichnete, was deutlich über dem Wachstum der Nachbarländer liegt;</w:t>
            </w:r>
            <w:r>
              <w:t xml:space="preserve"> </w:t>
            </w:r>
            <w:r>
              <w:rPr>
                <w:b/>
                <w:i/>
              </w:rPr>
              <w:t>in der Erwägung, dass Georgien bei dem von der Heritage Foundation veröffentlichten „Index of Economic Freedom“ (Index der Wirtschaftsfreiheit) weltweit auf Platz 35 liegt und damit zu den wirtschaftlich freisten Ländern in seiner weiteren Umgebung gehört;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politische Verfolgung von Oppositionellen weiterhin Anlass zu ernster Besorgnis gibt, einschließlich der systematischen Angriffe auf Giorgi Gacharia, Vorsitzender der Partei Für Georgien, der zwei körperlichen Übergriffen ausgesetzt war und wegen politisch motivierter Straftaten angeklagt wurde, was zu seinem derzeitigen Wohnsitz im Exil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georgische Zivilgesellschaft bis Januar 2026 48 politische Gefangene ermittelt hat, die aufgrund ihrer Teilnahme an und ihrer Unterstützung für die Proteste zu Unrecht inhaftiert wurden, sowie 68 weitere politische Gefangene, die sich aufgrund politisch motivierter Anschuldigungen weiterhin in Untersuchungshaft befinden;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sich die Lage der Medien und in Bezug auf das Recht auf freie Meinungsäußerung dramatisch verschlechtert hat;</w:t>
            </w:r>
            <w:r>
              <w:t xml:space="preserve"> </w:t>
            </w:r>
            <w:r>
              <w:rPr>
                <w:b/>
                <w:i/>
              </w:rPr>
              <w:t>in der Erwägung, dass die Plattform des Europarats zur Förderung der Sicherheit von Journalisten im Jahr 2025 über 32 Warnmeldungen zu Georgien berichtet hat, was einem Anstieg um 78 % gegenüber 2024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die akademische Freiheit und der Zugang zu Bildung infolge der Initiative der Partei Georgischer Traum „Eine Stadt, eine Fakultät“ eingeschränkt wurden, wodurch die jahrelange akademische Arbeit an unabhängigen Universitäten aufs Spiel 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Msia Amaghlobeli zusammen mit Andrzej Poczobut aus Belarus vom Europäischen Parlament mit dem Sacharow-Preis für geistige Freiheit 2025 ausgezeichnet wurde;</w:t>
            </w:r>
          </w:p>
        </w:tc>
        <w:tc>
          <w:tcPr>
            <w:tcW w:w="4876" w:type="dxa"/>
            <w:tcBorders>
              <w:top w:val="nil"/>
              <w:left w:val="nil"/>
              <w:bottom w:val="nil"/>
              <w:right w:val="nil"/>
            </w:tcBorders>
          </w:tcPr>
          <w:p>
            <w:pPr>
              <w:pStyle w:val="Normal6a"/>
            </w:pPr>
            <w:r>
              <w:t>F.</w:t>
            </w:r>
            <w:r>
              <w:tab/>
            </w:r>
            <w:r>
              <w:t>in der Erwägung, dass Msia Amaghlobeli</w:t>
            </w:r>
            <w:r>
              <w:rPr>
                <w:b/>
                <w:i/>
              </w:rPr>
              <w:t>, eine inhaftierte georgische Journalistin und Direktorin der Online-Medien Batumelebi und Netgaseti,</w:t>
            </w:r>
            <w:r>
              <w:t xml:space="preserve"> zusammen mit Andrzej Poczobut aus Belarus vom Europäischen Parlament mit dem Sacharow-Preis für geistige Freiheit 2025 ausgezeichnet wurde; </w:t>
            </w:r>
            <w:r>
              <w:rPr>
                <w:b/>
                <w:i/>
              </w:rPr>
              <w:t>in der Erwägung, dass der Oberste Gerichtshof Georgiens die Berufung von Msia Amaghlobeli zurückgewiesen hat, sodass auf der Suche nach Gerechtigkeit noch der Rechtsweg über den Europäischen Gerichtshof für Menschenrechte in Straßburg verbleibt;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Msia Amaghlobeli zusammen mit Andrzej Poczobut aus Belarus vom Europäischen</w:t>
            </w:r>
            <w:r>
              <w:t xml:space="preserve"> Parlament mit dem Sacharow-Preis für geistige Freiheit 2025 </w:t>
            </w:r>
            <w:r>
              <w:rPr>
                <w:b/>
                <w:i/>
              </w:rPr>
              <w:t>ausgezeichnet wurde</w:t>
            </w:r>
            <w:r>
              <w:t>;</w:t>
            </w:r>
          </w:p>
        </w:tc>
        <w:tc>
          <w:tcPr>
            <w:tcW w:w="4876" w:type="dxa"/>
            <w:tcBorders>
              <w:top w:val="nil"/>
              <w:left w:val="nil"/>
              <w:bottom w:val="nil"/>
              <w:right w:val="nil"/>
            </w:tcBorders>
          </w:tcPr>
          <w:p>
            <w:pPr>
              <w:pStyle w:val="Normal6a"/>
            </w:pPr>
            <w:r>
              <w:t>F.</w:t>
            </w:r>
            <w:r>
              <w:tab/>
            </w:r>
            <w:r>
              <w:t xml:space="preserve">in der Erwägung, dass </w:t>
            </w:r>
            <w:r>
              <w:rPr>
                <w:b/>
                <w:i/>
              </w:rPr>
              <w:t>dass</w:t>
            </w:r>
            <w:r>
              <w:t xml:space="preserve"> Parlament </w:t>
            </w:r>
            <w:r>
              <w:rPr>
                <w:b/>
                <w:i/>
              </w:rPr>
              <w:t>zwei politische Gefangene</w:t>
            </w:r>
            <w:r>
              <w:t xml:space="preserve"> mit dem Sacharow-Preis für geistige Freiheit 2025 </w:t>
            </w:r>
            <w:r>
              <w:rPr>
                <w:b/>
                <w:i/>
              </w:rPr>
              <w:t xml:space="preserve">auszeichnete: </w:t>
            </w:r>
            <w:r>
              <w:t xml:space="preserve"> </w:t>
            </w:r>
            <w:r>
              <w:rPr>
                <w:b/>
                <w:i/>
              </w:rPr>
              <w:t>Msia Amaghlobeli aus Georgien und Andrzej Poczobut aus Belarus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Msia Amaghlobeli zusammen mit Andrzej Poczobut aus Belarus vom Europäischen Parlament mit dem Sacharow-Preis für geistige Freiheit 2025 ausgezeichnet wurde;</w:t>
            </w:r>
          </w:p>
        </w:tc>
        <w:tc>
          <w:tcPr>
            <w:tcW w:w="4876" w:type="dxa"/>
            <w:tcBorders>
              <w:top w:val="nil"/>
              <w:left w:val="nil"/>
              <w:bottom w:val="nil"/>
              <w:right w:val="nil"/>
            </w:tcBorders>
          </w:tcPr>
          <w:p>
            <w:pPr>
              <w:pStyle w:val="Normal6a"/>
            </w:pPr>
            <w:r>
              <w:t>F.</w:t>
            </w:r>
            <w:r>
              <w:tab/>
            </w:r>
            <w:r>
              <w:t xml:space="preserve">in der Erwägung, dass </w:t>
            </w:r>
            <w:r>
              <w:rPr>
                <w:b/>
                <w:i/>
              </w:rPr>
              <w:t>die georgische Journalistin und politische Gefangene</w:t>
            </w:r>
            <w:r>
              <w:t xml:space="preserve"> Msia Amaghlobeli zusammen mit Andrzej Poczobut aus Belarus vom Europäischen Parlament mit dem Sacharow-Preis für geistige Freiheit 2025 ausgezeichnet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der zunehmende Druck auf das Bildungssystem und die Versuche, die Autonomie der Hochschulen zu untergraben, die Gefahr bergen, dass eine der wichtigsten institutionellen Säulen zur Förderung der demokratischen Debatte, des bürgerschaftlichen Engagements und des Kurses Georgiens in Richtung einer europäischen Integration geschwächt wird;</w:t>
            </w:r>
            <w:r>
              <w:t xml:space="preserve"> </w:t>
            </w:r>
            <w:r>
              <w:rPr>
                <w:b/>
                <w:i/>
              </w:rPr>
              <w:t>in der Erwägung, dass Angriffe auf die Zivilgesellschaft, unabhängige Medien und den akademischen Bereich auf ein breiteres Muster an Druck schließen lassen, der auf die Freiheit der Meinungsäußerung und die akademische Freiheit in Georgien ausgeübt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Demonstrantinnen in Georgien regelmäßig berichten, bei Protesten, in Haft und bei Hausdurchsuchungen erniedrigender Behandlung durch die Polizei ausgesetzt zu sein, einschließlich sexistischer Beleidigungen, routinemäßiger Leibesvisitationen, Vergewaltigungsandrohungen und anderer Androhungen körperlicher Gewalt;</w:t>
            </w:r>
            <w:r>
              <w:t xml:space="preserve"> </w:t>
            </w:r>
            <w:r>
              <w:rPr>
                <w:b/>
                <w:i/>
              </w:rPr>
              <w:t>in der Erwägung, dass dieser Trend Teil eines umfassenderen Musters von Missbrauch und Straflosigkeit innerhalb der georgischen Strafverfolgungsbehörden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internationale journalistische Recherchen ergaben, dass georgische Strafverfolgungsbehörden in die Wasserwerfer, die gegen Demonstranten eingesetzt wurden, Camite, ein Tränengas aus der Zeit des Ersten Weltkriegs, beigemischt haben sollen;</w:t>
            </w:r>
            <w:r>
              <w:t xml:space="preserve"> </w:t>
            </w:r>
            <w:r>
              <w:rPr>
                <w:b/>
                <w:i/>
              </w:rPr>
              <w:t>in der Erwägung, dass der Einsatz von Camite möglicherweise langfristige Gesundheitsprobleme verursacht und insbesondere mit erheblichen elektrokardiografischen Veränderungen in Verbindung gebracht werden kann, was auf potenzielle kardiopulmonale Wirkungen hindeutet;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einige der international anerkannten Gebiete Georgiens nach wie vor besetzt sind;</w:t>
            </w:r>
            <w:r>
              <w:t xml:space="preserve"> </w:t>
            </w:r>
            <w:r>
              <w:rPr>
                <w:b/>
                <w:i/>
              </w:rPr>
              <w:t>in der Erwägung, dass Russland Abchasien und Südossetien im Jahr 2008 als unabhängige Staaten anerkannt hat und in diesen Gebieten immer noch Tausende von Soldaten stationiert hält, was einen Verstoß gegen das Völkerrecht darstellt;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Georgien seit 2008, infolge der selbsternannten Unabhängigkeit der Regionen Abchasien und Südossetien, keine offiziellen diplomatischen Beziehungen zu Russland unterhält und 2022 aus Solidarität mit der Ukraine den russischen Botschafter aus Tiflis ausgewiesen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im Bericht 2025 der Kommission Rückschritte bei der Reform der öffentlichen Verwaltung festgestellt werden, darunter die Schwächung von Garantien für einen leistungsorientierten öffentlichen Dienst, die Abschaffung des Amtes für den öffentlichen Dienst und die Verschlechterung des Zugangs zu öffentlichen Informationen;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im Rahmen der strategischen Partnerschaft im Energiebereich die zentrale Rolle Georgiens für die Energieversorgungssicherheit Europas und die strategische Bedeutung des Projekts Grünstrom-Unterseekabel für die Diversifizierung der Energieversorgung der EU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von der BBC veröffentlichte, zutiefst besorgniserregende Erkenntnisse darauf hindeuten, dass die staatlichen Stellen Georgiens bei Demonstrationen im November und Dezember 2024 verbotene Chemikalien gegen friedliche Demonstranten eingesetzt haben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am 29. Januar 2026 24 Teilnehmerstaaten der Organisation für Sicherheit und Zusammenarbeit in Europa (OSZE) den Moskauer Mechanismus aktiviert haben, in dessen Rahmen eine unabhängige Expertenmission mutmaßliche Menschenrechtsverletzungen untersuchen kann, insbesondere was die Entwicklungen seit Frühjahr 2024 betrifft;</w:t>
            </w:r>
            <w:r>
              <w:t xml:space="preserve"> </w:t>
            </w:r>
            <w:r>
              <w:rPr>
                <w:b/>
                <w:i/>
              </w:rPr>
              <w:t>in der Erwägung, dass das OSZE-Gutachten im Rahmen des Moskauer Mechanismus am 12. März 2026 veröffentlicht wurde;</w:t>
            </w:r>
            <w:r>
              <w:t xml:space="preserve"> </w:t>
            </w:r>
            <w:r>
              <w:rPr>
                <w:b/>
                <w:i/>
              </w:rPr>
              <w:t>in der Erwägung, dass in dem Bericht ernsthafte Bedenken hinsichtlich der Integrität von Wahlprozessen hervorgehoben werden, darunter Vorwürfe von Unregelmäßigkeiten und Druck auf die politische Opposition sowie der Einsatz rechtlicher Maßnahmen gegen Anführer der Opposition und politische Parteien;</w:t>
            </w:r>
            <w:r>
              <w:t xml:space="preserve"> </w:t>
            </w:r>
            <w:r>
              <w:rPr>
                <w:b/>
                <w:i/>
              </w:rPr>
              <w:t>in der Erwägung, dass darin die Aufhebung restriktiver Rechtsvorschriften, einschließlich des Gesetzes über die Transparenz ausländischer Einflussnahme, und Änderungen, die sich auf die Medienfreiheit auswirken, gefordert wird;</w:t>
            </w:r>
            <w:r>
              <w:t xml:space="preserve"> </w:t>
            </w:r>
            <w:r>
              <w:rPr>
                <w:b/>
                <w:i/>
              </w:rPr>
              <w:t>in der Erwägung, dass darin Fälle unverhältnismäßiger Gewaltanwendung gegen Demonstranten dokumentiert und Bedenken in Bezug auf Verstöße gegen das Verbot von Folter und Misshandlung geäußert werden;</w:t>
            </w:r>
            <w:r>
              <w:t xml:space="preserve"> </w:t>
            </w:r>
            <w:r>
              <w:rPr>
                <w:b/>
                <w:i/>
              </w:rPr>
              <w:t>in der Erwägung, dass in dem Bericht ferner die sofortige Freilassung von Personen gefordert wird, die aus politischen Gründen inhaftiert wurden, einschließlich von Mitgliedern der Opposition und Journalisten, und betont wird, dass Georgien uneingeschränkt mit internationalen Gremien, darunter mit der Venedig-Kommission und einschlägigen internationalen Mechanismen, zusammenarbeiten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die Gewinnung von Mangan in Georgien für den Export in die EU dazu geführt hat, dass es zu Erdrutschen kam, das Gebiet verschmutzt wurde und die Rechte der Arbeitnehmer in der Bergbauregion um Tschiatura verletzt wurden;</w:t>
            </w:r>
            <w:r>
              <w:t xml:space="preserve"> </w:t>
            </w:r>
            <w:r>
              <w:rPr>
                <w:b/>
                <w:i/>
              </w:rPr>
              <w:t>in der Erwägung, dass nach Angaben von Umweltorganisationen Abfälle direkt in den Fluss Kwirila eingeleitet werden;</w:t>
            </w:r>
            <w:r>
              <w:t xml:space="preserve"> </w:t>
            </w:r>
            <w:r>
              <w:rPr>
                <w:b/>
                <w:i/>
              </w:rPr>
              <w:t>in der Erwägung, dass Personen, die gegen den Manganabbau protestieren, über Fälle von Überwachung, Einschüchterung und Inhaftierung durch die staatlichen Stellen Georgiens berichtet haben;</w:t>
            </w:r>
            <w:r>
              <w:t xml:space="preserve"> </w:t>
            </w:r>
            <w:r>
              <w:rPr>
                <w:b/>
                <w:i/>
              </w:rPr>
              <w:t>in der Erwägung, dass europäische Unternehmen gemäß der Richtlinie über die Sorgfaltspflichten von Unternehmen im Hinblick auf Nachhaltigkeit verpflichtet sind, die Einhaltung der Menschenrechte, gute Arbeitsbedingungen und die Beachtung des Umweltschutzes in ihren Lieferketten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Russland seine Maßnahmen zur „Festlegung der Grenzen“ fortsetzt, d. h. die Errichtung physischer Barrieren entlang der Verwaltungsgrenzen der Regionen Abchasien und Südossetien, und damit die Souveränität und territoriale Unversehrtheit Georgiens verletzt;</w:t>
            </w:r>
            <w:r>
              <w:t xml:space="preserve"> </w:t>
            </w:r>
            <w:r>
              <w:rPr>
                <w:b/>
                <w:i/>
              </w:rPr>
              <w:t>in der Erwägung, dass der Europäische Gerichtshof für Menschenrechte ferner festgestellt hat, dass dies zu Menschenrechtsverletzungen wie Einschränkungen der Freizügigkeit, eingeschränkten Möglichkeiten der Nutzung von Eigentum oder Land und der Trennung von Familienangehörigen geführt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Russland infolge politischer und wirtschaftlicher Kampagnen sowie von Informationskampagnen einen wachsenden Einfluss auf Georgien ausübt;</w:t>
            </w:r>
            <w:r>
              <w:t xml:space="preserve"> </w:t>
            </w:r>
            <w:r>
              <w:rPr>
                <w:b/>
                <w:i/>
              </w:rPr>
              <w:t>in der Erwägung, dass die EU nicht länger nur reaktiv handeln und lediglich die Verschlechterung der Lage in dem Land zur Kenntnis nehmen darf, sondern gegenüber Georgien einen proaktiven und strategischen Ansatz verfolgen muss, um die Anfälligkeiten des Landes für externen Zwang zu verringern und die regionale Konnektivität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in dem kürzlich veröffentlichten Bericht im Rahmen des OSZE-Mechanismus systematische Muster von Gewalt gegen Demonstranten dokumentiert werden, wobei in einigen Fällen die Schwelle zur Folter erreicht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in der Erwägung, dass in den Berichten der Weltbank und des IWF das anhaltende Wachstum Georgiens und seine Spitzenposition bei den Indizes für Geschäftsfreundlichkeit innerhalb des Erweiterungsclusters anerkannt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Georgien nach 2022 die Einfuhren von Gütern mit doppeltem Verwendungszweck aus westlichen Ländern und aus China erheblich erhöht hat;</w:t>
            </w:r>
            <w:r>
              <w:t xml:space="preserve"> </w:t>
            </w:r>
            <w:r>
              <w:rPr>
                <w:b/>
                <w:i/>
              </w:rPr>
              <w:t>in der Erwägung, dass verfügbare statistische Daten darauf schließen lassen, dass Georgien als Transitstaat fungiert und die Verbringung von mit Sanktionen belegten Gütern in die Russische Föderation erleichtert, wo sie für die Herstellung von militärischer Ausrüstung und Waffen verwendet werden können;</w:t>
            </w:r>
            <w:r>
              <w:t xml:space="preserve"> </w:t>
            </w:r>
            <w:r>
              <w:rPr>
                <w:b/>
                <w:i/>
              </w:rPr>
              <w:t>in der Erwägung, dass ein auffälliger Anstieg von Anomalien im Handel und von Risikoindikatoren im Zusammenhang mit Ein- und Ausfuhren beobachtet wurde;</w:t>
            </w:r>
            <w:r>
              <w:t xml:space="preserve"> </w:t>
            </w:r>
            <w:r>
              <w:rPr>
                <w:b/>
                <w:i/>
              </w:rPr>
              <w:t>in der Erwägung, dass solche Unregelmäßigkeiten vielfach auf vorsätzliche Strategien zurückgeführt werden können, mit denen die gegen Russland verhängten internationalen Sanktionen umgangen werden sollen;</w:t>
            </w:r>
            <w:r>
              <w:t xml:space="preserve"> </w:t>
            </w:r>
            <w:r>
              <w:rPr>
                <w:b/>
                <w:i/>
              </w:rPr>
              <w:t>in der Erwägung, dass aus statistischen Daten hervorgeht, dass Georgien nach wie vor ein wichtiger Transitknotenpunkt für Güter mit doppeltem Verwendungszweck ist, die für Russland bestimmt sind, wodurch die Wirksamkeit internationaler Sanktionsregelungen untergraben wird;</w:t>
            </w:r>
            <w:r>
              <w:t xml:space="preserve"> </w:t>
            </w:r>
            <w:r>
              <w:rPr>
                <w:b/>
                <w:i/>
              </w:rPr>
              <w:t>in der Erwägung, dass die Partei Georgischer Traum Voraussetzungen geschaffen hat, die die Durchfuhr und Wiederausfuhr von mit Sanktionen belegten Gütern nach Russland ermöglichen;</w:t>
            </w:r>
            <w:r>
              <w:t xml:space="preserve"> </w:t>
            </w:r>
            <w:r>
              <w:rPr>
                <w:b/>
                <w:i/>
              </w:rPr>
              <w:t>in der Erwägung, dass dies dazu beigetragen hat, dass Georgien zu einem wichtigen Glied in der Lieferkette geworden ist, durch die die militärischen Fähigkeiten Russlands unterstützt werden;</w:t>
            </w:r>
            <w:r>
              <w:t xml:space="preserve"> </w:t>
            </w:r>
            <w:r>
              <w:rPr>
                <w:b/>
                <w:i/>
              </w:rPr>
              <w:t>in der Erwägung, dass ernsthafte Bedenken hinsichtlich der Rolle geäußert wurden, die informellen Governance-Strukturen und Personen, die mit Bidsina Iwanischwili in Verbindung stehen, bei der Förderung eines Umfelds zukommt, das der Umgehung von Sanktionen förderlich ist;</w:t>
            </w:r>
            <w:r>
              <w:t xml:space="preserve"> </w:t>
            </w:r>
            <w:r>
              <w:rPr>
                <w:b/>
                <w:i/>
              </w:rPr>
              <w:t>in der Erwägung, dass derzeit etwa 40 000 Unternehmen, die sich im Besitz russischer Bürger oder Organisationen befinden, in Georgien tätig sind, von denen etwa 30 000 seit Beginn des Angriffskriegs Russlands gegen die Ukraine registriert wurden;</w:t>
            </w:r>
            <w:r>
              <w:t xml:space="preserve"> </w:t>
            </w:r>
            <w:r>
              <w:rPr>
                <w:b/>
                <w:i/>
              </w:rPr>
              <w:t>in der Erwägung, dass Unternehmen, die mit Russland Handel treiben, auch mit Gütern, die Sanktionen unterliegen, häufig über Offshore-Strukturen gegründet werden, was die Transparenz und die Feststellung des wirtschaftlichen Eigentümers erschwert, auch in Bezug auf Unternehmensnetze, die mit Bidsina Iwanischwili in Verbindung stehen;</w:t>
            </w:r>
            <w:r>
              <w:t xml:space="preserve"> </w:t>
            </w:r>
            <w:r>
              <w:rPr>
                <w:b/>
                <w:i/>
              </w:rPr>
              <w:t>in der Erwägung, dass immer wieder davon berichtet wird, dass mit Sanktionen belegte Waren, darunter Fahrzeuge und Technologie, weiterhin in erheblicher Anzahl über Georgien auf den russischen Markt gelangen;</w:t>
            </w:r>
            <w:r>
              <w:t xml:space="preserve"> </w:t>
            </w:r>
            <w:r>
              <w:rPr>
                <w:b/>
                <w:i/>
              </w:rPr>
              <w:t>in der Erwägung, dass gleichzeitig Vorwürfe aufgekommen sind, denen zufolge Georgien möglicherweise auch die Ausfuhr von Erdöl und Erdölerzeugnissen aus Russland, die Sanktionen unterliegen, erleichtert;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aus Meinungsumfragen beständig hervorgeht, dass die georgische Bevölkerung die Integration in die Europäische Union nachdrücklich unterstützt, wobei etwa 80 % der Bürger ihre Unterstützung für den Weg des Landes in die EU zum Ausdruck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in dem am 1. Dezember 2025 ausgestrahlten Dokumentarfilm der BBC mit dem Titel „When Water Burns“ Belege dafür vorgelegt wurden, dass im November und Dezember 2024 Wasser, dem eine toxische Chemikalie beigemischt wurde, gegen Demonstranten in Georgien eingesetzt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der groß angelegte Angriffskrieg, den Russland seit 2022 gegen die Ukraine führt, die europäische Sicherheitslandschaft verändert und die strategische Bedeutung der EU-Erweiterung erhöht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in der Erwägung, dass Georgien nach wie vor ein wichtiger Sicherheitspartner im Schwarzmeerraum ist und kontinuierlich zu den in der Bukarester Erklärung und den anschließenden euro-atlantischen Vereinbarungen festgelegten Zielen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in der Erwägung, dass sich Georgien selbst als zentraler Verkehrsknotenpunkt für die Energieunabhängigkeit der Europäischen Union und als wichtiges Bindeglied beim Ausbau der Logistikrouten des Mittleren Korridors in Stellung gebracht hat und eine sichere Alternative für die Verbindung zwischen Europa und Asien bereitstellt;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in der Erwägung, dass die Attraktivität der EU als Modell für demokratische Staatsführung, Wirtschaftswachstum und regelbasierte Zusammenarbeit nach wie vor als wichtige Inspirationsquelle für die georgische Zivilgesellschaft fungiert;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in der Erwägung, dass sich viele Georgier seit Beginn des Krieges an der Unterstützung der Ukraine beteiligt haben;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in der Erwägung, dass die Europäische Union mit einem Anteil von etwa 22,1 % am Gesamthandel Georgiens der größte Handelspartner des Landes ist;</w:t>
            </w:r>
            <w:r>
              <w:t xml:space="preserve"> </w:t>
            </w:r>
            <w:r>
              <w:rPr>
                <w:b/>
                <w:i/>
              </w:rPr>
              <w:t>in der Erwägung, dass dieser Austausch durch das Assoziierungsabkommen zwischen der EU und Georgien und dessen vertiefte und umfassende Freihandelszone geregelt wird, die 2016 vollständig in Kraft getreten ist und georgischen Unternehmen einen präferenziellen Zugang zum EU-Markt mit mehr als 450 Millionen Verbrauchern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in der Erwägung, dass die Parlamentswahl im Oktober 2024 in einem von Wettbewerb geprägten Umfeld durchgeführt wurde, wie dies auch vom BDIMR der OSZE bestätigt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in der Erwägung, dass die EU Georgiens größter Geber von finanzieller Unterstützung und sein größter Handelspartner 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in der Erwägung, dass die Kommission am 6. März 2026 angekündigt hat, dass sie den visumfreien Reiseverkehr für Inhaber georgischer Diplomaten-, Dienst- und Amtspässe aufgrund von Bedenken hinsichtlich der Verschlechterung der Demokratie und der Rechtsstaatlichkeit bis mindestens März 2027 aussetzt;</w:t>
            </w:r>
            <w:r>
              <w:t xml:space="preserve"> </w:t>
            </w:r>
            <w:r>
              <w:rPr>
                <w:b/>
                <w:i/>
              </w:rPr>
              <w:t>in der Erwägung, dass gewöhnliche georgische Bürger im Einklang mit dem Beschluss von 2017 weiterhin von der Visumpflicht für Kurzaufenthalte im Schengen-Raum befreit sind;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in der Erwägung, dass in den Schlussfolgerungen des Ratsvorsitzes vom 16. Dezember 2025 die zunehmende strategische Bedeutung des Südkaukasus für die Europäische Union hervorgehoben und die unverzichtbare Rolle Georgiens bei der Diversifizierung der Energieversorgung durch das Unterseekabel-Projekt im Schwarzen Meer anerkannt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Fg.</w:t>
            </w:r>
            <w:r>
              <w:tab/>
            </w:r>
            <w:r>
              <w:rPr>
                <w:b/>
                <w:i/>
              </w:rPr>
              <w:t>in der Erwägung, dass einer im Herbst 2025 veröffentlichten Meinungsumfrage zufolge 74 % der georgischen Bürger für einen EU-Beitritt des Landes stimmen würden und 80 % der Ansicht waren, dass eine EU-Mitgliedschaft mehr Vorteile als Nachteile mit sich bringen würde;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stellt mit Besorgnis fest, dass die Beziehungen zwischen der EU und Georgien durch eine feindselige Rhetorik auf beiden Seiten belastet worden sind;</w:t>
            </w:r>
            <w:r>
              <w:t xml:space="preserve"> </w:t>
            </w:r>
            <w:r>
              <w:rPr>
                <w:b/>
                <w:i/>
              </w:rPr>
              <w:t>fordert nachdrücklich einen neuerlichen konstruktiven Dialog, bei dem die Souveränität Georgiens uneingeschränkt geachtet wird und freiwillige Reformen in nationaler Eigenverantwortung vorangebracht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p>
        </w:tc>
        <w:tc>
          <w:tcPr>
            <w:tcW w:w="4876" w:type="dxa"/>
            <w:tcBorders>
              <w:top w:val="nil"/>
              <w:left w:val="nil"/>
              <w:bottom w:val="nil"/>
              <w:right w:val="nil"/>
            </w:tcBorders>
          </w:tcPr>
          <w:p>
            <w:pPr>
              <w:pStyle w:val="Normal6a"/>
            </w:pPr>
            <w:r>
              <w:t>1.</w:t>
            </w:r>
            <w:r>
              <w:tab/>
            </w:r>
            <w:r>
              <w:t xml:space="preserve">bekundet seine uneingeschränkte Solidarität mit dem georgischen Volk, das </w:t>
            </w:r>
            <w:r>
              <w:rPr>
                <w:b/>
                <w:i/>
              </w:rPr>
              <w:t>eine europäische Integration mit breiter Mehrheit befürwortet und</w:t>
            </w:r>
            <w:r>
              <w:t xml:space="preserve"> den Rückschritten im Bereich der Demokratie, der wachsenden Unterdrückung, den unablässigen feindseligen Äußerungen, der Desinformation und den Bedrohungen zum Trotz weiter für ein europäisches und demokratisches Georgien kämpft; </w:t>
            </w:r>
            <w:r>
              <w:rPr>
                <w:b/>
                <w:i/>
              </w:rPr>
              <w:t>bekräftigt, dass die Tür der Europäischen Union für das georgische Volk nach wie vor weit offen steht, wenn es um eine neuerliche Hinwendung zur EU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bekundet seine </w:t>
            </w:r>
            <w:r>
              <w:rPr>
                <w:b/>
                <w:i/>
              </w:rPr>
              <w:t>uneingeschränkte</w:t>
            </w:r>
            <w:r>
              <w:t xml:space="preserve"> Solidarität mit dem georgischen Volk, das </w:t>
            </w:r>
            <w:r>
              <w:rPr>
                <w:b/>
                <w:i/>
              </w:rPr>
              <w:t>den Rückschritten im Bereich der Demokratie, der wachsenden Unterdrückung, den unablässigen feindseligen Äußerungen</w:t>
            </w:r>
            <w:r>
              <w:t xml:space="preserve">, </w:t>
            </w:r>
            <w:r>
              <w:rPr>
                <w:b/>
                <w:i/>
              </w:rPr>
              <w:t>der Desinformation und den Bedrohungen zum Trotz weiter für ein europäisches und demokratisches Georgien kämpft</w:t>
            </w:r>
            <w:r>
              <w:t>;</w:t>
            </w:r>
          </w:p>
        </w:tc>
        <w:tc>
          <w:tcPr>
            <w:tcW w:w="4876" w:type="dxa"/>
            <w:tcBorders>
              <w:top w:val="nil"/>
              <w:left w:val="nil"/>
              <w:bottom w:val="nil"/>
              <w:right w:val="nil"/>
            </w:tcBorders>
          </w:tcPr>
          <w:p>
            <w:pPr>
              <w:pStyle w:val="Normal6a"/>
            </w:pPr>
            <w:r>
              <w:t>1.</w:t>
            </w:r>
            <w:r>
              <w:tab/>
            </w:r>
            <w:r>
              <w:t xml:space="preserve">bekundet seine Solidarität mit dem georgischen Volk, das </w:t>
            </w:r>
            <w:r>
              <w:rPr>
                <w:b/>
                <w:i/>
              </w:rPr>
              <w:t>seine Regierung bei der letzten Parlamentswahl mit 54 % der Stimmen demokratisch gewählt hat</w:t>
            </w:r>
            <w:r>
              <w:t xml:space="preserve">, </w:t>
            </w:r>
            <w:r>
              <w:rPr>
                <w:b/>
                <w:i/>
              </w:rPr>
              <w:t>und betont, dass der demokratische Wille der georgischen Wähler und die Souveränität Georgiens geachtet werden müssen</w:t>
            </w:r>
            <w:r>
              <w:t xml:space="preserve">; </w:t>
            </w:r>
            <w:r>
              <w:rPr>
                <w:b/>
                <w:i/>
              </w:rPr>
              <w:t>stellt fest, dass die rechtmäßig gewählte georgische Regierung aufgrund politischer Meinungsverschiedenheiten über innerstaatliche Rechtsvorschriften und außenpolitische Entscheidungen von den EU-Organen delegitimiert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r>
              <w:t>;</w:t>
            </w:r>
          </w:p>
        </w:tc>
        <w:tc>
          <w:tcPr>
            <w:tcW w:w="4876" w:type="dxa"/>
            <w:tcBorders>
              <w:top w:val="nil"/>
              <w:left w:val="nil"/>
              <w:bottom w:val="nil"/>
              <w:right w:val="nil"/>
            </w:tcBorders>
          </w:tcPr>
          <w:p>
            <w:pPr>
              <w:pStyle w:val="Normal6a"/>
            </w:pPr>
            <w:r>
              <w:t>1.</w:t>
            </w:r>
            <w:r>
              <w:tab/>
            </w:r>
            <w:r>
              <w:rPr>
                <w:b/>
                <w:i/>
              </w:rPr>
              <w:t>betont, dass die Zukunft Georgiens vom Willen seines Volkes bestimmt werden muss, und zwar frei von Druck oder Einmischung von außen;</w:t>
            </w:r>
            <w:r>
              <w:t xml:space="preserve"> </w:t>
            </w:r>
            <w:r>
              <w:rPr>
                <w:b/>
                <w:i/>
              </w:rPr>
              <w:t>betont, dass die Souveränität und der politische Kurs Georgiens die Hoffnungen und Erwartungen seiner Bürger zum Ausdruck bringen sollten</w:t>
            </w:r>
            <w:r>
              <w:t xml:space="preserve">; </w:t>
            </w:r>
            <w:r>
              <w:rPr>
                <w:b/>
                <w:i/>
              </w:rPr>
              <w:t>verurteilt sämtliche Versuche, ob aus dem Ausland oder aus dem Inland, die demokratischen Institutionen Georgiens zu schwächen;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p>
        </w:tc>
        <w:tc>
          <w:tcPr>
            <w:tcW w:w="4876" w:type="dxa"/>
            <w:tcBorders>
              <w:top w:val="nil"/>
              <w:left w:val="nil"/>
              <w:bottom w:val="nil"/>
              <w:right w:val="nil"/>
            </w:tcBorders>
          </w:tcPr>
          <w:p>
            <w:pPr>
              <w:pStyle w:val="Normal6a"/>
            </w:pPr>
            <w:r>
              <w:t>1.</w:t>
            </w:r>
            <w:r>
              <w:tab/>
            </w:r>
            <w: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r>
              <w:rPr>
                <w:b/>
                <w:i/>
              </w:rPr>
              <w:t>, das frei vom Einfluss der Oligarchen ist</w:t>
            </w:r>
            <w:r>
              <w:t xml:space="preserve">; </w:t>
            </w:r>
            <w:r>
              <w:rPr>
                <w:b/>
                <w:i/>
              </w:rPr>
              <w:t>begrüßt, dass mehreren Meinungsumfragen zufolge eine deutliche Mehrheit der georgischen Bürger eine EU-Mitgliedschaft des Landes befürwortet;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p>
        </w:tc>
        <w:tc>
          <w:tcPr>
            <w:tcW w:w="4876" w:type="dxa"/>
            <w:tcBorders>
              <w:top w:val="nil"/>
              <w:left w:val="nil"/>
              <w:bottom w:val="nil"/>
              <w:right w:val="nil"/>
            </w:tcBorders>
          </w:tcPr>
          <w:p>
            <w:pPr>
              <w:pStyle w:val="Normal6a"/>
            </w:pPr>
            <w:r>
              <w:t>1.</w:t>
            </w:r>
            <w:r>
              <w:tab/>
            </w:r>
            <w:r>
              <w:t xml:space="preserve">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 </w:t>
            </w:r>
            <w:r>
              <w:rPr>
                <w:b/>
                <w:i/>
              </w:rPr>
              <w:t>betont, dass fast 75 % der georgischen Bevölkerung nach wie vor eine weitere Integration in die Europäische Union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bekundet seine uneingeschränkte Solidarität mit dem georgischen Volk, das den Rückschritten im Bereich der Demokratie, der wachsenden Unterdrückung, den unablässigen feindseligen Äußerungen, der Desinformation und den Bedrohungen zum Trotz weiter für ein europäisches und demokratisches Georgien kämpft;</w:t>
            </w:r>
          </w:p>
        </w:tc>
        <w:tc>
          <w:tcPr>
            <w:tcW w:w="4876" w:type="dxa"/>
            <w:tcBorders>
              <w:top w:val="nil"/>
              <w:left w:val="nil"/>
              <w:bottom w:val="nil"/>
              <w:right w:val="nil"/>
            </w:tcBorders>
          </w:tcPr>
          <w:p>
            <w:pPr>
              <w:pStyle w:val="Normal6a"/>
            </w:pPr>
            <w:r>
              <w:t>1.</w:t>
            </w:r>
            <w:r>
              <w:tab/>
            </w:r>
            <w:r>
              <w:t xml:space="preserve">bekundet seine uneingeschränkte Solidarität mit dem georgischen Volk, das den Rückschritten im Bereich der Demokratie, der wachsenden Unterdrückung, den </w:t>
            </w:r>
            <w:r>
              <w:rPr>
                <w:b/>
                <w:i/>
              </w:rPr>
              <w:t>willkürlichen Verhaftungen, den</w:t>
            </w:r>
            <w:r>
              <w:t xml:space="preserve"> unablässigen feindseligen Äußerungen, der Desinformation und den Bedrohungen zum Trotz weiter für ein europäisches und demokratisches Georgien kämpft;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bekundet seine </w:t>
            </w:r>
            <w:r>
              <w:rPr>
                <w:b/>
                <w:i/>
              </w:rPr>
              <w:t>uneingeschränkte Solidarität mit</w:t>
            </w:r>
            <w:r>
              <w:t xml:space="preserve"> dem georgischen Volk</w:t>
            </w:r>
            <w:r>
              <w:rPr>
                <w:b/>
                <w:i/>
              </w:rPr>
              <w:t>, das den Rückschritten im Bereich der Demokratie, der wachsenden Unterdrückung, den unablässigen feindseligen Äußerungen, der Desinformation und den Bedrohungen zum Trotz weiter für ein europäisches und demokratisches Georgien kämpft</w:t>
            </w:r>
            <w:r>
              <w:t>;</w:t>
            </w:r>
          </w:p>
        </w:tc>
        <w:tc>
          <w:tcPr>
            <w:tcW w:w="4876" w:type="dxa"/>
            <w:tcBorders>
              <w:top w:val="nil"/>
              <w:left w:val="nil"/>
              <w:bottom w:val="nil"/>
              <w:right w:val="nil"/>
            </w:tcBorders>
          </w:tcPr>
          <w:p>
            <w:pPr>
              <w:pStyle w:val="Normal6a"/>
            </w:pPr>
            <w:r>
              <w:t>1.</w:t>
            </w:r>
            <w:r>
              <w:tab/>
            </w:r>
            <w:r>
              <w:t xml:space="preserve">bekundet seine </w:t>
            </w:r>
            <w:r>
              <w:rPr>
                <w:b/>
                <w:i/>
              </w:rPr>
              <w:t>Unterstützung gegenüber</w:t>
            </w:r>
            <w:r>
              <w:t xml:space="preserve"> dem georgischen Volk </w:t>
            </w:r>
            <w:r>
              <w:rPr>
                <w:b/>
                <w:i/>
              </w:rPr>
              <w:t>und seinen gewählten Vertretern in ihrem Streben nach einer souveränen, prosperierenden und europäischen Zukunft ganz ohne Einmischung von außen oder orchestriertem Druck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nimmt zur Kenntnis, dass Georgien im 21. Jahrhundert das erste Land war, das zur Zielscheibe einer groß angelegten militärischen Aggression Russlands wurde, was zur Folge hatte, dass Abchasien und Südossetien 2008 besetzt wurden und de facto die Grenzen eines souveränen Staates in Europa neu gezogen wurden;</w:t>
            </w:r>
            <w:r>
              <w:t xml:space="preserve"> </w:t>
            </w:r>
            <w:r>
              <w:rPr>
                <w:b/>
                <w:i/>
              </w:rPr>
              <w:t>betont, dass die Russische Föderation auch nach 17 Jahren ihre rechtswidrige Besatzung und effektive Kontrolle über die besetzten Gebiete Georgiens durch ihre Militärpräsenz, fortgesetzte Aktivitäten zur Errichtung von Grenzanlagen, eine erhebliche Verstärkung der militärischen Präsenz in den besetzten Regionen, häufige rechtswidrige Inhaftierungen und Entführungen georgischer Bürger und andere schwerwiegende Menschenrechtsverletzungen vor Ort fortsetzt, was eine ernsthafte Bedrohung nicht nur für den Frieden und die Sicherheit in der Region, sondern auch für die Sicherheitsarchitektur Europas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fordert die EU auf, die anhaltende rechtswidrige Besetzung der georgischen Regionen Abchasien und Südossetien durch die Russische Föderation sowie ihre tatsächliche Kontrolle über diese Gebiete durch militärische Präsenz, Aufrüstung und wiederholte Manöver unmissverständlich zu verurteilen;</w:t>
            </w:r>
            <w:r>
              <w:t xml:space="preserve"> </w:t>
            </w:r>
            <w:r>
              <w:rPr>
                <w:b/>
                <w:i/>
              </w:rPr>
              <w:t>weist mit Besorgnis auf Russlands Schritte zur Errichtung eines ständigen Marinestützpunkts in Otschamtschire (in der besetzten georgischen Region Abchasien), die Renovierung und künftige Nutzung des Flughafens Sochumi, die fortgesetzte Errichtung von Stacheldrahtzäunen und anderen künstlichen Barrieren entlang der Besatzungslinie sowie auf die Tötungen, willkürlichen Inhaftierungen und weitreichenden Menschenrechtsverletzungen an georgischen Bürgern in den besetzten Gebieten hin;</w:t>
            </w:r>
            <w:r>
              <w:t xml:space="preserve"> </w:t>
            </w:r>
            <w:r>
              <w:rPr>
                <w:b/>
                <w:i/>
              </w:rPr>
              <w:t>stellt fest, dass mit diesen Maßnahmen nicht nur der Frieden und die Sicherheit in der Region untergraben werden, sondern auch die weiter gefasste Sicherheitsarchitektur Europas gefährdet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begrüßt die Rolle der Beobachtermission der Europäischen Union in Georgien (EUMM), fordert mehr Unterstützung und zusätzliches Personal zur Stärkung ihres Mandats, betont, wie wichtig ihr Fachwissen für mögliche künftige Missionen, auch in der Ukraine, ist, und verurteilt aufs Schärfste die anhaltende Behinderung des Zugangs der Mission zu den besetzten Regionen Georgiens durch die Russische Föderation sowie frühere Einschüchterungsversuche gegen Beobachter der EUMM, darunter willkürliche Inhaftierungen und andere Vorfälle, die Bedrohungen und Eingriffe in die Arbeit der Mission mit sich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fordert die EU nachdrücklich auf, sich weiterhin aktiv zu engagieren und ihre Instrumente entschlossen einzusetzen, um sicherzustellen, dass Russland seinen Verpflichtungen aus dem von der EU vermittelten Waffenstillstandsabkommen vom 12. August 2008 nachkommt, das den Abzug russischer Streitkräfte aus den besetzten Gebieten Georgiens, die Ermöglichung internationaler Sicherheitsvorkehrungen an Ort und Stelle und den ungehinderten Zugang der Beobachtermission der EU (EUMM) zum gesamten Hoheitsgebiet Georgiens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fordert die EU auf, dafür zu sorgen, dass ihr Engagement in Georgien von strategischer Natur und kohärent bleibt und von kurzfristigen politischen Schwankungen unbelastet bleibt, und anzuerkennen, dass durch Dialog konstruktive und sinnvolle Fortschritte erzielt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betont, dass die EU angesichts der sich verschlechternden Sicherheitslage in der Region ihre Beziehungen zu Georgien als strategische geopolitische Priorität betrachten und ihre Unterstützung intensivieren muss, anstatt sie zu verringern, um feindselige Akteure daran zu hindern, Instabilität auszunutzen;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betont, dass bilaterale Sanktionen, nationale Interessen oder einseitige Erwägungen einzelner Mitgliedstaaten die EU-Politik gegenüber Partnerländern nicht unangemessen beeinflussen dürfen;</w:t>
            </w:r>
            <w:r>
              <w:t xml:space="preserve"> </w:t>
            </w:r>
            <w:r>
              <w:rPr>
                <w:b/>
                <w:i/>
              </w:rPr>
              <w:t>betont, dass Transparenz, Kohärenz und ein regelbasierter Ansatz unerlässlich sind, damit die EU als glaubwürdiger und verlässlicher Partner wahrgenommen wird;</w:t>
            </w:r>
            <w:r>
              <w:t xml:space="preserve"> </w:t>
            </w:r>
            <w:r>
              <w:rPr>
                <w:b/>
                <w:i/>
              </w:rPr>
              <w:t>fordert daher die rasche Wiederaufnahme des Menschenrechtsdialogs und aller anderen strukturierten Austauschformate zwischen der EU und Georgien, damit die bestehenden Probleme gelöst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unterstreicht, dass die EU ihren Kandidatenländern und potenziellen Kandidatenländern – darunter der Ukraine, der Republik Moldau und Georgien – eine überzeugende und konkrete Beitrittsperspektive bieten sollte;</w:t>
            </w:r>
            <w:r>
              <w:t xml:space="preserve"> </w:t>
            </w:r>
            <w:r>
              <w:rPr>
                <w:b/>
                <w:i/>
              </w:rPr>
              <w:t>betont, dass die Länder Osteuropas mit einer Grenze zu Russland einem außergewöhnlichen politischen, sicherheitspolitischen und sozioökonomischen Druck ausgesetzt sind, der das Beitrittsverfahren besonders erschwert;</w:t>
            </w:r>
            <w:r>
              <w:t xml:space="preserve"> </w:t>
            </w:r>
            <w:r>
              <w:rPr>
                <w:b/>
                <w:i/>
              </w:rPr>
              <w:t>hebt hervor, dass die EU den fortgesetzten Reformbemühungen dieser Länder sowie den erheblichen Risiken, die sie bei der Verteidigung der europäischen Werte tragen, mit einem zügigen, maßgeschneiderten und von klaren Abläufen geprägten Erweiterungsverfahren begegnen sollte, dessen Dauer begrenzt ist und mit dem bereits vor der Vollmitgliedschaft eine schrittweise Integration sichergestellt wird;</w:t>
            </w:r>
            <w:r>
              <w:t xml:space="preserve"> </w:t>
            </w:r>
            <w:r>
              <w:rPr>
                <w:b/>
                <w:i/>
              </w:rPr>
              <w:t>weist darauf hin, dass Georgien vor dem groß angelegten Einmarsch Russlands in die Ukraine weithin als regionaler Vorreiter bei demokratischen und strukturellen Reformen galt, und betont, dass der geopolitische Schock sowie die direkten und indirekten Folgen des Krieges die EU nicht davon abhalten dürfen, konstruktiv mit Georgien zusammenzuarbeiten und Georgien zu unterstützen;</w:t>
            </w:r>
            <w:r>
              <w:t xml:space="preserve"> </w:t>
            </w:r>
            <w:r>
              <w:rPr>
                <w:b/>
                <w:i/>
              </w:rPr>
              <w:t>betont daher, dass der gegenwärtige geopolitische Kontext bei der Eröffnung, Reihenfolge und Gesamtsteuerung des Erweiterungsprozesses vollständig berücksichtigt werden muss;</w:t>
            </w:r>
            <w:r>
              <w:t xml:space="preserve"> </w:t>
            </w:r>
            <w:r>
              <w:rPr>
                <w:b/>
                <w:i/>
              </w:rPr>
              <w:t>betont, dass erste politische Entscheidungen über die Erweiterung zügig und in einer kohärenten, transparenten und fairen Weise getroffen werden sollten, um den Bewerberländern strategische Klarheit zu geben und sie in ihrer Vorgehensweise zu bestärken, damit die verbleibenden Reformen auf strukturierte, dauerhafte und glaubwürdige Art und Weise umgesetzt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1i.</w:t>
            </w:r>
            <w:r>
              <w:tab/>
            </w:r>
            <w:r>
              <w:rPr>
                <w:b/>
                <w:i/>
              </w:rPr>
              <w:t>betont, dass die Erlangung des Status eines Bewerberlandes im Falle von Georgien nicht zu einer strengeren oder mit noch schärferen Sanktionen verbundenen Kontrolle durch die EU führen sollte, insbesondere angesichts des komplexen politischen Umfelds und des Drucks von außen, sondern vielmehr zu einem vertieften politischen Dialog, einem verstärkten Engagement und einem differenzierteren Verständnis der besonderen Schwierigkeiten und strukturellen Zwänge des Landes;</w:t>
            </w:r>
            <w:r>
              <w:t xml:space="preserve"> </w:t>
            </w:r>
            <w:r>
              <w:rPr>
                <w:b/>
                <w:i/>
              </w:rPr>
              <w:t>betont, dass die Erlangung des Status als Bewerberland einen erheblichen Fortschritt widerspiegelt und sich daher in verstärkter Unterstützung, maßgeschneiderter Beratung und einer konstruktiven Partnerschaft niederschlagen sollte, die darauf ausgerichtet ist, Reformen voranzubringen;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1j.</w:t>
            </w:r>
            <w:r>
              <w:tab/>
            </w:r>
            <w:r>
              <w:rPr>
                <w:b/>
                <w:i/>
              </w:rPr>
              <w:t>stellt fest, dass die „Mitteilung 2025 über die Erweiterungspolitik der EU“ der Kommission und das Begleitdokument „Bericht 2025 über Georgien“ voreingenommen sind, da sie grundlose negative Bewertungen und einen sehr begrenzten Abriss der Fortschritte des Landes in wirtschaftlichen und sektoralen Bereichen enthalten;</w:t>
            </w:r>
            <w:r>
              <w:t xml:space="preserve"> </w:t>
            </w:r>
            <w:r>
              <w:rPr>
                <w:b/>
                <w:i/>
              </w:rPr>
              <w:t>stellt mit Bedauern fest, dass der institutionelle Dialog zwischen der EU und Georgien auf praktisch keiner Ebene, auch nicht auf Expertenebene, stattfindet, was ein ernsthaftes Hindernis für die objektive Bewertung der Fortschritte Georgiens darstellt; stellt ferner fest, dass die Entscheidung der Kommission, die Fortschritte Georgiens nicht auf der Grundlage seines Wirtschaftsreformprogramms zu bewerten, das das Land gemäß der festgelegten Methodik vorgelegt hat, Fragen hinsichtlich der Absicht der Kommission aufwirft, sich ein umfassendes Bild von den von Georgien durchgeführten Reformen zu verschaffen;</w:t>
            </w:r>
            <w:r>
              <w:t xml:space="preserve"> </w:t>
            </w:r>
            <w:r>
              <w:rPr>
                <w:b/>
                <w:i/>
              </w:rPr>
              <w:t>ist daher zutiefst besorgt darüber, dass der Bericht der Kommission instrumentalisiert wird, um voreingenommene politische Behauptungen und irreführende Narrative über Georgien zu verbreiten;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stellt mit großer Enttäuschung fest, dass die Partei Georgischer Traum den Kurs Georgiens in Richtung europäische Integration nicht nur ausgesetzt, sondern sogar umgekehrt hat; bedauert, dass es bei der Umsetzung aller neun Prioritäten, die Voraussetzung dafür waren, Georgien den Status eines Bewerberlandes zuzuerkennen, Rückschritte gegeben hat; hebt hervor, dass es absurd ist, wenn die Partei Georgischer Traum behauptet, die Integration in die EU habe nach wie vor oberste Priorität, während ihre ranghöchsten Mitglieder und regierungsnahe Medien gleichzeitig eine orchestrierte und systematische Kampagne führen, mit der manipulative Narrative, Desinformation und Verschwörungstheorien gegen die EU und ihre Amtsträger und Diplomaten verbreitet werden;</w:t>
            </w:r>
          </w:p>
        </w:tc>
        <w:tc>
          <w:tcPr>
            <w:tcW w:w="4876" w:type="dxa"/>
            <w:tcBorders>
              <w:top w:val="nil"/>
              <w:left w:val="nil"/>
              <w:bottom w:val="nil"/>
              <w:right w:val="nil"/>
            </w:tcBorders>
          </w:tcPr>
          <w:p>
            <w:pPr>
              <w:pStyle w:val="Normal6a"/>
            </w:pPr>
            <w:r>
              <w:t>2.</w:t>
            </w:r>
            <w:r>
              <w:tab/>
            </w:r>
            <w:r>
              <w:t>stellt mit großer Enttäuschung fest, dass die Partei Georgischer Traum den Kurs Georgiens in Richtung europäische Integration nicht nur ausgesetzt, sondern sogar umgekehrt hat; bedauert, dass es bei der Umsetzung aller neun Prioritäten, die Voraussetzung dafür waren, Georgien den Status eines Bewerberlandes zuzuerkennen, Rückschritte gegeben hat; hebt hervor, dass es absurd ist, wenn die Partei Georgischer Traum behauptet, die Integration in die EU habe nach wie vor oberste Priorität, während ihre ranghöchsten Mitglieder und regierungsnahe Medien gleichzeitig eine orchestrierte und systematische Kampagne führen, mit der manipulative</w:t>
            </w:r>
            <w:r>
              <w:rPr>
                <w:b/>
                <w:i/>
              </w:rPr>
              <w:t>, dem russischen Muster folgende</w:t>
            </w:r>
            <w:r>
              <w:t xml:space="preserve"> Narrative, Desinformation und Verschwörungstheorien gegen die EU und ihre Amtsträger und Diplomaten verbreitet werden; </w:t>
            </w:r>
            <w:r>
              <w:rPr>
                <w:b/>
                <w:i/>
              </w:rPr>
              <w:t>betont, dass regierungsnahe Politiker und Medien wiederholt Behauptungen über eine „globale Kriegspartei“, die bestrebt sei, Georgien in einen Krieg gegen Russland zu ziehen, sowie andere entsprechende Verschwörungstheorien verbreitet haben;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stellt mit großer Enttäuschung fest, dass die Partei Georgischer Traum den Kurs Georgiens in Richtung europäische</w:t>
            </w:r>
            <w:r>
              <w:t xml:space="preserve"> Integration nicht </w:t>
            </w:r>
            <w:r>
              <w:rPr>
                <w:b/>
                <w:i/>
              </w:rPr>
              <w:t>nur ausgesetzt, sondern sogar umgekehrt hat;</w:t>
            </w:r>
            <w:r>
              <w:t xml:space="preserve"> </w:t>
            </w:r>
            <w:r>
              <w:rPr>
                <w:b/>
                <w:i/>
              </w:rPr>
              <w:t>bedauert, dass es bei der Umsetzung aller neun Prioritäten, die Voraussetzung dafür waren</w:t>
            </w:r>
            <w:r>
              <w:t xml:space="preserve">, Georgien </w:t>
            </w:r>
            <w:r>
              <w:rPr>
                <w:b/>
                <w:i/>
              </w:rPr>
              <w:t>den Status eines Bewerberlandes zuzuerkennen, Rückschritte gegeben hat;</w:t>
            </w:r>
            <w:r>
              <w:t xml:space="preserve"> </w:t>
            </w:r>
            <w:r>
              <w:rPr>
                <w:b/>
                <w:i/>
              </w:rPr>
              <w:t>hebt hervor, dass es absurd ist, wenn die Partei Georgischer Traum behauptet, die Integration in die EU habe nach wie vor oberste Priorität, während ihre ranghöchsten Mitglieder und regierungsnahe Medien gleichzeitig eine orchestrierte und systematische Kampagne führen, mit der manipulative Narrative, Desinformation und Verschwörungstheorien gegen die EU und ihre Amtsträger und Diplomaten verbreitet</w:t>
            </w:r>
            <w:r>
              <w:t xml:space="preserve"> werden;</w:t>
            </w:r>
          </w:p>
        </w:tc>
        <w:tc>
          <w:tcPr>
            <w:tcW w:w="4876" w:type="dxa"/>
            <w:tcBorders>
              <w:top w:val="nil"/>
              <w:left w:val="nil"/>
              <w:bottom w:val="nil"/>
              <w:right w:val="nil"/>
            </w:tcBorders>
          </w:tcPr>
          <w:p>
            <w:pPr>
              <w:pStyle w:val="Normal6a"/>
            </w:pPr>
            <w:r>
              <w:t>2.</w:t>
            </w:r>
            <w:r>
              <w:tab/>
            </w:r>
            <w:r>
              <w:rPr>
                <w:b/>
                <w:i/>
              </w:rPr>
              <w:t>betont, dass jede Bewertung des Prozesses der europäischen</w:t>
            </w:r>
            <w:r>
              <w:t xml:space="preserve"> Integration </w:t>
            </w:r>
            <w:r>
              <w:rPr>
                <w:b/>
                <w:i/>
              </w:rPr>
              <w:t>Georgiens unter uneingeschränkter Achtung seiner Souveränität, seiner verfassungsmäßigen Verfahren und des Grundsatzes der nationalen Eigenverantwortung für Reformen erfolgen muss, wobei</w:t>
            </w:r>
            <w:r>
              <w:t xml:space="preserve"> nicht </w:t>
            </w:r>
            <w:r>
              <w:rPr>
                <w:b/>
                <w:i/>
              </w:rPr>
              <w:t>der Eindruck erweckt werden sollte, dass Druck von außen ausgeübt wird;</w:t>
            </w:r>
            <w:r>
              <w:t xml:space="preserve"> </w:t>
            </w:r>
            <w:r>
              <w:rPr>
                <w:b/>
                <w:i/>
              </w:rPr>
              <w:t>betont, dass Reformen in den Bereichen Demokratie</w:t>
            </w:r>
            <w:r>
              <w:t xml:space="preserve">, </w:t>
            </w:r>
            <w:r>
              <w:rPr>
                <w:b/>
                <w:i/>
              </w:rPr>
              <w:t>Menschenrechte und Rechtsstaatlichkeit in erster Linie im Rahmen einer offenen und pluralistischen internen demokratischen Debatte in</w:t>
            </w:r>
            <w:r>
              <w:t xml:space="preserve"> Georgien </w:t>
            </w:r>
            <w:r>
              <w:rPr>
                <w:b/>
                <w:i/>
              </w:rPr>
              <w:t>festgelegt und umgesetzt</w:t>
            </w:r>
            <w:r>
              <w:t xml:space="preserve"> werden </w:t>
            </w:r>
            <w:r>
              <w:rPr>
                <w:b/>
                <w:i/>
              </w:rPr>
              <w:t>müssen und dass die Rolle der EU darin besteht, diesen Prozess zu unterstützen, und nicht darin, ihn zu ersetzen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stellt mit großer Enttäuschung fest, dass die Partei Georgischer Traum den Kurs Georgiens in Richtung europäische Integration nicht nur ausgesetzt, sondern sogar umgekehrt hat; bedauert, dass es bei der Umsetzung aller neun Prioritäten, die Voraussetzung dafür waren, Georgien den Status eines Bewerberlandes zuzuerkennen, Rückschritte gegeben hat; hebt hervor, dass es </w:t>
            </w:r>
            <w:r>
              <w:rPr>
                <w:b/>
                <w:i/>
              </w:rPr>
              <w:t>absurd</w:t>
            </w:r>
            <w:r>
              <w:t xml:space="preserve"> ist, wenn die Partei Georgischer Traum behauptet, die Integration in die EU habe nach wie vor oberste Priorität, während ihre ranghöchsten Mitglieder und regierungsnahe Medien gleichzeitig </w:t>
            </w:r>
            <w:r>
              <w:rPr>
                <w:b/>
                <w:i/>
              </w:rPr>
              <w:t>eine orchestrierte und systematische Kampagne führen, mit der manipulative</w:t>
            </w:r>
            <w:r>
              <w:t xml:space="preserve"> Narrative, Desinformation </w:t>
            </w:r>
            <w:r>
              <w:rPr>
                <w:b/>
                <w:i/>
              </w:rPr>
              <w:t>und Verschwörungstheorien</w:t>
            </w:r>
            <w:r>
              <w:t xml:space="preserve"> gegen die EU und ihre Amtsträger und Diplomaten </w:t>
            </w:r>
            <w:r>
              <w:rPr>
                <w:b/>
                <w:i/>
              </w:rPr>
              <w:t>verbreitet werden</w:t>
            </w:r>
            <w:r>
              <w:t>;</w:t>
            </w:r>
          </w:p>
        </w:tc>
        <w:tc>
          <w:tcPr>
            <w:tcW w:w="4876" w:type="dxa"/>
            <w:tcBorders>
              <w:top w:val="nil"/>
              <w:left w:val="nil"/>
              <w:bottom w:val="nil"/>
              <w:right w:val="nil"/>
            </w:tcBorders>
          </w:tcPr>
          <w:p>
            <w:pPr>
              <w:pStyle w:val="Normal6a"/>
            </w:pPr>
            <w:r>
              <w:t>2.</w:t>
            </w:r>
            <w:r>
              <w:tab/>
            </w:r>
            <w:r>
              <w:t xml:space="preserve">stellt mit großer Enttäuschung fest, dass die Partei Georgischer Traum den Kurs Georgiens in Richtung europäische Integration nicht nur ausgesetzt, sondern sogar umgekehrt hat; bedauert, dass es bei der Umsetzung aller neun Prioritäten, die Voraussetzung dafür waren, Georgien den Status eines Bewerberlandes zuzuerkennen, Rückschritte gegeben hat; hebt hervor, dass es </w:t>
            </w:r>
            <w:r>
              <w:rPr>
                <w:b/>
                <w:i/>
              </w:rPr>
              <w:t>nicht stimmig</w:t>
            </w:r>
            <w:r>
              <w:t xml:space="preserve"> ist, wenn die Partei Georgischer Traum behauptet, die Integration in die EU habe nach wie vor oberste Priorität, während ihre ranghöchsten Mitglieder und regierungsnahe Medien gleichzeitig </w:t>
            </w:r>
            <w:r>
              <w:rPr>
                <w:b/>
                <w:i/>
              </w:rPr>
              <w:t>falsche</w:t>
            </w:r>
            <w:r>
              <w:t xml:space="preserve"> Narrative, Desinformation </w:t>
            </w:r>
            <w:r>
              <w:rPr>
                <w:b/>
                <w:i/>
              </w:rPr>
              <w:t>verbreiten und haltlose Vorwürfe</w:t>
            </w:r>
            <w:r>
              <w:t xml:space="preserve"> gegen die EU und ihre Amtsträger und Diplomaten </w:t>
            </w:r>
            <w:r>
              <w:rPr>
                <w:b/>
                <w:i/>
              </w:rPr>
              <w:t>erheben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Krzysztof Brejza,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Ist zutiefst beunruhigt über die investigativen Berichte der BBC über Vorwürfe, wonach in Georgien im Zusammenhang mit Protesten möglicherweise ein chemischer Kampfstoff aus der Zeit des Ersten Weltkriegs mit der Bezeichnung „Kamit“ Personen eingesetzt wurde;</w:t>
            </w:r>
            <w:r>
              <w:t xml:space="preserve"> </w:t>
            </w:r>
            <w:r>
              <w:rPr>
                <w:b/>
                <w:i/>
              </w:rPr>
              <w:t>betont, dass der Einsatz chemischer Substanzen gegen Zivilisten, sollte er bestätigt werden, eine schwerwiegende Verletzung der grundlegenden Menschenrechte, der internationalen humanitären Normen und der Verpflichtungen Georgiens nach dem Völkerrecht, einschließlich des Verbots chemischer Waffen, darstellen würde;</w:t>
            </w:r>
            <w:r>
              <w:t xml:space="preserve"> </w:t>
            </w:r>
            <w:r>
              <w:rPr>
                <w:b/>
                <w:i/>
              </w:rPr>
              <w:t>fordert eine unverzügliche, unabhängige und transparente internationale Untersuchung dieser Vorwürfe;</w:t>
            </w:r>
            <w:r>
              <w:t xml:space="preserve"> </w:t>
            </w:r>
            <w:r>
              <w:rPr>
                <w:b/>
                <w:i/>
              </w:rPr>
              <w:t>betont, dass die Europäische Union angesichts solcher Berichte nicht schweigen darf, insbesondere wenn sie ein Land betreffen, dem der Status eines EU-Bewerberlandes zuerkannt wurde;</w:t>
            </w:r>
            <w:r>
              <w:t xml:space="preserve"> </w:t>
            </w:r>
            <w:r>
              <w:rPr>
                <w:b/>
                <w:i/>
              </w:rPr>
              <w:t>betont, dass jeder bestätigte Einsatz chemischer Substanzen gegen Zivilisten grundsätzlich im Widerspruch zu den Werten stehen würde, auf die sich die EU gründet, und eine entschlossene und verhältnismäßige Reaktion der EU erfordern würde, einschließlich der Erwägung weiterer restriktiver Maßnahmen gegen die Verantwortlichen;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verurteilt die Rolle von Medienunternehmen, die der Partei Georgischer Traum nahestehen, darunter Imedi TV und Postv, bei der Verbreitung systematischer Desinformation und feindseliger Propaganda gegen die EU, ihre Organe und Vertreter;</w:t>
            </w:r>
            <w:r>
              <w:t xml:space="preserve"> </w:t>
            </w:r>
            <w:r>
              <w:rPr>
                <w:b/>
                <w:i/>
              </w:rPr>
              <w:t>nimmt die jüngste Entscheidung des Vereinigten Königreichs zur Kenntnis, Sanktionen gegen diese Rundfunkanstalten zu verhängen;</w:t>
            </w:r>
            <w:r>
              <w:t xml:space="preserve"> </w:t>
            </w:r>
            <w:r>
              <w:rPr>
                <w:b/>
                <w:i/>
              </w:rPr>
              <w:t>fordert die EU-Organe auf, die Akkreditierung solcher Medien in den EU-Organen zu überprüfen, und fordert die EU-Mitgliedstaaten auf, dem Beispiel des Vereinigten Königreichs zu folgen und geeignete restriktive Maßnahmen zu ergreifen;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 Recht Georgiens als souveräner Staat, Gesetze zu verabschieden, die den demokratischen Willen seiner Bürger widerspiegeln, auch wenn sich solche Gesetze auf den EU-Beitrittsprozess des Landes auswirken könnten;</w:t>
            </w:r>
            <w:r>
              <w:t xml:space="preserve"> </w:t>
            </w:r>
            <w:r>
              <w:rPr>
                <w:b/>
                <w:i/>
              </w:rPr>
              <w:t>fordert die EU auf, die Gesetzgebungsautonomie Georgiens zu achten und gleichzeitig für einen Dialog zu sorgen, der auf gegenseitigem Respekt und nicht auf dem Aufzwingen externer Werte beruht;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verurteilt aufs Schärfste die systematische Desinformation, Verleumdungskampagnen und feindselige Propaganda, die von Imedi TV, Rustawi 2 TV und POST TV verbreitet werden, die als De-facto-Propagandaorgane des Regimes der Partei Georgischer Traum und nicht als unabhängige Medienunternehmen fungieren;</w:t>
            </w:r>
            <w:r>
              <w:t xml:space="preserve"> </w:t>
            </w:r>
            <w:r>
              <w:rPr>
                <w:b/>
                <w:i/>
              </w:rPr>
              <w:t>verurteilt die wiederholten Angriffe auf EU-Organe, EU-Beamte und den Leiter der EU-Delegation in Georgien, Botschafter Paweł Herczyński, einschließlich diffamierender Narrative, manipulativer Berichterstattung und koordinierter Bemühungen, mit denen das Vertrauen der Öffentlichkeit in die Europäische Union und ihre Vertreter untergraben werden soll;</w:t>
            </w:r>
            <w:r>
              <w:t xml:space="preserve"> </w:t>
            </w:r>
            <w:r>
              <w:rPr>
                <w:b/>
                <w:i/>
              </w:rPr>
              <w:t>betont, dass die vorsätzliche Verbreitung von Desinformation, die Hetze gegen diplomatische Vertreter und die Orchestrierung von Ressentiments gegen die EU nicht als echter Journalismus angesehen werden können, der durch die Medienfreiheit geschützt ist, sondern vielmehr eine politische Propaganda darstellen, die darauf abzielt, die autoritäre Kontrolle der Herrschenden zu festigen und Georgien von seinem europäischen Weg abzubringen;</w:t>
            </w:r>
            <w:r>
              <w:t xml:space="preserve"> </w:t>
            </w:r>
            <w:r>
              <w:rPr>
                <w:b/>
                <w:i/>
              </w:rPr>
              <w:t>betont, dass solche Maßnahmen in direktem Widerspruch zu den Verpflichtungen Georgiens als EU-Bewerberland stehen und damit die Grundsätze des Pluralismus, der demokratischen Rechenschaftspflicht und der Meinungsfreiheit untergraben werden;</w:t>
            </w:r>
            <w:r>
              <w:t xml:space="preserve"> </w:t>
            </w:r>
            <w:r>
              <w:rPr>
                <w:b/>
                <w:i/>
              </w:rPr>
              <w:t>fordert die Organe und die Mitgliedstaaten der EU auf, geeignete und verhältnismäßige restriktive Maßnahmen gegen Personen und Einrichtungen in Erwägung zu ziehen, die für die Organisation und Finanzierung dieser Desinformationskampagnen verantwortlich sind, auch im Rahmen der globalen Sanktionsregelung der EU im Bereich der Menschenrechte, falls solche feindseligen Handlungen andauern;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die demokratischen Institutionen, die Grundfreiheiten und den demokratischen Pluralismus; teilt die Einschätzung der Kommission, dass es wichtigen Institutionen an Unparteilichkeit und Unabhängigkeit mangelt;</w:t>
            </w:r>
          </w:p>
        </w:tc>
        <w:tc>
          <w:tcPr>
            <w:tcW w:w="4876" w:type="dxa"/>
            <w:tcBorders>
              <w:top w:val="nil"/>
              <w:left w:val="nil"/>
              <w:bottom w:val="nil"/>
              <w:right w:val="nil"/>
            </w:tcBorders>
          </w:tcPr>
          <w:p>
            <w:pPr>
              <w:pStyle w:val="Normal6a"/>
            </w:pPr>
            <w:r>
              <w:t>3.</w:t>
            </w:r>
            <w:r>
              <w:tab/>
            </w:r>
            <w:r>
              <w:t xml:space="preserve">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die demokratischen Institutionen, die Grundfreiheiten und den demokratischen Pluralismus; teilt die Einschätzung der Kommission, dass es wichtigen Institutionen an Unparteilichkeit und Unabhängigkeit mangelt; </w:t>
            </w:r>
            <w:r>
              <w:rPr>
                <w:b/>
                <w:i/>
              </w:rPr>
              <w:t>bekräftigt seine Forderung nach verbesserten Rahmenbedingungen für Wahlen durch eine unabhängige und unparteiische Verwaltung künftiger Wahlen unter sorgfältiger internationaler und nationaler Beobachtung durch nichtstaatliche 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die demokratischen Institutionen, die Grundfreiheiten und den demokratischen Pluralismus; teilt die Einschätzung der Kommission, dass es wichtigen Institutionen an Unparteilichkeit und Unabhängigkeit mangelt;</w:t>
            </w:r>
          </w:p>
        </w:tc>
        <w:tc>
          <w:tcPr>
            <w:tcW w:w="4876" w:type="dxa"/>
            <w:tcBorders>
              <w:top w:val="nil"/>
              <w:left w:val="nil"/>
              <w:bottom w:val="nil"/>
              <w:right w:val="nil"/>
            </w:tcBorders>
          </w:tcPr>
          <w:p>
            <w:pPr>
              <w:pStyle w:val="Normal6a"/>
            </w:pPr>
            <w:r>
              <w:t>3.</w:t>
            </w:r>
            <w:r>
              <w:tab/>
            </w:r>
            <w:r>
              <w:t xml:space="preserve">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die demokratischen Institutionen, die Grundfreiheiten und den demokratischen Pluralismus; teilt die Einschätzung der Kommission, dass es wichtigen Institutionen </w:t>
            </w:r>
            <w:r>
              <w:rPr>
                <w:b/>
                <w:i/>
              </w:rPr>
              <w:t>wie der zentralen Wahlkommission, der Kommunikationskommission, dem Hohen Justizrat, dem Verfassungsgericht, der Staatsanwaltschaft, der Nationalbank sowie den Strafverfolgungs- und Sicherheitsbehörden</w:t>
            </w:r>
            <w:r>
              <w:t xml:space="preserve"> an Unparteilichkeit und Unabhängigkeit mangelt;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w:t>
            </w:r>
            <w:r>
              <w:rPr>
                <w:b/>
                <w:i/>
              </w:rPr>
              <w:t>die demokratischen</w:t>
            </w:r>
            <w:r>
              <w:t xml:space="preserve"> Institutionen, die Grundfreiheiten und den </w:t>
            </w:r>
            <w:r>
              <w:rPr>
                <w:b/>
                <w:i/>
              </w:rPr>
              <w:t>demokratischen</w:t>
            </w:r>
            <w:r>
              <w:t xml:space="preserve"> Pluralismus; teilt die Einschätzung der Kommission, dass es wichtigen Institutionen an Unparteilichkeit </w:t>
            </w:r>
            <w:r>
              <w:rPr>
                <w:b/>
                <w:i/>
              </w:rPr>
              <w:t>und</w:t>
            </w:r>
            <w:r>
              <w:t xml:space="preserve"> Unabhängigkeit mangelt;</w:t>
            </w:r>
          </w:p>
        </w:tc>
        <w:tc>
          <w:tcPr>
            <w:tcW w:w="4876" w:type="dxa"/>
            <w:tcBorders>
              <w:top w:val="nil"/>
              <w:left w:val="nil"/>
              <w:bottom w:val="nil"/>
              <w:right w:val="nil"/>
            </w:tcBorders>
          </w:tcPr>
          <w:p>
            <w:pPr>
              <w:pStyle w:val="Normal6a"/>
            </w:pPr>
            <w:r>
              <w:t>3.</w:t>
            </w:r>
            <w:r>
              <w:tab/>
            </w:r>
            <w:r>
              <w:t xml:space="preserve">missbilligt, dass die Partei Georgischer Traum seit der manipulierten Parlamentswahl vom Oktober 2024 ihren Kurs zum uneingeschränkten Autoritarismus weiter verschärft hat; ist bestürzt über den raschen Abbau der demokratischen Grundfesten Georgiens durch gezielte Angriffe auf Institutionen, </w:t>
            </w:r>
            <w:r>
              <w:rPr>
                <w:b/>
                <w:i/>
              </w:rPr>
              <w:t>die sich wie etwa der Wissenschaftsbereich der Kontrolle des Regimes entziehen, sowie auf</w:t>
            </w:r>
            <w:r>
              <w:t xml:space="preserve"> die Grundfreiheiten und den Pluralismus; teilt die Einschätzung der Kommission, dass es wichtigen Institutionen an Unparteilichkeit</w:t>
            </w:r>
            <w:r>
              <w:rPr>
                <w:b/>
                <w:i/>
              </w:rPr>
              <w:t>,</w:t>
            </w:r>
            <w:r>
              <w:t xml:space="preserve"> Unabhängigkeit </w:t>
            </w:r>
            <w:r>
              <w:rPr>
                <w:b/>
                <w:i/>
              </w:rPr>
              <w:t>und demokratischer Aufsicht</w:t>
            </w:r>
            <w:r>
              <w:t xml:space="preserve"> mangelt;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missbilligt</w:t>
            </w:r>
            <w:r>
              <w:t xml:space="preserve">, dass die </w:t>
            </w:r>
            <w:r>
              <w:rPr>
                <w:b/>
                <w:i/>
              </w:rPr>
              <w:t>Partei Georgischer Traum seit der manipulierten</w:t>
            </w:r>
            <w:r>
              <w:t xml:space="preserve"> Parlamentswahl </w:t>
            </w:r>
            <w:r>
              <w:rPr>
                <w:b/>
                <w:i/>
              </w:rPr>
              <w:t>vom</w:t>
            </w:r>
            <w:r>
              <w:t xml:space="preserve"> Oktober 2024 </w:t>
            </w:r>
            <w:r>
              <w:rPr>
                <w:b/>
                <w:i/>
              </w:rPr>
              <w:t>ihren Kurs zum uneingeschränkten Autoritarismus weiter verschärft hat;</w:t>
            </w:r>
            <w:r>
              <w:t xml:space="preserve"> </w:t>
            </w:r>
            <w:r>
              <w:rPr>
                <w:b/>
                <w:i/>
              </w:rPr>
              <w:t>ist bestürzt über den raschen Abbau der demokratischen Grundfesten</w:t>
            </w:r>
            <w:r>
              <w:t xml:space="preserve"> Georgiens </w:t>
            </w:r>
            <w:r>
              <w:rPr>
                <w:b/>
                <w:i/>
              </w:rPr>
              <w:t>durch gezielte Angriffe auf die demokratischen Institutionen, die Grundfreiheiten und den demokratischen Pluralismus;</w:t>
            </w:r>
            <w:r>
              <w:t xml:space="preserve"> </w:t>
            </w:r>
            <w:r>
              <w:rPr>
                <w:b/>
                <w:i/>
              </w:rPr>
              <w:t>teilt die Einschätzung der Kommission, dass es wichtigen Institutionen an Unparteilichkeit und Unabhängigkeit mangelt</w:t>
            </w:r>
            <w:r>
              <w:t>;</w:t>
            </w:r>
          </w:p>
        </w:tc>
        <w:tc>
          <w:tcPr>
            <w:tcW w:w="4876" w:type="dxa"/>
            <w:tcBorders>
              <w:top w:val="nil"/>
              <w:left w:val="nil"/>
              <w:bottom w:val="nil"/>
              <w:right w:val="nil"/>
            </w:tcBorders>
          </w:tcPr>
          <w:p>
            <w:pPr>
              <w:pStyle w:val="Normal6a"/>
            </w:pPr>
            <w:r>
              <w:t>3.</w:t>
            </w:r>
            <w:r>
              <w:tab/>
            </w:r>
            <w:r>
              <w:rPr>
                <w:b/>
                <w:i/>
              </w:rPr>
              <w:t>stellt fest</w:t>
            </w:r>
            <w:r>
              <w:t xml:space="preserve">, dass die Parlamentswahl </w:t>
            </w:r>
            <w:r>
              <w:rPr>
                <w:b/>
                <w:i/>
              </w:rPr>
              <w:t>im</w:t>
            </w:r>
            <w:r>
              <w:t xml:space="preserve"> Oktober 2024 </w:t>
            </w:r>
            <w:r>
              <w:rPr>
                <w:b/>
                <w:i/>
              </w:rPr>
              <w:t>im verfassungsrechtlichen Rahmen</w:t>
            </w:r>
            <w:r>
              <w:t xml:space="preserve"> Georgiens </w:t>
            </w:r>
            <w:r>
              <w:rPr>
                <w:b/>
                <w:i/>
              </w:rPr>
              <w:t>durchgeführt wurde und zur Bildung einer Regierung geführt hat, die den Willen des georgischen Volkes widerspiegelt;</w:t>
            </w:r>
            <w:r>
              <w:t xml:space="preserve"> </w:t>
            </w:r>
            <w:r>
              <w:rPr>
                <w:b/>
                <w:i/>
              </w:rPr>
              <w:t>fordert alle politischen Akteure auf, sich innerhalb des nationalen Rechtsrahmens an einem konstruktiven, friedlichen Dialog zu beteiligen;</w:t>
            </w:r>
            <w:r>
              <w:t xml:space="preserve"> </w:t>
            </w:r>
            <w:r>
              <w:rPr>
                <w:b/>
                <w:i/>
              </w:rPr>
              <w:t>fordert die EU auf, die demokratische Entscheidung des georgischen Volkes zu respektieren;</w:t>
            </w:r>
            <w:r>
              <w:t xml:space="preserve"> </w:t>
            </w:r>
            <w:r>
              <w:rPr>
                <w:b/>
                <w:i/>
              </w:rPr>
              <w:t>weist die EU mahnend darauf hin, dass sie die Demokratie in Georgien untergräbt, indem sie Bemühungen unterstützt, ein rechtmäßiges Wahlergebnis aufzuheben, weil Teile der Bevölkerung unzufrieden damit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missbilligt</w:t>
            </w:r>
            <w:r>
              <w:t>, dass die Partei Georgischer Traum seit der manipulierten Parlamentswahl vom Oktober 2024 ihren Kurs zum uneingeschränkten Autoritarismus weiter verschärft hat; ist bestürzt über den raschen Abbau der demokratischen Grundfesten Georgiens durch gezielte Angriffe auf die demokratischen Institutionen, die Grundfreiheiten und den demokratischen Pluralismus; teilt die Einschätzung der Kommission, dass es wichtigen Institutionen an Unparteilichkeit und Unabhängigkeit mangelt;</w:t>
            </w:r>
          </w:p>
        </w:tc>
        <w:tc>
          <w:tcPr>
            <w:tcW w:w="4876" w:type="dxa"/>
            <w:tcBorders>
              <w:top w:val="nil"/>
              <w:left w:val="nil"/>
              <w:bottom w:val="nil"/>
              <w:right w:val="nil"/>
            </w:tcBorders>
          </w:tcPr>
          <w:p>
            <w:pPr>
              <w:pStyle w:val="Normal6a"/>
            </w:pPr>
            <w:r>
              <w:t>3.</w:t>
            </w:r>
            <w:r>
              <w:tab/>
            </w:r>
            <w:r>
              <w:rPr>
                <w:b/>
                <w:i/>
              </w:rPr>
              <w:t>verurteilt</w:t>
            </w:r>
            <w:r>
              <w:t>, dass die Partei Georgischer Traum seit der manipulierten Parlamentswahl vom Oktober 2024 ihren Kurs zum uneingeschränkten Autoritarismus weiter verschärft hat</w:t>
            </w:r>
            <w:r>
              <w:rPr>
                <w:b/>
                <w:i/>
              </w:rPr>
              <w:t>, was in völligem Widerspruch zu der für die EU-Mitgliedschaft erforderlichen demokratischen Entwicklung steht</w:t>
            </w:r>
            <w:r>
              <w:t>; ist bestürzt über den raschen Abbau der demokratischen Grundfesten Georgiens durch gezielte Angriffe auf die demokratischen Institutionen, die Grundfreiheiten und den demokratischen Pluralismus; teilt die Einschätzung der Kommission, dass es wichtigen Institutionen an Unparteilichkeit und Unabhängigkeit mangelt;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missbilligt, dass die Partei Georgischer Traum seit der manipulierten Parlamentswahl vom Oktober 2024 ihren Kurs zum uneingeschränkten Autoritarismus weiter verschärft hat;</w:t>
            </w:r>
            <w:r>
              <w:t xml:space="preserve"> </w:t>
            </w:r>
            <w:r>
              <w:rPr>
                <w:b/>
                <w:i/>
              </w:rPr>
              <w:t>ist bestürzt über den raschen Abbau der demokratischen Grundfesten</w:t>
            </w:r>
            <w:r>
              <w:t xml:space="preserve"> Georgiens </w:t>
            </w:r>
            <w:r>
              <w:rPr>
                <w:b/>
                <w:i/>
              </w:rPr>
              <w:t>durch gezielte Angriffe auf</w:t>
            </w:r>
            <w:r>
              <w:t xml:space="preserve"> die demokratischen Institutionen</w:t>
            </w:r>
            <w:r>
              <w:rPr>
                <w:b/>
                <w:i/>
              </w:rPr>
              <w:t>, die Grundfreiheiten und den demokratischen Pluralismus;</w:t>
            </w:r>
            <w:r>
              <w:t xml:space="preserve"> </w:t>
            </w:r>
            <w:r>
              <w:rPr>
                <w:b/>
                <w:i/>
              </w:rPr>
              <w:t>teilt die Einschätzung der Kommission, dass es wichtigen Institutionen an Unparteilichkeit und Unabhängigkeit mangelt</w:t>
            </w:r>
            <w:r>
              <w:t>;</w:t>
            </w:r>
          </w:p>
        </w:tc>
        <w:tc>
          <w:tcPr>
            <w:tcW w:w="4876" w:type="dxa"/>
            <w:tcBorders>
              <w:top w:val="nil"/>
              <w:left w:val="nil"/>
              <w:bottom w:val="nil"/>
              <w:right w:val="nil"/>
            </w:tcBorders>
          </w:tcPr>
          <w:p>
            <w:pPr>
              <w:pStyle w:val="Normal6a"/>
            </w:pPr>
            <w:r>
              <w:t>3.</w:t>
            </w:r>
            <w:r>
              <w:tab/>
            </w:r>
            <w:r>
              <w:rPr>
                <w:b/>
                <w:i/>
              </w:rPr>
              <w:t>fordert die EU auf, einen allumfassenden und zielgerichteten Dialog mit der neuen Regierung Georgiens aufzunehmen;</w:t>
            </w:r>
            <w:r>
              <w:t xml:space="preserve"> </w:t>
            </w:r>
            <w:r>
              <w:rPr>
                <w:b/>
                <w:i/>
              </w:rPr>
              <w:t>fordert alle ausländischen Akteure auf, das Wahlergebnis zu respektieren und sich jeglicher Einmischung in die inneren Angelegenheiten</w:t>
            </w:r>
            <w:r>
              <w:t xml:space="preserve"> Georgiens </w:t>
            </w:r>
            <w:r>
              <w:rPr>
                <w:b/>
                <w:i/>
              </w:rPr>
              <w:t>zu enthalten;</w:t>
            </w:r>
            <w:r>
              <w:t xml:space="preserve"> </w:t>
            </w:r>
            <w:r>
              <w:rPr>
                <w:b/>
                <w:i/>
              </w:rPr>
              <w:t>betont, dass die Souveränität und der politische Kurs Georgiens die Hoffnungen und Erwartungen seiner Bürger zum Ausdruck bringen sollten;</w:t>
            </w:r>
            <w:r>
              <w:t xml:space="preserve"> </w:t>
            </w:r>
            <w:r>
              <w:rPr>
                <w:b/>
                <w:i/>
              </w:rPr>
              <w:t>verurteilt alle Versuche, ob aus dem Ausland oder aus dem Inland,</w:t>
            </w:r>
            <w:r>
              <w:t xml:space="preserve"> die demokratischen Institutionen </w:t>
            </w:r>
            <w:r>
              <w:rPr>
                <w:b/>
                <w:i/>
              </w:rPr>
              <w:t>Georgiens zu untergraben, und fordert die Achtung der verfassungsmäßigen Ordnung des Landes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missbilligt, dass die Partei Georgischer Traum seit der manipulierten Parlamentswahl vom Oktober 2024 ihren Kurs zum uneingeschränkten Autoritarismus weiter verschärft hat;</w:t>
            </w:r>
            <w:r>
              <w:t xml:space="preserve"> </w:t>
            </w:r>
            <w:r>
              <w:rPr>
                <w:b/>
                <w:i/>
              </w:rPr>
              <w:t>ist bestürzt über den raschen Abbau der demokratischen Grundfesten Georgiens durch gezielte Angriffe auf die</w:t>
            </w:r>
            <w:r>
              <w:t xml:space="preserve"> demokratischen Institutionen, </w:t>
            </w:r>
            <w:r>
              <w:rPr>
                <w:b/>
                <w:i/>
              </w:rPr>
              <w:t>die Grundfreiheiten und den</w:t>
            </w:r>
            <w:r>
              <w:t xml:space="preserve"> demokratischen </w:t>
            </w:r>
            <w:r>
              <w:rPr>
                <w:b/>
                <w:i/>
              </w:rPr>
              <w:t>Pluralismus;</w:t>
            </w:r>
            <w:r>
              <w:t xml:space="preserve"> </w:t>
            </w:r>
            <w:r>
              <w:rPr>
                <w:b/>
                <w:i/>
              </w:rPr>
              <w:t>teilt die Einschätzung der</w:t>
            </w:r>
            <w:r>
              <w:t xml:space="preserve"> Kommission</w:t>
            </w:r>
            <w:r>
              <w:rPr>
                <w:b/>
                <w:i/>
              </w:rPr>
              <w:t>, dass es wichtigen Institutionen an Unparteilichkeit und Unabhängigkeit mangelt</w:t>
            </w:r>
            <w:r>
              <w:t>;</w:t>
            </w:r>
          </w:p>
        </w:tc>
        <w:tc>
          <w:tcPr>
            <w:tcW w:w="4876" w:type="dxa"/>
            <w:tcBorders>
              <w:top w:val="nil"/>
              <w:left w:val="nil"/>
              <w:bottom w:val="nil"/>
              <w:right w:val="nil"/>
            </w:tcBorders>
          </w:tcPr>
          <w:p>
            <w:pPr>
              <w:pStyle w:val="Normal6a"/>
            </w:pPr>
            <w:r>
              <w:t>3.</w:t>
            </w:r>
            <w:r>
              <w:tab/>
            </w:r>
            <w:r>
              <w:rPr>
                <w:b/>
                <w:i/>
              </w:rPr>
              <w:t>nimmt die von internationalen Beobachtern geäußerten Bedenken hinsichtlich des Zustands der</w:t>
            </w:r>
            <w:r>
              <w:t xml:space="preserve"> demokratischen Institutionen </w:t>
            </w:r>
            <w:r>
              <w:rPr>
                <w:b/>
                <w:i/>
              </w:rPr>
              <w:t>in Georgien zur Kenntnis;</w:t>
            </w:r>
            <w:r>
              <w:t xml:space="preserve"> </w:t>
            </w:r>
            <w:r>
              <w:rPr>
                <w:b/>
                <w:i/>
              </w:rPr>
              <w:t>weist darauf hin</w:t>
            </w:r>
            <w:r>
              <w:t xml:space="preserve">, </w:t>
            </w:r>
            <w:r>
              <w:rPr>
                <w:b/>
                <w:i/>
              </w:rPr>
              <w:t>dass die Bewertung der Beschaffenheit der</w:t>
            </w:r>
            <w:r>
              <w:t xml:space="preserve"> demokratischen </w:t>
            </w:r>
            <w:r>
              <w:rPr>
                <w:b/>
                <w:i/>
              </w:rPr>
              <w:t>Verhältnisse eines souveränen Staates auf objektiven, überprüfbaren Kriterien beruhen und in allen Partnerländern einheitlich angewandt werden muss;</w:t>
            </w:r>
            <w:r>
              <w:t xml:space="preserve"> </w:t>
            </w:r>
            <w:r>
              <w:rPr>
                <w:b/>
                <w:i/>
              </w:rPr>
              <w:t>fordert die</w:t>
            </w:r>
            <w:r>
              <w:t xml:space="preserve"> Kommission </w:t>
            </w:r>
            <w:r>
              <w:rPr>
                <w:b/>
                <w:i/>
              </w:rPr>
              <w:t>auf, auf der Grundlage der vereinbarten Reformagenda konstruktiv mit den staatlichen Stellen Georgiens zusammenzuarbeiten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t>
            </w:r>
            <w:r>
              <w:rPr>
                <w:b/>
                <w:i/>
              </w:rPr>
              <w:t>weitere</w:t>
            </w:r>
            <w:r>
              <w:t xml:space="preserve"> Mitgliedstaaten auf, diesem Beispiel zu folgen;</w:t>
            </w:r>
          </w:p>
        </w:tc>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w:t>
            </w:r>
            <w:r>
              <w:rPr>
                <w:b/>
                <w:i/>
              </w:rPr>
              <w:t>einen in Russland reich gewordenen Oligarchen, sowie gegen</w:t>
            </w:r>
            <w:r>
              <w:t xml:space="preserve">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w:t>
            </w:r>
            <w:r>
              <w:rPr>
                <w:b/>
                <w:i/>
              </w:rPr>
              <w:t>weist darauf hin, dass die USA Bidsina Iwanischwili im Dezember 2024 als jemanden eingestuft haben, der die demokratische und euro-atlantische Zukunft Georgiens zugunsten der Russischen Föderation untergräbt, und festgestellt haben, dass Iwanischwili und die Partei Georgischer Traum mit ihren Handlungen demokratische Institutionen aushöhlen, Menschenrechtsverletzungen ermöglichen und die Ausübung der Grundfreiheiten in Georgien einschränken;</w:t>
            </w:r>
            <w:r>
              <w:t xml:space="preserve"> </w:t>
            </w:r>
            <w:r>
              <w:rPr>
                <w:b/>
                <w:i/>
              </w:rPr>
              <w:t>stellt fest, dass die USA bereits Sanktionen verhängt haben, die nach wie vor in Kraft sind, und dass das US-Repräsentantenhaus den „Mobilising and Enhancing Georgia’s Options for Building Accountability, Resilience, and Independence Act“ (Megobari-Gesetz) eingeführt hat, womit die Handlungen der georgischen Regierung und ihre Verbindungen zu Russland und anderen autoritären Regimen, einschließlich China, verstärkt untersucht und diejenigen ins Visier genommen werden sollen, die an erheblicher Korruption im Zusammenhang mit der Vereitelung der euro-atlantischen Integration Georgiens beteiligt sind;</w:t>
            </w:r>
            <w:r>
              <w:t xml:space="preserve"> </w:t>
            </w:r>
            <w:r>
              <w:rPr>
                <w:b/>
                <w:i/>
              </w:rPr>
              <w:t>bedauert, dass die EU und ihre Mitgliedstaaten trotz dieser besorgniserregenden Entwicklungen in einem Land, das den Status eines EU-Bewerberlandes hat, bislang keine vergleichbaren Maßnahmen ergriffen haben;</w:t>
            </w:r>
            <w:r>
              <w:t xml:space="preserve"> begrüßt, dass angesichts der fehlenden Einstimmigkeit auf EU-Ebene immer mehr Mitgliedstaaten individuelle Sanktionen gegen georgische Amtsträger verhängen; fordert </w:t>
            </w:r>
            <w:r>
              <w:rPr>
                <w:b/>
                <w:i/>
              </w:rPr>
              <w:t>die anderen</w:t>
            </w:r>
            <w:r>
              <w:t xml:space="preserve"> Mitgliedstaaten </w:t>
            </w:r>
            <w:r>
              <w:rPr>
                <w:b/>
                <w:i/>
              </w:rPr>
              <w:t>nachdrücklich</w:t>
            </w:r>
            <w:r>
              <w:t xml:space="preserve"> auf, diesem Beispiel zu folgen</w:t>
            </w:r>
            <w:r>
              <w:rPr>
                <w:b/>
                <w:i/>
              </w:rPr>
              <w:t>, und fordert die EU auf, eine entschlossenere und besser koordinierte Sanktionspolitik zu verfolgen</w:t>
            </w:r>
            <w:r>
              <w:t xml:space="preserve">; </w:t>
            </w:r>
            <w:r>
              <w:rPr>
                <w:b/>
                <w:i/>
              </w:rPr>
              <w:t>fordert, dass Mitglieder der Führungsriege der Nationalen Kommunikationskommission Georgiens und des georgischen öffentlich-rechtlichen Rundfunks sowie von Imedi TV und Postv, die für die Verbreitung vorsätzlich irreführender Informationen über Russlands Kriegen gegen die Ukraine und für die massive Untergrabung des Medienpluralismus in dem Land verantwortlich sind, in die Sanktionsliste der EU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w:t>
            </w:r>
          </w:p>
        </w:tc>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 </w:t>
            </w:r>
            <w:r>
              <w:rPr>
                <w:b/>
                <w:i/>
              </w:rPr>
              <w:t>betont jedoch, dass die bisherige Reaktion angesichts der sich beschleunigenden Verfestigung autoritärer Strukturen in Georgien unzureichend und verspätet war;</w:t>
            </w:r>
            <w:r>
              <w:t xml:space="preserve"> </w:t>
            </w:r>
            <w:r>
              <w:rPr>
                <w:b/>
                <w:i/>
              </w:rPr>
              <w:t>betont, dass weitere restriktive Maßnahmen dringend erforderlich sind und unverzüglich angenommen werden müssen, einschließlich der Ausweitung der Sanktionslisten, des umfassenden Einfrierens von Vermögenswerten und Visumsperren gegen diejenigen, die für die Vereinnahmung des Staates, Repressionen und vom Regime geförderte Propaganda verantwortlich sind;</w:t>
            </w:r>
            <w:r>
              <w:t xml:space="preserve"> </w:t>
            </w:r>
            <w:r>
              <w:rPr>
                <w:b/>
                <w:i/>
              </w:rPr>
              <w:t>betont, dass anhaltendes Zögern die Glaubwürdigkeit des Engagements der EU für die Verteidigung der Demokratie, der Menschenrechte und der Rechtsstaatlichkeit in den Bewerberländern untergraben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und andere Amtsträger verhängt werden, die für die kontinuierliche </w:t>
            </w:r>
            <w:r>
              <w:rPr>
                <w:b/>
                <w:i/>
              </w:rPr>
              <w:t>Entdemokratisierung</w:t>
            </w:r>
            <w:r>
              <w:t xml:space="preserve">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w:t>
            </w:r>
            <w:r>
              <w:rPr>
                <w:b/>
                <w:i/>
              </w:rPr>
              <w:t>Sanktionen</w:t>
            </w:r>
            <w:r>
              <w:t xml:space="preserve"> gegen georgische Amtsträger verhängen; fordert weitere Mitgliedstaaten auf, diesem Beispiel zu folgen;</w:t>
            </w:r>
          </w:p>
        </w:tc>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und andere Amtsträger verhängt werden, die für die kontinuierliche </w:t>
            </w:r>
            <w:r>
              <w:rPr>
                <w:b/>
                <w:i/>
              </w:rPr>
              <w:t>Demontage der Demokratie</w:t>
            </w:r>
            <w:r>
              <w:t xml:space="preserve"> in Georgien, Wahlbetrug, </w:t>
            </w:r>
            <w:r>
              <w:rPr>
                <w:b/>
                <w:i/>
              </w:rPr>
              <w:t>schwerwiegende</w:t>
            </w:r>
            <w:r>
              <w:t xml:space="preserve"> Menschenrechtsverletzungen und die Verfolgung politischer Gegner und engagierter Bürger verantwortlich sind, ein wichtiges Instrument gegen Straflosigkeit darstellen </w:t>
            </w:r>
            <w:r>
              <w:rPr>
                <w:b/>
                <w:i/>
              </w:rPr>
              <w:t>würden</w:t>
            </w:r>
            <w:r>
              <w:t xml:space="preserve">; begrüßt, dass angesichts der fehlenden Einstimmigkeit auf EU-Ebene immer mehr Mitgliedstaaten individuelle </w:t>
            </w:r>
            <w:r>
              <w:rPr>
                <w:b/>
                <w:i/>
              </w:rPr>
              <w:t>Einreiseverbote und andere Restriktionen</w:t>
            </w:r>
            <w:r>
              <w:t xml:space="preserve"> gegen georgische Amtsträger verhängen; fordert weitere Mitgliedstaaten auf, diesem Beispiel zu folgen; </w:t>
            </w:r>
            <w:r>
              <w:rPr>
                <w:b/>
                <w:i/>
              </w:rPr>
              <w:t>fordert den Rat nachdrücklich auf, die Blockade der EU-weiten gezielten Sanktionen gegen Iwanischwili und die Führungsriege der Partei Georgischer Traum durch Ungarn und die Slowakei endlich zu überwinden;</w:t>
            </w:r>
            <w:r>
              <w:t xml:space="preserve"> </w:t>
            </w:r>
            <w:r>
              <w:rPr>
                <w:b/>
                <w:i/>
              </w:rPr>
              <w:t>fordert die Mitgliedstaaten auf, mit den Partnerländern der EU, einschließlich des Vereinigten Königreichs, beim Austausch von Informationen zwecks Verhängung gezielter Sanktionen gegen georgische Amtsträger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w:t>
            </w:r>
          </w:p>
        </w:tc>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 </w:t>
            </w:r>
            <w:r>
              <w:rPr>
                <w:b/>
                <w:i/>
              </w:rPr>
              <w:t>bekräftigt seine nachdrückliche Forderung an die EU und ihre Mitgliedstaaten, auf bilateraler und koordinierter Basis sofort und gezielt persönliche Sanktionen gegen Bidsina Iwanischwili, seine Familienangehörigen und seine Unternehmen verhängt werden, und fordert die EU auf, seine Vermögenswerte einzufrieren und dazu mit anderen Ländern, insbesondere dem Vereinigten Königreich,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betont, dass gezielte persönliche</w:t>
            </w:r>
            <w:r>
              <w:t xml:space="preserve"> Sanktionen, die </w:t>
            </w:r>
            <w:r>
              <w:rPr>
                <w:b/>
                <w:i/>
              </w:rPr>
              <w:t>von der EU und ihren Mitgliedstaaten</w:t>
            </w:r>
            <w:r>
              <w:t xml:space="preserve"> gegen </w:t>
            </w:r>
            <w:r>
              <w:rPr>
                <w:b/>
                <w:i/>
              </w:rPr>
              <w:t>Bidsina Iwanischwili, führende Mitglieder der Partei Georgischer Traum, Richter, Staatsanwälte und andere Amtsträger verhängt</w:t>
            </w:r>
            <w:r>
              <w:t xml:space="preserve"> werden</w:t>
            </w:r>
            <w:r>
              <w:rPr>
                <w:b/>
                <w:i/>
              </w:rPr>
              <w:t>, die für die kontinuierliche Entdemokratisierung in Georgien, Wahlbetrug, Menschenrechtsverletzungen und die Verfolgung politischer Gegner und engagierter Bürger verantwortlich sind, ein wichtiges Instrument gegen Straflosigkeit darstellen;</w:t>
            </w:r>
            <w:r>
              <w:t xml:space="preserve"> </w:t>
            </w:r>
            <w:r>
              <w:rPr>
                <w:b/>
                <w:i/>
              </w:rPr>
              <w:t>begrüßt, dass angesichts der fehlenden Einstimmigkeit auf EU-Ebene immer mehr Mitgliedstaaten individuelle Sanktionen gegen georgische Amtsträger verhängen</w:t>
            </w:r>
            <w:r>
              <w:t xml:space="preserve">; </w:t>
            </w:r>
            <w:r>
              <w:rPr>
                <w:b/>
                <w:i/>
              </w:rPr>
              <w:t>fordert weitere Mitgliedstaaten auf, diesem Beispiel zu folgen;</w:t>
            </w:r>
          </w:p>
        </w:tc>
        <w:tc>
          <w:tcPr>
            <w:tcW w:w="4876" w:type="dxa"/>
            <w:tcBorders>
              <w:top w:val="nil"/>
              <w:left w:val="nil"/>
              <w:bottom w:val="nil"/>
              <w:right w:val="nil"/>
            </w:tcBorders>
          </w:tcPr>
          <w:p>
            <w:pPr>
              <w:pStyle w:val="Normal6a"/>
            </w:pPr>
            <w:r>
              <w:t>4.</w:t>
            </w:r>
            <w:r>
              <w:tab/>
            </w:r>
            <w:r>
              <w:rPr>
                <w:b/>
                <w:i/>
              </w:rPr>
              <w:t>Ist der Ansicht, dass mit</w:t>
            </w:r>
            <w:r>
              <w:t xml:space="preserve"> Sanktionen, die </w:t>
            </w:r>
            <w:r>
              <w:rPr>
                <w:b/>
                <w:i/>
              </w:rPr>
              <w:t>sich</w:t>
            </w:r>
            <w:r>
              <w:t xml:space="preserve"> gegen </w:t>
            </w:r>
            <w:r>
              <w:rPr>
                <w:b/>
                <w:i/>
              </w:rPr>
              <w:t>bestimmte Personen richten, die politischen Herausforderungen Georgiens nicht überwunden</w:t>
            </w:r>
            <w:r>
              <w:t xml:space="preserve"> werden </w:t>
            </w:r>
            <w:r>
              <w:rPr>
                <w:b/>
                <w:i/>
              </w:rPr>
              <w:t>können;</w:t>
            </w:r>
            <w:r>
              <w:t xml:space="preserve"> </w:t>
            </w:r>
            <w:r>
              <w:rPr>
                <w:b/>
                <w:i/>
              </w:rPr>
              <w:t>räumt stattdessen einem ganzheitlichen und zielgerichteten Dialog mit der georgischen Regierung Vorrang ein, der auf gegenseitigem Respekt, der Umsetzung der Empfehlungen des BDIMR bzw. der Venedig-Kommission und der Beibehaltung der Visaliberalisierung beruht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betont, dass gezielte persönliche Sanktionen, die von der EU und ihren Mitgliedstaaten gegen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w:t>
            </w:r>
          </w:p>
        </w:tc>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w:t>
            </w:r>
            <w:r>
              <w:rPr>
                <w:b/>
                <w:i/>
              </w:rPr>
              <w:t>den Oligarch</w:t>
            </w:r>
            <w:r>
              <w:t xml:space="preserve"> Bidsina Iwanischwili, führende Mitglieder der Partei Georgischer Traum, Richter, Staatsanwälte und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w:t>
            </w:r>
            <w:r>
              <w:rPr>
                <w:b/>
                <w:i/>
              </w:rPr>
              <w:t>insbesondere</w:t>
            </w:r>
            <w:r>
              <w:t xml:space="preserve">, dass angesichts der fehlenden Einstimmigkeit auf EU-Ebene immer mehr Mitgliedstaaten individuelle Sanktionen gegen georgische Amtsträger verhängen; fordert weitere Mitgliedstaaten auf, diesem Beispiel zu folgen; </w:t>
            </w:r>
            <w:r>
              <w:rPr>
                <w:b/>
                <w:i/>
              </w:rPr>
              <w:t>fordert, dass die Möglichkeit geprüft wird, die Liste der Personen, gegen die Sanktionen verhängt werden, zu erweitern, und dass die Auswirkungen von Sanktionen kontinuierlich überwacht und bewertet werden;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betont, dass gezielte persönliche</w:t>
            </w:r>
            <w:r>
              <w:t xml:space="preserve"> Sanktionen</w:t>
            </w:r>
            <w:r>
              <w:rPr>
                <w:b/>
                <w:i/>
              </w:rPr>
              <w:t>, die von der</w:t>
            </w:r>
            <w:r>
              <w:t xml:space="preserve"> EU und </w:t>
            </w:r>
            <w:r>
              <w:rPr>
                <w:b/>
                <w:i/>
              </w:rPr>
              <w:t>ihren</w:t>
            </w:r>
            <w:r>
              <w:t xml:space="preserve"> Mitgliedstaaten gegen Bidsina Iwanischwili, führende </w:t>
            </w:r>
            <w:r>
              <w:rPr>
                <w:b/>
                <w:i/>
              </w:rPr>
              <w:t>Mitglieder</w:t>
            </w:r>
            <w:r>
              <w:t xml:space="preserve"> der Partei Georgischer Traum, Richter, Staatsanwälte und andere Amtsträger </w:t>
            </w:r>
            <w:r>
              <w:rPr>
                <w:b/>
                <w:i/>
              </w:rPr>
              <w:t>verhängt werden, die für die kontinuierliche Entdemokratisierung in Georgien, Wahlbetrug, Menschenrechtsverletzungen und die Verfolgung politischer Gegner und engagierter Bürger verantwortlich sind, ein wichtiges Instrument gegen Straflosigkeit darstellen;</w:t>
            </w:r>
            <w:r>
              <w:t xml:space="preserve"> </w:t>
            </w:r>
            <w:r>
              <w:rPr>
                <w:b/>
                <w:i/>
              </w:rPr>
              <w:t>begrüßt, dass angesichts der fehlenden Einstimmigkeit auf EU-Ebene immer mehr Mitgliedstaaten individuelle Sanktionen gegen georgische Amtsträger</w:t>
            </w:r>
            <w:r>
              <w:t xml:space="preserve"> verhängen</w:t>
            </w:r>
            <w:r>
              <w:rPr>
                <w:b/>
                <w:i/>
              </w:rPr>
              <w:t>;</w:t>
            </w:r>
            <w:r>
              <w:t xml:space="preserve"> </w:t>
            </w:r>
            <w:r>
              <w:rPr>
                <w:b/>
                <w:i/>
              </w:rPr>
              <w:t>fordert weitere Mitgliedstaaten auf, diesem Beispiel zu folgen</w:t>
            </w:r>
            <w:r>
              <w:t>;</w:t>
            </w:r>
          </w:p>
        </w:tc>
        <w:tc>
          <w:tcPr>
            <w:tcW w:w="4876" w:type="dxa"/>
            <w:tcBorders>
              <w:top w:val="nil"/>
              <w:left w:val="nil"/>
              <w:bottom w:val="nil"/>
              <w:right w:val="nil"/>
            </w:tcBorders>
          </w:tcPr>
          <w:p>
            <w:pPr>
              <w:pStyle w:val="Normal6a"/>
            </w:pPr>
            <w:r>
              <w:t>4.</w:t>
            </w:r>
            <w:r>
              <w:tab/>
            </w:r>
            <w:r>
              <w:rPr>
                <w:b/>
                <w:i/>
              </w:rPr>
              <w:t>Ist besorgt über die Anwendung von</w:t>
            </w:r>
            <w:r>
              <w:t xml:space="preserve"> Sanktionen </w:t>
            </w:r>
            <w:r>
              <w:rPr>
                <w:b/>
                <w:i/>
              </w:rPr>
              <w:t>durch die</w:t>
            </w:r>
            <w:r>
              <w:t xml:space="preserve"> EU und </w:t>
            </w:r>
            <w:r>
              <w:rPr>
                <w:b/>
                <w:i/>
              </w:rPr>
              <w:t>ihre</w:t>
            </w:r>
            <w:r>
              <w:t xml:space="preserve"> Mitgliedstaaten gegen Bidsina Iwanischwili, führende </w:t>
            </w:r>
            <w:r>
              <w:rPr>
                <w:b/>
                <w:i/>
              </w:rPr>
              <w:t>Vertreter</w:t>
            </w:r>
            <w:r>
              <w:t xml:space="preserve"> der Partei Georgischer Traum, Richter, Staatsanwälte und andere Amtsträger</w:t>
            </w:r>
            <w:r>
              <w:rPr>
                <w:b/>
                <w:i/>
              </w:rPr>
              <w:t>;</w:t>
            </w:r>
            <w:r>
              <w:t xml:space="preserve"> </w:t>
            </w:r>
            <w:r>
              <w:rPr>
                <w:b/>
                <w:i/>
              </w:rPr>
              <w:t>fordert die EU auf, keine Zwangsmaßnahmen zu</w:t>
            </w:r>
            <w:r>
              <w:t xml:space="preserve"> verhängen</w:t>
            </w:r>
            <w:r>
              <w:rPr>
                <w:b/>
                <w:i/>
              </w:rPr>
              <w:t>, die die Beziehungen zu Georgien und die legitimen Interessen seiner Bevölkerung weiter beeinträchtigen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w:t>
            </w:r>
            <w:r>
              <w:rPr>
                <w:b/>
                <w:i/>
              </w:rPr>
              <w:t>gezielte persönliche Sanktionen, die von der EU und ihren Mitgliedstaaten gegen Bidsina Iwanischwili, führende Mitglieder der Partei Georgischer Traum, Richter, Staatsanwälte und andere Amtsträger verhängt</w:t>
            </w:r>
            <w:r>
              <w:t xml:space="preserve"> werden</w:t>
            </w:r>
            <w:r>
              <w:rPr>
                <w:b/>
                <w:i/>
              </w:rPr>
              <w:t>, die für die kontinuierliche Entdemokratisierung in Georgien, Wahlbetrug, Menschenrechtsverletzungen und die Verfolgung politischer Gegner und engagierter Bürger verantwortlich sind, ein wichtiges Instrument gegen Straflosigkeit darstellen;</w:t>
            </w:r>
            <w:r>
              <w:t xml:space="preserve"> </w:t>
            </w:r>
            <w:r>
              <w:rPr>
                <w:b/>
                <w:i/>
              </w:rPr>
              <w:t>begrüßt, dass angesichts der fehlenden Einstimmigkeit auf EU-Ebene immer mehr Mitgliedstaaten individuelle Sanktionen gegen georgische Amtsträger verhängen</w:t>
            </w:r>
            <w:r>
              <w:t xml:space="preserve">; fordert </w:t>
            </w:r>
            <w:r>
              <w:rPr>
                <w:b/>
                <w:i/>
              </w:rPr>
              <w:t>weitere</w:t>
            </w:r>
            <w:r>
              <w:t xml:space="preserve"> Mitgliedstaaten auf, </w:t>
            </w:r>
            <w:r>
              <w:rPr>
                <w:b/>
                <w:i/>
              </w:rPr>
              <w:t>diesem Beispiel zu folgen</w:t>
            </w:r>
            <w:r>
              <w:t>;</w:t>
            </w:r>
          </w:p>
        </w:tc>
        <w:tc>
          <w:tcPr>
            <w:tcW w:w="4876" w:type="dxa"/>
            <w:tcBorders>
              <w:top w:val="nil"/>
              <w:left w:val="nil"/>
              <w:bottom w:val="nil"/>
              <w:right w:val="nil"/>
            </w:tcBorders>
          </w:tcPr>
          <w:p>
            <w:pPr>
              <w:pStyle w:val="Normal6a"/>
            </w:pPr>
            <w:r>
              <w:t>4.</w:t>
            </w:r>
            <w:r>
              <w:tab/>
            </w:r>
            <w:r>
              <w:rPr>
                <w:b/>
                <w:i/>
              </w:rPr>
              <w:t>wendet sich vehement gegen Initiativen für individuelle restriktive Maßnahmen oder Sanktionen als Instrument einer ungerechtfertigten ausländischen Einmischung und eines politischen Drucks;</w:t>
            </w:r>
            <w:r>
              <w:t xml:space="preserve"> betont, dass </w:t>
            </w:r>
            <w:r>
              <w:rPr>
                <w:b/>
                <w:i/>
              </w:rPr>
              <w:t>durch politischen Druck und Einmischung in die nationale Justiz souveräne demokratische Prozesse und das bilaterale Vertrauen untergraben</w:t>
            </w:r>
            <w:r>
              <w:t xml:space="preserve"> werden; fordert </w:t>
            </w:r>
            <w:r>
              <w:rPr>
                <w:b/>
                <w:i/>
              </w:rPr>
              <w:t>die EU und die</w:t>
            </w:r>
            <w:r>
              <w:t xml:space="preserve"> Mitgliedstaaten auf, </w:t>
            </w:r>
            <w:r>
              <w:rPr>
                <w:b/>
                <w:i/>
              </w:rPr>
              <w:t>dem konstruktiven Dialog und der gegenseitigen Achtung Vorrang vor unilateralen Maßnahmen einzuräumen, mit denen die Polarisierung verschärft wird und die den langfristigen partnerschaftlichen Beziehungen zwischen der EU und Georgien abträglich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gezielte persönliche Sanktionen, die von der EU und ihren Mitgliedstaaten gegen Bidsina Iwanischwili, führende Mitglieder der Partei Georgischer Traum, Richter, Staatsanwälte </w:t>
            </w:r>
            <w:r>
              <w:rPr>
                <w:b/>
                <w:i/>
              </w:rPr>
              <w:t>und</w:t>
            </w:r>
            <w:r>
              <w:t xml:space="preserve">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w:t>
            </w:r>
          </w:p>
        </w:tc>
        <w:tc>
          <w:tcPr>
            <w:tcW w:w="4876" w:type="dxa"/>
            <w:tcBorders>
              <w:top w:val="nil"/>
              <w:left w:val="nil"/>
              <w:bottom w:val="nil"/>
              <w:right w:val="nil"/>
            </w:tcBorders>
          </w:tcPr>
          <w:p>
            <w:pPr>
              <w:pStyle w:val="Normal6a"/>
            </w:pPr>
            <w:r>
              <w:t>4.</w:t>
            </w:r>
            <w:r>
              <w:tab/>
            </w:r>
            <w:r>
              <w:t>betont, dass gezielte persönliche Sanktionen, die von der EU und ihren Mitgliedstaaten gegen Bidsina Iwanischwili, führende Mitglieder der Partei Georgischer Traum, Richter, Staatsanwälte</w:t>
            </w:r>
            <w:r>
              <w:rPr>
                <w:b/>
                <w:i/>
              </w:rPr>
              <w:t>, Eigentümer von Unternehmen und Medien sowie</w:t>
            </w:r>
            <w:r>
              <w:t xml:space="preserve"> andere Amtsträger verhängt werden, die für die kontinuierliche Entdemokratisierung in Georgien, Wahlbetrug, Menschenrechtsverletzungen und die Verfolgung politischer Gegner und engagierter Bürger verantwortlich sind, ein wichtiges Instrument gegen Straflosigkeit darstellen; begrüßt, dass angesichts der fehlenden Einstimmigkeit auf EU-Ebene immer mehr Mitgliedstaaten individuelle Sanktionen gegen georgische Amtsträger verhängen; fordert weitere Mitgliedstaaten auf, diesem Beispiel zu 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betont, dass </w:t>
            </w:r>
            <w:r>
              <w:rPr>
                <w:b/>
                <w:i/>
              </w:rPr>
              <w:t>gezielte persönliche Sanktionen, die von der EU und ihren Mitgliedstaaten gegen Bidsina Iwanischwili, führende Mitglieder der Partei Georgischer Traum, Richter, Staatsanwälte und andere Amtsträger</w:t>
            </w:r>
            <w:r>
              <w:t xml:space="preserve"> verhängt werden</w:t>
            </w:r>
            <w:r>
              <w:rPr>
                <w:b/>
                <w:i/>
              </w:rPr>
              <w:t>, die für die kontinuierliche Entdemokratisierung in Georgien, Wahlbetrug, Menschenrechtsverletzungen und die Verfolgung politischer Gegner und engagierter Bürger verantwortlich sind, ein wichtiges Instrument gegen Straflosigkeit darstellen;</w:t>
            </w:r>
            <w:r>
              <w:t xml:space="preserve"> </w:t>
            </w:r>
            <w:r>
              <w:rPr>
                <w:b/>
                <w:i/>
              </w:rPr>
              <w:t>begrüßt, dass angesichts der fehlenden Einstimmigkeit auf EU-Ebene immer mehr Mitgliedstaaten individuelle</w:t>
            </w:r>
            <w:r>
              <w:t xml:space="preserve"> Sanktionen gegen </w:t>
            </w:r>
            <w:r>
              <w:rPr>
                <w:b/>
                <w:i/>
              </w:rPr>
              <w:t>georgische Amtsträger verhängen;</w:t>
            </w:r>
            <w:r>
              <w:t xml:space="preserve"> </w:t>
            </w:r>
            <w:r>
              <w:rPr>
                <w:b/>
                <w:i/>
              </w:rPr>
              <w:t>fordert weitere</w:t>
            </w:r>
            <w:r>
              <w:t xml:space="preserve"> Mitgliedstaaten </w:t>
            </w:r>
            <w:r>
              <w:rPr>
                <w:b/>
                <w:i/>
              </w:rPr>
              <w:t>auf, diesem Beispiel zu folgen</w:t>
            </w:r>
            <w:r>
              <w:t>;</w:t>
            </w:r>
          </w:p>
        </w:tc>
        <w:tc>
          <w:tcPr>
            <w:tcW w:w="4876" w:type="dxa"/>
            <w:tcBorders>
              <w:top w:val="nil"/>
              <w:left w:val="nil"/>
              <w:bottom w:val="nil"/>
              <w:right w:val="nil"/>
            </w:tcBorders>
          </w:tcPr>
          <w:p>
            <w:pPr>
              <w:pStyle w:val="Normal6a"/>
            </w:pPr>
            <w:r>
              <w:t>4.</w:t>
            </w:r>
            <w:r>
              <w:tab/>
            </w:r>
            <w:r>
              <w:t xml:space="preserve">betont, dass </w:t>
            </w:r>
            <w:r>
              <w:rPr>
                <w:b/>
                <w:i/>
              </w:rPr>
              <w:t>alle restriktiven Maßnahmen auf konkreten, individuell belegten Beweisen für bestimmte Verstöße beruhen und im Rahmen eines ordnungsgemäßen Gerichtsverfahrens</w:t>
            </w:r>
            <w:r>
              <w:t xml:space="preserve"> verhängt werden </w:t>
            </w:r>
            <w:r>
              <w:rPr>
                <w:b/>
                <w:i/>
              </w:rPr>
              <w:t>müssen;</w:t>
            </w:r>
            <w:r>
              <w:t xml:space="preserve"> </w:t>
            </w:r>
            <w:r>
              <w:rPr>
                <w:b/>
                <w:i/>
              </w:rPr>
              <w:t>betont, dass die Einführung von</w:t>
            </w:r>
            <w:r>
              <w:t xml:space="preserve"> Sanktionen gegen </w:t>
            </w:r>
            <w:r>
              <w:rPr>
                <w:b/>
                <w:i/>
              </w:rPr>
              <w:t>einzelne Personen ohne vorherige gerichtliche Entscheidung gegen den Grundsatz der Rechtsstaatlichkeit verstößt;</w:t>
            </w:r>
            <w:r>
              <w:t xml:space="preserve"> </w:t>
            </w:r>
            <w:r>
              <w:rPr>
                <w:b/>
                <w:i/>
              </w:rPr>
              <w:t>weist darauf hin, dass gemäß Artikel 31 Absatz 1 EUV Beschlüsse im Bereich der Gemeinsamen Außen- und Sicherheitspolitik einstimmig gefasst werden müssen;</w:t>
            </w:r>
            <w:r>
              <w:t xml:space="preserve"> </w:t>
            </w:r>
            <w:r>
              <w:rPr>
                <w:b/>
                <w:i/>
              </w:rPr>
              <w:t>ist der Ansicht, dass die Rechtsordnung der EU untergraben wird, wenn die</w:t>
            </w:r>
            <w:r>
              <w:t xml:space="preserve"> Mitgliedstaaten </w:t>
            </w:r>
            <w:r>
              <w:rPr>
                <w:b/>
                <w:i/>
              </w:rPr>
              <w:t>dazu angehalten werden, diese Anforderung zu umgehen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die Kommission auf, dringend entschlossene Maßnahmen zu ergreifen, um der systematischen Umgehung der EU-Sanktionen durch Russland, was von den staatlichen Stellen Georgiens unterstützt wird, Einhalt zu gebieten, unter anderem durch die Einrichtung eines speziellen EU-Überwachungsmechanismus zur Verfolgung der Handelsströme von Gütern mit doppeltem Verwendungszweck und Luftfahrtkomponenten mit hoher Priorität, die über Georgien laufen;</w:t>
            </w:r>
            <w:r>
              <w:t xml:space="preserve"> </w:t>
            </w:r>
            <w:r>
              <w:rPr>
                <w:b/>
                <w:i/>
              </w:rPr>
              <w:t>fordert die staatlichen Stellen Georgiens ferner auf, bei diesen Bemühungen uneingeschränkt zu kooperieren und regelmäßig transparente Berichte über solche Handelsströme zu veröffentlichen, damit die Durchsetzung der Zollvorschriften gestärkt und eine weitere Umgehung von Sanktionen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den Rat und die Mitgliedstaaten nachdrücklich auf, koordinierte, EU-weite restriktive Maßnahmen gegen alle verantwortlichen Politiker, Amtsträger und Wegbereiter zu ergreifen, einschließlich der Prüfung kollektiver Mechanismen, wenn Einstimmigkeit nicht möglich ist, damit für eine wirksame und einheitliche Reaktion der EU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nimmt die wirtschaftlichen und institutionellen Fortschritte Georgiens zur Kenntnis, die im Bericht 2025 des Chandler Institute über gute Regierungsführung hervorgehoben werden, wonach Georgien viele EU-Kandidaten übertrifft;</w:t>
            </w:r>
            <w:r>
              <w:t xml:space="preserve"> </w:t>
            </w:r>
            <w:r>
              <w:rPr>
                <w:b/>
                <w:i/>
              </w:rPr>
              <w:t>fordert die Kommission auf, solche Erfolge objektiv zu bewerten, um gegenseitiges Vertrauen aufzubauen;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verurteilt die systemische Straflosigkeit von Amtsträgern und Institutionen, die für politische Unterdrückung, Schikanierung von Journalisten und Menschenrechtsverteidigern und Verfolgung von Oppositionellen verantwortlich sind;</w:t>
            </w:r>
            <w:r>
              <w:t xml:space="preserve"> </w:t>
            </w:r>
            <w:r>
              <w:rPr>
                <w:b/>
                <w:i/>
              </w:rPr>
              <w:t>fordert die staatlichen Stellen Georgiens auf, unabhängige Mechanismen der Rechenschaftspflicht einzuführen, mit denen die Unparteilichkeit der Justiz sichergestellt wird und diejenigen, die politisch motivierte Übergriffe begangen haben, gemäß internationalen Menschenrechtsnormen zur Verantwortung gezogen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Weitere Rückschritte in den Bereichen Demokratie und Rechtsstaatlichkeit </w:t>
            </w:r>
            <w:r>
              <w:rPr>
                <w:b/>
                <w:i/>
              </w:rPr>
              <w:t>sowie Konsolidierung der autokratischen Macht</w:t>
            </w:r>
          </w:p>
        </w:tc>
        <w:tc>
          <w:tcPr>
            <w:tcW w:w="4876" w:type="dxa"/>
            <w:tcBorders>
              <w:top w:val="nil"/>
              <w:left w:val="nil"/>
              <w:bottom w:val="nil"/>
              <w:right w:val="nil"/>
            </w:tcBorders>
          </w:tcPr>
          <w:p>
            <w:pPr>
              <w:pStyle w:val="Normal6a"/>
            </w:pPr>
            <w:r>
              <w:t xml:space="preserve">Weitere Rückschritte in den Bereichen Demokratie und Rechtsstaatlichkeit </w:t>
            </w:r>
            <w:r>
              <w:rPr>
                <w:b/>
                <w:i/>
              </w:rPr>
              <w:t>mit dem Ziel einer weiteren Machtkonsolidierung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w:t>
            </w:r>
            <w:r>
              <w:rPr>
                <w:b/>
                <w:i/>
              </w:rPr>
              <w:t>, und hält daher an seinen früheren Standpunkten in Bezug auf die Nichtanerkennung der Legitimität des Parlaments und des von ihm ernannten Präsidenten fest;</w:t>
            </w:r>
            <w:r>
              <w:t xml:space="preserve"> </w:t>
            </w:r>
            <w:r>
              <w:rPr>
                <w:b/>
                <w:i/>
              </w:rPr>
              <w:t>bedauert, dass das georgische Parlament de facto ein Einparteienparlament ist, das Gesetzesinitiativen, die darauf abzielen, die Grundlagen einer pluralistischen parlamentarischen Demokratie zu zerschlagen, widerspruchslos abnickt;</w:t>
            </w:r>
            <w:r>
              <w:t xml:space="preserve"> </w:t>
            </w:r>
            <w:r>
              <w:rPr>
                <w:b/>
                <w:i/>
              </w:rPr>
              <w:t>fordert die Vertreter der EU und der Mitgliedstaaten sowie die Mitglieder der jeweiligen Parlamente erneut auf, von Treffen mit Vertretern des Regimes und allen voran mit dem derzeitigen De-facto-Präsidenten abzusehen</w:t>
            </w:r>
            <w:r>
              <w: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bedauert, dass die Partei Georgischer Traum keine Schritte unternommen hat, um die Möglichkeit für</w:t>
            </w:r>
            <w:r>
              <w:t xml:space="preserve"> einen Dialog </w:t>
            </w:r>
            <w:r>
              <w:rPr>
                <w:b/>
                <w:i/>
              </w:rPr>
              <w:t>mit</w:t>
            </w:r>
            <w:r>
              <w:t xml:space="preserve"> der EU </w:t>
            </w:r>
            <w:r>
              <w:rPr>
                <w:b/>
                <w:i/>
              </w:rPr>
              <w:t>zu eröffnen;</w:t>
            </w:r>
            <w:r>
              <w:t xml:space="preserve"> </w:t>
            </w:r>
            <w:r>
              <w:rPr>
                <w:b/>
                <w:i/>
              </w:rPr>
              <w:t>hält es für unmöglich, mit</w:t>
            </w:r>
            <w:r>
              <w:t xml:space="preserve"> den staatlichen Stellen Georgiens </w:t>
            </w:r>
            <w:r>
              <w:rPr>
                <w:b/>
                <w:i/>
              </w:rPr>
              <w:t>zusammenzuarbeiten, solange es nicht zu einer deutlichen Abkehr von dem derzeitiger Kurs der Unterdrückung, der Restriktionen</w:t>
            </w:r>
            <w:r>
              <w:t xml:space="preserve"> und der </w:t>
            </w:r>
            <w:r>
              <w:rPr>
                <w:b/>
                <w:i/>
              </w:rPr>
              <w:t>aggressiven EU-feindlichen Desinformation kommt</w:t>
            </w:r>
            <w:r>
              <w:t xml:space="preserve">; fordert die </w:t>
            </w:r>
            <w:r>
              <w:rPr>
                <w:b/>
                <w:i/>
              </w:rPr>
              <w:t>Mitgliedstaaten auf, bei den Kontakten mit den staatlichen Stellen Georgiens auch künftig einen einheitlichen und koordinierten Ansatz zu verfolgen</w:t>
            </w:r>
            <w:r>
              <w:t xml:space="preserve">; </w:t>
            </w:r>
            <w:r>
              <w:rPr>
                <w:b/>
                <w:i/>
              </w:rPr>
              <w:t>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rPr>
                <w:b/>
                <w:i/>
              </w:rPr>
              <w:t>fordert</w:t>
            </w:r>
            <w:r>
              <w:t xml:space="preserve"> einen </w:t>
            </w:r>
            <w:r>
              <w:rPr>
                <w:b/>
                <w:i/>
              </w:rPr>
              <w:t>konstruktiven und respektvollen</w:t>
            </w:r>
            <w:r>
              <w:t xml:space="preserve"> Dialog </w:t>
            </w:r>
            <w:r>
              <w:rPr>
                <w:b/>
                <w:i/>
              </w:rPr>
              <w:t>zwischen</w:t>
            </w:r>
            <w:r>
              <w:t xml:space="preserve"> der EU </w:t>
            </w:r>
            <w:r>
              <w:rPr>
                <w:b/>
                <w:i/>
              </w:rPr>
              <w:t>und</w:t>
            </w:r>
            <w:r>
              <w:t xml:space="preserve"> den staatlichen Stellen Georgiens</w:t>
            </w:r>
            <w:r>
              <w:rPr>
                <w:b/>
                <w:i/>
              </w:rPr>
              <w:t>, der auf den Grundsätzen der Souveränität, der gegenseitigen Achtung</w:t>
            </w:r>
            <w:r>
              <w:t xml:space="preserve"> und der </w:t>
            </w:r>
            <w:r>
              <w:rPr>
                <w:b/>
                <w:i/>
              </w:rPr>
              <w:t>Nichteinmischung in inländische demokratische Prozesse beruht</w:t>
            </w:r>
            <w:r>
              <w:t xml:space="preserve">; fordert die </w:t>
            </w:r>
            <w:r>
              <w:rPr>
                <w:b/>
                <w:i/>
              </w:rPr>
              <w:t>EU auf, von aggressiver Rhetorik gegen eine demokratisch gewählte Regierung abzusehen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 </w:t>
            </w:r>
            <w:r>
              <w:rPr>
                <w:b/>
                <w:i/>
              </w:rPr>
              <w:t>bedauert, dass die staatlichen Stellen Georgiens ihren vorübergehenden Austritt aus der Parlamentarischen Versammlung EURO-NEST erklärt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bedauert, dass die Partei Georgischer Traum keine Schritte unternommen hat, um die Möglichkeit für einen Dialog mit der EU zu eröffnen;</w:t>
            </w:r>
            <w:r>
              <w:t xml:space="preserve"> </w:t>
            </w:r>
            <w:r>
              <w:rPr>
                <w:b/>
                <w:i/>
              </w:rPr>
              <w:t>hält es für unmöglich,</w:t>
            </w:r>
            <w:r>
              <w:t xml:space="preserve"> mit den staatlichen Stellen Georgiens </w:t>
            </w:r>
            <w:r>
              <w:rPr>
                <w:b/>
                <w:i/>
              </w:rPr>
              <w:t>zusammenzuarbeiten, solange es</w:t>
            </w:r>
            <w:r>
              <w:t xml:space="preserve"> nicht </w:t>
            </w:r>
            <w:r>
              <w:rPr>
                <w:b/>
                <w:i/>
              </w:rPr>
              <w:t>zu einer deutlichen Abkehr von dem derzeitiger Kurs der Unterdrückung, der Restriktionen und der aggressiven EU-feindlichen Desinformation kommt</w:t>
            </w:r>
            <w:r>
              <w:t xml:space="preserve">; fordert </w:t>
            </w:r>
            <w:r>
              <w:rPr>
                <w:b/>
                <w:i/>
              </w:rPr>
              <w:t>die Mitgliedstaaten auf, bei den Kontakten mit den staatlichen Stellen</w:t>
            </w:r>
            <w:r>
              <w:t xml:space="preserve"> Georgiens </w:t>
            </w:r>
            <w:r>
              <w:rPr>
                <w:b/>
                <w:i/>
              </w:rPr>
              <w:t>auch künftig einen einheitlichen und koordinierten Ansatz zu verfolgen;</w:t>
            </w:r>
            <w:r>
              <w:t xml:space="preserve"> </w:t>
            </w:r>
            <w:r>
              <w:rPr>
                <w:b/>
                <w:i/>
              </w:rPr>
              <w:t>verurteilt die unablässigen aggressiven Äußerungen gegenüber Diplomaten, Politikern und Amtsträgern der EU und der Mitgliedstaaten</w:t>
            </w:r>
            <w:r>
              <w:t>;</w:t>
            </w:r>
          </w:p>
        </w:tc>
        <w:tc>
          <w:tcPr>
            <w:tcW w:w="4876" w:type="dxa"/>
            <w:tcBorders>
              <w:top w:val="nil"/>
              <w:left w:val="nil"/>
              <w:bottom w:val="nil"/>
              <w:right w:val="nil"/>
            </w:tcBorders>
          </w:tcPr>
          <w:p>
            <w:pPr>
              <w:pStyle w:val="Normal6a"/>
            </w:pPr>
            <w:r>
              <w:t>5.</w:t>
            </w:r>
            <w:r>
              <w:tab/>
            </w:r>
            <w:r>
              <w:rPr>
                <w:b/>
                <w:i/>
              </w:rPr>
              <w:t>fordert die EU und ihre Mitgliedstaaten auf, offene Kanäle für die diplomatische Kommunikation</w:t>
            </w:r>
            <w:r>
              <w:t xml:space="preserve"> mit den staatlichen Stellen Georgiens </w:t>
            </w:r>
            <w:r>
              <w:rPr>
                <w:b/>
                <w:i/>
              </w:rPr>
              <w:t>zu unterhalten;</w:t>
            </w:r>
            <w:r>
              <w:t xml:space="preserve"> </w:t>
            </w:r>
            <w:r>
              <w:rPr>
                <w:b/>
                <w:i/>
              </w:rPr>
              <w:t>betont, dass Dialog und</w:t>
            </w:r>
            <w:r>
              <w:t xml:space="preserve"> nicht </w:t>
            </w:r>
            <w:r>
              <w:rPr>
                <w:b/>
                <w:i/>
              </w:rPr>
              <w:t>Isolierung nach wie vor das wirksamste Instrument ist, um Reformen zu fördern und die europäische Perspektive Georgiens zu wahren</w:t>
            </w:r>
            <w:r>
              <w:t xml:space="preserve">; fordert </w:t>
            </w:r>
            <w:r>
              <w:rPr>
                <w:b/>
                <w:i/>
              </w:rPr>
              <w:t>nachdrücklich ein konstruktives Engagement, bei dem die Souveränität</w:t>
            </w:r>
            <w:r>
              <w:t xml:space="preserve"> Georgiens </w:t>
            </w:r>
            <w:r>
              <w:rPr>
                <w:b/>
                <w:i/>
              </w:rPr>
              <w:t>geachtet wird und gleichzeitig gemeinsame Interessen verfolgt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w:t>
            </w:r>
            <w:r>
              <w:rPr>
                <w:b/>
                <w:i/>
              </w:rPr>
              <w:t>, dass die Partei Georgischer Traum keine Schritte unternommen hat, um die Möglichkeit für einen Dialog mit</w:t>
            </w:r>
            <w:r>
              <w:t xml:space="preserve"> der EU </w:t>
            </w:r>
            <w:r>
              <w:rPr>
                <w:b/>
                <w:i/>
              </w:rPr>
              <w:t>zu eröffnen;</w:t>
            </w:r>
            <w:r>
              <w:t xml:space="preserve"> </w:t>
            </w:r>
            <w:r>
              <w:rPr>
                <w:b/>
                <w:i/>
              </w:rPr>
              <w:t>hält es für unmöglich</w:t>
            </w:r>
            <w:r>
              <w:t xml:space="preserve">, </w:t>
            </w:r>
            <w:r>
              <w:rPr>
                <w:b/>
                <w:i/>
              </w:rPr>
              <w:t>mit den staatlichen Stellen Georgiens zusammenzuarbeiten, solange es nicht zu einer deutlichen Abkehr von dem derzeitiger Kurs der Unterdrückung, der Restriktionen und der aggressiven EU-feindlichen Desinformation kommt;</w:t>
            </w:r>
            <w:r>
              <w:t xml:space="preserve"> fordert die </w:t>
            </w:r>
            <w:r>
              <w:rPr>
                <w:b/>
                <w:i/>
              </w:rPr>
              <w:t>Mitgliedstaaten auf, bei den Kontakten mit den staatlichen Stellen Georgiens auch künftig</w:t>
            </w:r>
            <w:r>
              <w:t xml:space="preserve"> einen </w:t>
            </w:r>
            <w:r>
              <w:rPr>
                <w:b/>
                <w:i/>
              </w:rPr>
              <w:t>einheitlichen und koordinierten Ansatz zu verfolgen;</w:t>
            </w:r>
            <w:r>
              <w:t xml:space="preserve"> </w:t>
            </w:r>
            <w:r>
              <w:rPr>
                <w:b/>
                <w:i/>
              </w:rPr>
              <w:t>verurteilt die unablässigen aggressiven Äußerungen gegenüber Diplomaten, Politikern und Amtsträgern der EU und der Mitgliedstaaten</w:t>
            </w:r>
            <w:r>
              <w:t>;</w:t>
            </w:r>
          </w:p>
        </w:tc>
        <w:tc>
          <w:tcPr>
            <w:tcW w:w="4876" w:type="dxa"/>
            <w:tcBorders>
              <w:top w:val="nil"/>
              <w:left w:val="nil"/>
              <w:bottom w:val="nil"/>
              <w:right w:val="nil"/>
            </w:tcBorders>
          </w:tcPr>
          <w:p>
            <w:pPr>
              <w:pStyle w:val="Normal6a"/>
            </w:pPr>
            <w:r>
              <w:t>5.</w:t>
            </w:r>
            <w:r>
              <w:tab/>
            </w:r>
            <w:r>
              <w:t xml:space="preserve">bedauert </w:t>
            </w:r>
            <w:r>
              <w:rPr>
                <w:b/>
                <w:i/>
              </w:rPr>
              <w:t>die Entscheidung</w:t>
            </w:r>
            <w:r>
              <w:t xml:space="preserve"> der EU, </w:t>
            </w:r>
            <w:r>
              <w:rPr>
                <w:b/>
                <w:i/>
              </w:rPr>
              <w:t>den Menschenrechtsdialog mehrere Tage vor dem vereinbarten Termin im November 2025 abzubrechen;</w:t>
            </w:r>
            <w:r>
              <w:t xml:space="preserve"> </w:t>
            </w:r>
            <w:r>
              <w:rPr>
                <w:b/>
                <w:i/>
              </w:rPr>
              <w:t>betont, dass offene Kommunikationskanäle beibehalten werden müssen, und</w:t>
            </w:r>
            <w:r>
              <w:t xml:space="preserve"> fordert die </w:t>
            </w:r>
            <w:r>
              <w:rPr>
                <w:b/>
                <w:i/>
              </w:rPr>
              <w:t>EU nachdrücklich auf,</w:t>
            </w:r>
            <w:r>
              <w:t xml:space="preserve"> einen </w:t>
            </w:r>
            <w:r>
              <w:rPr>
                <w:b/>
                <w:i/>
              </w:rPr>
              <w:t>respektvollen Dialog auf hoher Ebene mit der georgischen Regierung aufzunehmen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w:t>
            </w:r>
            <w:r>
              <w:rPr>
                <w:b/>
                <w:i/>
              </w:rPr>
              <w:t>hält es für unmöglich,</w:t>
            </w:r>
            <w:r>
              <w:t xml:space="preserve"> mit den staatlichen Stellen Georgiens </w:t>
            </w:r>
            <w:r>
              <w:rPr>
                <w:b/>
                <w:i/>
              </w:rPr>
              <w:t>zusammenzuarbeiten, solange es nicht zu einer deutlichen Abkehr von dem derzeitiger Kurs</w:t>
            </w:r>
            <w:r>
              <w:t xml:space="preserve"> der Unterdrückung, der Restriktionen und der aggressiven EU-feindlichen Desinformation </w:t>
            </w:r>
            <w:r>
              <w:rPr>
                <w:b/>
                <w:i/>
              </w:rPr>
              <w:t>kommt</w:t>
            </w:r>
            <w:r>
              <w: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w:t>
            </w:r>
            <w:r>
              <w:rPr>
                <w:b/>
                <w:i/>
              </w:rPr>
              <w:t>ist der Ansicht, dass die Zusammenarbeit</w:t>
            </w:r>
            <w:r>
              <w:t xml:space="preserve"> mit den staatlichen Stellen Georgiens </w:t>
            </w:r>
            <w:r>
              <w:rPr>
                <w:b/>
                <w:i/>
              </w:rPr>
              <w:t>strikt von greifbaren und überprüfbaren Schritten zur Umkehrung der Rückschritte im Bereich der Demokratie, des derzeitigen Kurses</w:t>
            </w:r>
            <w:r>
              <w:t xml:space="preserve"> der Unterdrückung, der Restriktionen und der aggressiven EU-feindlichen Desinformation </w:t>
            </w:r>
            <w:r>
              <w:rPr>
                <w:b/>
                <w:i/>
              </w:rPr>
              <w:t>abhängig gemacht werden sollte</w:t>
            </w:r>
            <w:r>
              <w: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 </w:t>
            </w:r>
            <w:r>
              <w:rPr>
                <w:b/>
                <w:i/>
              </w:rPr>
              <w:t>sowie gegenüber den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für unmöglich, mit den staatlichen Stellen Georgiens zusammenzuarbeiten, solange es nicht zu einer deutlichen Abkehr von dem </w:t>
            </w:r>
            <w:r>
              <w:rPr>
                <w:b/>
                <w:i/>
              </w:rPr>
              <w:t>derzeitiger</w:t>
            </w:r>
            <w:r>
              <w:t xml:space="preserve">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für unmöglich, mit den staatlichen Stellen Georgiens zusammenzuarbeiten, solange es nicht zu einer deutlichen Abkehr von dem </w:t>
            </w:r>
            <w:r>
              <w:rPr>
                <w:b/>
                <w:i/>
              </w:rPr>
              <w:t>derzeitigen</w:t>
            </w:r>
            <w:r>
              <w:t xml:space="preserve"> Kurs der Unterdrückung, der Restriktionen und der aggressiven</w:t>
            </w:r>
            <w:r>
              <w:rPr>
                <w:b/>
                <w:i/>
              </w:rPr>
              <w:t>, dem russischen Muster folgenden</w:t>
            </w:r>
            <w:r>
              <w:t xml:space="preserve">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w:t>
            </w:r>
            <w:r>
              <w:rPr>
                <w:b/>
                <w:i/>
              </w:rPr>
              <w:t>für unmöglich</w:t>
            </w:r>
            <w:r>
              <w:t>,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t>5.</w:t>
            </w:r>
            <w:r>
              <w:tab/>
            </w:r>
            <w:r>
              <w:t xml:space="preserve">bedauert, dass die Partei Georgischer Traum keine Schritte unternommen hat, um die Möglichkeit für einen Dialog mit der EU zu eröffnen; hält es </w:t>
            </w:r>
            <w:r>
              <w:rPr>
                <w:b/>
                <w:i/>
              </w:rPr>
              <w:t>nicht für ratsam</w:t>
            </w:r>
            <w:r>
              <w:t>,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bedauert, dass die Partei Georgischer Traum keine Schritte unternommen hat, um die Möglichkeit für einen Dialog mit der EU zu eröffnen; hält es für unmöglich, mit den staatlichen Stellen Georgiens zusammenzuarbeiten, solange es nicht zu einer deutlichen Abkehr von dem derzeitiger Kurs der Unterdrückung, der Restriktionen und der aggressiven EU-feindlichen Desinformation kommt; fordert die Mitgliedstaaten auf, bei den Kontakten mit den staatlichen Stellen Georgiens auch künftig einen einheitlichen und koordinierten Ansatz zu verfolgen; verurteilt die unablässigen aggressiven Äußerungen gegenüber Diplomaten, Politikern und Amtsträgern der EU und der Mitgliedstaaten;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Georgien keine Fortschritte im EU-Beitrittsprozess erzielen kann, solange es keine freien, fairen und von Wettbewerb geprägten Wahlen garantiert, die Unabhängigkeit offizieller Institutionen wie der Zentralbank oder der Wahlbehörde nicht schützt, keine Justizreform umsetzt, die eine wirksame Bekämpfung der Korruption ermöglicht, keinen Aktionsplan gegen Oligarchen umsetzt und den Schutz der Menschenrechte und der Medienfreiheit nicht verbessert;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bekräftigt nachdrücklich seine dringende Forderung nach der sofortigen und bedingungslosen Freilassung des ehemaligen Präsidenten Micheil Saakaschwili;</w:t>
            </w:r>
            <w:r>
              <w:t xml:space="preserve"> </w:t>
            </w:r>
            <w:r>
              <w:rPr>
                <w:b/>
                <w:i/>
              </w:rPr>
              <w:t>fordert die vom Georgischen Traum gestellten Staatsorgane darüber hinaus auf, dafür zu sorgen, dass Mitgliedern des Europäischen Parlaments ungehinderter Zugang zu Micheil Saakaschwili gewährt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ist besorgt darüber, dass Bidsina Iwanischwili nach wie vor erheblichen informellen Einfluss auf politische Entscheidungen in Georgien hat;</w:t>
            </w:r>
            <w:r>
              <w:t xml:space="preserve"> </w:t>
            </w:r>
            <w:r>
              <w:rPr>
                <w:b/>
                <w:i/>
              </w:rPr>
              <w:t>fordert die staatlichen Stellen Georgiens auf, glaubwürdige Schritte zu unternehmen, um die Macht der Oligarchen einzuschränken und Rechtsstaatlichkeit und Demokratie zu fördern;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staatlichen Stellen Georgiens auf, Mechanismen zur Sicherstellung eines leistungsorientierten öffentlichen Dienstes sowie einen wirksamen rechtlichen Schutz gegen politisch motivierte Entlassungen wiedereinzuführen und für die wirksame Umsetzung des Rechts auf Zugang zu öffentlichen Informationen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ist zutiefst besorgt über die Unabhängigkeit der Justiz, insbesondere im Hinblick auf den Hohen Justizrat;</w:t>
            </w:r>
            <w:r>
              <w:t xml:space="preserve"> </w:t>
            </w:r>
            <w:r>
              <w:rPr>
                <w:b/>
                <w:i/>
              </w:rPr>
              <w:t>fordert die staatlichen Stellen Georgiens auf, die Empfehlungen der Venedig-Kommission zur Reform des Hohen Justizrats umzusetzen;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weist darauf hin</w:t>
            </w:r>
            <w:r>
              <w:t xml:space="preserve">, dass die Kommunalwahl vom 4. Oktober 2025 </w:t>
            </w:r>
            <w:r>
              <w:rPr>
                <w:b/>
                <w:i/>
              </w:rPr>
              <w:t>von den meisten</w:t>
            </w:r>
            <w:r>
              <w:t xml:space="preserve"> Oppositionsparteien </w:t>
            </w:r>
            <w:r>
              <w:rPr>
                <w:b/>
                <w:i/>
              </w:rPr>
              <w:t>boykottiert wurde;</w:t>
            </w:r>
            <w:r>
              <w:t xml:space="preserve"> </w:t>
            </w:r>
            <w:r>
              <w:rPr>
                <w:b/>
                <w:i/>
              </w:rPr>
              <w:t>bedauert, dass durch die</w:t>
            </w:r>
            <w:r>
              <w:t xml:space="preserve"> Änderungen des georgischen Wahlgesetzes </w:t>
            </w:r>
            <w:r>
              <w:rPr>
                <w:b/>
                <w:i/>
              </w:rPr>
              <w:t>die Dominanz der Regierungspartei weiter gestärkt und neue Beschränkungen für die Registrierung von lokalen Beobachtern, der Medien und von Wählern eingeführt</w:t>
            </w:r>
            <w:r>
              <w:t xml:space="preserve"> wurden</w:t>
            </w:r>
            <w:r>
              <w:rPr>
                <w:b/>
                <w:i/>
              </w:rPr>
              <w:t>;</w:t>
            </w:r>
            <w:r>
              <w:t xml:space="preserve"> </w:t>
            </w:r>
            <w:r>
              <w:rPr>
                <w:b/>
                <w:i/>
              </w:rPr>
              <w:t>betont, dass die Transparenz des Wahlprozesses</w:t>
            </w:r>
            <w:r>
              <w:t xml:space="preserve"> und die </w:t>
            </w:r>
            <w:r>
              <w:rPr>
                <w:b/>
                <w:i/>
              </w:rPr>
              <w:t>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r>
              <w:t>;</w:t>
            </w:r>
          </w:p>
        </w:tc>
        <w:tc>
          <w:tcPr>
            <w:tcW w:w="4876" w:type="dxa"/>
            <w:tcBorders>
              <w:top w:val="nil"/>
              <w:left w:val="nil"/>
              <w:bottom w:val="nil"/>
              <w:right w:val="nil"/>
            </w:tcBorders>
          </w:tcPr>
          <w:p>
            <w:pPr>
              <w:pStyle w:val="Normal6a"/>
            </w:pPr>
            <w:r>
              <w:t>6.</w:t>
            </w:r>
            <w:r>
              <w:tab/>
            </w:r>
            <w:r>
              <w:rPr>
                <w:b/>
                <w:i/>
              </w:rPr>
              <w:t>bekräftigt</w:t>
            </w:r>
            <w:r>
              <w:t xml:space="preserve">, dass die Kommunalwahl vom 4. Oktober 2025 </w:t>
            </w:r>
            <w:r>
              <w:rPr>
                <w:b/>
                <w:i/>
              </w:rPr>
              <w:t>innerhalb des bestehenden Rechts- und Verfassungsrahmens durchgeführt wurde, während die Entscheidung bestimmter</w:t>
            </w:r>
            <w:r>
              <w:t xml:space="preserve"> Oppositionsparteien</w:t>
            </w:r>
            <w:r>
              <w:rPr>
                <w:b/>
                <w:i/>
              </w:rPr>
              <w:t>, die Wahlen zu boykottieren, eine extreme politische Entscheidung war;</w:t>
            </w:r>
            <w:r>
              <w:t xml:space="preserve"> </w:t>
            </w:r>
            <w:r>
              <w:rPr>
                <w:b/>
                <w:i/>
              </w:rPr>
              <w:t>betont, dass</w:t>
            </w:r>
            <w:r>
              <w:t xml:space="preserve"> Änderungen des georgischen Wahlgesetzes </w:t>
            </w:r>
            <w:r>
              <w:rPr>
                <w:b/>
                <w:i/>
              </w:rPr>
              <w:t>im Wege parlamentarischer Verfahren angenommen</w:t>
            </w:r>
            <w:r>
              <w:t xml:space="preserve"> wurden</w:t>
            </w:r>
            <w:r>
              <w:rPr>
                <w:b/>
                <w:i/>
              </w:rPr>
              <w:t>, um die Wahlverwaltung</w:t>
            </w:r>
            <w:r>
              <w:t xml:space="preserve"> und die </w:t>
            </w:r>
            <w:r>
              <w:rPr>
                <w:b/>
                <w:i/>
              </w:rPr>
              <w:t>Rechtsklarheit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die Kommunalwahl vom 4. Oktober 2025 von den meisten Oppositionsparteien boykottiert wurde; bedauert, dass durch die Änderungen des georgischen Wahlgesetzes die Dominanz der Regierungspartei weiter gestärkt und neue Beschränkungen für die Registrierung von lokalen Beobachtern, der Medien und von Wählern eingeführt wurden; betont, dass die Transparenz des Wahlprozesses und die 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p>
        </w:tc>
        <w:tc>
          <w:tcPr>
            <w:tcW w:w="4876" w:type="dxa"/>
            <w:tcBorders>
              <w:top w:val="nil"/>
              <w:left w:val="nil"/>
              <w:bottom w:val="nil"/>
              <w:right w:val="nil"/>
            </w:tcBorders>
          </w:tcPr>
          <w:p>
            <w:pPr>
              <w:pStyle w:val="Normal6a"/>
            </w:pPr>
            <w:r>
              <w:t>6.</w:t>
            </w:r>
            <w:r>
              <w:tab/>
            </w:r>
            <w:r>
              <w:t xml:space="preserve">weist darauf hin, dass die Kommunalwahl vom 4. Oktober 2025 von den meisten Oppositionsparteien boykottiert wurde; bedauert, dass durch die </w:t>
            </w:r>
            <w:r>
              <w:rPr>
                <w:b/>
                <w:i/>
              </w:rPr>
              <w:t>im Dezember 2024 sowie im März und April 2025 vorgenommenen</w:t>
            </w:r>
            <w:r>
              <w:t xml:space="preserve"> Änderungen des georgischen Wahlgesetzes die Dominanz der Regierungspartei weiter gestärkt und neue Beschränkungen für die Registrierung von lokalen Beobachtern, der Medien und von Wählern eingeführt wurden</w:t>
            </w:r>
            <w:r>
              <w:rPr>
                <w:b/>
                <w:i/>
              </w:rPr>
              <w:t>;</w:t>
            </w:r>
            <w:r>
              <w:t xml:space="preserve"> </w:t>
            </w:r>
            <w:r>
              <w:rPr>
                <w:b/>
                <w:i/>
              </w:rPr>
              <w:t>bekräftigt, dass die staatlichen Stellen Georgiens die Forderungen der Venedig-Kommission, die 2024 vorgenommenen Änderungen aufzuheben, ignoriert haben</w:t>
            </w:r>
            <w:r>
              <w:t>; betont, dass die Transparenz des Wahlprozesses und die 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die Kommunalwahl vom 4. Oktober 2025 von den meisten Oppositionsparteien boykottiert wurde; bedauert, dass durch die Änderungen des georgischen Wahlgesetzes die Dominanz der Regierungspartei weiter gestärkt und neue Beschränkungen für die Registrierung von lokalen Beobachtern, der Medien und von Wählern eingeführt wurden; betont, dass die Transparenz des Wahlprozesses und die 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p>
        </w:tc>
        <w:tc>
          <w:tcPr>
            <w:tcW w:w="4876" w:type="dxa"/>
            <w:tcBorders>
              <w:top w:val="nil"/>
              <w:left w:val="nil"/>
              <w:bottom w:val="nil"/>
              <w:right w:val="nil"/>
            </w:tcBorders>
          </w:tcPr>
          <w:p>
            <w:pPr>
              <w:pStyle w:val="Normal6a"/>
            </w:pPr>
            <w:r>
              <w:t>6.</w:t>
            </w:r>
            <w:r>
              <w:tab/>
            </w:r>
            <w:r>
              <w:t>weist darauf hin, dass die Kommunalwahl vom 4. Oktober 2025 von den meisten Oppositionsparteien boykottiert wurde</w:t>
            </w:r>
            <w:r>
              <w:rPr>
                <w:b/>
                <w:i/>
              </w:rPr>
              <w:t>, was das tiefe Misstrauen der Mehrheit der Gesellschaft in die Unabhängigkeit des Wahlprozesses widerspiegelt</w:t>
            </w:r>
            <w:r>
              <w:t>; bedauert, dass durch die Änderungen des georgischen Wahlgesetzes die Dominanz der Regierungspartei weiter gestärkt und neue Beschränkungen für die Registrierung von lokalen Beobachtern, der Medien und von Wählern eingeführt wurden; betont, dass die Transparenz des Wahlprozesses und die 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weist darauf hin, dass die Kommunalwahl vom 4. Oktober 2025 von </w:t>
            </w:r>
            <w:r>
              <w:rPr>
                <w:b/>
                <w:i/>
              </w:rPr>
              <w:t>den meisten</w:t>
            </w:r>
            <w:r>
              <w:t xml:space="preserve"> Oppositionsparteien </w:t>
            </w:r>
            <w:r>
              <w:rPr>
                <w:b/>
                <w:i/>
              </w:rPr>
              <w:t>boykottiert</w:t>
            </w:r>
            <w:r>
              <w:t xml:space="preserve"> wurde</w:t>
            </w:r>
            <w:r>
              <w:rPr>
                <w:b/>
                <w:i/>
              </w:rPr>
              <w:t>;</w:t>
            </w:r>
            <w:r>
              <w:t xml:space="preserve"> </w:t>
            </w:r>
            <w:r>
              <w:rPr>
                <w:b/>
                <w:i/>
              </w:rPr>
              <w:t>bedauert, dass durch die</w:t>
            </w:r>
            <w:r>
              <w:t xml:space="preserve"> Änderungen des georgischen Wahlgesetzes </w:t>
            </w:r>
            <w:r>
              <w:rPr>
                <w:b/>
                <w:i/>
              </w:rPr>
              <w:t>die Dominanz der Regierungspartei weiter gestärkt und neue Beschränkungen für die Registrierung von lokalen Beobachtern, der Medien und von Wählern eingeführt</w:t>
            </w:r>
            <w:r>
              <w:t xml:space="preserve"> wurden</w:t>
            </w:r>
            <w:r>
              <w:rPr>
                <w:b/>
                <w:i/>
              </w:rPr>
              <w:t>;</w:t>
            </w:r>
            <w:r>
              <w:t xml:space="preserve"> </w:t>
            </w:r>
            <w:r>
              <w:rPr>
                <w:b/>
                <w:i/>
              </w:rPr>
              <w:t>betont</w:t>
            </w:r>
            <w:r>
              <w:t xml:space="preserve">, dass die </w:t>
            </w:r>
            <w:r>
              <w:rPr>
                <w:b/>
                <w:i/>
              </w:rPr>
              <w:t>Transparenz des Wahlprozesses und die Glaubwürdigkeit der Wahlergebnisse erheblich beeinträchtigt wurde, da keine Wahlbeobachtung stattfinden konnte, nachdem</w:t>
            </w:r>
            <w:r>
              <w:t xml:space="preserve"> das Büro für demokratische Institutionen und Menschenrechte </w:t>
            </w:r>
            <w:r>
              <w:rPr>
                <w:b/>
                <w:i/>
              </w:rPr>
              <w:t>der Organisation für Sicherheit und Zusammenarbeit in Europa</w:t>
            </w:r>
            <w:r>
              <w:t xml:space="preserve"> (</w:t>
            </w:r>
            <w:r>
              <w:rPr>
                <w:b/>
                <w:i/>
              </w:rPr>
              <w:t>das</w:t>
            </w:r>
            <w:r>
              <w:t xml:space="preserve"> BDIMR der OSZE</w:t>
            </w:r>
            <w:r>
              <w:rPr>
                <w:b/>
                <w:i/>
              </w:rPr>
              <w:t>) verspätet</w:t>
            </w:r>
            <w:r>
              <w:t xml:space="preserve"> eingeladen </w:t>
            </w:r>
            <w:r>
              <w:rPr>
                <w:b/>
                <w:i/>
              </w:rPr>
              <w:t>wurde und</w:t>
            </w:r>
            <w:r>
              <w:t xml:space="preserve"> lokale </w:t>
            </w:r>
            <w:r>
              <w:rPr>
                <w:b/>
                <w:i/>
              </w:rPr>
              <w:t>Beobachterorganisationen mit Repressionen belegt</w:t>
            </w:r>
            <w:r>
              <w:t xml:space="preserve"> wurden;</w:t>
            </w:r>
          </w:p>
        </w:tc>
        <w:tc>
          <w:tcPr>
            <w:tcW w:w="4876" w:type="dxa"/>
            <w:tcBorders>
              <w:top w:val="nil"/>
              <w:left w:val="nil"/>
              <w:bottom w:val="nil"/>
              <w:right w:val="nil"/>
            </w:tcBorders>
          </w:tcPr>
          <w:p>
            <w:pPr>
              <w:pStyle w:val="Normal6a"/>
            </w:pPr>
            <w:r>
              <w:t>6.</w:t>
            </w:r>
            <w:r>
              <w:tab/>
            </w:r>
            <w:r>
              <w:t xml:space="preserve">weist darauf hin, dass die Kommunalwahl vom 4. Oktober 2025 von </w:t>
            </w:r>
            <w:r>
              <w:rPr>
                <w:b/>
                <w:i/>
              </w:rPr>
              <w:t>mehreren</w:t>
            </w:r>
            <w:r>
              <w:t xml:space="preserve"> Oppositionsparteien </w:t>
            </w:r>
            <w:r>
              <w:rPr>
                <w:b/>
                <w:i/>
              </w:rPr>
              <w:t>angefochten</w:t>
            </w:r>
            <w:r>
              <w:t xml:space="preserve"> wurde</w:t>
            </w:r>
            <w:r>
              <w:rPr>
                <w:b/>
                <w:i/>
              </w:rPr>
              <w:t>, während andere sich für einen Boykott entschieden haben;</w:t>
            </w:r>
            <w:r>
              <w:t xml:space="preserve"> </w:t>
            </w:r>
            <w:r>
              <w:rPr>
                <w:b/>
                <w:i/>
              </w:rPr>
              <w:t>stellt fest, dass</w:t>
            </w:r>
            <w:r>
              <w:t xml:space="preserve"> Änderungen des georgischen Wahlgesetzes </w:t>
            </w:r>
            <w:r>
              <w:rPr>
                <w:b/>
                <w:i/>
              </w:rPr>
              <w:t>angenommen</w:t>
            </w:r>
            <w:r>
              <w:t xml:space="preserve"> wurden</w:t>
            </w:r>
            <w:r>
              <w:rPr>
                <w:b/>
                <w:i/>
              </w:rPr>
              <w:t>, um den Schutz der Wählerdaten zu verbessern und Wahlbetrug zu verhindern;</w:t>
            </w:r>
            <w:r>
              <w:t xml:space="preserve"> </w:t>
            </w:r>
            <w:r>
              <w:rPr>
                <w:b/>
                <w:i/>
              </w:rPr>
              <w:t>weist darauf hin</w:t>
            </w:r>
            <w:r>
              <w:t xml:space="preserve">, dass die </w:t>
            </w:r>
            <w:r>
              <w:rPr>
                <w:b/>
                <w:i/>
              </w:rPr>
              <w:t>staatlichen Stellen Georgiens</w:t>
            </w:r>
            <w:r>
              <w:t xml:space="preserve"> das Büro für demokratische Institutionen und Menschenrechte (BDIMR</w:t>
            </w:r>
            <w:r>
              <w:rPr>
                <w:b/>
                <w:i/>
              </w:rPr>
              <w:t>)</w:t>
            </w:r>
            <w:r>
              <w:t xml:space="preserve"> der OSZE </w:t>
            </w:r>
            <w:r>
              <w:rPr>
                <w:b/>
                <w:i/>
              </w:rPr>
              <w:t>am 6. September 2025 offiziell</w:t>
            </w:r>
            <w:r>
              <w:t xml:space="preserve"> eingeladen </w:t>
            </w:r>
            <w:r>
              <w:rPr>
                <w:b/>
                <w:i/>
              </w:rPr>
              <w:t>haben, das die Entsendung einer Wahlbeobachtungsdelegation aufgrund zeitlicher Zwänge von weniger als einem Monat abgelehnt hat, während 16 internationale und neun</w:t>
            </w:r>
            <w:r>
              <w:t xml:space="preserve"> lokale </w:t>
            </w:r>
            <w:r>
              <w:rPr>
                <w:b/>
                <w:i/>
              </w:rPr>
              <w:t>Beobachtungsorganisationen von der zentralen Wahlkommission akkreditiert</w:t>
            </w:r>
            <w:r>
              <w:t xml:space="preserve"> wurden</w:t>
            </w:r>
            <w:r>
              <w:rPr>
                <w:b/>
                <w:i/>
              </w:rPr>
              <w:t>, wodurch eine umfassende Überwachung sichergestellt wurde</w:t>
            </w:r>
            <w:r>
              <w:t xml:space="preserve">; </w:t>
            </w:r>
            <w:r>
              <w:rPr>
                <w:b/>
                <w:i/>
              </w:rPr>
              <w:t>betont, dass die Ergebnisse die politischen Entscheidungen der Wähler widerspiegelten, wobei die Wahlbeteiligung niedrig war, was auf Boykotte der Opposition zurückzuführen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die Kommunalwahl vom 4. Oktober 2025 von den meisten Oppositionsparteien boykottiert wurde; bedauert, dass durch die Änderungen des georgischen Wahlgesetzes die Dominanz der Regierungspartei weiter gestärkt und neue Beschränkungen für die Registrierung von lokalen Beobachtern, der Medien und von Wählern eingeführt wurden; betont, dass die Transparenz des Wahlprozesses und die Glaubwürdigkeit der Wahlergebnisse erheblich beeinträchtigt wurde, da keine Wahlbeobachtung stattfinden konnte, nachdem das Büro für demokratische Institutionen und Menschenrechte der Organisation für Sicherheit und Zusammenarbeit in Europa (das BDIMR der OSZE) verspätet eingeladen wurde und lokale Beobachterorganisationen mit Repressionen belegt wurden;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nimmt mit großer Sorge zur Kenntnis, dass die georgischen Behörden seit Januar 2025 die Inhaftierung von 73 Personen durch das russische Besatzungsregime in den Regionen Abchasien und Zchinwali registriert haben;</w:t>
            </w:r>
            <w:r>
              <w:t xml:space="preserve"> </w:t>
            </w:r>
            <w:r>
              <w:rPr>
                <w:b/>
                <w:i/>
              </w:rPr>
              <w:t>kritisiert, dass die Russische Föderation humanitäre Gesichtspunkte außer Acht lässt und illegal Frauen, Kinder, ältere Menschen und Personen mit schweren gesundheitlichen Problemen festnimmt;</w:t>
            </w:r>
            <w:r>
              <w:t xml:space="preserve"> </w:t>
            </w:r>
            <w:r>
              <w:rPr>
                <w:b/>
                <w:i/>
              </w:rPr>
              <w:t>ist besonders beunruhigt über das aufkommende Muster, junge georgische Frauen in Sochumi ins Visier zu nehmen, wo mehrere wegen erfundener Vorwürfe wie Spionage oder des Besitzes eines georgischen Passes festgenommen wurden;</w:t>
            </w:r>
            <w:r>
              <w:t xml:space="preserve"> </w:t>
            </w:r>
            <w:r>
              <w:rPr>
                <w:b/>
                <w:i/>
              </w:rPr>
              <w:t>betont, dass die gezielte Ausrichtung auf Bürgerinnen eine schwerwiegende geschlechtsspezifische Verletzung darstellt, die darauf abzielt, den am stärksten gefährdeten Teil der georgischen Bevölkerung in den besetzten Gebieten, der bereits systematischer Diskriminierung ausgesetzt ist, einzuschüchtern und zu demütigen;</w:t>
            </w:r>
            <w:r>
              <w:t xml:space="preserve"> </w:t>
            </w:r>
            <w:r>
              <w:rPr>
                <w:b/>
                <w:i/>
              </w:rPr>
              <w:t>betont, dass diese Fälle im Rahmen der umfassenderen Strategie Russlands, ethnische Georgier aus den besetzten Regionen zu vertreiben, verstanden werden müssen und daher als anhaltende Welle ethnischer Säuberungen eingestuft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bringt seine tiefe Besorgnis über die Änderung des Wahlgesetzes vom Dezember 2025 zum Ausdruck, die es georgischen Bürgern im Ausland verbietet, an Wahlen teilzunehmen;</w:t>
            </w:r>
            <w:r>
              <w:t xml:space="preserve"> </w:t>
            </w:r>
            <w:r>
              <w:rPr>
                <w:b/>
                <w:i/>
              </w:rPr>
              <w:t>betont, dass die Teilnahme an den Wahlen ein verfassungsmäßiges Grundrecht jedes Bürgers ist und unabhängig vom Wohnort ermöglicht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fordert die konsequente Anwendung gezielter Sanktionen gegen Personen, die für schwere Menschenrechtsverletzungen in den besetzten Gebieten Georgiens verantwortlich sind, nach dem Vorbild der 2018 von Georgien erstellten „Otchosoria-Tatunaschwili-Liste“, in der die Urheber schwerer Verstöße namentlich genannt werden; betont, dass die EU die Anwendung ihrer globalen Sanktionsregelung im Bereich der Menschenrechte (Magnitski-Rechtsakt) auf diesen Personenkreis ausweiten sollte, um so die Rechenschaftspflicht sicherzustellen, Straflosigkeit zu verhindern und die internationalen Bemühungen zur Abschreckung gegen künftige Verstöße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finanzielle Unterstützung die Zivilgesellschaft und die Medien erreicht; weist auf die am </w:t>
            </w:r>
            <w:r>
              <w:rPr>
                <w:b/>
                <w:i/>
              </w:rPr>
              <w:t>28. Januar 2026 angekündigten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verurteilt, dass immer restriktivere Rechtsvorschriften eingeführt wurden, mit denen es in der Praxis unmöglich gemacht werden soll, dass internationale finanzielle Unterstützung die Zivilgesellschaft und die Medien erreicht</w:t>
            </w:r>
            <w:r>
              <w:rPr>
                <w:b/>
                <w:i/>
              </w:rPr>
              <w:t>, und mit denen die Zivilgesellschaft und die Medien von jeder Form der unabhängigen Finanzierung abgeschnitten werden sollen</w:t>
            </w:r>
            <w:r>
              <w:t xml:space="preserve">; weist auf die am </w:t>
            </w:r>
            <w:r>
              <w:rPr>
                <w:b/>
                <w:i/>
              </w:rPr>
              <w:t>4. März 2026 angenommenen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 </w:t>
            </w:r>
            <w:r>
              <w:rPr>
                <w:b/>
                <w:i/>
              </w:rPr>
              <w:t>stellt fest, dass diese Gesetzgebungsinitiative auf die im April 2025 angenommenen Änderungen des Gesetzes über Finanzhilfen folgt, mit denen die Möglichkeiten für finanzielle Unterstützung aus dem Ausland bereits erheblich eingeschränkt wurden und internationalen Gebern die Verpflichtung auferlegt wurde, bei den staatlichen Stellen Georgiens eine Vorabgenehmigung für Finanzhilfen einzuholen, und dass diese Änderungen zudem restriktive Überwachungsmaßnahmen und eine strafbewehrte verwaltungsrechtliche Haftung für Empfänger vorsehen, um Organisationen davon abzuhalten, Unterstützung aus dem Ausland, etwa Finanzmittel aus der EU,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finanzielle Unterstützung die Zivilgesellschaft und die Medien erreicht; weist auf </w:t>
            </w:r>
            <w:r>
              <w:rPr>
                <w:b/>
                <w:i/>
              </w:rPr>
              <w:t>die am 28. Januar 2026 angekündigten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 xml:space="preserve">verurteilt, dass </w:t>
            </w:r>
            <w:r>
              <w:rPr>
                <w:b/>
                <w:i/>
              </w:rPr>
              <w:t>beispiellose und</w:t>
            </w:r>
            <w:r>
              <w:t xml:space="preserve"> immer restriktivere Rechtsvorschriften eingeführt wurden, mit denen es in der Praxis unmöglich gemacht werden soll, dass internationale finanzielle Unterstützung die Zivilgesellschaft und die Medien erreicht; weist auf jüngsten Änderungen des Gesetzes über Finanzhilfen hin, </w:t>
            </w:r>
            <w:r>
              <w:rPr>
                <w:b/>
                <w:i/>
              </w:rPr>
              <w:t>die seit dem 5. März 2026 durchgesetzt werden und</w:t>
            </w:r>
            <w:r>
              <w:t xml:space="preserve"> mit denen der Definitionsbereich dessen, was als „Finanzhilfe“ gilt, erheblich erweitert und der Erhalt von Finanzhilfen oder Fördermitteln aus dem Ausland ohne vorherige Genehmigung der Regierung unter Strafe gestellt und mit bis zu sechs Jahren Haft geahndet wird; </w:t>
            </w:r>
            <w:r>
              <w:rPr>
                <w:b/>
                <w:i/>
              </w:rPr>
              <w:t>betont, dass die weit gefasste Definition des Begriffs „Finanzhilfe“ ein breites Spektrum von Transaktionen abdecken kann, die einer vorherigen Genehmigung bedürfen, und dass dadurch unter Umständen jeder Bürger ins Visier des Staates geraten werden kann;</w:t>
            </w:r>
            <w:r>
              <w:t xml:space="preserve"> </w:t>
            </w:r>
            <w:r>
              <w:rPr>
                <w:b/>
                <w:i/>
              </w:rPr>
              <w:t>nimmt mit Besorgnis zur Kenntnis, dass allen Personen, die jemals bei einer Organisation beschäftigt waren, die sich auf ausländische Finanzmittel stützte, die Mitgliedschaft in einer Partei untersagt ist, wodurch einer großen Zahl gesellschaftlich engagierter Personen die parteipolitische Betätigung verwehrt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verurteilt, dass immer restriktivere Rechtsvorschriften eingeführt wurden, mit denen es in der Praxis unmöglich gemacht werden soll, dass internationale finanzielle Unterstützung die Zivilgesellschaft und die Medien erreicht; weist auf die am 28. Januar 2026 angekündigten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verurteilt, dass immer restriktivere Rechtsvorschriften eingeführt wurden, mit denen es in der Praxis unmöglich gemacht werden soll, dass internationale finanzielle Unterstützung die Zivilgesellschaft und die Medien erreicht; weist auf die am 28. Januar 2026 angekündigten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r>
              <w:rPr>
                <w:b/>
                <w:i/>
              </w:rPr>
              <w:t>, was ein unmittelbarer Verstoß gegen das Assoziierungsabkommen ist</w:t>
            </w:r>
            <w:r>
              <w:t xml:space="preserve">; </w:t>
            </w:r>
            <w:r>
              <w:rPr>
                <w:b/>
                <w:i/>
              </w:rPr>
              <w:t>fordert Schutzmaßnahmen für politische Stiftungen, internationale nichtstaatliche Organisationen und Entwicklungsagenturen;</w:t>
            </w:r>
            <w:r>
              <w:t xml:space="preserve"> </w:t>
            </w:r>
            <w:r>
              <w:rPr>
                <w:b/>
                <w:i/>
              </w:rPr>
              <w:t>weist die staatlichen Stellen Georgiens erneut darauf hin, dass jedwede Drangsalierung von Organisationen aus EU-Mitgliedstaaten unmittelbare diplomatische Folgen nach sich zieht;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verurteilt, dass immer restriktivere</w:t>
            </w:r>
            <w:r>
              <w:t xml:space="preserve"> Rechtsvorschriften eingeführt wurden, mit denen </w:t>
            </w:r>
            <w:r>
              <w:rPr>
                <w:b/>
                <w:i/>
              </w:rPr>
              <w:t>es in der Praxis unmöglich gemacht werden soll, dass</w:t>
            </w:r>
            <w:r>
              <w:t xml:space="preserve"> internationale finanzielle Unterstützung die Zivilgesellschaft und die Medien </w:t>
            </w:r>
            <w:r>
              <w:rPr>
                <w:b/>
                <w:i/>
              </w:rPr>
              <w:t>erreicht;</w:t>
            </w:r>
            <w:r>
              <w:t xml:space="preserve"> </w:t>
            </w:r>
            <w:r>
              <w:rPr>
                <w:b/>
                <w:i/>
              </w:rPr>
              <w:t>weist auf</w:t>
            </w:r>
            <w:r>
              <w:t xml:space="preserve"> die am 28. Januar 2026 angekündigten jüngsten Änderungen des Gesetzes über Finanzhilfen </w:t>
            </w:r>
            <w:r>
              <w:rPr>
                <w:b/>
                <w:i/>
              </w:rPr>
              <w:t>hin</w:t>
            </w:r>
            <w:r>
              <w:t>,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rPr>
                <w:b/>
                <w:i/>
              </w:rPr>
              <w:t>stellt fest, dass</w:t>
            </w:r>
            <w:r>
              <w:t xml:space="preserve"> Rechtsvorschriften eingeführt wurden, mit denen internationale finanzielle Unterstützung </w:t>
            </w:r>
            <w:r>
              <w:rPr>
                <w:b/>
                <w:i/>
              </w:rPr>
              <w:t>für</w:t>
            </w:r>
            <w:r>
              <w:t xml:space="preserve"> die Zivilgesellschaft und die Medien </w:t>
            </w:r>
            <w:r>
              <w:rPr>
                <w:b/>
                <w:i/>
              </w:rPr>
              <w:t>geregelt werden;</w:t>
            </w:r>
            <w:r>
              <w:t xml:space="preserve"> </w:t>
            </w:r>
            <w:r>
              <w:rPr>
                <w:b/>
                <w:i/>
              </w:rPr>
              <w:t>nimmt</w:t>
            </w:r>
            <w:r>
              <w:t xml:space="preserve"> die am 28. Januar 2026 angekündigten jüngsten Änderungen des Gesetzes über Finanzhilfen </w:t>
            </w:r>
            <w:r>
              <w:rPr>
                <w:b/>
                <w:i/>
              </w:rPr>
              <w:t>zur Kenntnis</w:t>
            </w:r>
            <w:r>
              <w:t xml:space="preserve">, mit denen der Definitionsbereich dessen, was als „Finanzhilfe“ gilt, erheblich erweitert und der Erhalt von Finanzhilfen oder Fördermitteln aus dem Ausland ohne vorherige Genehmigung der Regierung unter Strafe gestellt und mit bis zu sechs Jahren Haft geahndet wird; </w:t>
            </w:r>
            <w:r>
              <w:rPr>
                <w:b/>
                <w:i/>
              </w:rPr>
              <w:t>stellt fest, dass Rechtsvorschriften über die ausländische Finanzierung nichtstaatlicher Organisationen dem legitimen Zweck dienen können, Transparenz bezüglich der politischen Einflussnahme herzustellen;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w:t>
            </w:r>
            <w:r>
              <w:rPr>
                <w:b/>
                <w:i/>
              </w:rPr>
              <w:t>finanzielle</w:t>
            </w:r>
            <w:r>
              <w:t xml:space="preserve"> Unterstützung die Zivilgesellschaft und die Medien erreicht; weist auf die </w:t>
            </w:r>
            <w:r>
              <w:rPr>
                <w:b/>
                <w:i/>
              </w:rPr>
              <w:t>am 28. Januar 2026 angekündigten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verurteilt, dass immer restriktivere Rechtsvorschriften eingeführt wurden, mit denen es in der Praxis unmöglich gemacht werden soll, dass internationale Unterstützung</w:t>
            </w:r>
            <w:r>
              <w:rPr>
                <w:b/>
                <w:i/>
              </w:rPr>
              <w:t>, auch in Form von Finanzmitteln,</w:t>
            </w:r>
            <w:r>
              <w:t xml:space="preserve"> die Zivilgesellschaft und die Medien erreicht; weist auf die jüngsten Änderungen des Gesetzes über Finanzhilfen hin, </w:t>
            </w:r>
            <w:r>
              <w:rPr>
                <w:b/>
                <w:i/>
              </w:rPr>
              <w:t>die am 28. Januar 2026 angekündigt worden waren und am 5. März 2026 in Kraft getreten sind und</w:t>
            </w:r>
            <w:r>
              <w:t xml:space="preserve"> mit denen der Definitionsbereich dessen, was als „Finanzhilfe“ gilt, erheblich erweitert und der Erhalt von Finanzhilfen oder Fördermitteln aus dem Ausland ohne vorherige Genehmigung der Regierung unter Strafe gestellt und mit bis zu sechs Jahren Haft geahndet wird; </w:t>
            </w:r>
            <w:r>
              <w:rPr>
                <w:b/>
                <w:i/>
              </w:rPr>
              <w:t>kritisiert zudem, dass es Personen, die zuvor für Parteien, die Finanzmittel aus dem Ausland erhalten haben, tätig waren, nach diesem Gesetz acht Jahre lang untersagt ist, Mitglied einer politischen Partei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verurteilt, dass immer restriktivere Rechtsvorschriften eingeführt wurden, mit denen es in der Praxis unmöglich gemacht werden soll, dass internationale finanzielle Unterstützung die Zivilgesellschaft und die Medien erreicht; weist auf die am 28. Januar 2026 angekündigten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finanzielle Unterstützung die Zivilgesellschaft und die Medien erreicht; weist auf die am 28. Januar 2026 angekündigten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 </w:t>
            </w:r>
            <w:r>
              <w:rPr>
                <w:b/>
                <w:i/>
              </w:rPr>
              <w:t>fordert jedoch, dass Wege gefunden werden, um die georgische Zivilgesellschaft, insbesondere den nichtstaatlichen Sektor und die unabhängigen Medien, zu unterstützen;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verurteilt, dass immer restriktivere</w:t>
            </w:r>
            <w:r>
              <w:t xml:space="preserve"> Rechtsvorschriften </w:t>
            </w:r>
            <w:r>
              <w:rPr>
                <w:b/>
                <w:i/>
              </w:rPr>
              <w:t>eingeführt wurden, mit denen es in der Praxis unmöglich gemacht werden soll, dass internationale finanzielle Unterstützung die</w:t>
            </w:r>
            <w:r>
              <w:t xml:space="preserve"> Zivilgesellschaft </w:t>
            </w:r>
            <w:r>
              <w:rPr>
                <w:b/>
                <w:i/>
              </w:rPr>
              <w:t>und die Medien erreicht;</w:t>
            </w:r>
            <w:r>
              <w:t xml:space="preserve"> </w:t>
            </w:r>
            <w:r>
              <w:rPr>
                <w:b/>
                <w:i/>
              </w:rPr>
              <w:t>weist auf die am 28. Januar 2026 angekündigten jüngsten Änderungen des Gesetzes</w:t>
            </w:r>
            <w:r>
              <w:t xml:space="preserve"> über Finanzhilfen </w:t>
            </w:r>
            <w:r>
              <w:rPr>
                <w:b/>
                <w:i/>
              </w:rPr>
              <w:t>hin, mit denen der Definitionsbereich dessen, was als „Finanzhilfe“ gilt, erheblich erweitert und der Erhalt von Finanzhilfen oder Fördermitteln aus dem Ausland ohne vorherige Genehmigung der Regierung unter Strafe gestellt und mit bis zu sechs Jahren Haft geahndet wird</w:t>
            </w:r>
            <w:r>
              <w:t>;</w:t>
            </w:r>
          </w:p>
        </w:tc>
        <w:tc>
          <w:tcPr>
            <w:tcW w:w="4876" w:type="dxa"/>
            <w:tcBorders>
              <w:top w:val="nil"/>
              <w:left w:val="nil"/>
              <w:bottom w:val="nil"/>
              <w:right w:val="nil"/>
            </w:tcBorders>
          </w:tcPr>
          <w:p>
            <w:pPr>
              <w:pStyle w:val="Normal6a"/>
            </w:pPr>
            <w:r>
              <w:t>7.</w:t>
            </w:r>
            <w:r>
              <w:tab/>
            </w:r>
            <w:r>
              <w:rPr>
                <w:b/>
                <w:i/>
              </w:rPr>
              <w:t>stellt fest, dass es in zahlreichen demokratischen Ländern, auch in den EU-Mitgliedstaaten und den Vereinigten Staaten,</w:t>
            </w:r>
            <w:r>
              <w:t xml:space="preserve"> Rechtsvorschriften </w:t>
            </w:r>
            <w:r>
              <w:rPr>
                <w:b/>
                <w:i/>
              </w:rPr>
              <w:t>mit Regelungen über ausländische Finanzströme an Organisationen der</w:t>
            </w:r>
            <w:r>
              <w:t xml:space="preserve"> Zivilgesellschaft </w:t>
            </w:r>
            <w:r>
              <w:rPr>
                <w:b/>
                <w:i/>
              </w:rPr>
              <w:t>gibt;</w:t>
            </w:r>
            <w:r>
              <w:t xml:space="preserve"> </w:t>
            </w:r>
            <w:r>
              <w:rPr>
                <w:b/>
                <w:i/>
              </w:rPr>
              <w:t>fordert, dass Georgiens Gesetz</w:t>
            </w:r>
            <w:r>
              <w:t xml:space="preserve"> über Finanzhilfen </w:t>
            </w:r>
            <w:r>
              <w:rPr>
                <w:b/>
                <w:i/>
              </w:rPr>
              <w:t>und die Änderungen dieses Gesetzes auf der Grundlage objektiver, vergleichender Rechtsnormen bewertet werden;</w:t>
            </w:r>
            <w:r>
              <w:t xml:space="preserve"> </w:t>
            </w:r>
            <w:r>
              <w:rPr>
                <w:b/>
                <w:i/>
              </w:rPr>
              <w:t>betont, dass bei der Evaluierung der Regelungsrahmen von Drittländern nicht mit zweierlei Maß gemessen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verurteilt, dass immer restriktivere Rechtsvorschriften eingeführt wurden, mit denen es in der Praxis unmöglich gemacht werden soll, dass internationale finanzielle Unterstützung die Zivilgesellschaft und die Medien erreicht;</w:t>
            </w:r>
            <w:r>
              <w:t xml:space="preserve"> </w:t>
            </w:r>
            <w:r>
              <w:rPr>
                <w:b/>
                <w:i/>
              </w:rPr>
              <w:t>weist auf die am 28. Januar 2026 angekündigten jüngsten Änderungen des Gesetzes</w:t>
            </w:r>
            <w:r>
              <w:t xml:space="preserve"> über Finanzhilfen </w:t>
            </w:r>
            <w:r>
              <w:rPr>
                <w:b/>
                <w:i/>
              </w:rPr>
              <w:t>hin, mit denen der Definitionsbereich dessen, was als „Finanzhilfe“ gilt, erheblich erweitert und der Erhalt von Finanzhilfen oder Fördermitteln aus dem Ausland ohne vorherige Genehmigung der Regierung unter Strafe gestellt und mit bis zu sechs Jahren Haft geahndet wird</w:t>
            </w:r>
            <w:r>
              <w:t>;</w:t>
            </w:r>
          </w:p>
        </w:tc>
        <w:tc>
          <w:tcPr>
            <w:tcW w:w="4876" w:type="dxa"/>
            <w:tcBorders>
              <w:top w:val="nil"/>
              <w:left w:val="nil"/>
              <w:bottom w:val="nil"/>
              <w:right w:val="nil"/>
            </w:tcBorders>
          </w:tcPr>
          <w:p>
            <w:pPr>
              <w:pStyle w:val="Normal6a"/>
            </w:pPr>
            <w:r>
              <w:t>7.</w:t>
            </w:r>
            <w:r>
              <w:tab/>
            </w:r>
            <w:r>
              <w:rPr>
                <w:b/>
                <w:i/>
              </w:rPr>
              <w:t>stellt fest, das das Parlament Georgiens das Recht hat, im Interesse der nationalen Sicherheit für Transparenz bei der ausländischen Finanzierung zu sorgen und böswillige ausländische Einmischung zu verhindern;</w:t>
            </w:r>
            <w:r>
              <w:t xml:space="preserve"> </w:t>
            </w:r>
            <w:r>
              <w:rPr>
                <w:b/>
                <w:i/>
              </w:rPr>
              <w:t>stellt fest, dass der Gesetzgeber bestrebt ist, mit dem Gesetz</w:t>
            </w:r>
            <w:r>
              <w:t xml:space="preserve"> über Finanzhilfen </w:t>
            </w:r>
            <w:r>
              <w:rPr>
                <w:b/>
                <w:i/>
              </w:rPr>
              <w:t>die Finanzaufsicht in gemeinnützigen Sektoren zu modernisieren, ein Höchstmaß an Transparenz zu schaffen, illegale Finanzströme zu unterbinden und den Regelungsrahmen Georgiens an internationale bewährte Verfahren für die nationale Sicherheit und finanzielle Integrität anzugleichen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finanzielle Unterstützung die Zivilgesellschaft und die Medien erreicht; weist auf die am </w:t>
            </w:r>
            <w:r>
              <w:rPr>
                <w:b/>
                <w:i/>
              </w:rPr>
              <w:t>28. Januar 2026 angekündigten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c>
          <w:tcPr>
            <w:tcW w:w="4876" w:type="dxa"/>
            <w:tcBorders>
              <w:top w:val="nil"/>
              <w:left w:val="nil"/>
              <w:bottom w:val="nil"/>
              <w:right w:val="nil"/>
            </w:tcBorders>
          </w:tcPr>
          <w:p>
            <w:pPr>
              <w:pStyle w:val="Normal6a"/>
            </w:pPr>
            <w:r>
              <w:t>7.</w:t>
            </w:r>
            <w:r>
              <w:tab/>
            </w:r>
            <w:r>
              <w:t xml:space="preserve">verurteilt, dass immer restriktivere Rechtsvorschriften eingeführt wurden, mit denen es in der Praxis unmöglich gemacht werden soll, dass internationale finanzielle Unterstützung die Zivilgesellschaft und die Medien erreicht; weist auf die am </w:t>
            </w:r>
            <w:r>
              <w:rPr>
                <w:b/>
                <w:i/>
              </w:rPr>
              <w:t>4. März 2026 angenommenen</w:t>
            </w:r>
            <w:r>
              <w:t xml:space="preserve"> jüngsten Änderungen des Gesetzes über Finanzhilfen hin, mit denen der Definitionsbereich dessen, was als „Finanzhilfe“ gilt, erheblich erweitert und der Erhalt von Finanzhilfen oder Fördermitteln aus dem Ausland ohne vorherige Genehmigung der Regierung unter Strafe gestellt und mit bis zu sechs Jahren Haft geahndet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das Parlament Georgiens nachdrücklich auf, das sogenannte Gesetz über Familienwerte und den Schutz Minderjähriger aufzuheben, mit dessen Bestimmungen die Menschenrechte grob verletzt werden, darunter die Rechte auf Gleichheit, Freiheit von Diskriminierung, Bildung, Gesundheit, Meinungsfreiheit, friedliche Versammlung und Vereinigung sowie Privatsphäre, Freiheit und Sicherheit;</w:t>
            </w:r>
            <w:r>
              <w:t xml:space="preserve"> </w:t>
            </w:r>
            <w:r>
              <w:rPr>
                <w:b/>
                <w:i/>
              </w:rPr>
              <w:t>steht an der Seite der LGBTIQ+-Gemeinschaft Georgiens und ist zutiefst entsetzt darüber, dass in dem genannten Gesetz einvernehmliche gleichgeschlechtliche sexuelle Beziehungen und Inzest irrigerweise gleichgesetzt werden;</w:t>
            </w:r>
            <w:r>
              <w:t xml:space="preserve"> </w:t>
            </w:r>
            <w:r>
              <w:rPr>
                <w:b/>
                <w:i/>
              </w:rPr>
              <w:t>weist erneut darauf hin, dass ähnliche Gesetze in Putins Russland den Weg dafür geebnet haben, dass Minderheiten noch stärker unterdrückt werden und in Russland letztlich eine Atmosphäre der Einschüchterung und Diskriminierung entstanden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missbilligt nachdrücklich die jüngsten Gesetzesänderungen, mit denen unter Strafe gestellt wird, die Regierung nicht anzuerkennen, und stellt fest, dass diese Maßnahme in direktem und offensichtlichem Widerspruch zur Meinungsfreiheit steht und ein klarer Hinweis auf eine autoritäre Regierungsführung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missbilligt nachdrücklich die am 4. März 2026 verabschiedeten Gesetzesänderungen des Organgesetzes über politische Parteien, mit denen jeder, der bei einer Organisation unter Vertrag steht, die mehr als 20 % ihres Jahreseinkommens von einer ausländischen Macht bezieht, unrechtmäßig daran gehindert wird, acht Jahre lang einer politischen Partei beizutreten;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ist besorgt darüber</w:t>
            </w:r>
            <w:r>
              <w:t xml:space="preserve">, dass die </w:t>
            </w:r>
            <w:r>
              <w:rPr>
                <w:b/>
                <w:i/>
              </w:rPr>
              <w:t>Partei Georgischer Traum bereits eine Reihe von Rechtsakten angenommen hat, mit denen die</w:t>
            </w:r>
            <w:r>
              <w:t xml:space="preserve"> Zivilgesellschaft und </w:t>
            </w:r>
            <w:r>
              <w:rPr>
                <w:b/>
                <w:i/>
              </w:rPr>
              <w:t>unabhängige</w:t>
            </w:r>
            <w:r>
              <w:t xml:space="preserve"> Medien </w:t>
            </w:r>
            <w:r>
              <w:rPr>
                <w:b/>
                <w:i/>
              </w:rPr>
              <w:t>unterdrückt werden sollen;</w:t>
            </w:r>
            <w:r>
              <w:t xml:space="preserve"> </w:t>
            </w:r>
            <w:r>
              <w:rPr>
                <w:b/>
                <w:i/>
              </w:rPr>
              <w:t>bekräftigt seine Forderung, alle politischen Gefangenen und andere illegal inhaftierte Personen unverzüglich freizulassen;</w:t>
            </w:r>
            <w:r>
              <w:t xml:space="preserve"> </w:t>
            </w:r>
            <w:r>
              <w:rPr>
                <w:b/>
                <w:i/>
              </w:rPr>
              <w:t>gibt zu bedenken, dass die Bemühungen der georgischen Regierung, die dynamische Zivilgesellschaft Georgiens in ein streng kontrolliertes System aus regierungstreuen Organisationen umzuwandeln, einen weiteren Schritt hin zu einem autoritären Regime darstellen;</w:t>
            </w:r>
            <w:r>
              <w:t xml:space="preserve"> </w:t>
            </w:r>
            <w:r>
              <w:rPr>
                <w:b/>
                <w:i/>
              </w:rPr>
              <w:t>fordert die staatlichen Stellen Georgiens auf, diese Rechtsakte aufzuheben, weil sie konkrete Rückschritte auf dem Weg in die EU sind</w:t>
            </w:r>
            <w:r>
              <w:t>;</w:t>
            </w:r>
          </w:p>
        </w:tc>
        <w:tc>
          <w:tcPr>
            <w:tcW w:w="4876" w:type="dxa"/>
            <w:tcBorders>
              <w:top w:val="nil"/>
              <w:left w:val="nil"/>
              <w:bottom w:val="nil"/>
              <w:right w:val="nil"/>
            </w:tcBorders>
          </w:tcPr>
          <w:p>
            <w:pPr>
              <w:pStyle w:val="Normal6a"/>
            </w:pPr>
            <w:r>
              <w:t>8.</w:t>
            </w:r>
            <w:r>
              <w:tab/>
            </w:r>
            <w:r>
              <w:rPr>
                <w:b/>
                <w:i/>
              </w:rPr>
              <w:t>nimmt zur Kenntnis</w:t>
            </w:r>
            <w:r>
              <w:t xml:space="preserve">, dass die </w:t>
            </w:r>
            <w:r>
              <w:rPr>
                <w:b/>
                <w:i/>
              </w:rPr>
              <w:t>Regierung Georgiens bestrebt ist, in allen Bereichen, auch in der</w:t>
            </w:r>
            <w:r>
              <w:t xml:space="preserve"> Zivilgesellschaft und </w:t>
            </w:r>
            <w:r>
              <w:rPr>
                <w:b/>
                <w:i/>
              </w:rPr>
              <w:t>den</w:t>
            </w:r>
            <w:r>
              <w:t xml:space="preserve"> Medien</w:t>
            </w:r>
            <w:r>
              <w:rPr>
                <w:b/>
                <w:i/>
              </w:rPr>
              <w:t>, mit rechtlichen Rahmenregelungen, die mit dem Grundsatz des öffentlichen Interesses im Einklang stehen, für Transparenz und Rechenschaftspflicht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w:t>
            </w:r>
            <w:r>
              <w:rPr>
                <w:b/>
                <w:i/>
              </w:rPr>
              <w:t>, z. B. das Gesetz über die Registrierung ausländischer Agenten, restriktive Änderungen des Rundfunkgesetzes, das Gesetz über den öffentlichen Dienst, das Gesetz über Versammlungen und Demonstrationen sowie strengere Bestimmungen im Strafgesetzbuch und im Gesetz über Ordnungswidrigkeiten</w:t>
            </w:r>
            <w:r>
              <w:t>;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w:t>
            </w:r>
            <w:r>
              <w:rPr>
                <w:b/>
                <w:i/>
              </w:rPr>
              <w:t>;</w:t>
            </w:r>
            <w:r>
              <w:t xml:space="preserve"> </w:t>
            </w:r>
            <w:r>
              <w:rPr>
                <w:b/>
                <w:i/>
              </w:rPr>
              <w:t>verurteilt insbesondere, dass Gesetzgebungsmaßnahmen getroffen wurden, mit denen die verwaltungsrechtlichen Bußgelder erhöht werden, was immer öfter dazu führt, dass Demonstranten inhaftiert werden, weil sie diese Bußgelder nicht zahlen können</w:t>
            </w:r>
            <w:r>
              <w:t>;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 </w:t>
            </w:r>
            <w:r>
              <w:rPr>
                <w:b/>
                <w:i/>
              </w:rPr>
              <w:t>fordert die EU und ihre Mitgliedstaaten nachdrücklich auf, umgehend Maßnahmen zu ergreifen, um die verbleibenden unabhängigen Medien und Organisationen der Zivilgesellschaft in Georgien zu schützen und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w:t>
            </w:r>
            <w:r>
              <w:rPr>
                <w:b/>
                <w:i/>
              </w:rPr>
              <w:t>weist erneut darauf hin, dass mit den meisten dieser Gesetze die frühen Entwicklungen unter Putins Herrschaft im totalitären Regime in Russland kopiert werden;</w:t>
            </w:r>
            <w:r>
              <w:t xml:space="preserve">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w:t>
            </w:r>
            <w:r>
              <w:rPr>
                <w:b/>
                <w:i/>
              </w:rPr>
              <w:t>georgischen Regierung</w:t>
            </w:r>
            <w:r>
              <w:t>,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unterdrückt werden sollen; bekräftigt seine Forderung, alle politischen Gefangenen und andere illegal inhaftierte Personen unverzüglich freizulassen; gibt zu bedenken, dass die Bemühungen der </w:t>
            </w:r>
            <w:r>
              <w:rPr>
                <w:b/>
                <w:i/>
              </w:rPr>
              <w:t>staatlichen Stellen Georgiens</w:t>
            </w:r>
            <w:r>
              <w:t>,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w:t>
            </w:r>
            <w:r>
              <w:rPr>
                <w:b/>
                <w:i/>
              </w:rPr>
              <w:t>unterdrückt werden sollen</w:t>
            </w:r>
            <w:r>
              <w:t>;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w:t>
            </w:r>
            <w:r>
              <w:rPr>
                <w:b/>
                <w:i/>
              </w:rPr>
              <w:t>darauf abgezielt wird,</w:t>
            </w:r>
            <w:r>
              <w:t xml:space="preserve"> die Zivilgesellschaft und unabhängige Medien </w:t>
            </w:r>
            <w:r>
              <w:rPr>
                <w:b/>
                <w:i/>
              </w:rPr>
              <w:t>zu unterdrücken und den Pluralismus einzuschränken</w:t>
            </w:r>
            <w:r>
              <w:t>; bekräftigt seine Forderung, alle politischen Gefangenen und andere illegal inhaftierte Personen unverzüglich freizulassen;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 besorgt darüber, dass die Partei Georgischer Traum bereits eine Reihe von Rechtsakten angenommen hat, mit denen die Zivilgesellschaft und unabhängige Medien unterdrückt werden sollen; </w:t>
            </w:r>
            <w:r>
              <w:rPr>
                <w:b/>
                <w:i/>
              </w:rPr>
              <w:t>bekräftigt seine Forderung,</w:t>
            </w:r>
            <w:r>
              <w:t xml:space="preserve"> alle politischen Gefangenen und </w:t>
            </w:r>
            <w:r>
              <w:rPr>
                <w:b/>
                <w:i/>
              </w:rPr>
              <w:t>andere</w:t>
            </w:r>
            <w:r>
              <w:t xml:space="preserve"> illegal </w:t>
            </w:r>
            <w:r>
              <w:rPr>
                <w:b/>
                <w:i/>
              </w:rPr>
              <w:t>inhaftierte</w:t>
            </w:r>
            <w:r>
              <w:t xml:space="preserve"> Personen unverzüglich </w:t>
            </w:r>
            <w:r>
              <w:rPr>
                <w:b/>
                <w:i/>
              </w:rPr>
              <w:t>freizulassen</w:t>
            </w:r>
            <w:r>
              <w:t>; gibt zu bedenken, dass die Bemühungen der georgischen Regierung, die dynamische Zivilgesellschaft Georgiens in ein streng kontrolliertes System aus regierungstreuen Organisationen umzuwandeln, einen weiteren Schritt hin zu einem autoritären Regime darstellen; fordert die staatlichen Stellen Georgiens auf, diese Rechtsakte aufzuheben, weil sie konkrete Rückschritte auf dem Weg in die EU sind;</w:t>
            </w:r>
          </w:p>
        </w:tc>
        <w:tc>
          <w:tcPr>
            <w:tcW w:w="4876" w:type="dxa"/>
            <w:tcBorders>
              <w:top w:val="nil"/>
              <w:left w:val="nil"/>
              <w:bottom w:val="nil"/>
              <w:right w:val="nil"/>
            </w:tcBorders>
          </w:tcPr>
          <w:p>
            <w:pPr>
              <w:pStyle w:val="Normal6a"/>
            </w:pPr>
            <w:r>
              <w:t>8.</w:t>
            </w:r>
            <w:r>
              <w:tab/>
            </w:r>
            <w:r>
              <w:t xml:space="preserve">ist </w:t>
            </w:r>
            <w:r>
              <w:rPr>
                <w:b/>
                <w:i/>
              </w:rPr>
              <w:t>zutiefst</w:t>
            </w:r>
            <w:r>
              <w:t xml:space="preserve"> besorgt darüber, dass die Partei Georgischer Traum bereits eine Reihe von Rechtsakten angenommen hat, mit denen die Zivilgesellschaft und unabhängige Medien unterdrückt werden sollen; </w:t>
            </w:r>
            <w:r>
              <w:rPr>
                <w:b/>
                <w:i/>
              </w:rPr>
              <w:t>fordert, dass</w:t>
            </w:r>
            <w:r>
              <w:t xml:space="preserve"> alle politischen Gefangenen und </w:t>
            </w:r>
            <w:r>
              <w:rPr>
                <w:b/>
                <w:i/>
              </w:rPr>
              <w:t>anderen</w:t>
            </w:r>
            <w:r>
              <w:t xml:space="preserve"> illegal </w:t>
            </w:r>
            <w:r>
              <w:rPr>
                <w:b/>
                <w:i/>
              </w:rPr>
              <w:t>inhaftierten</w:t>
            </w:r>
            <w:r>
              <w:t xml:space="preserve"> Personen unverzüglich </w:t>
            </w:r>
            <w:r>
              <w:rPr>
                <w:b/>
                <w:i/>
              </w:rPr>
              <w:t>freigelassen werden</w:t>
            </w:r>
            <w:r>
              <w:t xml:space="preserve">; gibt zu bedenken, dass die Bemühungen der georgischen Regierung, die dynamische Zivilgesellschaft Georgiens in ein streng kontrolliertes System aus regierungstreuen Organisationen umzuwandeln, einen weiteren </w:t>
            </w:r>
            <w:r>
              <w:rPr>
                <w:b/>
                <w:i/>
              </w:rPr>
              <w:t>verwerflichen</w:t>
            </w:r>
            <w:r>
              <w:t xml:space="preserve"> Schritt hin zu einem autoritären Regime darstellen; fordert die staatlichen Stellen Georgiens auf, diese Rechtsakte aufzuheben, weil sie konkrete Rückschritte auf dem Weg in die EU sind;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nimmt mit großer Besorgnis zur Kenntnis, dass im Februar 2026 radikale Änderungen am Hochschulgesetz beschlossen wurden, mit denen die akademische Freiheit und die institutionelle Autonomie der Hochschulen erheblich eingeschränkt, die staatliche Kontrolle intensiviert, das Risiko der Politisierung erhöht und die Integration Georgiens in das europäische Hochschulsystem erschwert wird;</w:t>
            </w:r>
            <w:r>
              <w:t xml:space="preserve"> </w:t>
            </w:r>
            <w:r>
              <w:rPr>
                <w:b/>
                <w:i/>
              </w:rPr>
              <w:t>hebt hervor, dass die Reform ausgearbeitet wurde, ohne dass die akademische Gemeinschaft sinnhaft einbezogen worden wäre, was zu ununterbrochenem heftigem Widerstand seitens der akademischen Gemeinschaft, der Studierenden und der Öffentlichkeit geführt hat;</w:t>
            </w:r>
            <w:r>
              <w:t xml:space="preserve"> </w:t>
            </w:r>
            <w:r>
              <w:rPr>
                <w:b/>
                <w:i/>
              </w:rPr>
              <w:t>betont, dass diese Reform einen weiteren Schritt zur systematischen Zerschlagung der organisierten Zivilgesellschaft und zur systematischen Aufhebung des Rechts auf freie Meinungsäußerung in Georgien verkörpert, und fordert die staatlichen Stellen Georgiens auf, diese Reform zurückzunehmen;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Ist zutiefst besorgt über Berichte, wonach die Oppositionsführerin Elene Choschtaria finanzielle Unterstützung von der Russischen Föderation erhalten haben soll;</w:t>
            </w:r>
            <w:r>
              <w:t xml:space="preserve"> </w:t>
            </w:r>
            <w:r>
              <w:rPr>
                <w:b/>
                <w:i/>
              </w:rPr>
              <w:t>unterstreicht, dass durch derlei Handlungen, falls sich die Berichte als wahr erweisen, die demokratische Integrität Georgiens geschwächt wird und der Weg des Landes zur europäischen Integration erodiert, und fordert die staatlichen Stellen Georgiens auf, transparente Ermittlungen durchführen zu lassen, die Rechtsstaatlichkeit zu wahren und sicherzustellen, dass alle politischen Akteure in vollem Einklang mit den demokratischen Normen und nationalen und internationalen rechtlichen Verpflichtungen handeln</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https://info.imedi.ge/en/politics/6777/georgian-parliament-speaker-questions-russian-payments-to-opposition-leader-elene-khoshtaria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äußert seine Besorgnis über den auf die unabhängigen Medien ausgeübten Druck und die gegen sie eingeleiteten Gerichtsverfahren;</w:t>
            </w:r>
            <w:r>
              <w:t xml:space="preserve"> </w:t>
            </w:r>
            <w:r>
              <w:rPr>
                <w:b/>
                <w:i/>
              </w:rPr>
              <w:t>betont, dass Medienpluralismus und die Sicherheit von Journalisten wesentliche Voraussetzungen für eine demokratische Gesellschaft sind;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verurteilt, dass Elene Choschtaria in Haft einer erniedrigenden und unmenschlichen Behandlung unterzogen wurde;</w:t>
            </w:r>
            <w:r>
              <w:t xml:space="preserve"> </w:t>
            </w:r>
            <w:r>
              <w:rPr>
                <w:b/>
                <w:i/>
              </w:rPr>
              <w:t>fordert, dass sie sofort und bedingungslos freigelassen wird und die gegen sie erhobenen politisch motivierten Anklagepunkte umgehend fallen gelassen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ist zutiefst besorgt über die anhaltende Inhaftierung des ehemaligen Präsidenten Micheil Saakaschwili und die Verschlechterung seines Gesundheitszustands;</w:t>
            </w:r>
            <w:r>
              <w:t xml:space="preserve"> </w:t>
            </w:r>
            <w:r>
              <w:rPr>
                <w:b/>
                <w:i/>
              </w:rPr>
              <w:t>fordert seine sofortige und bedingungslose Freilassung aus humanitären Gründen;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bekräftigt seine Forderung, den ehemaligen Präsidenten Micheil Saakaschwili aus humanitären Gründen sofort freizulassen;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ist zutiefst besorgt darüber, dass die Menschenrechte in Georgien systematisch verletzt und schutzbedürftige Gruppen, darunter auch LGBT-Personen, diskriminiert werden;</w:t>
            </w:r>
            <w:r>
              <w:t xml:space="preserve"> </w:t>
            </w:r>
            <w:r>
              <w:rPr>
                <w:b/>
                <w:i/>
              </w:rPr>
              <w:t>betont, dass diese Verstöße mit den Verpflichtungen Georgiens im Rahmen des Assoziierungsabkommens zwischen der EU und Georgien und den internationalen Menschenrechtsnormen unvereinbar sind;</w:t>
            </w:r>
            <w:r>
              <w:t xml:space="preserve"> </w:t>
            </w:r>
            <w:r>
              <w:rPr>
                <w:b/>
                <w:i/>
              </w:rPr>
              <w:t>fordert die staatlichen Stellen Georgiens auf, das Recht auf freie Meinungsäußerung, Versammlungsfreiheit, Vereinigungsfreiheit und politische Teilhabe zu wahren und sicherzustellen, dass allen Menschenrechtsverteidigern und -verfechtern Sicherheit und Schutz zuteilwerden und wirksame Rechtsbehelfe zur Verfügung stehen;</w:t>
            </w:r>
            <w:r>
              <w:t xml:space="preserve"> </w:t>
            </w:r>
            <w:r>
              <w:rPr>
                <w:b/>
                <w:i/>
              </w:rPr>
              <w:t>fordert die EU und die Mitgliedstaaten nachdrücklich auf, diese Verstöße zu beobachten, gefährdeten Personen Unterstützung und Schutz zuteilwerden zu lassen und die weitere Unterstützung durch die EU, die weitere Zusammenarbeit mit der EU und den etwaigen Beitritt der EU von greifbaren Verbesserungen beim Schutz der Menschenrechte abhängig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aus politischen Gründen inhaftierten Oppositionspolitiker sofort und bedingungslos freigelassen werden;</w:t>
            </w:r>
          </w:p>
        </w:tc>
        <w:tc>
          <w:tcPr>
            <w:tcW w:w="4876" w:type="dxa"/>
            <w:tcBorders>
              <w:top w:val="nil"/>
              <w:left w:val="nil"/>
              <w:bottom w:val="nil"/>
              <w:right w:val="nil"/>
            </w:tcBorders>
          </w:tcPr>
          <w:p>
            <w:pPr>
              <w:pStyle w:val="Normal6a"/>
            </w:pPr>
            <w:r>
              <w:t>9.</w:t>
            </w:r>
            <w:r>
              <w:tab/>
            </w:r>
            <w:r>
              <w:t>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w:t>
            </w:r>
            <w:r>
              <w:rPr>
                <w:b/>
                <w:i/>
              </w:rPr>
              <w:t>, der vom Georgischen Traum als politischer Schauprozess inszeniert wurde, um der weiteren Verfolgung politischer Gegner und einem Verbot von Oppositionsparteien den Weg zu ebnen</w:t>
            </w:r>
            <w:r>
              <w:t xml:space="preserve">; fordert, dass alle aus politischen Gründen inhaftierten Oppositionspolitiker sofort und bedingungslos freigelassen werden; </w:t>
            </w:r>
            <w:r>
              <w:rPr>
                <w:b/>
                <w:i/>
              </w:rPr>
              <w:t>stellt fest, dass der De-facto-Präsident im Vorfeld der Kommunalwahl zwei Oppositionspolitiker begnadigt hat, um den Schein einer wettbewerbsgeprägten Wahl zu wahren;</w:t>
            </w:r>
            <w:r>
              <w:t xml:space="preserve"> </w:t>
            </w:r>
            <w:r>
              <w:rPr>
                <w:b/>
                <w:i/>
              </w:rPr>
              <w:t>bekräftigt nachdrücklich seine Forderung, den ehemaligen Präsidenten Micheil Saakaschwili aus humanitären Gründen sofort freizulassen, um ihm die notwendige medizinische Behandlung im Ausland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missbilligt die ständigen Versuche der regierenden Partei Georgischer Traum, politische Gegner zu verfolgen, etwa in Form rechtswidriger Festnahmen, Inhaftierungen, Drohungen und körperlicher Übergriffe;</w:t>
            </w:r>
            <w:r>
              <w:t xml:space="preserve"> </w:t>
            </w:r>
            <w:r>
              <w:rPr>
                <w:b/>
                <w:i/>
              </w:rPr>
              <w:t>verurteilt, dass politische Gegner festgenommen wurden, weil sie sich geweigert hatten, vor dem</w:t>
            </w:r>
            <w:r>
              <w:t xml:space="preserve"> zeitweiligen Untersuchungsausschuss </w:t>
            </w:r>
            <w:r>
              <w:rPr>
                <w:b/>
                <w:i/>
              </w:rPr>
              <w:t>des georgischen Parlaments zu erscheinen</w:t>
            </w:r>
            <w:r>
              <w:t>; fordert</w:t>
            </w:r>
            <w:r>
              <w:rPr>
                <w:b/>
                <w:i/>
              </w:rPr>
              <w:t>, dass alle aus</w:t>
            </w:r>
            <w:r>
              <w:t xml:space="preserve"> politischen </w:t>
            </w:r>
            <w:r>
              <w:rPr>
                <w:b/>
                <w:i/>
              </w:rPr>
              <w:t>Gründen inhaftierten Oppositionspolitiker sofort und bedingungslos freigelassen werden</w:t>
            </w:r>
            <w:r>
              <w:t>;</w:t>
            </w:r>
          </w:p>
        </w:tc>
        <w:tc>
          <w:tcPr>
            <w:tcW w:w="4876" w:type="dxa"/>
            <w:tcBorders>
              <w:top w:val="nil"/>
              <w:left w:val="nil"/>
              <w:bottom w:val="nil"/>
              <w:right w:val="nil"/>
            </w:tcBorders>
          </w:tcPr>
          <w:p>
            <w:pPr>
              <w:pStyle w:val="Normal6a"/>
            </w:pPr>
            <w:r>
              <w:t>9.</w:t>
            </w:r>
            <w:r>
              <w:tab/>
            </w:r>
            <w:r>
              <w:rPr>
                <w:b/>
                <w:i/>
              </w:rPr>
              <w:t>betont, dass die Rechtsstaatlichkeit und die Rechenschaftspflicht für alle politischen Akteure wichtig sind;</w:t>
            </w:r>
            <w:r>
              <w:t xml:space="preserve"> </w:t>
            </w:r>
            <w:r>
              <w:rPr>
                <w:b/>
                <w:i/>
              </w:rPr>
              <w:t>stellt fest, dass das Erscheinen vor einem</w:t>
            </w:r>
            <w:r>
              <w:t xml:space="preserve"> zeitweiligen </w:t>
            </w:r>
            <w:r>
              <w:rPr>
                <w:b/>
                <w:i/>
              </w:rPr>
              <w:t>parlamentarischen</w:t>
            </w:r>
            <w:r>
              <w:t xml:space="preserve"> Untersuchungsausschuss </w:t>
            </w:r>
            <w:r>
              <w:rPr>
                <w:b/>
                <w:i/>
              </w:rPr>
              <w:t>eine verfassungsrechtliche Verpflichtung ist, auch in vielen EU-Mitgliedstaaten, mit der für Kontrolle, Rechenschaftspflicht und Transparenz gesorgt und das Vertrauen der Öffentlichkeit gewahrt werden soll;</w:t>
            </w:r>
            <w:r>
              <w:t xml:space="preserve"> </w:t>
            </w:r>
            <w:r>
              <w:rPr>
                <w:b/>
                <w:i/>
              </w:rPr>
              <w:t>bekräftigt, dass die Durchsetzung solcher Verpflichtungen Gegenstand eines gerichtlichen Verfahrens ist</w:t>
            </w:r>
            <w:r>
              <w:t xml:space="preserve">; fordert </w:t>
            </w:r>
            <w:r>
              <w:rPr>
                <w:b/>
                <w:i/>
              </w:rPr>
              <w:t>die</w:t>
            </w:r>
            <w:r>
              <w:t xml:space="preserve"> politischen </w:t>
            </w:r>
            <w:r>
              <w:rPr>
                <w:b/>
                <w:i/>
              </w:rPr>
              <w:t>Interessenträger auf, die Entscheidungen der Justiz und die Kontrollfunktionen der Legislative zu achten, um die demokratischen Institutionen Georgiens 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missbilligt</w:t>
            </w:r>
            <w:r>
              <w:t xml:space="preserve">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aus politischen Gründen inhaftierten Oppositionspolitiker sofort und bedingungslos freigelassen werden;</w:t>
            </w:r>
          </w:p>
        </w:tc>
        <w:tc>
          <w:tcPr>
            <w:tcW w:w="4876" w:type="dxa"/>
            <w:tcBorders>
              <w:top w:val="nil"/>
              <w:left w:val="nil"/>
              <w:bottom w:val="nil"/>
              <w:right w:val="nil"/>
            </w:tcBorders>
          </w:tcPr>
          <w:p>
            <w:pPr>
              <w:pStyle w:val="Normal6a"/>
            </w:pPr>
            <w:r>
              <w:t>9.</w:t>
            </w:r>
            <w:r>
              <w:tab/>
            </w:r>
            <w:r>
              <w:rPr>
                <w:b/>
                <w:i/>
              </w:rPr>
              <w:t>verurteilt nachdrücklich</w:t>
            </w:r>
            <w:r>
              <w:t xml:space="preserve">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w:t>
            </w:r>
            <w:r>
              <w:rPr>
                <w:b/>
                <w:i/>
              </w:rPr>
              <w:t>betont, dass politisch motivierte Festnahmen und Verurteilungen in völligem Widerspruch zu den Bestrebungen um eine EU-Mitgliedschaft stehen;</w:t>
            </w:r>
            <w:r>
              <w:t xml:space="preserve"> fordert, dass alle aus politischen Gründen inhaftierten Oppositionspolitiker sofort und bedingungslos freigelassen werden;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aus politischen Gründen </w:t>
            </w:r>
            <w:r>
              <w:rPr>
                <w:b/>
                <w:i/>
              </w:rPr>
              <w:t>inhaftierten Oppositionspolitiker</w:t>
            </w:r>
            <w:r>
              <w:t xml:space="preserve"> sofort und bedingungslos freigelassen werden;</w:t>
            </w:r>
          </w:p>
        </w:tc>
        <w:tc>
          <w:tcPr>
            <w:tcW w:w="4876" w:type="dxa"/>
            <w:tcBorders>
              <w:top w:val="nil"/>
              <w:left w:val="nil"/>
              <w:bottom w:val="nil"/>
              <w:right w:val="nil"/>
            </w:tcBorders>
          </w:tcPr>
          <w:p>
            <w:pPr>
              <w:pStyle w:val="Normal6a"/>
            </w:pPr>
            <w:r>
              <w:t>9.</w:t>
            </w:r>
            <w:r>
              <w:tab/>
            </w:r>
            <w:r>
              <w:t xml:space="preserve">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w:t>
            </w:r>
            <w:r>
              <w:rPr>
                <w:b/>
                <w:i/>
              </w:rPr>
              <w:t>Oppositionspolitiker und ehemaligen Amtsträger, die</w:t>
            </w:r>
            <w:r>
              <w:t xml:space="preserve"> aus politischen Gründen </w:t>
            </w:r>
            <w:r>
              <w:rPr>
                <w:b/>
                <w:i/>
              </w:rPr>
              <w:t>inhaftiert sind,</w:t>
            </w:r>
            <w:r>
              <w:t xml:space="preserve"> sofort und bedingungslos freigelassen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aus politischen Gründen inhaftierten </w:t>
            </w:r>
            <w:r>
              <w:rPr>
                <w:b/>
                <w:i/>
              </w:rPr>
              <w:t>Oppositionspolitiker</w:t>
            </w:r>
            <w:r>
              <w:t xml:space="preserve"> sofort und bedingungslos freigelassen werden;</w:t>
            </w:r>
          </w:p>
        </w:tc>
        <w:tc>
          <w:tcPr>
            <w:tcW w:w="4876" w:type="dxa"/>
            <w:tcBorders>
              <w:top w:val="nil"/>
              <w:left w:val="nil"/>
              <w:bottom w:val="nil"/>
              <w:right w:val="nil"/>
            </w:tcBorders>
          </w:tcPr>
          <w:p>
            <w:pPr>
              <w:pStyle w:val="Normal6a"/>
            </w:pPr>
            <w:r>
              <w:t>9.</w:t>
            </w:r>
            <w:r>
              <w:tab/>
            </w:r>
            <w:r>
              <w:t>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Parlaments zu erscheinen; fordert, dass alle aus politischen Gründen Inhaftierten sofort und bedingungslos freigelassen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stellt fest, dass im Zusammenhang mit der Inhaftierung des ehemaligen Ministerpräsidenten Irakli Gharibaschwili, obgleich er seine Schuld eingestanden hat und glaubhafte öffentliche Beweise für Korruption vorliegen, erhebliche Bedenken bestehen, ob das Verfahren den Standards für ein faires Verfahren entsprach;</w:t>
            </w:r>
            <w:r>
              <w:t xml:space="preserve"> </w:t>
            </w:r>
            <w:r>
              <w:rPr>
                <w:b/>
                <w:i/>
              </w:rPr>
              <w:t>betont, dass an dem Fall generelle Bedenken erkennbar werden, was die politisch beeinflusste Justiz, informelle Machtstrukturen und interne Unstimmigkeiten in der regierenden Partei Georgischer Traum, auch bezüglich der Rolle von Bidsina Iwanischwili, anbelangt;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dass der Hohe Justizrat nach Maßgabe der Empfehlungen der Venedig-Kommission umfassend reformiert wird, zu denen auch feste, nicht verlängerbare Amtszeiten, transparente Ernennungsverfahren und außerordentliche Integritätsprüfungen für hochrangige Amtsträger der Justiz unter konkreter Mitwirkung internationaler Sachverständiger zählen, um die Unabhängigkeit der Justiz und das Vertrauen der Öffentlichkeit in die Justiz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betont, dass die Tatsache, dass es in Georgien politische Gefangene gibt, mit Georgiens Verpflichtungen aus dem Assoziierungsabkommen zwischen der EU und Georgien unvereinbar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die staatlichen Stellen Georgiens auf, das Verfahren zur Ernennung des Generalstaatsanwalts so zu ändern, dass eine qualifizierte parlamentarische Mehrheit vorgeschrieben wird, und das Gesetz über die Staatsanwaltschaft an europäische Standards anzugleichen;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ist zutiefst besorgt über</w:t>
            </w:r>
            <w:r>
              <w:t xml:space="preserve"> die Verfassungsklage, die von 88 Mitgliedern des georgischen Parlaments eingereicht wurde und in der sie beantragen, dass die Tätigkeiten von drei großen Oppositionsparteien – der Vereinten Nationalen Bewegung, der Koalition für den Wandel und der Koalition Starkes </w:t>
            </w:r>
            <w:r>
              <w:rPr>
                <w:b/>
                <w:i/>
              </w:rPr>
              <w:t>Georgien-Lelo</w:t>
            </w:r>
            <w:r>
              <w:t> – für verfassungswidrig erklärt werden und ihre Eintragung annulliert wird;</w:t>
            </w:r>
          </w:p>
        </w:tc>
        <w:tc>
          <w:tcPr>
            <w:tcW w:w="4876" w:type="dxa"/>
            <w:tcBorders>
              <w:top w:val="nil"/>
              <w:left w:val="nil"/>
              <w:bottom w:val="nil"/>
              <w:right w:val="nil"/>
            </w:tcBorders>
          </w:tcPr>
          <w:p>
            <w:pPr>
              <w:pStyle w:val="Normal6a"/>
            </w:pPr>
            <w:r>
              <w:t>10.</w:t>
            </w:r>
            <w:r>
              <w:tab/>
            </w:r>
            <w:r>
              <w:rPr>
                <w:b/>
                <w:i/>
              </w:rPr>
              <w:t>nimmt</w:t>
            </w:r>
            <w:r>
              <w:t xml:space="preserve"> die Verfassungsklage </w:t>
            </w:r>
            <w:r>
              <w:rPr>
                <w:b/>
                <w:i/>
              </w:rPr>
              <w:t>zur Kenntnis</w:t>
            </w:r>
            <w:r>
              <w:t xml:space="preserve">, die von 88 Mitgliedern des georgischen Parlaments eingereicht wurde und in der sie beantragen, dass die Tätigkeiten von drei großen Oppositionsparteien – der Vereinten Nationalen Bewegung, der Koalition für den Wandel und der Koalition </w:t>
            </w:r>
            <w:r>
              <w:rPr>
                <w:b/>
                <w:i/>
              </w:rPr>
              <w:t>„</w:t>
            </w:r>
            <w:r>
              <w:t xml:space="preserve">Starkes </w:t>
            </w:r>
            <w:r>
              <w:rPr>
                <w:b/>
                <w:i/>
              </w:rPr>
              <w:t>Georgien – Lelo“</w:t>
            </w:r>
            <w:r>
              <w:t xml:space="preserve"> – für verfassungswidrig erklärt werden und ihre Eintragung annulliert wird; </w:t>
            </w:r>
            <w:r>
              <w:rPr>
                <w:b/>
                <w:i/>
              </w:rPr>
              <w:t>betont, dass in einer Demokratie politischer Pluralismus und Meinungsvielfalt von wesentlicher Bedeutung sind und dass eine Partei nur dann verboten werden darf, wenn sie Gewalt anwendet oder wenn sie anstrebt, die demokratische verfassungsmäßige Ordnung eines Staates zu zerstören;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ist zutiefst besorgt über die Verfassungsklage, die von 88 Mitgliedern des georgischen Parlaments eingereicht wurde und in der sie beantragen, dass die Tätigkeiten von drei großen Oppositionsparteien – der Vereinten Nationalen Bewegung, der Koalition für den Wandel und der Koalition Starkes Georgien-Lelo – für verfassungswidrig erklärt werden und ihre Eintragung annulliert wird;</w:t>
            </w:r>
          </w:p>
        </w:tc>
        <w:tc>
          <w:tcPr>
            <w:tcW w:w="4876" w:type="dxa"/>
            <w:tcBorders>
              <w:top w:val="nil"/>
              <w:left w:val="nil"/>
              <w:bottom w:val="nil"/>
              <w:right w:val="nil"/>
            </w:tcBorders>
          </w:tcPr>
          <w:p>
            <w:pPr>
              <w:pStyle w:val="Normal6a"/>
            </w:pPr>
            <w:r>
              <w:t>10.</w:t>
            </w:r>
            <w:r>
              <w:tab/>
            </w:r>
            <w:r>
              <w:t xml:space="preserve">ist zutiefst besorgt über die Verfassungsklage, die von 88 Mitgliedern des georgischen Parlaments eingereicht wurde und in der sie beantragen, dass die Tätigkeiten von drei großen Oppositionsparteien – der Vereinten Nationalen Bewegung, der Koalition für den Wandel und der Koalition Starkes Georgien-Lelo – für verfassungswidrig erklärt werden und ihre Eintragung annulliert wird; </w:t>
            </w:r>
            <w:r>
              <w:rPr>
                <w:b/>
                <w:i/>
              </w:rPr>
              <w:t>betont, dass solche Maßnahmen die Grundprinzipien der Demokratie und den politischen Pluralismus in gefährlicher Weise bedrohen;</w:t>
            </w:r>
            <w:r>
              <w:t xml:space="preserve"> </w:t>
            </w:r>
            <w:r>
              <w:rPr>
                <w:b/>
                <w:i/>
              </w:rPr>
              <w:t>hebt hervor, dass eine gesunde Demokratie einen fairen und freien Wettbewerb zwischen den verschiedenen Parteien voraussetzt;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verurteilt, dass Rechtsvorschriften verabschiedet wurden, die eine automatische Festnahme und anschließende strafrechtliche Sanktionen, einschließlich einer Freiheitsstrafe von bis zu einem Jahr, für Personen vorsehen, die friedlich auf Gehwegen und in Fußgängerzonen protestieren;</w:t>
            </w:r>
            <w:r>
              <w:t xml:space="preserve"> </w:t>
            </w:r>
            <w:r>
              <w:rPr>
                <w:b/>
                <w:i/>
              </w:rPr>
              <w:t>betont, dass derlei Maßnahmen repressive Instrumente sind, mit denen abweichende Meinungen aus politischen Gründen unterdrückt werden sollen;</w:t>
            </w:r>
            <w:r>
              <w:t xml:space="preserve"> </w:t>
            </w:r>
            <w:r>
              <w:rPr>
                <w:b/>
                <w:i/>
              </w:rPr>
              <w:t>missbilligt, dass Personen häufig nur deshalb festgenommen werden, weil sie in den sozialen Medien ihre Meinung geäußert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verurteilt aufs Schärfste die Versuche der staatlichen Stellen Georgiens, Oppositionsparteien zu verbieten;</w:t>
            </w:r>
            <w:r>
              <w:t xml:space="preserve"> </w:t>
            </w:r>
            <w:r>
              <w:rPr>
                <w:b/>
                <w:i/>
              </w:rPr>
              <w:t>fordert die staatlichen Stellen Georgiens auf, diese Bemühungen umgehend einzustellen, alle anhängigen Anträge, mit denen Oppositionsparteien für verfassungswidrig erklärt werden sollen, zurückzuziehen und den politischen Pluralismus und den demokratischen Wettbewerb uneingeschränkt zu 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nimmt mit Enttäuschung zur Kenntnis, dass das 2022 eingerichtete Büro für Korruptionsbekämpfung aufgelöst wurde, dessen Einrichtung eine der wichtigsten Voraussetzungen der EU dafür war, Georgien den Status eines Bewerberlandes zuzuerkennen;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Ist zutiefst besorgt darüber, dass kontinuierlich missbräuchlich auf das Mittel der Ingewahrsamnahme von Demonstranten und engagierten Bürgern zurückgegriffen wird;</w:t>
            </w:r>
            <w:r>
              <w:t xml:space="preserve"> </w:t>
            </w:r>
            <w:r>
              <w:rPr>
                <w:b/>
                <w:i/>
              </w:rPr>
              <w:t>nimmt das Urteil des Europäischen Gerichtshofs für Menschenrechte in der Rechtssache Mekwabischwili/Georgien zur Kenntnis, in dem festgestellt wird, dass durch den ausschließlichen Rückgriff auf polizeiliche Zeugenaussagen ohne unabhängige Beweise die Gewähr für ein faires Verfahren beeinträchtigt und zu unverhältnismäßigen Sanktionen gegen friedliche Demonstranten beigetragen wurde;</w:t>
            </w:r>
            <w:r>
              <w:t xml:space="preserve"> </w:t>
            </w:r>
            <w:r>
              <w:rPr>
                <w:b/>
                <w:i/>
              </w:rPr>
              <w:t>fordert die staatlichen Stellen Georgiens auf, ihre Ordnungswidrigkeitsverfahren zu reformieren und mit der Europäischen Menschenrechtskonvention in Einklang zu 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ist äußerst beunruhigt darüber, dass in das Strafgesetzbuch ein neuer Artikel eingefügt wurde, mit dem öffentliche und systematische Kritik an staatlichen Stellen oder die Infragestellung ihrer Legitimität sowie jede andere öffentliche und systematische Handlung desselben Täters untersagt wird, wobei es sich um einen auslegungsbedürftigen Passus handelt ist, der aber eine Freiheitsstrafe von bis zu drei Jahren vorsieht;</w:t>
            </w:r>
            <w:r>
              <w:t xml:space="preserve"> </w:t>
            </w:r>
            <w:r>
              <w:rPr>
                <w:b/>
                <w:i/>
              </w:rPr>
              <w:t>betont, dass hierdurch de facto das Recht auf freie Meinungsäußerung kriminalisiert werden kann, und fordert die Regierung auf, dieses Gesetz zurückzuziehen;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verurteilt, dass es zu übermäßiger Gewaltanwendung, Folter und Misshandlung von Demonstranten und Häftlingen gekommen ist, worüber glaubhafte Berichte vorliegen, zu denen auch die jüngsten Erkenntnisse des Europäischen Ausschusses zur Verhütung von Folter und unmenschlicher oder erniedrigender Behandlung oder Strafe (CPT) zählen, in denen Vorwürfe der Misshandlung durch die Polizei und systematische Mängel bei den Sicherheitsvorkehrungen und Verantwortlichkeiten dokumentiert sind;</w:t>
            </w:r>
            <w:r>
              <w:t xml:space="preserve"> </w:t>
            </w:r>
            <w:r>
              <w:rPr>
                <w:b/>
                <w:i/>
              </w:rPr>
              <w:t>fordert die staatlichen Stellen Georgiens auf, rasche, unabhängige und wirksame Ermittlungen durchzuführen, die Verantwortlichen strafrechtlich zu verfolgen und die Empfehlungen des CPT vollständig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ist zutiefst besorgt über die Erkenntnisse aus dem Bericht der BBC vom November 2025, in dem der mutmaßliche Einsatz chemischer Waffen durch georgische Polizeikräfte gegen Demonstranten während der Demonstrationen im November/Dezember 2024 untersucht wird;</w:t>
            </w:r>
            <w:r>
              <w:t xml:space="preserve"> </w:t>
            </w:r>
            <w:r>
              <w:rPr>
                <w:b/>
                <w:i/>
              </w:rPr>
              <w:t>missbilligt, dass die staatlichen Stellen Georgiens unzureichende viertägige Ermittlungen durchgeführt haben, und betont, dass eine unabhängige internationale Untersuchung dringend erforderlich ist;</w:t>
            </w:r>
            <w:r>
              <w:t xml:space="preserve"> </w:t>
            </w:r>
            <w:r>
              <w:rPr>
                <w:b/>
                <w:i/>
              </w:rPr>
              <w:t>fordert eine Prüfung durch die Organisation der Vereinten Nationen für das Verbot chemischer Waffen und fordert die Mitgliedstaaten nachdrücklich auf, ihr diesen Fall zur weiteren Untersuchung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ist zutiefst besorgt über die jüngste sogenannte Bildungsreform, mit der die Autonomie unabhängiger Universitäten beschnitten werden soll, indem die Entscheidungsbefugnis von den Universitäten auf die Regierung übertragen wird;</w:t>
            </w:r>
            <w:r>
              <w:t xml:space="preserve"> </w:t>
            </w:r>
            <w:r>
              <w:rPr>
                <w:b/>
                <w:i/>
              </w:rPr>
              <w:t>verurteilt die diesbezüglichen Maßnahmen der staatlichen Stellen Georgiens und bekräftigt die Unterstützung für die Staatliche Ilia-Universität, die durch die Entwicklung zahlreicher akademischer Programme und die aktive Zusammenarbeit mit Bildungsinitiativen der EU mit gutem Beispiel vorangeht;</w:t>
            </w:r>
            <w:r>
              <w:t xml:space="preserve"> </w:t>
            </w:r>
            <w:r>
              <w:rPr>
                <w:b/>
                <w:i/>
              </w:rPr>
              <w:t>stellt fest, dass die Staatliche Ilia-Universität unverhältnismäßig stark von der vorgeschlagenen sogenannten Reform betroffen sein wird; hebt hervor, dass diese Maßnahme einen unmittelbaren Verstoß gegen die Unabhängigkeit der Universitäten darstellt, und betont, dass diese sogenannte Reform langfristige Auswirkungen auf die georgische Jugend haben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begrüßt, dass die OSZE auf Initiative von 24 Mitgliedstaaten den Moskauer Mechanismus aktiviert hat, sodass eine Expertendelegation mit dem Auftrag entsandt werden kann, die Umsetzung der OSZE-Verpflichtungen durch Georgien zu bewerten; fordert die staatlichen Stellen Georgiens auf, </w:t>
            </w:r>
            <w:r>
              <w:rPr>
                <w:b/>
                <w:i/>
              </w:rPr>
              <w:t>uneingeschränkt mit der Expertendelegation zusammenzuarbeiten</w:t>
            </w:r>
            <w:r>
              <w:t>;</w:t>
            </w:r>
          </w:p>
        </w:tc>
        <w:tc>
          <w:tcPr>
            <w:tcW w:w="4876" w:type="dxa"/>
            <w:tcBorders>
              <w:top w:val="nil"/>
              <w:left w:val="nil"/>
              <w:bottom w:val="nil"/>
              <w:right w:val="nil"/>
            </w:tcBorders>
          </w:tcPr>
          <w:p>
            <w:pPr>
              <w:pStyle w:val="Normal6a"/>
            </w:pPr>
            <w:r>
              <w:t>11.</w:t>
            </w:r>
            <w:r>
              <w:tab/>
            </w:r>
            <w:r>
              <w:t>begrüßt, dass die OSZE auf Initiative von 24 Mitgliedstaaten den Moskauer Mechanismus aktiviert hat, sodass eine Expertendelegation mit dem Auftrag entsandt werden kann, die Umsetzung der OSZE-Verpflichtungen durch Georgien zu bewerten</w:t>
            </w:r>
            <w:r>
              <w:rPr>
                <w:b/>
                <w:i/>
              </w:rPr>
              <w:t>, insbesondere im Hinblick auf die Lage der Menschenrechte und Grundfreiheiten seit dem Frühjahr 2024</w:t>
            </w:r>
            <w:r>
              <w:t xml:space="preserve">; fordert die staatlichen Stellen Georgiens auf, </w:t>
            </w:r>
            <w:r>
              <w:rPr>
                <w:b/>
                <w:i/>
              </w:rPr>
              <w:t>sich substanziell mit den Erkenntnissen der Delegation zu befassen und deren Empfehlungen innerhalb klarer Fristen umzusetzen, unter anderem in Bezug darauf, aus politischen Gründen Inhaftierte freizulassen, mit internationalen Verpflichtungen unvereinbare Rechtsvorschriften aufzuheben und die für Misshandlungen Verantwortlichen zur Rechenschaft zu ziehen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begrüßt, dass die OSZE auf Initiative von 24 Mitgliedstaaten den Moskauer Mechanismus aktiviert hat</w:t>
            </w:r>
            <w:r>
              <w:rPr>
                <w:b/>
                <w:i/>
              </w:rPr>
              <w:t>, sodass eine Expertendelegation mit dem Auftrag entsandt werden kann, die Umsetzung der OSZE-Verpflichtungen durch Georgien zu bewerten</w:t>
            </w:r>
            <w:r>
              <w:t>; fordert die staatlichen Stellen Georgiens auf, uneingeschränkt mit der Expertendelegation zusammenzuarbeiten;</w:t>
            </w:r>
          </w:p>
        </w:tc>
        <w:tc>
          <w:tcPr>
            <w:tcW w:w="4876" w:type="dxa"/>
            <w:tcBorders>
              <w:top w:val="nil"/>
              <w:left w:val="nil"/>
              <w:bottom w:val="nil"/>
              <w:right w:val="nil"/>
            </w:tcBorders>
          </w:tcPr>
          <w:p>
            <w:pPr>
              <w:pStyle w:val="Normal6a"/>
            </w:pPr>
            <w:r>
              <w:t>11.</w:t>
            </w:r>
            <w:r>
              <w:tab/>
            </w:r>
            <w:r>
              <w:t xml:space="preserve">begrüßt, dass die OSZE auf Initiative von 24 Mitgliedstaaten den Moskauer Mechanismus aktiviert hat; fordert die staatlichen Stellen Georgiens auf, uneingeschränkt mit der Expertendelegation zusammenzuarbeiten </w:t>
            </w:r>
            <w:r>
              <w:rPr>
                <w:b/>
                <w:i/>
              </w:rPr>
              <w:t>und allen einschlägigen Institutionen und Amtsträgern Zugang zu gewähren, damit die Umsetzung der OSZE-Verpflichtungen durch Georgien bewertet werden kann</w:t>
            </w:r>
            <w:r>
              <w:t xml:space="preserve">; </w:t>
            </w:r>
            <w:r>
              <w:rPr>
                <w:b/>
                <w:i/>
              </w:rPr>
              <w:t>fordert die EU-Mitgliedstaaten, die auch Mitglied der OSZE sind, auf, in Anbetracht der systematischen und gut dokumentierten Verstöße, die eine umfassende unabhängige Bewertung erfordern, sich deutlich für eine Ausweitung des Mandats der Mission stark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begrüßt, dass die OSZE auf Initiative von </w:t>
            </w:r>
            <w:r>
              <w:rPr>
                <w:b/>
                <w:i/>
              </w:rPr>
              <w:t>24</w:t>
            </w:r>
            <w:r>
              <w:t> Mitgliedstaaten den Moskauer Mechanismus aktiviert hat, sodass eine Expertendelegation mit dem Auftrag entsandt werden kann, die Umsetzung der OSZE-Verpflichtungen durch Georgien zu bewerten; fordert die staatlichen Stellen Georgiens auf, uneingeschränkt mit der Expertendelegation zusammenzuarbeiten;</w:t>
            </w:r>
          </w:p>
        </w:tc>
        <w:tc>
          <w:tcPr>
            <w:tcW w:w="4876" w:type="dxa"/>
            <w:tcBorders>
              <w:top w:val="nil"/>
              <w:left w:val="nil"/>
              <w:bottom w:val="nil"/>
              <w:right w:val="nil"/>
            </w:tcBorders>
          </w:tcPr>
          <w:p>
            <w:pPr>
              <w:pStyle w:val="Normal6a"/>
            </w:pPr>
            <w:r>
              <w:t>11.</w:t>
            </w:r>
            <w:r>
              <w:tab/>
            </w:r>
            <w:r>
              <w:t xml:space="preserve">begrüßt, dass die OSZE auf Initiative von </w:t>
            </w:r>
            <w:r>
              <w:rPr>
                <w:b/>
                <w:i/>
              </w:rPr>
              <w:t>23</w:t>
            </w:r>
            <w:r>
              <w:t xml:space="preserve"> Mitgliedstaaten den </w:t>
            </w:r>
            <w:r>
              <w:rPr>
                <w:b/>
                <w:i/>
              </w:rPr>
              <w:t>sogenannten</w:t>
            </w:r>
            <w:r>
              <w:t xml:space="preserve"> Moskauer Mechanismus aktiviert hat, sodass eine Expertendelegation mit dem Auftrag entsandt werden kann, die Umsetzung der OSZE-Verpflichtungen durch Georgien zu bewerten; fordert die staatlichen Stellen Georgiens auf, uneingeschränkt mit der Expertendelegation zusammenzuarbeiten</w:t>
            </w:r>
            <w:r>
              <w:rPr>
                <w:b/>
                <w:i/>
              </w:rPr>
              <w:t>, und fordert die Mitgliedstaaten auf, die Empfehlungen des Moskauer Mechanismus konkret weiterzubehandeln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begrüßt</w:t>
            </w:r>
            <w:r>
              <w:t xml:space="preserve">, dass die OSZE </w:t>
            </w:r>
            <w:r>
              <w:rPr>
                <w:b/>
                <w:i/>
              </w:rPr>
              <w:t>auf Initiative von 24 Mitgliedstaaten</w:t>
            </w:r>
            <w:r>
              <w:t xml:space="preserve"> den Moskauer Mechanismus aktiviert hat</w:t>
            </w:r>
            <w:r>
              <w:rPr>
                <w:b/>
                <w:i/>
              </w:rPr>
              <w:t>, sodass eine Expertendelegation mit dem Auftrag entsandt werden kann, die Umsetzung der OSZE-Verpflichtungen durch Georgien zu bewerten;</w:t>
            </w:r>
            <w:r>
              <w:t xml:space="preserve"> </w:t>
            </w:r>
            <w:r>
              <w:rPr>
                <w:b/>
                <w:i/>
              </w:rPr>
              <w:t>fordert die staatlichen Stellen Georgiens auf, uneingeschränkt mit</w:t>
            </w:r>
            <w:r>
              <w:t xml:space="preserve"> der Expertendelegation </w:t>
            </w:r>
            <w:r>
              <w:rPr>
                <w:b/>
                <w:i/>
              </w:rPr>
              <w:t>zusammenzuarbeiten</w:t>
            </w:r>
            <w:r>
              <w:t>;</w:t>
            </w:r>
          </w:p>
        </w:tc>
        <w:tc>
          <w:tcPr>
            <w:tcW w:w="4876" w:type="dxa"/>
            <w:tcBorders>
              <w:top w:val="nil"/>
              <w:left w:val="nil"/>
              <w:bottom w:val="nil"/>
              <w:right w:val="nil"/>
            </w:tcBorders>
          </w:tcPr>
          <w:p>
            <w:pPr>
              <w:pStyle w:val="Normal6a"/>
            </w:pPr>
            <w:r>
              <w:t>11.</w:t>
            </w:r>
            <w:r>
              <w:tab/>
            </w:r>
            <w:r>
              <w:rPr>
                <w:b/>
                <w:i/>
              </w:rPr>
              <w:t>nimmt zur Kenntnis</w:t>
            </w:r>
            <w:r>
              <w:t>, dass die OSZE den Moskauer Mechanismus aktiviert hat</w:t>
            </w:r>
            <w:r>
              <w:rPr>
                <w:b/>
                <w:i/>
              </w:rPr>
              <w:t>;</w:t>
            </w:r>
            <w:r>
              <w:t xml:space="preserve"> </w:t>
            </w:r>
            <w:r>
              <w:rPr>
                <w:b/>
                <w:i/>
              </w:rPr>
              <w:t>weist darauf hin, dass dieses Instrument ein kontradiktorisches Verfahren im Rahmen des Wiener Dokuments ist und dass sein Einsatz die Ausnahme bleiben und verhältnismäßig sein sollte;</w:t>
            </w:r>
            <w:r>
              <w:t xml:space="preserve"> </w:t>
            </w:r>
            <w:r>
              <w:rPr>
                <w:b/>
                <w:i/>
              </w:rPr>
              <w:t>betont, dass sämtliche Ergebnisse</w:t>
            </w:r>
            <w:r>
              <w:t xml:space="preserve"> der Expertendelegation </w:t>
            </w:r>
            <w:r>
              <w:rPr>
                <w:b/>
                <w:i/>
              </w:rPr>
              <w:t>unter uneingeschränkter Achtung des souveränen Rechts Georgiens, die im Rahmen seiner eigenen verfassungsrechtlichen und rechtlichen Verfahren geäußerten Bedenken anzugehen, bewertet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begrüßt, dass die OSZE auf Initiative von 24 Mitgliedstaaten den</w:t>
            </w:r>
            <w:r>
              <w:t xml:space="preserve"> Moskauer Mechanismus aktiviert </w:t>
            </w:r>
            <w:r>
              <w:rPr>
                <w:b/>
                <w:i/>
              </w:rPr>
              <w:t>hat, sodass eine Expertendelegation mit dem Auftrag entsandt</w:t>
            </w:r>
            <w:r>
              <w:t xml:space="preserve"> werden </w:t>
            </w:r>
            <w:r>
              <w:rPr>
                <w:b/>
                <w:i/>
              </w:rPr>
              <w:t>kann, die Umsetzung der OSZE-Verpflichtungen durch Georgien zu bewerten</w:t>
            </w:r>
            <w:r>
              <w:t xml:space="preserve">; </w:t>
            </w:r>
            <w:r>
              <w:rPr>
                <w:b/>
                <w:i/>
              </w:rPr>
              <w:t>fordert die staatlichen Stellen Georgiens auf, uneingeschränkt mit der Expertendelegation zusammenzuarbeiten;</w:t>
            </w:r>
          </w:p>
        </w:tc>
        <w:tc>
          <w:tcPr>
            <w:tcW w:w="4876" w:type="dxa"/>
            <w:tcBorders>
              <w:top w:val="nil"/>
              <w:left w:val="nil"/>
              <w:bottom w:val="nil"/>
              <w:right w:val="nil"/>
            </w:tcBorders>
          </w:tcPr>
          <w:p>
            <w:pPr>
              <w:pStyle w:val="Normal6a"/>
            </w:pPr>
            <w:r>
              <w:t>11.</w:t>
            </w:r>
            <w:r>
              <w:tab/>
            </w:r>
            <w:r>
              <w:rPr>
                <w:b/>
                <w:i/>
              </w:rPr>
              <w:t>nimmt zur Kenntnis, dass der</w:t>
            </w:r>
            <w:r>
              <w:t xml:space="preserve"> Moskauer Mechanismus </w:t>
            </w:r>
            <w:r>
              <w:rPr>
                <w:b/>
                <w:i/>
              </w:rPr>
              <w:t>der OSZE</w:t>
            </w:r>
            <w:r>
              <w:t xml:space="preserve"> aktiviert </w:t>
            </w:r>
            <w:r>
              <w:rPr>
                <w:b/>
                <w:i/>
              </w:rPr>
              <w:t>wurde;</w:t>
            </w:r>
            <w:r>
              <w:t xml:space="preserve"> </w:t>
            </w:r>
            <w:r>
              <w:rPr>
                <w:b/>
                <w:i/>
              </w:rPr>
              <w:t>betont, dass derlei Instrumente nicht selektiv oder politisiert eingesetzt</w:t>
            </w:r>
            <w:r>
              <w:t xml:space="preserve"> werden </w:t>
            </w:r>
            <w:r>
              <w:rPr>
                <w:b/>
                <w:i/>
              </w:rPr>
              <w:t>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begrüßt, dass </w:t>
            </w:r>
            <w:r>
              <w:rPr>
                <w:b/>
                <w:i/>
              </w:rPr>
              <w:t>die</w:t>
            </w:r>
            <w:r>
              <w:t xml:space="preserve"> OSZE auf Initiative von </w:t>
            </w:r>
            <w:r>
              <w:rPr>
                <w:b/>
                <w:i/>
              </w:rPr>
              <w:t>24</w:t>
            </w:r>
            <w:r>
              <w:t xml:space="preserve"> Mitgliedstaaten </w:t>
            </w:r>
            <w:r>
              <w:rPr>
                <w:b/>
                <w:i/>
              </w:rPr>
              <w:t>den Moskauer Mechanismus</w:t>
            </w:r>
            <w:r>
              <w:t xml:space="preserve"> aktiviert </w:t>
            </w:r>
            <w:r>
              <w:rPr>
                <w:b/>
                <w:i/>
              </w:rPr>
              <w:t>hat, sodass eine</w:t>
            </w:r>
            <w:r>
              <w:t xml:space="preserve"> Expertendelegation mit dem Auftrag </w:t>
            </w:r>
            <w:r>
              <w:rPr>
                <w:b/>
                <w:i/>
              </w:rPr>
              <w:t>entsandt werden kann, die Umsetzung</w:t>
            </w:r>
            <w:r>
              <w:t xml:space="preserve"> der OSZE-Verpflichtungen durch Georgien zu bewerten; fordert die staatlichen Stellen Georgiens </w:t>
            </w:r>
            <w:r>
              <w:rPr>
                <w:b/>
                <w:i/>
              </w:rPr>
              <w:t>auf, uneingeschränkt mit der Expertendelegation zusammenzuarbeiten</w:t>
            </w:r>
            <w:r>
              <w:t>;</w:t>
            </w:r>
          </w:p>
        </w:tc>
        <w:tc>
          <w:tcPr>
            <w:tcW w:w="4876" w:type="dxa"/>
            <w:tcBorders>
              <w:top w:val="nil"/>
              <w:left w:val="nil"/>
              <w:bottom w:val="nil"/>
              <w:right w:val="nil"/>
            </w:tcBorders>
          </w:tcPr>
          <w:p>
            <w:pPr>
              <w:pStyle w:val="Normal6a"/>
            </w:pPr>
            <w:r>
              <w:t>11.</w:t>
            </w:r>
            <w:r>
              <w:tab/>
            </w:r>
            <w:r>
              <w:t xml:space="preserve">begrüßt, dass </w:t>
            </w:r>
            <w:r>
              <w:rPr>
                <w:b/>
                <w:i/>
              </w:rPr>
              <w:t>der Mechanismus der Menschlichen Dimension der</w:t>
            </w:r>
            <w:r>
              <w:t xml:space="preserve"> OSZE auf Initiative von </w:t>
            </w:r>
            <w:r>
              <w:rPr>
                <w:b/>
                <w:i/>
              </w:rPr>
              <w:t>23</w:t>
            </w:r>
            <w:r>
              <w:t xml:space="preserve"> Mitgliedstaaten aktiviert </w:t>
            </w:r>
            <w:r>
              <w:rPr>
                <w:b/>
                <w:i/>
              </w:rPr>
              <w:t>wurde, was zu der Entsendung einer</w:t>
            </w:r>
            <w:r>
              <w:t xml:space="preserve"> Expertendelegation mit dem Auftrag </w:t>
            </w:r>
            <w:r>
              <w:rPr>
                <w:b/>
                <w:i/>
              </w:rPr>
              <w:t>geführt hat, die Einhaltung</w:t>
            </w:r>
            <w:r>
              <w:t xml:space="preserve"> der OSZE-Verpflichtungen durch Georgien zu bewerten; fordert die staatlichen Stellen Georgiens </w:t>
            </w:r>
            <w:r>
              <w:rPr>
                <w:b/>
                <w:i/>
              </w:rPr>
              <w:t>nachdrücklich auf, die Empfehlungen des OSZE-Berichts vom 12. März 2026 rasch und vollständig umzusetzen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begrüßt, dass die OSZE auf Initiative von 24 Mitgliedstaaten den Moskauer Mechanismus aktiviert hat, sodass eine Expertendelegation mit dem Auftrag entsandt werden kann, die Umsetzung der OSZE-Verpflichtungen durch Georgien zu bewerten; fordert die staatlichen Stellen Georgiens auf, uneingeschränkt mit der Expertendelegation zusammenzuarbeiten;</w:t>
            </w:r>
          </w:p>
        </w:tc>
        <w:tc>
          <w:tcPr>
            <w:tcW w:w="4876" w:type="dxa"/>
            <w:tcBorders>
              <w:top w:val="nil"/>
              <w:left w:val="nil"/>
              <w:bottom w:val="nil"/>
              <w:right w:val="nil"/>
            </w:tcBorders>
          </w:tcPr>
          <w:p>
            <w:pPr>
              <w:pStyle w:val="Normal6a"/>
            </w:pPr>
            <w:r>
              <w:t>11.</w:t>
            </w:r>
            <w:r>
              <w:tab/>
            </w:r>
            <w:r>
              <w:t xml:space="preserve">begrüßt, dass die OSZE auf Initiative von 24 Mitgliedstaaten den Moskauer Mechanismus aktiviert hat, sodass eine Expertendelegation mit dem Auftrag entsandt werden kann, die Umsetzung der OSZE-Verpflichtungen durch Georgien zu bewerten; fordert die staatlichen Stellen Georgiens auf, uneingeschränkt mit der Expertendelegation zusammenzuarbeiten </w:t>
            </w:r>
            <w:r>
              <w:rPr>
                <w:b/>
                <w:i/>
              </w:rPr>
              <w:t>und ihren internationalen Verpflichtungen nachzukommen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begrüßt die Entschließung der Parlamentarischen Versammlung des Europarats vom Oktober 2025, in der die Gremien des Europarats nachdrücklich aufgefordert werden, alle verfügbaren Mittel zu nutzen, auch Artikel 52 der Europäischen Menschenrechtskonvention und Staatenbeschwerden beim Europäischen Gerichtshof für Menschenrechte gemäß Artikel 33, mit denen sichergestellt werden kann, dass Georgien seinen Verpflichtungen als Mitgliedstaat nachkommt;</w:t>
            </w:r>
            <w:r>
              <w:t xml:space="preserve"> </w:t>
            </w:r>
            <w:r>
              <w:rPr>
                <w:b/>
                <w:i/>
              </w:rPr>
              <w:t>fordert die Mitgliedstaaten der EU und des Europarates auf, die Umsetzung dieser Empfehlung in Erwägung zu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auf die jüngsten Erkenntnisse des Moskauer Mechanismus der OSZE zu Georgien hin;</w:t>
            </w:r>
            <w:r>
              <w:t xml:space="preserve"> </w:t>
            </w:r>
            <w:r>
              <w:rPr>
                <w:b/>
                <w:i/>
              </w:rPr>
              <w:t>betont, dass die teilnehmenden Staaten und die einschlägigen internationalen Institutionen für den Fall, dass die staatlichen Stellen des Landes keine konkreten und überprüfbaren Schritte zur Umsetzung der Empfehlungen unternehmen, geeignete Folgemaßnahmen in Erwägung ziehen sollten, um für die Durchsetzung der Rechenschaftspflicht zu sorgen, wozu auch gezielte Sanktionen und der Rückgriff auf einschlägige völkerrechtliche Mechanismen zählen;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dass das Amt für Korruptionsbekämpfung dazu bewegt wird, die einschlägigen Empfehlungen des BDIMR bzw. der Venedig-Kommission zu befolgen, und dass dem politisch selektiven Einsatz des Amtes gegen die Zivilgesellschaft und die Medien ein Ende gesetzt und sichergestellt wird, dass die Öffentlichkeit ständigen Zugang zu Vermögenserklärungen von Amtsträgern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bedauert, dass es keine Fortschritte bei der Deoligarchisierung gibt, und fordert die staatlichen Stellen Georgiens auf, nach Maßgabe der einschlägigen Empfehlungen der Venedig-Kommission systematisch vorzugehen, wozu auch strengere Transparenzanforderungen, wirksame Vorschriften über Interessenkonflikte und Schutzvorkehrungen gegen unzulässige Einflussnahme auf die Entscheidungsfindung in Politik und Wirtschaft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fordert die staatlichen Stellen Georgiens auf, eine Vermögensabschöpfungsstelle, eine Vermögensverwaltungsstelle und ein Register der tatsächlichen wirtschaftlichen Eigentümer einzurichten, um die Vorkehrungen zur Bekämpfung der Geldwäsche zu stärken und das Risiko der Umgehung von Sanktionen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nimmt zur Kenntnis, dass die Kommission unmittelbar auf gegen die Grundwerte gerichtete Handlungen des Regimes der Partei Georgischer Traum reagiert </w:t>
            </w:r>
            <w:r>
              <w:rPr>
                <w:b/>
                <w:i/>
              </w:rPr>
              <w:t>hat und vorschlägt</w:t>
            </w:r>
            <w:r>
              <w:t xml:space="preserve">, den visumfreien Reiseverkehr für Inhaber georgischer Diplomaten-, Dienst- und Amtspässe </w:t>
            </w:r>
            <w:r>
              <w:rPr>
                <w:b/>
                <w:i/>
              </w:rPr>
              <w:t>in allen EU-Mitgliedstaaten</w:t>
            </w:r>
            <w:r>
              <w:t xml:space="preserve"> auszusetzen;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t xml:space="preserve">nimmt zur Kenntnis, dass die Kommission unmittelbar auf gegen die Grundwerte gerichtete Handlungen des Regimes der Partei Georgischer Traum reagiert </w:t>
            </w:r>
            <w:r>
              <w:rPr>
                <w:b/>
                <w:i/>
              </w:rPr>
              <w:t>und im Rahmen des überarbeiteten und flexibleren Visa-Aussetzungsmechanismus, der am 30. Dezember 2025 in Kraft getreten ist, den seit dem 6. März 2026 in allen EU-Mitgliedstaaten geltenden Beschluss erlassen hat</w:t>
            </w:r>
            <w:r>
              <w:t>, den visumfreien Reiseverkehr für Inhaber georgischer Diplomaten-, Dienst- und Amtspässe auszusetzen; bedauert, dass EU-weite Visumsperren für georgische Amtsträger, die für Entdemokratisierung und Unterdrückung verantwortlich sind, aufgrund des Widerstands Ungarns und der Slowakei nicht möglich waren</w:t>
            </w:r>
            <w:r>
              <w:rPr>
                <w:b/>
                <w:i/>
              </w:rPr>
              <w:t>;</w:t>
            </w:r>
            <w:r>
              <w:t xml:space="preserve"> </w:t>
            </w:r>
            <w:r>
              <w:rPr>
                <w:b/>
                <w:i/>
              </w:rPr>
              <w:t>stellt fest, dass im achten Bericht über den Visa-Aussetzungsmechanismus hervorgehoben wird, dass Georgien wichtige Vorgaben nicht befolgt und frühere Empfehlungen nicht einhält</w:t>
            </w:r>
            <w:r>
              <w:t>; gibt zu bedenken, dass die fortdauernde Untätigkeit der staatlichen Stellen Georgiens dazu führen könnte, dass der visumfreie Reiseverkehr für die gesamte Bevölkerung ausgesetzt wird, wofür die Partei Georgischer Traum die volle Verantwortung tragen müsste;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nimmt zur Kenntnis,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t xml:space="preserve">nimmt zur Kenntnis,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 </w:t>
            </w:r>
            <w:r>
              <w:rPr>
                <w:b/>
                <w:i/>
              </w:rPr>
              <w:t>fordert die Kommission auf, einen Mechanismus einzurichten, über den engagierte Mitglieder der Zivilgesellschaft, Journalisten und Studierende weiter visumfrei in die EU reisen können, und Austauschprogramme für direkte Kontakte zwischen den Menschen wie Erasmus+, Horizont Europa, das Europäische Solidaritätskorps und Kreatives Europa stärker direkt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w:t>
            </w:r>
            <w:r>
              <w:t xml:space="preserve"> Kommission unmittelbar auf gegen die Grundwerte gerichtete Handlungen des Regimes der Partei Georgischer Traum reagiert </w:t>
            </w:r>
            <w:r>
              <w:rPr>
                <w:b/>
                <w:i/>
              </w:rPr>
              <w:t>hat und vorschlägt,</w:t>
            </w:r>
            <w:r>
              <w:t xml:space="preserve"> den visumfreien Reiseverkehr für Inhaber georgischer Diplomaten-, Dienst- und Amtspässe in allen EU-Mitgliedstaaten </w:t>
            </w:r>
            <w:r>
              <w:rPr>
                <w:b/>
                <w:i/>
              </w:rPr>
              <w:t>auszusetzen;</w:t>
            </w:r>
            <w:r>
              <w:t xml:space="preserve"> </w:t>
            </w:r>
            <w:r>
              <w:rPr>
                <w:b/>
                <w:i/>
              </w:rPr>
              <w:t>bedauert, dass EU-weite Visumsperren für georgische Amtsträger, die für Entdemokratisierung und Unterdrückung verantwortlich sind, aufgrund des Widerstands Ungarns und der Slowakei nicht möglich waren</w:t>
            </w:r>
            <w:r>
              <w:t>;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rPr>
                <w:b/>
                <w:i/>
              </w:rPr>
              <w:t>begrüßt den Beschluss der</w:t>
            </w:r>
            <w:r>
              <w:t xml:space="preserve"> Kommission</w:t>
            </w:r>
            <w:r>
              <w:rPr>
                <w:b/>
                <w:i/>
              </w:rPr>
              <w:t>, mit dem sie</w:t>
            </w:r>
            <w:r>
              <w:t xml:space="preserve"> unmittelbar auf gegen die Grundwerte gerichtete Handlungen des Regimes der Partei Georgischer Traum reagiert </w:t>
            </w:r>
            <w:r>
              <w:rPr>
                <w:b/>
                <w:i/>
              </w:rPr>
              <w:t>und</w:t>
            </w:r>
            <w:r>
              <w:t xml:space="preserve"> den visumfreien Reiseverkehr für Inhaber georgischer Diplomaten-, Dienst- und Amtspässe in allen EU-Mitgliedstaaten </w:t>
            </w:r>
            <w:r>
              <w:rPr>
                <w:b/>
                <w:i/>
              </w:rPr>
              <w:t>ausgesetzt hat;</w:t>
            </w:r>
            <w:r>
              <w:t xml:space="preserve"> </w:t>
            </w:r>
            <w:r>
              <w:rPr>
                <w:b/>
                <w:i/>
              </w:rPr>
              <w:t>fordert die Mitgliedstaaten auf, Antragsteller aus diesen Gruppen sorgfältig zu durchleuchten, ein Gespräch mit ihnen zu führen und Belege von ihnen anzufordern sowie die Erteilung des Visums zu verweigern, wenn Zweifel an der Verlässlichkeit der von den Antragstellern bereitgestellten Informationen bestehen</w:t>
            </w:r>
            <w:r>
              <w:t>; gibt zu bedenken, dass die fortdauernde Untätigkeit der staatlichen Stellen Georgiens dazu führen könnte, dass der visumfreie Reiseverkehr für die gesamte Bevölkerung ausgesetzt wird, wofür die Partei Georgischer Traum die volle Verantwortung tragen müsste;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 Kommission unmittelbar auf gegen die Grundwerte gerichtete Handlungen des Regimes der Partei Georgischer Traum reagiert hat und vorschlägt,</w:t>
            </w:r>
            <w:r>
              <w:t xml:space="preserve"> den visumfreien Reiseverkehr </w:t>
            </w:r>
            <w:r>
              <w:rPr>
                <w:b/>
                <w:i/>
              </w:rPr>
              <w:t>für Inhaber georgischer Diplomaten-, Dienst- und Amtspässe in allen EU-Mitgliedstaaten auszusetzen;</w:t>
            </w:r>
            <w:r>
              <w:t xml:space="preserve"> </w:t>
            </w:r>
            <w:r>
              <w:rPr>
                <w:b/>
                <w:i/>
              </w:rPr>
              <w:t>bedauert, dass EU-weite Visumsperren für georgische Amtsträger, die für Entdemokratisierung und Unterdrückung verantwortlich sind, aufgrund des Widerstands Ungarns und der Slowakei nicht möglich waren;</w:t>
            </w:r>
            <w:r>
              <w:t xml:space="preserve"> </w:t>
            </w:r>
            <w:r>
              <w:rPr>
                <w:b/>
                <w:i/>
              </w:rPr>
              <w:t>gibt zu bedenken, dass die fortdauernde Untätigkeit der staatlichen Stellen Georgiens dazu führen könnte, dass der visumfreie Reiseverkehr</w:t>
            </w:r>
            <w:r>
              <w:t xml:space="preserve"> für die </w:t>
            </w:r>
            <w:r>
              <w:rPr>
                <w:b/>
                <w:i/>
              </w:rPr>
              <w:t>gesamte</w:t>
            </w:r>
            <w:r>
              <w:t xml:space="preserve"> Bevölkerung </w:t>
            </w:r>
            <w:r>
              <w:rPr>
                <w:b/>
                <w:i/>
              </w:rPr>
              <w:t>ausgesetzt wird, wofür die Partei Georgischer Traum die volle Verantwortung tragen müsste</w:t>
            </w:r>
            <w:r>
              <w:t>;</w:t>
            </w:r>
          </w:p>
        </w:tc>
        <w:tc>
          <w:tcPr>
            <w:tcW w:w="4876" w:type="dxa"/>
            <w:tcBorders>
              <w:top w:val="nil"/>
              <w:left w:val="nil"/>
              <w:bottom w:val="nil"/>
              <w:right w:val="nil"/>
            </w:tcBorders>
          </w:tcPr>
          <w:p>
            <w:pPr>
              <w:pStyle w:val="Normal6a"/>
            </w:pPr>
            <w:r>
              <w:t>12.</w:t>
            </w:r>
            <w:r>
              <w:tab/>
            </w:r>
            <w:r>
              <w:rPr>
                <w:b/>
                <w:i/>
              </w:rPr>
              <w:t>betont, dass alle Maßnahmen, die sich auf</w:t>
            </w:r>
            <w:r>
              <w:t xml:space="preserve"> den visumfreien Reiseverkehr </w:t>
            </w:r>
            <w:r>
              <w:rPr>
                <w:b/>
                <w:i/>
              </w:rPr>
              <w:t>auswirken, sehr gezielt und verhältnismäßig sein müssen;</w:t>
            </w:r>
            <w:r>
              <w:t xml:space="preserve"> </w:t>
            </w:r>
            <w:r>
              <w:rPr>
                <w:b/>
                <w:i/>
              </w:rPr>
              <w:t>lehnt jede Aussetzung von Vereinbarungen über die Visumfreiheit</w:t>
            </w:r>
            <w:r>
              <w:t xml:space="preserve"> für die Bevölkerung </w:t>
            </w:r>
            <w:r>
              <w:rPr>
                <w:b/>
                <w:i/>
              </w:rPr>
              <w:t>als Ganzes ab, da mit einer solchen Aussetzung die Bürger Georgiens kollektiv für Handlungen ihrer Regierung bestraft würden</w:t>
            </w:r>
            <w:r>
              <w:t xml:space="preserve">; </w:t>
            </w:r>
            <w:r>
              <w:rPr>
                <w:b/>
                <w:i/>
              </w:rPr>
              <w:t>weist erneut darauf hin, dass der Rahmen für die Visaliberalisierung ein Instrument für direkte Kontakte zwischen den Menschen ist und nicht als politisches Druckmittel eingesetzt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w:t>
            </w:r>
            <w:r>
              <w:t xml:space="preserve">,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w:t>
            </w:r>
            <w:r>
              <w:rPr>
                <w:b/>
                <w:i/>
              </w:rPr>
              <w:t>EU-weite Visumsperren für</w:t>
            </w:r>
            <w:r>
              <w:t xml:space="preserve"> georgische Amtsträger, die für </w:t>
            </w:r>
            <w:r>
              <w:rPr>
                <w:b/>
                <w:i/>
              </w:rPr>
              <w:t>Entdemokratisierung und Unterdrückung</w:t>
            </w:r>
            <w:r>
              <w:t xml:space="preserve"> verantwortlich sind, </w:t>
            </w:r>
            <w:r>
              <w:rPr>
                <w:b/>
                <w:i/>
              </w:rPr>
              <w:t>aufgrund</w:t>
            </w:r>
            <w:r>
              <w:t xml:space="preserve">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rPr>
                <w:b/>
                <w:i/>
              </w:rPr>
              <w:t>begrüßt</w:t>
            </w:r>
            <w:r>
              <w:t xml:space="preserve">,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w:t>
            </w:r>
            <w:r>
              <w:rPr>
                <w:b/>
                <w:i/>
              </w:rPr>
              <w:t>gezielte Sanktionen der EU gegen</w:t>
            </w:r>
            <w:r>
              <w:t xml:space="preserve"> georgische Amtsträger, die für </w:t>
            </w:r>
            <w:r>
              <w:rPr>
                <w:b/>
                <w:i/>
              </w:rPr>
              <w:t>schwere Menschenrechtsverletzungen</w:t>
            </w:r>
            <w:r>
              <w:t xml:space="preserve"> verantwortlich sind, </w:t>
            </w:r>
            <w:r>
              <w:rPr>
                <w:b/>
                <w:i/>
              </w:rPr>
              <w:t>infolge</w:t>
            </w:r>
            <w:r>
              <w:t xml:space="preserve">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w:t>
            </w:r>
            <w:r>
              <w:t xml:space="preserve"> Kommission </w:t>
            </w:r>
            <w:r>
              <w:rPr>
                <w:b/>
                <w:i/>
              </w:rPr>
              <w:t>unmittelbar auf gegen die Grundwerte gerichtete Handlungen des Regimes der Partei Georgischer Traum reagiert hat und vorschlägt</w:t>
            </w:r>
            <w:r>
              <w:t xml:space="preserve">, den visumfreien Reiseverkehr für Inhaber georgischer Diplomaten-, Dienst- und Amtspässe in allen EU-Mitgliedstaaten auszusetzen; </w:t>
            </w:r>
            <w:r>
              <w:rPr>
                <w:b/>
                <w:i/>
              </w:rPr>
              <w:t>bedauert</w:t>
            </w:r>
            <w:r>
              <w:t>, dass EU-weite Visumsperren für georgische Amtsträger</w:t>
            </w:r>
            <w:r>
              <w:rPr>
                <w:b/>
                <w:i/>
              </w:rPr>
              <w:t>, die für Entdemokratisierung und Unterdrückung verantwortlich sind, aufgrund</w:t>
            </w:r>
            <w:r>
              <w:t xml:space="preserve"> des Widerstands Ungarns und der Slowakei nicht möglich waren; gibt zu bedenken, dass </w:t>
            </w:r>
            <w:r>
              <w:rPr>
                <w:b/>
                <w:i/>
              </w:rPr>
              <w:t>die fortdauernde Untätigkeit der staatlichen Stellen Georgiens dazu führen könnte</w:t>
            </w:r>
            <w:r>
              <w:t xml:space="preserve">, </w:t>
            </w:r>
            <w:r>
              <w:rPr>
                <w:b/>
                <w:i/>
              </w:rPr>
              <w:t>dass der visumfreie Reiseverkehr für die gesamte</w:t>
            </w:r>
            <w:r>
              <w:t xml:space="preserve"> Bevölkerung </w:t>
            </w:r>
            <w:r>
              <w:rPr>
                <w:b/>
                <w:i/>
              </w:rPr>
              <w:t>ausgesetzt wird, wofür die Partei Georgischer Traum die volle Verantwortung tragen müsste</w:t>
            </w:r>
            <w:r>
              <w:t>;</w:t>
            </w:r>
          </w:p>
        </w:tc>
        <w:tc>
          <w:tcPr>
            <w:tcW w:w="4876" w:type="dxa"/>
            <w:tcBorders>
              <w:top w:val="nil"/>
              <w:left w:val="nil"/>
              <w:bottom w:val="nil"/>
              <w:right w:val="nil"/>
            </w:tcBorders>
          </w:tcPr>
          <w:p>
            <w:pPr>
              <w:pStyle w:val="Normal6a"/>
            </w:pPr>
            <w:r>
              <w:t>12.</w:t>
            </w:r>
            <w:r>
              <w:tab/>
            </w:r>
            <w:r>
              <w:rPr>
                <w:b/>
                <w:i/>
              </w:rPr>
              <w:t>zieht den Vorschlag der</w:t>
            </w:r>
            <w:r>
              <w:t xml:space="preserve"> Kommission </w:t>
            </w:r>
            <w:r>
              <w:rPr>
                <w:b/>
                <w:i/>
              </w:rPr>
              <w:t>in Zweifel</w:t>
            </w:r>
            <w:r>
              <w:t xml:space="preserve">, den visumfreien Reiseverkehr für Inhaber georgischer Diplomaten-, Dienst- und Amtspässe in allen EU-Mitgliedstaaten auszusetzen; </w:t>
            </w:r>
            <w:r>
              <w:rPr>
                <w:b/>
                <w:i/>
              </w:rPr>
              <w:t>begrüßt</w:t>
            </w:r>
            <w:r>
              <w:t xml:space="preserve">, dass EU-weite Visumsperren für georgische Amtsträger </w:t>
            </w:r>
            <w:r>
              <w:rPr>
                <w:b/>
                <w:i/>
              </w:rPr>
              <w:t>dank</w:t>
            </w:r>
            <w:r>
              <w:t xml:space="preserve"> des Widerstands Ungarns und der Slowakei nicht möglich waren; gibt zu bedenken, dass </w:t>
            </w:r>
            <w:r>
              <w:rPr>
                <w:b/>
                <w:i/>
              </w:rPr>
              <w:t>Maßnahmen wie Visabeschränkungen</w:t>
            </w:r>
            <w:r>
              <w:t xml:space="preserve">, </w:t>
            </w:r>
            <w:r>
              <w:rPr>
                <w:b/>
                <w:i/>
              </w:rPr>
              <w:t>die die</w:t>
            </w:r>
            <w:r>
              <w:t xml:space="preserve"> Bevölkerung </w:t>
            </w:r>
            <w:r>
              <w:rPr>
                <w:b/>
                <w:i/>
              </w:rPr>
              <w:t>Georgiens betreffen, unverhältnismäßig sind und den langfristigen Beziehungen zwischen der EU und Georgien abträglich sein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w:t>
            </w:r>
            <w:r>
              <w:t xml:space="preserve"> Kommission </w:t>
            </w:r>
            <w:r>
              <w:rPr>
                <w:b/>
                <w:i/>
              </w:rPr>
              <w:t>unmittelbar</w:t>
            </w:r>
            <w:r>
              <w:t xml:space="preserve"> auf gegen die Grundwerte gerichtete Handlungen des Regimes der Partei Georgischer Traum </w:t>
            </w:r>
            <w:r>
              <w:rPr>
                <w:b/>
                <w:i/>
              </w:rPr>
              <w:t>reagiert hat und vorschlägt,</w:t>
            </w:r>
            <w:r>
              <w:t xml:space="preserve"> den visumfreien Reiseverkehr für Inhaber georgischer Diplomaten-, Dienst- und Amtspässe in allen EU-Mitgliedstaaten auszusetzen</w:t>
            </w:r>
            <w:r>
              <w:rPr>
                <w:b/>
                <w:i/>
              </w:rPr>
              <w:t>;</w:t>
            </w:r>
            <w:r>
              <w:t xml:space="preserve"> </w:t>
            </w:r>
            <w:r>
              <w:rPr>
                <w:b/>
                <w:i/>
              </w:rPr>
              <w:t>bedauert, dass EU-weite Visumsperren für georgische Amtsträger, die für Entdemokratisierung und Unterdrückung verantwortlich sind, aufgrund des Widerstands Ungarns und der Slowakei nicht möglich waren</w:t>
            </w:r>
            <w:r>
              <w:t>;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rPr>
                <w:b/>
                <w:i/>
              </w:rPr>
              <w:t>begrüßt, dass endlich Fortschritte bei den EU-weiten Visumsperren für georgische Amtsträger erzielt wurden, die für Rückschritte im Bereich der Demokratie und für Repressionen verantwortlich sind;</w:t>
            </w:r>
            <w:r>
              <w:t xml:space="preserve"> </w:t>
            </w:r>
            <w:r>
              <w:rPr>
                <w:b/>
                <w:i/>
              </w:rPr>
              <w:t>begrüßt die Ankündigung der</w:t>
            </w:r>
            <w:r>
              <w:t xml:space="preserve"> Kommission </w:t>
            </w:r>
            <w:r>
              <w:rPr>
                <w:b/>
                <w:i/>
              </w:rPr>
              <w:t>— als unmittelbare Reaktion</w:t>
            </w:r>
            <w:r>
              <w:t xml:space="preserve"> auf gegen die Grundwerte gerichtete Handlungen des Regimes der Partei Georgischer Traum </w:t>
            </w:r>
            <w:r>
              <w:rPr>
                <w:b/>
                <w:i/>
              </w:rPr>
              <w:t>—, einen gestärkten Mechanismus zur vorübergehenden Aussetzung der Befreiung von der Visumpflicht einzuführen und</w:t>
            </w:r>
            <w:r>
              <w:t xml:space="preserve"> den visumfreien Reiseverkehr für Inhaber georgischer Diplomaten-, Dienst- und Amtspässe in allen EU-Mitgliedstaaten </w:t>
            </w:r>
            <w:r>
              <w:rPr>
                <w:b/>
                <w:i/>
              </w:rPr>
              <w:t>für mindestens ein Jahr</w:t>
            </w:r>
            <w:r>
              <w:t xml:space="preserve"> auszusetzen; gibt zu bedenken, dass die fortdauernde Untätigkeit der staatlichen Stellen Georgiens dazu führen könnte, dass der visumfreie Reiseverkehr für die gesamte Bevölkerung ausgesetzt wird, wofür die Partei Georgischer Traum die volle Verantwortung tragen müsste;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w:t>
            </w:r>
            <w:r>
              <w:t xml:space="preserve"> Kommission unmittelbar auf gegen die Grundwerte gerichtete Handlungen des Regimes der Partei Georgischer Traum reagiert hat und </w:t>
            </w:r>
            <w:r>
              <w:rPr>
                <w:b/>
                <w:i/>
              </w:rPr>
              <w:t>vorschlägt</w:t>
            </w:r>
            <w:r>
              <w:t>, den visumfreien Reiseverkehr für Inhaber georgischer Diplomaten-, Dienst- und Amtspässe in allen EU-Mitgliedstaaten auszusetzen;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c>
          <w:tcPr>
            <w:tcW w:w="4876" w:type="dxa"/>
            <w:tcBorders>
              <w:top w:val="nil"/>
              <w:left w:val="nil"/>
              <w:bottom w:val="nil"/>
              <w:right w:val="nil"/>
            </w:tcBorders>
          </w:tcPr>
          <w:p>
            <w:pPr>
              <w:pStyle w:val="Normal6a"/>
            </w:pPr>
            <w:r>
              <w:t>12.</w:t>
            </w:r>
            <w:r>
              <w:tab/>
            </w:r>
            <w:r>
              <w:rPr>
                <w:b/>
                <w:i/>
              </w:rPr>
              <w:t>unterstützt den Vorschlag der</w:t>
            </w:r>
            <w:r>
              <w:t xml:space="preserve"> Kommission</w:t>
            </w:r>
            <w:r>
              <w:rPr>
                <w:b/>
                <w:i/>
              </w:rPr>
              <w:t>, mit dem sie</w:t>
            </w:r>
            <w:r>
              <w:t xml:space="preserve"> unmittelbar auf gegen die Grundwerte gerichtete Handlungen des Regimes der Partei Georgischer Traum reagiert hat und </w:t>
            </w:r>
            <w:r>
              <w:rPr>
                <w:b/>
                <w:i/>
              </w:rPr>
              <w:t>der vorsieht</w:t>
            </w:r>
            <w:r>
              <w:t>, den visumfreien Reiseverkehr für Inhaber georgischer Diplomaten-, Dienst- und Amtspässe in allen EU-Mitgliedstaaten auszusetzen</w:t>
            </w:r>
            <w:r>
              <w:rPr>
                <w:b/>
                <w:i/>
              </w:rPr>
              <w:t>, und fordert, dass dieser Vorschlag unverzüglich umgesetzt wird</w:t>
            </w:r>
            <w:r>
              <w:t>;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dazu führen könnte, dass der visumfreie Reiseverkehr für die gesamte Bevölkerung ausgesetzt wird, wofür die Partei Georgischer Traum die volle Verantwortung tragen müsste;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nimmt zur Kenntnis, dass die</w:t>
            </w:r>
            <w:r>
              <w:t xml:space="preserve"> Kommission </w:t>
            </w:r>
            <w:r>
              <w:rPr>
                <w:b/>
                <w:i/>
              </w:rPr>
              <w:t>unmittelbar auf gegen die Grundwerte gerichtete Handlungen des Regimes der Partei Georgischer Traum reagiert hat und vorschlägt</w:t>
            </w:r>
            <w:r>
              <w:t xml:space="preserve">, den visumfreien Reiseverkehr für Inhaber georgischer Diplomaten-, Dienst- und Amtspässe </w:t>
            </w:r>
            <w:r>
              <w:rPr>
                <w:b/>
                <w:i/>
              </w:rPr>
              <w:t>in allen EU-Mitgliedstaaten</w:t>
            </w:r>
            <w:r>
              <w:t xml:space="preserve"> auszusetzen</w:t>
            </w:r>
            <w:r>
              <w:rPr>
                <w:b/>
                <w:i/>
              </w:rPr>
              <w:t>;</w:t>
            </w:r>
            <w:r>
              <w:t xml:space="preserve"> </w:t>
            </w:r>
            <w:r>
              <w:rPr>
                <w:b/>
                <w:i/>
              </w:rPr>
              <w:t>bedauert, dass EU-weite Visumsperren für georgische Amtsträger, die für Entdemokratisierung und Unterdrückung verantwortlich sind, aufgrund des Widerstands Ungarns und der Slowakei nicht möglich waren;</w:t>
            </w:r>
            <w:r>
              <w:t xml:space="preserve"> </w:t>
            </w:r>
            <w:r>
              <w:rPr>
                <w:b/>
                <w:i/>
              </w:rPr>
              <w:t>gibt zu bedenken</w:t>
            </w:r>
            <w:r>
              <w:t xml:space="preserve">, dass die </w:t>
            </w:r>
            <w:r>
              <w:rPr>
                <w:b/>
                <w:i/>
              </w:rPr>
              <w:t>fortdauernde Untätigkeit der staatlichen Stellen Georgiens dazu führen könnte, dass der visumfreie Reiseverkehr für die gesamte</w:t>
            </w:r>
            <w:r>
              <w:t xml:space="preserve"> Bevölkerung </w:t>
            </w:r>
            <w:r>
              <w:rPr>
                <w:b/>
                <w:i/>
              </w:rPr>
              <w:t>ausgesetzt wird, wofür die Partei Georgischer Traum die volle Verantwortung tragen müsste</w:t>
            </w:r>
            <w:r>
              <w:t>;</w:t>
            </w:r>
          </w:p>
        </w:tc>
        <w:tc>
          <w:tcPr>
            <w:tcW w:w="4876" w:type="dxa"/>
            <w:tcBorders>
              <w:top w:val="nil"/>
              <w:left w:val="nil"/>
              <w:bottom w:val="nil"/>
              <w:right w:val="nil"/>
            </w:tcBorders>
          </w:tcPr>
          <w:p>
            <w:pPr>
              <w:pStyle w:val="Normal6a"/>
            </w:pPr>
            <w:r>
              <w:t>12.</w:t>
            </w:r>
            <w:r>
              <w:tab/>
            </w:r>
            <w:r>
              <w:rPr>
                <w:b/>
                <w:i/>
              </w:rPr>
              <w:t>lehnt den Vorschlag der</w:t>
            </w:r>
            <w:r>
              <w:t xml:space="preserve"> Kommission </w:t>
            </w:r>
            <w:r>
              <w:rPr>
                <w:b/>
                <w:i/>
              </w:rPr>
              <w:t>ab</w:t>
            </w:r>
            <w:r>
              <w:t>, den visumfreien Reiseverkehr für Inhaber georgischer Diplomaten-, Dienst- und Amtspässe auszusetzen</w:t>
            </w:r>
            <w:r>
              <w:rPr>
                <w:b/>
                <w:i/>
              </w:rPr>
              <w:t>, da mit diesem Vorschlag die Souveränität Georgiens beschnitten und die Nation kollektiv bestraft wird;</w:t>
            </w:r>
            <w:r>
              <w:t xml:space="preserve"> </w:t>
            </w:r>
            <w:r>
              <w:rPr>
                <w:b/>
                <w:i/>
              </w:rPr>
              <w:t>betont</w:t>
            </w:r>
            <w:r>
              <w:t xml:space="preserve">, dass die </w:t>
            </w:r>
            <w:r>
              <w:rPr>
                <w:b/>
                <w:i/>
              </w:rPr>
              <w:t>Herausforderungen im Rahmen eines Dialogs mit der georgischen Regierung über sämtliche Themen auf der Grundlage gegenseitigen Respekts und der Empfehlungen des BDIMR bzw. der Venedig-Kommission angegangen werden sollten, wobei die Vorteile der Visaliberalisierung für alle Bürgerinnen und Bürger erhalten bleiben sollten;</w:t>
            </w:r>
            <w:r>
              <w:t xml:space="preserve"> </w:t>
            </w:r>
            <w:r>
              <w:rPr>
                <w:b/>
                <w:i/>
              </w:rPr>
              <w:t>spricht sich gegen eine Ausweitung der Visumaussetzungen aus, durch die nur der</w:t>
            </w:r>
            <w:r>
              <w:t xml:space="preserve"> Bevölkerung </w:t>
            </w:r>
            <w:r>
              <w:rPr>
                <w:b/>
                <w:i/>
              </w:rPr>
              <w:t>Georgiens Nachteile entstünden, ohne dass die politischen Differenzen beigelegt würden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nimmt zur Kenntnis,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EU-weite Visumsperren für georgische Amtsträger, die für Entdemokratisierung und Unterdrückung verantwortlich sind, aufgrund des Widerstands Ungarns und der Slowakei nicht möglich waren; gibt zu bedenken, dass die fortdauernde Untätigkeit der staatlichen Stellen Georgiens </w:t>
            </w:r>
            <w:r>
              <w:rPr>
                <w:b/>
                <w:i/>
              </w:rPr>
              <w:t>dazu führen könnte, dass der visumfreie</w:t>
            </w:r>
            <w:r>
              <w:t xml:space="preserve"> Reiseverkehr für die gesamte Bevölkerung </w:t>
            </w:r>
            <w:r>
              <w:rPr>
                <w:b/>
                <w:i/>
              </w:rPr>
              <w:t>ausgesetzt wird</w:t>
            </w:r>
            <w:r>
              <w:t>, wofür die Partei Georgischer Traum die volle Verantwortung tragen müsste;</w:t>
            </w:r>
          </w:p>
        </w:tc>
        <w:tc>
          <w:tcPr>
            <w:tcW w:w="4876" w:type="dxa"/>
            <w:tcBorders>
              <w:top w:val="nil"/>
              <w:left w:val="nil"/>
              <w:bottom w:val="nil"/>
              <w:right w:val="nil"/>
            </w:tcBorders>
          </w:tcPr>
          <w:p>
            <w:pPr>
              <w:pStyle w:val="Normal6a"/>
            </w:pPr>
            <w:r>
              <w:t>12.</w:t>
            </w:r>
            <w:r>
              <w:tab/>
            </w:r>
            <w:r>
              <w:t xml:space="preserve">nimmt zur Kenntnis, dass die Kommission unmittelbar auf gegen die Grundwerte gerichtete Handlungen des Regimes der Partei Georgischer Traum reagiert hat und vorschlägt, den visumfreien Reiseverkehr für Inhaber georgischer Diplomaten-, Dienst- und Amtspässe in allen EU-Mitgliedstaaten auszusetzen; bedauert, dass EU-weite Visumsperren für georgische Amtsträger, die für Entdemokratisierung und Unterdrückung verantwortlich sind, aufgrund des Widerstands Ungarns und der Slowakei nicht möglich waren; gibt zu bedenken, dass </w:t>
            </w:r>
            <w:r>
              <w:rPr>
                <w:b/>
                <w:i/>
              </w:rPr>
              <w:t>durch</w:t>
            </w:r>
            <w:r>
              <w:t xml:space="preserve"> die fortdauernde Untätigkeit der staatlichen Stellen Georgiens </w:t>
            </w:r>
            <w:r>
              <w:rPr>
                <w:b/>
                <w:i/>
              </w:rPr>
              <w:t>die Regelung über den visumfreien</w:t>
            </w:r>
            <w:r>
              <w:t xml:space="preserve"> Reiseverkehr für die gesamte Bevölkerung </w:t>
            </w:r>
            <w:r>
              <w:rPr>
                <w:b/>
                <w:i/>
              </w:rPr>
              <w:t>in Gefahr geraten könnte</w:t>
            </w:r>
            <w:r>
              <w:t>, wofür die Partei Georgischer Traum die volle Verantwortung tragen müsste;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den Bürgerbeauftragten Georgiens nachdrücklich auf, sein Mandat intensiver wahrzunehmen und die Menschenrechte mit allen verfügbaren Mechanismen zu schützen, indem er in einen konstruktiven Dialog mit Menschenrechtsverteidigern und der Zivilgesellschaft in Georgien eintritt und mit ihnen zusammenarbeitet;</w:t>
            </w:r>
            <w:r>
              <w:t xml:space="preserve"> </w:t>
            </w:r>
            <w:r>
              <w:rPr>
                <w:b/>
                <w:i/>
              </w:rPr>
              <w:t>betont, dass eine selektive Wahrnehmung seines Mandats verhindert werden muss, worauf auch im Bericht 2025 der Kommission über Georgien Bezug genommen wird;</w:t>
            </w:r>
            <w:r>
              <w:t xml:space="preserve"> </w:t>
            </w:r>
            <w:r>
              <w:rPr>
                <w:b/>
                <w:i/>
              </w:rPr>
              <w:t>hebt die besondere Befugnis des Bürgerbeauftragten hervor, Gutachten des BDIMR der OSZE zu autoritären oder undemokratischen Rechtsvorschriften anzufordern;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bekräftigt, dass es dem Rückbau in den Bereichen Arbeitsrecht und Arbeitnehmerrechte in Georgien entgegentritt, etwa den Änderungen des Gesetzes über den öffentlichen Dienst aus dem Jahr 2024;</w:t>
            </w:r>
            <w:r>
              <w:t xml:space="preserve"> </w:t>
            </w:r>
            <w:r>
              <w:rPr>
                <w:b/>
                <w:i/>
              </w:rPr>
              <w:t>fordert die staatlichen Stellen Georgiens auf, die Standards im Arbeitsrecht einzuhalten und von Einschränkungen der Arbeitnehmerrechte abzusehen;</w:t>
            </w:r>
            <w:r>
              <w:t xml:space="preserve"> </w:t>
            </w:r>
            <w:r>
              <w:rPr>
                <w:b/>
                <w:i/>
              </w:rPr>
              <w:t>weist darauf hin, dass der Besitzstand der EU die Einhaltung der Übereinkommen der Internationalen Arbeitsorganisation (IAO), der Europäischen Sozialcharta und der EU-Rechtsvorschriften über Arbeitsbedingungen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begrüßt, dass die staatlichen Stellen Georgiens Gesetzgebungsinitiativen angenommen haben, mit denen Angelegenheiten im Zusammenhang mit der Förderung von LGBT-bezogenen Aktivitäten und Maßnahmen im öffentlichen Raum geregelt werden sollen;</w:t>
            </w:r>
            <w:r>
              <w:t xml:space="preserve"> </w:t>
            </w:r>
            <w:r>
              <w:rPr>
                <w:b/>
                <w:i/>
              </w:rPr>
              <w:t>betont, dass Fragen im Zusammenhang mit der Kultur- und Familienpolitik nach wie vor in erster Linie in die Zuständigkeit souveräner Staaten fallen und im Einklang mit den demokratischen Entscheidungen und Werten der Bevölkerung Georgiens behandelt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ist sehr dankbar dafür, dass das georgische Volk während des russischen Angriffskriegs große Solidarität mit der Ukraine gezeigt hat;</w:t>
            </w:r>
            <w:r>
              <w:t xml:space="preserve"> </w:t>
            </w:r>
            <w:r>
              <w:rPr>
                <w:b/>
                <w:i/>
              </w:rPr>
              <w:t>weist darauf hin, dass viele georgische Freiwillige an der Seite der ukrainischen Streitkräfte gekämpft haben, insbesondere in der georgischen Legion, und dass die georgische Zivilgesellschaft an Kampagnen für humanitäre Hilfe zur Unterstützung der Ukraine teilgenommen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ist besorgt über die organisierten Callcenter-Betrugsnetzwerke, die von Georgien aus tätig sind und insbesondere EU-Bürgerinnen und -Bürger ins Visier nehmen;</w:t>
            </w:r>
            <w:r>
              <w:t xml:space="preserve"> </w:t>
            </w:r>
            <w:r>
              <w:rPr>
                <w:b/>
                <w:i/>
              </w:rPr>
              <w:t>betont, dass internationale journalistische Untersuchungen darauf hindeuten, dass hochrangige Amtsträger des Georgischen Traums diesen Betrugsnetzwerken im Gegenzug für finanzielle Gegenleistungen Schutz bieten, was diesen Amtsträgern dabei hilft, den Wirtschaftssanktionen standzuhalten;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verurteilt, dass die Strafverfolgungsorgane Georgiens im Rahmen einer Kampagne zur Einschüchterung von Dissidenten und insbesondere von Demonstrantinnen und zur Beschneidung der Menschenrechte der Georgierinnen und Georgier auf freie Meinungsäußerung und friedliche Versammlung immer stärker auf verbale und physische Übergriffe gegen Demonstrierende, Vergewaltigungsdrohungen und andere geschlechtsbezogene Gewalt sowie unrechtmäßige Leibesvisitationen setzen;</w:t>
            </w:r>
            <w:r>
              <w:t xml:space="preserve"> </w:t>
            </w:r>
            <w:r>
              <w:rPr>
                <w:b/>
                <w:i/>
              </w:rPr>
              <w:t>fordert die staatlichen Stellen Georgiens nachdrücklich auf, dafür zu sorgen, dass das Verbot von Folter und anderer grausamer, unmenschlicher oder erniedrigender Behandlung oder Bestrafung derjenigen, die ihr Recht auf freie Meinungsäußerung und friedliche Versammlung ausüben, uneingeschränkt eingehalten wird, wobei geschlechtsbezogener Gewalt und den besonderen Risiken von Folter und anderen Misshandlungen, denen Frauen und Mädchen ausgesetzt sind, besondere Aufmerksamkeit zu widmen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betont, dass die große Unterstützung des georgischen Volkes für die Ukraine Ausdruck des weitverbreiteten Widerstands der Öffentlichkeit gegen die imperialistische Politik Russlands, der eigenen Erfahrungen des Landes mit der militärischen Aggression Russlands und des starken Willens des Volkes ist, seine Unabhängigkeit zu wahren und außerhalb des Einflussbereichs Moskaus zu bleiben;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begrüßt den Vorschlag, den verfassungsrechtlichen Status der Orthodoxen Kirche Georgiens zu stärken, und würdigt ihre historische Rolle und ihre Bedeutung für die kulturelle Identität und den gesellschaftlichen Zusammenhalt der georgischen Nation, deren Mehrheit sich als orthodoxe Christen bezeichnet;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ist zutiefst besorgt über die in der Umgebung der georgischen Stadt Tschiatura infolge des Abbaus von Mangan für den EU-Markt entstandenen Lage, und fordert, dass die Richtlinie über die Sorgfaltspflichten von Unternehmen im Hinblick auf Nachhaltigkeit durchgesetzt wird, da die EU eine Verantwortung für das Wohlergehen der Anwohner und den Schutz der Umwelt, die durch die dort verursachten Schäden in Mitleidenschaft gezogen wurde, 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Angleichung in </w:t>
            </w:r>
            <w:r>
              <w:rPr>
                <w:b/>
                <w:i/>
              </w:rPr>
              <w:t>außenpolitischen</w:t>
            </w:r>
            <w:r>
              <w:t xml:space="preserve"> Angelegenheiten</w:t>
            </w:r>
          </w:p>
        </w:tc>
        <w:tc>
          <w:tcPr>
            <w:tcW w:w="4876" w:type="dxa"/>
            <w:tcBorders>
              <w:top w:val="nil"/>
              <w:left w:val="nil"/>
              <w:bottom w:val="nil"/>
              <w:right w:val="nil"/>
            </w:tcBorders>
          </w:tcPr>
          <w:p>
            <w:pPr>
              <w:pStyle w:val="Normal6a"/>
            </w:pPr>
            <w:r>
              <w:t xml:space="preserve">Angleichung in </w:t>
            </w:r>
            <w:r>
              <w:rPr>
                <w:b/>
                <w:i/>
              </w:rPr>
              <w:t>außen- und sicherheitspolitischen</w:t>
            </w:r>
            <w:r>
              <w:t xml:space="preserve"> Angelegenheiten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nimmt mit Besorgnis die jüngsten Bildungsreformen in Georgien zur Kenntnis, mit denen offenbar die Kontrolle über akademische Einrichtungen zentralisiert und die Autonomie der Universitäten geschwächt werden soll;</w:t>
            </w:r>
            <w:r>
              <w:t xml:space="preserve"> </w:t>
            </w:r>
            <w:r>
              <w:rPr>
                <w:b/>
                <w:i/>
              </w:rPr>
              <w:t>gibt zu bedenken, dass mit diesen Maßnahmen darauf abgezielt wird, die Struktur und Dauer akademischer Programme zu ändern, sowie der Grundsatz „Eine Stadt – eine Fakultät“ eingeführt werden soll, wodurch das Spektrum der von den einzelnen Universitäten angebotenen Fächer eingeschränkt wird;</w:t>
            </w:r>
            <w:r>
              <w:t xml:space="preserve"> </w:t>
            </w:r>
            <w:r>
              <w:rPr>
                <w:b/>
                <w:i/>
              </w:rPr>
              <w:t>ist besorgt darüber, dass der Staat Druck auf Einrichtungen wie die Staatliche Ilia-Universität ausübt, nachdem diese Einrichtungen die Studentenproteste öffentlich unterstützt haben;</w:t>
            </w:r>
            <w:r>
              <w:t xml:space="preserve"> </w:t>
            </w:r>
            <w:r>
              <w:rPr>
                <w:b/>
                <w:i/>
              </w:rPr>
              <w:t>nimmt die Auswirkungen der Maßnahmen der Regierung zur Kenntnis, mit denen sie dem Ausbau der Hochschulkapazitäten in Kutaissi Vorrang einräumt und private Einrichtungen unterstützt, die mit Personen im Umkreis der Machtelite in Verbindung stehen;</w:t>
            </w:r>
            <w:r>
              <w:t xml:space="preserve"> </w:t>
            </w:r>
            <w:r>
              <w:rPr>
                <w:b/>
                <w:i/>
              </w:rPr>
              <w:t>betont, dass unabhängige Bildungsexperten davor warnen, dass die kumulative Wirkung dieser Maßnahmen die Gefahr birgt, den akademischen Pluralismus abzubauen und die Hochschulbildung weiter zu politisieren;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bedauert, dass der Grad der Angleichung Georgiens an die Erklärungen der Vizepräsidentin der Kommission und Hohen Vertreterin der Union für Außen- und Sicherheitspolitik und an die Beschlüsse des Rates über Sanktionen weiter gesunken ist und nunmehr bei 40 % liegt; ist besonders enttäuscht darüber, dass </w:t>
            </w:r>
            <w:r>
              <w:rPr>
                <w:b/>
                <w:i/>
              </w:rPr>
              <w:t>sich</w:t>
            </w:r>
            <w:r>
              <w:t xml:space="preserve"> Georgien nicht systematisch an internationalen und EU-Initiativen zur Unterstützung der Ukraine beteiligt hat;</w:t>
            </w:r>
          </w:p>
        </w:tc>
        <w:tc>
          <w:tcPr>
            <w:tcW w:w="4876" w:type="dxa"/>
            <w:tcBorders>
              <w:top w:val="nil"/>
              <w:left w:val="nil"/>
              <w:bottom w:val="nil"/>
              <w:right w:val="nil"/>
            </w:tcBorders>
          </w:tcPr>
          <w:p>
            <w:pPr>
              <w:pStyle w:val="Normal6a"/>
            </w:pPr>
            <w:r>
              <w:t>13.</w:t>
            </w:r>
            <w:r>
              <w:tab/>
            </w:r>
            <w:r>
              <w:t xml:space="preserve">bedauert, dass der Grad der Angleichung Georgiens an die Erklärungen der Vizepräsidentin der Kommission und Hohen Vertreterin der Union für Außen- und Sicherheitspolitik und an die Beschlüsse des Rates über Sanktionen weiter gesunken ist und nunmehr bei 40 % liegt; ist besonders enttäuscht darüber, dass Georgien </w:t>
            </w:r>
            <w:r>
              <w:rPr>
                <w:b/>
                <w:i/>
              </w:rPr>
              <w:t>sich</w:t>
            </w:r>
            <w:r>
              <w:t xml:space="preserve"> nicht systematisch an internationalen und EU-Initiativen zur Unterstützung der Ukraine beteiligt hat</w:t>
            </w:r>
            <w:r>
              <w:rPr>
                <w:b/>
                <w:i/>
              </w:rPr>
              <w:t>, sondern stattdessen seine Beziehungen zu Russland intensiviert und die Mären Russlands unterstützt hat, mit denen Russland versucht, die Verantwortung für den Angriffskrieg von sich zu weisen und seine Verbrechen zu leugnen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bedauert, dass der Grad der Angleichung Georgiens an die Erklärungen der Vizepräsidentin der Kommission und Hohen Vertreterin der Union für Außen- und Sicherheitspolitik und an die Beschlüsse des Rates über Sanktionen weiter gesunken ist und nunmehr bei 40 % liegt; ist besonders enttäuscht darüber, dass sich Georgien nicht systematisch an internationalen </w:t>
            </w:r>
            <w:r>
              <w:rPr>
                <w:b/>
                <w:i/>
              </w:rPr>
              <w:t>und EU-Initiativen</w:t>
            </w:r>
            <w:r>
              <w:t xml:space="preserve"> zur Unterstützung der Ukraine beteiligt hat;</w:t>
            </w:r>
          </w:p>
        </w:tc>
        <w:tc>
          <w:tcPr>
            <w:tcW w:w="4876" w:type="dxa"/>
            <w:tcBorders>
              <w:top w:val="nil"/>
              <w:left w:val="nil"/>
              <w:bottom w:val="nil"/>
              <w:right w:val="nil"/>
            </w:tcBorders>
          </w:tcPr>
          <w:p>
            <w:pPr>
              <w:pStyle w:val="Normal6a"/>
            </w:pPr>
            <w:r>
              <w:t>13.</w:t>
            </w:r>
            <w:r>
              <w:tab/>
            </w:r>
            <w:r>
              <w:t>bedauert, dass der Grad der Angleichung Georgiens an die Erklärungen der Vizepräsidentin der Kommission und Hohen Vertreterin der Union für Außen- und Sicherheitspolitik und an die Beschlüsse des Rates über Sanktionen weiter gesunken ist und nunmehr bei 40 % liegt</w:t>
            </w:r>
            <w:r>
              <w:rPr>
                <w:b/>
                <w:i/>
              </w:rPr>
              <w:t>, womit das Land sein mangelndes Engagement für die EU-Integration unter Beweis stellt</w:t>
            </w:r>
            <w:r>
              <w:t xml:space="preserve">; ist besonders enttäuscht darüber, dass sich Georgien nicht systematisch an </w:t>
            </w:r>
            <w:r>
              <w:rPr>
                <w:b/>
                <w:i/>
              </w:rPr>
              <w:t>Initiativen der</w:t>
            </w:r>
            <w:r>
              <w:t xml:space="preserve"> internationalen </w:t>
            </w:r>
            <w:r>
              <w:rPr>
                <w:b/>
                <w:i/>
              </w:rPr>
              <w:t>Gemeinschaft und der EU</w:t>
            </w:r>
            <w:r>
              <w:t xml:space="preserve"> zur Unterstützung der Ukraine beteiligt hat </w:t>
            </w:r>
            <w:r>
              <w:rPr>
                <w:b/>
                <w:i/>
              </w:rPr>
              <w:t>und auch die von der Generalversammlung der Vereinten Nationen, dem Menschenrechtsrat und dem Europarat angenommenen Resolutionen nicht unterstützt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bedauert, dass der Grad der Angleichung Georgiens an die Erklärungen der Vizepräsidentin der Kommission und Hohen Vertreterin der Union für Außen- und Sicherheitspolitik und an die Beschlüsse des Rates über Sanktionen weiter gesunken ist und nunmehr bei 40 % liegt;</w:t>
            </w:r>
            <w:r>
              <w:t xml:space="preserve"> </w:t>
            </w:r>
            <w:r>
              <w:rPr>
                <w:b/>
                <w:i/>
              </w:rPr>
              <w:t>ist besonders enttäuscht darüber, dass sich</w:t>
            </w:r>
            <w:r>
              <w:t xml:space="preserve"> Georgien </w:t>
            </w:r>
            <w:r>
              <w:rPr>
                <w:b/>
                <w:i/>
              </w:rPr>
              <w:t>nicht systematisch an internationalen und EU-Initiativen zur Unterstützung der Ukraine beteiligt hat</w:t>
            </w:r>
            <w:r>
              <w:t>;</w:t>
            </w:r>
          </w:p>
        </w:tc>
        <w:tc>
          <w:tcPr>
            <w:tcW w:w="4876" w:type="dxa"/>
            <w:tcBorders>
              <w:top w:val="nil"/>
              <w:left w:val="nil"/>
              <w:bottom w:val="nil"/>
              <w:right w:val="nil"/>
            </w:tcBorders>
          </w:tcPr>
          <w:p>
            <w:pPr>
              <w:pStyle w:val="Normal6a"/>
            </w:pPr>
            <w:r>
              <w:t>13.</w:t>
            </w:r>
            <w:r>
              <w:tab/>
            </w:r>
            <w:r>
              <w:rPr>
                <w:b/>
                <w:i/>
              </w:rPr>
              <w:t>stellt fest, dass von Georgien, das eine Grenze zu Russland hat, nicht erwartet werden kann, dass es eine von Brüssel diktierte feindselige Haltung einnimmt;</w:t>
            </w:r>
            <w:r>
              <w:t xml:space="preserve"> </w:t>
            </w:r>
            <w:r>
              <w:rPr>
                <w:b/>
                <w:i/>
              </w:rPr>
              <w:t>fordert die EU auf,</w:t>
            </w:r>
            <w:r>
              <w:t xml:space="preserve"> Georgien </w:t>
            </w:r>
            <w:r>
              <w:rPr>
                <w:b/>
                <w:i/>
              </w:rPr>
              <w:t>keine unrealistischen außenpolitischen Bedingungen mehr aufzuerlegen, mit denen die Sicherheit des Landes gefährdet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bedauert</w:t>
            </w:r>
            <w:r>
              <w:t xml:space="preserve">, dass der Grad der Angleichung Georgiens an die Erklärungen der </w:t>
            </w:r>
            <w:r>
              <w:rPr>
                <w:b/>
                <w:i/>
              </w:rPr>
              <w:t>Vizepräsidentin der Kommission und</w:t>
            </w:r>
            <w:r>
              <w:t xml:space="preserve"> Hohen Vertreterin der Union für Außen- und Sicherheitspolitik und an die Beschlüsse des Rates über </w:t>
            </w:r>
            <w:r>
              <w:rPr>
                <w:b/>
                <w:i/>
              </w:rPr>
              <w:t>Sanktionen weiter gesunken ist und nunmehr</w:t>
            </w:r>
            <w:r>
              <w:t xml:space="preserve"> bei 40 % liegt; </w:t>
            </w:r>
            <w:r>
              <w:rPr>
                <w:b/>
                <w:i/>
              </w:rPr>
              <w:t>ist besonders enttäuscht darüber, dass sich Georgien nicht systematisch an internationalen und EU-Initiativen zur Unterstützung der Ukraine beteiligt hat</w:t>
            </w:r>
            <w:r>
              <w:t>;</w:t>
            </w:r>
          </w:p>
        </w:tc>
        <w:tc>
          <w:tcPr>
            <w:tcW w:w="4876" w:type="dxa"/>
            <w:tcBorders>
              <w:top w:val="nil"/>
              <w:left w:val="nil"/>
              <w:bottom w:val="nil"/>
              <w:right w:val="nil"/>
            </w:tcBorders>
          </w:tcPr>
          <w:p>
            <w:pPr>
              <w:pStyle w:val="Normal6a"/>
            </w:pPr>
            <w:r>
              <w:t>13.</w:t>
            </w:r>
            <w:r>
              <w:tab/>
            </w:r>
            <w:r>
              <w:rPr>
                <w:b/>
                <w:i/>
              </w:rPr>
              <w:t>stellt fest</w:t>
            </w:r>
            <w:r>
              <w:t xml:space="preserve">, dass der Grad der Angleichung Georgiens an die Erklärungen der Hohen Vertreterin der Union für Außen- und Sicherheitspolitik und an die Beschlüsse des Rates über </w:t>
            </w:r>
            <w:r>
              <w:rPr>
                <w:b/>
                <w:i/>
              </w:rPr>
              <w:t>restriktive Maßnahmen</w:t>
            </w:r>
            <w:r>
              <w:t xml:space="preserve"> bei 40 % liegt; </w:t>
            </w:r>
            <w:r>
              <w:rPr>
                <w:b/>
                <w:i/>
              </w:rPr>
              <w:t>weist erneut darauf hin, dass die Angleichung an die Gemeinsame Außen- und Sicherheitspolitik der EU in der Heranführungsphase freiwillig ist und von den jeweiligen außenpolitischen Erwägungen und nationalen Interessen der Bewerberländer abhängt</w:t>
            </w:r>
            <w:r>
              <w:t xml:space="preserve">; </w:t>
            </w:r>
            <w:r>
              <w:rPr>
                <w:b/>
                <w:i/>
              </w:rPr>
              <w:t>betont, dass souveräne Staaten das Recht behalten, ihren eigenen außenpolitischen Kurs festzulegen;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bedauert, dass der Grad der Angleichung Georgiens an die Erklärungen der Vizepräsidentin der Kommission und Hohen Vertreterin der Union für Außen- und Sicherheitspolitik und an die Beschlüsse des Rates über Sanktionen weiter gesunken ist und nunmehr bei 40 % liegt; ist besonders enttäuscht darüber, dass sich Georgien nicht systematisch an internationalen und EU-Initiativen zur Unterstützung der Ukraine beteiligt hat;</w:t>
            </w:r>
          </w:p>
        </w:tc>
        <w:tc>
          <w:tcPr>
            <w:tcW w:w="4876" w:type="dxa"/>
            <w:tcBorders>
              <w:top w:val="nil"/>
              <w:left w:val="nil"/>
              <w:bottom w:val="nil"/>
              <w:right w:val="nil"/>
            </w:tcBorders>
          </w:tcPr>
          <w:p>
            <w:pPr>
              <w:pStyle w:val="Normal6a"/>
            </w:pPr>
            <w:r>
              <w:t>13.</w:t>
            </w:r>
            <w:r>
              <w:tab/>
            </w:r>
            <w:r>
              <w:t>bedauert, dass der Grad der Angleichung Georgiens an die Erklärungen der Vizepräsidentin der Kommission und Hohen Vertreterin der Union für Außen- und Sicherheitspolitik und an die Beschlüsse des Rates über Sanktionen weiter gesunken ist und nunmehr bei 40 % liegt</w:t>
            </w:r>
            <w:r>
              <w:rPr>
                <w:b/>
                <w:i/>
              </w:rPr>
              <w:t>, während er im Jahr 2024 noch bei 53 % lag</w:t>
            </w:r>
            <w:r>
              <w:t>; ist besonders enttäuscht darüber, dass sich Georgien nicht systematisch an internationalen und EU-Initiativen zur Unterstützung der Ukraine beteiligt hat;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bedauert, dass Georgien nach glaubhaften Berichten die neu gebaute und teilweise staatlich finanzierte Raffinerie Kulewi in Betrieb genommen hat, die im Oktober 2025 ihre erste Rohöllieferung aus Russland erhalten hat, und dass das Land seither Rohöl der Sorte Urals aus Russland im Gegenwert von 37,9 Mio. EUR über den Hafen Kulewi eingeführt haben soll;</w:t>
            </w:r>
            <w:r>
              <w:t xml:space="preserve"> </w:t>
            </w:r>
            <w:r>
              <w:rPr>
                <w:b/>
                <w:i/>
              </w:rPr>
              <w:t>weist nachdrücklich auf Berichte hin, wonach der Tanker Kayseri (IMO-Nummer 9292199), der der sogenannten Schattenflotte zugerechnet wird, am 1. Oktober 2025 den Hafen Noworossijsk verlassen und am 6. Oktober 2025 den Hafen Kulewi angelaufen haben soll;</w:t>
            </w:r>
            <w:r>
              <w:t xml:space="preserve"> </w:t>
            </w:r>
            <w:r>
              <w:rPr>
                <w:b/>
                <w:i/>
              </w:rPr>
              <w:t>ist zutiefst besorgt über die Entscheidung, den Hafen Kulewi nicht in das 20. Sanktionspaket aufzunehmen, da er im Zusammenhang mit dem Transport von Öl aus Russland auf dem Seeweg eine wichtige Funktion hat und von Tankern der Schattenflotte angelaufen wird; betont, dass der Hafen der Aggression Russlands gegen die Ukraine Vorschub leistet, und fordert, dass er in künftige Sanktionspakete aufgenommen wird, falls die staatlichen Stellen Georgiens und die Betreiber des Terminals die EU-Sanktionen nicht strikt einhalten;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hebt hervor, dass Georgien seit Beginn des Angriffskriegs Russlands gegen die Ukraine durch politische, diplomatische und humanitäre Maßnahmen sowohl auf bilateraler als auch auf internationaler Ebene seine uneingeschränkte Solidarität mit der Ukraine unter Beweis gestellt hat;</w:t>
            </w:r>
            <w:r>
              <w:t xml:space="preserve"> </w:t>
            </w:r>
            <w:r>
              <w:rPr>
                <w:b/>
                <w:i/>
              </w:rPr>
              <w:t>unterstreicht, dass Georgien die rechtswidrigen Referenden, Wahlen und Annexionsversuche auf der Krim sowie in den Gebieten Donezk, Luhansk, Saporischschja und Cherson verurteilt und auch zahlreiche Resolutionen der Vereinten Nationen, des Europarats und andere multilaterale Resolutionen zur Unterstützung der Ukraine mitgetragen und unterstützt hat</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 mitgetragene Resolution ES-11/1 der Generalversammlung der Vereinten Nationen mit dem Titel „Aggression gegen die Ukraine“, 2. März 2022; • mitgetragene Resolution A/HRC/RES/52/32 der 49. Tagung des Menschenrechtsrats der Vereinten Nationen mit dem Titel „Die Menschenrechtssituation in der Ukraine infolge der russischen Aggression“, 4. April 2023; • mitgetragene Resolution des Menschenrechtsrats der Vereinten Nationen zu der Verschlechterung der Menschenrechtssituation in der Ukraine, 12. Mai 2022; • mitgetragene Resolution A/ES-11/L.2 der 11. Notstandssondertagung der Generalversammlung der Vereinten Nationen zu den humanitären Folgen der Aggression gegen die Ukraine, 21. März 2022; • Unterstützung des Beschlusses des Ministerkomitees des Europarates, der Russischen Föderation ihr Recht auf Vertretung im Ministerkomitee und in der Parlamentarischen Versammlung zu entziehen, 25. Februar 2022; • mitgetragene Resolution der Generalversammlung der Vereinten Nationen mit dem Titel „Einen umfassenden, gerechten und dauerhaften Frieden in der Ukraine voranbringen“, in der allgemein dazu aufgefordert wird, den Weltfrieden und die internationale Sicherheit durch Voranbringen eines umfassenden, gerechten und dauerhaften Friedens in der Ukraine zu stärken, 24. Februar 2025;</w:t>
            </w:r>
            <w:r>
              <w:t xml:space="preserve"> </w:t>
            </w:r>
            <w:r>
              <w:rPr>
                <w:b/>
                <w:i/>
              </w:rPr>
              <w:t>usw.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Ist der Ansicht, dass Georgien konstruktiv an der Erleichterung des Zugangs Armeniens zu internationalen Seehandelsrouten mitwirken und so zur regionalen Konnektivität, wirtschaftlichen Widerstandsfähigkeit und Stabilität im Südkaukasus beitragen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begrüßt die Entscheidung Georgiens vom 2. März 2022, sich der gemeinsamen Befassung des Internationalen Strafgerichtshofs anzuschließen und eine Untersuchung der seit dem 21. November 2013 im Zusammenhang mit der Aggression Russlands in der Ukraine begangenen Verbrechen zu unterstützen, und unterstreicht, dass sich Georgien stark dafür einsetzt, bei allen Völkerrechtsverstößen die Verantwortlichen zur Rechenschaft zu ziehen und Gerechtigkeit walten zu lassen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https://www.icc-cpi.int/situations/ukraine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zollt Georgien Anerkennung dafür, dass es die Resolution S/RES/2817 (2026) des Sicherheitsrates der Vereinten Nationen mitgetragen hat, die Bahrain im Namen der Mitgliedstaaten des Golf-Kooperationsrates und Jordaniens vorgelegt hat und in der die Angriffe Irans auf diese Länder verurteilt werden;</w:t>
            </w:r>
            <w:r>
              <w:t xml:space="preserve"> </w:t>
            </w:r>
            <w:r>
              <w:rPr>
                <w:b/>
                <w:i/>
              </w:rPr>
              <w:t>hebt hervor, dass dieses Vorgehen mit dem Standpunkt aller EU-Mitgliedstaaten im Einklang steht und das Engagement Georgiens für das Völkerrecht und die regionale Stabilität zeigt;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nimmt zur Kenntnis, dass die Europäische Union unlängst beschlossen hat, das Ölterminal Kulewi nicht in das 20. Sanktionspaket gegen die Russische Föderation aufzunehmen, nachdem die staatlichen Stellen Georgiens zugesichert haben, dass das Land mit EU-Sanktionen belegten Schiffen weder das Einlaufen in seine Häfen noch die dortige Inanspruchnahme von Dienstleistungen gestattet hat und auch nicht gestatten wird und dass das Land die internationalen Bemühungen zur Bekämpfung der Praktiken der Schattenflotte weiterhin aktiv unterstützt</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https://radar.am/en/news/world-2746233312/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nimmt zur Kenntnis, dass Ministerpräsident Paschinjan im Europäischen Parlament erklärt hat</w:t>
            </w:r>
            <w:r>
              <w:rPr>
                <w:b/>
                <w:i/>
                <w:vertAlign w:val="superscript"/>
              </w:rPr>
              <w:t>10a</w:t>
            </w:r>
            <w:r>
              <w:rPr>
                <w:b/>
                <w:i/>
              </w:rPr>
              <w:t>, wonach der derzeit eingefrorene politische Dialog zwischen der Europäischen Union und Georgien eine erhebliche Herausforderung für den Weg Armeniens zur Integration in die EU darstellt;</w:t>
            </w:r>
            <w:r>
              <w:t xml:space="preserve"> </w:t>
            </w:r>
            <w:r>
              <w:rPr>
                <w:b/>
                <w:i/>
              </w:rPr>
              <w:t>betont, dass wichtige Landwege durch Georgien führen und Georgien ein strategischer Partner im Hinblick auf die Beziehungen Armeniens zur Union ist, und fordert die EU und die staatlichen Stellen Georgiens auf, den konstruktiven Dialog wieder aufzunehmen und anzuerkennen, dass Fortschritte in den Beziehungen zwischen der EU und Georgien nicht nur für die auf die EU gerichteten Bestrebungen Armeniens und Georgiens, sondern auch für die strategischen Interessen der Europäischen Union und die regionale Stabilität von wesentlicher Bedeutung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https://www.europarl.europa.eu/plenary/de/vod.html?mode=chapter&amp;vodLanguage=DE&amp;internalEPId=2017065672760&amp;providerMeetingId=20260311-0900-PLENARY#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13f.</w:t>
            </w:r>
            <w:r>
              <w:tab/>
            </w:r>
            <w:r>
              <w:rPr>
                <w:b/>
                <w:i/>
              </w:rPr>
              <w:t>stellt fest, dass Georgien als Schwarzmeeranrainerstaat eine wichtige Position an der Schnittstelle zwischen Europa und Asien einnimmt und als natürliche Transitdrehscheibe dient, etwa als wichtiges Element des Mittleren Korridors und als wichtiger Akteur bei der Wahrung von Stabilität und Sicherheit in der Region;</w:t>
            </w:r>
            <w:r>
              <w:t xml:space="preserve"> </w:t>
            </w:r>
            <w:r>
              <w:rPr>
                <w:b/>
                <w:i/>
              </w:rPr>
              <w:t>betont, dass das Schwarze Meer für die Sicherheit, den Handel und die Diversifizierung der Energieversorgung Europas strategisch immer wichtiger wird, ein Rahmen für Stabilität in der Region aber nicht tragfähig sein kann, wenn sich Georgien nicht tatkräftig einbringt;</w:t>
            </w:r>
            <w:r>
              <w:t xml:space="preserve"> </w:t>
            </w:r>
            <w:r>
              <w:rPr>
                <w:b/>
                <w:i/>
              </w:rPr>
              <w:t>fordert die Kommission auf, einen aktiven Dialog und eine aktive Zusammenarbeit mit Georgien auf allen Ebenen aufzunehmen, um die Schwarzmeerstrategie der EU und der Global-Gateway-Strategie wirksam und glaubhaft umzusetzen, unter anderem durch die Erleichterung strategischer Initiativen wie jener für ein Unterseestromkabel im Schwarzen Meer;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13g.</w:t>
            </w:r>
            <w:r>
              <w:tab/>
            </w:r>
            <w:r>
              <w:rPr>
                <w:b/>
                <w:i/>
              </w:rPr>
              <w:t>unterstreicht, dass im Länderbericht 2023 der Kommission über Georgien hervorgehoben wird, dass das Land tatkräftig an Maßnahmen mitwirkt, mit denen sichergestellt werden soll, dass die Umgehung von EU-Sanktionen, auch im Finanzsektor, nicht über sein Hoheitsgebiet und dort ansässige Rechtsträger erfolgt</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5a https://enlargement.ec.europa.eu/system/files/2023-11/SWD_2023_697%20Georgia%20report.pdf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13h.</w:t>
            </w:r>
            <w:r>
              <w:tab/>
            </w:r>
            <w:r>
              <w:rPr>
                <w:b/>
                <w:i/>
              </w:rPr>
              <w:t>begrüßt, dass Georgien sich weiter für die euro-atlantische Integration engagiert und einen wesentlichen Beitrag zu NATO-Missionen und -Operationen leistet, insbesondere durch seine Beteiligung an der Mission „Resolute Support“ und an der ISAF, wo Georgien einer der größten Truppensteller außerhalb der NATO war;</w:t>
            </w:r>
            <w:r>
              <w:t xml:space="preserve"> </w:t>
            </w:r>
            <w:r>
              <w:rPr>
                <w:b/>
                <w:i/>
              </w:rPr>
              <w:t>würdigt, dass Georgien im Rahmen des Substantiellen NATO-Georgien-Pakets tatkräftiges Engagement zeigt und regelmäßig an gemeinsamen Übungen wie „Noble Partner“ teilnimmt;</w:t>
            </w:r>
            <w:r>
              <w:t xml:space="preserve"> </w:t>
            </w:r>
            <w:r>
              <w:rPr>
                <w:b/>
                <w:i/>
              </w:rPr>
              <w:t>betont, dass Georgien nach wie vor ein wichtiger und verlässlicher Partner im Schwarzmeerraum für die Allianz ist, und fordert eine verstärkte politische und praktische Unterstützung, um sein Streben nach einer NATO-Mitgliedschaft weiter voranzubringen;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stellt fest, dass sich Georgien den meisten Sanktionen gegen Russland, Belarus und Iran immer noch nicht angeschlossen hat;</w:t>
            </w:r>
            <w:r>
              <w:t xml:space="preserve"> </w:t>
            </w:r>
            <w:r>
              <w:rPr>
                <w:b/>
                <w:i/>
              </w:rPr>
              <w:t>fordert die staatlichen Stellen Georgiens auf, die Zusammenarbeit zu verstärken, damit restriktive Maßnahmen der EU nicht über das Hoheitsgebiet Georgiens bzw. in Georgien registrierte juristische Personen umgangen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w:t>
            </w:r>
          </w:p>
        </w:tc>
        <w:tc>
          <w:tcPr>
            <w:tcW w:w="4876" w:type="dxa"/>
            <w:tcBorders>
              <w:top w:val="nil"/>
              <w:left w:val="nil"/>
              <w:bottom w:val="nil"/>
              <w:right w:val="nil"/>
            </w:tcBorders>
          </w:tcPr>
          <w:p>
            <w:pPr>
              <w:pStyle w:val="Normal6a"/>
            </w:pPr>
            <w:r>
              <w:t>14.</w:t>
            </w:r>
            <w:r>
              <w:tab/>
            </w:r>
            <w:r>
              <w:t xml:space="preserve">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 </w:t>
            </w:r>
            <w:r>
              <w:rPr>
                <w:b/>
                <w:i/>
              </w:rPr>
              <w:t>ist der Ansicht, dass der derzeitige Stand der Angleichungs- und Durchsetzungsbemühungen offensichtlich unzureichend ist und ein EU-Bewerberland seiner Verantwortung so nicht gerecht wird;</w:t>
            </w:r>
            <w:r>
              <w:t xml:space="preserve"> </w:t>
            </w:r>
            <w:r>
              <w:rPr>
                <w:b/>
                <w:i/>
              </w:rPr>
              <w:t>betont, dass dringend entschlosseneres Handeln geboten ist, was auch eine vollständige Angleichung an die restriktiven Maßnahmen der EU, wirksame Überwachungs- und Durchsetzungsmechanismen und eine transparente Zusammenarbeit mit den Organen der EU zwecks Verhinderung der Umgehung von Sanktionen umfasst;</w:t>
            </w:r>
            <w:r>
              <w:t xml:space="preserve"> </w:t>
            </w:r>
            <w:r>
              <w:rPr>
                <w:b/>
                <w:i/>
              </w:rPr>
              <w:t>gibt zu bedenken, dass sich die fortgesetzte Unterlassung der Angleichung an die Außenpolitik und die Sanktionsregelung der Union unmittelbar auf den EU-Beitrittsprozess Georgiens auswirken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w:t>
            </w:r>
          </w:p>
        </w:tc>
        <w:tc>
          <w:tcPr>
            <w:tcW w:w="4876" w:type="dxa"/>
            <w:tcBorders>
              <w:top w:val="nil"/>
              <w:left w:val="nil"/>
              <w:bottom w:val="nil"/>
              <w:right w:val="nil"/>
            </w:tcBorders>
          </w:tcPr>
          <w:p>
            <w:pPr>
              <w:pStyle w:val="Normal6a"/>
            </w:pPr>
            <w:r>
              <w:t>14.</w:t>
            </w:r>
            <w:r>
              <w:tab/>
            </w:r>
            <w:r>
              <w:t xml:space="preserve">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 </w:t>
            </w:r>
            <w:r>
              <w:rPr>
                <w:b/>
                <w:i/>
              </w:rPr>
              <w:t>fordert die Kommission auf, die Einhaltung der EU-Sanktionsregelung durch Georgien weiter genau zu überwachen, auch die Risiken im Zusammenhang mit der Umgehung von Sanktionen über das Hoheitsgebiet Georgiens oder in Georgien registrierte juristische Personen;</w:t>
            </w:r>
            <w:r>
              <w:t xml:space="preserve"> </w:t>
            </w:r>
            <w:r>
              <w:rPr>
                <w:b/>
                <w:i/>
              </w:rPr>
              <w:t>nimmt die jüngsten Analysen zum Ölterminal Kulewi und zu anderen potenziellen Kanälen zur Sanktionsumgehung zur Kenntnis;</w:t>
            </w:r>
            <w:r>
              <w:t xml:space="preserve"> </w:t>
            </w:r>
            <w:r>
              <w:rPr>
                <w:b/>
                <w:i/>
              </w:rPr>
              <w:t>weist erneut darauf hin, dass die staatlichen Stellen Georgiens zugesagt haben, die Wiederausfuhr von mit Sanktionen belegten Erdölerzeugnissen einzustellen, und fordert eine verstärkte Zusammenarbeit zwischen der EU und internationalen Partnern, um die vollständige Durchsetzung der restriktiven Maßnahmen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w:t>
            </w:r>
          </w:p>
        </w:tc>
        <w:tc>
          <w:tcPr>
            <w:tcW w:w="4876" w:type="dxa"/>
            <w:tcBorders>
              <w:top w:val="nil"/>
              <w:left w:val="nil"/>
              <w:bottom w:val="nil"/>
              <w:right w:val="nil"/>
            </w:tcBorders>
          </w:tcPr>
          <w:p>
            <w:pPr>
              <w:pStyle w:val="Normal6a"/>
            </w:pPr>
            <w:r>
              <w:t>14.</w:t>
            </w:r>
            <w:r>
              <w:tab/>
            </w:r>
            <w:r>
              <w:t>stellt fest, dass sich Georgien den meisten Sanktionen gegen Russland, Belarus und Iran immer noch nicht angeschlossen hat</w:t>
            </w:r>
            <w:r>
              <w:rPr>
                <w:b/>
                <w:i/>
              </w:rPr>
              <w:t>, was zeigt, dass das Land unter der derzeitigen Regierung lediglich der Form halber den Status eines Bewerberlandes innehat;</w:t>
            </w:r>
            <w:r>
              <w:t xml:space="preserve"> </w:t>
            </w:r>
            <w:r>
              <w:rPr>
                <w:b/>
                <w:i/>
              </w:rPr>
              <w:t>ist zutiefst besorgt darüber, dass die Haltung Georgiens bezüglich der Sanktionen gegen Russland die Gefahr birgt, dass die Sanktionen umgangen werden</w:t>
            </w:r>
            <w:r>
              <w:t>; fordert die staatlichen Stellen Georgiens auf, die Zusammenarbeit zu verstärken, damit restriktive Maßnahmen der EU nicht über das Hoheitsgebiet Georgiens bzw. in Georgien registrierte juristische Personen umgangen werden können;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stellt fest, dass sich Georgien den meisten Sanktionen gegen Russland, Belarus und Iran immer noch nicht angeschlossen hat; fordert die staatlichen Stellen Georgiens auf, die Zusammenarbeit zu verstärken, damit restriktive Maßnahmen der EU nicht über das Hoheitsgebiet Georgiens </w:t>
            </w:r>
            <w:r>
              <w:rPr>
                <w:b/>
                <w:i/>
              </w:rPr>
              <w:t>bzw.</w:t>
            </w:r>
            <w:r>
              <w:t xml:space="preserve"> in Georgien registrierte juristische Personen </w:t>
            </w:r>
            <w:r>
              <w:rPr>
                <w:b/>
                <w:i/>
              </w:rPr>
              <w:t>umgangen</w:t>
            </w:r>
            <w:r>
              <w:t xml:space="preserve"> werden </w:t>
            </w:r>
            <w:r>
              <w:rPr>
                <w:b/>
                <w:i/>
              </w:rPr>
              <w:t>können</w:t>
            </w:r>
            <w:r>
              <w:t>;</w:t>
            </w:r>
          </w:p>
        </w:tc>
        <w:tc>
          <w:tcPr>
            <w:tcW w:w="4876" w:type="dxa"/>
            <w:tcBorders>
              <w:top w:val="nil"/>
              <w:left w:val="nil"/>
              <w:bottom w:val="nil"/>
              <w:right w:val="nil"/>
            </w:tcBorders>
          </w:tcPr>
          <w:p>
            <w:pPr>
              <w:pStyle w:val="Normal6a"/>
            </w:pPr>
            <w:r>
              <w:t>14.</w:t>
            </w:r>
            <w:r>
              <w:tab/>
            </w:r>
            <w:r>
              <w:t xml:space="preserve">stellt fest, dass sich Georgien den meisten Sanktionen gegen Russland, Belarus und Iran immer noch nicht angeschlossen hat; fordert die staatlichen Stellen Georgiens auf, die Zusammenarbeit </w:t>
            </w:r>
            <w:r>
              <w:rPr>
                <w:b/>
                <w:i/>
              </w:rPr>
              <w:t>und die Zollkontrollen</w:t>
            </w:r>
            <w:r>
              <w:t xml:space="preserve"> zu verstärken, damit restriktive Maßnahmen der EU nicht über </w:t>
            </w:r>
            <w:r>
              <w:rPr>
                <w:b/>
                <w:i/>
              </w:rPr>
              <w:t>regionale Handelswege umgangen werden können, die durch</w:t>
            </w:r>
            <w:r>
              <w:t xml:space="preserve"> das Hoheitsgebiet Georgiens </w:t>
            </w:r>
            <w:r>
              <w:rPr>
                <w:b/>
                <w:i/>
              </w:rPr>
              <w:t>führen bzw. für die</w:t>
            </w:r>
            <w:r>
              <w:t xml:space="preserve"> in Georgien registrierte juristische Personen </w:t>
            </w:r>
            <w:r>
              <w:rPr>
                <w:b/>
                <w:i/>
              </w:rPr>
              <w:t>genutzt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sich Georgien den meisten Sanktionen gegen Russland, Belarus und Iran immer noch nicht angeschlossen hat; fordert die staatlichen Stellen Georgiens auf, die Zusammenarbeit zu verstärken, damit restriktive Maßnahmen der EU nicht über das Hoheitsgebiet Georgiens bzw. in Georgien registrierte juristische Personen umgangen werden können;</w:t>
            </w:r>
          </w:p>
        </w:tc>
        <w:tc>
          <w:tcPr>
            <w:tcW w:w="4876" w:type="dxa"/>
            <w:tcBorders>
              <w:top w:val="nil"/>
              <w:left w:val="nil"/>
              <w:bottom w:val="nil"/>
              <w:right w:val="nil"/>
            </w:tcBorders>
          </w:tcPr>
          <w:p>
            <w:pPr>
              <w:pStyle w:val="Normal6a"/>
            </w:pPr>
            <w:r>
              <w:t>14.</w:t>
            </w:r>
            <w:r>
              <w:tab/>
            </w:r>
            <w:r>
              <w:t xml:space="preserve">stellt fest, dass sich Georgien den meisten Sanktionen gegen Russland, Belarus und Iran immer noch nicht angeschlossen hat; fordert die staatlichen Stellen Georgiens auf, </w:t>
            </w:r>
            <w:r>
              <w:rPr>
                <w:b/>
                <w:i/>
              </w:rPr>
              <w:t>überprüfbare Maßnahmen zu beschließen und</w:t>
            </w:r>
            <w:r>
              <w:t xml:space="preserve"> die Zusammenarbeit zu verstärken, damit restriktive Maßnahmen der EU nicht über das Hoheitsgebiet Georgiens</w:t>
            </w:r>
            <w:r>
              <w:rPr>
                <w:b/>
                <w:i/>
              </w:rPr>
              <w:t>, Finanzinstitute in Georgien</w:t>
            </w:r>
            <w:r>
              <w:t xml:space="preserve"> bzw. in Georgien registrierte juristische Personen umgangen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stellt fest, dass sich</w:t>
            </w:r>
            <w:r>
              <w:t xml:space="preserve"> Georgien </w:t>
            </w:r>
            <w:r>
              <w:rPr>
                <w:b/>
                <w:i/>
              </w:rPr>
              <w:t>den meisten Sanktionen gegen Russland, Belarus und Iran immer noch nicht angeschlossen hat;</w:t>
            </w:r>
            <w:r>
              <w:t xml:space="preserve"> </w:t>
            </w:r>
            <w:r>
              <w:rPr>
                <w:b/>
                <w:i/>
              </w:rPr>
              <w:t>fordert die staatlichen Stellen Georgiens auf, die Zusammenarbeit zu verstärken, damit restriktive Maßnahmen der EU nicht über das Hoheitsgebiet Georgiens bzw. in Georgien registrierte juristische Personen umgangen</w:t>
            </w:r>
            <w:r>
              <w:t xml:space="preserve"> werden </w:t>
            </w:r>
            <w:r>
              <w:rPr>
                <w:b/>
                <w:i/>
              </w:rPr>
              <w:t>können</w:t>
            </w:r>
            <w:r>
              <w:t>;</w:t>
            </w:r>
          </w:p>
        </w:tc>
        <w:tc>
          <w:tcPr>
            <w:tcW w:w="4876" w:type="dxa"/>
            <w:tcBorders>
              <w:top w:val="nil"/>
              <w:left w:val="nil"/>
              <w:bottom w:val="nil"/>
              <w:right w:val="nil"/>
            </w:tcBorders>
          </w:tcPr>
          <w:p>
            <w:pPr>
              <w:pStyle w:val="Normal6a"/>
            </w:pPr>
            <w:r>
              <w:t>14.</w:t>
            </w:r>
            <w:r>
              <w:tab/>
            </w:r>
            <w:r>
              <w:rPr>
                <w:b/>
                <w:i/>
              </w:rPr>
              <w:t>weist erneut darauf hin, dass</w:t>
            </w:r>
            <w:r>
              <w:t xml:space="preserve"> Georgien </w:t>
            </w:r>
            <w:r>
              <w:rPr>
                <w:b/>
                <w:i/>
              </w:rPr>
              <w:t>aufgrund seiner geografischen Lage vor komplexen sicherheitspolitischen Herausforderungen steht;</w:t>
            </w:r>
            <w:r>
              <w:t xml:space="preserve"> </w:t>
            </w:r>
            <w:r>
              <w:rPr>
                <w:b/>
                <w:i/>
              </w:rPr>
              <w:t>betont, dass bei außenpolitischen Entscheidungen die Sicherheit und Stabilität des Landes berücksichtigt</w:t>
            </w:r>
            <w:r>
              <w:t xml:space="preserve"> werden </w:t>
            </w:r>
            <w:r>
              <w:rPr>
                <w:b/>
                <w:i/>
              </w:rPr>
              <w:t>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unterstreicht, dass von Bewerberländern nicht verlangt werden darf, Standards oder Verpflichtungen zu erfüllen, die über diejenigen hinausgehen, die für die derzeitigen Mitgliedstaaten gelten, und stellt fest, dass die EU-Mitgliedstaaten selbst keine vollständige und einheitliche Angleichung an die GASP und die GSVP vorweisen können;</w:t>
            </w:r>
            <w:r>
              <w:t xml:space="preserve"> </w:t>
            </w:r>
            <w:r>
              <w:rPr>
                <w:b/>
                <w:i/>
              </w:rPr>
              <w:t>betont daher, dass faire, realistische und kohärente Erwartungen an die Angleichung gestellt werden müssen, wobei das spezifische Sicherheitsumfeld, die sicherheitspolitischen Zwänge und die Schwachstellen eines Landes berücksichtigt werden;</w:t>
            </w:r>
            <w:r>
              <w:t xml:space="preserve"> </w:t>
            </w:r>
            <w:r>
              <w:rPr>
                <w:b/>
                <w:i/>
              </w:rPr>
              <w:t>unterstreicht insbesondere, dass Länder wie Georgien, über denen kein Schutzschirm aufgespannt ist und deren Staatsgebiet teilweise von Russland besetzt ist oder die eine direkte Grenze zu Russland haben, erhöhten Sicherheitsrisiken ausgesetzt sind, durch die sie unter Umständen daran gehindert werden, in bestimmten Fällen die besagte vollständige Angleichung zu vollziehen;</w:t>
            </w:r>
            <w:r>
              <w:t xml:space="preserve"> </w:t>
            </w:r>
            <w:r>
              <w:rPr>
                <w:b/>
                <w:i/>
              </w:rPr>
              <w:t>fordert die EU auf, die Angleichung an die GASP und die GSVP von Fall zu Fall zu bewerten und dabei den tatsächlichen politischen Willen und die gesamtstrategische Entwicklung eines Landes in den Vordergrund zu stellen, statt sich auf einzelne Abweichungen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nimmt mit Besorgnis zur Kenntnis, dass Georgien Berichten zufolge dazu beiträgt, dass die gegen Russland verhängten EU-Sanktionen umgangen werden, indem Georgien Öl aus Russland einführt, das dann raffiniert und über Georgien wieder in die EU ausgeführt wird;</w:t>
            </w:r>
            <w:r>
              <w:t xml:space="preserve"> </w:t>
            </w:r>
            <w:r>
              <w:rPr>
                <w:b/>
                <w:i/>
              </w:rPr>
              <w:t>missbilligt vor diesem Hintergrund, dass der Hafen Kulewi, der Berichten zufolge von Russlands Schattenflotte mit Rohöl beliefert wird, nicht mehr in dem bevorstehenden 20. Sanktionspaket gegen Russland enthalten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Ist zutiefst besorgt über Berichte, wonach Rohöl aus Russland zu Georgiens neu gebauter Raffinerie Kulewi an der Schwarzmeerküste verschifft wird;</w:t>
            </w:r>
            <w:r>
              <w:t xml:space="preserve"> </w:t>
            </w:r>
            <w:r>
              <w:rPr>
                <w:b/>
                <w:i/>
              </w:rPr>
              <w:t>fordert die staatlichen Stellen Georgiens auf, solche Aktivitäten umgehend einzustellen und zu verhindern sowie sicherzustellen, dass der Umgehung der gegen Russland verhängten EU-Sanktionen nicht über die Infrastruktur Georgiens Vorschub geleistet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nimmt mit Besorgnis zur Kenntnis, dass Georgien und die Türkei ihre strategische Zusammenarbeit in den Bereichen Energie, Infrastruktur und regionale Konnektivität weiter ausbauen, unter anderem durch Projekte wie die Ölfernleitung Baku-Tiflis-Ceyhan, die Gasfernleitung Baku-Tiflis-Erzurum, die Eisenbahnstrecke Baku-Tiflis-Kars und den südlichen Gaskorridor;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hebt hervor, dass Georgien sich immer stärker in die Umgehung von Sanktionen einbringt, insbesondere in Bezug auf Güter mit doppeltem Verwendungszweck, Ölausfuhren und Finanzströme im Zusammenhang mit Einrichtungen Russlands und Irans;</w:t>
            </w:r>
            <w:r>
              <w:t xml:space="preserve"> </w:t>
            </w:r>
            <w:r>
              <w:rPr>
                <w:b/>
                <w:i/>
              </w:rPr>
              <w:t>fordert die Kommission auf, den Einsatz der Instrumente zu beschleunigen, mit denen dagegen vorgegangen werden kann, dass georgische Akteure die Sanktionen systematisch umgehen;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Ist besorgt darüber, dass die Wiederausfuhr oder der Verschnitt von Erdölerzeugnissen aus Russland unter Umständen über Häfen, die Raffinerieinfrastruktur und Ölumschlaganlagen in Georgien erfolgen und so internationale Sanktionsregelungen umgangen werden;</w:t>
            </w:r>
            <w:r>
              <w:t xml:space="preserve"> </w:t>
            </w:r>
            <w:r>
              <w:rPr>
                <w:b/>
                <w:i/>
              </w:rPr>
              <w:t>hebt hervor, dass bei den Eigentumsverhältnissen dieser Infrastruktur eine Verbindung zu Akteuren besteht, die dem Georgischen Traum und den Nachrichtendiensten Russlands nahestehen, etwa zu S. Alexejew;</w:t>
            </w:r>
            <w:r>
              <w:t xml:space="preserve"> </w:t>
            </w:r>
            <w:r>
              <w:rPr>
                <w:b/>
                <w:i/>
              </w:rPr>
              <w:t>nimmt zur Kenntnis, dass das Ölterminal Kulewi nicht in das 20. Sanktionspaket der EU gegen Russland aufgenommen wurde, weil die staatlichen Stellen Georgiens und der Terminalbetreiber zugesagt haben, die EU-Sanktionen strikt einzuhalten;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unterstreicht, dass das Parlament Georgiens im Februar 2025 den Rücktritt von 49 Oppositionsabgeordneten von ihrem Mandat auf deren eigenen Antrag angenommen hat;</w:t>
            </w:r>
            <w:r>
              <w:t xml:space="preserve"> </w:t>
            </w:r>
            <w:r>
              <w:rPr>
                <w:b/>
                <w:i/>
              </w:rPr>
              <w:t>hebt hervor, dass ein solcher massenhafter Rücktritt vom Mandat kein konstruktives Verfahren für die Wahrnehmung der Aufgaben als Opposition ist, und betont, dass konkretes parlamentarisches Engagement und ein konkreter parlamentarischer Dialog für die demokratische Rechenschaftspflicht, die politische Stabilität und Georgiens Streben nach Integration in die EU unentbehrlich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ist zutiefst besorgt über glaubhafte Berichte, aus denen hervorgeht, dass Georgien als Transit- oder Verarbeitungszentrum für Öl und Erdölerzeugnisse aus Russland in einer Weise dienen könnte, bei der die Gefahr besteht, dass die nach der Aggression Russlands gegen die Ukraine verhängten EU-Sanktionen umgangen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begrüßt den jüngsten Besuch einer parlamentarischen Delegation aus Georgien in den Vereinigten Staaten als Schritt zur Stärkung der transatlantischen Partnerschaft;</w:t>
            </w:r>
            <w:r>
              <w:t xml:space="preserve"> </w:t>
            </w:r>
            <w:r>
              <w:rPr>
                <w:b/>
                <w:i/>
              </w:rPr>
              <w:t>nimmt die fortgesetzte Zusammenarbeit zwischen Tiflis und Washington zur Kenntnis, weist jedoch darauf hin, dass konkrete Maßnahmen wichtig sind, um die bilateralen Beziehungen weiter zu stärken und für deren konstruktive und zukunftsorientierte Weiterentwicklung Sorge zu tragen;</w:t>
            </w:r>
            <w:r>
              <w:t xml:space="preserve"> </w:t>
            </w:r>
            <w:r>
              <w:rPr>
                <w:b/>
                <w:i/>
              </w:rPr>
              <w:t>spricht sich für einen dauerhaften Dialog und ständige Zusammenarbeit auf der Grundlage gemeinsamer strategischer Interessen und Zusagen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ist zudem besorgt darüber, dass Wirtschaftsakteure, die mit dem iranischen Regime in Verbindung stehen, in Georgien tätig sind und an Einfluss gewinnen;</w:t>
            </w:r>
            <w:r>
              <w:t xml:space="preserve"> </w:t>
            </w:r>
            <w:r>
              <w:rPr>
                <w:b/>
                <w:i/>
              </w:rPr>
              <w:t>betont, dass solche Akteure dazu eingesetzt werden können, finanzielle Sanktionen zu umgehen, Geldwäsche zu betreiben und Güter aus Iran illegal auszuführen, was Akteuren zugutekommt, die durch Korruption und manipulierte öffentliche Ausschreibungen Verbindungen sowohl zum iranischen Regime als auch zum Regime des Georgischen Traums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ist zutiefst besorgt über Berichte, wonach die Einfuhren von Rohöl aus Russland nach Georgien seit 2022 erheblich angestiegen sein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t>15.</w:t>
            </w:r>
            <w:r>
              <w:tab/>
            </w:r>
            <w:r>
              <w:t xml:space="preserve">stellt fest, dass die Partei Georgischer Traum den Weg der euro-atlantischen Integration verlassen hat und nun eine strategische Wende hin zur Zusammenarbeit mit China, Russland und Iran vollzieht; </w:t>
            </w:r>
            <w:r>
              <w:rPr>
                <w:b/>
                <w:i/>
              </w:rPr>
              <w:t>ist besorgt darüber, dass staatseigene Unternehmen Chinas an strategischen Projekten wie dem Tiefseehafen Anaklia beteiligt sind;</w:t>
            </w:r>
            <w:r>
              <w:t xml:space="preserve"> </w:t>
            </w:r>
            <w:r>
              <w:rPr>
                <w:b/>
                <w:i/>
              </w:rPr>
              <w:t>weist die staatlichen Stellen Georgiens erneut darauf hin, dass der Erfolg des Mittleren Korridors davon abhängt, dass sich Georgien an die Rechtsstaatlichkeit hält, und dass Georgien bei den Global-Gateway-Investitionen ein stabiler und transparenter Partner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w:t>
            </w:r>
            <w:r>
              <w:rPr>
                <w:b/>
                <w:i/>
              </w:rPr>
              <w:t>, wie sich in zahlreichen Berichten bestätigt,</w:t>
            </w:r>
            <w:r>
              <w:t xml:space="preserve"> eine strategische Wende hin zur Zusammenarbeit mit China, Russland und Iran vollzieht; </w:t>
            </w:r>
            <w:r>
              <w:rPr>
                <w:b/>
                <w:i/>
              </w:rPr>
              <w:t>bringt seine Empörung darüber zum Ausdruck, dass nicht etwa auf glaubhafte Erkenntnisse über den zunehmenden Einfluss autoritärer Mächte eingegangen wird, sondern vielmehr Ermittlungen gegen diejenigen eingeleitet wurden, die derlei Berichte verfassen, beispielsweise gegen den am Hudson-Institut tätigen Forscher Giorgi Kandelaki und gegen Tinatin Chidascheli;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t>15.</w:t>
            </w:r>
            <w:r>
              <w:tab/>
            </w:r>
            <w:r>
              <w:t xml:space="preserve">stellt fest, dass die Partei Georgischer Traum den Weg der euro-atlantischen Integration verlassen hat und nun eine strategische Wende hin zur Zusammenarbeit mit China, Russland und Iran vollzieht; </w:t>
            </w:r>
            <w:r>
              <w:rPr>
                <w:b/>
                <w:i/>
              </w:rPr>
              <w:t>nimmt mit besonderer Besorgnis zur Kenntnis, dass der Einfluss Irans im Land zunimmt, insbesondere durch religiöse Einrichtungen und Bildungseinrichtungen und die Mobilisierung junger Menschen sowie durch Wirtschaftsstrukturen, die Iran die Umgehung der Sanktionen wirksam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stellt fest, dass </w:t>
            </w:r>
            <w:r>
              <w:rPr>
                <w:b/>
                <w:i/>
              </w:rPr>
              <w:t>die Partei Georgischer Traum den Weg der euro-atlantischen Integration verlassen hat und nun eine strategische Wende hin zur</w:t>
            </w:r>
            <w:r>
              <w:t xml:space="preserve"> Zusammenarbeit mit China, Russland und Iran </w:t>
            </w:r>
            <w:r>
              <w:rPr>
                <w:b/>
                <w:i/>
              </w:rPr>
              <w:t>vollzieht</w:t>
            </w:r>
            <w:r>
              <w:t>;</w:t>
            </w:r>
          </w:p>
        </w:tc>
        <w:tc>
          <w:tcPr>
            <w:tcW w:w="4876" w:type="dxa"/>
            <w:tcBorders>
              <w:top w:val="nil"/>
              <w:left w:val="nil"/>
              <w:bottom w:val="nil"/>
              <w:right w:val="nil"/>
            </w:tcBorders>
          </w:tcPr>
          <w:p>
            <w:pPr>
              <w:pStyle w:val="Normal6a"/>
            </w:pPr>
            <w:r>
              <w:t>15.</w:t>
            </w:r>
            <w:r>
              <w:tab/>
            </w:r>
            <w:r>
              <w:t xml:space="preserve">stellt fest, dass </w:t>
            </w:r>
            <w:r>
              <w:rPr>
                <w:b/>
                <w:i/>
              </w:rPr>
              <w:t>Georgien seine</w:t>
            </w:r>
            <w:r>
              <w:t xml:space="preserve"> Zusammenarbeit mit </w:t>
            </w:r>
            <w:r>
              <w:rPr>
                <w:b/>
                <w:i/>
              </w:rPr>
              <w:t>einer Reihe internationaler Partner, darunter</w:t>
            </w:r>
            <w:r>
              <w:t xml:space="preserve"> China, Russland und Iran</w:t>
            </w:r>
            <w:r>
              <w:rPr>
                <w:b/>
                <w:i/>
              </w:rPr>
              <w:t>, fortsetzt</w:t>
            </w:r>
            <w:r>
              <w:t xml:space="preserve">; </w:t>
            </w:r>
            <w:r>
              <w:rPr>
                <w:b/>
                <w:i/>
              </w:rPr>
              <w:t>weist darauf hin, dass die Diversifizierung der internationalen Partnerschaften eines Staates zu dessen souveränen außenpolitischen Vorrechten zählt und an sich keinen Verstoß gegen die Verpflichtungen Georgiens aus dem Assoziierungsabkommen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stellt fest, dass die Partei Georgischer Traum den Weg der euro-atlantischen Integration verlassen hat und nun eine</w:t>
            </w:r>
            <w:r>
              <w:t xml:space="preserve"> strategische </w:t>
            </w:r>
            <w:r>
              <w:rPr>
                <w:b/>
                <w:i/>
              </w:rPr>
              <w:t>Wende hin zur Zusammenarbeit mit China, Russland und Iran vollzieht</w:t>
            </w:r>
            <w:r>
              <w:t>;</w:t>
            </w:r>
          </w:p>
        </w:tc>
        <w:tc>
          <w:tcPr>
            <w:tcW w:w="4876" w:type="dxa"/>
            <w:tcBorders>
              <w:top w:val="nil"/>
              <w:left w:val="nil"/>
              <w:bottom w:val="nil"/>
              <w:right w:val="nil"/>
            </w:tcBorders>
          </w:tcPr>
          <w:p>
            <w:pPr>
              <w:pStyle w:val="Normal6a"/>
            </w:pPr>
            <w:r>
              <w:t>15.</w:t>
            </w:r>
            <w:r>
              <w:tab/>
            </w:r>
            <w:r>
              <w:rPr>
                <w:b/>
                <w:i/>
              </w:rPr>
              <w:t>bekräftigt, dass Georgien als souveränem Staat die Wahl seiner außenpolitischen Ausrichtung freisteht, betont jedoch, dass eine auf gegenseitigem Respekt und gegenseitiger Nichteinmischung beruhende</w:t>
            </w:r>
            <w:r>
              <w:t xml:space="preserve"> strategische </w:t>
            </w:r>
            <w:r>
              <w:rPr>
                <w:b/>
                <w:i/>
              </w:rPr>
              <w:t>Annäherung der Union an die staatlichen Stellen und die Gesellschaft Georgiens nach wie vor der beste Weg ist, das Streben der Bevölkerung Georgiens in die EU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stellt fest, dass die Partei Georgischer Traum den Weg der euro-atlantischen Integration verlassen hat </w:t>
            </w:r>
            <w:r>
              <w:rPr>
                <w:b/>
                <w:i/>
              </w:rPr>
              <w:t>und</w:t>
            </w:r>
            <w:r>
              <w:t xml:space="preserve"> nun eine strategische </w:t>
            </w:r>
            <w:r>
              <w:rPr>
                <w:b/>
                <w:i/>
              </w:rPr>
              <w:t>Wende hin zur</w:t>
            </w:r>
            <w:r>
              <w:t xml:space="preserve"> Zusammenarbeit mit China, Russland und Iran </w:t>
            </w:r>
            <w:r>
              <w:rPr>
                <w:b/>
                <w:i/>
              </w:rPr>
              <w:t>vollzieht</w:t>
            </w:r>
            <w:r>
              <w:t>;</w:t>
            </w:r>
          </w:p>
        </w:tc>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w:t>
            </w:r>
            <w:r>
              <w:rPr>
                <w:b/>
                <w:i/>
              </w:rPr>
              <w:t>,</w:t>
            </w:r>
            <w:r>
              <w:t xml:space="preserve"> nun eine strategische </w:t>
            </w:r>
            <w:r>
              <w:rPr>
                <w:b/>
                <w:i/>
              </w:rPr>
              <w:t>Neuausrichtung auf die</w:t>
            </w:r>
            <w:r>
              <w:t xml:space="preserve"> Zusammenarbeit mit China, Russland und Iran </w:t>
            </w:r>
            <w:r>
              <w:rPr>
                <w:b/>
                <w:i/>
              </w:rPr>
              <w:t>verfolgt und insofern die verfassungsmäßige Verpflichtung Georgiens zur euro-atlantischen Integration und den klaren und konsequent zum Ausdruck gebrachten Willen der Gesellschaft Georgiens missachtet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t>15.</w:t>
            </w:r>
            <w:r>
              <w:tab/>
            </w:r>
            <w:r>
              <w:t xml:space="preserve">stellt fest, dass die Partei Georgischer Traum den Weg der euro-atlantischen Integration verlassen hat und nun eine strategische Wende hin zur Zusammenarbeit mit China, Russland und Iran vollzieht; </w:t>
            </w:r>
            <w:r>
              <w:rPr>
                <w:b/>
                <w:i/>
              </w:rPr>
              <w:t>betont, dass dieser schädliche Trend im Widerspruch zu den Bestrebungen der Mehrheit der georgischen Bevölkerung steht;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stellt fest, dass die </w:t>
            </w:r>
            <w:r>
              <w:rPr>
                <w:b/>
                <w:i/>
              </w:rPr>
              <w:t>Partei Georgischer Traum den Weg der euro-atlantischen Integration verlassen hat und nun eine strategische Wende hin zur</w:t>
            </w:r>
            <w:r>
              <w:t xml:space="preserve"> Zusammenarbeit mit China, Russland und Iran </w:t>
            </w:r>
            <w:r>
              <w:rPr>
                <w:b/>
                <w:i/>
              </w:rPr>
              <w:t>vollzieht</w:t>
            </w:r>
            <w:r>
              <w:t>;</w:t>
            </w:r>
          </w:p>
        </w:tc>
        <w:tc>
          <w:tcPr>
            <w:tcW w:w="4876" w:type="dxa"/>
            <w:tcBorders>
              <w:top w:val="nil"/>
              <w:left w:val="nil"/>
              <w:bottom w:val="nil"/>
              <w:right w:val="nil"/>
            </w:tcBorders>
          </w:tcPr>
          <w:p>
            <w:pPr>
              <w:pStyle w:val="Normal6a"/>
            </w:pPr>
            <w:r>
              <w:t>15.</w:t>
            </w:r>
            <w:r>
              <w:tab/>
            </w:r>
            <w:r>
              <w:t xml:space="preserve">stellt fest, dass die Zusammenarbeit mit China, Russland und Iran </w:t>
            </w:r>
            <w:r>
              <w:rPr>
                <w:b/>
                <w:i/>
              </w:rPr>
              <w:t>eine souveräne Entscheidung Georgiens ist, mit der das Land seine nationalen Interessen schützen will</w:t>
            </w:r>
            <w:r>
              <w:t xml:space="preserve">; </w:t>
            </w:r>
            <w:r>
              <w:rPr>
                <w:b/>
                <w:i/>
              </w:rPr>
              <w:t>betont, dass die wirtschaftliche Zusammenarbeit mit anderen Partnern konstruktive Beziehungen zur EU nicht ausschließt;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stellt fest, dass die Partei Georgischer Traum den Weg der euro-atlantischen Integration verlassen hat und nun eine strategische Wende hin zur Zusammenarbeit mit China, Russland und Iran vollzieht;</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stellt fest, dass die Partei Georgischer Traum den Weg der euro-atlantischen Integration verlassen hat und nun eine strategische Wende hin zur</w:t>
            </w:r>
            <w:r>
              <w:t xml:space="preserve"> Zusammenarbeit </w:t>
            </w:r>
            <w:r>
              <w:rPr>
                <w:b/>
                <w:i/>
              </w:rPr>
              <w:t>mit China, Russland und Iran vollzieht</w:t>
            </w:r>
            <w:r>
              <w:t>;</w:t>
            </w:r>
          </w:p>
        </w:tc>
        <w:tc>
          <w:tcPr>
            <w:tcW w:w="4876" w:type="dxa"/>
            <w:tcBorders>
              <w:top w:val="nil"/>
              <w:left w:val="nil"/>
              <w:bottom w:val="nil"/>
              <w:right w:val="nil"/>
            </w:tcBorders>
          </w:tcPr>
          <w:p>
            <w:pPr>
              <w:pStyle w:val="Normal6a"/>
            </w:pPr>
            <w:r>
              <w:t>15.</w:t>
            </w:r>
            <w:r>
              <w:tab/>
            </w:r>
            <w:r>
              <w:rPr>
                <w:b/>
                <w:i/>
              </w:rPr>
              <w:t>fordert die EU auf, die Mehrvektoren-Außenpolitik Georgiens zu achten, mit der das Land anstrebt, ausgewogene, diversifizierte und auf die</w:t>
            </w:r>
            <w:r>
              <w:t xml:space="preserve"> Zusammenarbeit </w:t>
            </w:r>
            <w:r>
              <w:rPr>
                <w:b/>
                <w:i/>
              </w:rPr>
              <w:t>ausgerichtete Beziehungen zu zahlreichen ausländischen Mächten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begrüßt das tatkräftige diplomatische Engagement Georgiens im Zeitraum 2025-2026, das auch in hochrangig besetzten Treffen mit Mitgliedern der US-Regierung und des US-Kongresses, deren Mitarbeitern und Amtsträgern sowie Wirtschaftsdelegationen zum Ausdruck kommt, bei denen Möglichkeiten in den Bereichen Handel, Energie und Infrastruktur ausgelotet wurden;</w:t>
            </w:r>
            <w:r>
              <w:t xml:space="preserve"> </w:t>
            </w:r>
            <w:r>
              <w:rPr>
                <w:b/>
                <w:i/>
              </w:rPr>
              <w:t>stellt fest, dass durch solche Initiativen, darunter Besuche in Siedlungen für Vertriebene und Diskussionen über die regionale Sicherheit, die bilateralen Beziehungen gestärkt werden, die Wirtschaftsentwicklung vorangebracht und zu Stabilität und Resilienz in der Region beigetragen wird, und dass diese Initiativen für die Europäische Union strategisch bedeutsam sind, wenn es gilt, die Sicherheit, die Konnektivität und die Zusammenarbeit in der Region der Östlichen Partnerschaft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verurteilt aufs Schärfste den feindseligen Einfluss des russischen Staates und prorussischer Netzwerke in Georgien, der darauf abzielt, die Unterstützung für eine europäische Zukunft Georgiens auszuhöhlen und Misstrauen gegenüber westlichen Institutionen zu schüren;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Ist besorgt über die jüngsten Reformen des Hochschulsystems, die eine verstärkte Kontrolle der Regierung über die Verwaltung, die Personalausstattung und die Lehrpläne der Hochschulen mit sich bringen und durch die daher die akademische Freiheit und Unabhängigkeit gefährdet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stellt fest, dass die Georgisch-Orthodoxe Kirche nach wie vor eine einflussreiche Institution in der Gesellschaft Georgiens ist und den öffentlichen Diskurs maßgeblich prägt;</w:t>
            </w:r>
            <w:r>
              <w:t xml:space="preserve"> </w:t>
            </w:r>
            <w:r>
              <w:rPr>
                <w:b/>
                <w:i/>
              </w:rPr>
              <w:t>ist besorgt darüber, dass Russland über religiöse Netzwerke prorussische Narrative in Georgien verbreitet;</w:t>
            </w:r>
            <w:r>
              <w:t xml:space="preserve"> </w:t>
            </w:r>
            <w:r>
              <w:rPr>
                <w:b/>
                <w:i/>
              </w:rPr>
              <w:t>weist erneut darauf hin, dass einige Geistliche in Georgien sich dieser Instrumentalisierung widersetzen und sich gegen das Regime des Georgischen Traums aussprechen;</w:t>
            </w:r>
            <w:r>
              <w:t xml:space="preserve"> </w:t>
            </w:r>
            <w:r>
              <w:rPr>
                <w:b/>
                <w:i/>
              </w:rPr>
              <w:t>unterstreicht, dass die Georgisch-Orthodoxe Diözese und georgisch-orthodoxe Gemeinschaften auch in der EU vertreten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verurteilt erneut aufs Schärfste, dass Russland Georgiens Regionen Abchasien und Südossetien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t xml:space="preserve">verurteilt erneut aufs Schärfste, dass Russland Georgiens Regionen Abchasien und Südossetien besetzt hält und weiter Grenzanlagen errichtet, was eine Verletzung der Souveränität und territorialen Unversehrtheit Georgiens darstellt; </w:t>
            </w:r>
            <w:r>
              <w:rPr>
                <w:b/>
                <w:i/>
              </w:rPr>
              <w:t>verurteilt aufs Schärfste, dass in Otschamtschire ein Marinestützpunkt Russlands errichtet wird, was nicht nur eine Verletzung der territorialen Unversehrtheit Georgiens, sondern eine unmittelbare Bedrohung für die Sicherheit des gesamten Schwarzmeerbeckens und die Seehandelsambitionen Georgiens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verurteilt erneut aufs Schärfste, dass Russland Georgiens Regionen Abchasien und Südossetien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t xml:space="preserve">verurteilt erneut aufs Schärfste, dass Russland Georgiens Regionen Abchasien und Südossetien besetzt hält und weiter Grenzanlagen errichtet, was eine Verletzung der Souveränität und territorialen Unversehrtheit Georgiens darstellt; </w:t>
            </w:r>
            <w:r>
              <w:rPr>
                <w:b/>
                <w:i/>
              </w:rPr>
              <w:t>fordert die Regierung Georgiens nachdrücklich auf, eine klare und konsequente Haltung gegenüber der Aggression Russlands beizubehalten, und befürwortet die Mitwirkung der Beobachtermission der Europäischen Union in Georgien an der Konfliktlösung, der Überwachung der Lage der Menschenrechte und der Unterstützung der betroffenen Gemeinschaften;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verurteilt </w:t>
            </w:r>
            <w:r>
              <w:rPr>
                <w:b/>
                <w:i/>
              </w:rPr>
              <w:t>erneut aufs Schärfste</w:t>
            </w:r>
            <w:r>
              <w:t>, dass Russland Georgiens Regionen Abchasien und Südossetien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rPr>
                <w:b/>
                <w:i/>
              </w:rPr>
              <w:t>bekräftigt erneut seine unverbrüchliche Unterstützung der Souveränität und territorialen Unversehrtheit Georgiens;</w:t>
            </w:r>
            <w:r>
              <w:t xml:space="preserve"> verurteilt </w:t>
            </w:r>
            <w:r>
              <w:rPr>
                <w:b/>
                <w:i/>
              </w:rPr>
              <w:t>aufs Allerschärfste</w:t>
            </w:r>
            <w:r>
              <w:t xml:space="preserve">, dass Russland Georgiens Regionen Abchasien und Südossetien besetzt hält und weiter Grenzanlagen errichtet, was eine Verletzung der Souveränität und territorialen Unversehrtheit Georgiens darstellt; </w:t>
            </w:r>
            <w:r>
              <w:rPr>
                <w:b/>
                <w:i/>
              </w:rPr>
              <w:t>bekräftigt seine Forderung nach einem sofortigen und bedingungslosen Rückzug der Streitkräfte Russlands aus Georgiens Regionen Abchasien und Südossetien;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verurteilt erneut aufs Schärfste, dass Russland Georgiens Regionen Abchasien und Südossetien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t xml:space="preserve">verurteilt erneut aufs Schärfste, dass Russland Georgiens Regionen Abchasien und Südossetien besetzt hält und weiter Grenzanlagen errichtet, was eine Verletzung der Souveränität und territorialen Unversehrtheit Georgiens darstellt; </w:t>
            </w:r>
            <w:r>
              <w:rPr>
                <w:b/>
                <w:i/>
              </w:rPr>
              <w:t>verurteilt aufs Schärfste die Bemühungen Russlands, die besetzten Regionen politisch, militärisch und wirtschaftlich in die Russische Föderation zu integrieren;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verurteilt </w:t>
            </w:r>
            <w:r>
              <w:rPr>
                <w:b/>
                <w:i/>
              </w:rPr>
              <w:t>erneut</w:t>
            </w:r>
            <w:r>
              <w:t xml:space="preserve"> aufs Schärfste, dass Russland Georgiens Regionen Abchasien und Südossetien besetzt hält </w:t>
            </w:r>
            <w:r>
              <w:rPr>
                <w:b/>
                <w:i/>
              </w:rPr>
              <w:t>und weiter Grenzanlagen errichtet, was eine Verletzung der Souveränität und territorialen Unversehrtheit Georgiens darstellt</w:t>
            </w:r>
            <w:r>
              <w:t>;</w:t>
            </w:r>
          </w:p>
        </w:tc>
        <w:tc>
          <w:tcPr>
            <w:tcW w:w="4876" w:type="dxa"/>
            <w:tcBorders>
              <w:top w:val="nil"/>
              <w:left w:val="nil"/>
              <w:bottom w:val="nil"/>
              <w:right w:val="nil"/>
            </w:tcBorders>
          </w:tcPr>
          <w:p>
            <w:pPr>
              <w:pStyle w:val="Normal6a"/>
            </w:pPr>
            <w:r>
              <w:t>16.</w:t>
            </w:r>
            <w:r>
              <w:tab/>
            </w:r>
            <w:r>
              <w:rPr>
                <w:b/>
                <w:i/>
              </w:rPr>
              <w:t>bekräftigt seine unverbrüchliche Unterstützung der Souveränität und territorialen Unversehrtheit Georgiens innerhalb seiner international anerkannten Grenzen;</w:t>
            </w:r>
            <w:r>
              <w:t xml:space="preserve"> verurteilt aufs Schärfste, dass Russland Georgiens Regionen Abchasien und </w:t>
            </w:r>
            <w:r>
              <w:rPr>
                <w:b/>
                <w:i/>
              </w:rPr>
              <w:t>Zchinwali bzw.</w:t>
            </w:r>
            <w:r>
              <w:t xml:space="preserve"> Südossetien besetzt hält</w:t>
            </w:r>
            <w:r>
              <w:rPr>
                <w:b/>
                <w:i/>
              </w:rPr>
              <w:t>, und fordert, dass die Besatzung friedlich beendet wird, indem das von der EU vermittelte Waffenstillstandsabkommen von 2008 konsequent umgesetzt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verurteilt erneut aufs Schärfste, dass Russland Georgiens Regionen Abchasien und Südossetien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t xml:space="preserve">verurteilt erneut aufs Schärfste, dass Russland Georgiens Regionen Abchasien und </w:t>
            </w:r>
            <w:r>
              <w:rPr>
                <w:b/>
                <w:i/>
              </w:rPr>
              <w:t>Samatschablo bzw.</w:t>
            </w:r>
            <w:r>
              <w:t xml:space="preserve"> Südossetien besetzt hält und weiter Grenzanlagen errichtet, was eine Verletzung der Souveränität und territorialen Unversehrtheit Georgiens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verurteilt erneut aufs Schärfste, dass Russland Georgiens Regionen Abchasien und </w:t>
            </w:r>
            <w:r>
              <w:rPr>
                <w:b/>
                <w:i/>
              </w:rPr>
              <w:t>Südossetien</w:t>
            </w:r>
            <w:r>
              <w:t xml:space="preserve"> besetzt hält und weiter Grenzanlagen errichtet, was eine Verletzung der Souveränität und territorialen Unversehrtheit Georgiens darstellt;</w:t>
            </w:r>
          </w:p>
        </w:tc>
        <w:tc>
          <w:tcPr>
            <w:tcW w:w="4876" w:type="dxa"/>
            <w:tcBorders>
              <w:top w:val="nil"/>
              <w:left w:val="nil"/>
              <w:bottom w:val="nil"/>
              <w:right w:val="nil"/>
            </w:tcBorders>
          </w:tcPr>
          <w:p>
            <w:pPr>
              <w:pStyle w:val="Normal6a"/>
            </w:pPr>
            <w:r>
              <w:t>16.</w:t>
            </w:r>
            <w:r>
              <w:tab/>
            </w:r>
            <w:r>
              <w:t xml:space="preserve">verurteilt erneut aufs Schärfste, dass Russland Georgiens Regionen Abchasien und </w:t>
            </w:r>
            <w:r>
              <w:rPr>
                <w:b/>
                <w:i/>
              </w:rPr>
              <w:t>Zchinwali</w:t>
            </w:r>
            <w:r>
              <w:t xml:space="preserve"> besetzt hält und weiter Grenzanlagen errichtet, was eine Verletzung der Souveränität und territorialen Unversehrtheit Georgiens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bekräftigt, dass die EU-Beobachtermission in Georgien (EUMM) ihr Mandat uneingeschränkt ausüben können muss, auch indem sie uneingeschränkten Zugang zu den besetzten Gebieten Georgiens erhält;</w:t>
            </w:r>
            <w:r>
              <w:t xml:space="preserve"> </w:t>
            </w:r>
            <w:r>
              <w:rPr>
                <w:b/>
                <w:i/>
              </w:rPr>
              <w:t>ist der Ansicht, dass die erkennbare und öffentliche Ausübung des Mandats der EUMM weiter gestärkt und deutlicher kommuniziert werden sollte, da die Mission erheblich zum Engagement der EU in der Region beiträgt und die aggressive Taktik Russlands aufdeckt, mit der Russland seit dem Krieg gegen Georgien im Jahr 2008 unablässig Tod, Leid und Instabilität in die Region bringt;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schließt sich der Forderung von Amnesty International an, den Einsatz schädlicher toxischer chemischer Stoffe gegen Demonstranten durch die Strafverfolgungsorgane Georgiens im Rahmen des Chemiewaffenübereinkommens international untersuchen zu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bekräftigt seine unerschütterliche Unterstützung der Souveränität und territorialen Unversehrtheit Georgiens innerhalb seiner international anerkannten Grenzen;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bedauert, dass nicht alle Mitgliedstaaten eine konsequente Politik der politischen Isolation der vom Georgischen Traum gestellten Staatsorgane verfolgen;</w:t>
            </w:r>
            <w:r>
              <w:t xml:space="preserve"> </w:t>
            </w:r>
            <w:r>
              <w:rPr>
                <w:b/>
                <w:i/>
              </w:rPr>
              <w:t>fordert die Mitgliedstaaten auf, die politischen Kontakte mit den vom Georgischen Traum gestellten Staatsorganen auf absolut notwendige Angelegenheiten zu beschränken und gleichzeitig die Zusammenarbeit mit der Zivilgesellschaft, den unabhängigen Medien und den akademischen Einrichtungen Georgiens aufrechtzuerhalten und zu intensivieren;</w:t>
            </w:r>
            <w:r>
              <w:t xml:space="preserve"> </w:t>
            </w:r>
            <w:r>
              <w:rPr>
                <w:b/>
                <w:i/>
              </w:rPr>
              <w:t>erachtet es als sehr wichtig, bei der Bevölkerung und den politischen Kräften Georgiens, die sich für demokratische Grundsätze einsetzen, weiter für die europäischen Normen, die demokratischen Werte und den europäischen Weg einzutreten;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begrüßt Initiativen für strategische Konnektivitätsprojekte im Schwarzmeerraum, einschließlich des Unterseekabels für die digitale Konnektivität im Schwarzen Meer und des Unterseestromkabels im Schwarzen Meer, mit denen die Energie- und Digitalverbindungen zwischen der Europäischen Union und dem Südkaukasus verbessert, die Resilienz und Energieversorgungssicherheit in der Region gestärkt und dazu beigetragen wird, die Wirtschaft und Infrastruktur Georgiens schrittweise in die EU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missbilligt, dass der Georgische Traum mit seinen politischen Entscheidungen mehrmals verhindert hat, dass das ambitionierte Projekt des Tiefseehafens Anaklia vorangebracht wird, bei dem es sich um eine strategisch wichtige Infrastrukturinitiative handelt, mit der die Rolle Georgiens als zentrale Drehscheibe für den Transit zwischen Europa und Asien gestärkt würde;</w:t>
            </w:r>
            <w:r>
              <w:t xml:space="preserve"> </w:t>
            </w:r>
            <w:r>
              <w:rPr>
                <w:b/>
                <w:i/>
              </w:rPr>
              <w:t>weist darauf hin, dass das Projekt ursprünglich mit westlichen Partnern entwickelt wurde und darauf abzielte, die Ost-West-Konnektivität unabhängig vom Einfluss Russlands und Chinas zu stärken;</w:t>
            </w:r>
            <w:r>
              <w:t xml:space="preserve"> </w:t>
            </w:r>
            <w:r>
              <w:rPr>
                <w:b/>
                <w:i/>
              </w:rPr>
              <w:t>bekräftigt seine Besorgnis über die Pläne des Georgischen Traums, mit dem Staat verbundene chinesische Unternehmen in dieses strategische Projekt einzubeziehen, was erhebliche geo- und sicherheitspolitische Probleme und Transparenzprobleme aufwirft und an denen die faktische geostrategische Neuausrichtung der Regierungspartei deutlich wird, wodurch die Glaubwürdigkeit Georgiens als vertrauenswürdiger Partner der EU deutlich geschwächt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ist zutiefst besorgt über laufende Berichte, wonach Georgien nach wie vor als Transitroute für mit Sanktionen belegte Güter und auch für Güter mit doppeltem Verwendungszweck dient, wodurch das Land an der Umgehung von Sanktionen der EU und internationalen Sanktionen gegen die Russische Föderation mitwirkt;</w:t>
            </w:r>
            <w:r>
              <w:t xml:space="preserve"> </w:t>
            </w:r>
            <w:r>
              <w:rPr>
                <w:b/>
                <w:i/>
              </w:rPr>
              <w:t>fordert die staatlichen Stellen Georgiens auf, umgehend wirksame Maßnahmen zu ergreifen, mit denen die Wiederausfuhr und Durchfuhr von mit Sanktionen belegten Gütern nach Russland unterbunden wird, unter anderem durch die Stärkung der Zollkontrollen, der Durchsetzungsmechanismen und der Kontrollen bei Hochrisikogütern;</w:t>
            </w:r>
            <w:r>
              <w:t xml:space="preserve"> </w:t>
            </w:r>
            <w:r>
              <w:rPr>
                <w:b/>
                <w:i/>
              </w:rPr>
              <w:t>fordert die Regierung Georgiens nachdrücklich auf, für vollständige Transparenz bei den Handelsströmen zu sorgen und sich im Einklang mit ihrem erklärten Streben in die EU stärker an der Sanktionspolitik der EU zu orientieren;</w:t>
            </w:r>
            <w:r>
              <w:t xml:space="preserve"> </w:t>
            </w:r>
            <w:r>
              <w:rPr>
                <w:b/>
                <w:i/>
              </w:rPr>
              <w:t>fordert die Kommission auf, in Zusammenarbeit mit der Behörde zur Bekämpfung von Geldwäsche und Terrorismusfinanzierung (AMLA) den Rechts- und Regelungsrahmen Georgiens einschließlich der Bestimmungen der Abgabenordnung zu bewerten, mit dem bzw. denen unter Umständen dem Rückgriff auf Offshore-Gesellschaften und der Verschleierung des wirtschaftlichen Eigentümers und so wiederum der Umgehung von Sanktionen und Geldwäsche Vorschub geleistet wird;</w:t>
            </w:r>
            <w:r>
              <w:t xml:space="preserve"> </w:t>
            </w:r>
            <w:r>
              <w:rPr>
                <w:b/>
                <w:i/>
              </w:rPr>
              <w:t>fordert, dass in Georgien registrierte Unternehmen, die sich im Eigentum oder unter der Kontrolle russländischer Bürger oder Organisationen befinden, insbesondere nach Februar 2022 gegründete Unternehmen, verstärkt überwacht und kontrolliert werden;</w:t>
            </w:r>
            <w:r>
              <w:t xml:space="preserve"> </w:t>
            </w:r>
            <w:r>
              <w:rPr>
                <w:b/>
                <w:i/>
              </w:rPr>
              <w:t>fordert die Kommission und die Mitgliedstaaten auf, unter anderem durch die Stärkung der Ausfuhrkontrollen und Durchsetzungsmechanismen dagegen vorzugehen, dass Fahrzeuge, die Sanktionen unterliegen, und Güter, die anderweitigen Beschränkungen unterliegen, nach wie vor über Georgien auf Russlands Markt gelangen;</w:t>
            </w:r>
            <w:r>
              <w:t xml:space="preserve"> </w:t>
            </w:r>
            <w:r>
              <w:rPr>
                <w:b/>
                <w:i/>
              </w:rPr>
              <w:t>verurteilt, dass organisierte und staatlich tolerierte Systeme betrieben werden, über die der Wiederausfuhr oder Durchfuhr von mit Sanktionen belegten Gütern Vorschub geleistet wird, und fordert, dass diejenigen, die für die Einrichtung solcher Systeme verantwortlich sind, zur Rechenschaft gezogen werden, auch Personen, bei denen sich eine Verbindung zu Handlungen oder Unterlassungen der staatlichen Stellen Georgiens feststellen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 Georgiens </w:t>
            </w:r>
            <w:r>
              <w:rPr>
                <w:b/>
                <w:i/>
              </w:rPr>
              <w:t>Präsidentin Salome Surabischwili und den De-facto-Staatsorganen</w:t>
            </w:r>
            <w:r>
              <w:t xml:space="preserve"> Georgiens zu übermitteln.</w:t>
            </w:r>
          </w:p>
        </w:tc>
        <w:tc>
          <w:tcPr>
            <w:tcW w:w="4876" w:type="dxa"/>
            <w:tcBorders>
              <w:top w:val="nil"/>
              <w:left w:val="nil"/>
              <w:bottom w:val="nil"/>
              <w:right w:val="nil"/>
            </w:tcBorders>
          </w:tcPr>
          <w:p>
            <w:pPr>
              <w:pStyle w:val="Normal6a"/>
            </w:pPr>
            <w:r>
              <w:t>17.</w:t>
            </w:r>
            <w:r>
              <w:tab/>
            </w:r>
            <w:r>
              <w:t xml:space="preserve">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 Georgiens </w:t>
            </w:r>
            <w:r>
              <w:rPr>
                <w:b/>
                <w:i/>
              </w:rPr>
              <w:t>Präsidenten Micheil Qawelaschwili und der Regierung und dem Parlament</w:t>
            </w:r>
            <w:r>
              <w:t xml:space="preserve"> Georgiens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w:t>
            </w:r>
            <w:r>
              <w:rPr>
                <w:b/>
                <w:i/>
              </w:rPr>
              <w:t>, Georgiens Präsidentin Salome Surabischwili und den De-facto-Staatsorganen</w:t>
            </w:r>
            <w:r>
              <w:t xml:space="preserve"> Georgiens zu übermitteln.</w:t>
            </w:r>
          </w:p>
        </w:tc>
        <w:tc>
          <w:tcPr>
            <w:tcW w:w="4876" w:type="dxa"/>
            <w:tcBorders>
              <w:top w:val="nil"/>
              <w:left w:val="nil"/>
              <w:bottom w:val="nil"/>
              <w:right w:val="nil"/>
            </w:tcBorders>
          </w:tcPr>
          <w:p>
            <w:pPr>
              <w:pStyle w:val="Normal6a"/>
            </w:pPr>
            <w:r>
              <w:t>17.</w:t>
            </w:r>
            <w:r>
              <w:tab/>
            </w:r>
            <w:r>
              <w:t xml:space="preserve">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 </w:t>
            </w:r>
            <w:r>
              <w:rPr>
                <w:b/>
                <w:i/>
              </w:rPr>
              <w:t>und dem Präsidenten, der Regierung und dem Parlament</w:t>
            </w:r>
            <w:r>
              <w:t xml:space="preserve"> Georgiens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786.711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182</w:t>
    </w:r>
    <w:r>
      <w:fldChar w:fldCharType="end"/>
    </w:r>
    <w:r>
      <w:t>/</w:t>
    </w:r>
    <w:r>
      <w:fldChar w:fldCharType="begin"/>
    </w:r>
    <w:r>
      <w:instrText xml:space="preserve"> NUMPAGES </w:instrText>
    </w:r>
    <w:r>
      <w:fldChar w:fldCharType="separate"/>
    </w:r>
    <w:r>
      <w:t>182</w:t>
    </w:r>
    <w:r>
      <w:fldChar w:fldCharType="end"/>
    </w:r>
    <w:r>
      <w:tab/>
    </w:r>
    <w:r>
      <w:rPr>
        <w:rStyle w:val="HideTWBExt"/>
      </w:rPr>
      <w:t>&lt;PathFdR&gt;</w:t>
    </w:r>
    <w:r>
      <w:t>AM\1339867DE.docx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AM\1339867DE.docx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182</w:t>
    </w:r>
    <w:r>
      <w:fldChar w:fldCharType="end"/>
    </w:r>
    <w:r>
      <w:tab/>
    </w:r>
    <w:r>
      <w:t>PE</w:t>
    </w:r>
    <w:r>
      <w:rPr>
        <w:rStyle w:val="HideTWBExt"/>
      </w:rPr>
      <w:t>&lt;NoPE&gt;</w:t>
    </w:r>
    <w:r>
      <w:t>786.711</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AM\1339867DE.docx</w:t>
    </w:r>
    <w:r>
      <w:rPr>
        <w:rStyle w:val="HideTWBExt"/>
      </w:rPr>
      <w:t>&lt;/PathFdR&gt;</w:t>
    </w:r>
    <w:r>
      <w:tab/>
    </w:r>
    <w:r>
      <w:tab/>
    </w:r>
    <w:r>
      <w:t>PE</w:t>
    </w:r>
    <w:r>
      <w:rPr>
        <w:rStyle w:val="HideTWBExt"/>
      </w:rPr>
      <w:t>&lt;NoPE&gt;</w:t>
    </w:r>
    <w:r>
      <w:t>786.711</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182</Pages>
  <Words>34579</Words>
  <Characters>241142</Characters>
  <Application>Microsoft Office Word</Application>
  <DocSecurity>0</DocSecurity>
  <Lines>1</Lines>
  <Paragraphs>2633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1339867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454249</vt:lpwstr>
  </property>
  <property fmtid="{D5CDD505-2E9C-101B-9397-08002B2CF9AE}" pid="7" name="dmxml.render.traceId">
    <vt:lpwstr>69e1f5e7f3fdfff6f99a3e7db77772e5</vt:lpwstr>
  </property>
  <property fmtid="{D5CDD505-2E9C-101B-9397-08002B2CF9AE}" pid="8" name="FooterPath">
    <vt:lpwstr>AM\1339867DE.docx</vt:lpwstr>
  </property>
  <property fmtid="{D5CDD505-2E9C-101B-9397-08002B2CF9AE}" pid="9" name="PE Number">
    <vt:lpwstr>786.711</vt:lpwstr>
  </property>
  <property fmtid="{D5CDD505-2E9C-101B-9397-08002B2CF9AE}" pid="10" name="UID">
    <vt:lpwstr>eu.europa.europarl-DIN1-2026-0000070399_01.00-de-01.00_text-xml</vt:lpwstr>
  </property>
</Properties>
</file>