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1F2957" w:rsidRPr="00A91015" w14:paraId="4A982E94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8BC3A" w14:textId="77777777" w:rsidR="00B64217" w:rsidRPr="00A91015" w:rsidRDefault="00156C72">
            <w:pPr>
              <w:pStyle w:val="EPName"/>
            </w:pPr>
            <w:r w:rsidRPr="00A91015">
              <w:t>Parlament Europejski</w:t>
            </w:r>
          </w:p>
          <w:p w14:paraId="1F89F7E1" w14:textId="77777777" w:rsidR="00B64217" w:rsidRPr="00A91015" w:rsidRDefault="00156C72">
            <w:pPr>
              <w:pStyle w:val="EPTerm"/>
            </w:pPr>
            <w:r w:rsidRPr="00A91015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F7417E" w14:textId="4B03CD98" w:rsidR="00B64217" w:rsidRPr="00A91015" w:rsidRDefault="00DF0C75">
            <w:pPr>
              <w:pStyle w:val="EPLogo"/>
            </w:pPr>
            <w:r w:rsidRPr="00A91015">
              <w:rPr>
                <w:noProof/>
              </w:rPr>
              <w:drawing>
                <wp:inline distT="0" distB="0" distL="0" distR="0" wp14:anchorId="319C824E" wp14:editId="24A5E5E7">
                  <wp:extent cx="1162050" cy="638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3FB942" w14:textId="77777777" w:rsidR="00B64217" w:rsidRPr="00A91015" w:rsidRDefault="00156C72">
      <w:pPr>
        <w:pStyle w:val="LineTop"/>
      </w:pPr>
      <w:r w:rsidRPr="00A91015">
        <w:t xml:space="preserve"> </w:t>
      </w:r>
    </w:p>
    <w:p w14:paraId="66B2FC7B" w14:textId="77777777" w:rsidR="00B64217" w:rsidRPr="00A91015" w:rsidRDefault="00156C72">
      <w:pPr>
        <w:pStyle w:val="EPBody"/>
      </w:pPr>
      <w:r w:rsidRPr="00A91015">
        <w:rPr>
          <w:rStyle w:val="HideTWBExt"/>
          <w:rFonts w:eastAsia="Times New Roman"/>
          <w:i w:val="0"/>
        </w:rPr>
        <w:t>&lt;Commission&gt;</w:t>
      </w:r>
      <w:r w:rsidRPr="00A91015">
        <w:rPr>
          <w:rStyle w:val="HideTWBInt"/>
          <w:i w:val="0"/>
        </w:rPr>
        <w:t>{AFET}</w:t>
      </w:r>
      <w:r w:rsidRPr="00A91015">
        <w:t>Komisja Spraw Zagranicznych</w:t>
      </w:r>
      <w:r w:rsidRPr="00A91015">
        <w:rPr>
          <w:rStyle w:val="HideTWBExt"/>
          <w:rFonts w:eastAsia="Times New Roman"/>
          <w:i w:val="0"/>
        </w:rPr>
        <w:t>&lt;/Commission&gt;</w:t>
      </w:r>
    </w:p>
    <w:p w14:paraId="7B8CDCE9" w14:textId="77777777" w:rsidR="00B64217" w:rsidRPr="00A91015" w:rsidRDefault="00156C72">
      <w:pPr>
        <w:pStyle w:val="LineBottom"/>
      </w:pPr>
      <w:r w:rsidRPr="00A91015">
        <w:t xml:space="preserve"> </w:t>
      </w:r>
    </w:p>
    <w:p w14:paraId="6603DBDD" w14:textId="77777777" w:rsidR="00B64217" w:rsidRPr="00A91015" w:rsidRDefault="00156C72">
      <w:pPr>
        <w:pStyle w:val="CoverReference"/>
      </w:pPr>
      <w:r w:rsidRPr="00A91015">
        <w:rPr>
          <w:rStyle w:val="HideTWBExt"/>
          <w:rFonts w:eastAsia="Times New Roman"/>
          <w:b w:val="0"/>
        </w:rPr>
        <w:t>&lt;RefProc&gt;</w:t>
      </w:r>
      <w:r w:rsidRPr="00A91015">
        <w:t>2025/2258</w:t>
      </w:r>
      <w:r w:rsidRPr="00A91015">
        <w:rPr>
          <w:rStyle w:val="HideTWBExt"/>
          <w:rFonts w:eastAsia="Times New Roman"/>
          <w:b w:val="0"/>
        </w:rPr>
        <w:t>&lt;/RefProc&gt;&lt;RefTypeProc&gt;</w:t>
      </w:r>
      <w:r w:rsidRPr="00A91015">
        <w:t>(INI)</w:t>
      </w:r>
      <w:r w:rsidRPr="00A91015">
        <w:rPr>
          <w:rStyle w:val="HideTWBExt"/>
          <w:rFonts w:eastAsia="Times New Roman"/>
          <w:b w:val="0"/>
        </w:rPr>
        <w:t>&lt;/RefTypeProc&gt;</w:t>
      </w:r>
    </w:p>
    <w:p w14:paraId="3D16ABFD" w14:textId="77777777" w:rsidR="00B64217" w:rsidRPr="00A91015" w:rsidRDefault="00156C72">
      <w:pPr>
        <w:pStyle w:val="CoverDate"/>
      </w:pPr>
      <w:r w:rsidRPr="00A91015">
        <w:rPr>
          <w:rStyle w:val="HideTWBExt"/>
        </w:rPr>
        <w:t>&lt;Date&gt;</w:t>
      </w:r>
      <w:r w:rsidRPr="00A91015">
        <w:rPr>
          <w:rStyle w:val="HideTWBInt"/>
        </w:rPr>
        <w:t>{10/04/2026}</w:t>
      </w:r>
      <w:r w:rsidRPr="00A91015">
        <w:t>10.4.2026</w:t>
      </w:r>
      <w:r w:rsidRPr="00A91015">
        <w:rPr>
          <w:rStyle w:val="HideTWBExt"/>
        </w:rPr>
        <w:t>&lt;/Date&gt;</w:t>
      </w:r>
    </w:p>
    <w:p w14:paraId="29D0E8AC" w14:textId="77777777" w:rsidR="00B64217" w:rsidRPr="00A91015" w:rsidRDefault="00156C72">
      <w:pPr>
        <w:pStyle w:val="CoverDocType"/>
      </w:pPr>
      <w:r w:rsidRPr="00A91015">
        <w:rPr>
          <w:rStyle w:val="HideTWBExt"/>
          <w:b w:val="0"/>
        </w:rPr>
        <w:t>&lt;TypeAM&gt;</w:t>
      </w:r>
      <w:r w:rsidRPr="00A91015">
        <w:t>POPRAWKI</w:t>
      </w:r>
      <w:r w:rsidRPr="00A91015">
        <w:rPr>
          <w:rStyle w:val="HideTWBExt"/>
          <w:b w:val="0"/>
        </w:rPr>
        <w:t>&lt;/TypeAM&gt;</w:t>
      </w:r>
    </w:p>
    <w:p w14:paraId="4E7AC734" w14:textId="77777777" w:rsidR="00B64217" w:rsidRPr="00A91015" w:rsidRDefault="00156C72">
      <w:pPr>
        <w:pStyle w:val="CoverDocType24a"/>
      </w:pPr>
      <w:r w:rsidRPr="00A91015">
        <w:rPr>
          <w:rStyle w:val="HideTWBExt"/>
          <w:rFonts w:eastAsia="Times New Roman"/>
          <w:b w:val="0"/>
        </w:rPr>
        <w:t>&lt;RangeAM&gt;</w:t>
      </w:r>
      <w:r w:rsidRPr="00A91015">
        <w:t>1 - 241</w:t>
      </w:r>
      <w:r w:rsidRPr="00A91015">
        <w:rPr>
          <w:rStyle w:val="HideTWBExt"/>
          <w:rFonts w:eastAsia="Times New Roman"/>
          <w:b w:val="0"/>
        </w:rPr>
        <w:t>&lt;/RangeAM&gt;</w:t>
      </w:r>
    </w:p>
    <w:p w14:paraId="573902FC" w14:textId="77777777" w:rsidR="00B64217" w:rsidRPr="00A91015" w:rsidRDefault="00156C72">
      <w:pPr>
        <w:pStyle w:val="CoverBold"/>
      </w:pPr>
      <w:r w:rsidRPr="00A91015">
        <w:rPr>
          <w:rStyle w:val="HideTWBExt"/>
          <w:b w:val="0"/>
        </w:rPr>
        <w:t>&lt;TitreType&gt;</w:t>
      </w:r>
      <w:r w:rsidRPr="00A91015">
        <w:t>Projekt sprawozdania</w:t>
      </w:r>
      <w:r w:rsidRPr="00A91015">
        <w:rPr>
          <w:rStyle w:val="HideTWBExt"/>
          <w:b w:val="0"/>
        </w:rPr>
        <w:t>&lt;/TitreType&gt;</w:t>
      </w:r>
    </w:p>
    <w:p w14:paraId="4134695E" w14:textId="77777777" w:rsidR="00B64217" w:rsidRPr="00A91015" w:rsidRDefault="00156C72">
      <w:pPr>
        <w:pStyle w:val="CoverBold"/>
      </w:pPr>
      <w:r w:rsidRPr="00A91015">
        <w:rPr>
          <w:rStyle w:val="HideTWBExt"/>
          <w:b w:val="0"/>
        </w:rPr>
        <w:t>&lt;Rapporteur&gt;</w:t>
      </w:r>
      <w:r w:rsidRPr="00A91015">
        <w:t>Sven Mikser</w:t>
      </w:r>
      <w:r w:rsidRPr="00A91015">
        <w:rPr>
          <w:rStyle w:val="HideTWBExt"/>
          <w:b w:val="0"/>
        </w:rPr>
        <w:t>&lt;/Rapporteur&gt;</w:t>
      </w:r>
    </w:p>
    <w:p w14:paraId="12BB239A" w14:textId="77777777" w:rsidR="00B64217" w:rsidRPr="00A91015" w:rsidRDefault="00156C72">
      <w:pPr>
        <w:pStyle w:val="CoverNormal24a"/>
      </w:pPr>
      <w:r w:rsidRPr="00A91015">
        <w:rPr>
          <w:rStyle w:val="HideTWBExt"/>
        </w:rPr>
        <w:t>&lt;DocRefPE&gt;</w:t>
      </w:r>
      <w:r w:rsidRPr="00A91015">
        <w:t>(PE782.290v01-00)</w:t>
      </w:r>
      <w:r w:rsidRPr="00A91015">
        <w:rPr>
          <w:rStyle w:val="HideTWBExt"/>
        </w:rPr>
        <w:t>&lt;/DocRefPE&gt;</w:t>
      </w:r>
    </w:p>
    <w:p w14:paraId="3051865D" w14:textId="77777777" w:rsidR="00B64217" w:rsidRPr="00A91015" w:rsidRDefault="00156C72">
      <w:pPr>
        <w:pStyle w:val="CoverNormal"/>
      </w:pPr>
      <w:r w:rsidRPr="00A91015">
        <w:rPr>
          <w:rStyle w:val="HideTWBExt"/>
        </w:rPr>
        <w:t>&lt;Titre&gt;</w:t>
      </w:r>
      <w:r w:rsidRPr="00A91015">
        <w:t>Sprawozdanie Komisji dotyczące Mołdawii – 2025 r.</w:t>
      </w:r>
      <w:r w:rsidRPr="00A91015">
        <w:rPr>
          <w:rStyle w:val="HideTWBExt"/>
        </w:rPr>
        <w:t>&lt;/Titre&gt;</w:t>
      </w:r>
    </w:p>
    <w:p w14:paraId="429C7933" w14:textId="77777777" w:rsidR="00B64217" w:rsidRPr="00A91015" w:rsidRDefault="00156C72">
      <w:pPr>
        <w:pStyle w:val="CoverNormal24a"/>
      </w:pPr>
      <w:r w:rsidRPr="00A91015">
        <w:rPr>
          <w:rStyle w:val="HideTWBExt"/>
        </w:rPr>
        <w:t>&lt;DocRef&gt;</w:t>
      </w:r>
      <w:r w:rsidRPr="00A91015">
        <w:t>(2025/2258(INI))</w:t>
      </w:r>
      <w:r w:rsidRPr="00A91015">
        <w:rPr>
          <w:rStyle w:val="HideTWBExt"/>
        </w:rPr>
        <w:t>&lt;/DocRef&gt;</w:t>
      </w:r>
    </w:p>
    <w:p w14:paraId="07E26416" w14:textId="77777777" w:rsidR="00B64217" w:rsidRPr="00A91015" w:rsidRDefault="00156C72">
      <w:r w:rsidRPr="00A91015">
        <w:br w:type="page"/>
      </w:r>
      <w:r w:rsidRPr="00A91015">
        <w:lastRenderedPageBreak/>
        <w:t>AM_Com_NonLegReport</w:t>
      </w:r>
    </w:p>
    <w:p w14:paraId="3A30DD2B" w14:textId="270AB205" w:rsidR="001F2957" w:rsidRPr="00A91015" w:rsidRDefault="00156C72" w:rsidP="001F2957">
      <w:pPr>
        <w:pStyle w:val="AmNumberTabs"/>
      </w:pPr>
      <w:r w:rsidRPr="00A91015">
        <w:br w:type="page"/>
      </w:r>
      <w:r w:rsidR="001F2957" w:rsidRPr="00A91015">
        <w:rPr>
          <w:rStyle w:val="HideTWBExt"/>
          <w:b w:val="0"/>
        </w:rPr>
        <w:lastRenderedPageBreak/>
        <w:t>&lt;RepeatBlock-Amend&gt;&lt;Amend&gt;</w:t>
      </w:r>
      <w:r w:rsidR="001F2957" w:rsidRPr="00A91015">
        <w:t>Poprawka</w:t>
      </w:r>
      <w:r w:rsidR="001F2957" w:rsidRPr="00A91015">
        <w:tab/>
      </w:r>
      <w:r w:rsidR="001F2957" w:rsidRPr="00A91015">
        <w:tab/>
      </w:r>
      <w:r w:rsidR="001F2957" w:rsidRPr="00A91015">
        <w:rPr>
          <w:rStyle w:val="HideTWBExt"/>
          <w:b w:val="0"/>
        </w:rPr>
        <w:t>&lt;NumAm&gt;</w:t>
      </w:r>
      <w:r w:rsidR="001F2957" w:rsidRPr="00A91015">
        <w:t>1</w:t>
      </w:r>
      <w:r w:rsidR="001F2957" w:rsidRPr="00A91015">
        <w:rPr>
          <w:rStyle w:val="HideTWBExt"/>
          <w:b w:val="0"/>
        </w:rPr>
        <w:t>&lt;/NumAm&gt;</w:t>
      </w:r>
    </w:p>
    <w:p w14:paraId="7FA17B8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710C0F9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6BF7E0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B51DE5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Umocowanie 8 a (nowe)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1BDA05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B20FE" w14:textId="77777777" w:rsidR="001F2957" w:rsidRPr="00A91015" w:rsidRDefault="001F2957" w:rsidP="00780393"/>
        </w:tc>
      </w:tr>
      <w:tr w:rsidR="001F2957" w:rsidRPr="00A91015" w14:paraId="0837A28B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E05C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1402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4900D3F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357C8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B70B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–</w:t>
            </w:r>
            <w:r w:rsidRPr="00A91015">
              <w:tab/>
            </w:r>
            <w:r w:rsidRPr="00A91015">
              <w:rPr>
                <w:b/>
                <w:i/>
              </w:rPr>
              <w:t>uwzględniając odnowiony protokół ustaleń między Parlamentem Europejskim a Parlamentem Republiki Mołdawii podpisany 18 marca 2026 r.,</w:t>
            </w:r>
          </w:p>
        </w:tc>
      </w:tr>
    </w:tbl>
    <w:p w14:paraId="655911E3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5100FC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F56C95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</w:t>
      </w:r>
      <w:r w:rsidRPr="00A91015">
        <w:rPr>
          <w:rStyle w:val="HideTWBExt"/>
          <w:b w:val="0"/>
        </w:rPr>
        <w:t>&lt;/NumAm&gt;</w:t>
      </w:r>
    </w:p>
    <w:p w14:paraId="7F76A45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Pierre-Romain Thionnet, Silvia Sardone, Jordan Bardella, Matthieu Valet</w:t>
      </w:r>
      <w:r w:rsidRPr="00A91015">
        <w:rPr>
          <w:rStyle w:val="HideTWBExt"/>
          <w:b w:val="0"/>
        </w:rPr>
        <w:t>&lt;/Members&gt;</w:t>
      </w:r>
    </w:p>
    <w:p w14:paraId="058B44A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AD539D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118ED6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Umocowanie 10 a (nowe)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0D19CD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7A13D" w14:textId="77777777" w:rsidR="001F2957" w:rsidRPr="00A91015" w:rsidRDefault="001F2957" w:rsidP="00780393"/>
        </w:tc>
      </w:tr>
      <w:tr w:rsidR="001F2957" w:rsidRPr="00A91015" w14:paraId="061A3E41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BC637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01675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BDB511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2FC7C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CF5B8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–</w:t>
            </w:r>
            <w:r w:rsidRPr="00A91015">
              <w:tab/>
            </w:r>
            <w:r w:rsidRPr="00A91015">
              <w:rPr>
                <w:b/>
                <w:i/>
              </w:rPr>
              <w:t>uwzględniając konkluzje Rady Europejskiej z posiedzenia w Kopenhadze 21 i 22 czerwca 1993 r.,</w:t>
            </w:r>
          </w:p>
        </w:tc>
      </w:tr>
    </w:tbl>
    <w:p w14:paraId="67C195A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896DC0C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58E35A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3</w:t>
      </w:r>
      <w:r w:rsidRPr="00A91015">
        <w:rPr>
          <w:rStyle w:val="HideTWBExt"/>
          <w:b w:val="0"/>
        </w:rPr>
        <w:t>&lt;/NumAm&gt;</w:t>
      </w:r>
    </w:p>
    <w:p w14:paraId="4BADDBD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Pierre-Romain Thionnet, Silvia Sardone, Jordan Bardella, Matthieu Valet</w:t>
      </w:r>
      <w:r w:rsidRPr="00A91015">
        <w:rPr>
          <w:rStyle w:val="HideTWBExt"/>
          <w:b w:val="0"/>
        </w:rPr>
        <w:t>&lt;/Members&gt;</w:t>
      </w:r>
    </w:p>
    <w:p w14:paraId="67D8284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A8D8C0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3419B6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Umocowanie 10 b (nowe)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30F6EA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F43E87" w14:textId="77777777" w:rsidR="001F2957" w:rsidRPr="00A91015" w:rsidRDefault="001F2957" w:rsidP="00780393"/>
        </w:tc>
      </w:tr>
      <w:tr w:rsidR="001F2957" w:rsidRPr="00A91015" w14:paraId="2CE0FA7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5AE1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3F6D4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F143D6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5335E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08752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–</w:t>
            </w:r>
            <w:r w:rsidRPr="00A91015">
              <w:tab/>
            </w:r>
            <w:r w:rsidRPr="00A91015">
              <w:rPr>
                <w:b/>
                <w:i/>
              </w:rPr>
              <w:t>uwzględniając konkluzje Rady Europejskiej z posiedzenia w Madrycie 15 i 16 grudnia 1995 r.,</w:t>
            </w:r>
          </w:p>
        </w:tc>
      </w:tr>
    </w:tbl>
    <w:p w14:paraId="0683EEB0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E6882BF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2958E74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4</w:t>
      </w:r>
      <w:r w:rsidRPr="00A91015">
        <w:rPr>
          <w:rStyle w:val="HideTWBExt"/>
          <w:b w:val="0"/>
        </w:rPr>
        <w:t>&lt;/NumAm&gt;</w:t>
      </w:r>
    </w:p>
    <w:p w14:paraId="52AE527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Marie-Agnes Strack-Zimmermann</w:t>
      </w:r>
      <w:r w:rsidRPr="00A91015">
        <w:rPr>
          <w:rStyle w:val="HideTWBExt"/>
          <w:b w:val="0"/>
        </w:rPr>
        <w:t>&lt;/Members&gt;</w:t>
      </w:r>
    </w:p>
    <w:p w14:paraId="049F2CE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98A42D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8329F9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A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78E79F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18F97" w14:textId="77777777" w:rsidR="001F2957" w:rsidRPr="00A91015" w:rsidRDefault="001F2957" w:rsidP="00780393"/>
        </w:tc>
      </w:tr>
      <w:tr w:rsidR="001F2957" w:rsidRPr="00A91015" w14:paraId="4041D15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A8221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EEDB4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413F041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87389" w14:textId="77777777" w:rsidR="001F2957" w:rsidRPr="00A91015" w:rsidRDefault="001F2957" w:rsidP="00780393">
            <w:pPr>
              <w:pStyle w:val="Normal6a"/>
            </w:pPr>
            <w:r w:rsidRPr="00A91015">
              <w:t>A.</w:t>
            </w:r>
            <w:r w:rsidRPr="00A91015">
              <w:tab/>
              <w:t xml:space="preserve">mając na uwadze, że 22 września 2025 r. Mołdawia zakończyła dwustronny przegląd zgodności prawa krajowego z prawem unijnym, który rozpoczął się 10 lipca 2024 r.; mając na uwadze, że </w:t>
            </w:r>
            <w:r w:rsidRPr="00A91015">
              <w:rPr>
                <w:b/>
                <w:i/>
              </w:rPr>
              <w:t>kraj ten</w:t>
            </w:r>
            <w:r w:rsidRPr="00A91015">
              <w:t xml:space="preserve"> jest </w:t>
            </w:r>
            <w:r w:rsidRPr="00A91015">
              <w:rPr>
                <w:b/>
                <w:bCs/>
                <w:i/>
                <w:iCs/>
              </w:rPr>
              <w:t>gotowy</w:t>
            </w:r>
            <w:r w:rsidRPr="00A91015">
              <w:t xml:space="preserve"> do rozpoczęcia negocjacji w sprawie klastrów</w:t>
            </w:r>
            <w:r w:rsidRPr="00A91015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52E74" w14:textId="77777777" w:rsidR="001F2957" w:rsidRPr="00A91015" w:rsidRDefault="001F2957" w:rsidP="00780393">
            <w:pPr>
              <w:pStyle w:val="Normal6a"/>
            </w:pPr>
            <w:r w:rsidRPr="00A91015">
              <w:t>A.</w:t>
            </w:r>
            <w:r w:rsidRPr="00A91015">
              <w:tab/>
              <w:t xml:space="preserve">mając na uwadze, że 22 września 2025 r. Mołdawia zakończyła dwustronny przegląd zgodności prawa krajowego z prawem unijnym, który rozpoczął się 10 lipca 2024 r.; mając na uwadze, że </w:t>
            </w:r>
            <w:r w:rsidRPr="00A91015">
              <w:rPr>
                <w:b/>
                <w:i/>
              </w:rPr>
              <w:t>Mołdawia</w:t>
            </w:r>
            <w:r w:rsidRPr="00A91015">
              <w:t xml:space="preserve"> jest </w:t>
            </w:r>
            <w:r w:rsidRPr="00A91015">
              <w:rPr>
                <w:b/>
                <w:i/>
              </w:rPr>
              <w:t>gotowa</w:t>
            </w:r>
            <w:r w:rsidRPr="00A91015">
              <w:t xml:space="preserve"> do rozpoczęcia negocjacji </w:t>
            </w:r>
            <w:r w:rsidRPr="00A91015">
              <w:rPr>
                <w:b/>
                <w:i/>
              </w:rPr>
              <w:t>akcesyjnych z UE</w:t>
            </w:r>
            <w:r w:rsidRPr="00A91015">
              <w:t xml:space="preserve"> w sprawie </w:t>
            </w:r>
            <w:r w:rsidRPr="00A91015">
              <w:rPr>
                <w:b/>
                <w:i/>
              </w:rPr>
              <w:t>wszystkich sześciu</w:t>
            </w:r>
            <w:r w:rsidRPr="00A91015">
              <w:t xml:space="preserve"> klastrów</w:t>
            </w:r>
            <w:r w:rsidRPr="00A91015">
              <w:rPr>
                <w:b/>
                <w:bCs/>
                <w:i/>
                <w:iCs/>
              </w:rPr>
              <w:t>:</w:t>
            </w:r>
            <w:r w:rsidRPr="00A91015">
              <w:rPr>
                <w:b/>
                <w:i/>
              </w:rPr>
              <w:t xml:space="preserve"> I (kwestie podstawowe), II (rynek wewnętrzny), III (konkurencyjność i</w:t>
            </w:r>
            <w:r w:rsidRPr="00A91015">
              <w:t xml:space="preserve"> </w:t>
            </w:r>
            <w:r w:rsidRPr="00A91015">
              <w:rPr>
                <w:b/>
                <w:i/>
              </w:rPr>
              <w:t>wzrost sprzyjający włączeniu społecznemu), IV (Zielony program działań i zrównoważona konektywność), V (zasoby, rolnictwo i spójność) i VI (stosunki zewnętrzne), a wszystkie kroki w tym zakresie poczyniono na szczeblu technicznym;</w:t>
            </w:r>
          </w:p>
        </w:tc>
      </w:tr>
    </w:tbl>
    <w:p w14:paraId="3BF4DED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C15568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B5BF05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5</w:t>
      </w:r>
      <w:r w:rsidRPr="00A91015">
        <w:rPr>
          <w:rStyle w:val="HideTWBExt"/>
          <w:b w:val="0"/>
        </w:rPr>
        <w:t>&lt;/NumAm&gt;</w:t>
      </w:r>
    </w:p>
    <w:p w14:paraId="511FB4B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Alexander Sell</w:t>
      </w:r>
      <w:r w:rsidRPr="00A91015">
        <w:rPr>
          <w:rStyle w:val="HideTWBExt"/>
          <w:b w:val="0"/>
        </w:rPr>
        <w:t>&lt;/Members&gt;</w:t>
      </w:r>
    </w:p>
    <w:p w14:paraId="4865718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6C2259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128AC8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A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6E753C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FAA5B" w14:textId="77777777" w:rsidR="001F2957" w:rsidRPr="00A91015" w:rsidRDefault="001F2957" w:rsidP="00780393"/>
        </w:tc>
      </w:tr>
      <w:tr w:rsidR="001F2957" w:rsidRPr="00A91015" w14:paraId="49928EA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6CB25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C24F4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49E77C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7EA6D" w14:textId="77777777" w:rsidR="001F2957" w:rsidRPr="00A91015" w:rsidRDefault="001F2957" w:rsidP="00780393">
            <w:pPr>
              <w:pStyle w:val="Normal6a"/>
            </w:pPr>
            <w:r w:rsidRPr="00A91015">
              <w:t>A.</w:t>
            </w:r>
            <w:r w:rsidRPr="00A91015">
              <w:tab/>
              <w:t xml:space="preserve">mając na uwadze, że </w:t>
            </w:r>
            <w:r w:rsidRPr="00A91015">
              <w:rPr>
                <w:b/>
                <w:i/>
              </w:rPr>
              <w:t>22 września 2025 r.</w:t>
            </w:r>
            <w:r w:rsidRPr="00A91015">
              <w:t xml:space="preserve"> Mołdawia </w:t>
            </w:r>
            <w:r w:rsidRPr="00A91015">
              <w:rPr>
                <w:b/>
                <w:i/>
              </w:rPr>
              <w:t>zakończyła dwustronny przegląd zgodności prawa krajowego z prawem unijnym, który rozpoczął</w:t>
            </w:r>
            <w:r w:rsidRPr="00A91015">
              <w:t xml:space="preserve"> się </w:t>
            </w:r>
            <w:r w:rsidRPr="00A91015">
              <w:rPr>
                <w:b/>
                <w:bCs/>
                <w:i/>
                <w:iCs/>
              </w:rPr>
              <w:t>10 lipca 2024 r.</w:t>
            </w:r>
            <w:r w:rsidRPr="00A91015">
              <w:t xml:space="preserve">; mając na uwadze, że </w:t>
            </w:r>
            <w:r w:rsidRPr="00A91015">
              <w:rPr>
                <w:b/>
                <w:i/>
              </w:rPr>
              <w:t>kraj ten jest gotowy do rozpoczęcia negocjacji w sprawie klastrów</w:t>
            </w:r>
            <w:r w:rsidRPr="00A9101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902D6" w14:textId="77777777" w:rsidR="001F2957" w:rsidRPr="00A91015" w:rsidRDefault="001F2957" w:rsidP="00780393">
            <w:pPr>
              <w:pStyle w:val="Normal6a"/>
            </w:pPr>
            <w:r w:rsidRPr="00A91015">
              <w:t>A.</w:t>
            </w:r>
            <w:r w:rsidRPr="00A91015">
              <w:tab/>
              <w:t xml:space="preserve">mając na uwadze, że Mołdawia </w:t>
            </w:r>
            <w:r w:rsidRPr="00A91015">
              <w:rPr>
                <w:b/>
                <w:i/>
              </w:rPr>
              <w:t>nadal zmaga się z wysokim poziomem korupcji, co znajduje odzwierciedlenie we wskaźniku postrzegania korupcji z 2025 r. opublikowanym przez Transparency International, w którym to rankingu kraj ten plasuje</w:t>
            </w:r>
            <w:r w:rsidRPr="00A91015">
              <w:t xml:space="preserve"> się </w:t>
            </w:r>
            <w:r w:rsidRPr="00A91015">
              <w:rPr>
                <w:b/>
                <w:bCs/>
                <w:i/>
                <w:iCs/>
              </w:rPr>
              <w:t>na 80. miejscu na 182 państw</w:t>
            </w:r>
            <w:r w:rsidRPr="00A91015">
              <w:t xml:space="preserve">; mając na uwadze, że </w:t>
            </w:r>
            <w:r w:rsidRPr="00A91015">
              <w:rPr>
                <w:b/>
                <w:i/>
              </w:rPr>
              <w:t xml:space="preserve">niestabilność gospodarcza i utrzymujące się uchybienia </w:t>
            </w:r>
            <w:r w:rsidRPr="00A91015">
              <w:rPr>
                <w:b/>
                <w:i/>
              </w:rPr>
              <w:lastRenderedPageBreak/>
              <w:t>w zakresie praworządności i niezależności sądów wyraźnie pokazują, że Mołdawia nie nadaje się na członka UE</w:t>
            </w:r>
            <w:r w:rsidRPr="00A91015">
              <w:t>;</w:t>
            </w:r>
          </w:p>
        </w:tc>
      </w:tr>
    </w:tbl>
    <w:p w14:paraId="4E66C5D1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7BFD4A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0C87BED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6</w:t>
      </w:r>
      <w:r w:rsidRPr="00A91015">
        <w:rPr>
          <w:rStyle w:val="HideTWBExt"/>
          <w:b w:val="0"/>
        </w:rPr>
        <w:t>&lt;/NumAm&gt;</w:t>
      </w:r>
    </w:p>
    <w:p w14:paraId="56471E9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Pierre-Romain Thionnet, Silvia Sardone, Jordan Bardella, Matthieu Valet</w:t>
      </w:r>
      <w:r w:rsidRPr="00A91015">
        <w:rPr>
          <w:rStyle w:val="HideTWBExt"/>
          <w:b w:val="0"/>
        </w:rPr>
        <w:t>&lt;/Members&gt;</w:t>
      </w:r>
    </w:p>
    <w:p w14:paraId="016E9D5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B96FBC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A46E89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A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8A45F8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53378" w14:textId="77777777" w:rsidR="001F2957" w:rsidRPr="00A91015" w:rsidRDefault="001F2957" w:rsidP="00780393"/>
        </w:tc>
      </w:tr>
      <w:tr w:rsidR="001F2957" w:rsidRPr="00A91015" w14:paraId="644F9A14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0BAB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7088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EF8056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6EC72" w14:textId="77777777" w:rsidR="001F2957" w:rsidRPr="00A91015" w:rsidRDefault="001F2957" w:rsidP="00780393">
            <w:pPr>
              <w:pStyle w:val="Normal6a"/>
            </w:pPr>
            <w:r w:rsidRPr="00A91015">
              <w:t>A.</w:t>
            </w:r>
            <w:r w:rsidRPr="00A91015">
              <w:tab/>
              <w:t xml:space="preserve">mając na uwadze, że 22 września 2025 r. Mołdawia zakończyła dwustronny przegląd zgodności prawa krajowego z prawem unijnym, który rozpoczął się 10 lipca 2024 r.; </w:t>
            </w:r>
            <w:r w:rsidRPr="00A91015">
              <w:rPr>
                <w:b/>
                <w:i/>
              </w:rPr>
              <w:t>mając na uwadze, że kraj ten jest gotowy do rozpoczęcia negocjacji w sprawie klastrów;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9C2EE" w14:textId="77777777" w:rsidR="001F2957" w:rsidRPr="00A91015" w:rsidRDefault="001F2957" w:rsidP="00780393">
            <w:pPr>
              <w:pStyle w:val="Normal6a"/>
            </w:pPr>
            <w:r w:rsidRPr="00A91015">
              <w:t>A.</w:t>
            </w:r>
            <w:r w:rsidRPr="00A91015">
              <w:tab/>
              <w:t>mając na uwadze, że 22 września 2025 r. Mołdawia zakończyła dwustronny przegląd zgodności prawa krajowego z prawem unijnym, który rozpoczął się 10 lipca 2024 r.;</w:t>
            </w:r>
          </w:p>
        </w:tc>
      </w:tr>
    </w:tbl>
    <w:p w14:paraId="5BF4B55B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5DE5BF1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417C96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7</w:t>
      </w:r>
      <w:r w:rsidRPr="00A91015">
        <w:rPr>
          <w:rStyle w:val="HideTWBExt"/>
          <w:b w:val="0"/>
        </w:rPr>
        <w:t>&lt;/NumAm&gt;</w:t>
      </w:r>
    </w:p>
    <w:p w14:paraId="7F9644F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Ioan-Rareş Bogdan</w:t>
      </w:r>
      <w:r w:rsidRPr="00A91015">
        <w:rPr>
          <w:rStyle w:val="HideTWBExt"/>
          <w:b w:val="0"/>
        </w:rPr>
        <w:t>&lt;/Members&gt;</w:t>
      </w:r>
    </w:p>
    <w:p w14:paraId="42E09BA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DC16E6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0B5397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B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4E7181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B429C" w14:textId="77777777" w:rsidR="001F2957" w:rsidRPr="00A91015" w:rsidRDefault="001F2957" w:rsidP="00780393"/>
        </w:tc>
      </w:tr>
      <w:tr w:rsidR="001F2957" w:rsidRPr="00A91015" w14:paraId="59B5DD7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4E846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FBA2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C00BEE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DC98A" w14:textId="77777777" w:rsidR="001F2957" w:rsidRPr="00A91015" w:rsidRDefault="001F2957" w:rsidP="00780393">
            <w:pPr>
              <w:pStyle w:val="Normal6a"/>
            </w:pPr>
            <w:r w:rsidRPr="00A91015">
              <w:t>B.</w:t>
            </w:r>
            <w:r w:rsidRPr="00A91015">
              <w:tab/>
              <w:t>mając na uwadze, że rząd Mołdawii zasygnalizował</w:t>
            </w:r>
            <w:r w:rsidRPr="00A91015">
              <w:rPr>
                <w:b/>
                <w:bCs/>
                <w:i/>
                <w:iCs/>
              </w:rPr>
              <w:t>, że jego celem</w:t>
            </w:r>
            <w:r w:rsidRPr="00A91015">
              <w:t xml:space="preserve"> jakim jest tymczasowe zamknięcie negocjacji akcesyjnych najpóźniej na początku 2028 r. i przystąpienie do Unii Europejskiej do 2030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98C86" w14:textId="77777777" w:rsidR="001F2957" w:rsidRPr="00A91015" w:rsidRDefault="001F2957" w:rsidP="00780393">
            <w:pPr>
              <w:pStyle w:val="Normal6a"/>
            </w:pPr>
            <w:r w:rsidRPr="00A91015">
              <w:t>B.</w:t>
            </w:r>
            <w:r w:rsidRPr="00A91015">
              <w:tab/>
              <w:t xml:space="preserve">mając na uwadze, że rząd Mołdawii zasygnalizował </w:t>
            </w:r>
            <w:r w:rsidRPr="00A91015">
              <w:rPr>
                <w:b/>
                <w:i/>
              </w:rPr>
              <w:t>swój ambitny, a zarazem osiągalny cel,</w:t>
            </w:r>
            <w:r w:rsidRPr="00A91015">
              <w:t xml:space="preserve"> jakim jest tymczasowe zamknięcie negocjacji akcesyjnych najpóźniej na początku 2028 r. i przystąpienie do Unii Europejskiej do 2030 r.;</w:t>
            </w:r>
          </w:p>
        </w:tc>
      </w:tr>
    </w:tbl>
    <w:p w14:paraId="03A8960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7590A33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9861288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lastRenderedPageBreak/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8</w:t>
      </w:r>
      <w:r w:rsidRPr="00A91015">
        <w:rPr>
          <w:rStyle w:val="HideTWBExt"/>
          <w:b w:val="0"/>
        </w:rPr>
        <w:t>&lt;/NumAm&gt;</w:t>
      </w:r>
    </w:p>
    <w:p w14:paraId="778195D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415D456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23D19A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D0CDD5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B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B9CB4D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49173" w14:textId="77777777" w:rsidR="001F2957" w:rsidRPr="00A91015" w:rsidRDefault="001F2957" w:rsidP="00780393"/>
        </w:tc>
      </w:tr>
      <w:tr w:rsidR="001F2957" w:rsidRPr="00A91015" w14:paraId="09A8D361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210D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DE50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96E4D4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1F7CC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C127F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Ba.</w:t>
            </w:r>
            <w:r w:rsidRPr="00A91015">
              <w:tab/>
            </w:r>
            <w:r w:rsidRPr="00A91015">
              <w:rPr>
                <w:b/>
                <w:i/>
              </w:rPr>
              <w:t>mając na uwadze, że w pakiecie rozszerzeniowym Komisja zobowiązała się do wspierania celu Mołdawii, jakim jest tymczasowe zamknięcie negocjacji akcesyjnych do początku 2028 r.;</w:t>
            </w:r>
          </w:p>
        </w:tc>
      </w:tr>
    </w:tbl>
    <w:p w14:paraId="67969C83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7FF4EF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166A95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9</w:t>
      </w:r>
      <w:r w:rsidRPr="00A91015">
        <w:rPr>
          <w:rStyle w:val="HideTWBExt"/>
          <w:b w:val="0"/>
        </w:rPr>
        <w:t>&lt;/NumAm&gt;</w:t>
      </w:r>
    </w:p>
    <w:p w14:paraId="5A7AA4A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Pierre-Romain Thionnet, Silvia Sardone, Jordan Bardella, Matthieu Valet</w:t>
      </w:r>
      <w:r w:rsidRPr="00A91015">
        <w:rPr>
          <w:rStyle w:val="HideTWBExt"/>
          <w:b w:val="0"/>
        </w:rPr>
        <w:t>&lt;/Members&gt;</w:t>
      </w:r>
    </w:p>
    <w:p w14:paraId="2E0B69C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6E66ED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137A6C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C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9925C1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68E6A" w14:textId="77777777" w:rsidR="001F2957" w:rsidRPr="00A91015" w:rsidRDefault="001F2957" w:rsidP="00780393"/>
        </w:tc>
      </w:tr>
      <w:tr w:rsidR="001F2957" w:rsidRPr="00A91015" w14:paraId="5E7A19B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3A13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BAF8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2CBF70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8B655" w14:textId="77777777" w:rsidR="001F2957" w:rsidRPr="00A91015" w:rsidRDefault="001F2957" w:rsidP="00780393">
            <w:pPr>
              <w:pStyle w:val="Normal6a"/>
            </w:pPr>
            <w:r w:rsidRPr="00A91015">
              <w:t>C.</w:t>
            </w:r>
            <w:r w:rsidRPr="00A91015">
              <w:tab/>
              <w:t>mając na uwadze, że 28 września 2025 r. w Mołdawii odbyły się wybory parlamentarne, w wyniku których – pomimo bezprecedensowej ingerencji zagranicznej Rosji i jej popleczników – większość głosów zdobyła opcja proeuropejska, co potwierdza aspiracje narodu mołdawskiego dotyczące europejskiej przyszłości kraju;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7873C" w14:textId="77777777" w:rsidR="001F2957" w:rsidRPr="00A91015" w:rsidRDefault="001F2957" w:rsidP="00780393">
            <w:pPr>
              <w:pStyle w:val="Normal6a"/>
            </w:pPr>
            <w:r w:rsidRPr="00A91015">
              <w:t>C.</w:t>
            </w:r>
            <w:r w:rsidRPr="00A91015">
              <w:tab/>
              <w:t xml:space="preserve">mając na uwadze, że 28 września 2025 r. w Mołdawii odbyły się wybory parlamentarne, w wyniku których – pomimo bezprecedensowej ingerencji zagranicznej Rosji i jej popleczników – większość głosów zdobyła opcja proeuropejska, co potwierdza aspiracje narodu mołdawskiego dotyczące europejskiej przyszłości kraju; </w:t>
            </w:r>
            <w:r w:rsidRPr="00A91015">
              <w:rPr>
                <w:b/>
                <w:i/>
              </w:rPr>
              <w:t>mając na uwadze, że w referendum z 20 października 2024 r. większość wyborców opowiedziała się za zapisaniem w konstytucji celu, jakim jest członkostwo w UE, aczkolwiek różnica w stosunku do głosów przeciwnych była bardzo niewielka, a w samej Mołdawii większość głosowała przeciwko temu zapisowi, co ukazuje wysoce spolaryzowany charakter procesu akcesyjnego w tym kraju;</w:t>
            </w:r>
          </w:p>
        </w:tc>
      </w:tr>
    </w:tbl>
    <w:p w14:paraId="25D035B6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FA9581D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53A7286D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10</w:t>
      </w:r>
      <w:r w:rsidRPr="00A91015">
        <w:rPr>
          <w:rStyle w:val="HideTWBExt"/>
          <w:b w:val="0"/>
        </w:rPr>
        <w:t>&lt;/NumAm&gt;</w:t>
      </w:r>
    </w:p>
    <w:p w14:paraId="4EC6B7E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3889549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77EBF2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478320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C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A8F9922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32D5A" w14:textId="77777777" w:rsidR="001F2957" w:rsidRPr="00A91015" w:rsidRDefault="001F2957" w:rsidP="00780393"/>
        </w:tc>
      </w:tr>
      <w:tr w:rsidR="001F2957" w:rsidRPr="00A91015" w14:paraId="0BE804A7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2731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6D723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F6B0E7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73137" w14:textId="77777777" w:rsidR="001F2957" w:rsidRPr="00A91015" w:rsidRDefault="001F2957" w:rsidP="00780393">
            <w:pPr>
              <w:pStyle w:val="Normal6a"/>
            </w:pPr>
            <w:r w:rsidRPr="00A91015">
              <w:t>C.</w:t>
            </w:r>
            <w:r w:rsidRPr="00A91015">
              <w:tab/>
              <w:t>mając na uwadze, że 28 września 2025 r. w Mołdawii odbyły się wybory parlamentarne, w wyniku których – pomimo bezprecedensowej ingerencji zagranicznej Rosji i jej popleczników – większość głosów zdobyła opcja proeuropejska, co potwierdza aspiracje narodu mołdawskiego dotyczące europejskiej przyszłości kraju;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7EDD0" w14:textId="77777777" w:rsidR="001F2957" w:rsidRPr="00A91015" w:rsidRDefault="001F2957" w:rsidP="00780393">
            <w:pPr>
              <w:pStyle w:val="Normal6a"/>
            </w:pPr>
            <w:r w:rsidRPr="00A91015">
              <w:t>C.</w:t>
            </w:r>
            <w:r w:rsidRPr="00A91015">
              <w:tab/>
              <w:t>mając na uwadze, że 28 września 2025 r. w Mołdawii odbyły się wybory parlamentarne, w wyniku których – pomimo bezprecedensowej ingerencji zagranicznej Rosji i jej popleczników</w:t>
            </w:r>
            <w:r w:rsidRPr="00A91015">
              <w:rPr>
                <w:b/>
                <w:i/>
              </w:rPr>
              <w:t>, którzy według mołdawskich urzędników wydali na te działania równowartość 2 % mołdawskiego PKB, tj. równowartość 350 mln EUR</w:t>
            </w:r>
            <w:r w:rsidRPr="00A91015">
              <w:t xml:space="preserve"> – większość głosów zdobyła opcja proeuropejska, co potwierdza aspiracje narodu mołdawskiego dotyczące europejskiej przyszłości kraju;</w:t>
            </w:r>
          </w:p>
        </w:tc>
      </w:tr>
    </w:tbl>
    <w:p w14:paraId="1915E2A4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7A45C08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406C45D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11</w:t>
      </w:r>
      <w:r w:rsidRPr="00A91015">
        <w:rPr>
          <w:rStyle w:val="HideTWBExt"/>
          <w:b w:val="0"/>
        </w:rPr>
        <w:t>&lt;/NumAm&gt;</w:t>
      </w:r>
    </w:p>
    <w:p w14:paraId="52A7ECD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0F35D1C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EBD27F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9B4024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C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A68B716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94BAA" w14:textId="77777777" w:rsidR="001F2957" w:rsidRPr="00A91015" w:rsidRDefault="001F2957" w:rsidP="00780393"/>
        </w:tc>
      </w:tr>
      <w:tr w:rsidR="001F2957" w:rsidRPr="00A91015" w14:paraId="6307335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4AA46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50CC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11C346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94150" w14:textId="77777777" w:rsidR="001F2957" w:rsidRPr="00A91015" w:rsidRDefault="001F2957" w:rsidP="00780393">
            <w:pPr>
              <w:pStyle w:val="Normal6a"/>
            </w:pPr>
            <w:r w:rsidRPr="00A91015">
              <w:t>C.</w:t>
            </w:r>
            <w:r w:rsidRPr="00A91015">
              <w:tab/>
              <w:t>mając na uwadze, że 28 września 2025 r. w Mołdawii odbyły się wybory parlamentarne, w wyniku których – pomimo bezprecedensowej ingerencji zagranicznej Rosji i jej popleczników – większość głosów zdobyła opcja proeuropejska, co potwierdza aspiracje narodu mołdawskiego dotyczące europejskiej przyszłości kraju;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B5015" w14:textId="77777777" w:rsidR="001F2957" w:rsidRPr="00A91015" w:rsidRDefault="001F2957" w:rsidP="00780393">
            <w:pPr>
              <w:pStyle w:val="Normal6a"/>
            </w:pPr>
            <w:r w:rsidRPr="00A91015">
              <w:t>C.</w:t>
            </w:r>
            <w:r w:rsidRPr="00A91015">
              <w:tab/>
              <w:t>mając na uwadze, że 28 września 2025 r. w Mołdawii odbyły się wybory parlamentarne, w wyniku których – pomimo bezprecedensowej ingerencji zagranicznej Rosji i jej popleczników – większość głosów</w:t>
            </w:r>
            <w:r w:rsidRPr="00A91015">
              <w:rPr>
                <w:b/>
                <w:i/>
              </w:rPr>
              <w:t>, decyzją wyborczą narodu mołdawskiego,</w:t>
            </w:r>
            <w:r w:rsidRPr="00A91015">
              <w:t xml:space="preserve"> zdobyła opcja proeuropejska, co potwierdza aspiracje narodu mołdawskiego dotyczące europejskiej przyszłości kraju;</w:t>
            </w:r>
          </w:p>
        </w:tc>
      </w:tr>
    </w:tbl>
    <w:p w14:paraId="72136081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6C6A3630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1B8D18C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12</w:t>
      </w:r>
      <w:r w:rsidRPr="00A91015">
        <w:rPr>
          <w:rStyle w:val="HideTWBExt"/>
          <w:b w:val="0"/>
        </w:rPr>
        <w:t>&lt;/NumAm&gt;</w:t>
      </w:r>
    </w:p>
    <w:p w14:paraId="0EFBAB1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67DE3D7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3E897A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D0DEB6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C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D00159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DC309" w14:textId="77777777" w:rsidR="001F2957" w:rsidRPr="00A91015" w:rsidRDefault="001F2957" w:rsidP="00780393"/>
        </w:tc>
      </w:tr>
      <w:tr w:rsidR="001F2957" w:rsidRPr="00A91015" w14:paraId="2CC33D2C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8720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C722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8FD9C9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E8B03" w14:textId="77777777" w:rsidR="001F2957" w:rsidRPr="00A91015" w:rsidRDefault="001F2957" w:rsidP="00780393">
            <w:pPr>
              <w:pStyle w:val="Normal6a"/>
            </w:pPr>
            <w:r w:rsidRPr="00A91015">
              <w:t>C.</w:t>
            </w:r>
            <w:r w:rsidRPr="00A91015">
              <w:tab/>
              <w:t xml:space="preserve">mając na uwadze, że 28 września 2025 r. w Mołdawii odbyły się wybory parlamentarne, w wyniku których – pomimo bezprecedensowej ingerencji zagranicznej Rosji i jej popleczników – większość głosów zdobyła opcja proeuropejska, co potwierdza aspiracje narodu </w:t>
            </w:r>
            <w:r w:rsidRPr="00A91015">
              <w:rPr>
                <w:b/>
                <w:i/>
              </w:rPr>
              <w:t>mołdawskiego</w:t>
            </w:r>
            <w:r w:rsidRPr="00A91015">
              <w:t xml:space="preserve"> dotyczące europejskiej przyszłości kraju;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7DD9D" w14:textId="77777777" w:rsidR="001F2957" w:rsidRPr="00A91015" w:rsidRDefault="001F2957" w:rsidP="00780393">
            <w:pPr>
              <w:pStyle w:val="Normal6a"/>
            </w:pPr>
            <w:r w:rsidRPr="00A91015">
              <w:t>C.</w:t>
            </w:r>
            <w:r w:rsidRPr="00A91015">
              <w:tab/>
              <w:t xml:space="preserve">mając na uwadze, że 28 września 2025 r. w Mołdawii odbyły się wybory parlamentarne, w wyniku których – pomimo bezprecedensowej ingerencji zagranicznej Rosji i jej popleczników – większość głosów zdobyła opcja proeuropejska, co potwierdza aspiracje narodu </w:t>
            </w:r>
            <w:r w:rsidRPr="00A91015">
              <w:rPr>
                <w:b/>
                <w:i/>
              </w:rPr>
              <w:t>Mołdawii</w:t>
            </w:r>
            <w:r w:rsidRPr="00A91015">
              <w:t xml:space="preserve"> dotyczące europejskiej przyszłości kraju;</w:t>
            </w:r>
          </w:p>
        </w:tc>
      </w:tr>
    </w:tbl>
    <w:p w14:paraId="446DFEF0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ADA171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7BE956B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13</w:t>
      </w:r>
      <w:r w:rsidRPr="00A91015">
        <w:rPr>
          <w:rStyle w:val="HideTWBExt"/>
          <w:b w:val="0"/>
        </w:rPr>
        <w:t>&lt;/NumAm&gt;</w:t>
      </w:r>
    </w:p>
    <w:p w14:paraId="5576E58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4D4FC2E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7F522D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2463C7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C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5FCB93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98694" w14:textId="77777777" w:rsidR="001F2957" w:rsidRPr="00A91015" w:rsidRDefault="001F2957" w:rsidP="00780393"/>
        </w:tc>
      </w:tr>
      <w:tr w:rsidR="001F2957" w:rsidRPr="00A91015" w14:paraId="130DE970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9C6C5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B6D53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80C75E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130E7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DBEC5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Ca.</w:t>
            </w:r>
            <w:r w:rsidRPr="00A91015">
              <w:tab/>
            </w:r>
            <w:r w:rsidRPr="00A91015">
              <w:rPr>
                <w:b/>
                <w:i/>
              </w:rPr>
              <w:t>mając na uwadze, że Rosja starała się rozszerzyć swoje wpływy w Republice Mołdawii przez strategiczne wykorzystywanie narracji religijnych, kulturowych i opartych na wartościach, mających na celu kształtowanie dyskursu publicznego i podważanie ścieżki integracji europejskiej tego kraju; mając na uwadze, że takie działania są zgodne z rosyjską doktryną wojskową zatwierdzoną 25 grudnia 2014 r., w której podkreślono ochronę „tradycyjnych rosyjskich wartości duchowych i moralnych” przed postrzeganymi jako wrogie wpływami Zachodu</w:t>
            </w:r>
            <w:r w:rsidRPr="00A91015">
              <w:rPr>
                <w:b/>
                <w:i/>
                <w:vertAlign w:val="superscript"/>
              </w:rPr>
              <w:t>1a</w:t>
            </w:r>
            <w:r w:rsidRPr="00A91015">
              <w:rPr>
                <w:b/>
                <w:i/>
              </w:rPr>
              <w:t xml:space="preserve">, a doktryna ta została następnie włączona do strategii bezpieczeństwa narodowego Federacji </w:t>
            </w:r>
            <w:r w:rsidRPr="00A91015">
              <w:rPr>
                <w:b/>
                <w:i/>
              </w:rPr>
              <w:lastRenderedPageBreak/>
              <w:t>Rosyjskiej zatwierdzonej przez prezydenta Władimira Putina 31 grudnia 2015 r., co świadczy o wykorzystywaniu przez Rosję narracji kulturowych i cywilizacyjnych jako instrumentów strategii geopolitycznej; mając na uwadze, że podejście to zostało dodatkowo wzmocnione w strategii bezpieczeństwa narodowego z 2021 r., w której ochronę „tradycyjnych wartości”, propagowanie „rosyjskiego świata” i ochronę „rodaków” za granicą podniesiono do rangi podstawowych priorytetów bezpieczeństwa narodowego</w:t>
            </w:r>
            <w:r w:rsidRPr="00A91015">
              <w:rPr>
                <w:b/>
                <w:i/>
                <w:vertAlign w:val="superscript"/>
              </w:rPr>
              <w:t>1b</w:t>
            </w:r>
            <w:r w:rsidRPr="00A91015">
              <w:rPr>
                <w:b/>
                <w:i/>
              </w:rPr>
              <w:t>;</w:t>
            </w:r>
          </w:p>
        </w:tc>
      </w:tr>
      <w:tr w:rsidR="001F2957" w:rsidRPr="00A91015" w14:paraId="47F1633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37C01" w14:textId="77777777" w:rsidR="001F2957" w:rsidRPr="00A91015" w:rsidRDefault="001F2957" w:rsidP="0078039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8F37A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_________________</w:t>
            </w:r>
          </w:p>
        </w:tc>
      </w:tr>
      <w:tr w:rsidR="001F2957" w:rsidRPr="00A91015" w14:paraId="6C4A9161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905C9" w14:textId="77777777" w:rsidR="001F2957" w:rsidRPr="00A91015" w:rsidRDefault="001F2957" w:rsidP="0078039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FB5B4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  <w:vertAlign w:val="superscript"/>
              </w:rPr>
              <w:t>1a</w:t>
            </w:r>
            <w:r w:rsidRPr="00A91015">
              <w:t xml:space="preserve"> </w:t>
            </w:r>
            <w:r w:rsidRPr="00A91015">
              <w:rPr>
                <w:b/>
                <w:i/>
              </w:rPr>
              <w:t>https://www.csis.org/analysis/unpacking-russias-new-national-security-strategy</w:t>
            </w:r>
          </w:p>
        </w:tc>
      </w:tr>
      <w:tr w:rsidR="001F2957" w:rsidRPr="00A91015" w14:paraId="2ABD510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83206" w14:textId="77777777" w:rsidR="001F2957" w:rsidRPr="00A91015" w:rsidRDefault="001F2957" w:rsidP="0078039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3C65A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  <w:vertAlign w:val="superscript"/>
              </w:rPr>
              <w:t>1b</w:t>
            </w:r>
            <w:r w:rsidRPr="00A91015">
              <w:t xml:space="preserve"> </w:t>
            </w:r>
            <w:r w:rsidRPr="00A91015">
              <w:rPr>
                <w:b/>
                <w:i/>
              </w:rPr>
              <w:t>https://www.ndc.nato.int/fr/russias-updated-national-security-strategy/</w:t>
            </w:r>
          </w:p>
        </w:tc>
      </w:tr>
    </w:tbl>
    <w:p w14:paraId="3BDB17D8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F2E952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58895A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14</w:t>
      </w:r>
      <w:r w:rsidRPr="00A91015">
        <w:rPr>
          <w:rStyle w:val="HideTWBExt"/>
          <w:b w:val="0"/>
        </w:rPr>
        <w:t>&lt;/NumAm&gt;</w:t>
      </w:r>
    </w:p>
    <w:p w14:paraId="53E185F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0DDC9F29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63D2A03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25A34C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9A7905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DFF0F52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9D9A3" w14:textId="77777777" w:rsidR="001F2957" w:rsidRPr="00A91015" w:rsidRDefault="001F2957" w:rsidP="00780393"/>
        </w:tc>
      </w:tr>
      <w:tr w:rsidR="001F2957" w:rsidRPr="00A91015" w14:paraId="00F0756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B6CB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79875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00696D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4D366" w14:textId="77777777" w:rsidR="001F2957" w:rsidRPr="00A91015" w:rsidRDefault="001F2957" w:rsidP="00780393">
            <w:pPr>
              <w:pStyle w:val="Normal6a"/>
            </w:pPr>
            <w:r w:rsidRPr="00A91015">
              <w:t>D.</w:t>
            </w:r>
            <w:r w:rsidRPr="00A91015">
              <w:tab/>
              <w:t xml:space="preserve">mając na uwadze, że Mołdawia prowadzi rozmowy techniczne z Komisją na temat </w:t>
            </w:r>
            <w:r w:rsidRPr="00A91015">
              <w:rPr>
                <w:b/>
                <w:i/>
              </w:rPr>
              <w:t>trzech z</w:t>
            </w:r>
            <w:r w:rsidRPr="00A91015">
              <w:t xml:space="preserve"> sześciu klastrów negocjacji akcesyjnych z UE: I (kwestie podstawowe), II (rynek wewnętrzny) i VI (stosunki zewnętrzne);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EC7DF" w14:textId="77777777" w:rsidR="001F2957" w:rsidRPr="00A91015" w:rsidRDefault="001F2957" w:rsidP="00780393">
            <w:pPr>
              <w:pStyle w:val="Normal6a"/>
            </w:pPr>
            <w:r w:rsidRPr="00A91015">
              <w:t>D.</w:t>
            </w:r>
            <w:r w:rsidRPr="00A91015">
              <w:tab/>
              <w:t xml:space="preserve">mając na uwadze, że Mołdawia prowadzi rozmowy techniczne z Komisją na temat </w:t>
            </w:r>
            <w:r w:rsidRPr="00A91015">
              <w:rPr>
                <w:b/>
                <w:i/>
              </w:rPr>
              <w:t>wszystkich</w:t>
            </w:r>
            <w:r w:rsidRPr="00A91015">
              <w:t xml:space="preserve"> sześciu klastrów negocjacji akcesyjnych z UE: I (kwestie podstawowe), II (rynek wewnętrzny) i VI (stosunki zewnętrzne);</w:t>
            </w:r>
            <w:r w:rsidRPr="00A91015">
              <w:rPr>
                <w:b/>
                <w:i/>
              </w:rPr>
              <w:t xml:space="preserve"> mając na uwadze, że klaster 1 – „Kwestie podstawowe”, klaster 2 – „Rynek wewnętrzny” i klaster 6 – „Stosunki zewnętrzne” zostały nieformalnie otwarte, 17 marca kontynuowano prace techniczne nad pozostałymi trzema klastrami negocjacyjnymi: klastrem 3 – </w:t>
            </w:r>
            <w:r w:rsidRPr="00A91015">
              <w:rPr>
                <w:b/>
                <w:i/>
              </w:rPr>
              <w:lastRenderedPageBreak/>
              <w:t>„Konkurencyjność i wzrost sprzyjający włączeniu społecznemu”, klastrem 4 – „Zielony program działań i zrównoważona konektywność” oraz klastrem 5 – „Zasoby, rolnictwo i spójność”;</w:t>
            </w:r>
          </w:p>
        </w:tc>
      </w:tr>
    </w:tbl>
    <w:p w14:paraId="27D633D0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F8E8DC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D6FA468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15</w:t>
      </w:r>
      <w:r w:rsidRPr="00A91015">
        <w:rPr>
          <w:rStyle w:val="HideTWBExt"/>
          <w:b w:val="0"/>
        </w:rPr>
        <w:t>&lt;/NumAm&gt;</w:t>
      </w:r>
    </w:p>
    <w:p w14:paraId="5F02D9E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0B6DA47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84B629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F1304C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861805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AA3FA" w14:textId="77777777" w:rsidR="001F2957" w:rsidRPr="00A91015" w:rsidRDefault="001F2957" w:rsidP="00780393"/>
        </w:tc>
      </w:tr>
      <w:tr w:rsidR="001F2957" w:rsidRPr="00A91015" w14:paraId="3B25360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47CB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24C49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46E089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69C83" w14:textId="77777777" w:rsidR="001F2957" w:rsidRPr="00A91015" w:rsidRDefault="001F2957" w:rsidP="00780393">
            <w:pPr>
              <w:pStyle w:val="Normal6a"/>
            </w:pPr>
            <w:r w:rsidRPr="00A91015">
              <w:t>D.</w:t>
            </w:r>
            <w:r w:rsidRPr="00A91015">
              <w:tab/>
              <w:t xml:space="preserve">mając na uwadze, że Mołdawia prowadzi rozmowy techniczne z Komisją na temat </w:t>
            </w:r>
            <w:r w:rsidRPr="00A91015">
              <w:rPr>
                <w:b/>
                <w:i/>
              </w:rPr>
              <w:t>trzech z</w:t>
            </w:r>
            <w:r w:rsidRPr="00A91015">
              <w:t xml:space="preserve"> sześciu klastrów negocjacji akcesyjnych z UE</w:t>
            </w:r>
            <w:r w:rsidRPr="00A91015">
              <w:rPr>
                <w:b/>
                <w:i/>
              </w:rPr>
              <w:t>: I (kwestie podstawowe), II (rynek wewnętrzny) i VI (stosunki zewnętrzne)</w:t>
            </w:r>
            <w:r w:rsidRPr="00A9101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F0BA2" w14:textId="77777777" w:rsidR="001F2957" w:rsidRPr="00A91015" w:rsidRDefault="001F2957" w:rsidP="00780393">
            <w:pPr>
              <w:pStyle w:val="Normal6a"/>
            </w:pPr>
            <w:r w:rsidRPr="00A91015">
              <w:t>D.</w:t>
            </w:r>
            <w:r w:rsidRPr="00A91015">
              <w:tab/>
              <w:t xml:space="preserve">mając na uwadze, że Mołdawia prowadzi rozmowy techniczne z Komisją na temat </w:t>
            </w:r>
            <w:r w:rsidRPr="00A91015">
              <w:rPr>
                <w:b/>
                <w:i/>
              </w:rPr>
              <w:t>wszystkich</w:t>
            </w:r>
            <w:r w:rsidRPr="00A91015">
              <w:t xml:space="preserve"> sześciu klastrów negocjacji akcesyjnych z UE;</w:t>
            </w:r>
          </w:p>
        </w:tc>
      </w:tr>
    </w:tbl>
    <w:p w14:paraId="5C4D42CE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B08B58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083E087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16</w:t>
      </w:r>
      <w:r w:rsidRPr="00A91015">
        <w:rPr>
          <w:rStyle w:val="HideTWBExt"/>
          <w:b w:val="0"/>
        </w:rPr>
        <w:t>&lt;/NumAm&gt;</w:t>
      </w:r>
    </w:p>
    <w:p w14:paraId="5E495AC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3F2D80C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FB245D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52DD9A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A681DC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42E11" w14:textId="77777777" w:rsidR="001F2957" w:rsidRPr="00A91015" w:rsidRDefault="001F2957" w:rsidP="00780393"/>
        </w:tc>
      </w:tr>
      <w:tr w:rsidR="001F2957" w:rsidRPr="00A91015" w14:paraId="26922C4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C9406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76D8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C08B71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9CE9A" w14:textId="77777777" w:rsidR="001F2957" w:rsidRPr="00A91015" w:rsidRDefault="001F2957" w:rsidP="00780393">
            <w:pPr>
              <w:pStyle w:val="Normal6a"/>
            </w:pPr>
            <w:r w:rsidRPr="00A91015">
              <w:t>D.</w:t>
            </w:r>
            <w:r w:rsidRPr="00A91015">
              <w:tab/>
              <w:t xml:space="preserve">mając na uwadze, że Mołdawia prowadzi </w:t>
            </w:r>
            <w:r w:rsidRPr="00A91015">
              <w:rPr>
                <w:b/>
                <w:i/>
              </w:rPr>
              <w:t>rozmowy</w:t>
            </w:r>
            <w:r w:rsidRPr="00A91015">
              <w:t xml:space="preserve"> techniczne z Komisją na temat </w:t>
            </w:r>
            <w:r w:rsidRPr="00A91015">
              <w:rPr>
                <w:b/>
                <w:i/>
              </w:rPr>
              <w:t>trzech z</w:t>
            </w:r>
            <w:r w:rsidRPr="00A91015">
              <w:t xml:space="preserve"> sześciu klastrów negocjacji akcesyjnych z UE</w:t>
            </w:r>
            <w:r w:rsidRPr="00A91015">
              <w:rPr>
                <w:b/>
                <w:i/>
              </w:rPr>
              <w:t>: I (kwestie podstawowe), II (rynek wewnętrzny) i VI (stosunki zewnętrzne)</w:t>
            </w:r>
            <w:r w:rsidRPr="00A9101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7BADF" w14:textId="77777777" w:rsidR="001F2957" w:rsidRPr="00A91015" w:rsidRDefault="001F2957" w:rsidP="00780393">
            <w:pPr>
              <w:pStyle w:val="Normal6a"/>
            </w:pPr>
            <w:r w:rsidRPr="00A91015">
              <w:t>D.</w:t>
            </w:r>
            <w:r w:rsidRPr="00A91015">
              <w:tab/>
              <w:t xml:space="preserve">mając na uwadze, że Mołdawia prowadzi </w:t>
            </w:r>
            <w:r w:rsidRPr="00A91015">
              <w:rPr>
                <w:b/>
                <w:i/>
              </w:rPr>
              <w:t>negocjacje</w:t>
            </w:r>
            <w:r w:rsidRPr="00A91015">
              <w:t xml:space="preserve"> techniczne z Komisją na temat </w:t>
            </w:r>
            <w:r w:rsidRPr="00A91015">
              <w:rPr>
                <w:b/>
                <w:i/>
              </w:rPr>
              <w:t>wszystkich</w:t>
            </w:r>
            <w:r w:rsidRPr="00A91015">
              <w:t xml:space="preserve"> sześciu klastrów negocjacji akcesyjnych z UE;</w:t>
            </w:r>
          </w:p>
        </w:tc>
      </w:tr>
    </w:tbl>
    <w:p w14:paraId="456471B4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96AE564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2F58EE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lastRenderedPageBreak/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17</w:t>
      </w:r>
      <w:r w:rsidRPr="00A91015">
        <w:rPr>
          <w:rStyle w:val="HideTWBExt"/>
          <w:b w:val="0"/>
        </w:rPr>
        <w:t>&lt;/NumAm&gt;</w:t>
      </w:r>
    </w:p>
    <w:p w14:paraId="1177AC0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Marie-Agnes Strack-Zimmermann</w:t>
      </w:r>
      <w:r w:rsidRPr="00A91015">
        <w:rPr>
          <w:rStyle w:val="HideTWBExt"/>
          <w:b w:val="0"/>
        </w:rPr>
        <w:t>&lt;/Members&gt;</w:t>
      </w:r>
    </w:p>
    <w:p w14:paraId="371045C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65232C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A7287F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6925B9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78EE9" w14:textId="77777777" w:rsidR="001F2957" w:rsidRPr="00A91015" w:rsidRDefault="001F2957" w:rsidP="00780393"/>
        </w:tc>
      </w:tr>
      <w:tr w:rsidR="001F2957" w:rsidRPr="00A91015" w14:paraId="63669310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136C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F589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08C4AB7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4B08A" w14:textId="77777777" w:rsidR="001F2957" w:rsidRPr="00A91015" w:rsidRDefault="001F2957" w:rsidP="00780393">
            <w:pPr>
              <w:pStyle w:val="Normal6a"/>
            </w:pPr>
            <w:r w:rsidRPr="00A91015">
              <w:t>D.</w:t>
            </w:r>
            <w:r w:rsidRPr="00A91015">
              <w:tab/>
              <w:t xml:space="preserve">mając na uwadze, że </w:t>
            </w:r>
            <w:r w:rsidRPr="00A91015">
              <w:rPr>
                <w:b/>
                <w:i/>
              </w:rPr>
              <w:t>Mołdawia prowadzi rozmowy techniczne z Komisją na temat trzech z sześciu klastrów</w:t>
            </w:r>
            <w:r w:rsidRPr="00A91015">
              <w:t xml:space="preserve"> negocjacji akcesyjnych </w:t>
            </w:r>
            <w:r w:rsidRPr="00A91015">
              <w:rPr>
                <w:b/>
                <w:i/>
              </w:rPr>
              <w:t>z UE: I (kwestie podstawowe), II (rynek wewnętrzny) i VI (stosunki zewnętrzne)</w:t>
            </w:r>
            <w:r w:rsidRPr="00A9101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59545" w14:textId="77777777" w:rsidR="001F2957" w:rsidRPr="00A91015" w:rsidRDefault="001F2957" w:rsidP="00780393">
            <w:pPr>
              <w:pStyle w:val="Normal6a"/>
            </w:pPr>
            <w:r w:rsidRPr="00A91015">
              <w:t>D.</w:t>
            </w:r>
            <w:r w:rsidRPr="00A91015">
              <w:tab/>
              <w:t xml:space="preserve">mając na uwadze, że </w:t>
            </w:r>
            <w:r w:rsidRPr="00A91015">
              <w:rPr>
                <w:b/>
                <w:i/>
              </w:rPr>
              <w:t>w pakiecie rozszerzeniowym Komisja zobowiązała się do wspierania ambitnego, ale osiągalnego celu Mołdawii, jakim jest tymczasowe zamknięcie</w:t>
            </w:r>
            <w:r w:rsidRPr="00A91015">
              <w:t xml:space="preserve"> negocjacji akcesyjnych </w:t>
            </w:r>
            <w:r w:rsidRPr="00A91015">
              <w:rPr>
                <w:b/>
                <w:i/>
              </w:rPr>
              <w:t>do początku 2028 r.</w:t>
            </w:r>
            <w:r w:rsidRPr="00A91015">
              <w:t>;</w:t>
            </w:r>
          </w:p>
        </w:tc>
      </w:tr>
    </w:tbl>
    <w:p w14:paraId="111B0F5F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6296E8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8956DA2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18</w:t>
      </w:r>
      <w:r w:rsidRPr="00A91015">
        <w:rPr>
          <w:rStyle w:val="HideTWBExt"/>
          <w:b w:val="0"/>
        </w:rPr>
        <w:t>&lt;/NumAm&gt;</w:t>
      </w:r>
    </w:p>
    <w:p w14:paraId="079BB78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Mircea-Gheorghe Hava</w:t>
      </w:r>
      <w:r w:rsidRPr="00A91015">
        <w:rPr>
          <w:rStyle w:val="HideTWBExt"/>
          <w:b w:val="0"/>
        </w:rPr>
        <w:t>&lt;/Members&gt;</w:t>
      </w:r>
    </w:p>
    <w:p w14:paraId="7BDC30B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946070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E880E2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a (nowy)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89D4595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94B980" w14:textId="77777777" w:rsidR="001F2957" w:rsidRPr="00A91015" w:rsidRDefault="001F2957" w:rsidP="00780393"/>
        </w:tc>
      </w:tr>
      <w:tr w:rsidR="001F2957" w:rsidRPr="00A91015" w14:paraId="56AADC9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3360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D7128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A2246B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DEE50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C6242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Da.</w:t>
            </w:r>
            <w:r w:rsidRPr="00A91015">
              <w:tab/>
            </w:r>
            <w:r w:rsidRPr="00A91015">
              <w:rPr>
                <w:b/>
                <w:i/>
              </w:rPr>
              <w:t xml:space="preserve">mając na uwadze, że proces przystąpienia do Unii musi pozostać procesem ściśle opartym na aspektach merytorycznych, zgodnie z art. 2 i 49 Traktatu o Unii Europejskiej, kryteriach oraz zmienionej metodyce rozszerzenia;  </w:t>
            </w:r>
            <w:r w:rsidRPr="00A91015">
              <w:t xml:space="preserve"> </w:t>
            </w:r>
            <w:r w:rsidRPr="00A91015">
              <w:rPr>
                <w:b/>
                <w:i/>
              </w:rPr>
              <w:t>mając na uwadze postępy w kwestiach podstawowych, w szczególności praworządności, niezależności sądownictwa, funkcjonowaniu demokratycznych instytucji, prawach podstawowych i reformie administracji publicznej, muszą pozostać głównym kryterium oceny postępu Republiki Mołdawii na drodze ku akcesji;</w:t>
            </w:r>
          </w:p>
        </w:tc>
      </w:tr>
    </w:tbl>
    <w:p w14:paraId="60005C1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08D97DE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54BD66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19</w:t>
      </w:r>
      <w:r w:rsidRPr="00A91015">
        <w:rPr>
          <w:rStyle w:val="HideTWBExt"/>
          <w:b w:val="0"/>
        </w:rPr>
        <w:t>&lt;/NumAm&gt;</w:t>
      </w:r>
    </w:p>
    <w:p w14:paraId="696CC01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&lt;RepeatBlock-By&gt;&lt;Members&gt;</w:t>
      </w:r>
      <w:r w:rsidRPr="00A91015">
        <w:t>Dan Barna</w:t>
      </w:r>
      <w:r w:rsidRPr="00A91015">
        <w:rPr>
          <w:rStyle w:val="HideTWBExt"/>
          <w:b w:val="0"/>
        </w:rPr>
        <w:t>&lt;/Members&gt;</w:t>
      </w:r>
    </w:p>
    <w:p w14:paraId="0C117B8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5BC059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92E4F4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DFFDBF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39109" w14:textId="77777777" w:rsidR="001F2957" w:rsidRPr="00A91015" w:rsidRDefault="001F2957" w:rsidP="00780393"/>
        </w:tc>
      </w:tr>
      <w:tr w:rsidR="001F2957" w:rsidRPr="00A91015" w14:paraId="54F140F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74AF5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36EDF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CFD627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74443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29F13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Da.</w:t>
            </w:r>
            <w:r w:rsidRPr="00A91015">
              <w:tab/>
            </w:r>
            <w:r w:rsidRPr="00A91015">
              <w:rPr>
                <w:b/>
                <w:i/>
              </w:rPr>
              <w:t>mając na uwadze, że 7 marca 2026 r. rosyjski atak na elektrownię wodną w Nowodniestrowsku w Ukrainie spowodował wyciek ropy naftowej o masie 1,5 tony, która zanieczyściła Dniestr i skłoniła władze mołdawskie do ogłoszenia alarmu ekologicznego, tymczasowego zawieszenia dostaw wody w kilku regionach i zwrócenia się o pomoc międzynarodową; mając na uwadze, że atak Rosji miał bezpośredni wpływ na bezpieczeństwo zasobów wodnych i zdrowie publiczne 80 % obywateli tego kraju, dla których Dniester jest głównym źródłem wody słodkiej i wody pitnej;</w:t>
            </w:r>
          </w:p>
        </w:tc>
      </w:tr>
    </w:tbl>
    <w:p w14:paraId="5FB80CEE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2D4F72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C0651E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20</w:t>
      </w:r>
      <w:r w:rsidRPr="00A91015">
        <w:rPr>
          <w:rStyle w:val="HideTWBExt"/>
          <w:b w:val="0"/>
        </w:rPr>
        <w:t>&lt;/NumAm&gt;</w:t>
      </w:r>
    </w:p>
    <w:p w14:paraId="4980676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5E0BB0A9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01851FD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B23F3F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D52472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BFC6EA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80B069" w14:textId="77777777" w:rsidR="001F2957" w:rsidRPr="00A91015" w:rsidRDefault="001F2957" w:rsidP="00780393"/>
        </w:tc>
      </w:tr>
      <w:tr w:rsidR="001F2957" w:rsidRPr="00A91015" w14:paraId="07C74A77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EEE7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E27B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A0F6DD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071AE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5C765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Da.</w:t>
            </w:r>
            <w:r w:rsidRPr="00A91015">
              <w:tab/>
            </w:r>
            <w:r w:rsidRPr="00A91015">
              <w:rPr>
                <w:b/>
                <w:i/>
              </w:rPr>
              <w:t xml:space="preserve">mając na uwadze, że liczba zgłoszonych przypadków przemocy ze względu na płeć w Mołdawii nie zmniejsza się, a liczba wyroków skazujących wzrosła w 2025 r.; mając na uwadze, że dostęp do systemu prawnego oraz zaufanie do niego są nadal ograniczone, a kobiety z niepełnosprawnościami, kobiety romskie, a zwłaszcza kobiety znajdujące się w trudnej sytuacji z wielu przyczyn jednocześnie, są narażone na większe ryzyko przemocy ze względu na płeć i </w:t>
            </w:r>
            <w:r w:rsidRPr="00A91015">
              <w:rPr>
                <w:b/>
                <w:i/>
              </w:rPr>
              <w:lastRenderedPageBreak/>
              <w:t>napotykają więcej barier w dostępie do podstawowych usług;</w:t>
            </w:r>
          </w:p>
        </w:tc>
      </w:tr>
    </w:tbl>
    <w:p w14:paraId="5CF4DC24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8AE3C8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7BFED3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21</w:t>
      </w:r>
      <w:r w:rsidRPr="00A91015">
        <w:rPr>
          <w:rStyle w:val="HideTWBExt"/>
          <w:b w:val="0"/>
        </w:rPr>
        <w:t>&lt;/NumAm&gt;</w:t>
      </w:r>
    </w:p>
    <w:p w14:paraId="08FBBD9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Alexander Sell</w:t>
      </w:r>
      <w:r w:rsidRPr="00A91015">
        <w:rPr>
          <w:rStyle w:val="HideTWBExt"/>
          <w:b w:val="0"/>
        </w:rPr>
        <w:t>&lt;/Members&gt;</w:t>
      </w:r>
    </w:p>
    <w:p w14:paraId="3CA4C0D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787BFE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DDA67D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D0D694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EC2A1" w14:textId="77777777" w:rsidR="001F2957" w:rsidRPr="00A91015" w:rsidRDefault="001F2957" w:rsidP="00780393"/>
        </w:tc>
      </w:tr>
      <w:tr w:rsidR="001F2957" w:rsidRPr="00A91015" w14:paraId="66BEF34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DFF3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418F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BB9F15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8D1ED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A4732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Da.</w:t>
            </w:r>
            <w:r w:rsidRPr="00A91015">
              <w:tab/>
            </w:r>
            <w:r w:rsidRPr="00A91015">
              <w:rPr>
                <w:b/>
                <w:i/>
              </w:rPr>
              <w:t>mając na uwadze, że konstytucja Mołdawii od 1994 r. zawiera zasadę stałej neutralności; mając na uwadze, że jakiekolwiek przyspieszenie negocjacji akcesyjnych z UE może podważyć tę konstytucyjnie zagwarantowaną neutralność i narazić Unię Europejską na nowe zagrożenia dla bezpieczeństwa, w tym na nierozwiązany konflikt w regionie Naddniestrza;</w:t>
            </w:r>
          </w:p>
        </w:tc>
      </w:tr>
    </w:tbl>
    <w:p w14:paraId="276BE4C8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134883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8CD8FEF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22</w:t>
      </w:r>
      <w:r w:rsidRPr="00A91015">
        <w:rPr>
          <w:rStyle w:val="HideTWBExt"/>
          <w:b w:val="0"/>
        </w:rPr>
        <w:t>&lt;/NumAm&gt;</w:t>
      </w:r>
    </w:p>
    <w:p w14:paraId="111799B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Mariusz Kamiński, Małgorzata Gosiewska</w:t>
      </w:r>
      <w:r w:rsidRPr="00A91015">
        <w:rPr>
          <w:rStyle w:val="HideTWBExt"/>
          <w:b w:val="0"/>
        </w:rPr>
        <w:t>&lt;/Members&gt;</w:t>
      </w:r>
    </w:p>
    <w:p w14:paraId="516FFB4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007ED2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B21852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E61E95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ED5EE" w14:textId="77777777" w:rsidR="001F2957" w:rsidRPr="00A91015" w:rsidRDefault="001F2957" w:rsidP="00780393"/>
        </w:tc>
      </w:tr>
      <w:tr w:rsidR="001F2957" w:rsidRPr="00A91015" w14:paraId="75CAC920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1C5A9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8C56E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464951F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2CB5B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0504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 a.</w:t>
            </w:r>
            <w:r w:rsidRPr="00A91015">
              <w:tab/>
            </w:r>
            <w:r w:rsidRPr="00A91015">
              <w:rPr>
                <w:b/>
                <w:i/>
              </w:rPr>
              <w:t>mając na uwadze, że Federacja Rosyjska utrzymuje nielegalną obecność wojskową na terytorium Republiki Mołdawii w regionie Naddniestrza, bez zgody władz Mołdawii i z naruszeniem prawa międzynarodowego oraz jej integralności terytorialnej, pomimo wielokrotnych wezwań do wycofania tych sił, w tym zobowiązań podjętych na forum OBWE;</w:t>
            </w:r>
          </w:p>
        </w:tc>
      </w:tr>
    </w:tbl>
    <w:p w14:paraId="01B9C498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{PL}</w:t>
      </w:r>
      <w:r w:rsidRPr="00A91015">
        <w:t>pl</w:t>
      </w:r>
      <w:r w:rsidRPr="00A91015">
        <w:rPr>
          <w:rStyle w:val="HideTWBExt"/>
        </w:rPr>
        <w:t>&lt;/Original&gt;</w:t>
      </w:r>
    </w:p>
    <w:p w14:paraId="4EB7B823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A3A9EB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23</w:t>
      </w:r>
      <w:r w:rsidRPr="00A91015">
        <w:rPr>
          <w:rStyle w:val="HideTWBExt"/>
          <w:b w:val="0"/>
        </w:rPr>
        <w:t>&lt;/NumAm&gt;</w:t>
      </w:r>
    </w:p>
    <w:p w14:paraId="15E83A8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091A620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42E77B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5B44A0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F4AC15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9BDFF" w14:textId="77777777" w:rsidR="001F2957" w:rsidRPr="00A91015" w:rsidRDefault="001F2957" w:rsidP="00780393"/>
        </w:tc>
      </w:tr>
      <w:tr w:rsidR="001F2957" w:rsidRPr="00A91015" w14:paraId="2567F03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82169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6AE4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8EAA6D7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770E2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24E1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Da.</w:t>
            </w:r>
            <w:r w:rsidRPr="00A91015">
              <w:tab/>
            </w:r>
            <w:r w:rsidRPr="00A91015">
              <w:rPr>
                <w:b/>
                <w:i/>
              </w:rPr>
              <w:t>mając na uwadze, że układ o stowarzyszeniu, który przewiduje pogłębioną i kompleksową strefę wolnego handlu (AA/DCFTA), pozostaje podstawą politycznego stowarzyszenia i integracji gospodarczej między UE a Mołdawią oraz że obie strony prowadzą regularny dialog polityczny i gospodarczy; </w:t>
            </w:r>
          </w:p>
        </w:tc>
      </w:tr>
    </w:tbl>
    <w:p w14:paraId="3D0F61D1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228755B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BEACA5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24</w:t>
      </w:r>
      <w:r w:rsidRPr="00A91015">
        <w:rPr>
          <w:rStyle w:val="HideTWBExt"/>
          <w:b w:val="0"/>
        </w:rPr>
        <w:t>&lt;/NumAm&gt;</w:t>
      </w:r>
    </w:p>
    <w:p w14:paraId="6960B56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3E1D30A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0E03B8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558811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122B0D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DEB90" w14:textId="77777777" w:rsidR="001F2957" w:rsidRPr="00A91015" w:rsidRDefault="001F2957" w:rsidP="00780393"/>
        </w:tc>
      </w:tr>
      <w:tr w:rsidR="001F2957" w:rsidRPr="00A91015" w14:paraId="0A42C0A1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803A9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145E3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303A9C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48594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5553D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Da.</w:t>
            </w:r>
            <w:r w:rsidRPr="00A91015">
              <w:tab/>
            </w:r>
            <w:r w:rsidRPr="00A91015">
              <w:rPr>
                <w:b/>
                <w:i/>
              </w:rPr>
              <w:t>mając na uwadze, że w sprawozdaniu Komisji stwierdzono, iż na dzień 24 października 2025 r. wskaźnik dostosowania Mołdawii do polityki zagranicznej, bezpieczeństwa i obrony UE, w tym pod względem nałożenia na Rosję takich samych sankcji jak unijne, wynosił 88 %;</w:t>
            </w:r>
          </w:p>
        </w:tc>
      </w:tr>
    </w:tbl>
    <w:p w14:paraId="2E95F07F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9380C81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00CDAC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25</w:t>
      </w:r>
      <w:r w:rsidRPr="00A91015">
        <w:rPr>
          <w:rStyle w:val="HideTWBExt"/>
          <w:b w:val="0"/>
        </w:rPr>
        <w:t>&lt;/NumAm&gt;</w:t>
      </w:r>
    </w:p>
    <w:p w14:paraId="5832BC4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Ioan-Rareş Bogdan</w:t>
      </w:r>
      <w:r w:rsidRPr="00A91015">
        <w:rPr>
          <w:rStyle w:val="HideTWBExt"/>
          <w:b w:val="0"/>
        </w:rPr>
        <w:t>&lt;/Members&gt;</w:t>
      </w:r>
    </w:p>
    <w:p w14:paraId="2D6E709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&lt;/RepeatBlock-By&gt;</w:t>
      </w:r>
    </w:p>
    <w:p w14:paraId="00E17D6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5940B7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a (nowy)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828878B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8BF87" w14:textId="77777777" w:rsidR="001F2957" w:rsidRPr="00A91015" w:rsidRDefault="001F2957" w:rsidP="00780393"/>
        </w:tc>
      </w:tr>
      <w:tr w:rsidR="001F2957" w:rsidRPr="00A91015" w14:paraId="75339D64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4AFB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6FA78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5893D9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9F053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588AD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Da.</w:t>
            </w:r>
            <w:r w:rsidRPr="00A91015">
              <w:tab/>
            </w:r>
            <w:r w:rsidRPr="00A91015">
              <w:rPr>
                <w:b/>
                <w:i/>
              </w:rPr>
              <w:t>mając na uwadze, że Parlament Republiki Mołdawii 2 kwietnia 2026 r. zagłosował za opuszczeniem przez Republikę Mołdawii Wspólnoty Niepodległych Państw, będącej organizacją zdominowaną przez Rosję;</w:t>
            </w:r>
          </w:p>
        </w:tc>
      </w:tr>
    </w:tbl>
    <w:p w14:paraId="2D0CEDE0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640E756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FDBDA6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26</w:t>
      </w:r>
      <w:r w:rsidRPr="00A91015">
        <w:rPr>
          <w:rStyle w:val="HideTWBExt"/>
          <w:b w:val="0"/>
        </w:rPr>
        <w:t>&lt;/NumAm&gt;</w:t>
      </w:r>
    </w:p>
    <w:p w14:paraId="30574DB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Pierre-Romain Thionnet, Jordan Bardella, Matthieu Valet</w:t>
      </w:r>
      <w:r w:rsidRPr="00A91015">
        <w:rPr>
          <w:rStyle w:val="HideTWBExt"/>
          <w:b w:val="0"/>
        </w:rPr>
        <w:t>&lt;/Members&gt;</w:t>
      </w:r>
    </w:p>
    <w:p w14:paraId="204DD96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598F49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7EB3D7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2E0AD4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A1A917" w14:textId="77777777" w:rsidR="001F2957" w:rsidRPr="00A91015" w:rsidRDefault="001F2957" w:rsidP="00780393"/>
        </w:tc>
      </w:tr>
      <w:tr w:rsidR="001F2957" w:rsidRPr="00A91015" w14:paraId="77B5770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5238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214D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A82CDF7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45756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7213C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Da.</w:t>
            </w:r>
            <w:r w:rsidRPr="00A91015">
              <w:tab/>
            </w:r>
            <w:r w:rsidRPr="00A91015">
              <w:rPr>
                <w:b/>
                <w:i/>
              </w:rPr>
              <w:t>mając na uwadze, że Mołdawia zacieśniła współpracę z UE w dziedzinie bezpieczeństwa, w szczególności za pośrednictwem partnerskiej misji UE w Mołdawii;</w:t>
            </w:r>
          </w:p>
        </w:tc>
      </w:tr>
    </w:tbl>
    <w:p w14:paraId="07246E6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BAC07A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3DA972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27</w:t>
      </w:r>
      <w:r w:rsidRPr="00A91015">
        <w:rPr>
          <w:rStyle w:val="HideTWBExt"/>
          <w:b w:val="0"/>
        </w:rPr>
        <w:t>&lt;/NumAm&gt;</w:t>
      </w:r>
    </w:p>
    <w:p w14:paraId="03E5514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</w:t>
      </w:r>
      <w:r w:rsidRPr="00A91015">
        <w:rPr>
          <w:rStyle w:val="HideTWBExt"/>
          <w:b w:val="0"/>
        </w:rPr>
        <w:t>&lt;/Members&gt;</w:t>
      </w:r>
    </w:p>
    <w:p w14:paraId="0F6C5E7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B71129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BE2DB0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F6AAB6B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9BA3D" w14:textId="77777777" w:rsidR="001F2957" w:rsidRPr="00A91015" w:rsidRDefault="001F2957" w:rsidP="00780393"/>
        </w:tc>
      </w:tr>
      <w:tr w:rsidR="001F2957" w:rsidRPr="00A91015" w14:paraId="7ADCB5C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F3257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B00D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9E8B0A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7C7C1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6ECD5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Db.</w:t>
            </w:r>
            <w:r w:rsidRPr="00A91015">
              <w:tab/>
            </w:r>
            <w:r w:rsidRPr="00A91015">
              <w:rPr>
                <w:b/>
                <w:i/>
              </w:rPr>
              <w:t xml:space="preserve">mając na uwadze, że 23 marca 2026 r. rosyjskie ataki na ukraińską infrastrukturę energetyczną doprowadziły do wyłączenia linii elektroenergetycznej Isaccea–Vulcănești o napięciu 400 kV, </w:t>
            </w:r>
            <w:r w:rsidRPr="00A91015">
              <w:rPr>
                <w:b/>
                <w:i/>
              </w:rPr>
              <w:lastRenderedPageBreak/>
              <w:t>głównej drogi importu energii elektrycznej Republiki Mołdawii z systemu ENTSO-E, która zazwyczaj zaspokaja do 70 % zużycia energii elektrycznej na prawym brzegu Dniestru, przez co ataki te poważnie zagroziły bezpieczeństwu energetycznemu Mołdawii; mając na uwadze, że parlament Republiki Mołdawii ogłosił następnie stan wyjątkowy w sektorze energetycznym;</w:t>
            </w:r>
          </w:p>
        </w:tc>
      </w:tr>
    </w:tbl>
    <w:p w14:paraId="6ECDAF89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3D415E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AC6611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28</w:t>
      </w:r>
      <w:r w:rsidRPr="00A91015">
        <w:rPr>
          <w:rStyle w:val="HideTWBExt"/>
          <w:b w:val="0"/>
        </w:rPr>
        <w:t>&lt;/NumAm&gt;</w:t>
      </w:r>
    </w:p>
    <w:p w14:paraId="478741C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2AF3B01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1B6FD5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421685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BE39E76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CAFDD" w14:textId="77777777" w:rsidR="001F2957" w:rsidRPr="00A91015" w:rsidRDefault="001F2957" w:rsidP="00780393"/>
        </w:tc>
      </w:tr>
      <w:tr w:rsidR="001F2957" w:rsidRPr="00A91015" w14:paraId="5498C78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2BAE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A20C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89F463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BD107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EAF7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Db.</w:t>
            </w:r>
            <w:r w:rsidRPr="00A91015">
              <w:tab/>
            </w:r>
            <w:r w:rsidRPr="00A91015">
              <w:rPr>
                <w:b/>
                <w:i/>
              </w:rPr>
              <w:t>mając na uwadze, że 19 stycznia 2026 r. rząd Mołdawii ogłosił zamiar formalnego wycofania się ze Wspólnoty Niepodległych Państw, 2 kwietnia parlament Mołdawii oficjalnie przyjął w ostatnim czytaniu przepisy wypowiadające dokumenty założycielskie tej organizacji, a 6 kwietnia prezydentka Maia Sandu podpisała dekret o ogłoszeniu ustawy;</w:t>
            </w:r>
          </w:p>
        </w:tc>
      </w:tr>
    </w:tbl>
    <w:p w14:paraId="6155BD31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147DB64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59C31B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29</w:t>
      </w:r>
      <w:r w:rsidRPr="00A91015">
        <w:rPr>
          <w:rStyle w:val="HideTWBExt"/>
          <w:b w:val="0"/>
        </w:rPr>
        <w:t>&lt;/NumAm&gt;</w:t>
      </w:r>
    </w:p>
    <w:p w14:paraId="642CDDA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Mariusz Kamiński, Małgorzata Gosiewska</w:t>
      </w:r>
      <w:r w:rsidRPr="00A91015">
        <w:rPr>
          <w:rStyle w:val="HideTWBExt"/>
          <w:b w:val="0"/>
        </w:rPr>
        <w:t>&lt;/Members&gt;</w:t>
      </w:r>
    </w:p>
    <w:p w14:paraId="283F254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986130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7958FA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29FB750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58AEE" w14:textId="77777777" w:rsidR="001F2957" w:rsidRPr="00A91015" w:rsidRDefault="001F2957" w:rsidP="00780393"/>
        </w:tc>
      </w:tr>
      <w:tr w:rsidR="001F2957" w:rsidRPr="00A91015" w14:paraId="3759D823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82C4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7DD84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E74671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57FA0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DC67D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 b.</w:t>
            </w:r>
            <w:r w:rsidRPr="00A91015">
              <w:tab/>
            </w:r>
            <w:r w:rsidRPr="00A91015">
              <w:rPr>
                <w:b/>
                <w:i/>
              </w:rPr>
              <w:t xml:space="preserve">mając na uwadze, że Republika Mołdawii jest jedynym podmiotem prawa międzynarodowego, a terytorium regionu Naddniestrza stanowi integralną część </w:t>
            </w:r>
            <w:r w:rsidRPr="00A91015">
              <w:rPr>
                <w:b/>
                <w:i/>
              </w:rPr>
              <w:lastRenderedPageBreak/>
              <w:t>Republiki Mołdawii; mając na uwadze, że format 5+2 okazał się dysfunkcyjny, a Rosja stanowi trwałe zagrożenie dla odbudowy integralności terytorialnej Mołdawii;</w:t>
            </w:r>
          </w:p>
        </w:tc>
      </w:tr>
    </w:tbl>
    <w:p w14:paraId="52A3308C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{PL}</w:t>
      </w:r>
      <w:r w:rsidRPr="00A91015">
        <w:t>pl</w:t>
      </w:r>
      <w:r w:rsidRPr="00A91015">
        <w:rPr>
          <w:rStyle w:val="HideTWBExt"/>
        </w:rPr>
        <w:t>&lt;/Original&gt;</w:t>
      </w:r>
    </w:p>
    <w:p w14:paraId="598A536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FB7939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30</w:t>
      </w:r>
      <w:r w:rsidRPr="00A91015">
        <w:rPr>
          <w:rStyle w:val="HideTWBExt"/>
          <w:b w:val="0"/>
        </w:rPr>
        <w:t>&lt;/NumAm&gt;</w:t>
      </w:r>
    </w:p>
    <w:p w14:paraId="60A57EF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Pierre-Romain Thionnet, Jordan Bardella, Matthieu Valet</w:t>
      </w:r>
      <w:r w:rsidRPr="00A91015">
        <w:rPr>
          <w:rStyle w:val="HideTWBExt"/>
          <w:b w:val="0"/>
        </w:rPr>
        <w:t>&lt;/Members&gt;</w:t>
      </w:r>
    </w:p>
    <w:p w14:paraId="4803A5C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EFBFFB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48EC8D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32C281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B5EAE" w14:textId="77777777" w:rsidR="001F2957" w:rsidRPr="00A91015" w:rsidRDefault="001F2957" w:rsidP="00780393"/>
        </w:tc>
      </w:tr>
      <w:tr w:rsidR="001F2957" w:rsidRPr="00A91015" w14:paraId="4366E2D6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B670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D565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AA78E2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8F64B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D912F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Db.</w:t>
            </w:r>
            <w:r w:rsidRPr="00A91015">
              <w:tab/>
            </w:r>
            <w:r w:rsidRPr="00A91015">
              <w:rPr>
                <w:b/>
                <w:i/>
              </w:rPr>
              <w:t>mając na uwadze, że budżet Mołdawii na obronność wynosi 0,5 % PKB, co skutkuje niedofinansowaniem i niedostatecznym wyposażeniem sił zbrojnych pomimo pogarszającego się otoczenia bezpieczeństwa regionalnego;</w:t>
            </w:r>
          </w:p>
        </w:tc>
      </w:tr>
    </w:tbl>
    <w:p w14:paraId="2905D626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FF53111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1E8275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31</w:t>
      </w:r>
      <w:r w:rsidRPr="00A91015">
        <w:rPr>
          <w:rStyle w:val="HideTWBExt"/>
          <w:b w:val="0"/>
        </w:rPr>
        <w:t>&lt;/NumAm&gt;</w:t>
      </w:r>
    </w:p>
    <w:p w14:paraId="723AA0E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4E3CA067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06E2767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8E6C3E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7F5B87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F59DC86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1FD93" w14:textId="77777777" w:rsidR="001F2957" w:rsidRPr="00A91015" w:rsidRDefault="001F2957" w:rsidP="00780393"/>
        </w:tc>
      </w:tr>
      <w:tr w:rsidR="001F2957" w:rsidRPr="00A91015" w14:paraId="050B7A2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DDEB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5EABF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24D90E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AF38E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E54F1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Db.</w:t>
            </w:r>
            <w:r w:rsidRPr="00A91015">
              <w:tab/>
            </w:r>
            <w:r w:rsidRPr="00A91015">
              <w:rPr>
                <w:b/>
                <w:i/>
              </w:rPr>
              <w:t>mając na uwadze, że według badań przeprowadzonych przez UE i UNDP siedmiu na dziesięciu obywateli Mołdawii jest zaniepokojonych stanem środowiska w Republice Mołdawii;</w:t>
            </w:r>
          </w:p>
        </w:tc>
      </w:tr>
    </w:tbl>
    <w:p w14:paraId="74BC77E1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D4FF90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9E5E22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lastRenderedPageBreak/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32</w:t>
      </w:r>
      <w:r w:rsidRPr="00A91015">
        <w:rPr>
          <w:rStyle w:val="HideTWBExt"/>
          <w:b w:val="0"/>
        </w:rPr>
        <w:t>&lt;/NumAm&gt;</w:t>
      </w:r>
    </w:p>
    <w:p w14:paraId="6321A87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Alexander Sell</w:t>
      </w:r>
      <w:r w:rsidRPr="00A91015">
        <w:rPr>
          <w:rStyle w:val="HideTWBExt"/>
          <w:b w:val="0"/>
        </w:rPr>
        <w:t>&lt;/Members&gt;</w:t>
      </w:r>
    </w:p>
    <w:p w14:paraId="1D49B7B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019244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F91478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37B6935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1E56E" w14:textId="77777777" w:rsidR="001F2957" w:rsidRPr="00A91015" w:rsidRDefault="001F2957" w:rsidP="00780393"/>
        </w:tc>
      </w:tr>
      <w:tr w:rsidR="001F2957" w:rsidRPr="00A91015" w14:paraId="591E4583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FCB3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45A05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3FB8E8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D93C5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ADCF6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Db.</w:t>
            </w:r>
            <w:r w:rsidRPr="00A91015">
              <w:tab/>
            </w:r>
            <w:r w:rsidRPr="00A91015">
              <w:rPr>
                <w:b/>
                <w:i/>
              </w:rPr>
              <w:t>mając na uwadze, że w regionie Naddniestrza nadal stacjonuje około 1 500 rosyjskich żołnierzy oraz znajdują się duże magazyny amunicji; </w:t>
            </w:r>
          </w:p>
        </w:tc>
      </w:tr>
    </w:tbl>
    <w:p w14:paraId="74979D9E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786A8A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C3F650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33</w:t>
      </w:r>
      <w:r w:rsidRPr="00A91015">
        <w:rPr>
          <w:rStyle w:val="HideTWBExt"/>
          <w:b w:val="0"/>
        </w:rPr>
        <w:t>&lt;/NumAm&gt;</w:t>
      </w:r>
    </w:p>
    <w:p w14:paraId="771473A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66A6600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7BFD98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608946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148141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318857" w14:textId="77777777" w:rsidR="001F2957" w:rsidRPr="00A91015" w:rsidRDefault="001F2957" w:rsidP="00780393"/>
        </w:tc>
      </w:tr>
      <w:tr w:rsidR="001F2957" w:rsidRPr="00A91015" w14:paraId="1CA4B74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6E5A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55D3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9649AA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80B83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E8FF0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Db.</w:t>
            </w:r>
            <w:r w:rsidRPr="00A91015">
              <w:tab/>
            </w:r>
            <w:r w:rsidRPr="00A91015">
              <w:rPr>
                <w:b/>
                <w:i/>
              </w:rPr>
              <w:t>mając na uwadze, że 6 kwietnia 2026 r. Republika Mołdawii sfinalizowała wystąpienie ze Wspólnoty Niepodległych Państw;</w:t>
            </w:r>
          </w:p>
        </w:tc>
      </w:tr>
    </w:tbl>
    <w:p w14:paraId="238E599B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7104DE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3C42830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34</w:t>
      </w:r>
      <w:r w:rsidRPr="00A91015">
        <w:rPr>
          <w:rStyle w:val="HideTWBExt"/>
          <w:b w:val="0"/>
        </w:rPr>
        <w:t>&lt;/NumAm&gt;</w:t>
      </w:r>
    </w:p>
    <w:p w14:paraId="674680E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Mariusz Kamiński, Małgorzata Gosiewska</w:t>
      </w:r>
      <w:r w:rsidRPr="00A91015">
        <w:rPr>
          <w:rStyle w:val="HideTWBExt"/>
          <w:b w:val="0"/>
        </w:rPr>
        <w:t>&lt;/Members&gt;</w:t>
      </w:r>
    </w:p>
    <w:p w14:paraId="16CC9C2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28F436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D19D25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53E69A9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5FF43" w14:textId="77777777" w:rsidR="001F2957" w:rsidRPr="00A91015" w:rsidRDefault="001F2957" w:rsidP="00780393"/>
        </w:tc>
      </w:tr>
      <w:tr w:rsidR="001F2957" w:rsidRPr="00A91015" w14:paraId="69785F9B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83456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CAD1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1B9DEE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8B5DE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5E973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 c.</w:t>
            </w:r>
            <w:r w:rsidRPr="00A91015">
              <w:tab/>
            </w:r>
            <w:r w:rsidRPr="00A91015">
              <w:rPr>
                <w:b/>
                <w:i/>
              </w:rPr>
              <w:t xml:space="preserve">mając na uwadze, że obecnie około 2 500 przedsiębiorstw działających w separatystycznym regionie Naddniestrza jest zarejestrowanych w Mołdawskiej Agencji Usług Publicznych, a ponad 70 % eksportu Naddniestrza w 2025 r. było </w:t>
            </w:r>
            <w:r w:rsidRPr="00A91015">
              <w:rPr>
                <w:b/>
                <w:i/>
              </w:rPr>
              <w:lastRenderedPageBreak/>
              <w:t>kierowane do Unii Europejskiej; mając na uwadze, że funkcjonowanie gospodarcze Naddniestrza jest w pełni uzależnione od jego reintegracji z Mołdawią, która stanowi jedyny legalny kanał dostępu regionu do rynku Unii Europejskiej;</w:t>
            </w:r>
          </w:p>
        </w:tc>
      </w:tr>
    </w:tbl>
    <w:p w14:paraId="22A8527B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{PL}</w:t>
      </w:r>
      <w:r w:rsidRPr="00A91015">
        <w:t>pl</w:t>
      </w:r>
      <w:r w:rsidRPr="00A91015">
        <w:rPr>
          <w:rStyle w:val="HideTWBExt"/>
        </w:rPr>
        <w:t>&lt;/Original&gt;</w:t>
      </w:r>
    </w:p>
    <w:p w14:paraId="2E70EC03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306A58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35</w:t>
      </w:r>
      <w:r w:rsidRPr="00A91015">
        <w:rPr>
          <w:rStyle w:val="HideTWBExt"/>
          <w:b w:val="0"/>
        </w:rPr>
        <w:t>&lt;/NumAm&gt;</w:t>
      </w:r>
    </w:p>
    <w:p w14:paraId="210A19E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1B912457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2A2BDA8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F6B140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9EB559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7865449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F32A2" w14:textId="77777777" w:rsidR="001F2957" w:rsidRPr="00A91015" w:rsidRDefault="001F2957" w:rsidP="00780393"/>
        </w:tc>
      </w:tr>
      <w:tr w:rsidR="001F2957" w:rsidRPr="00A91015" w14:paraId="38321303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C296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DD0D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8F5377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02F6E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88AE5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Dc.</w:t>
            </w:r>
            <w:r w:rsidRPr="00A91015">
              <w:tab/>
            </w:r>
            <w:r w:rsidRPr="00A91015">
              <w:rPr>
                <w:b/>
                <w:i/>
              </w:rPr>
              <w:t>mając na uwadze, że w 2025 r. gmina najpierw zakazała marszu równości w Kiszyniowie, a chociaż rząd następnie uchylił ten zakaz, organizatorzy zostali ukarani grzywną, a kontrmanifestanci dopuszczali się aktów przemocy i celowych prowokacji;</w:t>
            </w:r>
          </w:p>
        </w:tc>
      </w:tr>
    </w:tbl>
    <w:p w14:paraId="725D22D2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A0DCFC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A28447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36</w:t>
      </w:r>
      <w:r w:rsidRPr="00A91015">
        <w:rPr>
          <w:rStyle w:val="HideTWBExt"/>
          <w:b w:val="0"/>
        </w:rPr>
        <w:t>&lt;/NumAm&gt;</w:t>
      </w:r>
    </w:p>
    <w:p w14:paraId="05D81F7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Alexander Sell</w:t>
      </w:r>
      <w:r w:rsidRPr="00A91015">
        <w:rPr>
          <w:rStyle w:val="HideTWBExt"/>
          <w:b w:val="0"/>
        </w:rPr>
        <w:t>&lt;/Members&gt;</w:t>
      </w:r>
    </w:p>
    <w:p w14:paraId="4F3AF61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3FF812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C09D8B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6FCEF76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B6C0C" w14:textId="77777777" w:rsidR="001F2957" w:rsidRPr="00A91015" w:rsidRDefault="001F2957" w:rsidP="00780393"/>
        </w:tc>
      </w:tr>
      <w:tr w:rsidR="001F2957" w:rsidRPr="00A91015" w14:paraId="35A1F27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B594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E049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4266A9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067A6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514A8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Dc.</w:t>
            </w:r>
            <w:r w:rsidRPr="00A91015">
              <w:tab/>
            </w:r>
            <w:r w:rsidRPr="00A91015">
              <w:rPr>
                <w:b/>
                <w:i/>
              </w:rPr>
              <w:t>mając na uwadze, że nierozwiązany konflikt terytorialny w regionie Naddniestrza stanowi poważne zagrożenie dla bezpieczeństwa, którego Unia Europejska nie powinna sprowadzać do siebie przez przedwczesne członkostwo;</w:t>
            </w:r>
          </w:p>
        </w:tc>
      </w:tr>
    </w:tbl>
    <w:p w14:paraId="30D307FB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AE5F0B7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1102C70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37</w:t>
      </w:r>
      <w:r w:rsidRPr="00A91015">
        <w:rPr>
          <w:rStyle w:val="HideTWBExt"/>
          <w:b w:val="0"/>
        </w:rPr>
        <w:t>&lt;/NumAm&gt;</w:t>
      </w:r>
    </w:p>
    <w:p w14:paraId="329AC88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Pierre-Romain Thionnet, Silvia Sardone, Jordan Bardella, Matthieu Valet</w:t>
      </w:r>
      <w:r w:rsidRPr="00A91015">
        <w:rPr>
          <w:rStyle w:val="HideTWBExt"/>
          <w:b w:val="0"/>
        </w:rPr>
        <w:t>&lt;/Members&gt;</w:t>
      </w:r>
    </w:p>
    <w:p w14:paraId="770B296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240FA4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1CEABA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F3DB5C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BACB7" w14:textId="77777777" w:rsidR="001F2957" w:rsidRPr="00A91015" w:rsidRDefault="001F2957" w:rsidP="00780393"/>
        </w:tc>
      </w:tr>
      <w:tr w:rsidR="001F2957" w:rsidRPr="00A91015" w14:paraId="5CFFC57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48B0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79584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F66E8D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832C3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04152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Dc.</w:t>
            </w:r>
            <w:r w:rsidRPr="00A91015">
              <w:tab/>
            </w:r>
            <w:r w:rsidRPr="00A91015">
              <w:rPr>
                <w:b/>
                <w:i/>
              </w:rPr>
              <w:t>mając na uwadze, że rozszerzenie jest procesem opartym na osiągnięciach, który musi być w pełni zgodny z kryteriami kopenhaskimi i madryckimi;</w:t>
            </w:r>
          </w:p>
        </w:tc>
      </w:tr>
    </w:tbl>
    <w:p w14:paraId="2A004CB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88BC7A5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FC2198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38</w:t>
      </w:r>
      <w:r w:rsidRPr="00A91015">
        <w:rPr>
          <w:rStyle w:val="HideTWBExt"/>
          <w:b w:val="0"/>
        </w:rPr>
        <w:t>&lt;/NumAm&gt;</w:t>
      </w:r>
    </w:p>
    <w:p w14:paraId="7459361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1D7BF99A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3823511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DEB293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198E37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d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B5048B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C41AC" w14:textId="77777777" w:rsidR="001F2957" w:rsidRPr="00A91015" w:rsidRDefault="001F2957" w:rsidP="00780393"/>
        </w:tc>
      </w:tr>
      <w:tr w:rsidR="001F2957" w:rsidRPr="00A91015" w14:paraId="2B752E51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262A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EA5A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051F367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E93A5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2FFF4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Dd.</w:t>
            </w:r>
            <w:r w:rsidRPr="00A91015">
              <w:tab/>
            </w:r>
            <w:r w:rsidRPr="00A91015">
              <w:rPr>
                <w:b/>
                <w:i/>
              </w:rPr>
              <w:t>mając na uwadze, że od 2022 r. mołdawska Komisja ds. Sytuacji Wyjątkowych wykorzystuje swoje uprawnienia do zawieszania bez nadzoru sądowego licencji na nadawanie kanałów telewizyjnych na mocy przepisów o stanie wyjątkowym;</w:t>
            </w:r>
          </w:p>
        </w:tc>
      </w:tr>
    </w:tbl>
    <w:p w14:paraId="42F3A65C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841FF8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4D5C1F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39</w:t>
      </w:r>
      <w:r w:rsidRPr="00A91015">
        <w:rPr>
          <w:rStyle w:val="HideTWBExt"/>
          <w:b w:val="0"/>
        </w:rPr>
        <w:t>&lt;/NumAm&gt;</w:t>
      </w:r>
    </w:p>
    <w:p w14:paraId="477F797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Mariusz Kamiński, Małgorzata Gosiewska</w:t>
      </w:r>
      <w:r w:rsidRPr="00A91015">
        <w:rPr>
          <w:rStyle w:val="HideTWBExt"/>
          <w:b w:val="0"/>
        </w:rPr>
        <w:t>&lt;/Members&gt;</w:t>
      </w:r>
    </w:p>
    <w:p w14:paraId="0064E9B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A66A62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F0151D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d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CA0A03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D1F90" w14:textId="77777777" w:rsidR="001F2957" w:rsidRPr="00A91015" w:rsidRDefault="001F2957" w:rsidP="00780393"/>
        </w:tc>
      </w:tr>
      <w:tr w:rsidR="001F2957" w:rsidRPr="00A91015" w14:paraId="4D7D5B8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F5411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8F435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C65622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D7F25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38941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 d.</w:t>
            </w:r>
            <w:r w:rsidRPr="00A91015">
              <w:tab/>
            </w:r>
            <w:r w:rsidRPr="00A91015">
              <w:rPr>
                <w:b/>
                <w:i/>
              </w:rPr>
              <w:t>mając na uwadze, że eksperci szacują, iż reintegracja Naddniestrza może kosztować Mołdawię od 500 milionów do 1 miliarda euro rocznie w ciągu pierwszych trzech lat;</w:t>
            </w:r>
          </w:p>
        </w:tc>
      </w:tr>
    </w:tbl>
    <w:p w14:paraId="487315FC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{PL}</w:t>
      </w:r>
      <w:r w:rsidRPr="00A91015">
        <w:t>pl</w:t>
      </w:r>
      <w:r w:rsidRPr="00A91015">
        <w:rPr>
          <w:rStyle w:val="HideTWBExt"/>
        </w:rPr>
        <w:t>&lt;/Original&gt;</w:t>
      </w:r>
    </w:p>
    <w:p w14:paraId="021F37A5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CAA4F6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40</w:t>
      </w:r>
      <w:r w:rsidRPr="00A91015">
        <w:rPr>
          <w:rStyle w:val="HideTWBExt"/>
          <w:b w:val="0"/>
        </w:rPr>
        <w:t>&lt;/NumAm&gt;</w:t>
      </w:r>
    </w:p>
    <w:p w14:paraId="6CB56F7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Mariusz Kamiński, Małgorzata Gosiewska</w:t>
      </w:r>
      <w:r w:rsidRPr="00A91015">
        <w:rPr>
          <w:rStyle w:val="HideTWBExt"/>
          <w:b w:val="0"/>
        </w:rPr>
        <w:t>&lt;/Members&gt;</w:t>
      </w:r>
    </w:p>
    <w:p w14:paraId="07833AC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071828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DA990B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e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763EC3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2B418" w14:textId="77777777" w:rsidR="001F2957" w:rsidRPr="00A91015" w:rsidRDefault="001F2957" w:rsidP="00780393"/>
        </w:tc>
      </w:tr>
      <w:tr w:rsidR="001F2957" w:rsidRPr="00A91015" w14:paraId="0FC3AF2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9B83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E208E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837B94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2E3D3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AF723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 e.</w:t>
            </w:r>
            <w:r w:rsidRPr="00A91015">
              <w:tab/>
            </w:r>
            <w:r w:rsidRPr="00A91015">
              <w:rPr>
                <w:b/>
                <w:i/>
              </w:rPr>
              <w:t>mając na uwadze, że władze Mołdawii ogłosiły utworzenie funduszu konwergencji mającego na celu wsparcie procesu reintegracji; mając na uwadze, że rząd planuje zasilić ten fundusz środkami pochodzącymi z wygaszania ulg podatkowych i celnych dla przedsiębiorstw z Naddniestrza, które były stopniowo ograniczane od lat 2000;</w:t>
            </w:r>
          </w:p>
        </w:tc>
      </w:tr>
    </w:tbl>
    <w:p w14:paraId="0CCACDA8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{PL}</w:t>
      </w:r>
      <w:r w:rsidRPr="00A91015">
        <w:t>pl</w:t>
      </w:r>
      <w:r w:rsidRPr="00A91015">
        <w:rPr>
          <w:rStyle w:val="HideTWBExt"/>
        </w:rPr>
        <w:t>&lt;/Original&gt;</w:t>
      </w:r>
    </w:p>
    <w:p w14:paraId="5B404DD1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335CB50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41</w:t>
      </w:r>
      <w:r w:rsidRPr="00A91015">
        <w:rPr>
          <w:rStyle w:val="HideTWBExt"/>
          <w:b w:val="0"/>
        </w:rPr>
        <w:t>&lt;/NumAm&gt;</w:t>
      </w:r>
    </w:p>
    <w:p w14:paraId="51C5A12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25C3BD31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613DD5D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C419F8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C91D2A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e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515F2F9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A93D4" w14:textId="77777777" w:rsidR="001F2957" w:rsidRPr="00A91015" w:rsidRDefault="001F2957" w:rsidP="00780393"/>
        </w:tc>
      </w:tr>
      <w:tr w:rsidR="001F2957" w:rsidRPr="00A91015" w14:paraId="3C907DDB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714D1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6986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7A81DC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91274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5A21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De.</w:t>
            </w:r>
            <w:r w:rsidRPr="00A91015">
              <w:tab/>
            </w:r>
            <w:r w:rsidRPr="00A91015">
              <w:rPr>
                <w:b/>
                <w:i/>
              </w:rPr>
              <w:t xml:space="preserve">mając na uwadze, że według UNHCR od wiosny 2026 r. Mołdawia przyjęła ponad 140 000 ukraińskich uchodźców, z których większość stanowią kobiety i dziewczęta; mając na uwadze, że na udzielanie wsparcia znaczny wpływ </w:t>
            </w:r>
            <w:r w:rsidRPr="00A91015">
              <w:rPr>
                <w:b/>
                <w:i/>
              </w:rPr>
              <w:lastRenderedPageBreak/>
              <w:t>miały ograniczenia pomocy humanitarnej i cięcia w finansowaniu;</w:t>
            </w:r>
          </w:p>
        </w:tc>
      </w:tr>
    </w:tbl>
    <w:p w14:paraId="778C2C51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78D206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73740E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42</w:t>
      </w:r>
      <w:r w:rsidRPr="00A91015">
        <w:rPr>
          <w:rStyle w:val="HideTWBExt"/>
          <w:b w:val="0"/>
        </w:rPr>
        <w:t>&lt;/NumAm&gt;</w:t>
      </w:r>
    </w:p>
    <w:p w14:paraId="1DC2DDD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Mariusz Kamiński, Małgorzata Gosiewska</w:t>
      </w:r>
      <w:r w:rsidRPr="00A91015">
        <w:rPr>
          <w:rStyle w:val="HideTWBExt"/>
          <w:b w:val="0"/>
        </w:rPr>
        <w:t>&lt;/Members&gt;</w:t>
      </w:r>
    </w:p>
    <w:p w14:paraId="57C5C38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8EB930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0750E3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f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C615B62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06D64" w14:textId="77777777" w:rsidR="001F2957" w:rsidRPr="00A91015" w:rsidRDefault="001F2957" w:rsidP="00780393"/>
        </w:tc>
      </w:tr>
      <w:tr w:rsidR="001F2957" w:rsidRPr="00A91015" w14:paraId="00AC49E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BB87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F618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39AB63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C4463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87484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 f.</w:t>
            </w:r>
            <w:r w:rsidRPr="00A91015">
              <w:tab/>
            </w:r>
            <w:r w:rsidRPr="00A91015">
              <w:rPr>
                <w:b/>
                <w:i/>
              </w:rPr>
              <w:t>mając na uwadze, iż prezydent Mołdawii Maia Sandu podpisała dekrety finalizujące wystąpienie kraju ze Wspólnoty Niepodległych Państw (WNP); mając na uwadze, iż władze Mołdawii wskazały że fundamentalne wartości i zasady WNP nie są przestrzegane, w szczególności przepis, zgodnie z którym państwa członkowskie wzajemnie uznają i szanują integralność terytorialną oraz nienaruszalność istniejących granic;</w:t>
            </w:r>
          </w:p>
        </w:tc>
      </w:tr>
    </w:tbl>
    <w:p w14:paraId="114CE952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{PL}</w:t>
      </w:r>
      <w:r w:rsidRPr="00A91015">
        <w:t>pl</w:t>
      </w:r>
      <w:r w:rsidRPr="00A91015">
        <w:rPr>
          <w:rStyle w:val="HideTWBExt"/>
        </w:rPr>
        <w:t>&lt;/Original&gt;</w:t>
      </w:r>
    </w:p>
    <w:p w14:paraId="4E9FAF2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C20E46B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43</w:t>
      </w:r>
      <w:r w:rsidRPr="00A91015">
        <w:rPr>
          <w:rStyle w:val="HideTWBExt"/>
          <w:b w:val="0"/>
        </w:rPr>
        <w:t>&lt;/NumAm&gt;</w:t>
      </w:r>
    </w:p>
    <w:p w14:paraId="54E7BBA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5916ED41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5F98AC8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F20AA8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33B39A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f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AD22A15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F0366" w14:textId="77777777" w:rsidR="001F2957" w:rsidRPr="00A91015" w:rsidRDefault="001F2957" w:rsidP="00780393"/>
        </w:tc>
      </w:tr>
      <w:tr w:rsidR="001F2957" w:rsidRPr="00A91015" w14:paraId="655F0A2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55327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3CBD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DE4366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59CB1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8E4F3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Df.</w:t>
            </w:r>
            <w:r w:rsidRPr="00A91015">
              <w:tab/>
            </w:r>
            <w:r w:rsidRPr="00A91015">
              <w:rPr>
                <w:b/>
                <w:i/>
              </w:rPr>
              <w:t>mając na uwadze, że 7 listopada 2025 r. Parlament Europejski otworzył stałe biuro w Kiszyniowie z mandatem do wspierania demokracji i reform instytucjonalnych;</w:t>
            </w:r>
          </w:p>
        </w:tc>
      </w:tr>
    </w:tbl>
    <w:p w14:paraId="0707546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F3D9E21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98CB6C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lastRenderedPageBreak/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44</w:t>
      </w:r>
      <w:r w:rsidRPr="00A91015">
        <w:rPr>
          <w:rStyle w:val="HideTWBExt"/>
          <w:b w:val="0"/>
        </w:rPr>
        <w:t>&lt;/NumAm&gt;</w:t>
      </w:r>
    </w:p>
    <w:p w14:paraId="564BEFA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Mariusz Kamiński, Małgorzata Gosiewska</w:t>
      </w:r>
      <w:r w:rsidRPr="00A91015">
        <w:rPr>
          <w:rStyle w:val="HideTWBExt"/>
          <w:b w:val="0"/>
        </w:rPr>
        <w:t>&lt;/Members&gt;</w:t>
      </w:r>
    </w:p>
    <w:p w14:paraId="3A35452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8AA326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45C2F0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Motyw D g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F2DF34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3D276" w14:textId="77777777" w:rsidR="001F2957" w:rsidRPr="00A91015" w:rsidRDefault="001F2957" w:rsidP="00780393"/>
        </w:tc>
      </w:tr>
      <w:tr w:rsidR="001F2957" w:rsidRPr="00A91015" w14:paraId="3D1ABCF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BA35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54C3E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2388C4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12747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CA1D1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D g.</w:t>
            </w:r>
            <w:r w:rsidRPr="00A91015">
              <w:tab/>
            </w:r>
            <w:r w:rsidRPr="00A91015">
              <w:rPr>
                <w:b/>
                <w:i/>
              </w:rPr>
              <w:t>mając na uwadze potwierdzone oskarżenia wobec Moskwy o prowadzenie zakrojonych na szeroką skalę kampanii ingerencji w wybory oraz działań destabilizacyjnych przed kluczowymi głosowaniami w latach 2024 i 2025; mając na uwadze, że Kreml podejmował różnorodne wrogie działaina — od kupowania głosów, przez cyberataki na infrastrukturę krytyczną, planowanie zamieszek, aż po wykorzystywanie tzw. farm trolli do szerzenia dezinformacji;</w:t>
            </w:r>
          </w:p>
        </w:tc>
      </w:tr>
    </w:tbl>
    <w:p w14:paraId="0E6AEA06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{PL}</w:t>
      </w:r>
      <w:r w:rsidRPr="00A91015">
        <w:t>pl</w:t>
      </w:r>
      <w:r w:rsidRPr="00A91015">
        <w:rPr>
          <w:rStyle w:val="HideTWBExt"/>
        </w:rPr>
        <w:t>&lt;/Original&gt;</w:t>
      </w:r>
    </w:p>
    <w:p w14:paraId="36A0945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A5E771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45</w:t>
      </w:r>
      <w:r w:rsidRPr="00A91015">
        <w:rPr>
          <w:rStyle w:val="HideTWBExt"/>
          <w:b w:val="0"/>
        </w:rPr>
        <w:t>&lt;/NumAm&gt;</w:t>
      </w:r>
    </w:p>
    <w:p w14:paraId="750B132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44E9C32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6F0E49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27D855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6D6507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20FD5" w14:textId="77777777" w:rsidR="001F2957" w:rsidRPr="00A91015" w:rsidRDefault="001F2957" w:rsidP="00780393"/>
        </w:tc>
      </w:tr>
      <w:tr w:rsidR="001F2957" w:rsidRPr="00A91015" w14:paraId="67059663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AE41D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E0D6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FC737C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74FF8" w14:textId="77777777" w:rsidR="001F2957" w:rsidRPr="00A91015" w:rsidRDefault="001F2957" w:rsidP="00780393">
            <w:pPr>
              <w:pStyle w:val="Normal6a"/>
            </w:pPr>
            <w:r w:rsidRPr="00A91015">
              <w:t>1.</w:t>
            </w:r>
            <w:r w:rsidRPr="00A91015">
              <w:tab/>
              <w:t xml:space="preserve">pochwala stałe i wzorcowe zaangażowanie Mołdawii na rzecz przystąpienia do UE i niezachwiane postępy w realizacji powiązanych reform pomimo poważnych wyzwań wewnętrznych i zewnętrznych; z zadowoleniem przyjmuje ocenę Komisji, zgodnie z którą Mołdawia poczyniła postępy we wszystkich rozdziałach i osiągnęła największe roczne postępy ze wszystkich krajów kandydujących; wzywa Mołdawię, by znacznie przyspieszyła wdrażanie kluczowych reform społeczno-gospodarczych i reform w kwestiach podstawowych określonych w programie reform, zgodnie z deklaracją, że będzie ona </w:t>
            </w:r>
            <w:r w:rsidRPr="00A91015">
              <w:lastRenderedPageBreak/>
              <w:t>dążyć do tymczasowego zamknięcia negocjacji akcesyjnych najpóźniej na początku 2028 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3CE8A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1.</w:t>
            </w:r>
            <w:r w:rsidRPr="00A91015">
              <w:tab/>
              <w:t xml:space="preserve">pochwala stałe i wzorcowe zaangażowanie Mołdawii na rzecz przystąpienia do UE i niezachwiane postępy w realizacji powiązanych reform pomimo poważnych wyzwań wewnętrznych i zewnętrznych; z zadowoleniem przyjmuje ocenę Komisji, zgodnie z którą Mołdawia poczyniła postępy we wszystkich rozdziałach i osiągnęła największe roczne postępy ze wszystkich krajów kandydujących; </w:t>
            </w:r>
            <w:r w:rsidRPr="00A91015">
              <w:rPr>
                <w:b/>
                <w:i/>
              </w:rPr>
              <w:t>uważa, że postępy te są szczególnie godne uwagi ze względu na ograniczone zdolności administracyjne Mołdawii i nadzwyczajną presję geopolityczną, pod którą kraj ten nadal działa;</w:t>
            </w:r>
            <w:r w:rsidRPr="00A91015">
              <w:t xml:space="preserve"> wzywa Mołdawię, by </w:t>
            </w:r>
            <w:r w:rsidRPr="00A91015">
              <w:lastRenderedPageBreak/>
              <w:t xml:space="preserve">znacznie przyspieszyła wdrażanie kluczowych reform społeczno-gospodarczych i reform w kwestiach podstawowych określonych w programie reform, </w:t>
            </w:r>
            <w:r w:rsidRPr="00A91015">
              <w:rPr>
                <w:b/>
                <w:i/>
              </w:rPr>
              <w:t>a jednocześnie wzywa UE do udzielenia odpowiedniego wsparcia technicznego, finansowego i administracyjnego, aby zapewnić terminową i skuteczną realizację tych reform,</w:t>
            </w:r>
            <w:r w:rsidRPr="00A91015">
              <w:t xml:space="preserve"> zgodnie z deklaracją </w:t>
            </w:r>
            <w:r w:rsidRPr="00A91015">
              <w:rPr>
                <w:b/>
                <w:bCs/>
                <w:i/>
                <w:iCs/>
              </w:rPr>
              <w:t>Mołdawii</w:t>
            </w:r>
            <w:r w:rsidRPr="00A91015">
              <w:t xml:space="preserve">, że będzie ona dążyć do tymczasowego zamknięcia negocjacji akcesyjnych najpóźniej na początku 2028 r.; </w:t>
            </w:r>
            <w:r w:rsidRPr="00A91015">
              <w:rPr>
                <w:b/>
                <w:i/>
              </w:rPr>
              <w:t>podkreśla, że zajęcie się wpływem struktur oligarchicznych na życie polityczne, gospodarcze i medialne pozostaje kluczowym priorytetem w dążeniu Mołdawii do integracji europejskiej oraz że wymaga to nieustannych wysiłków na rzecz zwiększenia przejrzystości, zapewnienia niezależności i integralności instytucji, a także osiągnięcia wiarygodnych i solidnych wyników w walce z korupcją, w szczególności na wysokim szczeblu;</w:t>
            </w:r>
          </w:p>
        </w:tc>
      </w:tr>
    </w:tbl>
    <w:p w14:paraId="08B2ED17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33E4D24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0CD320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46</w:t>
      </w:r>
      <w:r w:rsidRPr="00A91015">
        <w:rPr>
          <w:rStyle w:val="HideTWBExt"/>
          <w:b w:val="0"/>
        </w:rPr>
        <w:t>&lt;/NumAm&gt;</w:t>
      </w:r>
    </w:p>
    <w:p w14:paraId="4B05BD8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3645466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AAAAD2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0C1221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0D61485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65275" w14:textId="77777777" w:rsidR="001F2957" w:rsidRPr="00A91015" w:rsidRDefault="001F2957" w:rsidP="00780393"/>
        </w:tc>
      </w:tr>
      <w:tr w:rsidR="001F2957" w:rsidRPr="00A91015" w14:paraId="60BD38D6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DE6C4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ACCB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AB62BB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A6333" w14:textId="77777777" w:rsidR="001F2957" w:rsidRPr="00A91015" w:rsidRDefault="001F2957" w:rsidP="00780393">
            <w:pPr>
              <w:pStyle w:val="Normal6a"/>
            </w:pPr>
            <w:r w:rsidRPr="00A91015">
              <w:t>1.</w:t>
            </w:r>
            <w:r w:rsidRPr="00A91015">
              <w:tab/>
              <w:t xml:space="preserve">pochwala stałe i wzorcowe zaangażowanie Mołdawii na rzecz przystąpienia do UE i niezachwiane postępy w realizacji powiązanych reform pomimo poważnych wyzwań wewnętrznych i zewnętrznych; z zadowoleniem przyjmuje ocenę Komisji, zgodnie z którą Mołdawia poczyniła postępy we wszystkich rozdziałach </w:t>
            </w:r>
            <w:r w:rsidRPr="00A91015">
              <w:rPr>
                <w:b/>
                <w:i/>
              </w:rPr>
              <w:t xml:space="preserve">i </w:t>
            </w:r>
            <w:r w:rsidRPr="00A91015">
              <w:rPr>
                <w:b/>
                <w:i/>
              </w:rPr>
              <w:lastRenderedPageBreak/>
              <w:t>osiągnęła największe roczne postępy ze wszystkich krajów kandydujących</w:t>
            </w:r>
            <w:r w:rsidRPr="00A91015">
              <w:t xml:space="preserve">; </w:t>
            </w:r>
            <w:r w:rsidRPr="00A91015">
              <w:rPr>
                <w:b/>
                <w:i/>
              </w:rPr>
              <w:t>wzywa Mołdawię, by znacznie przyspieszyła wdrażanie kluczowych reform społeczno-gospodarczych i reform w kwestiach podstawowych określonych w programie reform, zgodnie z deklaracją, że będzie ona dążyć do tymczasowego zamknięcia negocjacji akcesyjnych najpóźniej na początku 2028 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C863A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1.</w:t>
            </w:r>
            <w:r w:rsidRPr="00A91015">
              <w:tab/>
              <w:t>pochwala stałe i wzorcowe zaangażowanie Mołdawii na rzecz przystąpienia do UE i niezachwiane postępy w realizacji powiązanych reform pomimo poważnych wyzwań wewnętrznych i zewnętrznych; z zadowoleniem przyjmuje ocenę Komisji, zgodnie z którą Mołdawia poczyniła postępy we wszystkich rozdziałach;</w:t>
            </w:r>
          </w:p>
        </w:tc>
      </w:tr>
    </w:tbl>
    <w:p w14:paraId="29B82B14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959741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82D2BE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47</w:t>
      </w:r>
      <w:r w:rsidRPr="00A91015">
        <w:rPr>
          <w:rStyle w:val="HideTWBExt"/>
          <w:b w:val="0"/>
        </w:rPr>
        <w:t>&lt;/NumAm&gt;</w:t>
      </w:r>
    </w:p>
    <w:p w14:paraId="07F979F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Alexander Sell</w:t>
      </w:r>
      <w:r w:rsidRPr="00A91015">
        <w:rPr>
          <w:rStyle w:val="HideTWBExt"/>
          <w:b w:val="0"/>
        </w:rPr>
        <w:t>&lt;/Members&gt;</w:t>
      </w:r>
    </w:p>
    <w:p w14:paraId="08C790D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B0BE80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2D1850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6675B4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821D8" w14:textId="77777777" w:rsidR="001F2957" w:rsidRPr="00A91015" w:rsidRDefault="001F2957" w:rsidP="00780393"/>
        </w:tc>
      </w:tr>
      <w:tr w:rsidR="001F2957" w:rsidRPr="00A91015" w14:paraId="10A3A8BB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647F4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33135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E6DEAF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CC5C1" w14:textId="77777777" w:rsidR="001F2957" w:rsidRPr="00A91015" w:rsidRDefault="001F2957" w:rsidP="00780393">
            <w:pPr>
              <w:pStyle w:val="Normal6a"/>
            </w:pPr>
            <w:r w:rsidRPr="00A91015">
              <w:t>1.</w:t>
            </w:r>
            <w:r w:rsidRPr="00A91015">
              <w:tab/>
            </w:r>
            <w:r w:rsidRPr="00A91015">
              <w:rPr>
                <w:b/>
                <w:i/>
              </w:rPr>
              <w:t>pochwala stałe i wzorcowe zaangażowanie</w:t>
            </w:r>
            <w:r w:rsidRPr="00A91015">
              <w:t xml:space="preserve"> Mołdawii na rzecz </w:t>
            </w:r>
            <w:r w:rsidRPr="00A91015">
              <w:rPr>
                <w:b/>
                <w:i/>
              </w:rPr>
              <w:t>przystąpienia do UE i niezachwiane postępy w</w:t>
            </w:r>
            <w:r w:rsidRPr="00A91015">
              <w:t xml:space="preserve"> realizacji </w:t>
            </w:r>
            <w:r w:rsidRPr="00A91015">
              <w:rPr>
                <w:b/>
                <w:i/>
              </w:rPr>
              <w:t>powiązanych</w:t>
            </w:r>
            <w:r w:rsidRPr="00A91015">
              <w:t xml:space="preserve"> reform </w:t>
            </w:r>
            <w:r w:rsidRPr="00A91015">
              <w:rPr>
                <w:b/>
                <w:bCs/>
                <w:i/>
                <w:iCs/>
              </w:rPr>
              <w:t>pomimo poważnych wyzwań wewnętrznych i zewnętrznych</w:t>
            </w:r>
            <w:r w:rsidRPr="00A91015">
              <w:t>;</w:t>
            </w:r>
            <w:r w:rsidRPr="00A91015">
              <w:rPr>
                <w:b/>
                <w:i/>
              </w:rPr>
              <w:t xml:space="preserve"> z zadowoleniem przyjmuje ocenę Komisji, zgodnie z którą Mołdawia poczyniła postępy we wszystkich rozdziałach i osiągnęła największe roczne postępy ze wszystkich krajów kandydujących; wzywa Mołdawię, by znacznie przyspieszyła wdrażanie kluczowych reform społeczno-gospodarczych i reform w kwestiach podstawowych określonych w programie reform, zgodnie z deklaracją, że będzie ona dążyć do tymczasowego</w:t>
            </w:r>
            <w:r w:rsidRPr="00A91015">
              <w:t xml:space="preserve"> zamknięcia negocjacji akcesyjnych najpóźniej na początku 2028 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B6351" w14:textId="77777777" w:rsidR="001F2957" w:rsidRPr="00A91015" w:rsidRDefault="001F2957" w:rsidP="00780393">
            <w:pPr>
              <w:pStyle w:val="Normal6a"/>
            </w:pPr>
            <w:r w:rsidRPr="00A91015">
              <w:t>1.</w:t>
            </w:r>
            <w:r w:rsidRPr="00A91015">
              <w:tab/>
            </w:r>
            <w:r w:rsidRPr="00A91015">
              <w:rPr>
                <w:b/>
                <w:i/>
              </w:rPr>
              <w:t>odnotowuje działania</w:t>
            </w:r>
            <w:r w:rsidRPr="00A91015">
              <w:t xml:space="preserve"> Mołdawii na rzecz realizacji reform;</w:t>
            </w:r>
            <w:r w:rsidRPr="00A91015">
              <w:rPr>
                <w:b/>
                <w:i/>
              </w:rPr>
              <w:t xml:space="preserve"> podkreśla, że nadal występują znaczne niedociągnięcia w obszarze korupcji i sprawowania rządów; podkreśla, że przyspieszony harmonogram</w:t>
            </w:r>
            <w:r w:rsidRPr="00A91015">
              <w:t xml:space="preserve"> zamknięcia negocjacji akcesyjnych najpóźniej na początku 2028 r. </w:t>
            </w:r>
            <w:r w:rsidRPr="00A91015">
              <w:rPr>
                <w:b/>
                <w:i/>
              </w:rPr>
              <w:t>opiera się w większym stopniu na względach ideologicznych niż na obiektywnej zgodności z kryteriami kopenhaskimi</w:t>
            </w:r>
            <w:r w:rsidRPr="00A91015">
              <w:t xml:space="preserve">; </w:t>
            </w:r>
            <w:r w:rsidRPr="00A91015">
              <w:rPr>
                <w:b/>
                <w:i/>
              </w:rPr>
              <w:t>podkreśla, że rozszerzenie UE nie może odbywać się kosztem bezpieczeństwa i interesów gospodarczych obecnych państw członkowskich oraz ich obywateli;</w:t>
            </w:r>
          </w:p>
        </w:tc>
      </w:tr>
    </w:tbl>
    <w:p w14:paraId="19DC366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0203FD3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FA2783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48</w:t>
      </w:r>
      <w:r w:rsidRPr="00A91015">
        <w:rPr>
          <w:rStyle w:val="HideTWBExt"/>
          <w:b w:val="0"/>
        </w:rPr>
        <w:t>&lt;/NumAm&gt;</w:t>
      </w:r>
    </w:p>
    <w:p w14:paraId="46EB29E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46B26A4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5A472A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0CF150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332B102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5CB3D" w14:textId="77777777" w:rsidR="001F2957" w:rsidRPr="00A91015" w:rsidRDefault="001F2957" w:rsidP="00780393"/>
        </w:tc>
      </w:tr>
      <w:tr w:rsidR="001F2957" w:rsidRPr="00A91015" w14:paraId="2120CC2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D8F5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1C35E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95F648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500AA" w14:textId="77777777" w:rsidR="001F2957" w:rsidRPr="00A91015" w:rsidRDefault="001F2957" w:rsidP="00780393">
            <w:pPr>
              <w:pStyle w:val="Normal6a"/>
            </w:pPr>
            <w:r w:rsidRPr="00A91015">
              <w:t>1.</w:t>
            </w:r>
            <w:r w:rsidRPr="00A91015">
              <w:tab/>
              <w:t xml:space="preserve">pochwala stałe i wzorcowe zaangażowanie Mołdawii na rzecz przystąpienia do UE i niezachwiane postępy w realizacji powiązanych reform pomimo poważnych wyzwań wewnętrznych i zewnętrznych; z zadowoleniem przyjmuje ocenę Komisji, zgodnie z którą Mołdawia poczyniła postępy we wszystkich rozdziałach i osiągnęła największe roczne postępy ze wszystkich krajów kandydujących; </w:t>
            </w:r>
            <w:r w:rsidRPr="00A91015">
              <w:rPr>
                <w:b/>
                <w:i/>
              </w:rPr>
              <w:t>wzywa</w:t>
            </w:r>
            <w:r w:rsidRPr="00A91015">
              <w:t xml:space="preserve"> Mołdawię, </w:t>
            </w:r>
            <w:r w:rsidRPr="00A91015">
              <w:rPr>
                <w:b/>
                <w:i/>
              </w:rPr>
              <w:t>by znacznie przyspieszyła wdrażanie kluczowych reform społeczno-gospodarczych i reform w kwestiach podstawowych określonych w programie</w:t>
            </w:r>
            <w:r w:rsidRPr="00A91015">
              <w:t xml:space="preserve"> reform, zgodnie z deklaracją, że będzie ona dążyć do tymczasowego zamknięcia negocjacji akcesyjnych najpóźniej na początku 2028 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71CFA" w14:textId="77777777" w:rsidR="001F2957" w:rsidRPr="00A91015" w:rsidRDefault="001F2957" w:rsidP="00780393">
            <w:pPr>
              <w:pStyle w:val="Normal6a"/>
            </w:pPr>
            <w:r w:rsidRPr="00A91015">
              <w:t>1.</w:t>
            </w:r>
            <w:r w:rsidRPr="00A91015">
              <w:tab/>
              <w:t xml:space="preserve">pochwala stałe i wzorcowe zaangażowanie Mołdawii na rzecz przystąpienia do UE i niezachwiane postępy w realizacji powiązanych reform pomimo poważnych wyzwań wewnętrznych i zewnętrznych; z zadowoleniem przyjmuje ocenę Komisji, zgodnie z którą Mołdawia poczyniła postępy we wszystkich rozdziałach i osiągnęła największe roczne postępy ze wszystkich krajów kandydujących; </w:t>
            </w:r>
            <w:r w:rsidRPr="00A91015">
              <w:rPr>
                <w:b/>
                <w:i/>
              </w:rPr>
              <w:t>zachęca</w:t>
            </w:r>
            <w:r w:rsidRPr="00A91015">
              <w:t xml:space="preserve"> Mołdawię </w:t>
            </w:r>
            <w:r w:rsidRPr="00A91015">
              <w:rPr>
                <w:b/>
                <w:i/>
              </w:rPr>
              <w:t>do utrzymania przyspieszonego tempa</w:t>
            </w:r>
            <w:r w:rsidRPr="00A91015">
              <w:t xml:space="preserve"> reform, </w:t>
            </w:r>
            <w:r w:rsidRPr="00A91015">
              <w:rPr>
                <w:b/>
                <w:i/>
              </w:rPr>
              <w:t>tak aby postępy przełożyły się na wymierne korzyści dla obywateli i przedsiębiorstw, wzmacniając rozwój gospodarczy, odporność i konwergencję z Unią Europejską</w:t>
            </w:r>
            <w:r w:rsidRPr="00A91015">
              <w:t xml:space="preserve"> zgodnie z deklaracją </w:t>
            </w:r>
            <w:r w:rsidRPr="00A91015">
              <w:rPr>
                <w:b/>
                <w:bCs/>
                <w:i/>
                <w:iCs/>
              </w:rPr>
              <w:t>Mołdawii</w:t>
            </w:r>
            <w:r w:rsidRPr="00A91015">
              <w:t>, że będzie ona dążyć do tymczasowego zamknięcia negocjacji akcesyjnych najpóźniej na początku 2028 r.;</w:t>
            </w:r>
          </w:p>
        </w:tc>
      </w:tr>
    </w:tbl>
    <w:p w14:paraId="3BA0B1B6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ECE7A1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5D9972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49</w:t>
      </w:r>
      <w:r w:rsidRPr="00A91015">
        <w:rPr>
          <w:rStyle w:val="HideTWBExt"/>
          <w:b w:val="0"/>
        </w:rPr>
        <w:t>&lt;/NumAm&gt;</w:t>
      </w:r>
    </w:p>
    <w:p w14:paraId="6788597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74DCB05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16728A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D90013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322921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B4D56" w14:textId="77777777" w:rsidR="001F2957" w:rsidRPr="00A91015" w:rsidRDefault="001F2957" w:rsidP="00780393"/>
        </w:tc>
      </w:tr>
      <w:tr w:rsidR="001F2957" w:rsidRPr="00A91015" w14:paraId="5453D0A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C536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778D9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C28962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997BA" w14:textId="77777777" w:rsidR="001F2957" w:rsidRPr="00A91015" w:rsidRDefault="001F2957" w:rsidP="00780393">
            <w:pPr>
              <w:pStyle w:val="Normal6a"/>
            </w:pPr>
            <w:r w:rsidRPr="00A91015">
              <w:t>1.</w:t>
            </w:r>
            <w:r w:rsidRPr="00A91015">
              <w:tab/>
              <w:t xml:space="preserve">pochwala stałe i wzorcowe zaangażowanie Mołdawii na rzecz przystąpienia do UE i niezachwiane postępy w realizacji powiązanych reform pomimo poważnych wyzwań wewnętrznych i zewnętrznych; z zadowoleniem przyjmuje ocenę Komisji, </w:t>
            </w:r>
            <w:r w:rsidRPr="00A91015">
              <w:lastRenderedPageBreak/>
              <w:t>zgodnie z którą Mołdawia poczyniła postępy we wszystkich rozdziałach i osiągnęła największe roczne postępy ze wszystkich krajów kandydujących; wzywa Mołdawię, by znacznie przyspieszyła wdrażanie kluczowych reform społeczno-gospodarczych i reform w kwestiach podstawowych określonych w programie reform, zgodnie z deklaracją, że będzie ona dążyć do tymczasowego zamknięcia negocjacji akcesyjnych najpóźniej na początku 2028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E7F5C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1.</w:t>
            </w:r>
            <w:r w:rsidRPr="00A91015">
              <w:tab/>
              <w:t>pochwala stałe i wzorcowe zaangażowanie Mołdawii na rzecz przystąpienia do UE i niezachwiane postępy w realizacji powiązanych reform pomimo poważnych wyzwań wewnętrznych i zewnętrznych</w:t>
            </w:r>
            <w:r w:rsidRPr="00A91015">
              <w:rPr>
                <w:b/>
                <w:i/>
              </w:rPr>
              <w:t>, takich jak wrogie wpływy Rosji</w:t>
            </w:r>
            <w:r w:rsidRPr="00A91015">
              <w:t xml:space="preserve">; z zadowoleniem </w:t>
            </w:r>
            <w:r w:rsidRPr="00A91015">
              <w:lastRenderedPageBreak/>
              <w:t>przyjmuje ocenę Komisji, zgodnie z którą Mołdawia poczyniła postępy we wszystkich rozdziałach i osiągnęła największe roczne postępy ze wszystkich krajów kandydujących; wzywa Mołdawię, by znacznie przyspieszyła wdrażanie kluczowych reform społeczno-gospodarczych i reform w kwestiach podstawowych określonych w programie reform, zgodnie z deklaracją, że będzie ona dążyć do tymczasowego zamknięcia negocjacji akcesyjnych najpóźniej na początku 2028 r.;</w:t>
            </w:r>
          </w:p>
        </w:tc>
      </w:tr>
    </w:tbl>
    <w:p w14:paraId="6C155D09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0A9F20A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7D76369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50</w:t>
      </w:r>
      <w:r w:rsidRPr="00A91015">
        <w:rPr>
          <w:rStyle w:val="HideTWBExt"/>
          <w:b w:val="0"/>
        </w:rPr>
        <w:t>&lt;/NumAm&gt;</w:t>
      </w:r>
    </w:p>
    <w:p w14:paraId="3D0D63D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Marie-Agnes Strack-Zimmermann</w:t>
      </w:r>
      <w:r w:rsidRPr="00A91015">
        <w:rPr>
          <w:rStyle w:val="HideTWBExt"/>
          <w:b w:val="0"/>
        </w:rPr>
        <w:t>&lt;/Members&gt;</w:t>
      </w:r>
    </w:p>
    <w:p w14:paraId="45BC583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59134C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EA1DD3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26B0EAA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FEEDA" w14:textId="77777777" w:rsidR="001F2957" w:rsidRPr="00A91015" w:rsidRDefault="001F2957" w:rsidP="00780393"/>
        </w:tc>
      </w:tr>
      <w:tr w:rsidR="001F2957" w:rsidRPr="00A91015" w14:paraId="792EA9C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E782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38B2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9D6114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49B01" w14:textId="77777777" w:rsidR="001F2957" w:rsidRPr="00A91015" w:rsidRDefault="001F2957" w:rsidP="00780393">
            <w:pPr>
              <w:pStyle w:val="Normal6a"/>
            </w:pPr>
            <w:r w:rsidRPr="00A91015">
              <w:t>1.</w:t>
            </w:r>
            <w:r w:rsidRPr="00A91015">
              <w:tab/>
              <w:t xml:space="preserve">pochwala stałe i wzorcowe zaangażowanie Mołdawii na rzecz przystąpienia do UE i niezachwiane postępy w realizacji powiązanych reform pomimo poważnych wyzwań wewnętrznych i zewnętrznych; z zadowoleniem przyjmuje ocenę Komisji, zgodnie z którą Mołdawia poczyniła postępy we wszystkich rozdziałach i osiągnęła największe roczne postępy ze wszystkich krajów kandydujących; wzywa Mołdawię, by </w:t>
            </w:r>
            <w:r w:rsidRPr="00A91015">
              <w:rPr>
                <w:b/>
                <w:i/>
              </w:rPr>
              <w:t>znacznie przyspieszyła wdrażanie</w:t>
            </w:r>
            <w:r w:rsidRPr="00A91015">
              <w:t xml:space="preserve"> kluczowych reform społeczno-gospodarczych i reform w kwestiach podstawowych określonych w programie reform, zgodnie z deklaracją, że będzie ona dążyć do tymczasowego zamknięcia negocjacji akcesyjnych najpóźniej na początku 2028 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B2924" w14:textId="77777777" w:rsidR="001F2957" w:rsidRPr="00A91015" w:rsidRDefault="001F2957" w:rsidP="00780393">
            <w:pPr>
              <w:pStyle w:val="Normal6a"/>
            </w:pPr>
            <w:r w:rsidRPr="00A91015">
              <w:t>1.</w:t>
            </w:r>
            <w:r w:rsidRPr="00A91015">
              <w:tab/>
              <w:t xml:space="preserve">pochwala stałe i wzorcowe zaangażowanie Mołdawii na rzecz przystąpienia do UE i niezachwiane postępy w realizacji powiązanych reform pomimo poważnych wyzwań wewnętrznych i zewnętrznych; z zadowoleniem przyjmuje ocenę Komisji, zgodnie z którą Mołdawia poczyniła postępy we wszystkich rozdziałach i osiągnęła największe roczne postępy ze wszystkich krajów kandydujących; wzywa Mołdawię, by </w:t>
            </w:r>
            <w:r w:rsidRPr="00A91015">
              <w:rPr>
                <w:b/>
                <w:i/>
              </w:rPr>
              <w:t>zadbała o przyspieszenie wdrażania</w:t>
            </w:r>
            <w:r w:rsidRPr="00A91015">
              <w:t xml:space="preserve"> kluczowych reform społeczno-gospodarczych i reform w kwestiach podstawowych określonych w programie reform, zgodnie z deklaracją, że będzie ona dążyć do tymczasowego zamknięcia negocjacji akcesyjnych najpóźniej na początku 2028 r.;</w:t>
            </w:r>
          </w:p>
        </w:tc>
      </w:tr>
    </w:tbl>
    <w:p w14:paraId="2461003F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85340B0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1A641B8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51</w:t>
      </w:r>
      <w:r w:rsidRPr="00A91015">
        <w:rPr>
          <w:rStyle w:val="HideTWBExt"/>
          <w:b w:val="0"/>
        </w:rPr>
        <w:t>&lt;/NumAm&gt;</w:t>
      </w:r>
    </w:p>
    <w:p w14:paraId="0D80818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15F4F09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0BE38E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C98E4C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62A9CF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DACCB" w14:textId="77777777" w:rsidR="001F2957" w:rsidRPr="00A91015" w:rsidRDefault="001F2957" w:rsidP="00780393"/>
        </w:tc>
      </w:tr>
      <w:tr w:rsidR="001F2957" w:rsidRPr="00A91015" w14:paraId="561FE03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3C867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C053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A359BB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ABA9D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5D7D4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1a.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zorganizowanie pierwszego w historii szczytu UE–Republika Mołdawii w lipcu 2025 r. jako ważny krok polityczny w stosunkach między UE a tym krajem; podkreśla, że szczyt potwierdził strategiczne znaczenie Republiki Mołdawii dla Unii Europejskiej;</w:t>
            </w:r>
          </w:p>
        </w:tc>
      </w:tr>
    </w:tbl>
    <w:p w14:paraId="75A44C3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B0CE0C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832579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52</w:t>
      </w:r>
      <w:r w:rsidRPr="00A91015">
        <w:rPr>
          <w:rStyle w:val="HideTWBExt"/>
          <w:b w:val="0"/>
        </w:rPr>
        <w:t>&lt;/NumAm&gt;</w:t>
      </w:r>
    </w:p>
    <w:p w14:paraId="0E57FB8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Alexander Sell</w:t>
      </w:r>
      <w:r w:rsidRPr="00A91015">
        <w:rPr>
          <w:rStyle w:val="HideTWBExt"/>
          <w:b w:val="0"/>
        </w:rPr>
        <w:t>&lt;/Members&gt;</w:t>
      </w:r>
    </w:p>
    <w:p w14:paraId="605832B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29D9E4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3CE95F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A0954D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BDBBB" w14:textId="77777777" w:rsidR="001F2957" w:rsidRPr="00A91015" w:rsidRDefault="001F2957" w:rsidP="00780393"/>
        </w:tc>
      </w:tr>
      <w:tr w:rsidR="001F2957" w:rsidRPr="00A91015" w14:paraId="66F4AF4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8E05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3962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C391F6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669AB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098F8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1a.</w:t>
            </w:r>
            <w:r w:rsidRPr="00A91015">
              <w:tab/>
            </w:r>
            <w:r w:rsidRPr="00A91015">
              <w:rPr>
                <w:b/>
                <w:i/>
              </w:rPr>
              <w:t>podkreśla, że wartość dodana dla Unii Europejskiej wynikająca z przyjęcia Mołdawii jako państwa członkowskiego pozostaje niska, podczas gdy ryzyko związane ze sprowadzeniem zamrożonego konfliktu obejmującego rosyjską obecność wojskową jest bardzo wysokie;</w:t>
            </w:r>
          </w:p>
        </w:tc>
      </w:tr>
    </w:tbl>
    <w:p w14:paraId="1675E2C6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389762F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9649EC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53</w:t>
      </w:r>
      <w:r w:rsidRPr="00A91015">
        <w:rPr>
          <w:rStyle w:val="HideTWBExt"/>
          <w:b w:val="0"/>
        </w:rPr>
        <w:t>&lt;/NumAm&gt;</w:t>
      </w:r>
    </w:p>
    <w:p w14:paraId="542BD96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314075E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0F8C45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290FCC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631DE4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DF01F" w14:textId="77777777" w:rsidR="001F2957" w:rsidRPr="00A91015" w:rsidRDefault="001F2957" w:rsidP="00780393"/>
        </w:tc>
      </w:tr>
      <w:tr w:rsidR="001F2957" w:rsidRPr="00A91015" w14:paraId="5C73C0B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A38B8" w14:textId="77777777" w:rsidR="001F2957" w:rsidRPr="00A91015" w:rsidRDefault="001F2957" w:rsidP="00780393">
            <w:pPr>
              <w:pStyle w:val="AmColumnHeading"/>
            </w:pPr>
            <w:r w:rsidRPr="00A9101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EB146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2EB6601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60B98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7A680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1b.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wspólną wizytę w Republice Mołdawii Emmanuela Macrona, Friedricha Merza i Donalda Tuska z okazji rocznicy niepodległości Mołdawii; uważa, że to zaangażowanie na wysokim szczeblu jest silnym sygnałem politycznym świadczącym o europejskiej jedności i poparciu dla suwerenności, stabilności demokratycznej i europejskiej drogi Mołdawii; podkreśla znaczenie dalszego wsparcia politycznego UE w kontekście wyborów parlamentarnych z 28 września 2025 r. oraz zwiększonego ryzyka ingerencji zewnętrznej; ponownie wyraża poparcie dla proeuropejskiego kursu Republiki Mołdawii oraz dla wysiłków prezydentki Mai Sandu na rzecz przyspieszenia reform i wzmocnienia instytucji demokratycznych;</w:t>
            </w:r>
          </w:p>
        </w:tc>
      </w:tr>
    </w:tbl>
    <w:p w14:paraId="1BB4DE40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4BF055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363C5C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54</w:t>
      </w:r>
      <w:r w:rsidRPr="00A91015">
        <w:rPr>
          <w:rStyle w:val="HideTWBExt"/>
          <w:b w:val="0"/>
        </w:rPr>
        <w:t>&lt;/NumAm&gt;</w:t>
      </w:r>
    </w:p>
    <w:p w14:paraId="15A6E34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3E6A8E1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8D9B3A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2CE5A2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2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23D28A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53207" w14:textId="77777777" w:rsidR="001F2957" w:rsidRPr="00A91015" w:rsidRDefault="001F2957" w:rsidP="00780393"/>
        </w:tc>
      </w:tr>
      <w:tr w:rsidR="001F2957" w:rsidRPr="00A91015" w14:paraId="59CD091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DA77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DA844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AACB6C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30077" w14:textId="77777777" w:rsidR="001F2957" w:rsidRPr="00A91015" w:rsidRDefault="001F2957" w:rsidP="00780393">
            <w:pPr>
              <w:pStyle w:val="Normal6a"/>
            </w:pPr>
            <w:r w:rsidRPr="00A91015">
              <w:t>2.</w:t>
            </w:r>
            <w:r w:rsidRPr="00A91015">
              <w:tab/>
              <w:t xml:space="preserve">z zadowoleniem przyjmuje pomyślne zakończenie dwustronnego przeglądu zgodności prawa krajowego z prawem unijnym; odnotowuje ocenę Komisji, zgodnie z którą wszystkie sześć klastrów negocjacyjnych jest gotowych do otwarcia; wzywa Radę do niezwłocznego otwarcia klastrów, począwszy od klastra dotyczącego kwestii podstawowych; przypomina państwom członkowskim o zasadzie lojalnej współpracy na mocy art. 4 ust. 3 Traktatu o Unii Europejskiej, zgodnie z którą nie powinny one podejmować środków, które mogłyby </w:t>
            </w:r>
            <w:r w:rsidRPr="00A91015">
              <w:lastRenderedPageBreak/>
              <w:t>zagrozić osiągnięciu celów Unii, i w związku z tym apeluje do nich, by nie blokowały negocjacji akcesyjnych ze względu na kwestie dwustronne;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59CCA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2.</w:t>
            </w:r>
            <w:r w:rsidRPr="00A91015">
              <w:tab/>
              <w:t xml:space="preserve">z zadowoleniem przyjmuje pomyślne zakończenie dwustronnego przeglądu zgodności prawa krajowego z prawem unijnym; odnotowuje ocenę Komisji, zgodnie z którą wszystkie sześć klastrów negocjacyjnych jest gotowych do otwarcia; wzywa Radę do niezwłocznego otwarcia klastrów, począwszy od klastra dotyczącego kwestii podstawowych; przypomina państwom członkowskim o zasadzie lojalnej współpracy na mocy art. 4 ust. 3 Traktatu o Unii Europejskiej, zgodnie z którą nie powinny one podejmować środków, które mogłyby </w:t>
            </w:r>
            <w:r w:rsidRPr="00A91015">
              <w:lastRenderedPageBreak/>
              <w:t>zagrozić osiągnięciu celów Unii, i w związku z tym apeluje do nich, by nie blokowały negocjacji akcesyjnych ze względu na kwestie dwustronne;</w:t>
            </w:r>
            <w:r w:rsidRPr="00A91015">
              <w:rPr>
                <w:b/>
                <w:i/>
              </w:rPr>
              <w:t> ponownie apeluje do Rady o przyjęcie podejścia opartego na osiągnięciach, jeżeli chodzi o decyzje dotyczące procesu negocjacji z Mołdawią; podkreśla, że otwarcie negocjacji akcesyjnych byłoby sygnałem, iż UE uznaje i nagradza konkretne osiągnięcia Mołdawii, co by wzmocniło wiarygodność i integralność procesu rozszerzenia; z zadowoleniem odnosi się do przyjęcia planów działania dotyczących praworządności, administracji publicznej i instytucji demokratycznych oraz zaktualizowanego krajowego programu przystąpienia do Unii Europejskiej na lata 2025–2029; pochwala postępy osiągnięte już przez Mołdawię na szczeblu technicznym w zakresie transpozycji dorobku prawnego UE;</w:t>
            </w:r>
          </w:p>
        </w:tc>
      </w:tr>
    </w:tbl>
    <w:p w14:paraId="4EEC5EAF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CF9458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E7CC30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55</w:t>
      </w:r>
      <w:r w:rsidRPr="00A91015">
        <w:rPr>
          <w:rStyle w:val="HideTWBExt"/>
          <w:b w:val="0"/>
        </w:rPr>
        <w:t>&lt;/NumAm&gt;</w:t>
      </w:r>
    </w:p>
    <w:p w14:paraId="33520FD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Marie-Agnes Strack-Zimmermann</w:t>
      </w:r>
      <w:r w:rsidRPr="00A91015">
        <w:rPr>
          <w:rStyle w:val="HideTWBExt"/>
          <w:b w:val="0"/>
        </w:rPr>
        <w:t>&lt;/Members&gt;</w:t>
      </w:r>
    </w:p>
    <w:p w14:paraId="6E36D5C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8B49E0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41FE8F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2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FC65F4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9CEFB" w14:textId="77777777" w:rsidR="001F2957" w:rsidRPr="00A91015" w:rsidRDefault="001F2957" w:rsidP="00780393"/>
        </w:tc>
      </w:tr>
      <w:tr w:rsidR="001F2957" w:rsidRPr="00A91015" w14:paraId="19E7DE3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3114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B61E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0AA93A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3E0A1" w14:textId="77777777" w:rsidR="001F2957" w:rsidRPr="00A91015" w:rsidRDefault="001F2957" w:rsidP="00780393">
            <w:pPr>
              <w:pStyle w:val="Normal6a"/>
            </w:pPr>
            <w:r w:rsidRPr="00A91015">
              <w:t>2.</w:t>
            </w:r>
            <w:r w:rsidRPr="00A91015">
              <w:tab/>
              <w:t xml:space="preserve">z zadowoleniem przyjmuje pomyślne zakończenie dwustronnego przeglądu zgodności prawa krajowego z prawem unijnym; odnotowuje ocenę Komisji, zgodnie z którą wszystkie sześć klastrów negocjacyjnych jest gotowych do otwarcia; wzywa Radę do niezwłocznego otwarcia klastrów, począwszy od klastra dotyczącego kwestii podstawowych; przypomina państwom członkowskim o zasadzie lojalnej współpracy na mocy art. 4 ust. 3 Traktatu o Unii Europejskiej, </w:t>
            </w:r>
            <w:r w:rsidRPr="00A91015">
              <w:lastRenderedPageBreak/>
              <w:t>zgodnie z którą nie powinny one podejmować środków, które mogłyby zagrozić osiągnięciu celów Unii, i w związku z tym apeluje do nich, by nie blokowały negocjacji akcesyjnych ze względu na kwestie dwustronne;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D70BC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2.</w:t>
            </w:r>
            <w:r w:rsidRPr="00A91015">
              <w:tab/>
              <w:t xml:space="preserve">z zadowoleniem przyjmuje pomyślne zakończenie dwustronnego przeglądu zgodności prawa krajowego z prawem unijnym; odnotowuje ocenę Komisji, zgodnie z którą wszystkie sześć klastrów negocjacyjnych jest gotowych do otwarcia; wzywa Radę do niezwłocznego </w:t>
            </w:r>
            <w:r w:rsidRPr="00A91015">
              <w:rPr>
                <w:b/>
                <w:i/>
              </w:rPr>
              <w:t>formalnego</w:t>
            </w:r>
            <w:r w:rsidRPr="00A91015">
              <w:t xml:space="preserve"> otwarcia klastrów, począwszy od klastra dotyczącego kwestii podstawowych; przypomina państwom członkowskim o zasadzie lojalnej współpracy na mocy art. 4 ust. 3 Traktatu o </w:t>
            </w:r>
            <w:r w:rsidRPr="00A91015">
              <w:lastRenderedPageBreak/>
              <w:t xml:space="preserve">Unii Europejskiej, zgodnie z którą nie powinny one podejmować środków, które mogłyby zagrozić osiągnięciu celów Unii, i w związku z tym apeluje do nich, by nie blokowały </w:t>
            </w:r>
            <w:r w:rsidRPr="00A91015">
              <w:rPr>
                <w:b/>
                <w:i/>
              </w:rPr>
              <w:t>ani nie opóźniały</w:t>
            </w:r>
            <w:r w:rsidRPr="00A91015">
              <w:t xml:space="preserve"> negocjacji akcesyjnych ze względu na kwestie dwustronne; </w:t>
            </w:r>
            <w:r w:rsidRPr="00A91015">
              <w:rPr>
                <w:b/>
                <w:i/>
              </w:rPr>
              <w:t>podkreśla, że tempo procesu akcesyjnego powinno odzwierciedlać znaczne postępy tego kraju w zakresie reform, oraz uznaje, że integracja europejska Mołdawii pozytywnie przyczynia się do stabilności i bezpieczeństwa w Europie. podkreśla, że Mołdawia nadal jest państwem najbardziej dotkniętym – po Ukrainie – wojną Rosji, i podkreśla znaczenie integracji z UE jako kluczowej gwarancji bezpieczeństwa i rozwoju gospodarczego Mołdawii;</w:t>
            </w:r>
          </w:p>
        </w:tc>
      </w:tr>
    </w:tbl>
    <w:p w14:paraId="7AEFE9E0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0EC1FA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F59B61B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56</w:t>
      </w:r>
      <w:r w:rsidRPr="00A91015">
        <w:rPr>
          <w:rStyle w:val="HideTWBExt"/>
          <w:b w:val="0"/>
        </w:rPr>
        <w:t>&lt;/NumAm&gt;</w:t>
      </w:r>
    </w:p>
    <w:p w14:paraId="5FAC252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Tomasz Froelich</w:t>
      </w:r>
      <w:r w:rsidRPr="00A91015">
        <w:rPr>
          <w:rStyle w:val="HideTWBExt"/>
          <w:b w:val="0"/>
        </w:rPr>
        <w:t>&lt;/Members&gt;</w:t>
      </w:r>
    </w:p>
    <w:p w14:paraId="6A1B1F3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D89621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A84CF6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2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BD0755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60527" w14:textId="77777777" w:rsidR="001F2957" w:rsidRPr="00A91015" w:rsidRDefault="001F2957" w:rsidP="00780393"/>
        </w:tc>
      </w:tr>
      <w:tr w:rsidR="001F2957" w:rsidRPr="00A91015" w14:paraId="61FE55BC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38CF1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29B58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4EAD75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BF42C" w14:textId="77777777" w:rsidR="001F2957" w:rsidRPr="00A91015" w:rsidRDefault="001F2957" w:rsidP="00780393">
            <w:pPr>
              <w:pStyle w:val="Normal6a"/>
            </w:pPr>
            <w:r w:rsidRPr="00A91015">
              <w:t>2.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</w:t>
            </w:r>
            <w:r w:rsidRPr="00A91015">
              <w:t xml:space="preserve"> pomyślne zakończenie dwustronnego przeglądu zgodności prawa krajowego z prawem unijnym; odnotowuje ocenę Komisji, zgodnie z którą wszystkie sześć klastrów negocjacyjnych jest gotowych do otwarcia; </w:t>
            </w:r>
            <w:r w:rsidRPr="00A91015">
              <w:rPr>
                <w:b/>
                <w:i/>
              </w:rPr>
              <w:t xml:space="preserve">wzywa Radę do niezwłocznego otwarcia klastrów, począwszy od klastra dotyczącego kwestii podstawowych; przypomina państwom członkowskim o zasadzie lojalnej współpracy na mocy art. 4 ust. 3 Traktatu o Unii Europejskiej, zgodnie z którą nie powinny one podejmować środków, które mogłyby zagrozić osiągnięciu celów Unii, i w związku z tym apeluje do nich, by nie </w:t>
            </w:r>
            <w:r w:rsidRPr="00A91015">
              <w:rPr>
                <w:b/>
                <w:i/>
              </w:rPr>
              <w:lastRenderedPageBreak/>
              <w:t>blokowały negocjacji akcesyjnych ze względu na kwestie dwustronne;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324E3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2.</w:t>
            </w:r>
            <w:r w:rsidRPr="00A91015">
              <w:tab/>
            </w:r>
            <w:r w:rsidRPr="00A91015">
              <w:rPr>
                <w:b/>
                <w:i/>
              </w:rPr>
              <w:t>odnotowuje</w:t>
            </w:r>
            <w:r w:rsidRPr="00A91015">
              <w:t xml:space="preserve"> pomyślne zakończenie dwustronnego przeglądu zgodności prawa krajowego z prawem unijnym; odnotowuje ocenę Komisji, zgodnie z którą wszystkie sześć klastrów negocjacyjnych jest gotowych do otwarcia; </w:t>
            </w:r>
          </w:p>
        </w:tc>
      </w:tr>
    </w:tbl>
    <w:p w14:paraId="50539A90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25D797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3368B5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57</w:t>
      </w:r>
      <w:r w:rsidRPr="00A91015">
        <w:rPr>
          <w:rStyle w:val="HideTWBExt"/>
          <w:b w:val="0"/>
        </w:rPr>
        <w:t>&lt;/NumAm&gt;</w:t>
      </w:r>
    </w:p>
    <w:p w14:paraId="2E8B995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3C865C3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98BCFD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3B1579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2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8F557A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A8962" w14:textId="77777777" w:rsidR="001F2957" w:rsidRPr="00A91015" w:rsidRDefault="001F2957" w:rsidP="00780393"/>
        </w:tc>
      </w:tr>
      <w:tr w:rsidR="001F2957" w:rsidRPr="00A91015" w14:paraId="410D94B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0A6D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C712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CE8A07F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04A57" w14:textId="77777777" w:rsidR="001F2957" w:rsidRPr="00A91015" w:rsidRDefault="001F2957" w:rsidP="00780393">
            <w:pPr>
              <w:pStyle w:val="Normal6a"/>
            </w:pPr>
            <w:r w:rsidRPr="00A91015">
              <w:t>2.</w:t>
            </w:r>
            <w:r w:rsidRPr="00A91015">
              <w:tab/>
              <w:t>z zadowoleniem przyjmuje pomyślne zakończenie dwustronnego przeglądu zgodności prawa krajowego z prawem unijnym; odnotowuje ocenę Komisji, zgodnie z którą wszystkie sześć klastrów negocjacyjnych jest gotowych do otwarcia; wzywa Radę do niezwłocznego otwarcia klastrów, począwszy od klastra dotyczącego kwestii podstawowych; przypomina państwom członkowskim o zasadzie lojalnej współpracy na mocy art. 4 ust. 3 Traktatu o Unii Europejskiej, zgodnie z którą nie powinny one podejmować środków, które mogłyby zagrozić osiągnięciu celów Unii, i w związku z tym apeluje do nich, by nie blokowały negocjacji akcesyjnych ze względu na kwestie dwustronne;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0C093" w14:textId="77777777" w:rsidR="001F2957" w:rsidRPr="00A91015" w:rsidRDefault="001F2957" w:rsidP="00780393">
            <w:pPr>
              <w:pStyle w:val="Normal6a"/>
            </w:pPr>
            <w:r w:rsidRPr="00A91015">
              <w:t>2.</w:t>
            </w:r>
            <w:r w:rsidRPr="00A91015">
              <w:tab/>
              <w:t xml:space="preserve">z zadowoleniem przyjmuje pomyślne zakończenie dwustronnego przeglądu zgodności prawa krajowego z prawem unijnym; odnotowuje ocenę Komisji, zgodnie z którą wszystkie sześć klastrów negocjacyjnych jest gotowych do otwarcia; wzywa Radę do niezwłocznego </w:t>
            </w:r>
            <w:r w:rsidRPr="00A91015">
              <w:rPr>
                <w:b/>
                <w:i/>
              </w:rPr>
              <w:t>formalnego</w:t>
            </w:r>
            <w:r w:rsidRPr="00A91015">
              <w:t xml:space="preserve"> otwarcia klastrów </w:t>
            </w:r>
            <w:r w:rsidRPr="00A91015">
              <w:rPr>
                <w:b/>
                <w:i/>
              </w:rPr>
              <w:t>negocjacyjnych</w:t>
            </w:r>
            <w:r w:rsidRPr="00A91015">
              <w:t>, począwszy od klastra dotyczącego kwestii podstawowych</w:t>
            </w:r>
            <w:r w:rsidRPr="00A91015">
              <w:rPr>
                <w:b/>
                <w:i/>
              </w:rPr>
              <w:t>, w świetle pomyślnego zakończenia przeglądu zgodności prawa krajowego z prawem unijnym i wykazanej gotowości Mołdawii</w:t>
            </w:r>
            <w:r w:rsidRPr="00A91015">
              <w:t xml:space="preserve">; przypomina państwom członkowskim o zasadzie lojalnej współpracy na mocy art. 4 ust. 3 Traktatu o Unii Europejskiej, zgodnie z którą nie powinny one podejmować środków, które mogłyby zagrozić osiągnięciu celów Unii, i w związku z tym apeluje do nich, by nie blokowały negocjacji akcesyjnych ze względu na kwestie dwustronne; </w:t>
            </w:r>
            <w:r w:rsidRPr="00A91015">
              <w:rPr>
                <w:b/>
                <w:i/>
              </w:rPr>
              <w:t>podkreśla, że droga Mołdawii do członkostwa w UE powinna nadal być oceniana ściśle na podstawie jej własnych osiągnięć i wymiernych postępów w reformach;</w:t>
            </w:r>
          </w:p>
        </w:tc>
      </w:tr>
    </w:tbl>
    <w:p w14:paraId="2361DA7E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C07C9A5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7224B2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58</w:t>
      </w:r>
      <w:r w:rsidRPr="00A91015">
        <w:rPr>
          <w:rStyle w:val="HideTWBExt"/>
          <w:b w:val="0"/>
        </w:rPr>
        <w:t>&lt;/NumAm&gt;</w:t>
      </w:r>
    </w:p>
    <w:p w14:paraId="19AA866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&lt;RepeatBlock-By&gt;&lt;Members&gt;</w:t>
      </w:r>
      <w:r w:rsidRPr="00A91015">
        <w:t>Ioan-Rareş Bogdan</w:t>
      </w:r>
      <w:r w:rsidRPr="00A91015">
        <w:rPr>
          <w:rStyle w:val="HideTWBExt"/>
          <w:b w:val="0"/>
        </w:rPr>
        <w:t>&lt;/Members&gt;</w:t>
      </w:r>
    </w:p>
    <w:p w14:paraId="3DF3698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E240B6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7D734F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2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A8EAF4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7651B" w14:textId="77777777" w:rsidR="001F2957" w:rsidRPr="00A91015" w:rsidRDefault="001F2957" w:rsidP="00780393"/>
        </w:tc>
      </w:tr>
      <w:tr w:rsidR="001F2957" w:rsidRPr="00A91015" w14:paraId="408CEF8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7E56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9793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80F915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EDE9E" w14:textId="77777777" w:rsidR="001F2957" w:rsidRPr="00A91015" w:rsidRDefault="001F2957" w:rsidP="00780393">
            <w:pPr>
              <w:pStyle w:val="Normal6a"/>
            </w:pPr>
            <w:r w:rsidRPr="00A91015">
              <w:t>2.</w:t>
            </w:r>
            <w:r w:rsidRPr="00A91015">
              <w:tab/>
              <w:t>z zadowoleniem przyjmuje pomyślne zakończenie dwustronnego przeglądu zgodności prawa krajowego z prawem unijnym; odnotowuje ocenę Komisji, zgodnie z którą wszystkie sześć klastrów negocjacyjnych jest gotowych do otwarcia; wzywa Radę do niezwłocznego otwarcia klastrów, począwszy od klastra dotyczącego kwestii podstawowych; przypomina państwom członkowskim o zasadzie lojalnej współpracy na mocy art. 4 ust. 3 Traktatu o Unii Europejskiej, zgodnie z którą nie powinny one podejmować środków, które mogłyby zagrozić osiągnięciu celów Unii, i w związku z tym apeluje do nich, by nie blokowały negocjacji akcesyjnych ze względu na kwestie dwustronne;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F50E8" w14:textId="77777777" w:rsidR="001F2957" w:rsidRPr="00A91015" w:rsidRDefault="001F2957" w:rsidP="00780393">
            <w:pPr>
              <w:pStyle w:val="Normal6a"/>
            </w:pPr>
            <w:r w:rsidRPr="00A91015">
              <w:t>2.</w:t>
            </w:r>
            <w:r w:rsidRPr="00A91015">
              <w:tab/>
              <w:t xml:space="preserve">z zadowoleniem przyjmuje pomyślne zakończenie dwustronnego przeglądu zgodności prawa krajowego z prawem unijnym; odnotowuje ocenę Komisji, zgodnie z którą wszystkie sześć klastrów negocjacyjnych jest gotowych do otwarcia; wzywa Radę do niezwłocznego otwarcia klastrów, począwszy od klastra dotyczącego kwestii podstawowych; </w:t>
            </w:r>
            <w:r w:rsidRPr="00A91015">
              <w:rPr>
                <w:b/>
                <w:i/>
              </w:rPr>
              <w:t>apeluje do Komisji o usprawnienie i aktywne zapewnienie wsparcia przygotowawczego, w tym pomocy technicznej, działań następczych w dziedzinie kontroli i budowania zdolności administracyjnych, aby umożliwić Republice Mołdawii skuteczny i jednoczesny postęp w negocjacjach we wszystkich klastrach;</w:t>
            </w:r>
            <w:r w:rsidRPr="00A91015">
              <w:t xml:space="preserve"> przypomina państwom członkowskim o zasadzie lojalnej współpracy na mocy art. 4 ust. 3 Traktatu o Unii Europejskiej, zgodnie z którą nie powinny one podejmować środków, które mogłyby zagrozić osiągnięciu celów Unii, i w związku z tym apeluje do nich, by nie blokowały negocjacji akcesyjnych ze względu na kwestie dwustronne;</w:t>
            </w:r>
          </w:p>
        </w:tc>
      </w:tr>
    </w:tbl>
    <w:p w14:paraId="3847DE98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38335033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C0913F2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59</w:t>
      </w:r>
      <w:r w:rsidRPr="00A91015">
        <w:rPr>
          <w:rStyle w:val="HideTWBExt"/>
          <w:b w:val="0"/>
        </w:rPr>
        <w:t>&lt;/NumAm&gt;</w:t>
      </w:r>
    </w:p>
    <w:p w14:paraId="734EF6A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Alexander Sell</w:t>
      </w:r>
      <w:r w:rsidRPr="00A91015">
        <w:rPr>
          <w:rStyle w:val="HideTWBExt"/>
          <w:b w:val="0"/>
        </w:rPr>
        <w:t>&lt;/Members&gt;</w:t>
      </w:r>
    </w:p>
    <w:p w14:paraId="3759CA1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AAB021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D7CF4F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2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CAE95A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CF81AD" w14:textId="77777777" w:rsidR="001F2957" w:rsidRPr="00A91015" w:rsidRDefault="001F2957" w:rsidP="00780393"/>
        </w:tc>
      </w:tr>
      <w:tr w:rsidR="001F2957" w:rsidRPr="00A91015" w14:paraId="36C9581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0E0C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CA88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E6E1171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66F75" w14:textId="77777777" w:rsidR="001F2957" w:rsidRPr="00A91015" w:rsidRDefault="001F2957" w:rsidP="00780393">
            <w:pPr>
              <w:pStyle w:val="Normal6a"/>
            </w:pPr>
            <w:r w:rsidRPr="00A91015">
              <w:t>2.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pomyślne</w:t>
            </w:r>
            <w:r w:rsidRPr="00A91015">
              <w:t xml:space="preserve"> zakończenie dwustronnego </w:t>
            </w:r>
            <w:r w:rsidRPr="00A91015">
              <w:lastRenderedPageBreak/>
              <w:t xml:space="preserve">przeglądu zgodności prawa krajowego z prawem unijnym; </w:t>
            </w:r>
            <w:r w:rsidRPr="00A91015">
              <w:rPr>
                <w:b/>
                <w:i/>
              </w:rPr>
              <w:t>odnotowuje ocenę Komisji, zgodnie z którą wszystkie sześć</w:t>
            </w:r>
            <w:r w:rsidRPr="00A91015">
              <w:t xml:space="preserve"> klastrów </w:t>
            </w:r>
            <w:r w:rsidRPr="00A91015">
              <w:rPr>
                <w:b/>
                <w:i/>
              </w:rPr>
              <w:t>negocjacyjnych jest gotowych do otwarcia; wzywa Radę do niezwłocznego otwarcia klastrów, począwszy od klastra dotyczącego kwestii podstawowych</w:t>
            </w:r>
            <w:r w:rsidRPr="00A91015">
              <w:t xml:space="preserve">; przypomina </w:t>
            </w:r>
            <w:r w:rsidRPr="00A91015">
              <w:rPr>
                <w:b/>
                <w:i/>
              </w:rPr>
              <w:t>państwom członkowskim o zasadzie lojalnej współpracy na mocy art. 4 ust. 3 Traktatu o Unii Europejskiej, zgodnie z którą nie powinny one podejmować środków, które mogłyby zagrozić osiągnięciu celów Unii, i w związku z tym apeluje do nich, by nie blokowały negocjacji akcesyjnych ze względu na kwestie dwustronne</w:t>
            </w:r>
            <w:r w:rsidRPr="00A9101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EBF4F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2.</w:t>
            </w:r>
            <w:r w:rsidRPr="00A91015">
              <w:tab/>
            </w:r>
            <w:r w:rsidRPr="00A91015">
              <w:rPr>
                <w:b/>
                <w:i/>
              </w:rPr>
              <w:t>odnotowuje</w:t>
            </w:r>
            <w:r w:rsidRPr="00A91015">
              <w:t xml:space="preserve"> zakończenie dwustronnego przeglądu zgodności prawa </w:t>
            </w:r>
            <w:r w:rsidRPr="00A91015">
              <w:lastRenderedPageBreak/>
              <w:t xml:space="preserve">krajowego z prawem unijnym; </w:t>
            </w:r>
            <w:r w:rsidRPr="00A91015">
              <w:rPr>
                <w:b/>
                <w:i/>
              </w:rPr>
              <w:t>wzywa Radę, aby nie otwierała</w:t>
            </w:r>
            <w:r w:rsidRPr="00A91015">
              <w:t xml:space="preserve"> klastrów </w:t>
            </w:r>
            <w:r w:rsidRPr="00A91015">
              <w:rPr>
                <w:b/>
                <w:i/>
              </w:rPr>
              <w:t>negocjacyjnych, ponieważ nie wykazano wymiernych i nieodwracalnych postępów w dziedzinie praworządności, walki z korupcją i bezpieczeństwa</w:t>
            </w:r>
            <w:r w:rsidRPr="00A91015">
              <w:t>; przypomina</w:t>
            </w:r>
            <w:r w:rsidRPr="00A91015">
              <w:rPr>
                <w:b/>
                <w:i/>
              </w:rPr>
              <w:t>, że art. 49 TUE wymaga jednomyślnej zgody wszystkich państw członkowskich</w:t>
            </w:r>
            <w:r w:rsidRPr="00A91015">
              <w:t>;</w:t>
            </w:r>
          </w:p>
        </w:tc>
      </w:tr>
    </w:tbl>
    <w:p w14:paraId="6F9FEA6C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4F1314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55F7B6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60</w:t>
      </w:r>
      <w:r w:rsidRPr="00A91015">
        <w:rPr>
          <w:rStyle w:val="HideTWBExt"/>
          <w:b w:val="0"/>
        </w:rPr>
        <w:t>&lt;/NumAm&gt;</w:t>
      </w:r>
    </w:p>
    <w:p w14:paraId="3B0E4E2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Mircea-Gheorghe Hava</w:t>
      </w:r>
      <w:r w:rsidRPr="00A91015">
        <w:rPr>
          <w:rStyle w:val="HideTWBExt"/>
          <w:b w:val="0"/>
        </w:rPr>
        <w:t>&lt;/Members&gt;</w:t>
      </w:r>
    </w:p>
    <w:p w14:paraId="2ED7F97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E89396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16BAD4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2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43EC4E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2A772" w14:textId="77777777" w:rsidR="001F2957" w:rsidRPr="00A91015" w:rsidRDefault="001F2957" w:rsidP="00780393"/>
        </w:tc>
      </w:tr>
      <w:tr w:rsidR="001F2957" w:rsidRPr="00A91015" w14:paraId="381A4A3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417B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E02B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429007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F15B9" w14:textId="77777777" w:rsidR="001F2957" w:rsidRPr="00A91015" w:rsidRDefault="001F2957" w:rsidP="00780393">
            <w:pPr>
              <w:pStyle w:val="Normal6a"/>
            </w:pPr>
            <w:r w:rsidRPr="00A91015">
              <w:t>2.</w:t>
            </w:r>
            <w:r w:rsidRPr="00A91015">
              <w:tab/>
              <w:t xml:space="preserve">z zadowoleniem przyjmuje pomyślne zakończenie dwustronnego przeglądu zgodności prawa krajowego z prawem unijnym; odnotowuje ocenę Komisji, zgodnie z którą wszystkie sześć klastrów negocjacyjnych jest gotowych do otwarcia; wzywa Radę do </w:t>
            </w:r>
            <w:r w:rsidRPr="00A91015">
              <w:rPr>
                <w:b/>
                <w:i/>
              </w:rPr>
              <w:t>niezwłocznego</w:t>
            </w:r>
            <w:r w:rsidRPr="00A91015">
              <w:t xml:space="preserve"> otwarcia klastrów, począwszy od klastra dotyczącego kwestii podstawowych; przypomina państwom członkowskim o zasadzie lojalnej współpracy na mocy art. 4 ust. 3 Traktatu o Unii Europejskiej,</w:t>
            </w:r>
            <w:r w:rsidRPr="00A91015">
              <w:rPr>
                <w:b/>
                <w:bCs/>
                <w:i/>
                <w:iCs/>
              </w:rPr>
              <w:t xml:space="preserve"> zgodnie z którą nie powinny one podejmować środków, które mogłyby zagrozić osiągnięciu celów Unii, i w związku z tym apeluje do nich, by nie blokowały negocjacji akcesyjnych ze względu na kwestie dwustronne</w:t>
            </w:r>
            <w:r w:rsidRPr="00A9101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134F1" w14:textId="77777777" w:rsidR="001F2957" w:rsidRPr="00A91015" w:rsidRDefault="001F2957" w:rsidP="00780393">
            <w:pPr>
              <w:pStyle w:val="Normal6a"/>
            </w:pPr>
            <w:r w:rsidRPr="00A91015">
              <w:t>2.</w:t>
            </w:r>
            <w:r w:rsidRPr="00A91015">
              <w:tab/>
              <w:t xml:space="preserve">z zadowoleniem przyjmuje pomyślne </w:t>
            </w:r>
            <w:r w:rsidRPr="00A91015">
              <w:rPr>
                <w:b/>
                <w:i/>
              </w:rPr>
              <w:t>i szybkie</w:t>
            </w:r>
            <w:r w:rsidRPr="00A91015">
              <w:t xml:space="preserve"> zakończenie dwustronnego przeglądu zgodności prawa krajowego z prawem unijnym; odnotowuje ocenę Komisji, zgodnie z którą wszystkie sześć klastrów negocjacyjnych jest gotowych do otwarcia; wzywa Radę do </w:t>
            </w:r>
            <w:r w:rsidRPr="00A91015">
              <w:rPr>
                <w:b/>
                <w:i/>
              </w:rPr>
              <w:t>bezzwłocznego</w:t>
            </w:r>
            <w:r w:rsidRPr="00A91015">
              <w:t xml:space="preserve"> otwarcia klastrów, począwszy od klastra dotyczącego kwestii podstawowych</w:t>
            </w:r>
            <w:r w:rsidRPr="00A91015">
              <w:rPr>
                <w:b/>
                <w:i/>
              </w:rPr>
              <w:t>, przy jednoczesnych działaniach w obrębie pozostałych klastrów, zgodnie z metodyką rozszerzenia i ramami negocjacyjnymi</w:t>
            </w:r>
            <w:r w:rsidRPr="00A91015">
              <w:t>; przypomina państwom członkowskim o zasadzie lojalnej współpracy na mocy art. 4 ust. 3 Traktatu o Unii Europejskiej</w:t>
            </w:r>
            <w:r w:rsidRPr="00A91015">
              <w:rPr>
                <w:b/>
                <w:bCs/>
                <w:i/>
                <w:iCs/>
              </w:rPr>
              <w:t xml:space="preserve"> oraz wzywa je, by wstrzymały się od wykorzystywania zagadnień dwustronnych, niepowiązanych </w:t>
            </w:r>
            <w:r w:rsidRPr="00A91015">
              <w:rPr>
                <w:b/>
                <w:bCs/>
                <w:i/>
                <w:iCs/>
              </w:rPr>
              <w:lastRenderedPageBreak/>
              <w:t>z dorobkiem prawnym, aby opóźniać proces akcesyjny Republiki Mołdawii</w:t>
            </w:r>
            <w:r w:rsidRPr="00A91015">
              <w:t>;</w:t>
            </w:r>
          </w:p>
        </w:tc>
      </w:tr>
    </w:tbl>
    <w:p w14:paraId="44043CFC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71A46244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8AE205B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61</w:t>
      </w:r>
      <w:r w:rsidRPr="00A91015">
        <w:rPr>
          <w:rStyle w:val="HideTWBExt"/>
          <w:b w:val="0"/>
        </w:rPr>
        <w:t>&lt;/NumAm&gt;</w:t>
      </w:r>
    </w:p>
    <w:p w14:paraId="7B1C3BE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Pierre-Romain Thionnet, Silvia Sardone, Jordan Bardella, Matthieu Valet</w:t>
      </w:r>
      <w:r w:rsidRPr="00A91015">
        <w:rPr>
          <w:rStyle w:val="HideTWBExt"/>
          <w:b w:val="0"/>
        </w:rPr>
        <w:t>&lt;/Members&gt;</w:t>
      </w:r>
    </w:p>
    <w:p w14:paraId="05337FB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3B64A3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349300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2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B4FD13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4BB3C" w14:textId="77777777" w:rsidR="001F2957" w:rsidRPr="00A91015" w:rsidRDefault="001F2957" w:rsidP="00780393"/>
        </w:tc>
      </w:tr>
      <w:tr w:rsidR="001F2957" w:rsidRPr="00A91015" w14:paraId="5F4CA15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97AA6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32C7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91EB3F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7ADCE" w14:textId="77777777" w:rsidR="001F2957" w:rsidRPr="00A91015" w:rsidRDefault="001F2957" w:rsidP="00780393">
            <w:pPr>
              <w:pStyle w:val="Normal6a"/>
            </w:pPr>
            <w:r w:rsidRPr="00A91015">
              <w:t>2.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pomyślne zakończenie dwustronnego przeglądu zgodności prawa krajowego z prawem unijnym</w:t>
            </w:r>
            <w:r w:rsidRPr="00A91015">
              <w:t xml:space="preserve">; </w:t>
            </w:r>
            <w:r w:rsidRPr="00A91015">
              <w:rPr>
                <w:b/>
                <w:i/>
              </w:rPr>
              <w:t>odnotowuje ocenę Komisji, zgodnie z którą wszystkie sześć</w:t>
            </w:r>
            <w:r w:rsidRPr="00A91015">
              <w:t xml:space="preserve"> klastrów negocjacyjnych </w:t>
            </w:r>
            <w:r w:rsidRPr="00A91015">
              <w:rPr>
                <w:b/>
                <w:i/>
              </w:rPr>
              <w:t>jest gotowych do otwarcia; wzywa Radę do niezwłocznego otwarcia klastrów, począwszy od klastra dotyczącego kwestii podstawowych; przypomina państwom członkowskim o zasadzie lojalnej współpracy na mocy art. 4 ust. 3 Traktatu o Unii Europejskiej, zgodnie z którą nie powinny one podejmować środków, które mogłyby zagrozić osiągnięciu celów Unii,</w:t>
            </w:r>
            <w:r w:rsidRPr="00A91015">
              <w:t xml:space="preserve"> i </w:t>
            </w:r>
            <w:r w:rsidRPr="00A91015">
              <w:rPr>
                <w:b/>
                <w:i/>
              </w:rPr>
              <w:t>w związku z tym apeluje do nich, by nie blokowały negocjacji akcesyjnych ze względu na kwestie dwustronne</w:t>
            </w:r>
            <w:r w:rsidRPr="00A9101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367B8" w14:textId="77777777" w:rsidR="001F2957" w:rsidRPr="00A91015" w:rsidRDefault="001F2957" w:rsidP="00780393">
            <w:pPr>
              <w:pStyle w:val="Normal6a"/>
            </w:pPr>
            <w:r w:rsidRPr="00A91015">
              <w:t>2.</w:t>
            </w:r>
            <w:r w:rsidRPr="00A91015">
              <w:tab/>
            </w:r>
            <w:r w:rsidRPr="00A91015">
              <w:rPr>
                <w:b/>
                <w:i/>
              </w:rPr>
              <w:t>podkreśla, że integracja Mołdawii z UE i jednolitym rynkiem nie może odbywać się kosztem kryteriów kopenhaskich i należytej procedury</w:t>
            </w:r>
            <w:r w:rsidRPr="00A91015">
              <w:t xml:space="preserve">; </w:t>
            </w:r>
            <w:r w:rsidRPr="00A91015">
              <w:rPr>
                <w:b/>
                <w:i/>
              </w:rPr>
              <w:t>sprzeciwia się otwarciu klastrów negocjacyjnych w świetle niestabilnej sytuacji gospodarczej w Unii, nierozwiązanego konfliktu w Naddniestrzu i kryzysu politycznemu w Gagauzji; podkreśla, że w tym kontekście otwarcie</w:t>
            </w:r>
            <w:r w:rsidRPr="00A91015">
              <w:t xml:space="preserve"> klastrów negocjacyjnych </w:t>
            </w:r>
            <w:r w:rsidRPr="00A91015">
              <w:rPr>
                <w:b/>
                <w:i/>
              </w:rPr>
              <w:t>wzbudziłoby poważne obawy, ponieważ część terytorium Mołdawii pozostaje poza skuteczną kontrolą jej władz, co uniemożliwiłoby pełne wdrożenie</w:t>
            </w:r>
            <w:r w:rsidRPr="00A91015">
              <w:t xml:space="preserve"> i </w:t>
            </w:r>
            <w:r w:rsidRPr="00A91015">
              <w:rPr>
                <w:b/>
                <w:i/>
              </w:rPr>
              <w:t>egzekwowanie dorobku prawnego UE oraz naraziłoby Unię na ryzyko dla bezpieczeństwa</w:t>
            </w:r>
            <w:r w:rsidRPr="00A91015">
              <w:t>;</w:t>
            </w:r>
          </w:p>
        </w:tc>
      </w:tr>
    </w:tbl>
    <w:p w14:paraId="79EA03EF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1A5E16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C65B198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62</w:t>
      </w:r>
      <w:r w:rsidRPr="00A91015">
        <w:rPr>
          <w:rStyle w:val="HideTWBExt"/>
          <w:b w:val="0"/>
        </w:rPr>
        <w:t>&lt;/NumAm&gt;</w:t>
      </w:r>
    </w:p>
    <w:p w14:paraId="645B1A4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160B7AE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176750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873DB6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2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BDE6710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55DDB" w14:textId="77777777" w:rsidR="001F2957" w:rsidRPr="00A91015" w:rsidRDefault="001F2957" w:rsidP="00780393"/>
        </w:tc>
      </w:tr>
      <w:tr w:rsidR="001F2957" w:rsidRPr="00A91015" w14:paraId="49776D93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495B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19E6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2FBFAE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3802A" w14:textId="77777777" w:rsidR="001F2957" w:rsidRPr="00A91015" w:rsidRDefault="001F2957" w:rsidP="00780393">
            <w:pPr>
              <w:pStyle w:val="Normal6a"/>
            </w:pPr>
            <w:r w:rsidRPr="00A91015">
              <w:t>2.</w:t>
            </w:r>
            <w:r w:rsidRPr="00A91015">
              <w:tab/>
              <w:t xml:space="preserve">z zadowoleniem przyjmuje pomyślne zakończenie dwustronnego </w:t>
            </w:r>
            <w:r w:rsidRPr="00A91015">
              <w:lastRenderedPageBreak/>
              <w:t>przeglądu zgodności prawa krajowego z prawem unijnym; odnotowuje ocenę Komisji, zgodnie z którą wszystkie sześć klastrów negocjacyjnych jest gotowych do otwarcia; wzywa Radę do niezwłocznego otwarcia klastrów, począwszy od klastra dotyczącego kwestii podstawowych; przypomina państwom członkowskim o zasadzie lojalnej współpracy na mocy art. 4 ust. 3 Traktatu o Unii Europejskiej, zgodnie z którą nie powinny one podejmować środków, które mogłyby zagrozić osiągnięciu celów Unii, i w związku z tym apeluje do nich, by nie blokowały negocjacji akcesyjnych ze względu na kwestie dwustronne;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883FA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2.</w:t>
            </w:r>
            <w:r w:rsidRPr="00A91015">
              <w:tab/>
              <w:t xml:space="preserve">z zadowoleniem przyjmuje pomyślne zakończenie dwustronnego </w:t>
            </w:r>
            <w:r w:rsidRPr="00A91015">
              <w:lastRenderedPageBreak/>
              <w:t xml:space="preserve">przeglądu zgodności prawa krajowego z prawem unijnym; odnotowuje </w:t>
            </w:r>
            <w:r w:rsidRPr="00A91015">
              <w:rPr>
                <w:b/>
                <w:i/>
              </w:rPr>
              <w:t xml:space="preserve">z zadowoleniem </w:t>
            </w:r>
            <w:r w:rsidRPr="00A91015">
              <w:t>ocenę Komisji, zgodnie z którą wszystkie sześć klastrów negocjacyjnych jest gotowych do otwarcia; wzywa Radę do niezwłocznego otwarcia klastrów, począwszy od klastra dotyczącego kwestii podstawowych; przypomina państwom członkowskim o zasadzie lojalnej współpracy na mocy art. 4 ust. 3 Traktatu o Unii Europejskiej, zgodnie z którą nie powinny one podejmować środków, które mogłyby zagrozić osiągnięciu celów Unii, i w związku z tym apeluje do nich, by nie blokowały negocjacji akcesyjnych ze względu na kwestie dwustronne;</w:t>
            </w:r>
          </w:p>
        </w:tc>
      </w:tr>
    </w:tbl>
    <w:p w14:paraId="57D5CED4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406C837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6E5B14F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63</w:t>
      </w:r>
      <w:r w:rsidRPr="00A91015">
        <w:rPr>
          <w:rStyle w:val="HideTWBExt"/>
          <w:b w:val="0"/>
        </w:rPr>
        <w:t>&lt;/NumAm&gt;</w:t>
      </w:r>
    </w:p>
    <w:p w14:paraId="74CFEDC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67E2C3F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184A33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87534B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2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A042EE0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426E0" w14:textId="77777777" w:rsidR="001F2957" w:rsidRPr="00A91015" w:rsidRDefault="001F2957" w:rsidP="00780393"/>
        </w:tc>
      </w:tr>
      <w:tr w:rsidR="001F2957" w:rsidRPr="00A91015" w14:paraId="3A2715B1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7168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6FF25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91CB94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80CAF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B3FD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2a.</w:t>
            </w:r>
            <w:r w:rsidRPr="00A91015">
              <w:tab/>
            </w:r>
            <w:r w:rsidRPr="00A91015">
              <w:rPr>
                <w:b/>
                <w:i/>
              </w:rPr>
              <w:t>podkreśla, że droga Republiki Mołdawii do członkostwa w Unii Europejskiej stanowi nie tylko strategiczne umocnienie długoterminowego pokoju i stabilności, ale także niezbędną gwarancję odporności demokratycznej tego kraju, jego reform instytucjonalnych, praworządności i zrównoważonego rozwoju gospodarczego; podkreśla ponadto, że UE musi wzmocnić swoje zaangażowanie polityczne, pomoc finansową i współpracę w zakresie bezpieczeństwa z Republiką Mołdawii w obliczu utrzymujących się zagrożeń hybrydowych, kampanii dezinformacyjnych i zależności energetycznej celowo wykorzystywanej przez Rosję jako broń;</w:t>
            </w:r>
          </w:p>
        </w:tc>
      </w:tr>
    </w:tbl>
    <w:p w14:paraId="5DFDA087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6045373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BC80FA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64</w:t>
      </w:r>
      <w:r w:rsidRPr="00A91015">
        <w:rPr>
          <w:rStyle w:val="HideTWBExt"/>
          <w:b w:val="0"/>
        </w:rPr>
        <w:t>&lt;/NumAm&gt;</w:t>
      </w:r>
    </w:p>
    <w:p w14:paraId="050CC0B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Marie-Agnes Strack-Zimmermann</w:t>
      </w:r>
      <w:r w:rsidRPr="00A91015">
        <w:rPr>
          <w:rStyle w:val="HideTWBExt"/>
          <w:b w:val="0"/>
        </w:rPr>
        <w:t>&lt;/Members&gt;</w:t>
      </w:r>
    </w:p>
    <w:p w14:paraId="554A513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F1BC82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7D9AFE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2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1D7BEA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EB5F8" w14:textId="77777777" w:rsidR="001F2957" w:rsidRPr="00A91015" w:rsidRDefault="001F2957" w:rsidP="00780393"/>
        </w:tc>
      </w:tr>
      <w:tr w:rsidR="001F2957" w:rsidRPr="00A91015" w14:paraId="31317B3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9615D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8E0B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B43669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193D3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0D621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2a.</w:t>
            </w:r>
            <w:r w:rsidRPr="00A91015">
              <w:tab/>
            </w:r>
            <w:r w:rsidRPr="00A91015">
              <w:rPr>
                <w:b/>
                <w:i/>
              </w:rPr>
              <w:t>podkreśla, że aby zapewnić przewidywalność, wiarygodność i sprawiedliwość procesu akcesyjnego, w trwających negocjacjach w sprawie WRF trzeba wyraźnie przewidzieć konkretny przydział środków dla Mołdawii w ramach przyszłego filaru „Globalny wymiar Europy”; podkreśla, że wyraźne i przejrzyste przydziały środków przedakcesyjnych są niezbędne do skutecznego śledzenia wydatków i zapobiegania rozmyciu funduszy w ramach szeroko pojętych filarów geograficznych;</w:t>
            </w:r>
          </w:p>
        </w:tc>
      </w:tr>
    </w:tbl>
    <w:p w14:paraId="03C4587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E82DFB8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A6286E2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65</w:t>
      </w:r>
      <w:r w:rsidRPr="00A91015">
        <w:rPr>
          <w:rStyle w:val="HideTWBExt"/>
          <w:b w:val="0"/>
        </w:rPr>
        <w:t>&lt;/NumAm&gt;</w:t>
      </w:r>
    </w:p>
    <w:p w14:paraId="20DD5FA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67AB2B1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CA0C54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EBD304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2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A705CFB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1D475" w14:textId="77777777" w:rsidR="001F2957" w:rsidRPr="00A91015" w:rsidRDefault="001F2957" w:rsidP="00780393"/>
        </w:tc>
      </w:tr>
      <w:tr w:rsidR="001F2957" w:rsidRPr="00A91015" w14:paraId="0898D1F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BBFC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A2BA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68AB38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C1B6A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4A92A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2a.</w:t>
            </w:r>
            <w:r w:rsidRPr="00A91015">
              <w:tab/>
            </w:r>
            <w:r w:rsidRPr="00A91015">
              <w:rPr>
                <w:b/>
                <w:i/>
              </w:rPr>
              <w:t xml:space="preserve">podkreśla, że postępy każdego kraju kandydującego na drodze do przystąpienia do UE należy oceniać na podstawie jego własnych osiągnięć, z uwzględnieniem obiektywnych kryteriów i indywidualnych osiągnięć w zakresie reform; podkreśla znaczenie zapewnienia sprawiedliwego i przewidywalnego procesu akcesyjnego, który odzwierciedla </w:t>
            </w:r>
            <w:r w:rsidRPr="00A91015">
              <w:rPr>
                <w:b/>
                <w:i/>
              </w:rPr>
              <w:lastRenderedPageBreak/>
              <w:t>konkretne postępy i ambicje Mołdawii na drodze do członkostwa w UE;</w:t>
            </w:r>
          </w:p>
        </w:tc>
      </w:tr>
    </w:tbl>
    <w:p w14:paraId="52164B3C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C512D0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467DEA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66</w:t>
      </w:r>
      <w:r w:rsidRPr="00A91015">
        <w:rPr>
          <w:rStyle w:val="HideTWBExt"/>
          <w:b w:val="0"/>
        </w:rPr>
        <w:t>&lt;/NumAm&gt;</w:t>
      </w:r>
    </w:p>
    <w:p w14:paraId="1FD65DC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7DD8675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20182D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F0482D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2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3618536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C2FC6" w14:textId="77777777" w:rsidR="001F2957" w:rsidRPr="00A91015" w:rsidRDefault="001F2957" w:rsidP="00780393"/>
        </w:tc>
      </w:tr>
      <w:tr w:rsidR="001F2957" w:rsidRPr="00A91015" w14:paraId="20033A7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050FD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FFB29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49942BF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700FC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D92E5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2b.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uznanie Republiki Mołdawii za państwo, w odniesieniu do którego można wspólnie zamawiać dodatkowe ilości produktów związanych z obronnością w ramach EDIP, oraz odpowiednio zwiększać stawki wkładu finansowego Unii z 15 % do 25 % szacunkowej wartości zamówienia realizowanego na zasadzie współpracy zgodnie z art. 20 ust. 5 lit. c) rozporządzenia (UE) 2025/2643; podkreśla, że w kolejnych wieloletnich ramach finansowych należy poczynić dalsze kroki w celu zapewnienia skutecznego wsparcia finansowego i przyspieszonej integracji Republiki Mołdawii, w tym ustanowić specjalne pule środków finansowych dla poszczególnych krajów kandydujących, takich jak Republika Mołdawii, wraz ze zwiększonym dostępem do kluczowych instrumentów UE wspierających konkurencyjność, innowacje, konektywność i konwergencję gospodarczą;</w:t>
            </w:r>
          </w:p>
        </w:tc>
      </w:tr>
    </w:tbl>
    <w:p w14:paraId="26A24DE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B93CA2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C0085BB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67</w:t>
      </w:r>
      <w:r w:rsidRPr="00A91015">
        <w:rPr>
          <w:rStyle w:val="HideTWBExt"/>
          <w:b w:val="0"/>
        </w:rPr>
        <w:t>&lt;/NumAm&gt;</w:t>
      </w:r>
    </w:p>
    <w:p w14:paraId="6B17464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76EFE8A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CBC7CC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60B7D6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2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FB5CF2A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6277D" w14:textId="77777777" w:rsidR="001F2957" w:rsidRPr="00A91015" w:rsidRDefault="001F2957" w:rsidP="00780393"/>
        </w:tc>
      </w:tr>
      <w:tr w:rsidR="001F2957" w:rsidRPr="00A91015" w14:paraId="77FE5533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92F3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40F5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F2DED0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76D60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BF2C9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2c.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fakt, że Unia Europejska dalej jest głównym partnerem handlowym Republiki Mołdawii; podkreśla, że rozbudowa pogłębionej i kompleksowej strefy wolnego handlu (DCFTA), w tym rozszerzenie kontyngentów na produkty rolne i dalsza liberalizacja towarów przetworzonych, w znacznym stopniu przyczynia się do wzmocnienia odporności gospodarczej Mołdawii; apeluje o dalsze rozszerzenie i stopniową konsolidację tych środków handlowych w celu przyspieszenia integracji rynkowej Mołdawii, zwiększenia jej dostępu do jednolitego rynku UE oraz wspierania jej zrównoważonego rozwoju gospodarczego w ramach ścieżki integracji europejskiej;</w:t>
            </w:r>
          </w:p>
        </w:tc>
      </w:tr>
    </w:tbl>
    <w:p w14:paraId="1FEBD202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4E458E4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C5883FB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68</w:t>
      </w:r>
      <w:r w:rsidRPr="00A91015">
        <w:rPr>
          <w:rStyle w:val="HideTWBExt"/>
          <w:b w:val="0"/>
        </w:rPr>
        <w:t>&lt;/NumAm&gt;</w:t>
      </w:r>
    </w:p>
    <w:p w14:paraId="2ACBF91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6E20D1E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C22961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5E4C94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3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9C22150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B3376" w14:textId="77777777" w:rsidR="001F2957" w:rsidRPr="00A91015" w:rsidRDefault="001F2957" w:rsidP="00780393"/>
        </w:tc>
      </w:tr>
      <w:tr w:rsidR="001F2957" w:rsidRPr="00A91015" w14:paraId="287991C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4E60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9B74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D9F0537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AA82E" w14:textId="77777777" w:rsidR="001F2957" w:rsidRPr="00A91015" w:rsidRDefault="001F2957" w:rsidP="00780393">
            <w:pPr>
              <w:pStyle w:val="Normal6a"/>
            </w:pPr>
            <w:r w:rsidRPr="00A91015">
              <w:t>3.</w:t>
            </w:r>
            <w:r w:rsidRPr="00A91015">
              <w:tab/>
              <w:t xml:space="preserve">odnotowuje, że zgodnie z oceną Komisji Mołdawia poczyniła znaczne postępy w reformie wymiaru sprawiedliwości; dostrzega nieustające wysiłki Mołdawii na rzecz budowy niezależnego, bezstronnego, rozliczalnego i profesjonalnego systemu sądowego i zachęca ten kraj do rzeczywistego zakończenia procesu </w:t>
            </w:r>
            <w:r w:rsidRPr="00A91015">
              <w:rPr>
                <w:b/>
                <w:i/>
              </w:rPr>
              <w:t>weryfikacji</w:t>
            </w:r>
            <w:r w:rsidRPr="00A91015">
              <w:t xml:space="preserve"> do końca 2026 r.; wzywa Mołdawię do zapewnienia organom sądowym wystarczających zasobów, między innymi w celu skrócenia czasu trwania postępowań;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2D696" w14:textId="77777777" w:rsidR="001F2957" w:rsidRPr="00A91015" w:rsidRDefault="001F2957" w:rsidP="00780393">
            <w:pPr>
              <w:pStyle w:val="Normal6a"/>
            </w:pPr>
            <w:r w:rsidRPr="00A91015">
              <w:t>3.</w:t>
            </w:r>
            <w:r w:rsidRPr="00A91015">
              <w:tab/>
              <w:t>odnotowuje, że zgodnie z oceną Komisji Mołdawia poczyniła znaczne postępy w reformie wymiaru sprawiedliwości</w:t>
            </w:r>
            <w:r w:rsidRPr="00A91015">
              <w:rPr>
                <w:b/>
                <w:i/>
              </w:rPr>
              <w:t>; przypomina Mołdawii o jej zobowiązaniu do stosowania się do zaleceń Komisji Weneckiej; podkreśla, że trwałość reform wymaga szerokiej odpowiedzialności politycznej i pluralistycznego dialogu w całym spektrum politycznym, a także konstruktywnych konsultacji ze społeczeństwem obywatelskim i zainteresowanymi stronami z sektora</w:t>
            </w:r>
            <w:r w:rsidRPr="00A91015">
              <w:t xml:space="preserve">; dostrzega nieustające wysiłki Mołdawii na rzecz budowy niezależnego, bezstronnego, </w:t>
            </w:r>
            <w:r w:rsidRPr="00A91015">
              <w:lastRenderedPageBreak/>
              <w:t>rozliczalnego i profesjonalnego systemu sądowego</w:t>
            </w:r>
            <w:r w:rsidRPr="00A91015">
              <w:rPr>
                <w:b/>
                <w:i/>
              </w:rPr>
              <w:t>; wzywa władze mołdawskie do dopilnowania, aby proces weryfikacji był prowadzony w sposób inkluzywny, przewidywalny</w:t>
            </w:r>
            <w:r w:rsidRPr="00A91015">
              <w:t xml:space="preserve"> i </w:t>
            </w:r>
            <w:r w:rsidRPr="00A91015">
              <w:rPr>
                <w:b/>
                <w:bCs/>
                <w:i/>
                <w:iCs/>
              </w:rPr>
              <w:t>solidny pod względem prawnym, oraz</w:t>
            </w:r>
            <w:r w:rsidRPr="00A91015">
              <w:t xml:space="preserve"> zachęca ten kraj do rzeczywistego zakończenia </w:t>
            </w:r>
            <w:r w:rsidRPr="00A91015">
              <w:rPr>
                <w:b/>
                <w:bCs/>
                <w:i/>
                <w:iCs/>
              </w:rPr>
              <w:t>tego</w:t>
            </w:r>
            <w:r w:rsidRPr="00A91015">
              <w:t xml:space="preserve"> procesu do końca 2026 r.; wzywa Mołdawię do zapewnienia organom sądowym wystarczających zasobów </w:t>
            </w:r>
            <w:r w:rsidRPr="00A91015">
              <w:rPr>
                <w:b/>
                <w:i/>
              </w:rPr>
              <w:t>i do dalszego wprowadzania środków w celu wzmocnienia ich zdolności</w:t>
            </w:r>
            <w:r w:rsidRPr="00A91015">
              <w:t>, między innymi w celu skrócenia czasu trwania postępowań;</w:t>
            </w:r>
          </w:p>
        </w:tc>
      </w:tr>
    </w:tbl>
    <w:p w14:paraId="58980F2E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C8B4FD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BE0B21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69</w:t>
      </w:r>
      <w:r w:rsidRPr="00A91015">
        <w:rPr>
          <w:rStyle w:val="HideTWBExt"/>
          <w:b w:val="0"/>
        </w:rPr>
        <w:t>&lt;/NumAm&gt;</w:t>
      </w:r>
    </w:p>
    <w:p w14:paraId="261CF85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407115A0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4D576F0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E4BE39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068107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3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B87B73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BBC68" w14:textId="77777777" w:rsidR="001F2957" w:rsidRPr="00A91015" w:rsidRDefault="001F2957" w:rsidP="00780393"/>
        </w:tc>
      </w:tr>
      <w:tr w:rsidR="001F2957" w:rsidRPr="00A91015" w14:paraId="0FDEA1B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BFC11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1D82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45841B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FD1BC" w14:textId="77777777" w:rsidR="001F2957" w:rsidRPr="00A91015" w:rsidRDefault="001F2957" w:rsidP="00780393">
            <w:pPr>
              <w:pStyle w:val="Normal6a"/>
            </w:pPr>
            <w:r w:rsidRPr="00A91015">
              <w:t>3.</w:t>
            </w:r>
            <w:r w:rsidRPr="00A91015">
              <w:tab/>
              <w:t>odnotowuje, że zgodnie z oceną Komisji Mołdawia poczyniła znaczne postępy w reformie wymiaru sprawiedliwości; dostrzega nieustające wysiłki Mołdawii na rzecz budowy niezależnego, bezstronnego, rozliczalnego i profesjonalnego systemu sądowego i zachęca ten kraj do rzeczywistego zakończenia procesu weryfikacji do końca 2026 r.; wzywa Mołdawię do zapewnienia organom sądowym wystarczających zasobów, między innymi w celu skrócenia czasu trwania postępowań;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DFFBA" w14:textId="77777777" w:rsidR="001F2957" w:rsidRPr="00A91015" w:rsidRDefault="001F2957" w:rsidP="00780393">
            <w:pPr>
              <w:pStyle w:val="Normal6a"/>
            </w:pPr>
            <w:r w:rsidRPr="00A91015">
              <w:t>3.</w:t>
            </w:r>
            <w:r w:rsidRPr="00A91015">
              <w:tab/>
              <w:t xml:space="preserve">odnotowuje, że zgodnie z oceną Komisji Mołdawia poczyniła znaczne postępy w reformie wymiaru sprawiedliwości; dostrzega nieustające wysiłki Mołdawii na rzecz budowy niezależnego, bezstronnego, rozliczalnego i profesjonalnego systemu sądowego i zachęca ten kraj do rzeczywistego zakończenia procesu weryfikacji </w:t>
            </w:r>
            <w:r w:rsidRPr="00A91015">
              <w:rPr>
                <w:b/>
                <w:i/>
              </w:rPr>
              <w:t>sędziów i prokuratorów</w:t>
            </w:r>
            <w:r w:rsidRPr="00A91015">
              <w:t xml:space="preserve"> do końca 2026 r.; wzywa Mołdawię do zapewnienia organom sądowym wystarczających zasobów, między innymi w celu skrócenia czasu trwania postępowań</w:t>
            </w:r>
            <w:r w:rsidRPr="00A91015">
              <w:rPr>
                <w:b/>
                <w:i/>
              </w:rPr>
              <w:t>, rozwiązania problemu deficytu sędziów i prokuratorów oraz dopilnowania, aby ocenę sędziów przejęły i przeprowadziły wyspecjalizowane organy Najwyższej Rady Sądownictwa i Najwyższej Rady Prokuratorów</w:t>
            </w:r>
            <w:r w:rsidRPr="00A91015">
              <w:t>;</w:t>
            </w:r>
          </w:p>
        </w:tc>
      </w:tr>
    </w:tbl>
    <w:p w14:paraId="48DEA7DB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0DA5F3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1069B1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70</w:t>
      </w:r>
      <w:r w:rsidRPr="00A91015">
        <w:rPr>
          <w:rStyle w:val="HideTWBExt"/>
          <w:b w:val="0"/>
        </w:rPr>
        <w:t>&lt;/NumAm&gt;</w:t>
      </w:r>
    </w:p>
    <w:p w14:paraId="7578256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Mircea-Gheorghe Hava</w:t>
      </w:r>
      <w:r w:rsidRPr="00A91015">
        <w:rPr>
          <w:rStyle w:val="HideTWBExt"/>
          <w:b w:val="0"/>
        </w:rPr>
        <w:t>&lt;/Members&gt;</w:t>
      </w:r>
    </w:p>
    <w:p w14:paraId="1D3FEA2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806208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E1B80E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3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5EDC09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D539E" w14:textId="77777777" w:rsidR="001F2957" w:rsidRPr="00A91015" w:rsidRDefault="001F2957" w:rsidP="00780393"/>
        </w:tc>
      </w:tr>
      <w:tr w:rsidR="001F2957" w:rsidRPr="00A91015" w14:paraId="04410C7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26C26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BBAF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86DEBEF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836FA" w14:textId="77777777" w:rsidR="001F2957" w:rsidRPr="00A91015" w:rsidRDefault="001F2957" w:rsidP="00780393">
            <w:pPr>
              <w:pStyle w:val="Normal6a"/>
            </w:pPr>
            <w:r w:rsidRPr="00A91015">
              <w:t>3.</w:t>
            </w:r>
            <w:r w:rsidRPr="00A91015">
              <w:tab/>
              <w:t xml:space="preserve">odnotowuje, że zgodnie z oceną Komisji </w:t>
            </w:r>
            <w:r w:rsidRPr="00A91015">
              <w:rPr>
                <w:b/>
                <w:bCs/>
                <w:i/>
                <w:iCs/>
              </w:rPr>
              <w:t>Mołdawia</w:t>
            </w:r>
            <w:r w:rsidRPr="00A91015">
              <w:t xml:space="preserve"> poczyniła znaczne postępy w reformie wymiaru sprawiedliwości; dostrzega nieustające wysiłki </w:t>
            </w:r>
            <w:r w:rsidRPr="00A91015">
              <w:rPr>
                <w:b/>
                <w:bCs/>
                <w:i/>
                <w:iCs/>
              </w:rPr>
              <w:t>Mołdawii</w:t>
            </w:r>
            <w:r w:rsidRPr="00A91015">
              <w:t xml:space="preserve"> na rzecz budowy niezależnego, bezstronnego, rozliczalnego i profesjonalnego systemu sądowego i zachęca </w:t>
            </w:r>
            <w:r w:rsidRPr="00A91015">
              <w:rPr>
                <w:b/>
                <w:bCs/>
                <w:i/>
                <w:iCs/>
              </w:rPr>
              <w:t>ten kraj</w:t>
            </w:r>
            <w:r w:rsidRPr="00A91015">
              <w:t xml:space="preserve"> do rzeczywistego zakończenia procesu weryfikacji do końca 2026 r.; wzywa </w:t>
            </w:r>
            <w:r w:rsidRPr="00A91015">
              <w:rPr>
                <w:b/>
                <w:bCs/>
                <w:i/>
                <w:iCs/>
              </w:rPr>
              <w:t>Mołdawię</w:t>
            </w:r>
            <w:r w:rsidRPr="00A91015">
              <w:t xml:space="preserve"> do zapewnienia organom </w:t>
            </w:r>
            <w:r w:rsidRPr="00A91015">
              <w:rPr>
                <w:b/>
                <w:bCs/>
                <w:i/>
                <w:iCs/>
              </w:rPr>
              <w:t>sądowym</w:t>
            </w:r>
            <w:r w:rsidRPr="00A91015">
              <w:t xml:space="preserve"> wystarczających zasobów</w:t>
            </w:r>
            <w:r w:rsidRPr="00A91015">
              <w:rPr>
                <w:b/>
                <w:bCs/>
                <w:i/>
                <w:iCs/>
              </w:rPr>
              <w:t xml:space="preserve">, między innymi w celu </w:t>
            </w:r>
            <w:r w:rsidRPr="00A91015">
              <w:t xml:space="preserve">skrócenia </w:t>
            </w:r>
            <w:r w:rsidRPr="00A91015">
              <w:rPr>
                <w:b/>
                <w:bCs/>
                <w:i/>
                <w:iCs/>
              </w:rPr>
              <w:t>czasu trwania</w:t>
            </w:r>
            <w:r w:rsidRPr="00A91015">
              <w:t xml:space="preserve"> postępowań;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1F76D" w14:textId="77777777" w:rsidR="001F2957" w:rsidRPr="00A91015" w:rsidRDefault="001F2957" w:rsidP="00780393">
            <w:pPr>
              <w:pStyle w:val="Normal6a"/>
            </w:pPr>
            <w:r w:rsidRPr="00A91015">
              <w:t>3.</w:t>
            </w:r>
            <w:r w:rsidRPr="00A91015">
              <w:tab/>
              <w:t xml:space="preserve">odnotowuje, że zgodnie z oceną Komisji </w:t>
            </w:r>
            <w:r w:rsidRPr="00A91015">
              <w:rPr>
                <w:b/>
                <w:bCs/>
                <w:i/>
                <w:iCs/>
              </w:rPr>
              <w:t xml:space="preserve">Republika Mołdawii </w:t>
            </w:r>
            <w:r w:rsidRPr="00A91015">
              <w:t>poczyniła znaczne postępy w reformie wymiaru sprawiedliwości; dostrzega nieustające wysiłki na rzecz budowy niezależnego, bezstronnego, rozliczalnego i profesjonalnego systemu sądowego</w:t>
            </w:r>
            <w:r w:rsidRPr="00A91015">
              <w:rPr>
                <w:b/>
                <w:i/>
              </w:rPr>
              <w:t>, któremu społeczeństwo może ufać,</w:t>
            </w:r>
            <w:r w:rsidRPr="00A91015">
              <w:t xml:space="preserve"> i zachęca </w:t>
            </w:r>
            <w:r w:rsidRPr="00A91015">
              <w:rPr>
                <w:b/>
                <w:bCs/>
                <w:i/>
                <w:iCs/>
              </w:rPr>
              <w:t xml:space="preserve">władze </w:t>
            </w:r>
            <w:r w:rsidRPr="00A91015">
              <w:t xml:space="preserve">do rzeczywistego zakończenia procesu weryfikacji do końca 2026 r.; wzywa </w:t>
            </w:r>
            <w:r w:rsidRPr="00A91015">
              <w:rPr>
                <w:b/>
                <w:bCs/>
                <w:i/>
                <w:iCs/>
              </w:rPr>
              <w:t>również Republikę Mołdawii</w:t>
            </w:r>
            <w:r w:rsidRPr="00A91015">
              <w:t xml:space="preserve"> do zapewnienia </w:t>
            </w:r>
            <w:r w:rsidRPr="00A91015">
              <w:rPr>
                <w:b/>
                <w:bCs/>
                <w:i/>
                <w:iCs/>
              </w:rPr>
              <w:t>sądom, prokuraturom i</w:t>
            </w:r>
            <w:r w:rsidRPr="00A91015">
              <w:t xml:space="preserve"> organom </w:t>
            </w:r>
            <w:r w:rsidRPr="00A91015">
              <w:rPr>
                <w:b/>
                <w:bCs/>
                <w:i/>
                <w:iCs/>
              </w:rPr>
              <w:t xml:space="preserve">administracji sądowej </w:t>
            </w:r>
            <w:r w:rsidRPr="00A91015">
              <w:t xml:space="preserve">wystarczających zasobów </w:t>
            </w:r>
            <w:r w:rsidRPr="00A91015">
              <w:rPr>
                <w:b/>
                <w:bCs/>
                <w:i/>
                <w:iCs/>
              </w:rPr>
              <w:t>budżetowych i ludzkich, przyspieszenia cyfryzacji wymiaru sprawiedliwości oraz</w:t>
            </w:r>
            <w:r w:rsidRPr="00A91015">
              <w:t xml:space="preserve"> skrócenia postępowań</w:t>
            </w:r>
            <w:r w:rsidRPr="00A91015">
              <w:rPr>
                <w:b/>
                <w:i/>
              </w:rPr>
              <w:t>, szczególnie w sprawach dotyczących korupcji i przestępczości gospodarczej</w:t>
            </w:r>
            <w:r w:rsidRPr="00A91015">
              <w:t>;</w:t>
            </w:r>
          </w:p>
        </w:tc>
      </w:tr>
    </w:tbl>
    <w:p w14:paraId="2C0119C6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414694C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26FBA3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71</w:t>
      </w:r>
      <w:r w:rsidRPr="00A91015">
        <w:rPr>
          <w:rStyle w:val="HideTWBExt"/>
          <w:b w:val="0"/>
        </w:rPr>
        <w:t>&lt;/NumAm&gt;</w:t>
      </w:r>
    </w:p>
    <w:p w14:paraId="2348627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Mika Aaltola</w:t>
      </w:r>
      <w:r w:rsidRPr="00A91015">
        <w:rPr>
          <w:rStyle w:val="HideTWBExt"/>
          <w:b w:val="0"/>
        </w:rPr>
        <w:t>&lt;/Members&gt;</w:t>
      </w:r>
    </w:p>
    <w:p w14:paraId="2AF5704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4E21F5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1D9905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3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E6A5DE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25E59" w14:textId="77777777" w:rsidR="001F2957" w:rsidRPr="00A91015" w:rsidRDefault="001F2957" w:rsidP="00780393"/>
        </w:tc>
      </w:tr>
      <w:tr w:rsidR="001F2957" w:rsidRPr="00A91015" w14:paraId="0B8B8F5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0BA57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94C28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46E827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703A1" w14:textId="77777777" w:rsidR="001F2957" w:rsidRPr="00A91015" w:rsidRDefault="001F2957" w:rsidP="00780393">
            <w:pPr>
              <w:pStyle w:val="Normal6a"/>
            </w:pPr>
            <w:r w:rsidRPr="00A91015">
              <w:t>3.</w:t>
            </w:r>
            <w:r w:rsidRPr="00A91015">
              <w:tab/>
              <w:t xml:space="preserve">odnotowuje, że zgodnie z oceną Komisji Mołdawia poczyniła znaczne postępy w reformie wymiaru sprawiedliwości; dostrzega nieustające wysiłki Mołdawii na rzecz budowy </w:t>
            </w:r>
            <w:r w:rsidRPr="00A91015">
              <w:lastRenderedPageBreak/>
              <w:t>niezależnego, bezstronnego, rozliczalnego i profesjonalnego systemu sądowego i zachęca ten kraj do rzeczywistego zakończenia procesu weryfikacji do końca 2026 r.; wzywa Mołdawię do zapewnienia organom sądowym wystarczających zasobów, między innymi w celu skrócenia czasu trwania postępowań;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2F71B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3.</w:t>
            </w:r>
            <w:r w:rsidRPr="00A91015">
              <w:tab/>
              <w:t xml:space="preserve">odnotowuje, że zgodnie z oceną Komisji Mołdawia poczyniła znaczne postępy w reformie wymiaru sprawiedliwości; dostrzega nieustające wysiłki Mołdawii na rzecz budowy </w:t>
            </w:r>
            <w:r w:rsidRPr="00A91015">
              <w:lastRenderedPageBreak/>
              <w:t>niezależnego, bezstronnego, rozliczalnego i profesjonalnego systemu sądowego i zachęca ten kraj do rzeczywistego zakończenia procesu weryfikacji do końca 2026 r.</w:t>
            </w:r>
            <w:r w:rsidRPr="00A91015">
              <w:rPr>
                <w:b/>
                <w:i/>
              </w:rPr>
              <w:t>, ponieważ zakończenie weryfikacji ma kluczowe znaczenie dla zapewnienia zaufania publicznego do wymiaru sprawiedliwości, wyeliminowania sędziów skompromitowanych przez powiązania polityczne i wzmocnienia praworządności jako podstawy integracji z UE</w:t>
            </w:r>
            <w:r w:rsidRPr="00A91015">
              <w:t>; wzywa Mołdawię do zapewnienia organom sądowym wystarczających zasobów, między innymi w celu skrócenia czasu trwania postępowań;</w:t>
            </w:r>
          </w:p>
        </w:tc>
      </w:tr>
    </w:tbl>
    <w:p w14:paraId="1E8F6619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E4C8B45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6D2F3D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72</w:t>
      </w:r>
      <w:r w:rsidRPr="00A91015">
        <w:rPr>
          <w:rStyle w:val="HideTWBExt"/>
          <w:b w:val="0"/>
        </w:rPr>
        <w:t>&lt;/NumAm&gt;</w:t>
      </w:r>
    </w:p>
    <w:p w14:paraId="65E2366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324F0F4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E0AC1A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DB51FB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3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F95947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E2105" w14:textId="77777777" w:rsidR="001F2957" w:rsidRPr="00A91015" w:rsidRDefault="001F2957" w:rsidP="00780393"/>
        </w:tc>
      </w:tr>
      <w:tr w:rsidR="001F2957" w:rsidRPr="00A91015" w14:paraId="2E9F5701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E207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FDFF4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FC57A2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98028" w14:textId="77777777" w:rsidR="001F2957" w:rsidRPr="00A91015" w:rsidRDefault="001F2957" w:rsidP="00780393">
            <w:pPr>
              <w:pStyle w:val="Normal6a"/>
            </w:pPr>
            <w:r w:rsidRPr="00A91015">
              <w:t>3.</w:t>
            </w:r>
            <w:r w:rsidRPr="00A91015">
              <w:tab/>
              <w:t>odnotowuje, że zgodnie z oceną Komisji Mołdawia poczyniła znaczne postępy w reformie wymiaru sprawiedliwości; dostrzega nieustające wysiłki Mołdawii na rzecz budowy niezależnego, bezstronnego, rozliczalnego i profesjonalnego systemu sądowego i zachęca ten kraj do rzeczywistego zakończenia procesu weryfikacji do końca 2026 r.; wzywa Mołdawię do zapewnienia organom sądowym wystarczających zasobów, między innymi w celu skrócenia czasu trwania postępowań;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63A41" w14:textId="77777777" w:rsidR="001F2957" w:rsidRPr="00A91015" w:rsidRDefault="001F2957" w:rsidP="00780393">
            <w:pPr>
              <w:pStyle w:val="Normal6a"/>
            </w:pPr>
            <w:r w:rsidRPr="00A91015">
              <w:t>3.</w:t>
            </w:r>
            <w:r w:rsidRPr="00A91015">
              <w:tab/>
              <w:t>odnotowuje, że zgodnie z oceną Komisji Mołdawia poczyniła znaczne postępy w reformie wymiaru sprawiedliwości; dostrzega nieustające wysiłki Mołdawii na rzecz budowy niezależnego, bezstronnego, rozliczalnego i profesjonalnego systemu sądowego i zachęca ten kraj do rzeczywistego zakończenia procesu weryfikacji do końca 2026 r.; wzywa Mołdawię do zapewnienia organom sądowym wystarczających zasobów, między innymi w celu skrócenia czasu trwania postępowań</w:t>
            </w:r>
            <w:r w:rsidRPr="00A91015">
              <w:rPr>
                <w:b/>
                <w:i/>
              </w:rPr>
              <w:t>, oraz poprawy dostępności, skuteczności i przejrzystości wymiaru sprawiedliwości dla wszystkich obywateli</w:t>
            </w:r>
            <w:r w:rsidRPr="00A91015">
              <w:t>;</w:t>
            </w:r>
          </w:p>
        </w:tc>
      </w:tr>
    </w:tbl>
    <w:p w14:paraId="05ECCA6C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81E49A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F31648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lastRenderedPageBreak/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73</w:t>
      </w:r>
      <w:r w:rsidRPr="00A91015">
        <w:rPr>
          <w:rStyle w:val="HideTWBExt"/>
          <w:b w:val="0"/>
        </w:rPr>
        <w:t>&lt;/NumAm&gt;</w:t>
      </w:r>
    </w:p>
    <w:p w14:paraId="44E9B37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549750D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C06570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A455D1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3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BEA49B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121CDE" w14:textId="77777777" w:rsidR="001F2957" w:rsidRPr="00A91015" w:rsidRDefault="001F2957" w:rsidP="00780393"/>
        </w:tc>
      </w:tr>
      <w:tr w:rsidR="001F2957" w:rsidRPr="00A91015" w14:paraId="7BFE3616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BB05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A2F1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5AD6CD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DDFED" w14:textId="77777777" w:rsidR="001F2957" w:rsidRPr="00A91015" w:rsidRDefault="001F2957" w:rsidP="00780393">
            <w:pPr>
              <w:pStyle w:val="Normal6a"/>
            </w:pPr>
            <w:r w:rsidRPr="00A91015">
              <w:t>3.</w:t>
            </w:r>
            <w:r w:rsidRPr="00A91015">
              <w:tab/>
              <w:t>odnotowuje, że zgodnie z oceną Komisji Mołdawia poczyniła znaczne postępy w reformie wymiaru sprawiedliwości; dostrzega nieustające wysiłki Mołdawii na rzecz budowy niezależnego, bezstronnego, rozliczalnego i profesjonalnego systemu sądowego i zachęca ten kraj do rzeczywistego zakończenia procesu weryfikacji do końca 2026 r.; wzywa Mołdawię do zapewnienia organom sądowym wystarczających zasobów, między innymi w celu skrócenia czasu trwania postępowań;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483B4" w14:textId="77777777" w:rsidR="001F2957" w:rsidRPr="00A91015" w:rsidRDefault="001F2957" w:rsidP="00780393">
            <w:pPr>
              <w:pStyle w:val="Normal6a"/>
            </w:pPr>
            <w:r w:rsidRPr="00A91015">
              <w:t>3.</w:t>
            </w:r>
            <w:r w:rsidRPr="00A91015">
              <w:tab/>
              <w:t xml:space="preserve">odnotowuje </w:t>
            </w:r>
            <w:r w:rsidRPr="00A91015">
              <w:rPr>
                <w:b/>
                <w:i/>
              </w:rPr>
              <w:t>z zadowoleniem</w:t>
            </w:r>
            <w:r w:rsidRPr="00A91015">
              <w:t>, że zgodnie z oceną Komisji Mołdawia poczyniła znaczne postępy w reformie wymiaru sprawiedliwości</w:t>
            </w:r>
            <w:r w:rsidRPr="00A91015">
              <w:rPr>
                <w:b/>
                <w:i/>
              </w:rPr>
              <w:t xml:space="preserve"> i wzywa ją do dalszej pracy w tej dziedzinie</w:t>
            </w:r>
            <w:r w:rsidRPr="00A91015">
              <w:t>; dostrzega nieustające wysiłki Mołdawii na rzecz budowy niezależnego, bezstronnego, rozliczalnego i profesjonalnego systemu sądowego i zachęca ten kraj do rzeczywistego zakończenia procesu weryfikacji do końca 2026 r.; wzywa Mołdawię do zapewnienia organom sądowym wystarczających zasobów, między innymi w celu skrócenia czasu trwania postępowań;</w:t>
            </w:r>
          </w:p>
        </w:tc>
      </w:tr>
    </w:tbl>
    <w:p w14:paraId="1935C69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3F0FFE7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373BC0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74</w:t>
      </w:r>
      <w:r w:rsidRPr="00A91015">
        <w:rPr>
          <w:rStyle w:val="HideTWBExt"/>
          <w:b w:val="0"/>
        </w:rPr>
        <w:t>&lt;/NumAm&gt;</w:t>
      </w:r>
    </w:p>
    <w:p w14:paraId="6A01132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Marie-Agnes Strack-Zimmermann</w:t>
      </w:r>
      <w:r w:rsidRPr="00A91015">
        <w:rPr>
          <w:rStyle w:val="HideTWBExt"/>
          <w:b w:val="0"/>
        </w:rPr>
        <w:t>&lt;/Members&gt;</w:t>
      </w:r>
    </w:p>
    <w:p w14:paraId="4648013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362F96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70722F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3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38095C0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50DD7" w14:textId="77777777" w:rsidR="001F2957" w:rsidRPr="00A91015" w:rsidRDefault="001F2957" w:rsidP="00780393"/>
        </w:tc>
      </w:tr>
      <w:tr w:rsidR="001F2957" w:rsidRPr="00A91015" w14:paraId="4E0DD25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D936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CE084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4788C3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C0C49" w14:textId="77777777" w:rsidR="001F2957" w:rsidRPr="00A91015" w:rsidRDefault="001F2957" w:rsidP="00780393">
            <w:pPr>
              <w:pStyle w:val="Normal6a"/>
            </w:pPr>
            <w:r w:rsidRPr="00A91015">
              <w:t>3.</w:t>
            </w:r>
            <w:r w:rsidRPr="00A91015">
              <w:tab/>
              <w:t xml:space="preserve">odnotowuje, że zgodnie z oceną Komisji Mołdawia poczyniła znaczne postępy w reformie wymiaru sprawiedliwości; dostrzega nieustające wysiłki Mołdawii na rzecz budowy niezależnego, bezstronnego, rozliczalnego i profesjonalnego systemu sądowego i zachęca ten kraj do rzeczywistego zakończenia procesu weryfikacji do końca 2026 r.; wzywa Mołdawię do zapewnienia organom sądowym wystarczających </w:t>
            </w:r>
            <w:r w:rsidRPr="00A91015">
              <w:lastRenderedPageBreak/>
              <w:t>zasobów, między innymi w celu skrócenia czasu trwania postępowań;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FFF79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3.</w:t>
            </w:r>
            <w:r w:rsidRPr="00A91015">
              <w:tab/>
              <w:t xml:space="preserve">odnotowuje, że zgodnie z oceną Komisji Mołdawia poczyniła znaczne postępy w reformie wymiaru sprawiedliwości; dostrzega </w:t>
            </w:r>
            <w:r w:rsidRPr="00A91015">
              <w:rPr>
                <w:b/>
                <w:i/>
              </w:rPr>
              <w:t>stałą wolę polityczną i</w:t>
            </w:r>
            <w:r w:rsidRPr="00A91015">
              <w:t xml:space="preserve"> nieustające wysiłki Mołdawii na rzecz budowy niezależnego, bezstronnego, rozliczalnego i profesjonalnego systemu sądowego i zachęca ten kraj do rzeczywistego zakończenia procesu weryfikacji do końca 2026 r.; wzywa Mołdawię do zapewnienia organom sądowym wystarczających </w:t>
            </w:r>
            <w:r w:rsidRPr="00A91015">
              <w:lastRenderedPageBreak/>
              <w:t>zasobów, między innymi w celu skrócenia czasu trwania postępowań;</w:t>
            </w:r>
          </w:p>
        </w:tc>
      </w:tr>
    </w:tbl>
    <w:p w14:paraId="3FA800DB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B35BA7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E8C5000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75</w:t>
      </w:r>
      <w:r w:rsidRPr="00A91015">
        <w:rPr>
          <w:rStyle w:val="HideTWBExt"/>
          <w:b w:val="0"/>
        </w:rPr>
        <w:t>&lt;/NumAm&gt;</w:t>
      </w:r>
    </w:p>
    <w:p w14:paraId="37E5BAE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03413FB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936F22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BF3A5D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3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57711C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F2A4F" w14:textId="77777777" w:rsidR="001F2957" w:rsidRPr="00A91015" w:rsidRDefault="001F2957" w:rsidP="00780393"/>
        </w:tc>
      </w:tr>
      <w:tr w:rsidR="001F2957" w:rsidRPr="00A91015" w14:paraId="4E0B4CCB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213D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159B5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9ECFFB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DF1FF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98CD8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3a.</w:t>
            </w:r>
            <w:r w:rsidRPr="00A91015">
              <w:tab/>
            </w:r>
            <w:r w:rsidRPr="00A91015">
              <w:rPr>
                <w:b/>
                <w:i/>
              </w:rPr>
              <w:t>apeluje, aby w budżecie na 2027 r. przewidziano ukierunkowaną pomoc administracyjną i techniczną w celu wsparcia Republiki Mołdawii w przygotowaniach do przejścia na nową strukturę przyszłych wieloletnich ram finansowych i instrumentu „Globalny wymiar Europy”; ponadto apeluje, aby takie wsparcie obejmowało budowanie zdolności instytucji krajowych, lepszą absorpcję funduszy UE i zarządzanie nimi oraz wzmocnione mechanizmy przygotowywania i wdrażania projektów w celu zapewnienia skutecznego dostosowania do norm UE i pomyślnej integracji z unijnymi programami finansowania;</w:t>
            </w:r>
          </w:p>
        </w:tc>
      </w:tr>
    </w:tbl>
    <w:p w14:paraId="241A6FF0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54511F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2618F2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76</w:t>
      </w:r>
      <w:r w:rsidRPr="00A91015">
        <w:rPr>
          <w:rStyle w:val="HideTWBExt"/>
          <w:b w:val="0"/>
        </w:rPr>
        <w:t>&lt;/NumAm&gt;</w:t>
      </w:r>
    </w:p>
    <w:p w14:paraId="23BD87C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390F01E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FC923F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2753F7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4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D4E19B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009A0" w14:textId="77777777" w:rsidR="001F2957" w:rsidRPr="00A91015" w:rsidRDefault="001F2957" w:rsidP="00780393"/>
        </w:tc>
      </w:tr>
      <w:tr w:rsidR="001F2957" w:rsidRPr="00A91015" w14:paraId="34C4D274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D4C1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DA4B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7DEA9E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A7B09" w14:textId="77777777" w:rsidR="001F2957" w:rsidRPr="00A91015" w:rsidRDefault="001F2957" w:rsidP="00780393">
            <w:pPr>
              <w:pStyle w:val="Normal6a"/>
            </w:pPr>
            <w:r w:rsidRPr="00A91015">
              <w:t>4.</w:t>
            </w:r>
            <w:r w:rsidRPr="00A91015">
              <w:tab/>
              <w:t xml:space="preserve">odnotowuje postępy Mołdawii w zapobieganiu korupcji i jej zwalczaniu, w tym lepsze wyniki w ściganiu zarówno przypadków korupcji na wysokim, jak i </w:t>
            </w:r>
            <w:r w:rsidRPr="00A91015">
              <w:lastRenderedPageBreak/>
              <w:t>niższym szczeblu; podkreśla, że należy dalej wzmacniać zdolności operacyjne i niezależność instytucjonalną oraz poprawiać koordynację między wszystkimi kluczowymi instytucjami antykorupcyjnymi i sądowymi, aby zagwarantować długoterminowy sukces kompleksowych reform;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F12BC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4.</w:t>
            </w:r>
            <w:r w:rsidRPr="00A91015">
              <w:tab/>
              <w:t xml:space="preserve">odnotowuje postępy Mołdawii w zapobieganiu korupcji i jej zwalczaniu, w tym lepsze wyniki w ściganiu zarówno przypadków korupcji na wysokim, jak i </w:t>
            </w:r>
            <w:r w:rsidRPr="00A91015">
              <w:lastRenderedPageBreak/>
              <w:t xml:space="preserve">niższym szczeblu; podkreśla, że należy dalej wzmacniać zdolności operacyjne i niezależność instytucjonalną oraz poprawiać koordynację między wszystkimi kluczowymi instytucjami antykorupcyjnymi i sądowymi, aby zagwarantować długoterminowy sukces kompleksowych reform; </w:t>
            </w:r>
            <w:r w:rsidRPr="00A91015">
              <w:rPr>
                <w:b/>
                <w:i/>
              </w:rPr>
              <w:t>podkreśla, że działania antykorupcyjne należy prowadzić w sposób spójny, odpolityczniony i przejrzysty oraz unikać przy tym doraźnych lub przyspieszonych inicjatyw ustawodawczych, które mogłyby podważać pewność prawa i zaufanie instytucjonalne; apeluje o wzmocnienie niezależności, profesjonalizmu i rozliczalności instytucji antykorupcyjnych i instytucji wymiaru sprawiedliwości, a także o zapewnienie skutecznej koordynacji między nimi; podkreśla, że w celu zapewnienia długoterminowej wiarygodności i odporności ram antykorupcyjnych należy przedkładać jakość, zrównoważoność i należytą procedurę nad tempo reform;</w:t>
            </w:r>
          </w:p>
        </w:tc>
      </w:tr>
    </w:tbl>
    <w:p w14:paraId="542933E6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BB8D9B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A169CB9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77</w:t>
      </w:r>
      <w:r w:rsidRPr="00A91015">
        <w:rPr>
          <w:rStyle w:val="HideTWBExt"/>
          <w:b w:val="0"/>
        </w:rPr>
        <w:t>&lt;/NumAm&gt;</w:t>
      </w:r>
    </w:p>
    <w:p w14:paraId="60874D5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41AF8855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060DEA6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EE6AD9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29D4AF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4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1F94DE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20E3E" w14:textId="77777777" w:rsidR="001F2957" w:rsidRPr="00A91015" w:rsidRDefault="001F2957" w:rsidP="00780393"/>
        </w:tc>
      </w:tr>
      <w:tr w:rsidR="001F2957" w:rsidRPr="00A91015" w14:paraId="0918CC7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F11B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6FE5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DA6D40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9B2AD" w14:textId="77777777" w:rsidR="001F2957" w:rsidRPr="00A91015" w:rsidRDefault="001F2957" w:rsidP="00780393">
            <w:pPr>
              <w:pStyle w:val="Normal6a"/>
            </w:pPr>
            <w:r w:rsidRPr="00A91015">
              <w:t>4.</w:t>
            </w:r>
            <w:r w:rsidRPr="00A91015">
              <w:tab/>
              <w:t xml:space="preserve">odnotowuje postępy Mołdawii w zapobieganiu korupcji i jej zwalczaniu, w tym lepsze wyniki w ściganiu zarówno przypadków korupcji na wysokim, jak i niższym szczeblu; podkreśla, że należy dalej wzmacniać zdolności operacyjne i niezależność instytucjonalną oraz poprawiać koordynację między wszystkimi kluczowymi instytucjami </w:t>
            </w:r>
            <w:r w:rsidRPr="00A91015">
              <w:lastRenderedPageBreak/>
              <w:t>antykorupcyjnymi i sądowymi, aby zagwarantować długoterminowy sukces kompleksowych reform;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85377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4.</w:t>
            </w:r>
            <w:r w:rsidRPr="00A91015">
              <w:tab/>
              <w:t>odnotowuje postępy Mołdawii w zapobieganiu korupcji i jej zwalczaniu, w tym lepsze wyniki w ściganiu zarówno przypadków korupcji na wysokim, jak i niższym szczeblu</w:t>
            </w:r>
            <w:r w:rsidRPr="00A91015">
              <w:rPr>
                <w:b/>
                <w:i/>
              </w:rPr>
              <w:t xml:space="preserve">, przyjęcie ustawy o społecznym ponownym wykorzystaniu zajętego mienia oraz uznanie mapy sądów, prokuratur i policji, a także apeluje do Mołdawii o zapewnienie </w:t>
            </w:r>
            <w:r w:rsidRPr="00A91015">
              <w:rPr>
                <w:b/>
                <w:i/>
              </w:rPr>
              <w:lastRenderedPageBreak/>
              <w:t>pełnego wdrożenia mapy reorganizacji</w:t>
            </w:r>
            <w:r w:rsidRPr="00A91015">
              <w:t xml:space="preserve">; podkreśla, że należy dalej wzmacniać zdolności operacyjne i niezależność instytucjonalną oraz poprawiać koordynację między wszystkimi kluczowymi instytucjami antykorupcyjnymi i sądowymi, </w:t>
            </w:r>
            <w:r w:rsidRPr="00A91015">
              <w:rPr>
                <w:b/>
                <w:i/>
              </w:rPr>
              <w:t>w szczególności Prokuraturą Antykorupcyjną,</w:t>
            </w:r>
            <w:r w:rsidRPr="00A91015">
              <w:t xml:space="preserve"> aby zagwarantować długoterminowy sukces kompleksowych reform;</w:t>
            </w:r>
          </w:p>
        </w:tc>
      </w:tr>
    </w:tbl>
    <w:p w14:paraId="3421A5B4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9DEC00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8FA627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78</w:t>
      </w:r>
      <w:r w:rsidRPr="00A91015">
        <w:rPr>
          <w:rStyle w:val="HideTWBExt"/>
          <w:b w:val="0"/>
        </w:rPr>
        <w:t>&lt;/NumAm&gt;</w:t>
      </w:r>
    </w:p>
    <w:p w14:paraId="189FBDE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Marie-Agnes Strack-Zimmermann</w:t>
      </w:r>
      <w:r w:rsidRPr="00A91015">
        <w:rPr>
          <w:rStyle w:val="HideTWBExt"/>
          <w:b w:val="0"/>
        </w:rPr>
        <w:t>&lt;/Members&gt;</w:t>
      </w:r>
    </w:p>
    <w:p w14:paraId="4346195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348170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FA8F06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4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DDC5D4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BF03D" w14:textId="77777777" w:rsidR="001F2957" w:rsidRPr="00A91015" w:rsidRDefault="001F2957" w:rsidP="00780393"/>
        </w:tc>
      </w:tr>
      <w:tr w:rsidR="001F2957" w:rsidRPr="00A91015" w14:paraId="6713853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3563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F6BB3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94684E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9C0D4" w14:textId="77777777" w:rsidR="001F2957" w:rsidRPr="00A91015" w:rsidRDefault="001F2957" w:rsidP="00780393">
            <w:pPr>
              <w:pStyle w:val="Normal6a"/>
            </w:pPr>
            <w:r w:rsidRPr="00A91015">
              <w:t>4.</w:t>
            </w:r>
            <w:r w:rsidRPr="00A91015">
              <w:tab/>
              <w:t>odnotowuje postępy Mołdawii w zapobieganiu korupcji i jej zwalczaniu, w tym lepsze wyniki w ściganiu zarówno przypadków korupcji na wysokim, jak i niższym szczeblu; podkreśla, że należy dalej wzmacniać zdolności operacyjne i niezależność instytucjonalną oraz poprawiać koordynację między wszystkimi kluczowymi instytucjami antykorupcyjnymi i sądowymi, aby zagwarantować długoterminowy sukces kompleksowych reform;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773EA" w14:textId="77777777" w:rsidR="001F2957" w:rsidRPr="00A91015" w:rsidRDefault="001F2957" w:rsidP="00780393">
            <w:pPr>
              <w:pStyle w:val="Normal6a"/>
            </w:pPr>
            <w:r w:rsidRPr="00A91015">
              <w:t>4.</w:t>
            </w:r>
            <w:r w:rsidRPr="00A91015">
              <w:tab/>
              <w:t xml:space="preserve">odnotowuje </w:t>
            </w:r>
            <w:r w:rsidRPr="00A91015">
              <w:rPr>
                <w:b/>
                <w:i/>
              </w:rPr>
              <w:t>stałe</w:t>
            </w:r>
            <w:r w:rsidRPr="00A91015">
              <w:t xml:space="preserve"> postępy Mołdawii w zapobieganiu korupcji i jej zwalczaniu, w tym lepsze wyniki w ściganiu zarówno przypadków korupcji na wysokim, jak i niższym szczeblu; podkreśla, że należy dalej wzmacniać zdolności operacyjne i niezależność instytucjonalną oraz poprawiać koordynację między wszystkimi kluczowymi instytucjami antykorupcyjnymi i sądowymi, aby zagwarantować długoterminowy sukces kompleksowych reform; </w:t>
            </w:r>
            <w:r w:rsidRPr="00A91015">
              <w:rPr>
                <w:b/>
                <w:i/>
              </w:rPr>
              <w:t>odnotowuje znaczne postępy Mołdawii w ramach reformy administracji publicznej i zachęca władze do utrzymania stałego tempa procesu łączenia lokalnych władz publicznych;</w:t>
            </w:r>
          </w:p>
        </w:tc>
      </w:tr>
    </w:tbl>
    <w:p w14:paraId="1164F11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88236D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BCEFE70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79</w:t>
      </w:r>
      <w:r w:rsidRPr="00A91015">
        <w:rPr>
          <w:rStyle w:val="HideTWBExt"/>
          <w:b w:val="0"/>
        </w:rPr>
        <w:t>&lt;/NumAm&gt;</w:t>
      </w:r>
    </w:p>
    <w:p w14:paraId="5F03FDF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&lt;RepeatBlock-By&gt;&lt;Members&gt;</w:t>
      </w:r>
      <w:r w:rsidRPr="00A91015">
        <w:t>Mircea-Gheorghe Hava</w:t>
      </w:r>
      <w:r w:rsidRPr="00A91015">
        <w:rPr>
          <w:rStyle w:val="HideTWBExt"/>
          <w:b w:val="0"/>
        </w:rPr>
        <w:t>&lt;/Members&gt;</w:t>
      </w:r>
    </w:p>
    <w:p w14:paraId="37326FB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4F5169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970D83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4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7BE1D3A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41172" w14:textId="77777777" w:rsidR="001F2957" w:rsidRPr="00A91015" w:rsidRDefault="001F2957" w:rsidP="00780393"/>
        </w:tc>
      </w:tr>
      <w:tr w:rsidR="001F2957" w:rsidRPr="00A91015" w14:paraId="6369A381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4199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7197E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E2B5C9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2768F" w14:textId="77777777" w:rsidR="001F2957" w:rsidRPr="00A91015" w:rsidRDefault="001F2957" w:rsidP="00780393">
            <w:pPr>
              <w:pStyle w:val="Normal6a"/>
            </w:pPr>
            <w:r w:rsidRPr="00A91015">
              <w:t>4.</w:t>
            </w:r>
            <w:r w:rsidRPr="00A91015">
              <w:tab/>
              <w:t xml:space="preserve">odnotowuje postępy Mołdawii w zapobieganiu korupcji i jej zwalczaniu, w tym lepsze wyniki w ściganiu </w:t>
            </w:r>
            <w:r w:rsidRPr="00A91015">
              <w:rPr>
                <w:b/>
                <w:i/>
              </w:rPr>
              <w:t>zarówno przypadków korupcji na wysokim, jak i niższym szczeblu</w:t>
            </w:r>
            <w:r w:rsidRPr="00A91015">
              <w:t xml:space="preserve">; podkreśla, że należy dalej wzmacniać zdolności operacyjne </w:t>
            </w:r>
            <w:r w:rsidRPr="00A91015">
              <w:rPr>
                <w:b/>
                <w:bCs/>
                <w:i/>
                <w:iCs/>
              </w:rPr>
              <w:t>i</w:t>
            </w:r>
            <w:r w:rsidRPr="00A91015">
              <w:t xml:space="preserve"> niezależność instytucjonalną oraz </w:t>
            </w:r>
            <w:r w:rsidRPr="00A91015">
              <w:rPr>
                <w:b/>
                <w:bCs/>
                <w:i/>
                <w:iCs/>
              </w:rPr>
              <w:t>poprawiać</w:t>
            </w:r>
            <w:r w:rsidRPr="00A91015">
              <w:t xml:space="preserve"> koordynację między </w:t>
            </w:r>
            <w:r w:rsidRPr="00A91015">
              <w:rPr>
                <w:b/>
                <w:bCs/>
                <w:i/>
                <w:iCs/>
              </w:rPr>
              <w:t xml:space="preserve">wszystkimi kluczowymi </w:t>
            </w:r>
            <w:r w:rsidRPr="00A91015">
              <w:t xml:space="preserve">instytucjami </w:t>
            </w:r>
            <w:r w:rsidRPr="00A91015">
              <w:rPr>
                <w:b/>
                <w:bCs/>
                <w:i/>
                <w:iCs/>
              </w:rPr>
              <w:t>antykorupcyjnymi i sądowymi</w:t>
            </w:r>
            <w:r w:rsidRPr="00A91015">
              <w:t xml:space="preserve">, aby zagwarantować </w:t>
            </w:r>
            <w:r w:rsidRPr="00A91015">
              <w:rPr>
                <w:b/>
                <w:bCs/>
                <w:i/>
                <w:iCs/>
              </w:rPr>
              <w:t>długoterminowy sukces kompleksowych</w:t>
            </w:r>
            <w:r w:rsidRPr="00A91015">
              <w:t xml:space="preserve"> reform;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B3EF6" w14:textId="77777777" w:rsidR="001F2957" w:rsidRPr="00A91015" w:rsidRDefault="001F2957" w:rsidP="00780393">
            <w:pPr>
              <w:pStyle w:val="Normal6a"/>
            </w:pPr>
            <w:r w:rsidRPr="00A91015">
              <w:t>4.</w:t>
            </w:r>
            <w:r w:rsidRPr="00A91015">
              <w:tab/>
              <w:t xml:space="preserve">odnotowuje postępy </w:t>
            </w:r>
            <w:r w:rsidRPr="00A91015">
              <w:rPr>
                <w:b/>
                <w:bCs/>
                <w:i/>
                <w:iCs/>
              </w:rPr>
              <w:t>Republiki</w:t>
            </w:r>
            <w:r w:rsidRPr="00A91015">
              <w:t xml:space="preserve"> Mołdawii w zapobieganiu korupcji i jej zwalczaniu, w tym lepsze wyniki w </w:t>
            </w:r>
            <w:r w:rsidRPr="00A91015">
              <w:rPr>
                <w:b/>
                <w:bCs/>
                <w:i/>
                <w:iCs/>
              </w:rPr>
              <w:t xml:space="preserve">dochodzeniach, </w:t>
            </w:r>
            <w:r w:rsidRPr="00A91015">
              <w:t xml:space="preserve">ściganiu </w:t>
            </w:r>
            <w:r w:rsidRPr="00A91015">
              <w:rPr>
                <w:b/>
                <w:i/>
              </w:rPr>
              <w:t>i prawomocnych orzeczeniach</w:t>
            </w:r>
            <w:r w:rsidRPr="00A91015">
              <w:t>; podkreśla, że należy dalej wzmacniać zdolności operacyjne</w:t>
            </w:r>
            <w:r w:rsidRPr="00A91015">
              <w:rPr>
                <w:b/>
                <w:bCs/>
                <w:i/>
                <w:iCs/>
              </w:rPr>
              <w:t>,</w:t>
            </w:r>
            <w:r w:rsidRPr="00A91015">
              <w:t xml:space="preserve"> niezależność instytucjonalną oraz koordynację między </w:t>
            </w:r>
            <w:r w:rsidRPr="00A91015">
              <w:rPr>
                <w:b/>
                <w:bCs/>
                <w:i/>
                <w:iCs/>
              </w:rPr>
              <w:t>odpowiednimi</w:t>
            </w:r>
            <w:r w:rsidRPr="00A91015">
              <w:t xml:space="preserve"> instytucjami</w:t>
            </w:r>
            <w:r w:rsidRPr="00A91015">
              <w:rPr>
                <w:b/>
                <w:bCs/>
                <w:i/>
                <w:iCs/>
              </w:rPr>
              <w:t>, w tym poprzez doprecyzowanie uprawnień, wzmocnienie Krajowego Urzędu Etyki, zintensyfikowanie kontroli majątku i osobistych interesów wysokiej rangi urzędników, zwalczanie prania pieniędzy i dalsze działania na rzecz deoligarchizacji</w:t>
            </w:r>
            <w:r w:rsidRPr="00A91015">
              <w:t xml:space="preserve">, aby zagwarantować </w:t>
            </w:r>
            <w:r w:rsidRPr="00A91015">
              <w:rPr>
                <w:b/>
                <w:bCs/>
                <w:i/>
                <w:iCs/>
              </w:rPr>
              <w:t>nieodwracalność</w:t>
            </w:r>
            <w:r w:rsidRPr="00A91015">
              <w:t xml:space="preserve"> reform;</w:t>
            </w:r>
          </w:p>
        </w:tc>
      </w:tr>
    </w:tbl>
    <w:p w14:paraId="608C55BD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02C20CC1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B272E7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80</w:t>
      </w:r>
      <w:r w:rsidRPr="00A91015">
        <w:rPr>
          <w:rStyle w:val="HideTWBExt"/>
          <w:b w:val="0"/>
        </w:rPr>
        <w:t>&lt;/NumAm&gt;</w:t>
      </w:r>
    </w:p>
    <w:p w14:paraId="392D88D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22E8114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BEC855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BC4810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4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5C2A0A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686EA" w14:textId="77777777" w:rsidR="001F2957" w:rsidRPr="00A91015" w:rsidRDefault="001F2957" w:rsidP="00780393"/>
        </w:tc>
      </w:tr>
      <w:tr w:rsidR="001F2957" w:rsidRPr="00A91015" w14:paraId="284514AB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9810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8C909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A71043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6B903" w14:textId="77777777" w:rsidR="001F2957" w:rsidRPr="00A91015" w:rsidRDefault="001F2957" w:rsidP="00780393">
            <w:pPr>
              <w:pStyle w:val="Normal6a"/>
            </w:pPr>
            <w:r w:rsidRPr="00A91015">
              <w:t>4.</w:t>
            </w:r>
            <w:r w:rsidRPr="00A91015">
              <w:tab/>
              <w:t xml:space="preserve">odnotowuje postępy Mołdawii w zapobieganiu korupcji i jej zwalczaniu, w tym lepsze wyniki w ściganiu zarówno przypadków korupcji na wysokim, jak i niższym szczeblu; podkreśla, że należy dalej wzmacniać </w:t>
            </w:r>
            <w:r w:rsidRPr="00A91015">
              <w:rPr>
                <w:b/>
                <w:i/>
              </w:rPr>
              <w:t>zdolności operacyjne i niezależność instytucjonalną</w:t>
            </w:r>
            <w:r w:rsidRPr="00A91015">
              <w:t xml:space="preserve"> oraz poprawiać koordynację między wszystkimi kluczowymi instytucjami antykorupcyjnymi i sądowymi, aby </w:t>
            </w:r>
            <w:r w:rsidRPr="00A91015">
              <w:lastRenderedPageBreak/>
              <w:t>zagwarantować długoterminowy sukces kompleksowych reform;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4A093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4.</w:t>
            </w:r>
            <w:r w:rsidRPr="00A91015">
              <w:tab/>
              <w:t xml:space="preserve">odnotowuje postępy Mołdawii w zapobieganiu korupcji i jej zwalczaniu, w tym lepsze wyniki w ściganiu zarówno przypadków korupcji na wysokim, jak i niższym szczeblu; podkreśla, że </w:t>
            </w:r>
            <w:r w:rsidRPr="00A91015">
              <w:rPr>
                <w:b/>
                <w:i/>
              </w:rPr>
              <w:t>poczyniono kroki w celu poprawy ram prawnych, mechanizmów koordynacji oraz zdolności instytucjonalnych i niezależności organów antykorupcyjnych; podkreśla jednocześnie, że</w:t>
            </w:r>
            <w:r w:rsidRPr="00A91015">
              <w:t xml:space="preserve"> należy dalej wzmacniać </w:t>
            </w:r>
            <w:r w:rsidRPr="00A91015">
              <w:rPr>
                <w:b/>
                <w:i/>
              </w:rPr>
              <w:t>wszystkie te aspekty</w:t>
            </w:r>
            <w:r w:rsidRPr="00A91015">
              <w:t xml:space="preserve"> oraz </w:t>
            </w:r>
            <w:r w:rsidRPr="00A91015">
              <w:lastRenderedPageBreak/>
              <w:t>poprawiać koordynację między wszystkimi kluczowymi instytucjami antykorupcyjnymi i sądowymi, aby zagwarantować długoterminowy sukces kompleksowych reform;</w:t>
            </w:r>
          </w:p>
        </w:tc>
      </w:tr>
    </w:tbl>
    <w:p w14:paraId="4CBC7406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4BBD82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A6302C8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81</w:t>
      </w:r>
      <w:r w:rsidRPr="00A91015">
        <w:rPr>
          <w:rStyle w:val="HideTWBExt"/>
          <w:b w:val="0"/>
        </w:rPr>
        <w:t>&lt;/NumAm&gt;</w:t>
      </w:r>
    </w:p>
    <w:p w14:paraId="736EA55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Tomasz Froelich</w:t>
      </w:r>
      <w:r w:rsidRPr="00A91015">
        <w:rPr>
          <w:rStyle w:val="HideTWBExt"/>
          <w:b w:val="0"/>
        </w:rPr>
        <w:t>&lt;/Members&gt;</w:t>
      </w:r>
    </w:p>
    <w:p w14:paraId="76CB165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824BF9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4D65E9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4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3858110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8A2AD" w14:textId="77777777" w:rsidR="001F2957" w:rsidRPr="00A91015" w:rsidRDefault="001F2957" w:rsidP="00780393"/>
        </w:tc>
      </w:tr>
      <w:tr w:rsidR="001F2957" w:rsidRPr="00A91015" w14:paraId="3E96A97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5482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F1934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DA9F84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048AC" w14:textId="77777777" w:rsidR="001F2957" w:rsidRPr="00A91015" w:rsidRDefault="001F2957" w:rsidP="00780393">
            <w:pPr>
              <w:pStyle w:val="Normal6a"/>
            </w:pPr>
            <w:r w:rsidRPr="00A91015">
              <w:t>4.</w:t>
            </w:r>
            <w:r w:rsidRPr="00A91015">
              <w:tab/>
            </w:r>
            <w:r w:rsidRPr="00A91015">
              <w:rPr>
                <w:b/>
                <w:i/>
              </w:rPr>
              <w:t>odnotowuje postępy Mołdawii w zapobieganiu korupcji i jej zwalczaniu, w tym lepsze wyniki w ściganiu zarówno przypadków korupcji</w:t>
            </w:r>
            <w:r w:rsidRPr="00A91015">
              <w:t xml:space="preserve"> na wysokim</w:t>
            </w:r>
            <w:r w:rsidRPr="00A91015">
              <w:rPr>
                <w:b/>
                <w:i/>
              </w:rPr>
              <w:t>, jak i niższym</w:t>
            </w:r>
            <w:r w:rsidRPr="00A91015">
              <w:t xml:space="preserve"> szczeblu; podkreśla, że należy dalej wzmacniać zdolności operacyjne i niezależność instytucjonalną oraz poprawiać koordynację między wszystkimi kluczowymi instytucjami antykorupcyjnymi i sądowymi, aby zagwarantować długoterminowy sukces kompleksowych reform;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0AD6E" w14:textId="77777777" w:rsidR="001F2957" w:rsidRPr="00A91015" w:rsidRDefault="001F2957" w:rsidP="00780393">
            <w:pPr>
              <w:pStyle w:val="Normal6a"/>
            </w:pPr>
            <w:r w:rsidRPr="00A91015">
              <w:t>4.</w:t>
            </w:r>
            <w:r w:rsidRPr="00A91015">
              <w:tab/>
            </w:r>
            <w:r w:rsidRPr="00A91015">
              <w:rPr>
                <w:b/>
                <w:i/>
              </w:rPr>
              <w:t>zauważa, że Mołdawia nadal boryka się z głęboko zakorzenioną korupcją</w:t>
            </w:r>
            <w:r w:rsidRPr="00A91015">
              <w:t xml:space="preserve"> na wysokim szczeblu;</w:t>
            </w:r>
            <w:r w:rsidRPr="00A91015">
              <w:rPr>
                <w:b/>
                <w:i/>
              </w:rPr>
              <w:t xml:space="preserve"> jest zaniepokojony niedawnym skandalem, który ujawnił możliwą korupcję związaną z informacjami Interpolu i powszechne oszustwa w zamówieniach publicznych na infrastrukturę</w:t>
            </w:r>
            <w:r w:rsidRPr="00A91015">
              <w:t>; podkreśla, że należy dalej wzmacniać zdolności operacyjne i niezależność instytucjonalną oraz poprawiać koordynację między wszystkimi kluczowymi instytucjami antykorupcyjnymi i sądowymi, aby zagwarantować długoterminowy sukces kompleksowych reform;</w:t>
            </w:r>
          </w:p>
        </w:tc>
      </w:tr>
    </w:tbl>
    <w:p w14:paraId="5CA59E4B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8B68FE4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A952B5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82</w:t>
      </w:r>
      <w:r w:rsidRPr="00A91015">
        <w:rPr>
          <w:rStyle w:val="HideTWBExt"/>
          <w:b w:val="0"/>
        </w:rPr>
        <w:t>&lt;/NumAm&gt;</w:t>
      </w:r>
    </w:p>
    <w:p w14:paraId="57AC2A4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Alexander Sell</w:t>
      </w:r>
      <w:r w:rsidRPr="00A91015">
        <w:rPr>
          <w:rStyle w:val="HideTWBExt"/>
          <w:b w:val="0"/>
        </w:rPr>
        <w:t>&lt;/Members&gt;</w:t>
      </w:r>
    </w:p>
    <w:p w14:paraId="02DDD94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3E6491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48E192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4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8A14BF5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89176" w14:textId="77777777" w:rsidR="001F2957" w:rsidRPr="00A91015" w:rsidRDefault="001F2957" w:rsidP="00780393"/>
        </w:tc>
      </w:tr>
      <w:tr w:rsidR="001F2957" w:rsidRPr="00A91015" w14:paraId="37039C3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BEC04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A329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3F11C2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D40F4" w14:textId="77777777" w:rsidR="001F2957" w:rsidRPr="00A91015" w:rsidRDefault="001F2957" w:rsidP="00780393">
            <w:pPr>
              <w:pStyle w:val="Normal6a"/>
            </w:pPr>
            <w:r w:rsidRPr="00A91015">
              <w:t>4.</w:t>
            </w:r>
            <w:r w:rsidRPr="00A91015">
              <w:tab/>
            </w:r>
            <w:r w:rsidRPr="00A91015">
              <w:rPr>
                <w:b/>
                <w:i/>
              </w:rPr>
              <w:t>odnotowuje postępy Mołdawii w zapobieganiu</w:t>
            </w:r>
            <w:r w:rsidRPr="00A91015">
              <w:t xml:space="preserve"> korupcji </w:t>
            </w:r>
            <w:r w:rsidRPr="00A91015">
              <w:rPr>
                <w:b/>
                <w:i/>
              </w:rPr>
              <w:t xml:space="preserve">i jej zwalczaniu, w tym lepsze wyniki w ściganiu zarówno </w:t>
            </w:r>
            <w:r w:rsidRPr="00A91015">
              <w:rPr>
                <w:b/>
                <w:i/>
              </w:rPr>
              <w:lastRenderedPageBreak/>
              <w:t>przypadków</w:t>
            </w:r>
            <w:r w:rsidRPr="00A91015">
              <w:t xml:space="preserve"> korupcji </w:t>
            </w:r>
            <w:r w:rsidRPr="00A91015">
              <w:rPr>
                <w:b/>
                <w:bCs/>
                <w:i/>
                <w:iCs/>
              </w:rPr>
              <w:t>na wysokim, jak i niższym szczeblu</w:t>
            </w:r>
            <w:r w:rsidRPr="00A91015">
              <w:t>;</w:t>
            </w:r>
            <w:r w:rsidRPr="00A91015">
              <w:rPr>
                <w:b/>
                <w:i/>
              </w:rPr>
              <w:t xml:space="preserve"> podkreśla, że należy dalej wzmacniać zdolności operacyjne i niezależność instytucjonalną oraz poprawiać koordynację między wszystkimi kluczowymi instytucjami antykorupcyjnymi i sądowymi, aby zagwarantować długoterminowy sukces kompleksowych reform</w:t>
            </w:r>
            <w:r w:rsidRPr="00A9101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188FC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4.</w:t>
            </w:r>
            <w:r w:rsidRPr="00A91015">
              <w:tab/>
            </w:r>
            <w:r w:rsidRPr="00A91015">
              <w:rPr>
                <w:b/>
                <w:i/>
              </w:rPr>
              <w:t>wyraża poważne zaniepokojenie utrzymującym się wysokim poziomem</w:t>
            </w:r>
            <w:r w:rsidRPr="00A91015">
              <w:t xml:space="preserve"> korupcji </w:t>
            </w:r>
            <w:r w:rsidRPr="00A91015">
              <w:rPr>
                <w:b/>
                <w:i/>
              </w:rPr>
              <w:t xml:space="preserve">w Mołdawii, odzwierciedlonym </w:t>
            </w:r>
            <w:r w:rsidRPr="00A91015">
              <w:rPr>
                <w:b/>
                <w:i/>
              </w:rPr>
              <w:lastRenderedPageBreak/>
              <w:t>we wskaźniku postrzegania</w:t>
            </w:r>
            <w:r w:rsidRPr="00A91015">
              <w:t xml:space="preserve"> korupcji </w:t>
            </w:r>
            <w:r w:rsidRPr="00A91015">
              <w:rPr>
                <w:b/>
                <w:bCs/>
                <w:i/>
                <w:iCs/>
              </w:rPr>
              <w:t>z 2025 r.</w:t>
            </w:r>
            <w:r w:rsidRPr="00A91015">
              <w:t>;</w:t>
            </w:r>
            <w:r w:rsidRPr="00A91015">
              <w:rPr>
                <w:b/>
                <w:i/>
              </w:rPr>
              <w:t xml:space="preserve"> wzywa UE do wstrzymania wszelkich zobowiązań finansowych lub postępów w negocjacjach akcesyjnych; podkreśla, że pieniądze podatników UE nie mogą być wykorzystywane do subsydiowania korupcji systemowej</w:t>
            </w:r>
            <w:r w:rsidRPr="00A91015">
              <w:t>;</w:t>
            </w:r>
          </w:p>
        </w:tc>
      </w:tr>
    </w:tbl>
    <w:p w14:paraId="33D25153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6869D5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7E9CDC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83</w:t>
      </w:r>
      <w:r w:rsidRPr="00A91015">
        <w:rPr>
          <w:rStyle w:val="HideTWBExt"/>
          <w:b w:val="0"/>
        </w:rPr>
        <w:t>&lt;/NumAm&gt;</w:t>
      </w:r>
    </w:p>
    <w:p w14:paraId="2F87852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7D0C4F2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C44B20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26DA48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4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87C240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CE864" w14:textId="77777777" w:rsidR="001F2957" w:rsidRPr="00A91015" w:rsidRDefault="001F2957" w:rsidP="00780393"/>
        </w:tc>
      </w:tr>
      <w:tr w:rsidR="001F2957" w:rsidRPr="00A91015" w14:paraId="1ADCDA4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E5F34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73F1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91E767F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DDB96" w14:textId="77777777" w:rsidR="001F2957" w:rsidRPr="00A91015" w:rsidRDefault="001F2957" w:rsidP="00780393">
            <w:pPr>
              <w:pStyle w:val="Normal6a"/>
            </w:pPr>
            <w:r w:rsidRPr="00A91015">
              <w:t>4.</w:t>
            </w:r>
            <w:r w:rsidRPr="00A91015">
              <w:tab/>
              <w:t>odnotowuje postępy Mołdawii w zapobieganiu korupcji i jej zwalczaniu, w tym lepsze wyniki w ściganiu zarówno przypadków korupcji na wysokim, jak i niższym szczeblu; podkreśla, że należy dalej wzmacniać zdolności operacyjne i niezależność instytucjonalną oraz poprawiać koordynację między wszystkimi kluczowymi instytucjami antykorupcyjnymi i sądowymi, aby zagwarantować długoterminowy sukces kompleksowych reform;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DD985" w14:textId="77777777" w:rsidR="001F2957" w:rsidRPr="00A91015" w:rsidRDefault="001F2957" w:rsidP="00780393">
            <w:pPr>
              <w:pStyle w:val="Normal6a"/>
            </w:pPr>
            <w:r w:rsidRPr="00A91015">
              <w:t>4.</w:t>
            </w:r>
            <w:r w:rsidRPr="00A91015">
              <w:tab/>
              <w:t xml:space="preserve">odnotowuje postępy Mołdawii w zapobieganiu korupcji i jej zwalczaniu, w tym lepsze wyniki w ściganiu zarówno przypadków korupcji na wysokim, jak i niższym szczeblu; podkreśla, że należy </w:t>
            </w:r>
            <w:r w:rsidRPr="00A91015">
              <w:rPr>
                <w:b/>
                <w:i/>
              </w:rPr>
              <w:t>kontynuować prace nad wyeliminowaniem korupcji,</w:t>
            </w:r>
            <w:r w:rsidRPr="00A91015">
              <w:t xml:space="preserve"> dalej wzmacniać zdolności operacyjne i niezależność instytucjonalną oraz poprawiać koordynację między wszystkimi kluczowymi instytucjami antykorupcyjnymi i sądowymi, aby zagwarantować długoterminowy sukces kompleksowych reform;</w:t>
            </w:r>
          </w:p>
        </w:tc>
      </w:tr>
    </w:tbl>
    <w:p w14:paraId="70B49BEF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5BCF09B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E1C7DD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84</w:t>
      </w:r>
      <w:r w:rsidRPr="00A91015">
        <w:rPr>
          <w:rStyle w:val="HideTWBExt"/>
          <w:b w:val="0"/>
        </w:rPr>
        <w:t>&lt;/NumAm&gt;</w:t>
      </w:r>
    </w:p>
    <w:p w14:paraId="0614F7C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6D72502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578DCB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8B8A43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4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2DD531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080E2" w14:textId="77777777" w:rsidR="001F2957" w:rsidRPr="00A91015" w:rsidRDefault="001F2957" w:rsidP="00780393"/>
        </w:tc>
      </w:tr>
      <w:tr w:rsidR="001F2957" w:rsidRPr="00A91015" w14:paraId="58066E9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87B7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60263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0D4499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DCD3C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72E9F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4a.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spotkanie Marty Kos z przedstawicielami wspólnot religijnych w Republice Mołdawii, w tym z metropolitą Piotrem z metropolii Besarabii</w:t>
            </w:r>
            <w:r w:rsidRPr="00A91015">
              <w:rPr>
                <w:b/>
                <w:i/>
                <w:vertAlign w:val="superscript"/>
              </w:rPr>
              <w:t>1a</w:t>
            </w:r>
            <w:r w:rsidRPr="00A91015">
              <w:rPr>
                <w:b/>
                <w:i/>
              </w:rPr>
              <w:t>; podkreśla ważną rolę wspólnot religijnych i organizacji wyznaniowych w propagowaniu spójności społecznej, wartości demokratycznych i odporności społeczności; z zadowoleniem przyjmuje publiczne poparcie metropolii Besarabii dla integracji Republiki Mołdawii z Unią Europejską; zachęca do dalszej inkluzywnej współpracy z wszystkimi uznanymi podmiotami o charakterze religijnym w Republice Mołdawii, przy pełnym poszanowaniu podstawowych praw i wolności, w ramach europejskiej drogi, którą podąża ten kraj;</w:t>
            </w:r>
          </w:p>
        </w:tc>
      </w:tr>
      <w:tr w:rsidR="001F2957" w:rsidRPr="00A91015" w14:paraId="5FA0C73F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8697F" w14:textId="77777777" w:rsidR="001F2957" w:rsidRPr="00A91015" w:rsidRDefault="001F2957" w:rsidP="0078039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3EABA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_________________</w:t>
            </w:r>
          </w:p>
        </w:tc>
      </w:tr>
      <w:tr w:rsidR="001F2957" w:rsidRPr="00A91015" w14:paraId="335F6CB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8A862" w14:textId="77777777" w:rsidR="001F2957" w:rsidRPr="00A91015" w:rsidRDefault="001F2957" w:rsidP="0078039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0920B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  <w:vertAlign w:val="superscript"/>
              </w:rPr>
              <w:t>1a</w:t>
            </w:r>
            <w:r w:rsidRPr="00A91015">
              <w:t xml:space="preserve"> </w:t>
            </w:r>
            <w:r w:rsidRPr="00A91015">
              <w:rPr>
                <w:b/>
                <w:i/>
              </w:rPr>
              <w:t>https://euneighbourseast.eu/news/latest-news/enlargement-commissioner-marta-kos-meets-representatives-of-moldovas-religious-communities/</w:t>
            </w:r>
          </w:p>
        </w:tc>
      </w:tr>
    </w:tbl>
    <w:p w14:paraId="6ED97AB8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845DC6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F898C68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85</w:t>
      </w:r>
      <w:r w:rsidRPr="00A91015">
        <w:rPr>
          <w:rStyle w:val="HideTWBExt"/>
          <w:b w:val="0"/>
        </w:rPr>
        <w:t>&lt;/NumAm&gt;</w:t>
      </w:r>
    </w:p>
    <w:p w14:paraId="6ADC60D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Željana Zovko</w:t>
      </w:r>
      <w:r w:rsidRPr="00A91015">
        <w:rPr>
          <w:rStyle w:val="HideTWBExt"/>
          <w:b w:val="0"/>
        </w:rPr>
        <w:t>&lt;/Members&gt;</w:t>
      </w:r>
    </w:p>
    <w:p w14:paraId="237B5FD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F185ED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4FB76F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4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441020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F83D2" w14:textId="77777777" w:rsidR="001F2957" w:rsidRPr="00A91015" w:rsidRDefault="001F2957" w:rsidP="00780393"/>
        </w:tc>
      </w:tr>
      <w:tr w:rsidR="001F2957" w:rsidRPr="00A91015" w14:paraId="6904FE74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6BDCD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C285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50912B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28858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5A0D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4a.</w:t>
            </w:r>
            <w:r w:rsidRPr="00A91015">
              <w:tab/>
            </w:r>
            <w:r w:rsidRPr="00A91015">
              <w:rPr>
                <w:b/>
                <w:i/>
              </w:rPr>
              <w:t xml:space="preserve">zauważa, że mołdawskie ramy prawne dotyczące handlu ludźmi są tylko częściowo dostosowane do dorobku prawnego UE; z zadowoleniem przyjmuje trwające wdrażanie strategii krajowej przyjętej we wrześniu 2023 r.; wzywa Mołdawię do dalszego wzmacniania ram prawnych i instytucjonalnych, w tym przez wprowadzenie skuteczniejszych narzędzi dla organów publicznych w celu </w:t>
            </w:r>
            <w:r w:rsidRPr="00A91015">
              <w:rPr>
                <w:b/>
                <w:i/>
              </w:rPr>
              <w:lastRenderedPageBreak/>
              <w:t>prowadzenia dochodzeń i ścigania pojawiających się form wyzysku;</w:t>
            </w:r>
          </w:p>
        </w:tc>
      </w:tr>
    </w:tbl>
    <w:p w14:paraId="48205E9C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CDA55E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945AAC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86</w:t>
      </w:r>
      <w:r w:rsidRPr="00A91015">
        <w:rPr>
          <w:rStyle w:val="HideTWBExt"/>
          <w:b w:val="0"/>
        </w:rPr>
        <w:t>&lt;/NumAm&gt;</w:t>
      </w:r>
    </w:p>
    <w:p w14:paraId="30B559E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Tomasz Froelich</w:t>
      </w:r>
      <w:r w:rsidRPr="00A91015">
        <w:rPr>
          <w:rStyle w:val="HideTWBExt"/>
          <w:b w:val="0"/>
        </w:rPr>
        <w:t>&lt;/Members&gt;</w:t>
      </w:r>
    </w:p>
    <w:p w14:paraId="3846C2F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DB1711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B4C5B8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4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37551D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FC0D3" w14:textId="77777777" w:rsidR="001F2957" w:rsidRPr="00A91015" w:rsidRDefault="001F2957" w:rsidP="00780393"/>
        </w:tc>
      </w:tr>
      <w:tr w:rsidR="001F2957" w:rsidRPr="00A91015" w14:paraId="4C7C147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09FC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F9CB9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B6DE3A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ACA7D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6F766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4a.</w:t>
            </w:r>
            <w:r w:rsidRPr="00A91015">
              <w:tab/>
            </w:r>
            <w:r w:rsidRPr="00A91015">
              <w:rPr>
                <w:b/>
                <w:i/>
              </w:rPr>
              <w:t>zauważa z zaniepokojeniem, że bardzo wysoki wskaźnik emigracji doprowadził do dramatycznego spadku liczby ludności; wyraża zaniepokojenie, że masowa emigracja osób młodych przyspieszy spadek współczynnika urodzeń i pogorszy sytuację gospodarczą i społeczną, co będzie dalej napędzało emigrację, a szybkie starzenie się społeczeństwa będzie nadal wywierać presję na emerytury i opiekę zdrowotną;</w:t>
            </w:r>
          </w:p>
        </w:tc>
      </w:tr>
    </w:tbl>
    <w:p w14:paraId="61C3C1E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DF2B04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EBE13B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87</w:t>
      </w:r>
      <w:r w:rsidRPr="00A91015">
        <w:rPr>
          <w:rStyle w:val="HideTWBExt"/>
          <w:b w:val="0"/>
        </w:rPr>
        <w:t>&lt;/NumAm&gt;</w:t>
      </w:r>
    </w:p>
    <w:p w14:paraId="4D06963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10BC995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E525EC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90B453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5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44FFBA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B6D61" w14:textId="77777777" w:rsidR="001F2957" w:rsidRPr="00A91015" w:rsidRDefault="001F2957" w:rsidP="00780393"/>
        </w:tc>
      </w:tr>
      <w:tr w:rsidR="001F2957" w:rsidRPr="00A91015" w14:paraId="295EE6C7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51DB7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1C13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85A654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81AD0" w14:textId="77777777" w:rsidR="001F2957" w:rsidRPr="00A91015" w:rsidRDefault="001F2957" w:rsidP="00780393">
            <w:pPr>
              <w:pStyle w:val="Normal6a"/>
            </w:pPr>
            <w:r w:rsidRPr="00A91015">
              <w:t>5.</w:t>
            </w:r>
            <w:r w:rsidRPr="00A91015">
              <w:tab/>
              <w:t xml:space="preserve">podkreśla, że wybory parlamentarne z 28 września 2025 r. były piątym z rzędu głosowaniem, w którym potwierdzono poparcie narodu mołdawskiego dla przystąpienia tego kraju do UE i związanych z tym reform; potępia podejmowane wielokrotnie przez Federację Rosyjską, prorosyjskich oligarchów i rosyjskich popleczników próby destabilizacji kraju, zasiania podziałów w </w:t>
            </w:r>
            <w:r w:rsidRPr="00A91015">
              <w:lastRenderedPageBreak/>
              <w:t>mołdawskim społeczeństwie i zawrócenia go z europejskiego kursu;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97214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5.</w:t>
            </w:r>
            <w:r w:rsidRPr="00A91015">
              <w:tab/>
              <w:t xml:space="preserve">podkreśla, że wybory parlamentarne z 28 września 2025 r. były piątym z rzędu głosowaniem, w którym potwierdzono poparcie narodu mołdawskiego dla przystąpienia tego kraju do UE i związanych z tym reform; potępia podejmowane wielokrotnie przez Federację Rosyjską, prorosyjskich oligarchów i rosyjskich popleczników próby destabilizacji kraju, zasiania podziałów w </w:t>
            </w:r>
            <w:r w:rsidRPr="00A91015">
              <w:lastRenderedPageBreak/>
              <w:t xml:space="preserve">mołdawskim społeczeństwie i zawrócenia go z europejskiego kursu; </w:t>
            </w:r>
            <w:r w:rsidRPr="00A91015">
              <w:rPr>
                <w:b/>
                <w:i/>
              </w:rPr>
              <w:t>z zadowoleniem przyjmuje ocenę Organizacji Bezpieczeństwa i Współpracy w Europie (OBWE)/Biura Instytucji Demokratycznych i Praw Człowieka (ODIHR), zgodnie z którą wybory parlamentarne były dobrze zorganizowane, konkurencyjne i oferowały wyborcom wyraźny wybór między alternatywami politycznymi; zachęca Mołdawię do dalszego dostosowywania ustawodawstwa dotyczącego wyborów i procesów wyborczych do standardów europejskich i międzynarodowych oraz zachęca do wdrożenia wszystkich niezrealizowanych zaleceń Komisji Weneckiej i OBWE/ODIHR;</w:t>
            </w:r>
          </w:p>
        </w:tc>
      </w:tr>
    </w:tbl>
    <w:p w14:paraId="7EEBF994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DD2AA1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79D949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88</w:t>
      </w:r>
      <w:r w:rsidRPr="00A91015">
        <w:rPr>
          <w:rStyle w:val="HideTWBExt"/>
          <w:b w:val="0"/>
        </w:rPr>
        <w:t>&lt;/NumAm&gt;</w:t>
      </w:r>
    </w:p>
    <w:p w14:paraId="435B31E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Mircea-Gheorghe Hava</w:t>
      </w:r>
      <w:r w:rsidRPr="00A91015">
        <w:rPr>
          <w:rStyle w:val="HideTWBExt"/>
          <w:b w:val="0"/>
        </w:rPr>
        <w:t>&lt;/Members&gt;</w:t>
      </w:r>
    </w:p>
    <w:p w14:paraId="1C96A08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999D9B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E42774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5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D93122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5EBC7" w14:textId="77777777" w:rsidR="001F2957" w:rsidRPr="00A91015" w:rsidRDefault="001F2957" w:rsidP="00780393"/>
        </w:tc>
      </w:tr>
      <w:tr w:rsidR="001F2957" w:rsidRPr="00A91015" w14:paraId="35CA7653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D1CD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9464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A834D1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A2824" w14:textId="77777777" w:rsidR="001F2957" w:rsidRPr="00A91015" w:rsidRDefault="001F2957" w:rsidP="00780393">
            <w:pPr>
              <w:pStyle w:val="Normal6a"/>
            </w:pPr>
            <w:r w:rsidRPr="00A91015">
              <w:t>5.</w:t>
            </w:r>
            <w:r w:rsidRPr="00A91015">
              <w:tab/>
              <w:t xml:space="preserve">podkreśla, że wybory parlamentarne z 28 września 2025 r. były piątym z rzędu głosowaniem, w którym potwierdzono poparcie </w:t>
            </w:r>
            <w:r w:rsidRPr="00A91015">
              <w:rPr>
                <w:b/>
                <w:bCs/>
                <w:i/>
                <w:iCs/>
              </w:rPr>
              <w:t>narodu mołdawskiego</w:t>
            </w:r>
            <w:r w:rsidRPr="00A91015">
              <w:t xml:space="preserve"> dla przystąpienia tego kraju do UE i związanych z tym reform; potępia podejmowane wielokrotnie przez Federację Rosyjską, prorosyjskich oligarchów i </w:t>
            </w:r>
            <w:r w:rsidRPr="00A91015">
              <w:rPr>
                <w:b/>
                <w:bCs/>
                <w:i/>
                <w:iCs/>
              </w:rPr>
              <w:t>rosyjskich popleczników</w:t>
            </w:r>
            <w:r w:rsidRPr="00A91015">
              <w:t xml:space="preserve"> próby destabilizacji kraju</w:t>
            </w:r>
            <w:r w:rsidRPr="00A91015">
              <w:rPr>
                <w:b/>
                <w:i/>
              </w:rPr>
              <w:t>, zasiania podziałów w mołdawskim społeczeństwie i</w:t>
            </w:r>
            <w:r w:rsidRPr="00A91015">
              <w:t xml:space="preserve"> zawrócenia </w:t>
            </w:r>
            <w:r w:rsidRPr="00A91015">
              <w:rPr>
                <w:b/>
                <w:bCs/>
                <w:i/>
                <w:iCs/>
              </w:rPr>
              <w:t>go</w:t>
            </w:r>
            <w:r w:rsidRPr="00A91015">
              <w:t xml:space="preserve"> z europejskiego </w:t>
            </w:r>
            <w:r w:rsidRPr="00A91015">
              <w:rPr>
                <w:b/>
                <w:i/>
              </w:rPr>
              <w:t>kursu</w:t>
            </w:r>
            <w:r w:rsidRPr="00A9101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2CCAF" w14:textId="77777777" w:rsidR="001F2957" w:rsidRPr="00A91015" w:rsidRDefault="001F2957" w:rsidP="00780393">
            <w:pPr>
              <w:pStyle w:val="Normal6a"/>
            </w:pPr>
            <w:r w:rsidRPr="00A91015">
              <w:t>5.</w:t>
            </w:r>
            <w:r w:rsidRPr="00A91015">
              <w:tab/>
              <w:t xml:space="preserve">podkreśla, że wybory parlamentarne z 28 września 2025 r. były piątym z rzędu głosowaniem, w którym potwierdzono poparcie </w:t>
            </w:r>
            <w:r w:rsidRPr="00A91015">
              <w:rPr>
                <w:b/>
                <w:bCs/>
                <w:i/>
                <w:iCs/>
              </w:rPr>
              <w:t>obywateli Republiki Mołdawii</w:t>
            </w:r>
            <w:r w:rsidRPr="00A91015">
              <w:t xml:space="preserve"> dla przystąpienia tego kraju do UE i związanych z tym reform; </w:t>
            </w:r>
            <w:r w:rsidRPr="00A91015">
              <w:rPr>
                <w:b/>
                <w:bCs/>
                <w:i/>
                <w:iCs/>
              </w:rPr>
              <w:t>zdecydowanie</w:t>
            </w:r>
            <w:r w:rsidRPr="00A91015">
              <w:t xml:space="preserve"> potępia podejmowane wielokrotnie przez Federację Rosyjską, </w:t>
            </w:r>
            <w:r w:rsidRPr="00A91015">
              <w:rPr>
                <w:b/>
                <w:i/>
              </w:rPr>
              <w:t>podmioty powiązane z Federacją Rosyjską,</w:t>
            </w:r>
            <w:r w:rsidRPr="00A91015">
              <w:t xml:space="preserve"> prorosyjskich oligarchów i </w:t>
            </w:r>
            <w:r w:rsidRPr="00A91015">
              <w:rPr>
                <w:b/>
                <w:bCs/>
                <w:i/>
                <w:iCs/>
              </w:rPr>
              <w:t>siatki wpływów</w:t>
            </w:r>
            <w:r w:rsidRPr="00A91015">
              <w:t xml:space="preserve"> próby destabilizacji kraju</w:t>
            </w:r>
            <w:r w:rsidRPr="00A91015">
              <w:rPr>
                <w:b/>
                <w:i/>
              </w:rPr>
              <w:t xml:space="preserve">, manipulowania procesem demokratycznym i </w:t>
            </w:r>
            <w:r w:rsidRPr="00A91015">
              <w:t xml:space="preserve"> zawrócenia </w:t>
            </w:r>
            <w:r w:rsidRPr="00A91015">
              <w:rPr>
                <w:b/>
                <w:i/>
              </w:rPr>
              <w:t>Republiki Mołdawii</w:t>
            </w:r>
            <w:r w:rsidRPr="00A91015">
              <w:t xml:space="preserve"> z europejskiego </w:t>
            </w:r>
            <w:r w:rsidRPr="00A91015">
              <w:rPr>
                <w:b/>
                <w:i/>
              </w:rPr>
              <w:t>ukierunkowania</w:t>
            </w:r>
            <w:r w:rsidRPr="00A91015">
              <w:t xml:space="preserve">; </w:t>
            </w:r>
            <w:r w:rsidRPr="00A91015">
              <w:rPr>
                <w:b/>
                <w:i/>
              </w:rPr>
              <w:t xml:space="preserve">apeluje do Komisji, ESDZ i państw członkowskich, by </w:t>
            </w:r>
            <w:r w:rsidRPr="00A91015">
              <w:rPr>
                <w:b/>
                <w:i/>
              </w:rPr>
              <w:lastRenderedPageBreak/>
              <w:t>wzmocniły swoje wsparcie dla cyberbezpieczeństwa, uczciwości wyborów, komunikacji strategicznej, umiejętności korzystania z mediów oraz sprawnej identyfikacji podmiotów zaangażowanych w ingerencje zewnętrzne i ataki hybrydowe;</w:t>
            </w:r>
          </w:p>
        </w:tc>
      </w:tr>
    </w:tbl>
    <w:p w14:paraId="2A31140B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37DAB5A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606F82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89</w:t>
      </w:r>
      <w:r w:rsidRPr="00A91015">
        <w:rPr>
          <w:rStyle w:val="HideTWBExt"/>
          <w:b w:val="0"/>
        </w:rPr>
        <w:t>&lt;/NumAm&gt;</w:t>
      </w:r>
    </w:p>
    <w:p w14:paraId="646B9DD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Pierre-Romain Thionnet, Jordan Bardella, Matthieu Valet</w:t>
      </w:r>
      <w:r w:rsidRPr="00A91015">
        <w:rPr>
          <w:rStyle w:val="HideTWBExt"/>
          <w:b w:val="0"/>
        </w:rPr>
        <w:t>&lt;/Members&gt;</w:t>
      </w:r>
    </w:p>
    <w:p w14:paraId="0F92B2C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9E1FB5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D746AD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5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133495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4587B" w14:textId="77777777" w:rsidR="001F2957" w:rsidRPr="00A91015" w:rsidRDefault="001F2957" w:rsidP="00780393"/>
        </w:tc>
      </w:tr>
      <w:tr w:rsidR="001F2957" w:rsidRPr="00A91015" w14:paraId="3235263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25717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3F32F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ABC17C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80B82" w14:textId="77777777" w:rsidR="001F2957" w:rsidRPr="00A91015" w:rsidRDefault="001F2957" w:rsidP="00780393">
            <w:pPr>
              <w:pStyle w:val="Normal6a"/>
            </w:pPr>
            <w:r w:rsidRPr="00A91015">
              <w:t>5.</w:t>
            </w:r>
            <w:r w:rsidRPr="00A91015">
              <w:tab/>
              <w:t>podkreśla</w:t>
            </w:r>
            <w:r w:rsidRPr="00A91015">
              <w:rPr>
                <w:b/>
                <w:i/>
              </w:rPr>
              <w:t>, że wybory parlamentarne z 28 września 2025 r. były piątym z rzędu głosowaniem, w którym potwierdzono poparcie narodu</w:t>
            </w:r>
            <w:r w:rsidRPr="00A91015">
              <w:t xml:space="preserve"> mołdawskiego </w:t>
            </w:r>
            <w:r w:rsidRPr="00A91015">
              <w:rPr>
                <w:b/>
                <w:bCs/>
                <w:i/>
                <w:iCs/>
              </w:rPr>
              <w:t>dla</w:t>
            </w:r>
            <w:r w:rsidRPr="00A91015">
              <w:t xml:space="preserve"> przystąpienia </w:t>
            </w:r>
            <w:r w:rsidRPr="00A91015">
              <w:rPr>
                <w:b/>
                <w:bCs/>
                <w:i/>
                <w:iCs/>
              </w:rPr>
              <w:t>tego kraju</w:t>
            </w:r>
            <w:r w:rsidRPr="00A91015">
              <w:t xml:space="preserve"> do UE i </w:t>
            </w:r>
            <w:r w:rsidRPr="00A91015">
              <w:rPr>
                <w:b/>
                <w:i/>
              </w:rPr>
              <w:t>związanych z tym reform</w:t>
            </w:r>
            <w:r w:rsidRPr="00A91015">
              <w:t>; potępia podejmowane wielokrotnie przez Federację Rosyjską, prorosyjskich oligarchów i rosyjskich popleczników próby destabilizacji kraju, zasiania podziałów w mołdawskim społeczeństwie i zawrócenia go z europejskiego kursu;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E59EA" w14:textId="77777777" w:rsidR="001F2957" w:rsidRPr="00A91015" w:rsidRDefault="001F2957" w:rsidP="00780393">
            <w:pPr>
              <w:pStyle w:val="Normal6a"/>
            </w:pPr>
            <w:r w:rsidRPr="00A91015">
              <w:t>5.</w:t>
            </w:r>
            <w:r w:rsidRPr="00A91015">
              <w:tab/>
              <w:t xml:space="preserve">podkreśla </w:t>
            </w:r>
            <w:r w:rsidRPr="00A91015">
              <w:rPr>
                <w:b/>
                <w:i/>
              </w:rPr>
              <w:t>polaryzację społeczeństwa</w:t>
            </w:r>
            <w:r w:rsidRPr="00A91015">
              <w:t xml:space="preserve"> mołdawskiego </w:t>
            </w:r>
            <w:r w:rsidRPr="00A91015">
              <w:rPr>
                <w:b/>
                <w:bCs/>
                <w:i/>
                <w:iCs/>
              </w:rPr>
              <w:t>w kwestii</w:t>
            </w:r>
            <w:r w:rsidRPr="00A91015">
              <w:t xml:space="preserve"> przystąpienia do UE </w:t>
            </w:r>
            <w:r w:rsidRPr="00A91015">
              <w:rPr>
                <w:b/>
                <w:i/>
              </w:rPr>
              <w:t>oraz wyraża zaniepokojenie strategią rządu polegającą na przedstawianiu wszystkich sił opozycyjnych jako prorosyjskich, jego niezdolnością do zawierania sojuszy z innymi siłami politycznymi w tym kraju</w:t>
            </w:r>
            <w:r w:rsidRPr="00A91015">
              <w:t xml:space="preserve"> i </w:t>
            </w:r>
            <w:r w:rsidRPr="00A91015">
              <w:rPr>
                <w:b/>
                <w:bCs/>
                <w:i/>
                <w:iCs/>
              </w:rPr>
              <w:t>jego izolacją polityczną</w:t>
            </w:r>
            <w:r w:rsidRPr="00A91015">
              <w:t xml:space="preserve">; potępia podejmowane wielokrotnie przez Federację Rosyjską, prorosyjskich oligarchów i rosyjskich popleczników próby destabilizacji kraju, zasiania podziałów w mołdawskim społeczeństwie i zawrócenia go z europejskiego kursu; </w:t>
            </w:r>
            <w:r w:rsidRPr="00A91015">
              <w:rPr>
                <w:b/>
                <w:i/>
              </w:rPr>
              <w:t>wyraża zaniepokojenie ciągłą obecnością w mołdawskim życiu politycznym podmiotów będących następcami partii Șor, a także bliskich współpracowników prorosyjskiego oligarchy Ilana Șora w wyborach krajowych i lokalnych;</w:t>
            </w:r>
          </w:p>
        </w:tc>
      </w:tr>
    </w:tbl>
    <w:p w14:paraId="6CE85EB1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98597C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EC221F2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90</w:t>
      </w:r>
      <w:r w:rsidRPr="00A91015">
        <w:rPr>
          <w:rStyle w:val="HideTWBExt"/>
          <w:b w:val="0"/>
        </w:rPr>
        <w:t>&lt;/NumAm&gt;</w:t>
      </w:r>
    </w:p>
    <w:p w14:paraId="689D15C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&lt;RepeatBlock-By&gt;&lt;Members&gt;</w:t>
      </w:r>
      <w:r w:rsidRPr="00A91015">
        <w:t>Stanislav Stoyanov</w:t>
      </w:r>
      <w:r w:rsidRPr="00A91015">
        <w:rPr>
          <w:rStyle w:val="HideTWBExt"/>
          <w:b w:val="0"/>
        </w:rPr>
        <w:t>&lt;/Members&gt;</w:t>
      </w:r>
    </w:p>
    <w:p w14:paraId="6D5A785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2C6BEA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D8BDC0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5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A8A9FC0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626C8" w14:textId="77777777" w:rsidR="001F2957" w:rsidRPr="00A91015" w:rsidRDefault="001F2957" w:rsidP="00780393"/>
        </w:tc>
      </w:tr>
      <w:tr w:rsidR="001F2957" w:rsidRPr="00A91015" w14:paraId="73F7740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F3B1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B30AE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B605F9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C1CB1" w14:textId="77777777" w:rsidR="001F2957" w:rsidRPr="00A91015" w:rsidRDefault="001F2957" w:rsidP="00780393">
            <w:pPr>
              <w:pStyle w:val="Normal6a"/>
            </w:pPr>
            <w:r w:rsidRPr="00A91015">
              <w:t>5.</w:t>
            </w:r>
            <w:r w:rsidRPr="00A91015">
              <w:tab/>
              <w:t>podkreśla, że wybory parlamentarne z 28 września 2025 r. były piątym z rzędu głosowaniem, w którym potwierdzono poparcie narodu mołdawskiego dla przystąpienia tego kraju do UE i związanych z tym reform; potępia podejmowane wielokrotnie przez Federację Rosyjską, prorosyjskich oligarchów i rosyjskich popleczników próby destabilizacji kraju, zasiania podziałów w mołdawskim społeczeństwie i zawrócenia go z europejskiego kursu;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5A9CF" w14:textId="77777777" w:rsidR="001F2957" w:rsidRPr="00A91015" w:rsidRDefault="001F2957" w:rsidP="00780393">
            <w:pPr>
              <w:pStyle w:val="Normal6a"/>
            </w:pPr>
            <w:r w:rsidRPr="00A91015">
              <w:t>5.</w:t>
            </w:r>
            <w:r w:rsidRPr="00A91015">
              <w:tab/>
              <w:t xml:space="preserve">podkreśla, że wybory parlamentarne z 28 września 2025 r. były piątym z rzędu głosowaniem, w którym potwierdzono poparcie narodu mołdawskiego dla przystąpienia tego kraju do UE i związanych z tym reform; </w:t>
            </w:r>
            <w:r w:rsidRPr="00A91015">
              <w:rPr>
                <w:b/>
                <w:i/>
              </w:rPr>
              <w:t>podkreśla, jak ważne jest zobowiązanie Mołdawii do dokładnego i strategicznego informowania opinii publicznej o konsekwencjach procesu przystąpienia do UE, w tym informowania mniejszości etnicznych i językowych, takich jak Bułgarzy i Gagauzi, oraz do zapewnienia otwartej debaty na temat kluczowych decyzji strategicznych;</w:t>
            </w:r>
            <w:r w:rsidRPr="00A91015">
              <w:t xml:space="preserve"> potępia podejmowane wielokrotnie przez Federację Rosyjską, prorosyjskich oligarchów i rosyjskich popleczników próby destabilizacji kraju, zasiania podziałów w mołdawskim społeczeństwie i zawrócenia go z europejskiego kursu;</w:t>
            </w:r>
          </w:p>
        </w:tc>
      </w:tr>
    </w:tbl>
    <w:p w14:paraId="1B40D5C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156725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ADEC95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91</w:t>
      </w:r>
      <w:r w:rsidRPr="00A91015">
        <w:rPr>
          <w:rStyle w:val="HideTWBExt"/>
          <w:b w:val="0"/>
        </w:rPr>
        <w:t>&lt;/NumAm&gt;</w:t>
      </w:r>
    </w:p>
    <w:p w14:paraId="0FDE6F4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Petras Auštrevičius</w:t>
      </w:r>
      <w:r w:rsidRPr="00A91015">
        <w:rPr>
          <w:rStyle w:val="HideTWBExt"/>
          <w:b w:val="0"/>
        </w:rPr>
        <w:t>&lt;/Members&gt;</w:t>
      </w:r>
    </w:p>
    <w:p w14:paraId="6360203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9C05F2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4103DF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5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2FF22B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5962D" w14:textId="77777777" w:rsidR="001F2957" w:rsidRPr="00A91015" w:rsidRDefault="001F2957" w:rsidP="00780393"/>
        </w:tc>
      </w:tr>
      <w:tr w:rsidR="001F2957" w:rsidRPr="00A91015" w14:paraId="3ED67C66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30B8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D7C4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A3C8CB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F3A82" w14:textId="77777777" w:rsidR="001F2957" w:rsidRPr="00A91015" w:rsidRDefault="001F2957" w:rsidP="00780393">
            <w:pPr>
              <w:pStyle w:val="Normal6a"/>
            </w:pPr>
            <w:r w:rsidRPr="00A91015">
              <w:t>5.</w:t>
            </w:r>
            <w:r w:rsidRPr="00A91015">
              <w:tab/>
              <w:t xml:space="preserve">podkreśla, że wybory parlamentarne z 28 września 2025 r. były piątym z rzędu głosowaniem, w którym potwierdzono poparcie narodu mołdawskiego dla przystąpienia tego kraju do UE i związanych z tym reform; potępia podejmowane wielokrotnie przez Federację Rosyjską, prorosyjskich oligarchów i </w:t>
            </w:r>
            <w:r w:rsidRPr="00A91015">
              <w:lastRenderedPageBreak/>
              <w:t>rosyjskich popleczników próby destabilizacji kraju, zasiania podziałów w mołdawskim społeczeństwie i zawrócenia go z europejskiego kursu;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464D1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5.</w:t>
            </w:r>
            <w:r w:rsidRPr="00A91015">
              <w:tab/>
              <w:t xml:space="preserve">podkreśla, że wybory parlamentarne z 28 września 2025 r. były piątym z rzędu głosowaniem, w którym potwierdzono poparcie narodu mołdawskiego dla przystąpienia tego kraju do UE i związanych z tym reform; potępia podejmowane wielokrotnie przez Federację Rosyjską, prorosyjskich oligarchów i </w:t>
            </w:r>
            <w:r w:rsidRPr="00A91015">
              <w:lastRenderedPageBreak/>
              <w:t xml:space="preserve">rosyjskich popleczników próby destabilizacji kraju, zasiania podziałów w mołdawskim społeczeństwie i zawrócenia go z europejskiego kursu; </w:t>
            </w:r>
            <w:r w:rsidRPr="00A91015">
              <w:rPr>
                <w:b/>
                <w:i/>
              </w:rPr>
              <w:t>ubolewa nad instrumentalizacją Kościoła prawosławnego przez Rosję jako kanału wpływów w mołdawskim społeczeństwie;</w:t>
            </w:r>
          </w:p>
        </w:tc>
      </w:tr>
    </w:tbl>
    <w:p w14:paraId="6FEF9D80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67A20D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FF89CA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92</w:t>
      </w:r>
      <w:r w:rsidRPr="00A91015">
        <w:rPr>
          <w:rStyle w:val="HideTWBExt"/>
          <w:b w:val="0"/>
        </w:rPr>
        <w:t>&lt;/NumAm&gt;</w:t>
      </w:r>
    </w:p>
    <w:p w14:paraId="0F9DB7F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30A637C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3B75D2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C7CBAE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5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F6EEBA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A9911" w14:textId="77777777" w:rsidR="001F2957" w:rsidRPr="00A91015" w:rsidRDefault="001F2957" w:rsidP="00780393"/>
        </w:tc>
      </w:tr>
      <w:tr w:rsidR="001F2957" w:rsidRPr="00A91015" w14:paraId="27A5E8FC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354A4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2CB8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9B3C357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7CC36" w14:textId="77777777" w:rsidR="001F2957" w:rsidRPr="00A91015" w:rsidRDefault="001F2957" w:rsidP="00780393">
            <w:pPr>
              <w:pStyle w:val="Normal6a"/>
            </w:pPr>
            <w:r w:rsidRPr="00A91015">
              <w:t>5.</w:t>
            </w:r>
            <w:r w:rsidRPr="00A91015">
              <w:tab/>
              <w:t>podkreśla, że wybory parlamentarne z 28 września 2025 r. były piątym z rzędu głosowaniem, w którym potwierdzono poparcie narodu mołdawskiego dla przystąpienia tego kraju do UE i związanych z tym reform; potępia podejmowane wielokrotnie przez Federację Rosyjską, prorosyjskich oligarchów i rosyjskich popleczników próby destabilizacji kraju, zasiania podziałów w mołdawskim społeczeństwie i zawrócenia go z europejskiego kursu;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20417" w14:textId="77777777" w:rsidR="001F2957" w:rsidRPr="00A91015" w:rsidRDefault="001F2957" w:rsidP="00780393">
            <w:pPr>
              <w:pStyle w:val="Normal6a"/>
            </w:pPr>
            <w:r w:rsidRPr="00A91015">
              <w:t>5.</w:t>
            </w:r>
            <w:r w:rsidRPr="00A91015">
              <w:tab/>
              <w:t xml:space="preserve">podkreśla, że wybory parlamentarne z 28 września 2025 r. były piątym z rzędu głosowaniem, w którym potwierdzono poparcie narodu mołdawskiego dla </w:t>
            </w:r>
            <w:r w:rsidRPr="00A91015">
              <w:rPr>
                <w:b/>
                <w:i/>
              </w:rPr>
              <w:t>europejskiej przyszłości, a przez to wzmocnienia jego pozycji geopolitycznej, a także</w:t>
            </w:r>
            <w:r w:rsidRPr="00A91015">
              <w:t xml:space="preserve"> przystąpienia tego kraju do UE i związanych z tym reform; potępia </w:t>
            </w:r>
            <w:r w:rsidRPr="00A91015">
              <w:rPr>
                <w:b/>
                <w:i/>
              </w:rPr>
              <w:t xml:space="preserve">z całą stanowczością </w:t>
            </w:r>
            <w:r w:rsidRPr="00A91015">
              <w:t>podejmowane wielokrotnie przez Federację Rosyjską, prorosyjskich oligarchów i rosyjskich popleczników próby destabilizacji kraju, zasiania podziałów w mołdawskim społeczeństwie i zawrócenia go z europejskiego kursu;</w:t>
            </w:r>
          </w:p>
        </w:tc>
      </w:tr>
    </w:tbl>
    <w:p w14:paraId="1059CA68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5FB6BD8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322D458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93</w:t>
      </w:r>
      <w:r w:rsidRPr="00A91015">
        <w:rPr>
          <w:rStyle w:val="HideTWBExt"/>
          <w:b w:val="0"/>
        </w:rPr>
        <w:t>&lt;/NumAm&gt;</w:t>
      </w:r>
    </w:p>
    <w:p w14:paraId="3A38E98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Nathalie Loiseau, Marie-Agnes Strack-Zimmermann</w:t>
      </w:r>
      <w:r w:rsidRPr="00A91015">
        <w:rPr>
          <w:rStyle w:val="HideTWBExt"/>
          <w:b w:val="0"/>
        </w:rPr>
        <w:t>&lt;/Members&gt;</w:t>
      </w:r>
    </w:p>
    <w:p w14:paraId="34644E7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723045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569968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5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AAD42E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BFAF1A" w14:textId="77777777" w:rsidR="001F2957" w:rsidRPr="00A91015" w:rsidRDefault="001F2957" w:rsidP="00780393"/>
        </w:tc>
      </w:tr>
      <w:tr w:rsidR="001F2957" w:rsidRPr="00A91015" w14:paraId="7DE7A57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D46B5" w14:textId="77777777" w:rsidR="001F2957" w:rsidRPr="00A91015" w:rsidRDefault="001F2957" w:rsidP="00780393">
            <w:pPr>
              <w:pStyle w:val="AmColumnHeading"/>
            </w:pPr>
            <w:r w:rsidRPr="00A9101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E419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5F0417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364A7" w14:textId="77777777" w:rsidR="001F2957" w:rsidRPr="00A91015" w:rsidRDefault="001F2957" w:rsidP="00780393">
            <w:pPr>
              <w:pStyle w:val="Normal6a"/>
            </w:pPr>
            <w:r w:rsidRPr="00A91015">
              <w:t>5.</w:t>
            </w:r>
            <w:r w:rsidRPr="00A91015">
              <w:tab/>
              <w:t>podkreśla, że wybory parlamentarne z 28 września 2025 r. były piątym z rzędu głosowaniem, w którym potwierdzono poparcie narodu mołdawskiego dla przystąpienia tego kraju do UE i związanych z tym reform; potępia podejmowane wielokrotnie przez Federację Rosyjską, prorosyjskich oligarchów i rosyjskich popleczników próby destabilizacji kraju, zasiania podziałów w mołdawskim społeczeństwie i zawrócenia go z europejskiego kursu;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92AEA" w14:textId="77777777" w:rsidR="001F2957" w:rsidRPr="00A91015" w:rsidRDefault="001F2957" w:rsidP="00780393">
            <w:pPr>
              <w:pStyle w:val="Normal6a"/>
            </w:pPr>
            <w:r w:rsidRPr="00A91015">
              <w:t>5.</w:t>
            </w:r>
            <w:r w:rsidRPr="00A91015">
              <w:tab/>
              <w:t xml:space="preserve">podkreśla, że wybory parlamentarne z 28 września 2025 r. były piątym z rzędu głosowaniem, w którym potwierdzono poparcie narodu mołdawskiego dla przystąpienia tego kraju do UE i związanych z tym reform; potępia podejmowane wielokrotnie przez Federację Rosyjską, prorosyjskich oligarchów i rosyjskich popleczników próby destabilizacji kraju, </w:t>
            </w:r>
            <w:r w:rsidRPr="00A91015">
              <w:rPr>
                <w:b/>
                <w:i/>
              </w:rPr>
              <w:t>tworzenia i rozpowszechniania dezinformacji i propagandy antyeuropejskiej,</w:t>
            </w:r>
            <w:r w:rsidRPr="00A91015">
              <w:t xml:space="preserve"> zasiania podziałów w mołdawskim społeczeństwie i zawrócenia go z europejskiego kursu;</w:t>
            </w:r>
          </w:p>
        </w:tc>
      </w:tr>
    </w:tbl>
    <w:p w14:paraId="3D0BCF1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91477E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D4CC9A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94</w:t>
      </w:r>
      <w:r w:rsidRPr="00A91015">
        <w:rPr>
          <w:rStyle w:val="HideTWBExt"/>
          <w:b w:val="0"/>
        </w:rPr>
        <w:t>&lt;/NumAm&gt;</w:t>
      </w:r>
    </w:p>
    <w:p w14:paraId="65E20D0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2C1A7FD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FA71AB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8B8E6D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5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EEEAD5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D0327" w14:textId="77777777" w:rsidR="001F2957" w:rsidRPr="00A91015" w:rsidRDefault="001F2957" w:rsidP="00780393"/>
        </w:tc>
      </w:tr>
      <w:tr w:rsidR="001F2957" w:rsidRPr="00A91015" w14:paraId="21871DD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D731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637C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197507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FC82C" w14:textId="77777777" w:rsidR="001F2957" w:rsidRPr="00A91015" w:rsidRDefault="001F2957" w:rsidP="00780393">
            <w:pPr>
              <w:pStyle w:val="Normal6a"/>
            </w:pPr>
            <w:r w:rsidRPr="00A91015">
              <w:t>5.</w:t>
            </w:r>
            <w:r w:rsidRPr="00A91015">
              <w:tab/>
              <w:t xml:space="preserve">podkreśla, że wybory parlamentarne z 28 września 2025 r. były piątym z rzędu głosowaniem, w którym potwierdzono poparcie narodu mołdawskiego dla przystąpienia tego kraju do UE i związanych z tym reform; potępia podejmowane wielokrotnie przez Federację Rosyjską, prorosyjskich oligarchów i rosyjskich popleczników próby destabilizacji kraju, zasiania podziałów w </w:t>
            </w:r>
            <w:r w:rsidRPr="00A91015">
              <w:rPr>
                <w:b/>
                <w:i/>
              </w:rPr>
              <w:t>mołdawskim</w:t>
            </w:r>
            <w:r w:rsidRPr="00A91015">
              <w:t xml:space="preserve"> społeczeństwie i zawrócenia go z europejskiego kursu;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F1361" w14:textId="77777777" w:rsidR="001F2957" w:rsidRPr="00A91015" w:rsidRDefault="001F2957" w:rsidP="00780393">
            <w:pPr>
              <w:pStyle w:val="Normal6a"/>
            </w:pPr>
            <w:r w:rsidRPr="00A91015">
              <w:t>5.</w:t>
            </w:r>
            <w:r w:rsidRPr="00A91015">
              <w:tab/>
              <w:t xml:space="preserve">podkreśla, że wybory parlamentarne z 28 września 2025 r. były piątym z rzędu głosowaniem, w którym potwierdzono poparcie narodu mołdawskiego dla przystąpienia tego kraju do UE i związanych z tym reform; potępia podejmowane wielokrotnie przez Federację Rosyjską, prorosyjskich oligarchów i rosyjskich popleczników próby destabilizacji kraju, zasiania podziałów w społeczeństwie </w:t>
            </w:r>
            <w:r w:rsidRPr="00A91015">
              <w:rPr>
                <w:b/>
                <w:i/>
              </w:rPr>
              <w:t>Mołdawii</w:t>
            </w:r>
            <w:r w:rsidRPr="00A91015">
              <w:t xml:space="preserve"> i zawrócenia go z europejskiego kursu;</w:t>
            </w:r>
          </w:p>
        </w:tc>
      </w:tr>
    </w:tbl>
    <w:p w14:paraId="54F607F2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D9BA35B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C67F62D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95</w:t>
      </w:r>
      <w:r w:rsidRPr="00A91015">
        <w:rPr>
          <w:rStyle w:val="HideTWBExt"/>
          <w:b w:val="0"/>
        </w:rPr>
        <w:t>&lt;/NumAm&gt;</w:t>
      </w:r>
    </w:p>
    <w:p w14:paraId="0B5BDD9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Nathalie Loiseau</w:t>
      </w:r>
      <w:r w:rsidRPr="00A91015">
        <w:rPr>
          <w:rStyle w:val="HideTWBExt"/>
          <w:b w:val="0"/>
        </w:rPr>
        <w:t>&lt;/Members&gt;</w:t>
      </w:r>
    </w:p>
    <w:p w14:paraId="5E518B8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9629C6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717C80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5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BE46622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1AADB" w14:textId="77777777" w:rsidR="001F2957" w:rsidRPr="00A91015" w:rsidRDefault="001F2957" w:rsidP="00780393"/>
        </w:tc>
      </w:tr>
      <w:tr w:rsidR="001F2957" w:rsidRPr="00A91015" w14:paraId="5A42AAEC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EE045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EA09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925C83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40E2E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0CA83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5a.</w:t>
            </w:r>
            <w:r w:rsidRPr="00A91015">
              <w:tab/>
            </w:r>
            <w:r w:rsidRPr="00A91015">
              <w:rPr>
                <w:b/>
                <w:i/>
              </w:rPr>
              <w:t xml:space="preserve">wyraża poważne zaniepokojenie związane z działalnością prorosyjskich sieci powiązanych z Ilanem Șorem, które można połączyć z obchodzeniem sankcji na dużą skalę, ingerencją wyborczą i z kampaniami dezinformacyjnymi poprzez wykorzystywanie infrastruktury kryptowalut powiązanej z rosyjskimi podmiotami finansowymi, takimi jak Promsvyazbank, w szczególności za pośrednictwem transgranicznych platform płatniczych, np. A7 LLC, oraz przedsiębiorstw z siedzibą w Kirgistanie, np. Old Vector LLC; podkreśla, że działania te bezpośrednio podważają demokratyczne instytucje Mołdawii i stwarzają szersze ryzyko dla systemów bezpieczeństwa i sankcji Unii Europejskiej; podkreśla z głębokim zaniepokojeniem rolę, jaką w ułatwianiu Rosji obchodzenia sankcji odegrała stabilna kryptowaluta A7A5 powiązana z Ilanem Șorem, w odniesieniu do której według niezależnej analizy finansowej odnotowano gwałtowny wzrost wolumenu transakcji, osiągający około 79 mld USD w ciągu zaledwie miesięcy od jej uruchomienia w styczniu 2025 r., co stanowi znaczną część rosyjskiego handlu zagranicznego; zauważa ponadto, że te podmioty powiązane z Ilanem Șorem są również powiązane z Michaiłem i Piotrem Fradkowem, którzy według doniesień odgrywają znaczącą rolę w rosyjskim przemyśle obronnym; wzywa Komisję i państwa członkowskie do zacieśnienia współpracy w zakresie wywiadu finansowego, poprawy egzekwowania sankcji i wspierania władz mołdawskich w przeciwdziałaniu nielegalnym przepływom finansowym i obcym ingerencjom za pośrednictwem państw trzecich, w tym </w:t>
            </w:r>
            <w:r w:rsidRPr="00A91015">
              <w:rPr>
                <w:b/>
                <w:i/>
              </w:rPr>
              <w:lastRenderedPageBreak/>
              <w:t>przez ukierunkowane sankcje i środki monitorowania cyberbezpieczeństwa;</w:t>
            </w:r>
          </w:p>
        </w:tc>
      </w:tr>
    </w:tbl>
    <w:p w14:paraId="097F1B3C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C448F2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C9EAF5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96</w:t>
      </w:r>
      <w:r w:rsidRPr="00A91015">
        <w:rPr>
          <w:rStyle w:val="HideTWBExt"/>
          <w:b w:val="0"/>
        </w:rPr>
        <w:t>&lt;/NumAm&gt;</w:t>
      </w:r>
    </w:p>
    <w:p w14:paraId="5EBA693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Marie-Agnes Strack-Zimmermann</w:t>
      </w:r>
      <w:r w:rsidRPr="00A91015">
        <w:rPr>
          <w:rStyle w:val="HideTWBExt"/>
          <w:b w:val="0"/>
        </w:rPr>
        <w:t>&lt;/Members&gt;</w:t>
      </w:r>
    </w:p>
    <w:p w14:paraId="3063221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61EE42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A22ACC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5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3C51D6A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4BA351" w14:textId="77777777" w:rsidR="001F2957" w:rsidRPr="00A91015" w:rsidRDefault="001F2957" w:rsidP="00780393"/>
        </w:tc>
      </w:tr>
      <w:tr w:rsidR="001F2957" w:rsidRPr="00A91015" w14:paraId="4FFCD31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62DD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8A19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82773C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ABEAC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1917F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5a.</w:t>
            </w:r>
            <w:r w:rsidRPr="00A91015">
              <w:tab/>
            </w:r>
            <w:r w:rsidRPr="00A91015">
              <w:rPr>
                <w:b/>
                <w:i/>
              </w:rPr>
              <w:t>podkreśla kluczową rolę diaspory mołdawskiej w utrzymaniu tego kraju na drodze do integracji europejskiej, o czym świadczy aktywny udział tej diaspory w procesach demokratycznych, w tym w wyborach parlamentarnych z 28 września 2025 r.; zdecydowanie uznaje znaczący i stały wkład diaspory w rozwój społeczno-gospodarczy Republiki Mołdawii; wzywa władze mołdawskie do dalszego zacieśniania więzi z diasporą i do ułatwiania jej aktywnego zaangażowania w proces integracji europejskiej tego kraju;</w:t>
            </w:r>
          </w:p>
        </w:tc>
      </w:tr>
    </w:tbl>
    <w:p w14:paraId="1C916D71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2203AE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0996A6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97</w:t>
      </w:r>
      <w:r w:rsidRPr="00A91015">
        <w:rPr>
          <w:rStyle w:val="HideTWBExt"/>
          <w:b w:val="0"/>
        </w:rPr>
        <w:t>&lt;/NumAm&gt;</w:t>
      </w:r>
    </w:p>
    <w:p w14:paraId="7892F50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Geadis Geadi, Galato Alexandraki, Emmanouil Fragkos</w:t>
      </w:r>
      <w:r w:rsidRPr="00A91015">
        <w:rPr>
          <w:rStyle w:val="HideTWBExt"/>
          <w:b w:val="0"/>
        </w:rPr>
        <w:t>&lt;/Members&gt;</w:t>
      </w:r>
    </w:p>
    <w:p w14:paraId="38CF466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2CC485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200F00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5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58ECAC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5FB84" w14:textId="77777777" w:rsidR="001F2957" w:rsidRPr="00A91015" w:rsidRDefault="001F2957" w:rsidP="00780393"/>
        </w:tc>
      </w:tr>
      <w:tr w:rsidR="001F2957" w:rsidRPr="00A91015" w14:paraId="788DD757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6D7C4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0440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7682FA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B23E8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D6C80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5b.</w:t>
            </w:r>
            <w:r w:rsidRPr="00A91015">
              <w:tab/>
            </w:r>
            <w:r w:rsidRPr="00A91015">
              <w:rPr>
                <w:b/>
                <w:i/>
              </w:rPr>
              <w:t xml:space="preserve">zauważa, że marsz równości w Kiszyniowie odbyło się pomimo wcześniejszej decyzji Rady Miejskiej Kiszyniowa z 15 maja 2025 r. sprzeciwiającej się jego organizacji, a </w:t>
            </w:r>
            <w:r w:rsidRPr="00A91015">
              <w:rPr>
                <w:b/>
                <w:i/>
              </w:rPr>
              <w:lastRenderedPageBreak/>
              <w:t>także podkreśla wagę zapewnienia spójności instytucjonalnej i poszanowania demokratycznego procesu decyzyjnego na wszystkich szczeblach sprawowania rządów;</w:t>
            </w:r>
          </w:p>
        </w:tc>
      </w:tr>
    </w:tbl>
    <w:p w14:paraId="22F932F9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D25465C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EB8F5F9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98</w:t>
      </w:r>
      <w:r w:rsidRPr="00A91015">
        <w:rPr>
          <w:rStyle w:val="HideTWBExt"/>
          <w:b w:val="0"/>
        </w:rPr>
        <w:t>&lt;/NumAm&gt;</w:t>
      </w:r>
    </w:p>
    <w:p w14:paraId="18C15A0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Jonas Sjöstedt, Sebastian Everding</w:t>
      </w:r>
      <w:r w:rsidRPr="00A91015">
        <w:rPr>
          <w:rStyle w:val="HideTWBExt"/>
          <w:b w:val="0"/>
        </w:rPr>
        <w:t>&lt;/Members&gt;</w:t>
      </w:r>
    </w:p>
    <w:p w14:paraId="4CA883A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7CFA33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3B45C8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D8BA74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D8246" w14:textId="77777777" w:rsidR="001F2957" w:rsidRPr="00A91015" w:rsidRDefault="001F2957" w:rsidP="00780393"/>
        </w:tc>
      </w:tr>
      <w:tr w:rsidR="001F2957" w:rsidRPr="00A91015" w14:paraId="74E8158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DEFB7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228E8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32CD54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00185" w14:textId="77777777" w:rsidR="001F2957" w:rsidRPr="00A91015" w:rsidRDefault="001F2957" w:rsidP="00780393">
            <w:pPr>
              <w:pStyle w:val="Normal6a"/>
            </w:pPr>
            <w:r w:rsidRPr="00A91015">
              <w:t>6.</w:t>
            </w:r>
            <w:r w:rsidRPr="00A91015">
              <w:tab/>
              <w:t>wzywa władze mołdawskie, aby wykorzystały swój silny proeuropejski mandat do przyspieszenia kluczowych reform i osiągnięcia ambitnego celu, jakim jest zakończenie negocjacji akcesyjnych najpóźniej na początku 2028 r.; podkreśla, że należy osiągnąć rzeczywiste i wymierne rezultaty, aby nie zawieść zaufania obywateli Mołdawii i zagwarantować ich stałe poparcie dla integracji tego kraju z Europą; wyraża zadowolenie, że w parlamencie Republiki Mołdawii powstała specjalna komisja parlamentarna ds. integracji europejskiej, i podkreśla znaczenie współpracy międzypartyjnej dla trwałego powodzenia reform związanych z przystąpieniem do UE i postępów na drodze do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6F473" w14:textId="77777777" w:rsidR="001F2957" w:rsidRPr="00A91015" w:rsidRDefault="001F2957" w:rsidP="00780393">
            <w:pPr>
              <w:pStyle w:val="Normal6a"/>
            </w:pPr>
            <w:r w:rsidRPr="00A91015">
              <w:t>6.</w:t>
            </w:r>
            <w:r w:rsidRPr="00A91015">
              <w:tab/>
              <w:t xml:space="preserve">wzywa władze mołdawskie, aby wykorzystały swój silny proeuropejski mandat do przyspieszenia kluczowych reform i osiągnięcia ambitnego celu, jakim jest zakończenie negocjacji akcesyjnych najpóźniej na początku 2028 r.; podkreśla, że należy osiągnąć rzeczywiste i wymierne rezultaty, aby nie zawieść zaufania obywateli Mołdawii i zagwarantować ich stałe poparcie dla integracji tego kraju z Europą; </w:t>
            </w:r>
            <w:r w:rsidRPr="00A91015">
              <w:rPr>
                <w:b/>
                <w:i/>
              </w:rPr>
              <w:t>przypomina, że wsparcie narodu mołdawskiego dla integracji europejskiej można zwiększyć dzięki wymiernej poprawie jego warunków życia, wzmocnieniu instytucji państwowych i solidnego systemu opieki społecznej, zwalczaniu ubóstwo i podnoszeniu poziomu życia w całym kraju oraz zwalczaniu korupcji i oligarchii;</w:t>
            </w:r>
            <w:r w:rsidRPr="00A91015">
              <w:t xml:space="preserve"> wyraża zadowolenie, że w parlamencie Republiki Mołdawii powstała specjalna komisja parlamentarna ds. integracji europejskiej, i podkreśla znaczenie współpracy międzypartyjnej dla trwałego powodzenia reform związanych z przystąpieniem do UE i postępów na drodze do członkostwa w UE;</w:t>
            </w:r>
          </w:p>
        </w:tc>
      </w:tr>
    </w:tbl>
    <w:p w14:paraId="69FE6459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F5C9195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08C200E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99</w:t>
      </w:r>
      <w:r w:rsidRPr="00A91015">
        <w:rPr>
          <w:rStyle w:val="HideTWBExt"/>
          <w:b w:val="0"/>
        </w:rPr>
        <w:t>&lt;/NumAm&gt;</w:t>
      </w:r>
    </w:p>
    <w:p w14:paraId="15A91B0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Ioan-Rareş Bogdan</w:t>
      </w:r>
      <w:r w:rsidRPr="00A91015">
        <w:rPr>
          <w:rStyle w:val="HideTWBExt"/>
          <w:b w:val="0"/>
        </w:rPr>
        <w:t>&lt;/Members&gt;</w:t>
      </w:r>
    </w:p>
    <w:p w14:paraId="137D7F4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087B98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1E6475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886BD6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C9F43" w14:textId="77777777" w:rsidR="001F2957" w:rsidRPr="00A91015" w:rsidRDefault="001F2957" w:rsidP="00780393"/>
        </w:tc>
      </w:tr>
      <w:tr w:rsidR="001F2957" w:rsidRPr="00A91015" w14:paraId="0694E20C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E320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2F7AF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1D028C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0A84D" w14:textId="77777777" w:rsidR="001F2957" w:rsidRPr="00A91015" w:rsidRDefault="001F2957" w:rsidP="00780393">
            <w:pPr>
              <w:pStyle w:val="Normal6a"/>
            </w:pPr>
            <w:r w:rsidRPr="00A91015">
              <w:t>6.</w:t>
            </w:r>
            <w:r w:rsidRPr="00A91015">
              <w:tab/>
              <w:t>wzywa władze mołdawskie, aby wykorzystały swój silny proeuropejski mandat do przyspieszenia kluczowych reform i osiągnięcia ambitnego celu, jakim jest zakończenie negocjacji akcesyjnych najpóźniej na początku 2028 r.; podkreśla, że należy osiągnąć rzeczywiste i wymierne rezultaty, aby nie zawieść zaufania obywateli Mołdawii i zagwarantować ich stałe poparcie dla integracji tego kraju z Europą; wyraża zadowolenie, że w parlamencie Republiki Mołdawii powstała specjalna komisja parlamentarna ds. integracji europejskiej, i podkreśla znaczenie współpracy międzypartyjnej dla trwałego powodzenia reform związanych z przystąpieniem do UE i postępów na drodze do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53F74" w14:textId="77777777" w:rsidR="001F2957" w:rsidRPr="00A91015" w:rsidRDefault="001F2957" w:rsidP="00780393">
            <w:pPr>
              <w:pStyle w:val="Normal6a"/>
            </w:pPr>
            <w:r w:rsidRPr="00A91015">
              <w:t>6.</w:t>
            </w:r>
            <w:r w:rsidRPr="00A91015">
              <w:tab/>
              <w:t xml:space="preserve">wzywa władze mołdawskie, aby wykorzystały swój silny proeuropejski mandat do przyspieszenia kluczowych reform i osiągnięcia ambitnego celu, jakim jest zakończenie negocjacji akcesyjnych najpóźniej na początku 2028 r.; podkreśla, że należy osiągnąć rzeczywiste i wymierne rezultaty, aby nie zawieść zaufania obywateli Mołdawii i zagwarantować ich stałe poparcie dla integracji tego kraju z Europą; </w:t>
            </w:r>
            <w:r w:rsidRPr="00A91015">
              <w:rPr>
                <w:b/>
                <w:i/>
              </w:rPr>
              <w:t>apeluje do Komisji o zwiększenie ukierunkowanej pomocy finansowej i technicznej w ramach Instrumentu Wsparcia Reform i Wzrostu Gospodarczego, w tym poprzez zwiększenie płatności zaliczkowych oraz przyspieszenie wypłat powiązanych z kamieniami milowymi reform, aby utrzymać impet reform i poparcie społeczeństwa;</w:t>
            </w:r>
            <w:r w:rsidRPr="00A91015">
              <w:t xml:space="preserve"> wyraża zadowolenie, że w parlamencie Republiki Mołdawii powstała specjalna komisja parlamentarna ds. integracji europejskiej, i podkreśla znaczenie współpracy międzypartyjnej dla trwałego powodzenia reform związanych z przystąpieniem do UE i postępów na drodze do członkostwa w UE;</w:t>
            </w:r>
          </w:p>
        </w:tc>
      </w:tr>
    </w:tbl>
    <w:p w14:paraId="19B9E3EB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0B695EA1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7BE308B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100</w:t>
      </w:r>
      <w:r w:rsidRPr="00A91015">
        <w:rPr>
          <w:rStyle w:val="HideTWBExt"/>
          <w:b w:val="0"/>
        </w:rPr>
        <w:t>&lt;/NumAm&gt;</w:t>
      </w:r>
    </w:p>
    <w:p w14:paraId="7658EFC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Petras Auštrevičius</w:t>
      </w:r>
      <w:r w:rsidRPr="00A91015">
        <w:rPr>
          <w:rStyle w:val="HideTWBExt"/>
          <w:b w:val="0"/>
        </w:rPr>
        <w:t>&lt;/Members&gt;</w:t>
      </w:r>
    </w:p>
    <w:p w14:paraId="4CF48B3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C8DFE5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E64553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7D435E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6A6A6" w14:textId="77777777" w:rsidR="001F2957" w:rsidRPr="00A91015" w:rsidRDefault="001F2957" w:rsidP="00780393"/>
        </w:tc>
      </w:tr>
      <w:tr w:rsidR="001F2957" w:rsidRPr="00A91015" w14:paraId="41DD8BF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5963E" w14:textId="77777777" w:rsidR="001F2957" w:rsidRPr="00A91015" w:rsidRDefault="001F2957" w:rsidP="00780393">
            <w:pPr>
              <w:pStyle w:val="AmColumnHeading"/>
            </w:pPr>
            <w:r w:rsidRPr="00A9101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1BDD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0B2081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07EC4" w14:textId="77777777" w:rsidR="001F2957" w:rsidRPr="00A91015" w:rsidRDefault="001F2957" w:rsidP="00780393">
            <w:pPr>
              <w:pStyle w:val="Normal6a"/>
            </w:pPr>
            <w:r w:rsidRPr="00A91015">
              <w:t>6.</w:t>
            </w:r>
            <w:r w:rsidRPr="00A91015">
              <w:tab/>
              <w:t>wzywa władze mołdawskie, aby wykorzystały swój silny proeuropejski mandat do przyspieszenia kluczowych reform i osiągnięcia ambitnego celu, jakim jest zakończenie negocjacji akcesyjnych najpóźniej na początku 2028 r.; podkreśla, że należy osiągnąć rzeczywiste i wymierne rezultaty, aby nie zawieść zaufania obywateli Mołdawii i zagwarantować ich stałe poparcie dla integracji tego kraju z Europą; wyraża zadowolenie, że w parlamencie Republiki Mołdawii powstała specjalna komisja parlamentarna ds. integracji europejskiej, i podkreśla znaczenie współpracy międzypartyjnej dla trwałego powodzenia reform związanych z przystąpieniem do UE i postępów na drodze do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C09D6" w14:textId="77777777" w:rsidR="001F2957" w:rsidRPr="00A91015" w:rsidRDefault="001F2957" w:rsidP="00780393">
            <w:pPr>
              <w:pStyle w:val="Normal6a"/>
            </w:pPr>
            <w:r w:rsidRPr="00A91015">
              <w:t>6.</w:t>
            </w:r>
            <w:r w:rsidRPr="00A91015">
              <w:tab/>
              <w:t>wzywa władze mołdawskie, aby wykorzystały swój silny proeuropejski mandat do przyspieszenia kluczowych reform i osiągnięcia ambitnego celu, jakim jest zakończenie negocjacji akcesyjnych najpóźniej na początku 2028 r.</w:t>
            </w:r>
            <w:r w:rsidRPr="00A91015">
              <w:rPr>
                <w:b/>
                <w:i/>
              </w:rPr>
              <w:t>; wzywa mołdawską elitę polityczną do utrzymania konsensusu politycznego w sprawie przystąpienia do UE i zwiększenia poparcia społecznego</w:t>
            </w:r>
            <w:r w:rsidRPr="00A91015">
              <w:t>; podkreśla, że należy osiągnąć rzeczywiste i wymierne rezultaty, aby nie zawieść zaufania obywateli Mołdawii i zagwarantować ich stałe poparcie dla integracji tego kraju z Europą; wyraża zadowolenie, że w parlamencie Republiki Mołdawii powstała specjalna komisja parlamentarna ds. integracji europejskiej, i podkreśla znaczenie współpracy międzypartyjnej dla trwałego powodzenia reform związanych z przystąpieniem do UE i postępów na drodze do członkostwa w UE;</w:t>
            </w:r>
          </w:p>
        </w:tc>
      </w:tr>
    </w:tbl>
    <w:p w14:paraId="78EE5BA2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B3E560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C4EC49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101</w:t>
      </w:r>
      <w:r w:rsidRPr="00A91015">
        <w:rPr>
          <w:rStyle w:val="HideTWBExt"/>
          <w:b w:val="0"/>
        </w:rPr>
        <w:t>&lt;/NumAm&gt;</w:t>
      </w:r>
    </w:p>
    <w:p w14:paraId="04D83BC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76793AB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3CE9C5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8511E1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2BDE735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CE3D9" w14:textId="77777777" w:rsidR="001F2957" w:rsidRPr="00A91015" w:rsidRDefault="001F2957" w:rsidP="00780393"/>
        </w:tc>
      </w:tr>
      <w:tr w:rsidR="001F2957" w:rsidRPr="00A91015" w14:paraId="519C984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B9AF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4F736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E36BB5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B98F6" w14:textId="77777777" w:rsidR="001F2957" w:rsidRPr="00A91015" w:rsidRDefault="001F2957" w:rsidP="00780393">
            <w:pPr>
              <w:pStyle w:val="Normal6a"/>
            </w:pPr>
            <w:r w:rsidRPr="00A91015">
              <w:t>6.</w:t>
            </w:r>
            <w:r w:rsidRPr="00A91015">
              <w:tab/>
              <w:t xml:space="preserve">wzywa władze mołdawskie, aby wykorzystały swój silny proeuropejski mandat do </w:t>
            </w:r>
            <w:r w:rsidRPr="00A91015">
              <w:rPr>
                <w:b/>
                <w:i/>
              </w:rPr>
              <w:t>przyspieszenia</w:t>
            </w:r>
            <w:r w:rsidRPr="00A91015">
              <w:t xml:space="preserve"> kluczowych reform i osiągnięcia ambitnego celu, jakim jest zakończenie negocjacji akcesyjnych najpóźniej na początku 2028 r.; </w:t>
            </w:r>
            <w:r w:rsidRPr="00A91015">
              <w:rPr>
                <w:b/>
                <w:i/>
              </w:rPr>
              <w:t>podkreśla, że należy osiągnąć rzeczywiste i wymierne rezultaty, aby nie zawieść</w:t>
            </w:r>
            <w:r w:rsidRPr="00A91015">
              <w:t xml:space="preserve"> zaufania obywateli Mołdawii </w:t>
            </w:r>
            <w:r w:rsidRPr="00A91015">
              <w:rPr>
                <w:b/>
                <w:i/>
              </w:rPr>
              <w:t xml:space="preserve">i zagwarantować ich stałe poparcie dla integracji tego kraju z </w:t>
            </w:r>
            <w:r w:rsidRPr="00A91015">
              <w:rPr>
                <w:b/>
                <w:i/>
              </w:rPr>
              <w:lastRenderedPageBreak/>
              <w:t>Europą</w:t>
            </w:r>
            <w:r w:rsidRPr="00A91015">
              <w:t>; wyraża zadowolenie, że w parlamencie Republiki Mołdawii powstała specjalna komisja parlamentarna ds. integracji europejskiej, i podkreśla znaczenie współpracy międzypartyjnej dla trwałego powodzenia reform związanych z przystąpieniem do UE i postępów na drodze do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81127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6.</w:t>
            </w:r>
            <w:r w:rsidRPr="00A91015">
              <w:tab/>
              <w:t xml:space="preserve">wzywa władze mołdawskie, aby wykorzystały swój silny proeuropejski mandat do </w:t>
            </w:r>
            <w:r w:rsidRPr="00A91015">
              <w:rPr>
                <w:b/>
                <w:i/>
              </w:rPr>
              <w:t>utrzymania przyspieszonego tempa</w:t>
            </w:r>
            <w:r w:rsidRPr="00A91015">
              <w:t xml:space="preserve"> kluczowych reform i osiągnięcia ambitnego celu, jakim jest zakończenie negocjacji akcesyjnych najpóźniej na początku 2028 r.; </w:t>
            </w:r>
            <w:r w:rsidRPr="00A91015">
              <w:rPr>
                <w:b/>
                <w:i/>
              </w:rPr>
              <w:t xml:space="preserve">uznaje zdecydowane zaangażowanie Mołdawii, jako kraju kandydującego, na rzecz przeprowadzenia ambitnych, ale potrzebnych reform, w </w:t>
            </w:r>
            <w:r w:rsidRPr="00A91015">
              <w:rPr>
                <w:b/>
                <w:i/>
              </w:rPr>
              <w:lastRenderedPageBreak/>
              <w:t>związku z czym zasadnicze znaczenie ma utrzymanie</w:t>
            </w:r>
            <w:r w:rsidRPr="00A91015">
              <w:t xml:space="preserve"> zaufania obywateli Mołdawii </w:t>
            </w:r>
            <w:r w:rsidRPr="00A91015">
              <w:rPr>
                <w:b/>
                <w:i/>
              </w:rPr>
              <w:t>do procesu przystąpienia do UE, w tym przez terminowe formalne otwarcie negocjacji akcesyjnych</w:t>
            </w:r>
            <w:r w:rsidRPr="00A91015">
              <w:t>; wyraża zadowolenie, że w parlamencie Republiki Mołdawii powstała specjalna komisja parlamentarna ds. integracji europejskiej, i podkreśla znaczenie współpracy międzypartyjnej dla trwałego powodzenia reform związanych z przystąpieniem do UE i postępów na drodze do członkostwa w UE;</w:t>
            </w:r>
          </w:p>
        </w:tc>
      </w:tr>
    </w:tbl>
    <w:p w14:paraId="14BDDEF6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31F3BA3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49878E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102</w:t>
      </w:r>
      <w:r w:rsidRPr="00A91015">
        <w:rPr>
          <w:rStyle w:val="HideTWBExt"/>
          <w:b w:val="0"/>
        </w:rPr>
        <w:t>&lt;/NumAm&gt;</w:t>
      </w:r>
    </w:p>
    <w:p w14:paraId="586213D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45A049F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14181C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91CD0B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985582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ED385" w14:textId="77777777" w:rsidR="001F2957" w:rsidRPr="00A91015" w:rsidRDefault="001F2957" w:rsidP="00780393"/>
        </w:tc>
      </w:tr>
      <w:tr w:rsidR="001F2957" w:rsidRPr="00A91015" w14:paraId="1E13792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3AAE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05ED8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A10F3D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AE012" w14:textId="77777777" w:rsidR="001F2957" w:rsidRPr="00A91015" w:rsidRDefault="001F2957" w:rsidP="00780393">
            <w:pPr>
              <w:pStyle w:val="Normal6a"/>
            </w:pPr>
            <w:r w:rsidRPr="00A91015">
              <w:t>6.</w:t>
            </w:r>
            <w:r w:rsidRPr="00A91015">
              <w:tab/>
              <w:t xml:space="preserve">wzywa władze mołdawskie, aby wykorzystały swój silny proeuropejski mandat do przyspieszenia </w:t>
            </w:r>
            <w:r w:rsidRPr="00A91015">
              <w:rPr>
                <w:b/>
                <w:i/>
              </w:rPr>
              <w:t>kluczowych</w:t>
            </w:r>
            <w:r w:rsidRPr="00A91015">
              <w:t xml:space="preserve"> reform i osiągnięcia ambitnego celu, jakim jest zakończenie negocjacji akcesyjnych najpóźniej na początku 2028 r.; podkreśla, że należy osiągnąć rzeczywiste i wymierne rezultaty, aby nie zawieść zaufania obywateli Mołdawii i zagwarantować ich stałe poparcie dla integracji tego kraju z Europą; wyraża zadowolenie, że w parlamencie Republiki Mołdawii powstała specjalna komisja parlamentarna ds. integracji europejskiej, i podkreśla znaczenie współpracy międzypartyjnej dla trwałego powodzenia reform związanych z przystąpieniem do UE i postępów na drodze do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300C2" w14:textId="77777777" w:rsidR="001F2957" w:rsidRPr="00A91015" w:rsidRDefault="001F2957" w:rsidP="00780393">
            <w:pPr>
              <w:pStyle w:val="Normal6a"/>
            </w:pPr>
            <w:r w:rsidRPr="00A91015">
              <w:t>6.</w:t>
            </w:r>
            <w:r w:rsidRPr="00A91015">
              <w:tab/>
              <w:t xml:space="preserve">wzywa władze mołdawskie, aby wykorzystały swój silny proeuropejski mandat do przyspieszenia </w:t>
            </w:r>
            <w:r w:rsidRPr="00A91015">
              <w:rPr>
                <w:b/>
                <w:i/>
              </w:rPr>
              <w:t>wszystkich</w:t>
            </w:r>
            <w:r w:rsidRPr="00A91015">
              <w:t xml:space="preserve"> reform </w:t>
            </w:r>
            <w:r w:rsidRPr="00A91015">
              <w:rPr>
                <w:b/>
                <w:i/>
              </w:rPr>
              <w:t>koniecznych na drodze ku członkostwu w UE</w:t>
            </w:r>
            <w:r w:rsidRPr="00A91015">
              <w:t xml:space="preserve"> i osiągnięcia ambitnego celu, jakim jest zakończenie negocjacji akcesyjnych najpóźniej na początku 2028 r.; podkreśla, że należy osiągnąć rzeczywiste i wymierne rezultaty, aby nie zawieść zaufania obywateli Mołdawii i zagwarantować ich stałe poparcie dla integracji tego kraju z Europą; wyraża zadowolenie, że w parlamencie Republiki Mołdawii powstała specjalna komisja parlamentarna ds. integracji europejskiej, i podkreśla znaczenie współpracy międzypartyjnej dla trwałego powodzenia reform związanych z przystąpieniem do UE i postępów na drodze do członkostwa w UE;</w:t>
            </w:r>
          </w:p>
        </w:tc>
      </w:tr>
    </w:tbl>
    <w:p w14:paraId="1766242B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4486428A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32F727A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103</w:t>
      </w:r>
      <w:r w:rsidRPr="00A91015">
        <w:rPr>
          <w:rStyle w:val="HideTWBExt"/>
          <w:b w:val="0"/>
        </w:rPr>
        <w:t>&lt;/NumAm&gt;</w:t>
      </w:r>
    </w:p>
    <w:p w14:paraId="4EBA063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518D5B2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6EF961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05E4B9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011914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6F27D" w14:textId="77777777" w:rsidR="001F2957" w:rsidRPr="00A91015" w:rsidRDefault="001F2957" w:rsidP="00780393"/>
        </w:tc>
      </w:tr>
      <w:tr w:rsidR="001F2957" w:rsidRPr="00A91015" w14:paraId="3E8638D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04CC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D65C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64DFB21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0719E" w14:textId="77777777" w:rsidR="001F2957" w:rsidRPr="00A91015" w:rsidRDefault="001F2957" w:rsidP="00780393">
            <w:pPr>
              <w:pStyle w:val="Normal6a"/>
            </w:pPr>
            <w:r w:rsidRPr="00A91015">
              <w:t>6.</w:t>
            </w:r>
            <w:r w:rsidRPr="00A91015">
              <w:tab/>
              <w:t xml:space="preserve">wzywa władze </w:t>
            </w:r>
            <w:r w:rsidRPr="00A91015">
              <w:rPr>
                <w:b/>
                <w:i/>
              </w:rPr>
              <w:t>mołdawskie</w:t>
            </w:r>
            <w:r w:rsidRPr="00A91015">
              <w:t>, aby wykorzystały swój silny proeuropejski mandat do przyspieszenia kluczowych reform i osiągnięcia ambitnego celu, jakim jest zakończenie negocjacji akcesyjnych najpóźniej na początku 2028 r.; podkreśla, że należy osiągnąć rzeczywiste i wymierne rezultaty, aby nie zawieść zaufania obywateli Mołdawii i zagwarantować ich stałe poparcie dla integracji tego kraju z Europą; wyraża zadowolenie, że w parlamencie Republiki Mołdawii powstała specjalna komisja parlamentarna ds. integracji europejskiej, i podkreśla znaczenie współpracy międzypartyjnej dla trwałego powodzenia reform związanych z przystąpieniem do UE i postępów na drodze do członkostwa w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3937D" w14:textId="77777777" w:rsidR="001F2957" w:rsidRPr="00A91015" w:rsidRDefault="001F2957" w:rsidP="00780393">
            <w:pPr>
              <w:pStyle w:val="Normal6a"/>
            </w:pPr>
            <w:r w:rsidRPr="00A91015">
              <w:t>6.</w:t>
            </w:r>
            <w:r w:rsidRPr="00A91015">
              <w:tab/>
              <w:t xml:space="preserve">wzywa władze </w:t>
            </w:r>
            <w:r w:rsidRPr="00A91015">
              <w:rPr>
                <w:b/>
                <w:i/>
              </w:rPr>
              <w:t>Mołdawii</w:t>
            </w:r>
            <w:r w:rsidRPr="00A91015">
              <w:t>, aby wykorzystały swój silny proeuropejski mandat do przyspieszenia kluczowych reform i osiągnięcia ambitnego celu, jakim jest zakończenie negocjacji akcesyjnych najpóźniej na początku 2028 r.; podkreśla, że należy osiągnąć rzeczywiste i wymierne rezultaty, aby nie zawieść zaufania obywateli Mołdawii i zagwarantować ich stałe poparcie dla integracji tego kraju z Europą; wyraża zadowolenie, że w parlamencie Republiki Mołdawii powstała specjalna komisja parlamentarna ds. integracji europejskiej, i podkreśla znaczenie współpracy międzypartyjnej dla trwałego powodzenia reform związanych z przystąpieniem do UE i postępów na drodze do członkostwa w UE;</w:t>
            </w:r>
          </w:p>
        </w:tc>
      </w:tr>
    </w:tbl>
    <w:p w14:paraId="18A7D6DD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9EAA6C3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8EB93A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104</w:t>
      </w:r>
      <w:r w:rsidRPr="00A91015">
        <w:rPr>
          <w:rStyle w:val="HideTWBExt"/>
          <w:b w:val="0"/>
        </w:rPr>
        <w:t>&lt;/NumAm&gt;</w:t>
      </w:r>
    </w:p>
    <w:p w14:paraId="308C1DC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0A5F16F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CFFBF2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A54ACA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C82139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F93B4" w14:textId="77777777" w:rsidR="001F2957" w:rsidRPr="00A91015" w:rsidRDefault="001F2957" w:rsidP="00780393"/>
        </w:tc>
      </w:tr>
      <w:tr w:rsidR="001F2957" w:rsidRPr="00A91015" w14:paraId="7F05CE1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57DD7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9649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2B1382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17B77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A55FA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6a.</w:t>
            </w:r>
            <w:r w:rsidRPr="00A91015">
              <w:tab/>
            </w:r>
            <w:r w:rsidRPr="00A91015">
              <w:rPr>
                <w:b/>
                <w:i/>
              </w:rPr>
              <w:t xml:space="preserve">przyznaje, że instytucje religijne odgrywają ważną rolę w życiu publicznym kraju i są ważne dla jego spójności społecznej; przyznaje, że między metropolią Kiszyniowa i całej Mołdawii, podległą Rosyjskiemu Kościołowi Prawosławnemu, a metropolią Besarabii, podległą Rumuńskiemu Kościołowi </w:t>
            </w:r>
            <w:r w:rsidRPr="00A91015">
              <w:rPr>
                <w:b/>
                <w:i/>
              </w:rPr>
              <w:lastRenderedPageBreak/>
              <w:t>Prawosławnemu, toczy się istotna walka o władzę geopolityczną i religijną; zauważa, że chociaż metropolia Besarabii stanowi naturalny most między Kiszyniowem a Bukaresztem, między Republiką Mołdawii a przestrzenią europejską, struktury kontrolowane przez Moskwę utrzymują społeczeństwo w sferze wpływów zewnętrznych, które spowalniają, a nawet podważają proces integracji europejskiej; wyraża zaniepokojenie potencjalną instrumentalizacją struktur religijnych do celów politycznych, w tym próbami wywierania wpływu na opinię publiczną i procesy wyborcze w sposób, który może osłabić europejską drogę Mołdawii; podkreśla, że takie praktyki budzą szersze obawy związane z odpornością demokratyczną i bezpieczeństwem narodowym; wzywa władze Mołdawii do zapewnienia pełnego poszanowania wolności religii, a jednocześnie zapobiegania wszelkim nieuzasadnionym ingerencjom lub manipulacjom zewnętrznym, które mogłyby wpłynąć na procesy demokratyczne i kierunek strategiczny kraju;</w:t>
            </w:r>
          </w:p>
        </w:tc>
      </w:tr>
    </w:tbl>
    <w:p w14:paraId="53C506D0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8A34C0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670FDB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105</w:t>
      </w:r>
      <w:r w:rsidRPr="00A91015">
        <w:rPr>
          <w:rStyle w:val="HideTWBExt"/>
          <w:b w:val="0"/>
        </w:rPr>
        <w:t>&lt;/NumAm&gt;</w:t>
      </w:r>
    </w:p>
    <w:p w14:paraId="07C1AB0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2BC9D2D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8AAC35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A14F21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1322EE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993926" w14:textId="77777777" w:rsidR="001F2957" w:rsidRPr="00A91015" w:rsidRDefault="001F2957" w:rsidP="00780393"/>
        </w:tc>
      </w:tr>
      <w:tr w:rsidR="001F2957" w:rsidRPr="00A91015" w14:paraId="050226C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D8A4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E1756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C0AEDA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61607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7E8C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6a.</w:t>
            </w:r>
            <w:r w:rsidRPr="00A91015">
              <w:tab/>
            </w:r>
            <w:r w:rsidRPr="00A91015">
              <w:rPr>
                <w:b/>
                <w:i/>
              </w:rPr>
              <w:t xml:space="preserve">pochwala odporność mołdawskich instytucji i społeczeństwa pod względem ochrony integralności procesu wyborczego pomimo masowej kampanii hybrydowej prowadzonej przez Rosję i jej popleczników; zauważa, że kluczowymi czynnikami tego sukcesu były terminowe i skoordynowane wysiłki władz </w:t>
            </w:r>
            <w:r w:rsidRPr="00A91015">
              <w:rPr>
                <w:b/>
                <w:i/>
              </w:rPr>
              <w:lastRenderedPageBreak/>
              <w:t>mołdawskich, aktywne zaangażowanie społeczeństwa obywatelskiego i niezależnych mediów oraz wsparcie UE i jej państw członkowskich, w tym za pośrednictwem partnerskiej misji UE (EUPM) w Mołdawii; ostrzega, że wroga rosyjska ingerencja jest procesem ciągłym i zmieniającym się, który wymaga stałego monitorowania i reagowania z zastosowaniem podejścia obejmującego całe społeczeństwo, odpowiednie zdolności instytucjonalne i zasoby; zauważa, że doświadczenia zdobyte w Mołdawii można wykorzystać do obrony innych demokracji stojących w obliczu podobnych zagrożeń hybrydowych;</w:t>
            </w:r>
          </w:p>
        </w:tc>
      </w:tr>
    </w:tbl>
    <w:p w14:paraId="2A4B9F5F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22DBD7B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CCF243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106</w:t>
      </w:r>
      <w:r w:rsidRPr="00A91015">
        <w:rPr>
          <w:rStyle w:val="HideTWBExt"/>
          <w:b w:val="0"/>
        </w:rPr>
        <w:t>&lt;/NumAm&gt;</w:t>
      </w:r>
    </w:p>
    <w:p w14:paraId="31AD06B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55E808FA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41AD3EE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E52125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D96237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851634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C5FBC" w14:textId="77777777" w:rsidR="001F2957" w:rsidRPr="00A91015" w:rsidRDefault="001F2957" w:rsidP="00780393"/>
        </w:tc>
      </w:tr>
      <w:tr w:rsidR="001F2957" w:rsidRPr="00A91015" w14:paraId="6D370AE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B36B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E2D9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27B8E7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97FED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DA2C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6a.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uznanie Mołdawii za kraj współpracujący w sieci Europejskiej Agencji Środowiska, zwłaszcza że środowisko Mołdawii jest powiązane z szerszymi ekosystemami europejskimi, czego przykładem jest wyciek ropy naftowej do Dniestru w marcu 2026 r., mający wpływ na szersze dorzecze; zachęca UE i Mołdawię do zacieśnienia współpracy w tej dziedzinie, w tym przez wspieranie opartej na dowodach polityki ochrony środowiska, poprawę systemów danych dotyczących środowiska w Mołdawii i zapewnienie dostosowania do dorobku prawnego UE w dziedzinie środowiska;</w:t>
            </w:r>
          </w:p>
        </w:tc>
      </w:tr>
    </w:tbl>
    <w:p w14:paraId="3915CFC3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4D045D5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29D922D2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107</w:t>
      </w:r>
      <w:r w:rsidRPr="00A91015">
        <w:rPr>
          <w:rStyle w:val="HideTWBExt"/>
          <w:b w:val="0"/>
        </w:rPr>
        <w:t>&lt;/NumAm&gt;</w:t>
      </w:r>
    </w:p>
    <w:p w14:paraId="0A199B5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13695CA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C13684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F9432D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77C008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EA9FD" w14:textId="77777777" w:rsidR="001F2957" w:rsidRPr="00A91015" w:rsidRDefault="001F2957" w:rsidP="00780393"/>
        </w:tc>
      </w:tr>
      <w:tr w:rsidR="001F2957" w:rsidRPr="00A91015" w14:paraId="769BCA76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C84E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22C56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54DAFC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30E4C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85625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6a.</w:t>
            </w:r>
            <w:r w:rsidRPr="00A91015">
              <w:tab/>
            </w:r>
            <w:r w:rsidRPr="00A91015">
              <w:rPr>
                <w:b/>
                <w:i/>
              </w:rPr>
              <w:t>wzywa instytucje Unii Europejskiej do kontynuacji i wzmocnienia wsparcia technicznego i finansowego dla Republiki Mołdawii, w tym przez zagwarantowanie odpowiedniej pomocy przedakcesyjnej w ramach Instrumentu Pomocy Przedakcesyjnej (IPA) w kolejnych wieloletnich ramach finansowych; wzywa ponadto Komisję Europejską do wsparcia władz mołdawskich w zagwarantowaniu skutecznego, odpowiedzialnego i przejrzystego wykorzystania tych środków;</w:t>
            </w:r>
          </w:p>
        </w:tc>
      </w:tr>
    </w:tbl>
    <w:p w14:paraId="205DDD3C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BFCFC25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35A73A0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108</w:t>
      </w:r>
      <w:r w:rsidRPr="00A91015">
        <w:rPr>
          <w:rStyle w:val="HideTWBExt"/>
          <w:b w:val="0"/>
        </w:rPr>
        <w:t>&lt;/NumAm&gt;</w:t>
      </w:r>
    </w:p>
    <w:p w14:paraId="4012833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Pierre-Romain Thionnet, Silvia Sardone, Jordan Bardella, Matthieu Valet</w:t>
      </w:r>
      <w:r w:rsidRPr="00A91015">
        <w:rPr>
          <w:rStyle w:val="HideTWBExt"/>
          <w:b w:val="0"/>
        </w:rPr>
        <w:t>&lt;/Members&gt;</w:t>
      </w:r>
    </w:p>
    <w:p w14:paraId="2140906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4F0747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7B0EA2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CA3F655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38361" w14:textId="77777777" w:rsidR="001F2957" w:rsidRPr="00A91015" w:rsidRDefault="001F2957" w:rsidP="00780393"/>
        </w:tc>
      </w:tr>
      <w:tr w:rsidR="001F2957" w:rsidRPr="00A91015" w14:paraId="0A5513E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DE967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FFC0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6EFE6B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A5485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961F6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6a.</w:t>
            </w:r>
            <w:r w:rsidRPr="00A91015">
              <w:tab/>
            </w:r>
            <w:r w:rsidRPr="00A91015">
              <w:rPr>
                <w:b/>
                <w:i/>
              </w:rPr>
              <w:t xml:space="preserve">zauważa, że Mołdawia, zwłaszcza separatystyczny region Naddniestrza, pozostaje ośrodkiem nielegalnego handlu bronią; podkreśla, że wzmocnione kontrole graniczne między UE a Mołdawią mają kluczowe znaczenie dla skutecznego zwalczania tej działalności; z zadowoleniem przyjmuje w tym kontekście współpracę między Frontexem a władzami mołdawskimi od 2022 r., która doprowadziła do systematycznych </w:t>
            </w:r>
            <w:r w:rsidRPr="00A91015">
              <w:rPr>
                <w:b/>
                <w:i/>
              </w:rPr>
              <w:lastRenderedPageBreak/>
              <w:t>postępów w ograniczaniu nielegalnej działalności;</w:t>
            </w:r>
          </w:p>
        </w:tc>
      </w:tr>
    </w:tbl>
    <w:p w14:paraId="0C72FE35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28EF72B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BEB50B8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109</w:t>
      </w:r>
      <w:r w:rsidRPr="00A91015">
        <w:rPr>
          <w:rStyle w:val="HideTWBExt"/>
          <w:b w:val="0"/>
        </w:rPr>
        <w:t>&lt;/NumAm&gt;</w:t>
      </w:r>
    </w:p>
    <w:p w14:paraId="7D84782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Petras Auštrevičius</w:t>
      </w:r>
      <w:r w:rsidRPr="00A91015">
        <w:rPr>
          <w:rStyle w:val="HideTWBExt"/>
          <w:b w:val="0"/>
        </w:rPr>
        <w:t>&lt;/Members&gt;</w:t>
      </w:r>
    </w:p>
    <w:p w14:paraId="5E039F0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BF7D3F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D8C569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926D91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2DC37" w14:textId="77777777" w:rsidR="001F2957" w:rsidRPr="00A91015" w:rsidRDefault="001F2957" w:rsidP="00780393"/>
        </w:tc>
      </w:tr>
      <w:tr w:rsidR="001F2957" w:rsidRPr="00A91015" w14:paraId="7517CB20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3EAA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ED114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A142C2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879D2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6360C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6a.</w:t>
            </w:r>
            <w:r w:rsidRPr="00A91015">
              <w:tab/>
            </w:r>
            <w:r w:rsidRPr="00A91015">
              <w:rPr>
                <w:b/>
                <w:i/>
              </w:rPr>
              <w:t>pochwala postępy Mołdawii na drodze do równouprawnienia płci, wzmocnioną ochronę przed różnymi formami przemocy ze względu na płeć, w tym kryminalizację przemocy cyfrowej i przymusowych małżeństw, oraz wprowadzenie kobietobójstwa do kodeksu karnego;</w:t>
            </w:r>
          </w:p>
        </w:tc>
      </w:tr>
    </w:tbl>
    <w:p w14:paraId="52EE73B6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0D9F904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BCAEF50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110</w:t>
      </w:r>
      <w:r w:rsidRPr="00A91015">
        <w:rPr>
          <w:rStyle w:val="HideTWBExt"/>
          <w:b w:val="0"/>
        </w:rPr>
        <w:t>&lt;/NumAm&gt;</w:t>
      </w:r>
    </w:p>
    <w:p w14:paraId="434BA90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Alexander Sell</w:t>
      </w:r>
      <w:r w:rsidRPr="00A91015">
        <w:rPr>
          <w:rStyle w:val="HideTWBExt"/>
          <w:b w:val="0"/>
        </w:rPr>
        <w:t>&lt;/Members&gt;</w:t>
      </w:r>
    </w:p>
    <w:p w14:paraId="489F562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3B8878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93542A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864C10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BDCDD" w14:textId="77777777" w:rsidR="001F2957" w:rsidRPr="00A91015" w:rsidRDefault="001F2957" w:rsidP="00780393"/>
        </w:tc>
      </w:tr>
      <w:tr w:rsidR="001F2957" w:rsidRPr="00A91015" w14:paraId="0141D113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F2DD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DB55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6F9C14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E87EA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0F6D2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6a.</w:t>
            </w:r>
            <w:r w:rsidRPr="00A91015">
              <w:tab/>
            </w:r>
            <w:r w:rsidRPr="00A91015">
              <w:rPr>
                <w:b/>
                <w:i/>
              </w:rPr>
              <w:t>podkreśla, że obecna sytuacja geopolityczna, w tym nierozwiązany konflikt w Naddniestrzu oraz obecność obcych wojsk, sprawia, że przystąpienie do UE jest przedwczesne i potencjalnie destabilizujące dla UE;</w:t>
            </w:r>
          </w:p>
        </w:tc>
      </w:tr>
    </w:tbl>
    <w:p w14:paraId="6678F60B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983ECD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ACFEF0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111</w:t>
      </w:r>
      <w:r w:rsidRPr="00A91015">
        <w:rPr>
          <w:rStyle w:val="HideTWBExt"/>
          <w:b w:val="0"/>
        </w:rPr>
        <w:t>&lt;/NumAm&gt;</w:t>
      </w:r>
    </w:p>
    <w:p w14:paraId="6611073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364E29D0" w14:textId="77777777" w:rsidR="001F2957" w:rsidRPr="00A91015" w:rsidRDefault="001F2957" w:rsidP="001F2957">
      <w:r w:rsidRPr="00A91015">
        <w:rPr>
          <w:rStyle w:val="HideTWBExt"/>
        </w:rPr>
        <w:lastRenderedPageBreak/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6FA6D4D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E3F685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192826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FE6872A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A0CD08" w14:textId="77777777" w:rsidR="001F2957" w:rsidRPr="00A91015" w:rsidRDefault="001F2957" w:rsidP="00780393"/>
        </w:tc>
      </w:tr>
      <w:tr w:rsidR="001F2957" w:rsidRPr="00A91015" w14:paraId="5D44E40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C5F9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C6ED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F67623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DBE89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35241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6b.</w:t>
            </w:r>
            <w:r w:rsidRPr="00A91015">
              <w:tab/>
            </w:r>
            <w:r w:rsidRPr="00A91015">
              <w:rPr>
                <w:b/>
                <w:i/>
              </w:rPr>
              <w:t>wzywa UE i partnerów, w tym Organizację Narodów Zjednoczonych, do inwestowania w ekologiczne rozwiązania, aby rozwiać obawy społeczeństwa Mołdawii dotyczące stanu środowiska w tym kraju; zaleca w związku z tym, aby polityka publiczna i komunikacja opierały się na zasadach zdrowia oraz ochrony przyszłości i bezpieczeństwa zasobów; apeluje o interwencje skoncentrowane na sektorach infrastruktury, które powodują największą frustrację, w tym na infrastrukturze drogowej, kanalizacyjnej i sanitarnej, oraz na nierównościach w dostępie do nich;</w:t>
            </w:r>
          </w:p>
        </w:tc>
      </w:tr>
    </w:tbl>
    <w:p w14:paraId="4C2F2F8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93ED7DC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AD3EB5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112</w:t>
      </w:r>
      <w:r w:rsidRPr="00A91015">
        <w:rPr>
          <w:rStyle w:val="HideTWBExt"/>
          <w:b w:val="0"/>
        </w:rPr>
        <w:t>&lt;/NumAm&gt;</w:t>
      </w:r>
    </w:p>
    <w:p w14:paraId="0EF7D8C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5544D76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D09A88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693D9E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23CAE76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C357B" w14:textId="77777777" w:rsidR="001F2957" w:rsidRPr="00A91015" w:rsidRDefault="001F2957" w:rsidP="00780393"/>
        </w:tc>
      </w:tr>
      <w:tr w:rsidR="001F2957" w:rsidRPr="00A91015" w14:paraId="08350F2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DCB9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8612F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50D628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44002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886F0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6b.</w:t>
            </w:r>
            <w:r w:rsidRPr="00A91015">
              <w:tab/>
            </w:r>
            <w:r w:rsidRPr="00A91015">
              <w:rPr>
                <w:b/>
                <w:i/>
              </w:rPr>
              <w:t>wyraża gotowość do dalszego wspierania parlamentu Mołdawii za pomocą wspólnie uzgodnionych działań wzmacniających demokrację, które odpowiadają potrzebom instytucji, jej członków i pracowników; podkreśla oficjalne otwarcie Biura ds. Stosunków Parlamentu Europejskiego z Partnerstwem Wschodnim w Kiszyniowie 7 listopada 2025 r., co świadczy o zaangażowaniu Parlamentu w pogłębienie współpracy z Mołdawią i całym regionem Partnerstwa Wschodniego;</w:t>
            </w:r>
          </w:p>
        </w:tc>
      </w:tr>
    </w:tbl>
    <w:p w14:paraId="5D8AB25B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CE945EB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1D803F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113</w:t>
      </w:r>
      <w:r w:rsidRPr="00A91015">
        <w:rPr>
          <w:rStyle w:val="HideTWBExt"/>
          <w:b w:val="0"/>
        </w:rPr>
        <w:t>&lt;/NumAm&gt;</w:t>
      </w:r>
    </w:p>
    <w:p w14:paraId="471C61A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26DA745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5AD39E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193B4D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CAB14A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CF54C" w14:textId="77777777" w:rsidR="001F2957" w:rsidRPr="00A91015" w:rsidRDefault="001F2957" w:rsidP="00780393"/>
        </w:tc>
      </w:tr>
      <w:tr w:rsidR="001F2957" w:rsidRPr="00A91015" w14:paraId="49F9F8F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3A71D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EE953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4C5018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0A6BF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9BBC4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6c.</w:t>
            </w:r>
            <w:r w:rsidRPr="00A91015">
              <w:tab/>
            </w:r>
            <w:r w:rsidRPr="00A91015">
              <w:rPr>
                <w:b/>
                <w:i/>
              </w:rPr>
              <w:t>odnotowuje z niepokojem podejmowane przez Rosję próby wykorzystania i podsycania napięć między Terytorium Autonomicznym Gagauzja a władzami mołdawskimi; popiera stałe działania rządu mołdawskiego na rzecz sprostania tym wyzwaniom za pomocą konstruktywnego dialogu i pluralistycznych reform oraz zachęca do podejmowania takich wysiłków; wzywa władze regionalne do zaangażowania się w ten dialog w dobrej wierze oraz do zapewnienia właściwej organizacji wolnych, uczciwych, przejrzystych i legalnych wyborów w regionie, w pełnej zgodności z mołdawskimi przepisami; przypomina, że stabilne, oparte na współpracy stosunki między stolicą a regionami mają zasadnicze znaczenie dla wewnętrznej stabilności Mołdawii i dla jej stałych postępów na drodze do przystąpienia do UE;</w:t>
            </w:r>
          </w:p>
        </w:tc>
      </w:tr>
    </w:tbl>
    <w:p w14:paraId="34D8822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1058C35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8A5B6ED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114</w:t>
      </w:r>
      <w:r w:rsidRPr="00A91015">
        <w:rPr>
          <w:rStyle w:val="HideTWBExt"/>
          <w:b w:val="0"/>
        </w:rPr>
        <w:t>&lt;/NumAm&gt;</w:t>
      </w:r>
    </w:p>
    <w:p w14:paraId="386781A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75E4EE07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6A8C7C0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A7DF6C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D70DD8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6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3C67E9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038F9" w14:textId="77777777" w:rsidR="001F2957" w:rsidRPr="00A91015" w:rsidRDefault="001F2957" w:rsidP="00780393"/>
        </w:tc>
      </w:tr>
      <w:tr w:rsidR="001F2957" w:rsidRPr="00A91015" w14:paraId="01E4AD06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4959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CB1F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D37A87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E738E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3E72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6c.</w:t>
            </w:r>
            <w:r w:rsidRPr="00A91015">
              <w:tab/>
            </w:r>
            <w:r w:rsidRPr="00A91015">
              <w:rPr>
                <w:b/>
                <w:i/>
              </w:rPr>
              <w:t>wyraża zaniepokojenie widocznym brakiem przejrzystości lub nadzoru sądowego nad decyzjami rządu Mołdawii od 2022 r. o zawieszeniu licencji nadawczych w ramach starań, by przeciwdziałać rozprzestrzenianiu z Rosji dezinformacji i informacji wprowadzających w błąd oraz wpływowi tych decyzji na niezależne dziennikarstwo i wolność wypowiedzi; podkreśla, że takie środki przeciwdziałania zagrożeniom zewnętrznym powinny być zgodne z wymogami legalności, konieczności i proporcjonalności; podkreśla, że lepiej funkcjonujący system sądowy w Mołdawii umożliwiłby rządowi zadbanie o przestrzeganie procedur zgodnie z zasadami praworządności, a jednocześnie osiągnięcie pożądanych rezultatów w zakresie przeciwdziałania dezinformacji i informacjom wprowadzającym w błąd;</w:t>
            </w:r>
          </w:p>
        </w:tc>
      </w:tr>
    </w:tbl>
    <w:p w14:paraId="5B46F39C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BFC96C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435E84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115</w:t>
      </w:r>
      <w:r w:rsidRPr="00A91015">
        <w:rPr>
          <w:rStyle w:val="HideTWBExt"/>
          <w:b w:val="0"/>
        </w:rPr>
        <w:t>&lt;/NumAm&gt;</w:t>
      </w:r>
    </w:p>
    <w:p w14:paraId="531BE87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70B1275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74025B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2F33B3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7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E380B5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46CA0" w14:textId="77777777" w:rsidR="001F2957" w:rsidRPr="00A91015" w:rsidRDefault="001F2957" w:rsidP="00780393"/>
        </w:tc>
      </w:tr>
      <w:tr w:rsidR="001F2957" w:rsidRPr="00A91015" w14:paraId="39D816E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7106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DCB96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FDE0DF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46F58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7.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początkowe postępy we wdrażaniu planu wzrostu gospodarczego dla Mołdawii, który ma wspierać mołdawskie reformy społeczno-gospodarcze i reformy w kwestiach podstawowych oraz poprawić dostęp tego kraju do jednolitego rynku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0565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skreśla się</w:t>
            </w:r>
          </w:p>
        </w:tc>
      </w:tr>
    </w:tbl>
    <w:p w14:paraId="14CBABCF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48AD234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7D4CDD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lastRenderedPageBreak/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116</w:t>
      </w:r>
      <w:r w:rsidRPr="00A91015">
        <w:rPr>
          <w:rStyle w:val="HideTWBExt"/>
          <w:b w:val="0"/>
        </w:rPr>
        <w:t>&lt;/NumAm&gt;</w:t>
      </w:r>
    </w:p>
    <w:p w14:paraId="39E9096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Marie-Agnes Strack-Zimmermann</w:t>
      </w:r>
      <w:r w:rsidRPr="00A91015">
        <w:rPr>
          <w:rStyle w:val="HideTWBExt"/>
          <w:b w:val="0"/>
        </w:rPr>
        <w:t>&lt;/Members&gt;</w:t>
      </w:r>
    </w:p>
    <w:p w14:paraId="3C1A375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4C9E1A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FE3278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7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1AF1C8B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027AF" w14:textId="77777777" w:rsidR="001F2957" w:rsidRPr="00A91015" w:rsidRDefault="001F2957" w:rsidP="00780393"/>
        </w:tc>
      </w:tr>
      <w:tr w:rsidR="001F2957" w:rsidRPr="00A91015" w14:paraId="0E0267C4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6F4A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3D9A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A56A98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37A3C" w14:textId="77777777" w:rsidR="001F2957" w:rsidRPr="00A91015" w:rsidRDefault="001F2957" w:rsidP="00780393">
            <w:pPr>
              <w:pStyle w:val="Normal6a"/>
            </w:pPr>
            <w:r w:rsidRPr="00A91015">
              <w:t>7.</w:t>
            </w:r>
            <w:r w:rsidRPr="00A91015">
              <w:tab/>
              <w:t>z zadowoleniem przyjmuje początkowe postępy we wdrażaniu planu wzrostu gospodarczego dla Mołdawii, który ma wspierać mołdawskie reformy społeczno-gospodarcze i reformy w kwestiach podstawowych oraz poprawić dostęp tego kraju do jednolitego rynku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513D5" w14:textId="77777777" w:rsidR="001F2957" w:rsidRPr="00A91015" w:rsidRDefault="001F2957" w:rsidP="00780393">
            <w:pPr>
              <w:pStyle w:val="Normal6a"/>
            </w:pPr>
            <w:r w:rsidRPr="00A91015">
              <w:t>7.</w:t>
            </w:r>
            <w:r w:rsidRPr="00A91015">
              <w:tab/>
              <w:t xml:space="preserve">z zadowoleniem przyjmuje </w:t>
            </w:r>
            <w:r w:rsidRPr="00A91015">
              <w:rPr>
                <w:b/>
                <w:i/>
              </w:rPr>
              <w:t>solidne</w:t>
            </w:r>
            <w:r w:rsidRPr="00A91015">
              <w:t xml:space="preserve"> początkowe postępy we wdrażaniu planu wzrostu gospodarczego dla Mołdawii, który ma wspierać mołdawskie reformy społeczno-gospodarcze i reformy w kwestiach podstawowych oraz poprawić dostęp tego kraju do jednolitego rynku UE; </w:t>
            </w:r>
            <w:r w:rsidRPr="00A91015">
              <w:rPr>
                <w:b/>
                <w:i/>
              </w:rPr>
              <w:t>zauważa, że budżet UE na 2027 r. będzie ostatnim budżetem w obecnych wieloletnich ramach finansowych; apeluje, aby w budżecie na 2027 r. przewidziano ukierunkowaną pomoc administracyjną i techniczną na wsparcie Mołdawii w przygotowaniach do przejścia na nową strukturę przyszłych WRF i instrumentu „Globalny wymiar Europy”; podkreśla potrzebę wsparcia administracji mołdawskiej w dostosowaniu się do przyszłego modelu realizacji filaru „Europa”, wymagającego ustanowienia złożonych struktur dostosowanych do wewnętrznego zarządzania funduszami Unii i do planów opartych na wynikach, które mogą nakładać nadmierne obciążenia administracyjne;</w:t>
            </w:r>
          </w:p>
        </w:tc>
      </w:tr>
    </w:tbl>
    <w:p w14:paraId="79B236AB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4E838C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0495E9B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117</w:t>
      </w:r>
      <w:r w:rsidRPr="00A91015">
        <w:rPr>
          <w:rStyle w:val="HideTWBExt"/>
          <w:b w:val="0"/>
        </w:rPr>
        <w:t>&lt;/NumAm&gt;</w:t>
      </w:r>
    </w:p>
    <w:p w14:paraId="49BF41C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494BC85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B52536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0576CE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7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D4F11E2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A31A3" w14:textId="77777777" w:rsidR="001F2957" w:rsidRPr="00A91015" w:rsidRDefault="001F2957" w:rsidP="00780393"/>
        </w:tc>
      </w:tr>
      <w:tr w:rsidR="001F2957" w:rsidRPr="00A91015" w14:paraId="004879F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DD281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1A309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90A116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CEA80" w14:textId="77777777" w:rsidR="001F2957" w:rsidRPr="00A91015" w:rsidRDefault="001F2957" w:rsidP="00780393">
            <w:pPr>
              <w:pStyle w:val="Normal6a"/>
            </w:pPr>
            <w:r w:rsidRPr="00A91015">
              <w:t>7.</w:t>
            </w:r>
            <w:r w:rsidRPr="00A91015">
              <w:tab/>
              <w:t xml:space="preserve">z zadowoleniem przyjmuje </w:t>
            </w:r>
            <w:r w:rsidRPr="00A91015">
              <w:rPr>
                <w:b/>
                <w:i/>
              </w:rPr>
              <w:t>początkowe</w:t>
            </w:r>
            <w:r w:rsidRPr="00A91015">
              <w:t xml:space="preserve"> postępy we wdrażaniu planu </w:t>
            </w:r>
            <w:r w:rsidRPr="00A91015">
              <w:lastRenderedPageBreak/>
              <w:t>wzrostu gospodarczego dla Mołdawii, który ma wspierać mołdawskie reformy społeczno-gospodarcze i reformy w kwestiach podstawowych oraz poprawić dostęp tego kraju do jednolitego rynku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D198E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7.</w:t>
            </w:r>
            <w:r w:rsidRPr="00A91015">
              <w:tab/>
              <w:t xml:space="preserve">z zadowoleniem przyjmuje </w:t>
            </w:r>
            <w:r w:rsidRPr="00A91015">
              <w:rPr>
                <w:b/>
                <w:i/>
              </w:rPr>
              <w:t>dotychczasowe znaczne</w:t>
            </w:r>
            <w:r w:rsidRPr="00A91015">
              <w:t xml:space="preserve"> postępy we </w:t>
            </w:r>
            <w:r w:rsidRPr="00A91015">
              <w:lastRenderedPageBreak/>
              <w:t>wdrażaniu planu wzrostu gospodarczego dla Mołdawii, który ma wspierać mołdawskie reformy społeczno-gospodarcze i reformy w kwestiach podstawowych oraz poprawić dostęp tego kraju do jednolitego rynku UE</w:t>
            </w:r>
            <w:r w:rsidRPr="00A91015">
              <w:rPr>
                <w:b/>
                <w:i/>
              </w:rPr>
              <w:t>, a także w realizacji programu reform leżącego u podstaw tego planu</w:t>
            </w:r>
            <w:r w:rsidRPr="00A91015">
              <w:t xml:space="preserve">; </w:t>
            </w:r>
            <w:r w:rsidRPr="00A91015">
              <w:rPr>
                <w:b/>
                <w:i/>
              </w:rPr>
              <w:t>z zadowoleniem przyjmuje pierwsze płatności zaliczkowe dla Republiki Mołdawii w wysokości 270 mln EUR i dodatkowe wsparcie w wysokości 207,9 mln EUR z Instrumentu Wsparcia Reform i Wzrostu Gospodarczego, który stanowi podstawę planu wzrostu gospodarczego i powiązanych reform; wzywa Komisję do udzielenia władzom Mołdawii pomocy administracyjnej i technicznej w celu zapewnienia terminowej i skutecznej absorpcji środków z tego instrumentu; wzywa rząd Mołdawii do zapewnienia skutecznej komunikacji, przejrzystości i widoczności w odniesieniu do wykorzystania środków z Instrumentu;</w:t>
            </w:r>
          </w:p>
        </w:tc>
      </w:tr>
    </w:tbl>
    <w:p w14:paraId="724AC527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97A6B78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D79ABC7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118</w:t>
      </w:r>
      <w:r w:rsidRPr="00A91015">
        <w:rPr>
          <w:rStyle w:val="HideTWBExt"/>
          <w:b w:val="0"/>
        </w:rPr>
        <w:t>&lt;/NumAm&gt;</w:t>
      </w:r>
    </w:p>
    <w:p w14:paraId="6FBFD0D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Mircea-Gheorghe Hava</w:t>
      </w:r>
      <w:r w:rsidRPr="00A91015">
        <w:rPr>
          <w:rStyle w:val="HideTWBExt"/>
          <w:b w:val="0"/>
        </w:rPr>
        <w:t>&lt;/Members&gt;</w:t>
      </w:r>
    </w:p>
    <w:p w14:paraId="2CBB1F4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1AB743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995DC6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7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67CFFF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67D98" w14:textId="77777777" w:rsidR="001F2957" w:rsidRPr="00A91015" w:rsidRDefault="001F2957" w:rsidP="00780393"/>
        </w:tc>
      </w:tr>
      <w:tr w:rsidR="001F2957" w:rsidRPr="00A91015" w14:paraId="4798DA8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3A494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DAE69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C0EDED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3FB21" w14:textId="77777777" w:rsidR="001F2957" w:rsidRPr="00A91015" w:rsidRDefault="001F2957" w:rsidP="00780393">
            <w:pPr>
              <w:pStyle w:val="Normal6a"/>
            </w:pPr>
            <w:r w:rsidRPr="00A91015">
              <w:t>7.</w:t>
            </w:r>
            <w:r w:rsidRPr="00A91015">
              <w:tab/>
              <w:t>z zadowoleniem przyjmuje początkowe postępy we wdrażaniu planu wzrostu gospodarczego dla Mołdawii, który ma wspierać mołdawskie reformy społeczno-gospodarcze i reformy w kwestiach podstawowych oraz poprawić dostęp tego kraju do jednolitego rynku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60087" w14:textId="77777777" w:rsidR="001F2957" w:rsidRPr="00A91015" w:rsidRDefault="001F2957" w:rsidP="00780393">
            <w:pPr>
              <w:pStyle w:val="Normal6a"/>
            </w:pPr>
            <w:r w:rsidRPr="00A91015">
              <w:t>7.</w:t>
            </w:r>
            <w:r w:rsidRPr="00A91015">
              <w:tab/>
              <w:t xml:space="preserve">z zadowoleniem przyjmuje początkowe postępy we wdrażaniu planu wzrostu gospodarczego dla </w:t>
            </w:r>
            <w:r w:rsidRPr="00A91015">
              <w:rPr>
                <w:b/>
                <w:i/>
              </w:rPr>
              <w:t xml:space="preserve">Republiki </w:t>
            </w:r>
            <w:r w:rsidRPr="00A91015">
              <w:t xml:space="preserve">Mołdawii oraz </w:t>
            </w:r>
            <w:r w:rsidRPr="00A91015">
              <w:rPr>
                <w:b/>
                <w:i/>
              </w:rPr>
              <w:t>Instrumentu Wsparcia Reform i Wzrostu Gospodarczego</w:t>
            </w:r>
            <w:r w:rsidRPr="00A91015">
              <w:t xml:space="preserve">, który ma wspierać mołdawskie reformy społeczno-gospodarcze i reformy w kwestiach podstawowych oraz </w:t>
            </w:r>
            <w:r w:rsidRPr="00A91015">
              <w:rPr>
                <w:b/>
                <w:bCs/>
                <w:i/>
                <w:iCs/>
              </w:rPr>
              <w:t xml:space="preserve">stopniowo </w:t>
            </w:r>
            <w:r w:rsidRPr="00A91015">
              <w:t xml:space="preserve">poprawić dostęp tego kraju do jednolitego rynku UE; </w:t>
            </w:r>
            <w:r w:rsidRPr="00A91015">
              <w:rPr>
                <w:b/>
                <w:i/>
              </w:rPr>
              <w:t xml:space="preserve">podkreśla, że przydział funduszy i ich wypłaty muszą pozostać </w:t>
            </w:r>
            <w:r w:rsidRPr="00A91015">
              <w:rPr>
                <w:b/>
                <w:i/>
              </w:rPr>
              <w:lastRenderedPageBreak/>
              <w:t>ściśle uzależnione od zakończenia uzgodnionych etapów reform, stabilności makrofinansowej, należytego zarządzania finansami, przejrzystości w wykonywaniu budżetu oraz istnienia skutecznych zabezpieczeń przed oszustwami, korupcją i konfliktami interesów;</w:t>
            </w:r>
          </w:p>
        </w:tc>
      </w:tr>
    </w:tbl>
    <w:p w14:paraId="31887105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5A64912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E986B4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119</w:t>
      </w:r>
      <w:r w:rsidRPr="00A91015">
        <w:rPr>
          <w:rStyle w:val="HideTWBExt"/>
          <w:b w:val="0"/>
        </w:rPr>
        <w:t>&lt;/NumAm&gt;</w:t>
      </w:r>
    </w:p>
    <w:p w14:paraId="4858456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Ioan-Rareş Bogdan</w:t>
      </w:r>
      <w:r w:rsidRPr="00A91015">
        <w:rPr>
          <w:rStyle w:val="HideTWBExt"/>
          <w:b w:val="0"/>
        </w:rPr>
        <w:t>&lt;/Members&gt;</w:t>
      </w:r>
    </w:p>
    <w:p w14:paraId="7D6B6C9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D32A7F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B627BF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7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5BE13E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3B3070" w14:textId="77777777" w:rsidR="001F2957" w:rsidRPr="00A91015" w:rsidRDefault="001F2957" w:rsidP="00780393"/>
        </w:tc>
      </w:tr>
      <w:tr w:rsidR="001F2957" w:rsidRPr="00A91015" w14:paraId="15FFB3E4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D546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B35E6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295DDF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4E4B5" w14:textId="77777777" w:rsidR="001F2957" w:rsidRPr="00A91015" w:rsidRDefault="001F2957" w:rsidP="00780393">
            <w:pPr>
              <w:pStyle w:val="Normal6a"/>
            </w:pPr>
            <w:r w:rsidRPr="00A91015">
              <w:t>7.</w:t>
            </w:r>
            <w:r w:rsidRPr="00A91015">
              <w:tab/>
              <w:t>z zadowoleniem przyjmuje początkowe postępy we wdrażaniu planu wzrostu gospodarczego dla Mołdawii, który ma wspierać mołdawskie reformy społeczno-gospodarcze i reformy w kwestiach podstawowych oraz poprawić dostęp tego kraju do jednolitego rynku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6B40C" w14:textId="77777777" w:rsidR="001F2957" w:rsidRPr="00A91015" w:rsidRDefault="001F2957" w:rsidP="00780393">
            <w:pPr>
              <w:pStyle w:val="Normal6a"/>
            </w:pPr>
            <w:r w:rsidRPr="00A91015">
              <w:t>7.</w:t>
            </w:r>
            <w:r w:rsidRPr="00A91015">
              <w:tab/>
              <w:t xml:space="preserve">z zadowoleniem przyjmuje początkowe postępy we wdrażaniu planu wzrostu gospodarczego dla Mołdawii, który ma wspierać mołdawskie reformy społeczno-gospodarcze i reformy w kwestiach podstawowych oraz poprawić dostęp tego kraju do jednolitego rynku UE; </w:t>
            </w:r>
            <w:r w:rsidRPr="00A91015">
              <w:rPr>
                <w:b/>
                <w:i/>
              </w:rPr>
              <w:t xml:space="preserve"> z zadowoleniem przyjmuje motywującą ocenę Komisji, z której wynika, że plan wzrostu gospodarczego dla Republiki Mołdawii może spowodować wzrost gospodarki tego kraju o 100% w ciągu 10 lat; </w:t>
            </w:r>
            <w:r w:rsidRPr="00A91015">
              <w:t xml:space="preserve"> </w:t>
            </w:r>
            <w:r w:rsidRPr="00A91015">
              <w:rPr>
                <w:b/>
                <w:i/>
              </w:rPr>
              <w:t>apeluje do Komisji o zwiększenie koniecznego wsparcia finansowego i pomocy technicznej, aby urzeczywistnić ten potencjał;</w:t>
            </w:r>
          </w:p>
        </w:tc>
      </w:tr>
    </w:tbl>
    <w:p w14:paraId="7A722480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07EF2A6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869E890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120</w:t>
      </w:r>
      <w:r w:rsidRPr="00A91015">
        <w:rPr>
          <w:rStyle w:val="HideTWBExt"/>
          <w:b w:val="0"/>
        </w:rPr>
        <w:t>&lt;/NumAm&gt;</w:t>
      </w:r>
    </w:p>
    <w:p w14:paraId="420BCD8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59D89F7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66B6A6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1DD01A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7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E1BC5E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430AA" w14:textId="77777777" w:rsidR="001F2957" w:rsidRPr="00A91015" w:rsidRDefault="001F2957" w:rsidP="00780393"/>
        </w:tc>
      </w:tr>
      <w:tr w:rsidR="001F2957" w:rsidRPr="00A91015" w14:paraId="16E04BE1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4B23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6E79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D75B6F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BA20C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7.</w:t>
            </w:r>
            <w:r w:rsidRPr="00A91015">
              <w:tab/>
              <w:t>z zadowoleniem przyjmuje początkowe postępy we wdrażaniu planu wzrostu gospodarczego dla Mołdawii, który ma wspierać mołdawskie reformy społeczno-gospodarcze i reformy w kwestiach podstawowych oraz poprawić dostęp tego kraju do jednolitego rynku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47FBF" w14:textId="77777777" w:rsidR="001F2957" w:rsidRPr="00A91015" w:rsidRDefault="001F2957" w:rsidP="00780393">
            <w:pPr>
              <w:pStyle w:val="Normal6a"/>
            </w:pPr>
            <w:r w:rsidRPr="00A91015">
              <w:t>7.</w:t>
            </w:r>
            <w:r w:rsidRPr="00A91015">
              <w:tab/>
              <w:t xml:space="preserve">z zadowoleniem przyjmuje początkowe postępy we wdrażaniu planu wzrostu gospodarczego dla Mołdawii, który ma wspierać mołdawskie reformy społeczno-gospodarcze i reformy w kwestiach podstawowych oraz poprawić dostęp tego kraju do jednolitego rynku UE; </w:t>
            </w:r>
            <w:r w:rsidRPr="00A91015">
              <w:rPr>
                <w:b/>
                <w:i/>
              </w:rPr>
              <w:t>podkreśla, że UE powinna zapewnić wystarczającą i terminową pomoc finansową, wiedzę techniczną i elastyczne instrumenty wspierające konwergencję społeczno-gospodarczą Mołdawii z Unią, biorąc pod uwagę ograniczone zdolności administracyjne tego kraju i podatność na zagrożenia zewnętrzne;</w:t>
            </w:r>
          </w:p>
        </w:tc>
      </w:tr>
    </w:tbl>
    <w:p w14:paraId="77F96092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4FAB361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393D82D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121</w:t>
      </w:r>
      <w:r w:rsidRPr="00A91015">
        <w:rPr>
          <w:rStyle w:val="HideTWBExt"/>
          <w:b w:val="0"/>
        </w:rPr>
        <w:t>&lt;/NumAm&gt;</w:t>
      </w:r>
    </w:p>
    <w:p w14:paraId="69D9256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David McAllister</w:t>
      </w:r>
      <w:r w:rsidRPr="00A91015">
        <w:rPr>
          <w:rStyle w:val="HideTWBExt"/>
          <w:b w:val="0"/>
        </w:rPr>
        <w:t>&lt;/Members&gt;</w:t>
      </w:r>
    </w:p>
    <w:p w14:paraId="4A7C4E8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DDCC19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8FCB5E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7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CDF27F6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BEB4F" w14:textId="77777777" w:rsidR="001F2957" w:rsidRPr="00A91015" w:rsidRDefault="001F2957" w:rsidP="00780393"/>
        </w:tc>
      </w:tr>
      <w:tr w:rsidR="001F2957" w:rsidRPr="00A91015" w14:paraId="04987B67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D08A6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17A95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15A5F1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2C6A7" w14:textId="77777777" w:rsidR="001F2957" w:rsidRPr="00A91015" w:rsidRDefault="001F2957" w:rsidP="00780393">
            <w:pPr>
              <w:pStyle w:val="Normal6a"/>
            </w:pPr>
            <w:r w:rsidRPr="00A91015">
              <w:t>7.</w:t>
            </w:r>
            <w:r w:rsidRPr="00A91015">
              <w:tab/>
              <w:t>z zadowoleniem przyjmuje początkowe postępy we wdrażaniu planu wzrostu gospodarczego dla Mołdawii, który ma wspierać mołdawskie reformy społeczno-gospodarcze i reformy w kwestiach podstawowych oraz poprawić dostęp tego kraju do jednolitego rynku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BE344" w14:textId="77777777" w:rsidR="001F2957" w:rsidRPr="00A91015" w:rsidRDefault="001F2957" w:rsidP="00780393">
            <w:pPr>
              <w:pStyle w:val="Normal6a"/>
            </w:pPr>
            <w:r w:rsidRPr="00A91015">
              <w:t>7.</w:t>
            </w:r>
            <w:r w:rsidRPr="00A91015">
              <w:tab/>
              <w:t xml:space="preserve">z zadowoleniem przyjmuje początkowe postępy we wdrażaniu planu wzrostu gospodarczego dla Mołdawii, który ma wspierać mołdawskie reformy społeczno-gospodarcze i reformy w kwestiach podstawowych oraz poprawić dostęp tego kraju do jednolitego rynku UE; </w:t>
            </w:r>
            <w:r w:rsidRPr="00A91015">
              <w:rPr>
                <w:b/>
                <w:i/>
              </w:rPr>
              <w:t>zauważa, że chociaż reformy administracyjne wyglądają bardzo obiecująco, równie ważne jest kontynuowanie w ciągu najbliższych dwóch lat niezbędnych kompleksowych reform w obszarach sądownictwa, walki z korupcją i sektora gospodarki;</w:t>
            </w:r>
          </w:p>
        </w:tc>
      </w:tr>
    </w:tbl>
    <w:p w14:paraId="62FE3EA8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EB69C4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E1687F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122</w:t>
      </w:r>
      <w:r w:rsidRPr="00A91015">
        <w:rPr>
          <w:rStyle w:val="HideTWBExt"/>
          <w:b w:val="0"/>
        </w:rPr>
        <w:t>&lt;/NumAm&gt;</w:t>
      </w:r>
    </w:p>
    <w:p w14:paraId="116BDD9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7220A22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8FAB72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5521E2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7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0687199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A973A" w14:textId="77777777" w:rsidR="001F2957" w:rsidRPr="00A91015" w:rsidRDefault="001F2957" w:rsidP="00780393"/>
        </w:tc>
      </w:tr>
      <w:tr w:rsidR="001F2957" w:rsidRPr="00A91015" w14:paraId="456120C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AD925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91CC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784641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37E7C" w14:textId="77777777" w:rsidR="001F2957" w:rsidRPr="00A91015" w:rsidRDefault="001F2957" w:rsidP="00780393">
            <w:pPr>
              <w:pStyle w:val="Normal6a"/>
            </w:pPr>
            <w:r w:rsidRPr="00A91015">
              <w:t>7.</w:t>
            </w:r>
            <w:r w:rsidRPr="00A91015">
              <w:tab/>
              <w:t>z zadowoleniem przyjmuje początkowe postępy we wdrażaniu planu wzrostu gospodarczego dla Mołdawii, który ma wspierać mołdawskie reformy społeczno-gospodarcze i reformy w kwestiach podstawowych oraz poprawić dostęp tego kraju do jednolitego rynku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82F1D" w14:textId="77777777" w:rsidR="001F2957" w:rsidRPr="00A91015" w:rsidRDefault="001F2957" w:rsidP="00780393">
            <w:pPr>
              <w:pStyle w:val="Normal6a"/>
            </w:pPr>
            <w:r w:rsidRPr="00A91015">
              <w:t>7.</w:t>
            </w:r>
            <w:r w:rsidRPr="00A91015">
              <w:tab/>
              <w:t xml:space="preserve">z zadowoleniem przyjmuje początkowe postępy we wdrażaniu planu wzrostu gospodarczego dla Mołdawii, który ma wspierać mołdawskie reformy społeczno-gospodarcze i reformy w kwestiach podstawowych oraz poprawić dostęp tego kraju do jednolitego rynku UE; </w:t>
            </w:r>
            <w:r w:rsidRPr="00A91015">
              <w:rPr>
                <w:b/>
                <w:i/>
              </w:rPr>
              <w:t>jest zdania, że dostęp Mołdawii do rynku wewnętrznego UE mógłby przynieść korzyści gospodarcze zarówno Mołdawii, jak i państwom członkowskim;</w:t>
            </w:r>
          </w:p>
        </w:tc>
      </w:tr>
    </w:tbl>
    <w:p w14:paraId="0D00D08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734C7C6B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361AA0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123</w:t>
      </w:r>
      <w:r w:rsidRPr="00A91015">
        <w:rPr>
          <w:rStyle w:val="HideTWBExt"/>
          <w:b w:val="0"/>
        </w:rPr>
        <w:t>&lt;/NumAm&gt;</w:t>
      </w:r>
    </w:p>
    <w:p w14:paraId="74C5193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Ioan-Rareş Bogdan</w:t>
      </w:r>
      <w:r w:rsidRPr="00A91015">
        <w:rPr>
          <w:rStyle w:val="HideTWBExt"/>
          <w:b w:val="0"/>
        </w:rPr>
        <w:t>&lt;/Members&gt;</w:t>
      </w:r>
    </w:p>
    <w:p w14:paraId="4865868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9E60B2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946E6E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7 a (nowy)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14B289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42E91" w14:textId="77777777" w:rsidR="001F2957" w:rsidRPr="00A91015" w:rsidRDefault="001F2957" w:rsidP="00780393"/>
        </w:tc>
      </w:tr>
      <w:tr w:rsidR="001F2957" w:rsidRPr="00A91015" w14:paraId="15AA0CC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05636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82FAF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9EDA65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96E69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D817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7a.</w:t>
            </w:r>
            <w:r w:rsidRPr="00A91015">
              <w:tab/>
            </w:r>
            <w:r w:rsidRPr="00A91015">
              <w:rPr>
                <w:b/>
                <w:i/>
              </w:rPr>
              <w:t xml:space="preserve">przypomina, że inwazja Rosji na Ukrainę w lutym 2022 r. wywołała serię wstrząsów gospodarczych w Europie Wschodniej, a Mołdawia była drugim po Ukrainie najbardziej dotkniętym nimi krajem ze względu na bliską odległość geograficzną, strukturę gospodarki i zależność energetyczną; </w:t>
            </w:r>
            <w:r w:rsidRPr="00A91015">
              <w:t xml:space="preserve"> </w:t>
            </w:r>
            <w:r w:rsidRPr="00A91015">
              <w:rPr>
                <w:b/>
                <w:i/>
              </w:rPr>
              <w:t xml:space="preserve">wzywa Komisję, aby ta – w celu przezwyciężenia tych skutków oraz wzmocnienia proeuropejskiego sentymentu społeczeństwa – dalej wzmacniała integrację Republiki Mołdawii z jednolitym rynkiem UE przed akcesją, między innymi poprzez stopniową integrację sektorową, eliminowanie pozostałych barier pozataryfowych oraz większe wsparcie na rzecz dostosowania </w:t>
            </w:r>
            <w:r w:rsidRPr="00A91015">
              <w:rPr>
                <w:b/>
                <w:i/>
              </w:rPr>
              <w:lastRenderedPageBreak/>
              <w:t>regulacyjnego, szczególnie w odniesieniu do norm sanitarnych i fitosanitarnych oraz barier technicznych w handlu;</w:t>
            </w:r>
          </w:p>
        </w:tc>
      </w:tr>
    </w:tbl>
    <w:p w14:paraId="5D12990A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2D85FB23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537626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124</w:t>
      </w:r>
      <w:r w:rsidRPr="00A91015">
        <w:rPr>
          <w:rStyle w:val="HideTWBExt"/>
          <w:b w:val="0"/>
        </w:rPr>
        <w:t>&lt;/NumAm&gt;</w:t>
      </w:r>
    </w:p>
    <w:p w14:paraId="38C63B1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27D6CED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6CA830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21234E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7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4DA570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38D8F" w14:textId="77777777" w:rsidR="001F2957" w:rsidRPr="00A91015" w:rsidRDefault="001F2957" w:rsidP="00780393"/>
        </w:tc>
      </w:tr>
      <w:tr w:rsidR="001F2957" w:rsidRPr="00A91015" w14:paraId="64830E9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A7F1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A686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299A5F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42116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5F51F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7a.</w:t>
            </w:r>
            <w:r w:rsidRPr="00A91015">
              <w:tab/>
            </w:r>
            <w:r w:rsidRPr="00A91015">
              <w:rPr>
                <w:b/>
                <w:i/>
              </w:rPr>
              <w:t>wyraża uznanie dla Mołdawii za staranne i trwałe tempo planowania i wdrażania kluczowych reform społeczno-gospodarczych i podstawowych reform określonych w programie reform; z zadowoleniem przyjmuje wypłatę drugiej transzy środków w ramach planu wzrostu gospodarczego w marcu 2026 r. na łączną kwotę 189 mln EUR w wyniku pełnego osiągnięcia 24 z 26 etapów reform, które miały zostać przeprowadzone do grudnia 2025 r.; popiera prace Mołdawii nad pozostałymi dwoma etapami reform na 2025 r., które są już w toku, oraz wzywa ją do kontynuowania działań;</w:t>
            </w:r>
          </w:p>
        </w:tc>
      </w:tr>
    </w:tbl>
    <w:p w14:paraId="6B7FD5CE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23A3613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F52580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125</w:t>
      </w:r>
      <w:r w:rsidRPr="00A91015">
        <w:rPr>
          <w:rStyle w:val="HideTWBExt"/>
          <w:b w:val="0"/>
        </w:rPr>
        <w:t>&lt;/NumAm&gt;</w:t>
      </w:r>
    </w:p>
    <w:p w14:paraId="2507C80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36928DD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F573E6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101C71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7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E86EB9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F96BE" w14:textId="77777777" w:rsidR="001F2957" w:rsidRPr="00A91015" w:rsidRDefault="001F2957" w:rsidP="00780393"/>
        </w:tc>
      </w:tr>
      <w:tr w:rsidR="001F2957" w:rsidRPr="00A91015" w14:paraId="2D8ED04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9B1C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65E5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371F4F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A14DB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EEB33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7a.</w:t>
            </w:r>
            <w:r w:rsidRPr="00A91015">
              <w:tab/>
            </w:r>
            <w:r w:rsidRPr="00A91015">
              <w:rPr>
                <w:b/>
                <w:i/>
              </w:rPr>
              <w:t xml:space="preserve">ponawia swój apel do Komisji o włączenie odpowiednich specjalnych funduszy przedakcesyjnych dla Mołdawii do kolejnych wieloletnich ram </w:t>
            </w:r>
            <w:r w:rsidRPr="00A91015">
              <w:rPr>
                <w:b/>
                <w:i/>
              </w:rPr>
              <w:lastRenderedPageBreak/>
              <w:t>finansowych UE oraz do Mołdawii o rozpoczęcie przygotowań do skutecznego wykorzystania przyszłych funduszy przedakcesyjnych;</w:t>
            </w:r>
          </w:p>
        </w:tc>
      </w:tr>
    </w:tbl>
    <w:p w14:paraId="45CFA83C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A75CCF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994B30B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126</w:t>
      </w:r>
      <w:r w:rsidRPr="00A91015">
        <w:rPr>
          <w:rStyle w:val="HideTWBExt"/>
          <w:b w:val="0"/>
        </w:rPr>
        <w:t>&lt;/NumAm&gt;</w:t>
      </w:r>
    </w:p>
    <w:p w14:paraId="58A59FB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64ECE68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F559C7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2607AF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7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4556D4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B1C32" w14:textId="77777777" w:rsidR="001F2957" w:rsidRPr="00A91015" w:rsidRDefault="001F2957" w:rsidP="00780393"/>
        </w:tc>
      </w:tr>
      <w:tr w:rsidR="001F2957" w:rsidRPr="00A91015" w14:paraId="0C79AA2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EF339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599C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6634D8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291B6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CB54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7b.</w:t>
            </w:r>
            <w:r w:rsidRPr="00A91015">
              <w:tab/>
            </w:r>
            <w:r w:rsidRPr="00A91015">
              <w:rPr>
                <w:b/>
                <w:i/>
              </w:rPr>
              <w:t>pochwala najlepsze wśród krajów kandydujących wyniki Mołdawii we wdrażaniu krajowego planu wzrostu gospodarczego, który ma na celu dalsze wspieranie transformacji społeczno-gospodarczej tego kraju i uzyskania dostępu do jednolitego rynku UE; wzywa ponadto Komisję do usprawnienia procedur wewnętrznych, aby zapewnić terminową ocenę i wypłatę środków po wdrożeniu przepisów uprzednio przedłożonych i skonsultowanych przez władze mołdawskie;</w:t>
            </w:r>
          </w:p>
        </w:tc>
      </w:tr>
    </w:tbl>
    <w:p w14:paraId="4AA2A4C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C98A44F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2B7873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127</w:t>
      </w:r>
      <w:r w:rsidRPr="00A91015">
        <w:rPr>
          <w:rStyle w:val="HideTWBExt"/>
          <w:b w:val="0"/>
        </w:rPr>
        <w:t>&lt;/NumAm&gt;</w:t>
      </w:r>
    </w:p>
    <w:p w14:paraId="05CC02A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Ioan-Rareş Bogdan</w:t>
      </w:r>
      <w:r w:rsidRPr="00A91015">
        <w:rPr>
          <w:rStyle w:val="HideTWBExt"/>
          <w:b w:val="0"/>
        </w:rPr>
        <w:t>&lt;/Members&gt;</w:t>
      </w:r>
    </w:p>
    <w:p w14:paraId="7E8DD8B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2C0CD5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9922DB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7 c (nowy)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F6B309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FA3C9" w14:textId="77777777" w:rsidR="001F2957" w:rsidRPr="00A91015" w:rsidRDefault="001F2957" w:rsidP="00780393"/>
        </w:tc>
      </w:tr>
      <w:tr w:rsidR="001F2957" w:rsidRPr="00A91015" w14:paraId="13F82D01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49B4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6AF83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1DBB05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32EF2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CBA80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7c.</w:t>
            </w:r>
            <w:r w:rsidRPr="00A91015">
              <w:tab/>
            </w:r>
            <w:r w:rsidRPr="00A91015">
              <w:rPr>
                <w:b/>
                <w:i/>
              </w:rPr>
              <w:t xml:space="preserve">przypomina, że włączenie Instrumentu Wsparcia Reform i Wzrostu Gospodarczego w Republice Mołdawii wraz z innymi instrumentami do nowego instrumentu „Globalny wymiar Europy” </w:t>
            </w:r>
            <w:r w:rsidRPr="00A91015">
              <w:rPr>
                <w:b/>
                <w:i/>
              </w:rPr>
              <w:lastRenderedPageBreak/>
              <w:t xml:space="preserve">bez konkretnego przydziału finansowego stwarza zagrożenie dla znacznego postępu, jakiego dokonała już Mołdawia; </w:t>
            </w:r>
            <w:r w:rsidRPr="00A91015">
              <w:t xml:space="preserve"> </w:t>
            </w:r>
            <w:r w:rsidRPr="00A91015">
              <w:rPr>
                <w:b/>
                <w:i/>
              </w:rPr>
              <w:t>apeluje do Komisji, by rozważyła ponownie wniosek w sprawie rozporządzenia Parlamentu Europejskiego i Rady ustanawiającego instrument „Globalny wymiar Europy” i zaproponowała odrębny i zwiększony przydział finansowy dla Mołdawii;</w:t>
            </w:r>
          </w:p>
        </w:tc>
      </w:tr>
    </w:tbl>
    <w:p w14:paraId="2409E742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2AF9920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84C8F89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128</w:t>
      </w:r>
      <w:r w:rsidRPr="00A91015">
        <w:rPr>
          <w:rStyle w:val="HideTWBExt"/>
          <w:b w:val="0"/>
        </w:rPr>
        <w:t>&lt;/NumAm&gt;</w:t>
      </w:r>
    </w:p>
    <w:p w14:paraId="6C2B57D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55D550C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388F0B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7881B3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8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E1D669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89BCD0" w14:textId="77777777" w:rsidR="001F2957" w:rsidRPr="00A91015" w:rsidRDefault="001F2957" w:rsidP="00780393"/>
        </w:tc>
      </w:tr>
      <w:tr w:rsidR="001F2957" w:rsidRPr="00A91015" w14:paraId="4226C7C7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629A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8508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E139CD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AEA9E" w14:textId="77777777" w:rsidR="001F2957" w:rsidRPr="00A91015" w:rsidRDefault="001F2957" w:rsidP="00780393">
            <w:pPr>
              <w:pStyle w:val="Normal6a"/>
            </w:pPr>
            <w:r w:rsidRPr="00A91015">
              <w:t>8.</w:t>
            </w:r>
            <w:r w:rsidRPr="00A91015">
              <w:tab/>
              <w:t>pochwala porozumienie osiągnięte 24 lipca 2025 r. w sprawie przeglądu i aktualizacji warunków handlu w ramach pogłębionej i kompleksowej strefy wolnego handlu między UE a Mołdawią</w:t>
            </w:r>
            <w:r w:rsidRPr="00A91015">
              <w:rPr>
                <w:vertAlign w:val="superscript"/>
              </w:rPr>
              <w:t>2</w:t>
            </w:r>
            <w:r w:rsidRPr="00A91015">
              <w:t xml:space="preserve">, która gwarantuje stabilność i przewidywalność podmiotom gospodarczym z </w:t>
            </w:r>
            <w:r w:rsidRPr="00A91015">
              <w:rPr>
                <w:b/>
                <w:i/>
              </w:rPr>
              <w:t>UE i</w:t>
            </w:r>
            <w:r w:rsidRPr="00A91015">
              <w:t xml:space="preserve"> Mołdawii oraz zwiększa atrakcyjność tego kraju dla inwestorów; zauważa, że porozumienie zbiegło się w czasie z wygaśnięciem autonomicznych środków handlowych przysługujących temu krajowi od lipca 2022 r., na mocy których zawieszono cła przywozowe i kontyngenty na mołdawski wywóz do UE, co pomogło Mołdawii przekierować handel do UE; podkreśla, że UE jest największym partnerem handlowym Mołdawii i odpowiada za 54 % jej całkowitego wolumenu obrotu w 2024 r.; zauważa, że znaczny wzrost wymiany handlowej regionu Naddniestrza z resztą Mołdawii i jego zależność eksportowa od UE mogłyby doprowadzić do faktycznej reintegracji gospodarczej, co </w:t>
            </w:r>
            <w:r w:rsidRPr="00A91015">
              <w:lastRenderedPageBreak/>
              <w:t>mogłoby posłużyć jako pragmatyczna podstawa pokojowego porozumienia politycznego i ostatecznego zjednoczenia kraju;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79A9F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8.</w:t>
            </w:r>
            <w:r w:rsidRPr="00A91015">
              <w:tab/>
              <w:t>pochwala porozumienie osiągnięte 24 lipca 2025 r. w sprawie przeglądu i aktualizacji warunków handlu w ramach pogłębionej i kompleksowej strefy wolnego handlu między UE a Mołdawią</w:t>
            </w:r>
            <w:r w:rsidRPr="00A91015">
              <w:rPr>
                <w:vertAlign w:val="superscript"/>
              </w:rPr>
              <w:t>2</w:t>
            </w:r>
            <w:r w:rsidRPr="00A91015">
              <w:t xml:space="preserve">, która gwarantuje stabilność i przewidywalność </w:t>
            </w:r>
            <w:r w:rsidRPr="00A91015">
              <w:rPr>
                <w:b/>
                <w:i/>
              </w:rPr>
              <w:t>UE i</w:t>
            </w:r>
            <w:r w:rsidRPr="00A91015">
              <w:t xml:space="preserve"> podmiotom gospodarczym z Mołdawii oraz zwiększa atrakcyjność tego kraju dla inwestorów; zauważa, że porozumienie zbiegło się w czasie z wygaśnięciem autonomicznych środków handlowych przysługujących temu krajowi od lipca 2022 r., na mocy których zawieszono cła przywozowe i kontyngenty na mołdawski wywóz do UE, co pomogło Mołdawii przekierować handel do UE; podkreśla, że UE jest największym partnerem handlowym Mołdawii i odpowiada za 54 % jej całkowitego wolumenu obrotu w 2024 r.</w:t>
            </w:r>
            <w:r w:rsidRPr="00A91015">
              <w:rPr>
                <w:b/>
                <w:i/>
              </w:rPr>
              <w:t xml:space="preserve">; wzywa UE do dalszego pogłębiania integracji Mołdawii z jednolitym rynkiem UE przez dążenie do ambitnej, stopniowej i zrównoważonej liberalizacji handlu, w tym przez rozszerzenie i złagodzenie kontyngentów </w:t>
            </w:r>
            <w:r w:rsidRPr="00A91015">
              <w:rPr>
                <w:b/>
                <w:i/>
              </w:rPr>
              <w:lastRenderedPageBreak/>
              <w:t>taryfowych oraz, w stosownych przypadkach, ich stopniowe znoszenie, zgodnie ze zmienionymi ramami DCFTA, aby zapewnić wymierne korzyści gospodarcze, wzmocnić odporność Mołdawii i wesprzeć jej ścieżkę integracji europejskiej</w:t>
            </w:r>
            <w:r w:rsidRPr="00A91015">
              <w:t>; zauważa, że znaczny wzrost wymiany handlowej regionu Naddniestrza z resztą Mołdawii i jego zależność eksportowa od UE mogłyby doprowadzić do faktycznej reintegracji gospodarczej, co mogłoby posłużyć jako pragmatyczna podstawa pokojowego porozumienia politycznego i ostatecznego zjednoczenia kraju;</w:t>
            </w:r>
          </w:p>
        </w:tc>
      </w:tr>
      <w:tr w:rsidR="001F2957" w:rsidRPr="00A91015" w14:paraId="1B28F1F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44D68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A40E8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_________________</w:t>
            </w:r>
          </w:p>
        </w:tc>
      </w:tr>
      <w:tr w:rsidR="001F2957" w:rsidRPr="00A91015" w14:paraId="2523193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7E621" w14:textId="77777777" w:rsidR="001F2957" w:rsidRPr="00A91015" w:rsidRDefault="001F2957" w:rsidP="00780393">
            <w:pPr>
              <w:pStyle w:val="Normal6a"/>
            </w:pPr>
            <w:r w:rsidRPr="00A91015">
              <w:rPr>
                <w:vertAlign w:val="superscript"/>
              </w:rPr>
              <w:t>2</w:t>
            </w:r>
            <w:r w:rsidRPr="00A91015">
              <w:t xml:space="preserve"> Układ o stowarzyszeniu między Unią Europejską i Europejską Wspólnotą Energii Atomowej oraz ich państwami członkowskimi, z jednej strony, a Republiką Mołdawii, z drugiej strony (Dz.U. L 260 z 30.8.2014, s. 4, ELI: http://data.europa.eu/eli/agree_internation/2014/492/oj).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43F74" w14:textId="77777777" w:rsidR="001F2957" w:rsidRPr="00A91015" w:rsidRDefault="001F2957" w:rsidP="00780393">
            <w:pPr>
              <w:pStyle w:val="Normal6a"/>
            </w:pPr>
            <w:r w:rsidRPr="00A91015">
              <w:rPr>
                <w:vertAlign w:val="superscript"/>
              </w:rPr>
              <w:t>2</w:t>
            </w:r>
            <w:r w:rsidRPr="00A91015">
              <w:t xml:space="preserve"> Układ o stowarzyszeniu między Unią Europejską i Europejską Wspólnotą Energii Atomowej oraz ich państwami członkowskimi, z jednej strony, a Republiką Mołdawii, z drugiej strony (Dz.U. L 260 z 30.8.2014, s. 4, ELI: http://data.europa.eu/eli/agree_internation/2014/492/oj).</w:t>
            </w:r>
          </w:p>
        </w:tc>
      </w:tr>
    </w:tbl>
    <w:p w14:paraId="4E8AFED0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55E555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9A2C0A2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129</w:t>
      </w:r>
      <w:r w:rsidRPr="00A91015">
        <w:rPr>
          <w:rStyle w:val="HideTWBExt"/>
          <w:b w:val="0"/>
        </w:rPr>
        <w:t>&lt;/NumAm&gt;</w:t>
      </w:r>
    </w:p>
    <w:p w14:paraId="43C4B8C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6CF09CE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5C02D1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88FEAF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8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C06A7B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368E86" w14:textId="77777777" w:rsidR="001F2957" w:rsidRPr="00A91015" w:rsidRDefault="001F2957" w:rsidP="00780393"/>
        </w:tc>
      </w:tr>
      <w:tr w:rsidR="001F2957" w:rsidRPr="00A91015" w14:paraId="7D8FF97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DB734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A32E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156B1B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369B6" w14:textId="77777777" w:rsidR="001F2957" w:rsidRPr="00A91015" w:rsidRDefault="001F2957" w:rsidP="00780393">
            <w:pPr>
              <w:pStyle w:val="Normal6a"/>
            </w:pPr>
            <w:r w:rsidRPr="00A91015">
              <w:t>8.</w:t>
            </w:r>
            <w:r w:rsidRPr="00A91015">
              <w:tab/>
              <w:t>pochwala porozumienie osiągnięte 24 lipca 2025 r. w sprawie przeglądu i aktualizacji warunków handlu w ramach pogłębionej i kompleksowej strefy wolnego handlu między UE a Mołdawią</w:t>
            </w:r>
            <w:r w:rsidRPr="00A91015">
              <w:rPr>
                <w:vertAlign w:val="superscript"/>
              </w:rPr>
              <w:t>2</w:t>
            </w:r>
            <w:r w:rsidRPr="00A91015">
              <w:t xml:space="preserve">, która gwarantuje stabilność i przewidywalność podmiotom gospodarczym z UE i Mołdawii oraz zwiększa atrakcyjność tego kraju dla inwestorów; zauważa, że porozumienie </w:t>
            </w:r>
            <w:r w:rsidRPr="00A91015">
              <w:lastRenderedPageBreak/>
              <w:t xml:space="preserve">zbiegło się w czasie z wygaśnięciem autonomicznych środków handlowych przysługujących temu krajowi od lipca 2022 r., na mocy których zawieszono cła przywozowe i kontyngenty na mołdawski wywóz do UE, co pomogło Mołdawii przekierować handel do UE; podkreśla, że UE jest największym partnerem handlowym Mołdawii i odpowiada za </w:t>
            </w:r>
            <w:r w:rsidRPr="00A91015">
              <w:rPr>
                <w:b/>
                <w:i/>
              </w:rPr>
              <w:t>54 % jej</w:t>
            </w:r>
            <w:r w:rsidRPr="00A91015">
              <w:t xml:space="preserve"> całkowitego </w:t>
            </w:r>
            <w:r w:rsidRPr="00A91015">
              <w:rPr>
                <w:b/>
                <w:i/>
              </w:rPr>
              <w:t>wolumenu obrotu</w:t>
            </w:r>
            <w:r w:rsidRPr="00A91015">
              <w:t xml:space="preserve"> w 2024 r.; zauważa, że znaczny wzrost wymiany handlowej regionu Naddniestrza z resztą Mołdawii i jego zależność eksportowa od UE mogłyby </w:t>
            </w:r>
            <w:r w:rsidRPr="00A91015">
              <w:rPr>
                <w:b/>
                <w:bCs/>
                <w:i/>
                <w:iCs/>
              </w:rPr>
              <w:t>doprowadzić do</w:t>
            </w:r>
            <w:r w:rsidRPr="00A91015">
              <w:t xml:space="preserve"> faktycznej reintegracji gospodarczej, co mogłoby posłużyć jako pragmatyczna podstawa pokojowego porozumienia politycznego i ostatecznego zjednoczenia kraju;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B263C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8.</w:t>
            </w:r>
            <w:r w:rsidRPr="00A91015">
              <w:tab/>
              <w:t>pochwala porozumienie osiągnięte 24 lipca 2025 r. w sprawie przeglądu i aktualizacji warunków handlu w ramach pogłębionej i kompleksowej strefy wolnego handlu między UE a Mołdawią</w:t>
            </w:r>
            <w:r w:rsidRPr="00A91015">
              <w:rPr>
                <w:vertAlign w:val="superscript"/>
              </w:rPr>
              <w:t>2</w:t>
            </w:r>
            <w:r w:rsidRPr="00A91015">
              <w:t xml:space="preserve">, która gwarantuje stabilność i przewidywalność podmiotom gospodarczym z UE i Mołdawii oraz zwiększa atrakcyjność tego kraju dla inwestorów; zauważa, że porozumienie </w:t>
            </w:r>
            <w:r w:rsidRPr="00A91015">
              <w:lastRenderedPageBreak/>
              <w:t xml:space="preserve">zbiegło się w czasie z wygaśnięciem autonomicznych środków handlowych przysługujących temu krajowi od lipca 2022 r., na mocy których zawieszono cła przywozowe i kontyngenty na mołdawski wywóz do UE, co pomogło Mołdawii przekierować handel do UE; podkreśla, że UE jest największym partnerem handlowym Mołdawii i odpowiada za </w:t>
            </w:r>
            <w:r w:rsidRPr="00A91015">
              <w:rPr>
                <w:b/>
                <w:i/>
              </w:rPr>
              <w:t>67,5 % całkowitego wywozu i 54,1 %</w:t>
            </w:r>
            <w:r w:rsidRPr="00A91015">
              <w:t xml:space="preserve"> całkowitego </w:t>
            </w:r>
            <w:r w:rsidRPr="00A91015">
              <w:rPr>
                <w:b/>
                <w:i/>
              </w:rPr>
              <w:t>przywozu w 2025 r., a także za 86 % bezpośrednich inwestycji zagranicznych (BIZ)</w:t>
            </w:r>
            <w:r w:rsidRPr="00A91015">
              <w:t xml:space="preserve"> w 2024 r.</w:t>
            </w:r>
            <w:r w:rsidRPr="00A91015">
              <w:rPr>
                <w:b/>
                <w:i/>
              </w:rPr>
              <w:t>, co umacnia jej pozycję jako głównego filaru BIZ w gospodarce Mołdawii;</w:t>
            </w:r>
            <w:r w:rsidRPr="00A91015">
              <w:t xml:space="preserve"> zauważa, że znaczny wzrost wymiany handlowej regionu Naddniestrza z resztą Mołdawii i jego zależność eksportowa od UE mogłyby </w:t>
            </w:r>
            <w:r w:rsidRPr="00A91015">
              <w:rPr>
                <w:b/>
                <w:i/>
              </w:rPr>
              <w:t>stworzyć warunki dla konwergencji gospodarczej regionu z ramami prawnymi Mołdawii, sprzyjając</w:t>
            </w:r>
            <w:r w:rsidRPr="00A91015">
              <w:t xml:space="preserve"> faktycznej reintegracji gospodarczej, co mogłoby posłużyć jako pragmatyczna podstawa pokojowego porozumienia politycznego i ostatecznego zjednoczenia kraju;</w:t>
            </w:r>
          </w:p>
        </w:tc>
      </w:tr>
      <w:tr w:rsidR="001F2957" w:rsidRPr="00A91015" w14:paraId="4A9D4BF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BFB10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B8940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_________________</w:t>
            </w:r>
          </w:p>
        </w:tc>
      </w:tr>
      <w:tr w:rsidR="001F2957" w:rsidRPr="00A91015" w14:paraId="77C8272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83C58" w14:textId="77777777" w:rsidR="001F2957" w:rsidRPr="00A91015" w:rsidRDefault="001F2957" w:rsidP="00780393">
            <w:pPr>
              <w:pStyle w:val="Normal6a"/>
            </w:pPr>
            <w:r w:rsidRPr="00A91015">
              <w:rPr>
                <w:vertAlign w:val="superscript"/>
              </w:rPr>
              <w:t>2</w:t>
            </w:r>
            <w:r w:rsidRPr="00A91015">
              <w:t xml:space="preserve"> Układ o stowarzyszeniu między Unią Europejską i Europejską Wspólnotą Energii Atomowej oraz ich państwami członkowskimi, z jednej strony, a Republiką Mołdawii, z drugiej strony (Dz.U. L 260 z 30.8.2014, s. 4, ELI: http://data.europa.eu/eli/agree_internation/2014/492/oj).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FA7E1" w14:textId="77777777" w:rsidR="001F2957" w:rsidRPr="00A91015" w:rsidRDefault="001F2957" w:rsidP="00780393">
            <w:pPr>
              <w:pStyle w:val="Normal6a"/>
            </w:pPr>
            <w:r w:rsidRPr="00A91015">
              <w:rPr>
                <w:vertAlign w:val="superscript"/>
              </w:rPr>
              <w:t>2</w:t>
            </w:r>
            <w:r w:rsidRPr="00A91015">
              <w:t xml:space="preserve"> Układ o stowarzyszeniu między Unią Europejską i Europejską Wspólnotą Energii Atomowej oraz ich państwami członkowskimi, z jednej strony, a Republiką Mołdawii, z drugiej strony (Dz.U. L 260 z 30.8.2014, s. 4, ELI: http://data.europa.eu/eli/agree_internation/2014/492/oj).</w:t>
            </w:r>
          </w:p>
        </w:tc>
      </w:tr>
    </w:tbl>
    <w:p w14:paraId="5492B06C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A87145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9A5027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130</w:t>
      </w:r>
      <w:r w:rsidRPr="00A91015">
        <w:rPr>
          <w:rStyle w:val="HideTWBExt"/>
          <w:b w:val="0"/>
        </w:rPr>
        <w:t>&lt;/NumAm&gt;</w:t>
      </w:r>
    </w:p>
    <w:p w14:paraId="3A5D5C8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Ioan-Rareş Bogdan</w:t>
      </w:r>
      <w:r w:rsidRPr="00A91015">
        <w:rPr>
          <w:rStyle w:val="HideTWBExt"/>
          <w:b w:val="0"/>
        </w:rPr>
        <w:t>&lt;/Members&gt;</w:t>
      </w:r>
    </w:p>
    <w:p w14:paraId="2AB2E50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C093CC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96D3BB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8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82595B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9AA42" w14:textId="77777777" w:rsidR="001F2957" w:rsidRPr="00A91015" w:rsidRDefault="001F2957" w:rsidP="00780393"/>
        </w:tc>
      </w:tr>
      <w:tr w:rsidR="001F2957" w:rsidRPr="00A91015" w14:paraId="7158E7E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CA0E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5DCE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59B23E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67704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8.</w:t>
            </w:r>
            <w:r w:rsidRPr="00A91015">
              <w:tab/>
              <w:t>pochwala porozumienie osiągnięte 24 lipca 2025 r. w sprawie przeglądu i aktualizacji warunków handlu w ramach pogłębionej i kompleksowej strefy wolnego handlu między UE a Mołdawią</w:t>
            </w:r>
            <w:r w:rsidRPr="00A91015">
              <w:rPr>
                <w:vertAlign w:val="superscript"/>
              </w:rPr>
              <w:t>2</w:t>
            </w:r>
            <w:r w:rsidRPr="00A91015">
              <w:t>, która gwarantuje stabilność i przewidywalność podmiotom gospodarczym z UE i Mołdawii oraz zwiększa atrakcyjność tego kraju dla inwestorów; zauważa, że porozumienie zbiegło się w czasie z wygaśnięciem autonomicznych środków handlowych przysługujących temu krajowi od lipca 2022 r., na mocy których zawieszono cła przywozowe i kontyngenty na mołdawski wywóz do UE, co pomogło Mołdawii przekierować handel do UE; podkreśla, że UE jest największym partnerem handlowym Mołdawii i odpowiada za 54 % jej całkowitego wolumenu obrotu w 2024 r.; zauważa, że znaczny wzrost wymiany handlowej regionu Naddniestrza z resztą Mołdawii i jego zależność eksportowa od UE mogłyby doprowadzić do faktycznej reintegracji gospodarczej, co mogłoby posłużyć jako pragmatyczna podstawa pokojowego porozumienia politycznego i ostatecznego zjednoczenia kraju;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0C17A" w14:textId="77777777" w:rsidR="001F2957" w:rsidRPr="00A91015" w:rsidRDefault="001F2957" w:rsidP="00780393">
            <w:pPr>
              <w:pStyle w:val="Normal6a"/>
            </w:pPr>
            <w:r w:rsidRPr="00A91015">
              <w:t>8.</w:t>
            </w:r>
            <w:r w:rsidRPr="00A91015">
              <w:tab/>
              <w:t>pochwala porozumienie osiągnięte 24 lipca 2025 r. w sprawie przeglądu i aktualizacji warunków handlu w ramach pogłębionej i kompleksowej strefy wolnego handlu między UE a Mołdawią</w:t>
            </w:r>
            <w:r w:rsidRPr="00A91015">
              <w:rPr>
                <w:vertAlign w:val="superscript"/>
              </w:rPr>
              <w:t>2</w:t>
            </w:r>
            <w:r w:rsidRPr="00A91015">
              <w:t xml:space="preserve">, która gwarantuje stabilność i przewidywalność podmiotom gospodarczym z UE i Mołdawii oraz zwiększa atrakcyjność tego kraju dla inwestorów; zauważa, że porozumienie zbiegło się w czasie z wygaśnięciem autonomicznych środków handlowych przysługujących temu krajowi od lipca 2022 r., na mocy których zawieszono cła przywozowe i kontyngenty na mołdawski wywóz do UE, co pomogło Mołdawii przekierować handel do UE; podkreśla, że UE jest największym partnerem handlowym Mołdawii i odpowiada za 54 % jej całkowitego wolumenu obrotu w 2024 r.; </w:t>
            </w:r>
            <w:r w:rsidRPr="00A91015">
              <w:rPr>
                <w:b/>
                <w:i/>
              </w:rPr>
              <w:t>wzywa Komisję do przeanalizowania możliwości dalszego stopniowego liberalizowania handlu produktami rolno-spożywczymi, w tym wprowadzenia półautomatycznych wzrostów kwot taryfowych powiązanych ze wskaźnikami wypełnienia oraz zgodnością z normami UE, przy jednoczesnym zapewnieniu odpowiednich mechanizmów zabezpieczeń dla producentów w obrębie UE; </w:t>
            </w:r>
            <w:r w:rsidRPr="00A91015">
              <w:t>zauważa, że znaczny wzrost wymiany handlowej regionu Naddniestrza z resztą Mołdawii i jego zależność eksportowa od UE mogłyby doprowadzić do faktycznej reintegracji gospodarczej, co mogłoby posłużyć jako pragmatyczna podstawa pokojowego porozumienia politycznego i ostatecznego zjednoczenia kraju;</w:t>
            </w:r>
          </w:p>
        </w:tc>
      </w:tr>
      <w:tr w:rsidR="001F2957" w:rsidRPr="00A91015" w14:paraId="25D6759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C88A4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2D8D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_________________</w:t>
            </w:r>
          </w:p>
        </w:tc>
      </w:tr>
      <w:tr w:rsidR="001F2957" w:rsidRPr="00A91015" w14:paraId="76194B0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A23DB" w14:textId="77777777" w:rsidR="001F2957" w:rsidRPr="00A91015" w:rsidRDefault="001F2957" w:rsidP="00780393">
            <w:pPr>
              <w:pStyle w:val="Normal6a"/>
            </w:pPr>
            <w:r w:rsidRPr="00A91015">
              <w:rPr>
                <w:vertAlign w:val="superscript"/>
              </w:rPr>
              <w:t>2</w:t>
            </w:r>
            <w:r w:rsidRPr="00A91015">
              <w:t xml:space="preserve"> Układ o stowarzyszeniu między Unią Europejską i Europejską Wspólnotą Energii Atomowej oraz ich państwami członkowskimi, z jednej strony, a Republiką Mołdawii, z drugiej strony (Dz.U. L 260 z 30.8.2014, s. 4, ELI: </w:t>
            </w:r>
            <w:r w:rsidRPr="00A91015">
              <w:lastRenderedPageBreak/>
              <w:t>http://data.europa.eu/eli/agree_internation/2014/492/oj).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E6805" w14:textId="77777777" w:rsidR="001F2957" w:rsidRPr="00A91015" w:rsidRDefault="001F2957" w:rsidP="00780393">
            <w:pPr>
              <w:pStyle w:val="Normal6a"/>
            </w:pPr>
            <w:r w:rsidRPr="00A91015">
              <w:rPr>
                <w:vertAlign w:val="superscript"/>
              </w:rPr>
              <w:lastRenderedPageBreak/>
              <w:t>2</w:t>
            </w:r>
            <w:r w:rsidRPr="00A91015">
              <w:t xml:space="preserve"> Układ o stowarzyszeniu między Unią Europejską i Europejską Wspólnotą Energii Atomowej oraz ich państwami członkowskimi, z jednej strony, a Republiką Mołdawii, z drugiej strony (Dz.U. L 260 z 30.8.2014, s. 4, ELI: </w:t>
            </w:r>
            <w:r w:rsidRPr="00A91015">
              <w:lastRenderedPageBreak/>
              <w:t>http://data.europa.eu/eli/agree_internation/2014/492/oj).</w:t>
            </w:r>
          </w:p>
        </w:tc>
      </w:tr>
    </w:tbl>
    <w:p w14:paraId="436022C2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5A2256CC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79B419D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131</w:t>
      </w:r>
      <w:r w:rsidRPr="00A91015">
        <w:rPr>
          <w:rStyle w:val="HideTWBExt"/>
          <w:b w:val="0"/>
        </w:rPr>
        <w:t>&lt;/NumAm&gt;</w:t>
      </w:r>
    </w:p>
    <w:p w14:paraId="4A311DC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Jonas Sjöstedt, Sebastian Everding</w:t>
      </w:r>
      <w:r w:rsidRPr="00A91015">
        <w:rPr>
          <w:rStyle w:val="HideTWBExt"/>
          <w:b w:val="0"/>
        </w:rPr>
        <w:t>&lt;/Members&gt;</w:t>
      </w:r>
    </w:p>
    <w:p w14:paraId="5950D4F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D06772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C16A75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8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F92D385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1F15C4" w14:textId="77777777" w:rsidR="001F2957" w:rsidRPr="00A91015" w:rsidRDefault="001F2957" w:rsidP="00780393"/>
        </w:tc>
      </w:tr>
      <w:tr w:rsidR="001F2957" w:rsidRPr="00A91015" w14:paraId="5A88B41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994E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2E219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3EA1D7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2D756" w14:textId="77777777" w:rsidR="001F2957" w:rsidRPr="00A91015" w:rsidRDefault="001F2957" w:rsidP="00780393">
            <w:pPr>
              <w:pStyle w:val="Normal6a"/>
            </w:pPr>
            <w:r w:rsidRPr="00A91015">
              <w:t>8.</w:t>
            </w:r>
            <w:r w:rsidRPr="00A91015">
              <w:tab/>
              <w:t>pochwala porozumienie osiągnięte 24 lipca 2025 r. w sprawie przeglądu i aktualizacji warunków handlu w ramach pogłębionej i kompleksowej strefy wolnego handlu między UE a Mołdawią</w:t>
            </w:r>
            <w:r w:rsidRPr="00A91015">
              <w:rPr>
                <w:vertAlign w:val="superscript"/>
              </w:rPr>
              <w:t>2</w:t>
            </w:r>
            <w:r w:rsidRPr="00A91015">
              <w:t>, która gwarantuje stabilność i przewidywalność podmiotom gospodarczym z UE i Mołdawii oraz zwiększa atrakcyjność tego kraju dla inwestorów; zauważa, że porozumienie zbiegło się w czasie z wygaśnięciem autonomicznych środków handlowych przysługujących temu krajowi od lipca 2022 r., na mocy których zawieszono cła przywozowe i kontyngenty na mołdawski wywóz do UE, co pomogło Mołdawii przekierować handel do UE; podkreśla, że UE jest największym partnerem handlowym Mołdawii i odpowiada za 54 % jej całkowitego wolumenu obrotu w 2024 r.; zauważa, że znaczny wzrost wymiany handlowej regionu Naddniestrza z resztą Mołdawii i jego zależność eksportowa od UE mogłyby doprowadzić do faktycznej reintegracji gospodarczej, co mogłoby posłużyć jako pragmatyczna podstawa pokojowego porozumienia politycznego i ostatecznego zjednoczenia kraju;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BE26C" w14:textId="77777777" w:rsidR="001F2957" w:rsidRPr="00A91015" w:rsidRDefault="001F2957" w:rsidP="00780393">
            <w:pPr>
              <w:pStyle w:val="Normal6a"/>
            </w:pPr>
            <w:r w:rsidRPr="00A91015">
              <w:t>8.</w:t>
            </w:r>
            <w:r w:rsidRPr="00A91015">
              <w:tab/>
              <w:t>pochwala porozumienie osiągnięte 24 lipca 2025 r. w sprawie przeglądu i aktualizacji warunków handlu w ramach pogłębionej i kompleksowej strefy wolnego handlu między UE a Mołdawią</w:t>
            </w:r>
            <w:r w:rsidRPr="00A91015">
              <w:rPr>
                <w:vertAlign w:val="superscript"/>
              </w:rPr>
              <w:t>2</w:t>
            </w:r>
            <w:r w:rsidRPr="00A91015">
              <w:t xml:space="preserve">, która gwarantuje stabilność i przewidywalność podmiotom gospodarczym z UE i Mołdawii oraz zwiększa atrakcyjność tego kraju dla inwestorów; zauważa, że porozumienie zbiegło się w czasie z wygaśnięciem autonomicznych środków handlowych przysługujących temu krajowi od lipca 2022 r., na mocy których zawieszono cła przywozowe i kontyngenty na mołdawski wywóz do UE, co pomogło Mołdawii przekierować handel do UE; podkreśla, że UE jest największym partnerem handlowym Mołdawii i odpowiada za 54 % jej całkowitego wolumenu obrotu w 2024 r.; zauważa, że znaczny wzrost wymiany handlowej regionu Naddniestrza z resztą Mołdawii i jego zależność eksportowa od UE mogłyby doprowadzić do faktycznej reintegracji gospodarczej, co mogłoby posłużyć jako pragmatyczna podstawa pokojowego porozumienia politycznego i ostatecznego zjednoczenia kraju; </w:t>
            </w:r>
            <w:r w:rsidRPr="00A91015">
              <w:rPr>
                <w:b/>
                <w:i/>
              </w:rPr>
              <w:t xml:space="preserve">z zadowoleniem przyjmuje wysiłki władz w Kiszyniowie na rzecz rozszerzenia stosowania mołdawskich przepisów podatkowych na przedsiębiorstwa działające w regionie Naddniestrza, co </w:t>
            </w:r>
            <w:r w:rsidRPr="00A91015">
              <w:rPr>
                <w:b/>
                <w:i/>
              </w:rPr>
              <w:lastRenderedPageBreak/>
              <w:t>stanowi krok w kierunku dostosowania regulacyjnego i integracji gospodarczej;</w:t>
            </w:r>
          </w:p>
        </w:tc>
      </w:tr>
      <w:tr w:rsidR="001F2957" w:rsidRPr="00A91015" w14:paraId="4A7443C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8CB46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B17FF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_________________</w:t>
            </w:r>
          </w:p>
        </w:tc>
      </w:tr>
      <w:tr w:rsidR="001F2957" w:rsidRPr="00A91015" w14:paraId="37FA998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87D88" w14:textId="77777777" w:rsidR="001F2957" w:rsidRPr="00A91015" w:rsidRDefault="001F2957" w:rsidP="00780393">
            <w:pPr>
              <w:pStyle w:val="Normal6a"/>
            </w:pPr>
            <w:r w:rsidRPr="00A91015">
              <w:rPr>
                <w:vertAlign w:val="superscript"/>
              </w:rPr>
              <w:t>2</w:t>
            </w:r>
            <w:r w:rsidRPr="00A91015">
              <w:t xml:space="preserve"> Układ o stowarzyszeniu między Unią Europejską i Europejską Wspólnotą Energii Atomowej oraz ich państwami członkowskimi, z jednej strony, a Republiką Mołdawii, z drugiej strony (Dz.U. L 260 z 30.8.2014, s. 4, ELI: http://data.europa.eu/eli/agree_internation/2014/492/oj).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4C79E" w14:textId="77777777" w:rsidR="001F2957" w:rsidRPr="00A91015" w:rsidRDefault="001F2957" w:rsidP="00780393">
            <w:pPr>
              <w:pStyle w:val="Normal6a"/>
            </w:pPr>
            <w:r w:rsidRPr="00A91015">
              <w:rPr>
                <w:vertAlign w:val="superscript"/>
              </w:rPr>
              <w:t>2</w:t>
            </w:r>
            <w:r w:rsidRPr="00A91015">
              <w:t xml:space="preserve"> Układ o stowarzyszeniu między Unią Europejską i Europejską Wspólnotą Energii Atomowej oraz ich państwami członkowskimi, z jednej strony, a Republiką Mołdawii, z drugiej strony (Dz.U. L 260 z 30.8.2014, s. 4, ELI: http://data.europa.eu/eli/agree_internation/2014/492/oj).</w:t>
            </w:r>
          </w:p>
        </w:tc>
      </w:tr>
    </w:tbl>
    <w:p w14:paraId="23E041BC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D469F8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851226F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132</w:t>
      </w:r>
      <w:r w:rsidRPr="00A91015">
        <w:rPr>
          <w:rStyle w:val="HideTWBExt"/>
          <w:b w:val="0"/>
        </w:rPr>
        <w:t>&lt;/NumAm&gt;</w:t>
      </w:r>
    </w:p>
    <w:p w14:paraId="7BA2AFF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2B44DCE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BDAC19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242730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8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735C79A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2FECD" w14:textId="77777777" w:rsidR="001F2957" w:rsidRPr="00A91015" w:rsidRDefault="001F2957" w:rsidP="00780393"/>
        </w:tc>
      </w:tr>
      <w:tr w:rsidR="001F2957" w:rsidRPr="00A91015" w14:paraId="15AF17F3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74394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83613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A52C5B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67CB9" w14:textId="77777777" w:rsidR="001F2957" w:rsidRPr="00A91015" w:rsidRDefault="001F2957" w:rsidP="00780393">
            <w:pPr>
              <w:pStyle w:val="Normal6a"/>
            </w:pPr>
            <w:r w:rsidRPr="00A91015">
              <w:t>8.</w:t>
            </w:r>
            <w:r w:rsidRPr="00A91015">
              <w:tab/>
              <w:t>pochwala porozumienie osiągnięte 24 lipca 2025 r. w sprawie przeglądu i aktualizacji warunków handlu w ramach pogłębionej i kompleksowej strefy wolnego handlu między UE a Mołdawią</w:t>
            </w:r>
            <w:r w:rsidRPr="00A91015">
              <w:rPr>
                <w:vertAlign w:val="superscript"/>
              </w:rPr>
              <w:t>2</w:t>
            </w:r>
            <w:r w:rsidRPr="00A91015">
              <w:t xml:space="preserve">, która gwarantuje stabilność i przewidywalność podmiotom gospodarczym z UE i Mołdawii oraz zwiększa atrakcyjność tego kraju dla inwestorów; zauważa, że porozumienie zbiegło się w czasie z wygaśnięciem autonomicznych środków handlowych przysługujących temu krajowi od lipca 2022 r., na mocy których zawieszono cła przywozowe i kontyngenty na mołdawski wywóz do UE, co pomogło Mołdawii przekierować handel do UE; podkreśla, że UE jest największym partnerem handlowym Mołdawii i odpowiada za 54 % jej całkowitego wolumenu obrotu w 2024 r.; zauważa, że znaczny wzrost wymiany handlowej regionu Naddniestrza z resztą Mołdawii i jego zależność </w:t>
            </w:r>
            <w:r w:rsidRPr="00A91015">
              <w:lastRenderedPageBreak/>
              <w:t>eksportowa od UE mogłyby doprowadzić do faktycznej reintegracji gospodarczej, co mogłoby posłużyć jako pragmatyczna podstawa pokojowego porozumienia politycznego i ostatecznego zjednoczenia kraju;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BAEEE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8.</w:t>
            </w:r>
            <w:r w:rsidRPr="00A91015">
              <w:tab/>
              <w:t>pochwala porozumienie osiągnięte 24 lipca 2025 r. w sprawie przeglądu i aktualizacji warunków handlu w ramach pogłębionej i kompleksowej strefy wolnego handlu między UE a Mołdawią</w:t>
            </w:r>
            <w:r w:rsidRPr="00A91015">
              <w:rPr>
                <w:vertAlign w:val="superscript"/>
              </w:rPr>
              <w:t>2</w:t>
            </w:r>
            <w:r w:rsidRPr="00A91015">
              <w:t>, która gwarantuje stabilność i przewidywalność podmiotom gospodarczym z UE i Mołdawii oraz zwiększa atrakcyjność tego kraju dla inwestorów</w:t>
            </w:r>
            <w:r w:rsidRPr="00A91015">
              <w:rPr>
                <w:b/>
                <w:i/>
              </w:rPr>
              <w:t>; z zadowoleniem przyjmuje pogłębienie integracji gospodarczej Mołdawii z jednolitym rynkiem UE i zachęca do dalszych kroków w kierunku stopniowej integracji sektorowej, w tym w kluczowych obszarach, takich jak: energetyka, transport i usługi cyfrowe</w:t>
            </w:r>
            <w:r w:rsidRPr="00A91015">
              <w:t xml:space="preserve">; zauważa, że porozumienie zbiegło się w czasie z wygaśnięciem autonomicznych środków handlowych przysługujących temu krajowi od lipca 2022 r., na mocy których zawieszono cła przywozowe i kontyngenty na mołdawski wywóz do UE, co pomogło Mołdawii przekierować handel </w:t>
            </w:r>
            <w:r w:rsidRPr="00A91015">
              <w:lastRenderedPageBreak/>
              <w:t>do UE; podkreśla, że UE jest największym partnerem handlowym Mołdawii i odpowiada za 54 % jej całkowitego wolumenu obrotu w 2024 r.; zauważa, że znaczny wzrost wymiany handlowej regionu Naddniestrza z resztą Mołdawii i jego zależność eksportowa od UE mogłyby doprowadzić do faktycznej reintegracji gospodarczej, co mogłoby posłużyć jako pragmatyczna podstawa pokojowego porozumienia politycznego i ostatecznego zjednoczenia kraju;</w:t>
            </w:r>
          </w:p>
        </w:tc>
      </w:tr>
      <w:tr w:rsidR="001F2957" w:rsidRPr="00A91015" w14:paraId="2A1DA5E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6D9F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58BB6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_________________</w:t>
            </w:r>
          </w:p>
        </w:tc>
      </w:tr>
      <w:tr w:rsidR="001F2957" w:rsidRPr="00A91015" w14:paraId="7F98E13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342A6" w14:textId="77777777" w:rsidR="001F2957" w:rsidRPr="00A91015" w:rsidRDefault="001F2957" w:rsidP="00780393">
            <w:pPr>
              <w:pStyle w:val="Normal6a"/>
            </w:pPr>
            <w:r w:rsidRPr="00A91015">
              <w:rPr>
                <w:vertAlign w:val="superscript"/>
              </w:rPr>
              <w:t>2</w:t>
            </w:r>
            <w:r w:rsidRPr="00A91015">
              <w:t xml:space="preserve"> Układ o stowarzyszeniu między Unią Europejską i Europejską Wspólnotą Energii Atomowej oraz ich państwami członkowskimi, z jednej strony, a Republiką Mołdawii, z drugiej strony (Dz.U. L 260 z 30.8.2014, s. 4, ELI: http://data.europa.eu/eli/agree_internation/2014/492/oj).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0B412" w14:textId="77777777" w:rsidR="001F2957" w:rsidRPr="00A91015" w:rsidRDefault="001F2957" w:rsidP="00780393">
            <w:pPr>
              <w:pStyle w:val="Normal6a"/>
            </w:pPr>
            <w:r w:rsidRPr="00A91015">
              <w:rPr>
                <w:vertAlign w:val="superscript"/>
              </w:rPr>
              <w:t>2</w:t>
            </w:r>
            <w:r w:rsidRPr="00A91015">
              <w:t xml:space="preserve"> Układ o stowarzyszeniu między Unią Europejską i Europejską Wspólnotą Energii Atomowej oraz ich państwami członkowskimi, z jednej strony, a Republiką Mołdawii, z drugiej strony (Dz.U. L 260 z 30.8.2014, s. 4, ELI: http://data.europa.eu/eli/agree_internation/2014/492/oj).</w:t>
            </w:r>
          </w:p>
        </w:tc>
      </w:tr>
    </w:tbl>
    <w:p w14:paraId="2705E509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830581F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CC5316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133</w:t>
      </w:r>
      <w:r w:rsidRPr="00A91015">
        <w:rPr>
          <w:rStyle w:val="HideTWBExt"/>
          <w:b w:val="0"/>
        </w:rPr>
        <w:t>&lt;/NumAm&gt;</w:t>
      </w:r>
    </w:p>
    <w:p w14:paraId="2406146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1849FCF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97ACDD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736EAA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8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03C8AC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5AC38" w14:textId="77777777" w:rsidR="001F2957" w:rsidRPr="00A91015" w:rsidRDefault="001F2957" w:rsidP="00780393"/>
        </w:tc>
      </w:tr>
      <w:tr w:rsidR="001F2957" w:rsidRPr="00A91015" w14:paraId="6B958247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3E09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CA57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8F11FF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3BDC6" w14:textId="77777777" w:rsidR="001F2957" w:rsidRPr="00A91015" w:rsidRDefault="001F2957" w:rsidP="00780393">
            <w:pPr>
              <w:pStyle w:val="Normal6a"/>
            </w:pPr>
            <w:r w:rsidRPr="00A91015">
              <w:t>8.</w:t>
            </w:r>
            <w:r w:rsidRPr="00A91015">
              <w:tab/>
              <w:t>pochwala porozumienie osiągnięte 24 lipca 2025 r. w sprawie przeglądu i aktualizacji warunków handlu w ramach pogłębionej i kompleksowej strefy wolnego handlu między UE a Mołdawią</w:t>
            </w:r>
            <w:r w:rsidRPr="00A91015">
              <w:rPr>
                <w:vertAlign w:val="superscript"/>
              </w:rPr>
              <w:t>2</w:t>
            </w:r>
            <w:r w:rsidRPr="00A91015">
              <w:t xml:space="preserve">, która gwarantuje stabilność i przewidywalność podmiotom gospodarczym z UE i Mołdawii oraz zwiększa atrakcyjność tego kraju dla inwestorów; zauważa, że porozumienie zbiegło się w czasie z wygaśnięciem autonomicznych środków handlowych przysługujących temu krajowi od lipca </w:t>
            </w:r>
            <w:r w:rsidRPr="00A91015">
              <w:lastRenderedPageBreak/>
              <w:t>2022 r., na mocy których zawieszono cła przywozowe i kontyngenty na mołdawski wywóz do UE, co pomogło Mołdawii przekierować handel do UE; podkreśla, że UE jest największym partnerem handlowym Mołdawii i odpowiada za 54 % jej całkowitego wolumenu obrotu w 2024 r.; zauważa, że znaczny wzrost wymiany handlowej regionu Naddniestrza z resztą Mołdawii i jego zależność eksportowa od UE mogłyby doprowadzić do faktycznej reintegracji gospodarczej, co mogłoby posłużyć jako pragmatyczna podstawa pokojowego porozumienia politycznego i ostatecznego zjednoczenia kraju;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448FE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8.</w:t>
            </w:r>
            <w:r w:rsidRPr="00A91015">
              <w:tab/>
              <w:t>pochwala porozumienie osiągnięte 24 lipca 2025 r. w sprawie przeglądu i aktualizacji warunków handlu w ramach pogłębionej i kompleksowej strefy wolnego handlu między UE a Mołdawią</w:t>
            </w:r>
            <w:r w:rsidRPr="00A91015">
              <w:rPr>
                <w:vertAlign w:val="superscript"/>
              </w:rPr>
              <w:t>2</w:t>
            </w:r>
            <w:r w:rsidRPr="00A91015">
              <w:t xml:space="preserve">, która gwarantuje stabilność i przewidywalność podmiotom gospodarczym z UE i Mołdawii oraz zwiększa atrakcyjność tego kraju dla inwestorów; zauważa, że porozumienie zbiegło się w czasie z wygaśnięciem autonomicznych środków handlowych przysługujących temu krajowi od lipca </w:t>
            </w:r>
            <w:r w:rsidRPr="00A91015">
              <w:lastRenderedPageBreak/>
              <w:t>2022 r., na mocy których zawieszono cła przywozowe i kontyngenty na mołdawski wywóz do UE, co pomogło Mołdawii przekierować handel do UE</w:t>
            </w:r>
            <w:r w:rsidRPr="00A91015">
              <w:rPr>
                <w:b/>
                <w:i/>
              </w:rPr>
              <w:t>, co przynosi korzyści obydwu stronom</w:t>
            </w:r>
            <w:r w:rsidRPr="00A91015">
              <w:t>; podkreśla, że UE jest największym partnerem handlowym Mołdawii i odpowiada za 54 % jej całkowitego wolumenu obrotu w 2024 r.; zauważa, że znaczny wzrost wymiany handlowej regionu Naddniestrza z resztą Mołdawii i jego zależność eksportowa od UE mogłyby doprowadzić do faktycznej reintegracji gospodarczej, co mogłoby posłużyć jako pragmatyczna podstawa pokojowego porozumienia politycznego i ostatecznego zjednoczenia kraju;</w:t>
            </w:r>
          </w:p>
        </w:tc>
      </w:tr>
      <w:tr w:rsidR="001F2957" w:rsidRPr="00A91015" w14:paraId="751633A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47C49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0B46A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_________________</w:t>
            </w:r>
          </w:p>
        </w:tc>
      </w:tr>
      <w:tr w:rsidR="001F2957" w:rsidRPr="00A91015" w14:paraId="112539B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966A3" w14:textId="77777777" w:rsidR="001F2957" w:rsidRPr="00A91015" w:rsidRDefault="001F2957" w:rsidP="00780393">
            <w:pPr>
              <w:pStyle w:val="Normal6a"/>
            </w:pPr>
            <w:r w:rsidRPr="00A91015">
              <w:rPr>
                <w:vertAlign w:val="superscript"/>
              </w:rPr>
              <w:t>2</w:t>
            </w:r>
            <w:r w:rsidRPr="00A91015">
              <w:t xml:space="preserve"> Układ o stowarzyszeniu między Unią Europejską i Europejską Wspólnotą Energii Atomowej oraz ich państwami członkowskimi, z jednej strony, a Republiką Mołdawii, z drugiej strony (Dz.U. L 260 z 30.8.2014, s. 4, ELI: http://data.europa.eu/eli/agree_internation/2014/492/oj).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35F8C" w14:textId="77777777" w:rsidR="001F2957" w:rsidRPr="00A91015" w:rsidRDefault="001F2957" w:rsidP="00780393">
            <w:pPr>
              <w:pStyle w:val="Normal6a"/>
            </w:pPr>
            <w:r w:rsidRPr="00A91015">
              <w:rPr>
                <w:vertAlign w:val="superscript"/>
              </w:rPr>
              <w:t>2</w:t>
            </w:r>
            <w:r w:rsidRPr="00A91015">
              <w:t xml:space="preserve"> Układ o stowarzyszeniu między Unią Europejską i Europejską Wspólnotą Energii Atomowej oraz ich państwami członkowskimi, z jednej strony, a Republiką Mołdawii, z drugiej strony (Dz.U. L 260 z 30.8.2014, s. 4, ELI: http://data.europa.eu/eli/agree_internation/2014/492/oj).</w:t>
            </w:r>
          </w:p>
        </w:tc>
      </w:tr>
    </w:tbl>
    <w:p w14:paraId="5C24736E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7D6D1B2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31982F9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134</w:t>
      </w:r>
      <w:r w:rsidRPr="00A91015">
        <w:rPr>
          <w:rStyle w:val="HideTWBExt"/>
          <w:b w:val="0"/>
        </w:rPr>
        <w:t>&lt;/NumAm&gt;</w:t>
      </w:r>
    </w:p>
    <w:p w14:paraId="44C26EA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Nathalie Loiseau, Marie-Agnes Strack-Zimmermann</w:t>
      </w:r>
      <w:r w:rsidRPr="00A91015">
        <w:rPr>
          <w:rStyle w:val="HideTWBExt"/>
          <w:b w:val="0"/>
        </w:rPr>
        <w:t>&lt;/Members&gt;</w:t>
      </w:r>
    </w:p>
    <w:p w14:paraId="721B376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92A7D7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E1BCD2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8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4091A5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9BD89" w14:textId="77777777" w:rsidR="001F2957" w:rsidRPr="00A91015" w:rsidRDefault="001F2957" w:rsidP="00780393"/>
        </w:tc>
      </w:tr>
      <w:tr w:rsidR="001F2957" w:rsidRPr="00A91015" w14:paraId="2DD21B3B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4792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9EA66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36571E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B678B" w14:textId="77777777" w:rsidR="001F2957" w:rsidRPr="00A91015" w:rsidRDefault="001F2957" w:rsidP="00780393">
            <w:pPr>
              <w:pStyle w:val="Normal6a"/>
            </w:pPr>
            <w:r w:rsidRPr="00A91015">
              <w:t>8.</w:t>
            </w:r>
            <w:r w:rsidRPr="00A91015">
              <w:tab/>
              <w:t>pochwala porozumienie osiągnięte 24 lipca 2025 r. w sprawie przeglądu i aktualizacji warunków handlu w ramach pogłębionej i kompleksowej strefy wolnego handlu między UE a Mołdawią</w:t>
            </w:r>
            <w:r w:rsidRPr="00A91015">
              <w:rPr>
                <w:vertAlign w:val="superscript"/>
              </w:rPr>
              <w:t>2</w:t>
            </w:r>
            <w:r w:rsidRPr="00A91015">
              <w:t xml:space="preserve">, która gwarantuje stabilność i </w:t>
            </w:r>
            <w:r w:rsidRPr="00A91015">
              <w:lastRenderedPageBreak/>
              <w:t xml:space="preserve">przewidywalność podmiotom gospodarczym z UE i Mołdawii oraz zwiększa atrakcyjność tego kraju dla inwestorów; zauważa, że porozumienie zbiegło się w czasie z wygaśnięciem autonomicznych środków handlowych przysługujących temu krajowi od lipca 2022 r., na mocy których zawieszono cła przywozowe i kontyngenty na mołdawski wywóz do UE, co pomogło Mołdawii przekierować handel do UE; podkreśla, że UE jest największym partnerem handlowym Mołdawii i odpowiada za 54 % jej całkowitego wolumenu obrotu w 2024 r.; zauważa, że znaczny wzrost wymiany handlowej regionu Naddniestrza z resztą Mołdawii i jego zależność eksportowa od UE mogłyby </w:t>
            </w:r>
            <w:r w:rsidRPr="00A91015">
              <w:rPr>
                <w:b/>
                <w:i/>
              </w:rPr>
              <w:t>doprowadzić do faktycznej reintegracji gospodarczej</w:t>
            </w:r>
            <w:r w:rsidRPr="00A91015">
              <w:t>, co mogłoby posłużyć jako pragmatyczna podstawa pokojowego porozumienia politycznego i ostatecznego zjednoczenia kraju;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039C7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8.</w:t>
            </w:r>
            <w:r w:rsidRPr="00A91015">
              <w:tab/>
              <w:t>pochwala porozumienie osiągnięte 24 lipca 2025 r. w sprawie przeglądu i aktualizacji warunków handlu w ramach pogłębionej i kompleksowej strefy wolnego handlu między UE a Mołdawią</w:t>
            </w:r>
            <w:r w:rsidRPr="00A91015">
              <w:rPr>
                <w:vertAlign w:val="superscript"/>
              </w:rPr>
              <w:t>2</w:t>
            </w:r>
            <w:r w:rsidRPr="00A91015">
              <w:t xml:space="preserve">, która gwarantuje stabilność i </w:t>
            </w:r>
            <w:r w:rsidRPr="00A91015">
              <w:lastRenderedPageBreak/>
              <w:t xml:space="preserve">przewidywalność podmiotom gospodarczym z UE i Mołdawii oraz zwiększa atrakcyjność tego kraju dla inwestorów; zauważa, że porozumienie zbiegło się w czasie z wygaśnięciem autonomicznych środków handlowych przysługujących temu krajowi od lipca 2022 r., na mocy których zawieszono cła przywozowe i kontyngenty na mołdawski wywóz do UE, co pomogło Mołdawii przekierować handel do UE; podkreśla, że UE jest największym partnerem handlowym Mołdawii i odpowiada za 54 % jej całkowitego wolumenu obrotu w 2024 r.; zauważa, że znaczny wzrost wymiany handlowej regionu Naddniestrza z resztą Mołdawii i jego zależność eksportowa od UE mogłyby </w:t>
            </w:r>
            <w:r w:rsidRPr="00A91015">
              <w:rPr>
                <w:b/>
                <w:i/>
              </w:rPr>
              <w:t>umożliwić faktyczną reintegrację gospodarczą</w:t>
            </w:r>
            <w:r w:rsidRPr="00A91015">
              <w:t>, co mogłoby posłużyć jako pragmatyczna podstawa pokojowego porozumienia politycznego i ostatecznego zjednoczenia kraju;</w:t>
            </w:r>
          </w:p>
        </w:tc>
      </w:tr>
      <w:tr w:rsidR="001F2957" w:rsidRPr="00A91015" w14:paraId="04D6DEB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00A0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E9214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_________________</w:t>
            </w:r>
          </w:p>
        </w:tc>
      </w:tr>
      <w:tr w:rsidR="001F2957" w:rsidRPr="00A91015" w14:paraId="0077472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9BC1C" w14:textId="77777777" w:rsidR="001F2957" w:rsidRPr="00A91015" w:rsidRDefault="001F2957" w:rsidP="00780393">
            <w:pPr>
              <w:pStyle w:val="Normal6a"/>
            </w:pPr>
            <w:r w:rsidRPr="00A91015">
              <w:rPr>
                <w:vertAlign w:val="superscript"/>
              </w:rPr>
              <w:t>2</w:t>
            </w:r>
            <w:r w:rsidRPr="00A91015">
              <w:t xml:space="preserve"> Układ o stowarzyszeniu między Unią Europejską i Europejską Wspólnotą Energii Atomowej oraz ich państwami członkowskimi, z jednej strony, a Republiką Mołdawii, z drugiej strony (Dz.U. L 260 z 30.8.2014, s. 4, ELI: http://data.europa.eu/eli/agree_internation/2014/492/oj).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26486" w14:textId="77777777" w:rsidR="001F2957" w:rsidRPr="00A91015" w:rsidRDefault="001F2957" w:rsidP="00780393">
            <w:pPr>
              <w:pStyle w:val="Normal6a"/>
            </w:pPr>
            <w:r w:rsidRPr="00A91015">
              <w:rPr>
                <w:vertAlign w:val="superscript"/>
              </w:rPr>
              <w:t>2</w:t>
            </w:r>
            <w:r w:rsidRPr="00A91015">
              <w:t xml:space="preserve"> Układ o stowarzyszeniu między Unią Europejską i Europejską Wspólnotą Energii Atomowej oraz ich państwami członkowskimi, z jednej strony, a Republiką Mołdawii, z drugiej strony (Dz.U. L 260 z 30.8.2014, s. 4, ELI: http://data.europa.eu/eli/agree_internation/2014/492/oj).</w:t>
            </w:r>
          </w:p>
        </w:tc>
      </w:tr>
    </w:tbl>
    <w:p w14:paraId="7AF1F1F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EDC9D8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C8B56B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135</w:t>
      </w:r>
      <w:r w:rsidRPr="00A91015">
        <w:rPr>
          <w:rStyle w:val="HideTWBExt"/>
          <w:b w:val="0"/>
        </w:rPr>
        <w:t>&lt;/NumAm&gt;</w:t>
      </w:r>
    </w:p>
    <w:p w14:paraId="188A04A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Nathalie Loiseau, Marie-Agnes Strack-Zimmermann</w:t>
      </w:r>
      <w:r w:rsidRPr="00A91015">
        <w:rPr>
          <w:rStyle w:val="HideTWBExt"/>
          <w:b w:val="0"/>
        </w:rPr>
        <w:t>&lt;/Members&gt;</w:t>
      </w:r>
    </w:p>
    <w:p w14:paraId="01E0EBD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CC4259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BE207B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9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B45CCCB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DDDE1" w14:textId="77777777" w:rsidR="001F2957" w:rsidRPr="00A91015" w:rsidRDefault="001F2957" w:rsidP="00780393"/>
        </w:tc>
      </w:tr>
      <w:tr w:rsidR="001F2957" w:rsidRPr="00A91015" w14:paraId="7A707B2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E493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C5333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F3A6427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281A1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9.</w:t>
            </w:r>
            <w:r w:rsidRPr="00A91015">
              <w:tab/>
              <w:t>ponownie podkreśla znaczenie organizacji społeczeństwa obywatelskiego w monitorowaniu zarządzania oraz postępów reform związanych z UE; wzywa rząd Mołdawii do zaangażowania się w rzeczywistą i skuteczną współpracę ze społeczeństwem obywatelskim, w tym za pośrednictwem stałych platform konsultacyjnych; zwraca się do rządu Mołdawii, by przyspieszył wdrażanie krajowego programu rozwoju organizacji społeczeństwa obywatelskiego na lata 2024–2027;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3E94F" w14:textId="77777777" w:rsidR="001F2957" w:rsidRPr="00A91015" w:rsidRDefault="001F2957" w:rsidP="00780393">
            <w:pPr>
              <w:pStyle w:val="Normal6a"/>
            </w:pPr>
            <w:r w:rsidRPr="00A91015">
              <w:t>9.</w:t>
            </w:r>
            <w:r w:rsidRPr="00A91015">
              <w:tab/>
              <w:t xml:space="preserve">ponownie podkreśla znaczenie organizacji społeczeństwa obywatelskiego </w:t>
            </w:r>
            <w:r w:rsidRPr="00A91015">
              <w:rPr>
                <w:b/>
                <w:i/>
              </w:rPr>
              <w:t>i niezależnych mediów</w:t>
            </w:r>
            <w:r w:rsidRPr="00A91015">
              <w:t xml:space="preserve"> w monitorowaniu zarządzania oraz postępów reform związanych z UE</w:t>
            </w:r>
            <w:r w:rsidRPr="00A91015">
              <w:rPr>
                <w:b/>
                <w:i/>
              </w:rPr>
              <w:t>; domaga się, aby wsparcie finansowe dla mołdawskich organizacji społeczeństwa obywatelskiego w ramach budżetu na 2027 r. i przyszłego instrumentu „Globalny wymiar Europy” pozostało niezależne od postępów rządu w reformach; apeluje o specjalne, elastyczne i dostępne źródła finansowania dla podmiotów lokalnych i obrońców praw człowieka, aby zapewnić im możliwość skutecznego działania</w:t>
            </w:r>
            <w:r w:rsidRPr="00A91015">
              <w:t>; wzywa rząd Mołdawii do zaangażowania się w rzeczywistą i skuteczną współpracę ze społeczeństwem obywatelskim, w tym za pośrednictwem stałych platform konsultacyjnych; zwraca się do rządu Mołdawii, by przyspieszył wdrażanie krajowego programu rozwoju organizacji społeczeństwa obywatelskiego na lata 2024–2027;</w:t>
            </w:r>
          </w:p>
        </w:tc>
      </w:tr>
    </w:tbl>
    <w:p w14:paraId="6E20E79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F6140E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448442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136</w:t>
      </w:r>
      <w:r w:rsidRPr="00A91015">
        <w:rPr>
          <w:rStyle w:val="HideTWBExt"/>
          <w:b w:val="0"/>
        </w:rPr>
        <w:t>&lt;/NumAm&gt;</w:t>
      </w:r>
    </w:p>
    <w:p w14:paraId="436A8DB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Mircea-Gheorghe Hava</w:t>
      </w:r>
      <w:r w:rsidRPr="00A91015">
        <w:rPr>
          <w:rStyle w:val="HideTWBExt"/>
          <w:b w:val="0"/>
        </w:rPr>
        <w:t>&lt;/Members&gt;</w:t>
      </w:r>
    </w:p>
    <w:p w14:paraId="69CA81C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8E0F41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901504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9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4D255F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09A0B" w14:textId="77777777" w:rsidR="001F2957" w:rsidRPr="00A91015" w:rsidRDefault="001F2957" w:rsidP="00780393"/>
        </w:tc>
      </w:tr>
      <w:tr w:rsidR="001F2957" w:rsidRPr="00A91015" w14:paraId="67B6195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8A087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30C9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2E4CCAF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76324" w14:textId="77777777" w:rsidR="001F2957" w:rsidRPr="00A91015" w:rsidRDefault="001F2957" w:rsidP="00780393">
            <w:pPr>
              <w:pStyle w:val="Normal6a"/>
            </w:pPr>
            <w:r w:rsidRPr="00A91015">
              <w:t>9.</w:t>
            </w:r>
            <w:r w:rsidRPr="00A91015">
              <w:tab/>
              <w:t xml:space="preserve">ponownie podkreśla znaczenie organizacji społeczeństwa obywatelskiego w monitorowaniu zarządzania oraz postępów reform związanych z UE; wzywa rząd Mołdawii </w:t>
            </w:r>
            <w:r w:rsidRPr="00A91015">
              <w:rPr>
                <w:b/>
                <w:i/>
              </w:rPr>
              <w:t>do zaangażowania się w rzeczywistą i skuteczną współpracę ze społeczeństwem obywatelskim, w tym za pośrednictwem stałych platform konsultacyjnych</w:t>
            </w:r>
            <w:r w:rsidRPr="00A91015">
              <w:t xml:space="preserve">; zwraca się do </w:t>
            </w:r>
            <w:r w:rsidRPr="00A91015">
              <w:rPr>
                <w:b/>
                <w:i/>
              </w:rPr>
              <w:t xml:space="preserve">rządu Mołdawii, </w:t>
            </w:r>
            <w:r w:rsidRPr="00A91015">
              <w:t xml:space="preserve">by </w:t>
            </w:r>
            <w:r w:rsidRPr="00A91015">
              <w:rPr>
                <w:b/>
                <w:i/>
              </w:rPr>
              <w:t>przyspieszył</w:t>
            </w:r>
            <w:r w:rsidRPr="00A91015">
              <w:t xml:space="preserve"> wdrażanie krajowego programu rozwoju organizacji </w:t>
            </w:r>
            <w:r w:rsidRPr="00A91015">
              <w:lastRenderedPageBreak/>
              <w:t>społeczeństwa obywatelskiego na lata 2024–2027;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346ED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9.</w:t>
            </w:r>
            <w:r w:rsidRPr="00A91015">
              <w:tab/>
              <w:t>ponownie podkreśla znaczenie organizacji społeczeństwa obywatelskiego</w:t>
            </w:r>
            <w:r w:rsidRPr="00A91015">
              <w:rPr>
                <w:b/>
                <w:i/>
              </w:rPr>
              <w:t>, środowiska akademickiego, partnerów społecznych, niezależnych mediów i władz lokalnych</w:t>
            </w:r>
            <w:r w:rsidRPr="00A91015">
              <w:t xml:space="preserve"> w monitorowaniu zarządzania oraz postępów reform związanych z UE; wzywa rząd </w:t>
            </w:r>
            <w:r w:rsidRPr="00A91015">
              <w:rPr>
                <w:b/>
                <w:bCs/>
                <w:i/>
                <w:iCs/>
              </w:rPr>
              <w:t>Republiki</w:t>
            </w:r>
            <w:r w:rsidRPr="00A91015">
              <w:t xml:space="preserve"> Mołdawii </w:t>
            </w:r>
            <w:r w:rsidRPr="00A91015">
              <w:rPr>
                <w:b/>
                <w:i/>
              </w:rPr>
              <w:t xml:space="preserve">do ustanowienia mechanizmów konsultacji, które są stałe, ustrukturyzowane i przejrzyste, a także zapewnienia przewidywalnego środowiska prawnego i </w:t>
            </w:r>
            <w:r w:rsidRPr="00A91015">
              <w:rPr>
                <w:b/>
                <w:i/>
              </w:rPr>
              <w:lastRenderedPageBreak/>
              <w:t>finansowego dla aktywności</w:t>
            </w:r>
            <w:r w:rsidRPr="00A91015">
              <w:t xml:space="preserve"> organizacji społeczeństwa obywatelskiego </w:t>
            </w:r>
            <w:r w:rsidRPr="00A91015">
              <w:rPr>
                <w:b/>
                <w:i/>
              </w:rPr>
              <w:t>i niezależnej prasy</w:t>
            </w:r>
            <w:r w:rsidRPr="00A91015">
              <w:t xml:space="preserve">; zwraca się </w:t>
            </w:r>
            <w:r w:rsidRPr="00A91015">
              <w:rPr>
                <w:b/>
                <w:i/>
              </w:rPr>
              <w:t xml:space="preserve">również </w:t>
            </w:r>
            <w:r w:rsidRPr="00A91015">
              <w:t xml:space="preserve">do </w:t>
            </w:r>
            <w:r w:rsidRPr="00A91015">
              <w:rPr>
                <w:b/>
                <w:i/>
              </w:rPr>
              <w:t xml:space="preserve">władz, </w:t>
            </w:r>
            <w:r w:rsidRPr="00A91015">
              <w:t xml:space="preserve">by </w:t>
            </w:r>
            <w:r w:rsidRPr="00A91015">
              <w:rPr>
                <w:b/>
                <w:i/>
              </w:rPr>
              <w:t>przyspieszyły</w:t>
            </w:r>
            <w:r w:rsidRPr="00A91015">
              <w:t xml:space="preserve"> wdrażanie krajowego programu rozwoju organizacji społeczeństwa obywatelskiego na lata 2024–2027;</w:t>
            </w:r>
          </w:p>
        </w:tc>
      </w:tr>
    </w:tbl>
    <w:p w14:paraId="4E8D4691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1CD8FF38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ABF6712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137</w:t>
      </w:r>
      <w:r w:rsidRPr="00A91015">
        <w:rPr>
          <w:rStyle w:val="HideTWBExt"/>
          <w:b w:val="0"/>
        </w:rPr>
        <w:t>&lt;/NumAm&gt;</w:t>
      </w:r>
    </w:p>
    <w:p w14:paraId="3BE1E37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Mika Aaltola</w:t>
      </w:r>
      <w:r w:rsidRPr="00A91015">
        <w:rPr>
          <w:rStyle w:val="HideTWBExt"/>
          <w:b w:val="0"/>
        </w:rPr>
        <w:t>&lt;/Members&gt;</w:t>
      </w:r>
    </w:p>
    <w:p w14:paraId="63DF784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F175E1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E82829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9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9E5B0B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783BD" w14:textId="77777777" w:rsidR="001F2957" w:rsidRPr="00A91015" w:rsidRDefault="001F2957" w:rsidP="00780393"/>
        </w:tc>
      </w:tr>
      <w:tr w:rsidR="001F2957" w:rsidRPr="00A91015" w14:paraId="2F136A3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857A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6B9D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642B8F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E4095" w14:textId="77777777" w:rsidR="001F2957" w:rsidRPr="00A91015" w:rsidRDefault="001F2957" w:rsidP="00780393">
            <w:pPr>
              <w:pStyle w:val="Normal6a"/>
            </w:pPr>
            <w:r w:rsidRPr="00A91015">
              <w:t>9.</w:t>
            </w:r>
            <w:r w:rsidRPr="00A91015">
              <w:tab/>
              <w:t>ponownie podkreśla znaczenie organizacji społeczeństwa obywatelskiego w monitorowaniu zarządzania oraz postępów reform związanych z UE; wzywa rząd Mołdawii do zaangażowania się w rzeczywistą i skuteczną współpracę ze społeczeństwem obywatelskim, w tym za pośrednictwem stałych platform konsultacyjnych; zwraca się do rządu Mołdawii, by przyspieszył wdrażanie krajowego programu rozwoju organizacji społeczeństwa obywatelskiego na lata 2024–2027;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058FC" w14:textId="77777777" w:rsidR="001F2957" w:rsidRPr="00A91015" w:rsidRDefault="001F2957" w:rsidP="00780393">
            <w:pPr>
              <w:pStyle w:val="Normal6a"/>
            </w:pPr>
            <w:r w:rsidRPr="00A91015">
              <w:t>9.</w:t>
            </w:r>
            <w:r w:rsidRPr="00A91015">
              <w:tab/>
              <w:t xml:space="preserve">ponownie podkreśla znaczenie organizacji społeczeństwa obywatelskiego w monitorowaniu zarządzania oraz postępów reform związanych z UE; wzywa rząd Mołdawii do zaangażowania się w rzeczywistą i skuteczną współpracę ze społeczeństwem obywatelskim, w tym za pośrednictwem stałych platform konsultacyjnych; zwraca się do rządu Mołdawii, by przyspieszył wdrażanie krajowego programu rozwoju organizacji społeczeństwa obywatelskiego na lata 2024–2027; </w:t>
            </w:r>
            <w:r w:rsidRPr="00A91015">
              <w:rPr>
                <w:b/>
                <w:i/>
              </w:rPr>
              <w:t>podkreśla potrzebę zapewnienia przewidywalnego finansowania organizacji społeczeństwa obywatelskiego za pośrednictwem nowych mechanizmów finansowania zawartych w programie reform;</w:t>
            </w:r>
          </w:p>
        </w:tc>
      </w:tr>
    </w:tbl>
    <w:p w14:paraId="78BF2B34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8E968B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116F5DB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138</w:t>
      </w:r>
      <w:r w:rsidRPr="00A91015">
        <w:rPr>
          <w:rStyle w:val="HideTWBExt"/>
          <w:b w:val="0"/>
        </w:rPr>
        <w:t>&lt;/NumAm&gt;</w:t>
      </w:r>
    </w:p>
    <w:p w14:paraId="08E294B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77703F9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844818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729499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9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1304AE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91F3E" w14:textId="77777777" w:rsidR="001F2957" w:rsidRPr="00A91015" w:rsidRDefault="001F2957" w:rsidP="00780393"/>
        </w:tc>
      </w:tr>
      <w:tr w:rsidR="001F2957" w:rsidRPr="00A91015" w14:paraId="453FDB5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5DD9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32F7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A0C75A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F6C68" w14:textId="77777777" w:rsidR="001F2957" w:rsidRPr="00A91015" w:rsidRDefault="001F2957" w:rsidP="00780393">
            <w:pPr>
              <w:pStyle w:val="Normal6a"/>
            </w:pPr>
            <w:r w:rsidRPr="00A91015">
              <w:t>9.</w:t>
            </w:r>
            <w:r w:rsidRPr="00A91015">
              <w:tab/>
              <w:t>ponownie podkreśla znaczenie organizacji społeczeństwa obywatelskiego w monitorowaniu zarządzania oraz postępów reform związanych z UE; wzywa rząd Mołdawii do zaangażowania się w rzeczywistą i skuteczną współpracę ze społeczeństwem obywatelskim, w tym za pośrednictwem stałych platform konsultacyjnych; zwraca się do rządu Mołdawii, by przyspieszył wdrażanie krajowego programu rozwoju organizacji społeczeństwa obywatelskiego na lata 2024–2027;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EA1A7" w14:textId="77777777" w:rsidR="001F2957" w:rsidRPr="00A91015" w:rsidRDefault="001F2957" w:rsidP="00780393">
            <w:pPr>
              <w:pStyle w:val="Normal6a"/>
            </w:pPr>
            <w:r w:rsidRPr="00A91015">
              <w:t>9.</w:t>
            </w:r>
            <w:r w:rsidRPr="00A91015">
              <w:tab/>
              <w:t xml:space="preserve">ponownie podkreśla znaczenie organizacji społeczeństwa obywatelskiego w monitorowaniu zarządzania oraz postępów reform związanych z UE; wzywa rząd Mołdawii do zaangażowania się w rzeczywistą i skuteczną współpracę ze społeczeństwem obywatelskim, w tym za pośrednictwem stałych platform konsultacyjnych; zwraca się do rządu Mołdawii, by przyspieszył wdrażanie krajowego programu rozwoju organizacji społeczeństwa obywatelskiego na lata 2024–2027; </w:t>
            </w:r>
            <w:r w:rsidRPr="00A91015">
              <w:rPr>
                <w:b/>
                <w:i/>
              </w:rPr>
              <w:t>z zadowoleniem przyjmuje regularne konsultacje prowadzone w związku z trwającymi skomplikowanymi reformami i procesem negocjacji akcesyjnych;</w:t>
            </w:r>
          </w:p>
        </w:tc>
      </w:tr>
    </w:tbl>
    <w:p w14:paraId="7B09AC41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D2222B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B5014F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139</w:t>
      </w:r>
      <w:r w:rsidRPr="00A91015">
        <w:rPr>
          <w:rStyle w:val="HideTWBExt"/>
          <w:b w:val="0"/>
        </w:rPr>
        <w:t>&lt;/NumAm&gt;</w:t>
      </w:r>
    </w:p>
    <w:p w14:paraId="1A40E22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4631DD1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1FCC30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8D1E7E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9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19A3D5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ABABB" w14:textId="77777777" w:rsidR="001F2957" w:rsidRPr="00A91015" w:rsidRDefault="001F2957" w:rsidP="00780393"/>
        </w:tc>
      </w:tr>
      <w:tr w:rsidR="001F2957" w:rsidRPr="00A91015" w14:paraId="309AD68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F6521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783DE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779987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4F50D" w14:textId="77777777" w:rsidR="001F2957" w:rsidRPr="00A91015" w:rsidRDefault="001F2957" w:rsidP="00780393">
            <w:pPr>
              <w:pStyle w:val="Normal6a"/>
            </w:pPr>
            <w:r w:rsidRPr="00A91015">
              <w:t>9.</w:t>
            </w:r>
            <w:r w:rsidRPr="00A91015">
              <w:tab/>
              <w:t>ponownie podkreśla znaczenie organizacji społeczeństwa obywatelskiego w monitorowaniu zarządzania oraz postępów reform związanych z UE; wzywa rząd Mołdawii do zaangażowania się w rzeczywistą i skuteczną współpracę ze społeczeństwem obywatelskim, w tym za pośrednictwem stałych platform konsultacyjnych; zwraca się do rządu Mołdawii, by przyspieszył wdrażanie krajowego programu rozwoju organizacji społeczeństwa obywatelskiego na lata 2024–2027;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9BECE" w14:textId="77777777" w:rsidR="001F2957" w:rsidRPr="00A91015" w:rsidRDefault="001F2957" w:rsidP="00780393">
            <w:pPr>
              <w:pStyle w:val="Normal6a"/>
            </w:pPr>
            <w:r w:rsidRPr="00A91015">
              <w:rPr>
                <w:i/>
                <w:iCs/>
              </w:rPr>
              <w:t>(Nie dotyczy polskiej wersji językowej.)</w:t>
            </w:r>
            <w:r w:rsidRPr="00A91015">
              <w:tab/>
              <w:t xml:space="preserve">     </w:t>
            </w:r>
          </w:p>
        </w:tc>
      </w:tr>
    </w:tbl>
    <w:p w14:paraId="1EDAC67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9FD0778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2E00F41F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140</w:t>
      </w:r>
      <w:r w:rsidRPr="00A91015">
        <w:rPr>
          <w:rStyle w:val="HideTWBExt"/>
          <w:b w:val="0"/>
        </w:rPr>
        <w:t>&lt;/NumAm&gt;</w:t>
      </w:r>
    </w:p>
    <w:p w14:paraId="75A2250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68742AC1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4B990F7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9F2606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2684C8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9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9CB19C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C57A5" w14:textId="77777777" w:rsidR="001F2957" w:rsidRPr="00A91015" w:rsidRDefault="001F2957" w:rsidP="00780393"/>
        </w:tc>
      </w:tr>
      <w:tr w:rsidR="001F2957" w:rsidRPr="00A91015" w14:paraId="2711ACBC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9A48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A1E86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5E2EEA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C68A8" w14:textId="77777777" w:rsidR="001F2957" w:rsidRPr="00A91015" w:rsidRDefault="001F2957" w:rsidP="00780393">
            <w:pPr>
              <w:pStyle w:val="Normal6a"/>
            </w:pPr>
            <w:r w:rsidRPr="00A91015">
              <w:t>9.</w:t>
            </w:r>
            <w:r w:rsidRPr="00A91015">
              <w:tab/>
              <w:t xml:space="preserve">ponownie podkreśla znaczenie organizacji społeczeństwa obywatelskiego w monitorowaniu zarządzania oraz postępów reform związanych z UE; wzywa rząd Mołdawii do zaangażowania się w rzeczywistą i skuteczną współpracę ze społeczeństwem obywatelskim, w tym za pośrednictwem stałych platform konsultacyjnych; </w:t>
            </w:r>
            <w:r w:rsidRPr="00A91015">
              <w:rPr>
                <w:b/>
                <w:i/>
              </w:rPr>
              <w:t>zwraca się do rządu</w:t>
            </w:r>
            <w:r w:rsidRPr="00A91015">
              <w:t xml:space="preserve"> Mołdawii, by przyspieszył wdrażanie krajowego programu rozwoju organizacji społeczeństwa obywatelskiego na lata 2024–2027;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7F65C" w14:textId="77777777" w:rsidR="001F2957" w:rsidRPr="00A91015" w:rsidRDefault="001F2957" w:rsidP="00780393">
            <w:pPr>
              <w:pStyle w:val="Normal6a"/>
            </w:pPr>
            <w:r w:rsidRPr="00A91015">
              <w:t>9.</w:t>
            </w:r>
            <w:r w:rsidRPr="00A91015">
              <w:tab/>
              <w:t xml:space="preserve">ponownie podkreśla znaczenie organizacji społeczeństwa obywatelskiego w monitorowaniu zarządzania oraz postępów reform związanych z UE; wzywa rząd Mołdawii do zaangażowania się w rzeczywistą i skuteczną współpracę ze społeczeństwem obywatelskim, w tym za pośrednictwem stałych platform konsultacyjnych; </w:t>
            </w:r>
            <w:r w:rsidRPr="00A91015">
              <w:rPr>
                <w:b/>
                <w:i/>
              </w:rPr>
              <w:t>wzywa rząd</w:t>
            </w:r>
            <w:r w:rsidRPr="00A91015">
              <w:t xml:space="preserve"> Mołdawii, by przyspieszył wdrażanie krajowego programu rozwoju organizacji społeczeństwa obywatelskiego na lata 2024–2027;</w:t>
            </w:r>
          </w:p>
        </w:tc>
      </w:tr>
    </w:tbl>
    <w:p w14:paraId="3DEB5916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8C56C9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48AB01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141</w:t>
      </w:r>
      <w:r w:rsidRPr="00A91015">
        <w:rPr>
          <w:rStyle w:val="HideTWBExt"/>
          <w:b w:val="0"/>
        </w:rPr>
        <w:t>&lt;/NumAm&gt;</w:t>
      </w:r>
    </w:p>
    <w:p w14:paraId="0792431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Jonas Sjöstedt, Sebastian Everding</w:t>
      </w:r>
      <w:r w:rsidRPr="00A91015">
        <w:rPr>
          <w:rStyle w:val="HideTWBExt"/>
          <w:b w:val="0"/>
        </w:rPr>
        <w:t>&lt;/Members&gt;</w:t>
      </w:r>
    </w:p>
    <w:p w14:paraId="1124900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2B5A7F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DF8B51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9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B4F4A0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947AB" w14:textId="77777777" w:rsidR="001F2957" w:rsidRPr="00A91015" w:rsidRDefault="001F2957" w:rsidP="00780393"/>
        </w:tc>
      </w:tr>
      <w:tr w:rsidR="001F2957" w:rsidRPr="00A91015" w14:paraId="1BA6D1F0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8DA3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970B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92B5D8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09E68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9DACB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9a.</w:t>
            </w:r>
            <w:r w:rsidRPr="00A91015">
              <w:tab/>
            </w:r>
            <w:r w:rsidRPr="00A91015">
              <w:rPr>
                <w:b/>
                <w:i/>
              </w:rPr>
              <w:t xml:space="preserve">wyraża zaniepokojenie sytuacją bezpańskich zwierząt, w szczególności utrzymującymi się doniesieniami o nieludzkim traktowaniu oraz o nieodpowiednich warunkach w schroniskach, w tym o praktykach uśmiercania; podkreśla potrzebę dostosowania norm dobrostanu zwierząt do zasad europejskich; wzywa władze do priorytetowego traktowania humanitarnych i skutecznych środków zarządzania populacją, w tym zakrojonych </w:t>
            </w:r>
            <w:r w:rsidRPr="00A91015">
              <w:rPr>
                <w:b/>
                <w:i/>
              </w:rPr>
              <w:lastRenderedPageBreak/>
              <w:t>na szeroką skalę programów sterylizacji i szczepień, do poprawy warunków schronienia oraz publicznych kampanii uświadamiających promujących odpowiedzialną własność zwierząt domowych i zapobieganie ich porzucaniu; podkreśla wagę wspierania władz lokalnych i organizacji społeczeństwa obywatelskiego we wdrażaniu zrównoważonych i etycznych rozwiązań;</w:t>
            </w:r>
          </w:p>
        </w:tc>
      </w:tr>
    </w:tbl>
    <w:p w14:paraId="7FAF342A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F713DB1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421449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142</w:t>
      </w:r>
      <w:r w:rsidRPr="00A91015">
        <w:rPr>
          <w:rStyle w:val="HideTWBExt"/>
          <w:b w:val="0"/>
        </w:rPr>
        <w:t>&lt;/NumAm&gt;</w:t>
      </w:r>
    </w:p>
    <w:p w14:paraId="0B51BEB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5A0DFBC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580A27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2E65AC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9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48D39F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5FF3B" w14:textId="77777777" w:rsidR="001F2957" w:rsidRPr="00A91015" w:rsidRDefault="001F2957" w:rsidP="00780393"/>
        </w:tc>
      </w:tr>
      <w:tr w:rsidR="001F2957" w:rsidRPr="00A91015" w14:paraId="3ED979AB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5E07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2364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7A4843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D6538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0F5DA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9a.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udział Mołdawii, od 1 stycznia 2026 r., w programie „Kreatywna Europa”, unijnym programie wspierającym sektor kultury i sektor kreatywny, a także w komponencie „Zatrudnienie i innowacje społeczne” (EaSI) Europejskiego Funduszu Społecznego Plus, który umożliwia Mołdawii dostęp do projektów finansowanych z funduszy UE w celu zmniejszenia bezrobocia, poprawy jakości miejsc pracy i propagowania innowacji społecznych; wzywa Komisję do wsparcia włączenia tego kraju do Organu Europejskich Regulatorów Łączności Elektronicznej (BEREC), Europejskiej Agencji Środowiska, programu Erasmus+, programu DiscoverEU oraz programu „Owoce, warzywa i mleko w szkole”;</w:t>
            </w:r>
          </w:p>
        </w:tc>
      </w:tr>
    </w:tbl>
    <w:p w14:paraId="3D71DC0C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413819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71B622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lastRenderedPageBreak/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143</w:t>
      </w:r>
      <w:r w:rsidRPr="00A91015">
        <w:rPr>
          <w:rStyle w:val="HideTWBExt"/>
          <w:b w:val="0"/>
        </w:rPr>
        <w:t>&lt;/NumAm&gt;</w:t>
      </w:r>
    </w:p>
    <w:p w14:paraId="1090B2D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Marie-Agnes Strack-Zimmermann</w:t>
      </w:r>
      <w:r w:rsidRPr="00A91015">
        <w:rPr>
          <w:rStyle w:val="HideTWBExt"/>
          <w:b w:val="0"/>
        </w:rPr>
        <w:t>&lt;/Members&gt;</w:t>
      </w:r>
    </w:p>
    <w:p w14:paraId="1A2A42B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24F3BE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4BAE93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9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28E961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0941A" w14:textId="77777777" w:rsidR="001F2957" w:rsidRPr="00A91015" w:rsidRDefault="001F2957" w:rsidP="00780393"/>
        </w:tc>
      </w:tr>
      <w:tr w:rsidR="001F2957" w:rsidRPr="00A91015" w14:paraId="16848DE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0D8B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758C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932BF6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57E35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7B189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9a.</w:t>
            </w:r>
            <w:r w:rsidRPr="00A91015">
              <w:tab/>
            </w:r>
            <w:r w:rsidRPr="00A91015">
              <w:rPr>
                <w:b/>
                <w:i/>
              </w:rPr>
              <w:t>podkreśla, że pomyślny proces rozszerzenia wymaga silnej odpowiedzialności lokalnej; ubolewa nad brakiem formalnych mechanizmów dla władz lokalnych i regionalnych w proponowanej strukturze WRF; wzywa rząd Mołdawii i Komisję do systematycznego angażowania mołdawskich władz lokalnych i regionalnych oraz ich stowarzyszeń w opracowywanie wieloletnich programów indykatywnych i planów działania; apeluje o utworzenie specjalnych środków budowania zdolności i strumieni finansowania w przyszłych ramach programu „Globalny wymiar Europy”, aby wspierać mołdawskie gminy we wdrażaniu reform decentralizacyjnych i usług publicznych dostosowanych do UE;</w:t>
            </w:r>
          </w:p>
        </w:tc>
      </w:tr>
    </w:tbl>
    <w:p w14:paraId="6AE54B5F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98978D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7B06C9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144</w:t>
      </w:r>
      <w:r w:rsidRPr="00A91015">
        <w:rPr>
          <w:rStyle w:val="HideTWBExt"/>
          <w:b w:val="0"/>
        </w:rPr>
        <w:t>&lt;/NumAm&gt;</w:t>
      </w:r>
    </w:p>
    <w:p w14:paraId="56433D9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Željana Zovko</w:t>
      </w:r>
      <w:r w:rsidRPr="00A91015">
        <w:rPr>
          <w:rStyle w:val="HideTWBExt"/>
          <w:b w:val="0"/>
        </w:rPr>
        <w:t>&lt;/Members&gt;</w:t>
      </w:r>
    </w:p>
    <w:p w14:paraId="6C9DB38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8FDF3D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17FCA2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9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395892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A4428" w14:textId="77777777" w:rsidR="001F2957" w:rsidRPr="00A91015" w:rsidRDefault="001F2957" w:rsidP="00780393"/>
        </w:tc>
      </w:tr>
      <w:tr w:rsidR="001F2957" w:rsidRPr="00A91015" w14:paraId="263EB8B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B4FB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F1D2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C59A6E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1F464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96FFA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9a.</w:t>
            </w:r>
            <w:r w:rsidRPr="00A91015">
              <w:tab/>
            </w:r>
            <w:r w:rsidRPr="00A91015">
              <w:rPr>
                <w:b/>
                <w:i/>
              </w:rPr>
              <w:t xml:space="preserve">zauważa, że ramy prawne i instytucjonalne ochrony praw osób należących do mniejszości w Mołdawii pozostają niekompletne; wzywa władze mołdawskie do dalszego rozwijania i wzmacniania tych ram, w tym przez wzmocnienie zorganizowanego dialogu z mniejszościami etnicznymi i językowymi, </w:t>
            </w:r>
            <w:r w:rsidRPr="00A91015">
              <w:rPr>
                <w:b/>
                <w:i/>
              </w:rPr>
              <w:lastRenderedPageBreak/>
              <w:t>oraz do zapewnienia skutecznego udziału tych mniejszości w życiu publicznym;</w:t>
            </w:r>
          </w:p>
        </w:tc>
      </w:tr>
    </w:tbl>
    <w:p w14:paraId="6663F681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3F49AD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A935628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145</w:t>
      </w:r>
      <w:r w:rsidRPr="00A91015">
        <w:rPr>
          <w:rStyle w:val="HideTWBExt"/>
          <w:b w:val="0"/>
        </w:rPr>
        <w:t>&lt;/NumAm&gt;</w:t>
      </w:r>
    </w:p>
    <w:p w14:paraId="115D1FA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Željana Zovko</w:t>
      </w:r>
      <w:r w:rsidRPr="00A91015">
        <w:rPr>
          <w:rStyle w:val="HideTWBExt"/>
          <w:b w:val="0"/>
        </w:rPr>
        <w:t>&lt;/Members&gt;</w:t>
      </w:r>
    </w:p>
    <w:p w14:paraId="3C947C2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76B8AE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3BCBC9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9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211D75B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C1D03" w14:textId="77777777" w:rsidR="001F2957" w:rsidRPr="00A91015" w:rsidRDefault="001F2957" w:rsidP="00780393"/>
        </w:tc>
      </w:tr>
      <w:tr w:rsidR="001F2957" w:rsidRPr="00A91015" w14:paraId="797C4D1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F7AA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216A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C984F2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6B404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4C1B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9b.</w:t>
            </w:r>
            <w:r w:rsidRPr="00A91015">
              <w:tab/>
            </w:r>
            <w:r w:rsidRPr="00A91015">
              <w:rPr>
                <w:b/>
                <w:i/>
              </w:rPr>
              <w:t>wzywa Mołdawię do wzmocnienia zdolności, niezależności i autonomii instytucjonalnej Agencji ds. Stosunków Międzyetnicznych, aby zapewnić skuteczne wdrożenie polityki w zakresie praw mniejszości oraz lepszą koordynację między odpowiednimi instytucjami;</w:t>
            </w:r>
          </w:p>
        </w:tc>
      </w:tr>
    </w:tbl>
    <w:p w14:paraId="7A21D53F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EFECDB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161A2D9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146</w:t>
      </w:r>
      <w:r w:rsidRPr="00A91015">
        <w:rPr>
          <w:rStyle w:val="HideTWBExt"/>
          <w:b w:val="0"/>
        </w:rPr>
        <w:t>&lt;/NumAm&gt;</w:t>
      </w:r>
    </w:p>
    <w:p w14:paraId="69B1139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Željana Zovko</w:t>
      </w:r>
      <w:r w:rsidRPr="00A91015">
        <w:rPr>
          <w:rStyle w:val="HideTWBExt"/>
          <w:b w:val="0"/>
        </w:rPr>
        <w:t>&lt;/Members&gt;</w:t>
      </w:r>
    </w:p>
    <w:p w14:paraId="4949102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2FE480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01EA29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9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F385D8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505777" w14:textId="77777777" w:rsidR="001F2957" w:rsidRPr="00A91015" w:rsidRDefault="001F2957" w:rsidP="00780393"/>
        </w:tc>
      </w:tr>
      <w:tr w:rsidR="001F2957" w:rsidRPr="00A91015" w14:paraId="48C29C90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9C4A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A6A7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46A23F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D1FFE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151C1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9c.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postępy osiągnięte w ramach krajowego programu nauki języka rumuńskiego, w tym znaczną liczbę uczestników zapisanych w 2024 r.; zachęca do kontynuowania i dalszego rozszerzania takich programów, a jednocześnie zapewnienia ich realizacji z pełnym poszanowaniem praw językowych i tożsamości osób należących do mniejszości;</w:t>
            </w:r>
          </w:p>
        </w:tc>
      </w:tr>
    </w:tbl>
    <w:p w14:paraId="16F2A62E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5DDF851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DC018EF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lastRenderedPageBreak/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147</w:t>
      </w:r>
      <w:r w:rsidRPr="00A91015">
        <w:rPr>
          <w:rStyle w:val="HideTWBExt"/>
          <w:b w:val="0"/>
        </w:rPr>
        <w:t>&lt;/NumAm&gt;</w:t>
      </w:r>
    </w:p>
    <w:p w14:paraId="7D89785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Željana Zovko</w:t>
      </w:r>
      <w:r w:rsidRPr="00A91015">
        <w:rPr>
          <w:rStyle w:val="HideTWBExt"/>
          <w:b w:val="0"/>
        </w:rPr>
        <w:t>&lt;/Members&gt;</w:t>
      </w:r>
    </w:p>
    <w:p w14:paraId="1DD9A00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0DE10D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238636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9 d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24AFC8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9CD04" w14:textId="77777777" w:rsidR="001F2957" w:rsidRPr="00A91015" w:rsidRDefault="001F2957" w:rsidP="00780393"/>
        </w:tc>
      </w:tr>
      <w:tr w:rsidR="001F2957" w:rsidRPr="00A91015" w14:paraId="2BC24CF0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78ED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0351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74FC47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E5DE4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4D15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9d.</w:t>
            </w:r>
            <w:r w:rsidRPr="00A91015">
              <w:tab/>
            </w:r>
            <w:r w:rsidRPr="00A91015">
              <w:rPr>
                <w:b/>
                <w:i/>
              </w:rPr>
              <w:t>wzywa Mołdawię do bezzwłocznego przystąpienia do ratyfikacji Europejskiej karty języków regionalnych lub mniejszościowych, co stanowi ważny krok w kierunku wzmocnienia ochrony i promowania różnorodności językowej i praw mniejszości zgodnie ze standardami europejskimi;</w:t>
            </w:r>
          </w:p>
        </w:tc>
      </w:tr>
    </w:tbl>
    <w:p w14:paraId="6A308BC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36F31E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F35BB07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148</w:t>
      </w:r>
      <w:r w:rsidRPr="00A91015">
        <w:rPr>
          <w:rStyle w:val="HideTWBExt"/>
          <w:b w:val="0"/>
        </w:rPr>
        <w:t>&lt;/NumAm&gt;</w:t>
      </w:r>
    </w:p>
    <w:p w14:paraId="6B54CCF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Željana Zovko</w:t>
      </w:r>
      <w:r w:rsidRPr="00A91015">
        <w:rPr>
          <w:rStyle w:val="HideTWBExt"/>
          <w:b w:val="0"/>
        </w:rPr>
        <w:t>&lt;/Members&gt;</w:t>
      </w:r>
    </w:p>
    <w:p w14:paraId="2F48F0C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C491D3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BF29F8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9 e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C10D39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F8C28" w14:textId="77777777" w:rsidR="001F2957" w:rsidRPr="00A91015" w:rsidRDefault="001F2957" w:rsidP="00780393"/>
        </w:tc>
      </w:tr>
      <w:tr w:rsidR="001F2957" w:rsidRPr="00A91015" w14:paraId="5D069E0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31C41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FCADE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0703FD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89A33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090D0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9e.</w:t>
            </w:r>
            <w:r w:rsidRPr="00A91015">
              <w:tab/>
            </w:r>
            <w:r w:rsidRPr="00A91015">
              <w:rPr>
                <w:b/>
                <w:i/>
              </w:rPr>
              <w:t>wzywa Mołdawię do opracowania i skutecznego wdrożenia kompleksowego wielojęzycznego planu działania w dziedzinie edukacji, w tym przepisów dotyczących języków mniejszościowych, oraz do zapewnienia wystarczających i trwałych środków budżetowych na wdrożenie wieloletniego programu edukacyjnego w celu zagwarantowania wszystkim równego dostępu do wysokiej jakości edukacji;</w:t>
            </w:r>
          </w:p>
        </w:tc>
      </w:tr>
    </w:tbl>
    <w:p w14:paraId="6D4D475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8B6853C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295D5B9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149</w:t>
      </w:r>
      <w:r w:rsidRPr="00A91015">
        <w:rPr>
          <w:rStyle w:val="HideTWBExt"/>
          <w:b w:val="0"/>
        </w:rPr>
        <w:t>&lt;/NumAm&gt;</w:t>
      </w:r>
    </w:p>
    <w:p w14:paraId="6934F11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2F13271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CCEE49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82327E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&lt;Article&gt;</w:t>
      </w:r>
      <w:r w:rsidRPr="00A91015">
        <w:t>Ustęp 10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B2E82C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F911A" w14:textId="77777777" w:rsidR="001F2957" w:rsidRPr="00A91015" w:rsidRDefault="001F2957" w:rsidP="00780393"/>
        </w:tc>
      </w:tr>
      <w:tr w:rsidR="001F2957" w:rsidRPr="00A91015" w14:paraId="4A8DC7B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B5779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76E4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DFB5C9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4C833" w14:textId="77777777" w:rsidR="001F2957" w:rsidRPr="00A91015" w:rsidRDefault="001F2957" w:rsidP="00780393">
            <w:pPr>
              <w:pStyle w:val="Normal6a"/>
            </w:pPr>
            <w:r w:rsidRPr="00A91015">
              <w:t>10.</w:t>
            </w:r>
            <w:r w:rsidRPr="00A91015">
              <w:tab/>
              <w:t xml:space="preserve">gratuluje Mołdawii, że od 6 października 2025 r. </w:t>
            </w:r>
            <w:r w:rsidRPr="00A91015">
              <w:rPr>
                <w:b/>
                <w:i/>
              </w:rPr>
              <w:t>stanie</w:t>
            </w:r>
            <w:r w:rsidRPr="00A91015">
              <w:t xml:space="preserve"> się </w:t>
            </w:r>
            <w:r w:rsidRPr="00A91015">
              <w:rPr>
                <w:b/>
                <w:bCs/>
                <w:i/>
                <w:iCs/>
              </w:rPr>
              <w:t>ona</w:t>
            </w:r>
            <w:r w:rsidRPr="00A91015">
              <w:t xml:space="preserve"> członkiem operacyjnym jednolitego obszaru płatności w euro, co ułatwi transfery w euro i zmniejszy koszty dla mołdawskich obywateli i przedsiębiorstw; z zadowoleniem przyjmuje włączenie Mołdawii do unijnej strefy roamingowej od 1 stycznia 2026 r., </w:t>
            </w:r>
            <w:r w:rsidRPr="00A91015">
              <w:rPr>
                <w:b/>
                <w:i/>
              </w:rPr>
              <w:t>dzięki czemu obywatele</w:t>
            </w:r>
            <w:r w:rsidRPr="00A91015">
              <w:t xml:space="preserve"> Mołdawii </w:t>
            </w:r>
            <w:r w:rsidRPr="00A91015">
              <w:rPr>
                <w:b/>
                <w:bCs/>
                <w:i/>
                <w:iCs/>
              </w:rPr>
              <w:t>będą mogli</w:t>
            </w:r>
            <w:r w:rsidRPr="00A91015">
              <w:t xml:space="preserve"> korzystać z </w:t>
            </w:r>
            <w:r w:rsidRPr="00A91015">
              <w:rPr>
                <w:b/>
                <w:i/>
              </w:rPr>
              <w:t>mołdawskich</w:t>
            </w:r>
            <w:r w:rsidRPr="00A91015">
              <w:t xml:space="preserve"> numerów telefonów podczas podróży po UE bez ponoszenia opłat roamingowych;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10FE3" w14:textId="77777777" w:rsidR="001F2957" w:rsidRPr="00A91015" w:rsidRDefault="001F2957" w:rsidP="00780393">
            <w:pPr>
              <w:pStyle w:val="Normal6a"/>
            </w:pPr>
            <w:r w:rsidRPr="00A91015">
              <w:t>10.</w:t>
            </w:r>
            <w:r w:rsidRPr="00A91015">
              <w:tab/>
              <w:t xml:space="preserve">gratuluje Mołdawii, że od 6 października 2025 r. </w:t>
            </w:r>
            <w:r w:rsidRPr="00A91015">
              <w:rPr>
                <w:b/>
                <w:bCs/>
                <w:i/>
                <w:iCs/>
              </w:rPr>
              <w:t>stała</w:t>
            </w:r>
            <w:r w:rsidRPr="00A91015">
              <w:t xml:space="preserve"> się członkiem operacyjnym jednolitego obszaru płatności w euro, co ułatwi transfery w euro i zmniejszy koszty dla mołdawskich obywateli i przedsiębiorstw; z zadowoleniem przyjmuje włączenie Mołdawii do unijnej strefy roamingowej od 1 stycznia 2026 r., </w:t>
            </w:r>
            <w:r w:rsidRPr="00A91015">
              <w:rPr>
                <w:b/>
                <w:i/>
              </w:rPr>
              <w:t>co przynosi obywatelom i przedsiębiorstwom wymierne korzyści polegające na tym, że mieszkańcy</w:t>
            </w:r>
            <w:r w:rsidRPr="00A91015">
              <w:t xml:space="preserve"> Mołdawii </w:t>
            </w:r>
            <w:r w:rsidRPr="00A91015">
              <w:rPr>
                <w:b/>
                <w:i/>
              </w:rPr>
              <w:t>mogą</w:t>
            </w:r>
            <w:r w:rsidRPr="00A91015">
              <w:t xml:space="preserve"> korzystać z </w:t>
            </w:r>
            <w:r w:rsidRPr="00A91015">
              <w:rPr>
                <w:b/>
                <w:i/>
              </w:rPr>
              <w:t>krajowych</w:t>
            </w:r>
            <w:r w:rsidRPr="00A91015">
              <w:t xml:space="preserve"> numerów telefonów podczas podróży po UE bez ponoszenia opłat roamingowych; </w:t>
            </w:r>
            <w:r w:rsidRPr="00A91015">
              <w:rPr>
                <w:b/>
                <w:i/>
              </w:rPr>
              <w:t>podkreśla, że takie wymierne korzyści odgrywają kluczową rolę we wzmacnianiu poparcia publicznego dla integracji z UE; zachęca do dalszego dostosowywania przepisów do dorobku prawnego UE w dziedzinie technologii cyfrowych oraz do dalszych wysiłków na rzecz wzmocnienia konektywności, infrastruktury cyfrowej i integracji rynku;</w:t>
            </w:r>
          </w:p>
        </w:tc>
      </w:tr>
    </w:tbl>
    <w:p w14:paraId="5F1CFB7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5E86EA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1A1BD2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150</w:t>
      </w:r>
      <w:r w:rsidRPr="00A91015">
        <w:rPr>
          <w:rStyle w:val="HideTWBExt"/>
          <w:b w:val="0"/>
        </w:rPr>
        <w:t>&lt;/NumAm&gt;</w:t>
      </w:r>
    </w:p>
    <w:p w14:paraId="74E30AB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451EDE2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C3C752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6661DF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F22DDA9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9A384" w14:textId="77777777" w:rsidR="001F2957" w:rsidRPr="00A91015" w:rsidRDefault="001F2957" w:rsidP="00780393"/>
        </w:tc>
      </w:tr>
      <w:tr w:rsidR="001F2957" w:rsidRPr="00A91015" w14:paraId="74EB6CB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E8D0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4862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A6437DF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7A87E" w14:textId="77777777" w:rsidR="001F2957" w:rsidRPr="00A91015" w:rsidRDefault="001F2957" w:rsidP="00780393">
            <w:pPr>
              <w:pStyle w:val="Normal6a"/>
            </w:pPr>
            <w:r w:rsidRPr="00A91015">
              <w:t>10.</w:t>
            </w:r>
            <w:r w:rsidRPr="00A91015">
              <w:tab/>
              <w:t xml:space="preserve">gratuluje Mołdawii, że od 6 października 2025 r. </w:t>
            </w:r>
            <w:r w:rsidRPr="00A91015">
              <w:rPr>
                <w:b/>
                <w:bCs/>
                <w:i/>
                <w:iCs/>
              </w:rPr>
              <w:t>stanie</w:t>
            </w:r>
            <w:r w:rsidRPr="00A91015">
              <w:t xml:space="preserve"> się </w:t>
            </w:r>
            <w:r w:rsidRPr="00A91015">
              <w:rPr>
                <w:b/>
                <w:bCs/>
                <w:i/>
                <w:iCs/>
              </w:rPr>
              <w:t>ona</w:t>
            </w:r>
            <w:r w:rsidRPr="00A91015">
              <w:t xml:space="preserve"> członkiem operacyjnym jednolitego obszaru płatności w euro, co ułatwi transfery w euro i zmniejszy koszty dla mołdawskich obywateli i przedsiębiorstw; z zadowoleniem przyjmuje włączenie Mołdawii do unijnej strefy roamingowej od 1 stycznia 2026 r., dzięki czemu obywatele </w:t>
            </w:r>
            <w:r w:rsidRPr="00A91015">
              <w:lastRenderedPageBreak/>
              <w:t>Mołdawii będą mogli korzystać z mołdawskich numerów telefonów podczas podróży po UE bez ponoszenia opłat roamingowych;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799CD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10.</w:t>
            </w:r>
            <w:r w:rsidRPr="00A91015">
              <w:tab/>
            </w:r>
            <w:r w:rsidRPr="00A91015">
              <w:rPr>
                <w:b/>
                <w:i/>
              </w:rPr>
              <w:t>ponawia swój zdecydowany apel o przyspieszenie stopniowej integracji Mołdawii z jednolitym rynkiem UE przez dalsze dostosowywanie jej ram prawnych i regulacyjnych do dorobku prawnego UE oraz o włączenie tego kraju do większej liczby programów i inicjatyw UE;</w:t>
            </w:r>
            <w:r w:rsidRPr="00A91015">
              <w:t xml:space="preserve"> gratuluje Mołdawii, że od 6 października 2025 r. </w:t>
            </w:r>
            <w:r w:rsidRPr="00A91015">
              <w:rPr>
                <w:b/>
                <w:bCs/>
                <w:i/>
                <w:iCs/>
              </w:rPr>
              <w:t>stała</w:t>
            </w:r>
            <w:r w:rsidRPr="00A91015">
              <w:t xml:space="preserve"> się członkiem operacyjnym </w:t>
            </w:r>
            <w:r w:rsidRPr="00A91015">
              <w:lastRenderedPageBreak/>
              <w:t>jednolitego obszaru płatności w euro, co ułatwi transfery w euro i zmniejszy koszty dla mołdawskich obywateli i przedsiębiorstw; z zadowoleniem przyjmuje włączenie Mołdawii do unijnej strefy roamingowej od 1 stycznia 2026 r., dzięki czemu obywatele Mołdawii będą mogli korzystać z mołdawskich numerów telefonów podczas podróży po UE bez ponoszenia opłat roamingowych;</w:t>
            </w:r>
          </w:p>
        </w:tc>
      </w:tr>
    </w:tbl>
    <w:p w14:paraId="51C03D27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6F6E48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2BA9B1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151</w:t>
      </w:r>
      <w:r w:rsidRPr="00A91015">
        <w:rPr>
          <w:rStyle w:val="HideTWBExt"/>
          <w:b w:val="0"/>
        </w:rPr>
        <w:t>&lt;/NumAm&gt;</w:t>
      </w:r>
    </w:p>
    <w:p w14:paraId="6BDBEEE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Ioan-Rareş Bogdan</w:t>
      </w:r>
      <w:r w:rsidRPr="00A91015">
        <w:rPr>
          <w:rStyle w:val="HideTWBExt"/>
          <w:b w:val="0"/>
        </w:rPr>
        <w:t>&lt;/Members&gt;</w:t>
      </w:r>
    </w:p>
    <w:p w14:paraId="6F6A282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6935E9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E9FF15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BC43AA2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B4CF6" w14:textId="77777777" w:rsidR="001F2957" w:rsidRPr="00A91015" w:rsidRDefault="001F2957" w:rsidP="00780393"/>
        </w:tc>
      </w:tr>
      <w:tr w:rsidR="001F2957" w:rsidRPr="00A91015" w14:paraId="68EC8120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A1459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B5659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98D05C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29EF0" w14:textId="77777777" w:rsidR="001F2957" w:rsidRPr="00A91015" w:rsidRDefault="001F2957" w:rsidP="00780393">
            <w:pPr>
              <w:pStyle w:val="Normal6a"/>
            </w:pPr>
            <w:r w:rsidRPr="00A91015">
              <w:t>10.</w:t>
            </w:r>
            <w:r w:rsidRPr="00A91015">
              <w:tab/>
              <w:t>gratuluje Mołdawii, że od 6 października 2025 r. stanie się ona członkiem operacyjnym jednolitego obszaru płatności w euro, co ułatwi transfery w euro i zmniejszy koszty dla mołdawskich obywateli i przedsiębiorstw; z zadowoleniem przyjmuje włączenie Mołdawii do unijnej strefy roamingowej od 1 stycznia 2026 r., dzięki czemu obywatele Mołdawii będą mogli korzystać z mołdawskich numerów telefonów podczas podróży po UE bez ponoszenia opłat roamingowych;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82FC2" w14:textId="77777777" w:rsidR="001F2957" w:rsidRPr="00A91015" w:rsidRDefault="001F2957" w:rsidP="00780393">
            <w:pPr>
              <w:pStyle w:val="Normal6a"/>
            </w:pPr>
            <w:r w:rsidRPr="00A91015">
              <w:t>10.</w:t>
            </w:r>
            <w:r w:rsidRPr="00A91015">
              <w:tab/>
              <w:t xml:space="preserve">gratuluje Mołdawii, że od 6 października 2025 r. stanie się ona członkiem operacyjnym jednolitego obszaru płatności w euro, co ułatwi transfery w euro i zmniejszy koszty dla mołdawskich obywateli i przedsiębiorstw; z zadowoleniem przyjmuje włączenie Mołdawii do unijnej strefy roamingowej od 1 stycznia 2026 r., dzięki czemu obywatele Mołdawii będą mogli korzystać z mołdawskich numerów telefonów podczas podróży po UE bez ponoszenia opłat roamingowych; </w:t>
            </w:r>
            <w:r w:rsidRPr="00A91015">
              <w:rPr>
                <w:b/>
                <w:i/>
              </w:rPr>
              <w:t> zachęca Komisję do dalszego rozwijania uczestnictwa Republiki Mołdawii w programach i agencjach UE, w tym tych związanych z gospodarką cyfrową, usługami finansowymi oraz innowacjami, w ramach podejścia zakładającego stopniową integrację;</w:t>
            </w:r>
          </w:p>
        </w:tc>
      </w:tr>
    </w:tbl>
    <w:p w14:paraId="7222CCF9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3C1E631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CF82D2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lastRenderedPageBreak/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152</w:t>
      </w:r>
      <w:r w:rsidRPr="00A91015">
        <w:rPr>
          <w:rStyle w:val="HideTWBExt"/>
          <w:b w:val="0"/>
        </w:rPr>
        <w:t>&lt;/NumAm&gt;</w:t>
      </w:r>
    </w:p>
    <w:p w14:paraId="47E8CAC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Alexander Sell</w:t>
      </w:r>
      <w:r w:rsidRPr="00A91015">
        <w:rPr>
          <w:rStyle w:val="HideTWBExt"/>
          <w:b w:val="0"/>
        </w:rPr>
        <w:t>&lt;/Members&gt;</w:t>
      </w:r>
    </w:p>
    <w:p w14:paraId="48B8AC3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FB42F2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E8184D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33982F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D31E2C" w14:textId="77777777" w:rsidR="001F2957" w:rsidRPr="00A91015" w:rsidRDefault="001F2957" w:rsidP="00780393"/>
        </w:tc>
      </w:tr>
      <w:tr w:rsidR="001F2957" w:rsidRPr="00A91015" w14:paraId="43CCA96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2C0E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F697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F7DA7B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BCBB5" w14:textId="77777777" w:rsidR="001F2957" w:rsidRPr="00A91015" w:rsidRDefault="001F2957" w:rsidP="00780393">
            <w:pPr>
              <w:pStyle w:val="Normal6a"/>
            </w:pPr>
            <w:r w:rsidRPr="00A91015">
              <w:t>10.</w:t>
            </w:r>
            <w:r w:rsidRPr="00A91015">
              <w:tab/>
            </w:r>
            <w:r w:rsidRPr="00A91015">
              <w:rPr>
                <w:b/>
                <w:i/>
              </w:rPr>
              <w:t>gratuluje Mołdawii</w:t>
            </w:r>
            <w:r w:rsidRPr="00A91015">
              <w:t xml:space="preserve">, że od 6 października 2025 r. </w:t>
            </w:r>
            <w:r w:rsidRPr="00A91015">
              <w:rPr>
                <w:b/>
                <w:i/>
              </w:rPr>
              <w:t>stanie</w:t>
            </w:r>
            <w:r w:rsidRPr="00A91015">
              <w:t xml:space="preserve"> się </w:t>
            </w:r>
            <w:r w:rsidRPr="00A91015">
              <w:rPr>
                <w:b/>
                <w:bCs/>
                <w:i/>
                <w:iCs/>
              </w:rPr>
              <w:t>ona</w:t>
            </w:r>
            <w:r w:rsidRPr="00A91015">
              <w:t xml:space="preserve"> członkiem operacyjnym jednolitego obszaru płatności w euro</w:t>
            </w:r>
            <w:r w:rsidRPr="00A91015">
              <w:rPr>
                <w:b/>
                <w:i/>
              </w:rPr>
              <w:t>, co ułatwi transfery w euro i zmniejszy koszty dla mołdawskich obywateli i przedsiębiorstw</w:t>
            </w:r>
            <w:r w:rsidRPr="00A91015">
              <w:t>;</w:t>
            </w:r>
            <w:r w:rsidRPr="00A91015">
              <w:rPr>
                <w:b/>
                <w:i/>
              </w:rPr>
              <w:t xml:space="preserve"> z zadowoleniem przyjmuje</w:t>
            </w:r>
            <w:r w:rsidRPr="00A91015">
              <w:t xml:space="preserve"> włączenie Mołdawii do unijnej strefy roamingowej od 1 stycznia 2026 r.</w:t>
            </w:r>
            <w:r w:rsidRPr="00A91015">
              <w:rPr>
                <w:b/>
                <w:i/>
              </w:rPr>
              <w:t>, dzięki czemu obywatele Mołdawii będą mogli korzystać z mołdawskich numerów telefonów podczas podróży po</w:t>
            </w:r>
            <w:r w:rsidRPr="00A91015">
              <w:t xml:space="preserve"> UE bez </w:t>
            </w:r>
            <w:r w:rsidRPr="00A91015">
              <w:rPr>
                <w:b/>
                <w:i/>
              </w:rPr>
              <w:t>ponoszenia opłat roamingowych</w:t>
            </w:r>
            <w:r w:rsidRPr="00A9101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298D3" w14:textId="77777777" w:rsidR="001F2957" w:rsidRPr="00A91015" w:rsidRDefault="001F2957" w:rsidP="00780393">
            <w:pPr>
              <w:pStyle w:val="Normal6a"/>
            </w:pPr>
            <w:r w:rsidRPr="00A91015">
              <w:t>10.</w:t>
            </w:r>
            <w:r w:rsidRPr="00A91015">
              <w:tab/>
            </w:r>
            <w:r w:rsidRPr="00A91015">
              <w:rPr>
                <w:b/>
                <w:i/>
              </w:rPr>
              <w:t>odnotowuje</w:t>
            </w:r>
            <w:r w:rsidRPr="00A91015">
              <w:t xml:space="preserve">, że od 6 października 2025 r. </w:t>
            </w:r>
            <w:r w:rsidRPr="00A91015">
              <w:rPr>
                <w:b/>
                <w:i/>
              </w:rPr>
              <w:t>Mołdawia stała</w:t>
            </w:r>
            <w:r w:rsidRPr="00A91015">
              <w:t xml:space="preserve"> się członkiem operacyjnym jednolitego obszaru płatności w euro;</w:t>
            </w:r>
            <w:r w:rsidRPr="00A91015">
              <w:rPr>
                <w:b/>
                <w:i/>
              </w:rPr>
              <w:t xml:space="preserve"> zwraca uwagę na</w:t>
            </w:r>
            <w:r w:rsidRPr="00A91015">
              <w:t xml:space="preserve"> włączenie Mołdawii do unijnej strefy roamingowej od 1 stycznia 2026 r.</w:t>
            </w:r>
            <w:r w:rsidRPr="00A91015">
              <w:rPr>
                <w:b/>
                <w:i/>
              </w:rPr>
              <w:t>; podkreśla, że przy współpracy z Mołdawią należy priorytetowo traktować partnerstwo gospodarcze, handel i ukierunkowane środki wsparcia, a nie pełne członkostwo w UE; zachęca do opracowania alternatywnych ram współpracy, które przyniosą obopólne korzyści</w:t>
            </w:r>
            <w:r w:rsidRPr="00A91015">
              <w:t xml:space="preserve"> bez </w:t>
            </w:r>
            <w:r w:rsidRPr="00A91015">
              <w:rPr>
                <w:b/>
                <w:i/>
              </w:rPr>
              <w:t>pełnego członkostwa</w:t>
            </w:r>
            <w:r w:rsidRPr="00A91015">
              <w:t>;</w:t>
            </w:r>
          </w:p>
        </w:tc>
      </w:tr>
    </w:tbl>
    <w:p w14:paraId="52985293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8A4C09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CAA2DC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153</w:t>
      </w:r>
      <w:r w:rsidRPr="00A91015">
        <w:rPr>
          <w:rStyle w:val="HideTWBExt"/>
          <w:b w:val="0"/>
        </w:rPr>
        <w:t>&lt;/NumAm&gt;</w:t>
      </w:r>
    </w:p>
    <w:p w14:paraId="67AA089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Matjaž Nemec</w:t>
      </w:r>
      <w:r w:rsidRPr="00A91015">
        <w:rPr>
          <w:rStyle w:val="HideTWBExt"/>
          <w:b w:val="0"/>
        </w:rPr>
        <w:t>&lt;/Members&gt;</w:t>
      </w:r>
    </w:p>
    <w:p w14:paraId="0119AED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155BB0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0F519F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D1BB6F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11768" w14:textId="77777777" w:rsidR="001F2957" w:rsidRPr="00A91015" w:rsidRDefault="001F2957" w:rsidP="00780393"/>
        </w:tc>
      </w:tr>
      <w:tr w:rsidR="001F2957" w:rsidRPr="00A91015" w14:paraId="12F7539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7E95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EA75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B42957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E48D5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CE038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10a.</w:t>
            </w:r>
            <w:r w:rsidRPr="00A91015">
              <w:tab/>
            </w:r>
            <w:r w:rsidRPr="00A91015">
              <w:rPr>
                <w:b/>
                <w:i/>
              </w:rPr>
              <w:t xml:space="preserve">zauważa, że proces przystąpienia do UE opiera się na zbliżeniu ustawodawstwa krajowego do dorobku prawnego UE; podkreśla potrzebę dalszych wysiłków na rzecz wdrażania reform w zakresie zarządzania finansami publicznymi i administracji publicznej, a także rozwiązania problemu utrzymujących się ograniczeń zdolności administracyjnych przez stałe inwestycje UE w wysokiej jakości ramy rozwoju zdolności i wymiany wiedzy, oparte na istniejących modelach dobrych praktyk stosowanych przez uznanych partnerów </w:t>
            </w:r>
            <w:r w:rsidRPr="00A91015">
              <w:rPr>
                <w:b/>
                <w:i/>
              </w:rPr>
              <w:lastRenderedPageBreak/>
              <w:t>unijnych i międzynarodowych, co ma zasadnicze znaczenie dla skutecznego wdrażania;</w:t>
            </w:r>
          </w:p>
        </w:tc>
      </w:tr>
    </w:tbl>
    <w:p w14:paraId="446C61D0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CF1428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ED8A86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154</w:t>
      </w:r>
      <w:r w:rsidRPr="00A91015">
        <w:rPr>
          <w:rStyle w:val="HideTWBExt"/>
          <w:b w:val="0"/>
        </w:rPr>
        <w:t>&lt;/NumAm&gt;</w:t>
      </w:r>
    </w:p>
    <w:p w14:paraId="28C09C6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003C1AD8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1CDE8FA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139186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66A653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F270DD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9A620" w14:textId="77777777" w:rsidR="001F2957" w:rsidRPr="00A91015" w:rsidRDefault="001F2957" w:rsidP="00780393"/>
        </w:tc>
      </w:tr>
      <w:tr w:rsidR="001F2957" w:rsidRPr="00A91015" w14:paraId="28283C4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AC061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329D3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9CCB53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E15BD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4BD3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10a.</w:t>
            </w:r>
            <w:r w:rsidRPr="00A91015">
              <w:tab/>
            </w:r>
            <w:r w:rsidRPr="00A91015">
              <w:rPr>
                <w:b/>
                <w:i/>
              </w:rPr>
              <w:t>zauważa, że ramy prawne i instytucjonalne dotyczące równości płci i zwalczania przemocy ze względu na płeć zostały częściowo wprowadzone, ale należy poprawić ich wdrażanie i egzekwowanie; podkreśla, że Mołdawia wdraża szereg programów krajowych w tej dziedzinie, ale ograniczone zdolności instytucjonalne i budżetowe utrudniają skuteczne wprowadzanie, koordynację, monitorowanie i sprawozdawczość; z zadowoleniem przyjmuje przyjęte w 2025 r. przepisy kryminalizujące przemoc cyfrową, w tym nękanie w internecie;</w:t>
            </w:r>
          </w:p>
        </w:tc>
      </w:tr>
    </w:tbl>
    <w:p w14:paraId="6D51A419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011431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D0922D8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155</w:t>
      </w:r>
      <w:r w:rsidRPr="00A91015">
        <w:rPr>
          <w:rStyle w:val="HideTWBExt"/>
          <w:b w:val="0"/>
        </w:rPr>
        <w:t>&lt;/NumAm&gt;</w:t>
      </w:r>
    </w:p>
    <w:p w14:paraId="128AB28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6DEFBAD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0DF7CC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8C1F03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E2EA54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99B12" w14:textId="77777777" w:rsidR="001F2957" w:rsidRPr="00A91015" w:rsidRDefault="001F2957" w:rsidP="00780393"/>
        </w:tc>
      </w:tr>
      <w:tr w:rsidR="001F2957" w:rsidRPr="00A91015" w14:paraId="2BA97244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7874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DDB0F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12F5A0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16DCD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E2431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10a.</w:t>
            </w:r>
            <w:r w:rsidRPr="00A91015">
              <w:tab/>
            </w:r>
            <w:r w:rsidRPr="00A91015">
              <w:rPr>
                <w:b/>
                <w:i/>
              </w:rPr>
              <w:t xml:space="preserve">z zadowoleniem przyjmuje wysiłki władz Republiki Mołdawii na rzecz poprawy ram prawnych i dostosowania ich do standardów międzynarodowych i europejskich w dziedzinie zwalczania </w:t>
            </w:r>
            <w:r w:rsidRPr="00A91015">
              <w:rPr>
                <w:b/>
                <w:i/>
              </w:rPr>
              <w:lastRenderedPageBreak/>
              <w:t>przemocy domowej i ochrony ofiar; wzywa władze Republiki Mołdawii do skuteczniejszego wdrażania obowiązujących przepisów dotyczących zwalczania przemocy wobec kobiet, w tym przemocy domowej, oraz ochrony ofiar;</w:t>
            </w:r>
          </w:p>
        </w:tc>
      </w:tr>
    </w:tbl>
    <w:p w14:paraId="309D5313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E88D0E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71E967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156</w:t>
      </w:r>
      <w:r w:rsidRPr="00A91015">
        <w:rPr>
          <w:rStyle w:val="HideTWBExt"/>
          <w:b w:val="0"/>
        </w:rPr>
        <w:t>&lt;/NumAm&gt;</w:t>
      </w:r>
    </w:p>
    <w:p w14:paraId="5B7E8F3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Pierre-Romain Thionnet, Silvia Sardone, Jordan Bardella, Matthieu Valet</w:t>
      </w:r>
      <w:r w:rsidRPr="00A91015">
        <w:rPr>
          <w:rStyle w:val="HideTWBExt"/>
          <w:b w:val="0"/>
        </w:rPr>
        <w:t>&lt;/Members&gt;</w:t>
      </w:r>
    </w:p>
    <w:p w14:paraId="21484DB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DD9B26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39D11B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9C81AAB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DC1FE" w14:textId="77777777" w:rsidR="001F2957" w:rsidRPr="00A91015" w:rsidRDefault="001F2957" w:rsidP="00780393"/>
        </w:tc>
      </w:tr>
      <w:tr w:rsidR="001F2957" w:rsidRPr="00A91015" w14:paraId="2258CC17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3F375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F811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05C326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A5BAE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C0D70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10a.</w:t>
            </w:r>
            <w:r w:rsidRPr="00A91015">
              <w:tab/>
            </w:r>
            <w:r w:rsidRPr="00A91015">
              <w:rPr>
                <w:b/>
                <w:i/>
              </w:rPr>
              <w:t>przypomina, że rozwiązanie konfliktu w Naddniestrzu jest warunkiem wstępnym wszelkich dalszych postępów w integracji Mołdawii z UE lub jednolitym rynkiem; zwraca uwagę, że integracja częściowo okupowanego kraju stanowi istotne zagrożenie dla bezpieczeństwa UE; podkreśla zdecydowany sprzeciw wobec integracji z UE w autonomicznym regionie Gagauzji;</w:t>
            </w:r>
          </w:p>
        </w:tc>
      </w:tr>
    </w:tbl>
    <w:p w14:paraId="5C0602B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DA2FEE5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626EC0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157</w:t>
      </w:r>
      <w:r w:rsidRPr="00A91015">
        <w:rPr>
          <w:rStyle w:val="HideTWBExt"/>
          <w:b w:val="0"/>
        </w:rPr>
        <w:t>&lt;/NumAm&gt;</w:t>
      </w:r>
    </w:p>
    <w:p w14:paraId="5E3A1E1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76A125C1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1F324F4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819364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A4444E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F20C2D2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4C045" w14:textId="77777777" w:rsidR="001F2957" w:rsidRPr="00A91015" w:rsidRDefault="001F2957" w:rsidP="00780393"/>
        </w:tc>
      </w:tr>
      <w:tr w:rsidR="001F2957" w:rsidRPr="00A91015" w14:paraId="40ED634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EF57D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C9859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A16474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75A0F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6F08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10b.</w:t>
            </w:r>
            <w:r w:rsidRPr="00A91015">
              <w:tab/>
            </w:r>
            <w:r w:rsidRPr="00A91015">
              <w:rPr>
                <w:b/>
                <w:i/>
              </w:rPr>
              <w:t xml:space="preserve">z zadowoleniem przyjmuje utworzenie w 2024 r. Krajowej Agencji ds. Zapobiegania i Zwalczania Przemocy wobec Kobiet i Przemocy Domowej oraz Krajowej Rady Koordynacyjnej ds. </w:t>
            </w:r>
            <w:r w:rsidRPr="00A91015">
              <w:rPr>
                <w:b/>
                <w:i/>
              </w:rPr>
              <w:lastRenderedPageBreak/>
              <w:t>Zapobiegania i Zwalczania Przemocy wobec Kobiet i Przemocy Domowej; zauważa, że nadal nie wdrożono planów Mołdawii dotyczących poprawy reagowania na przemoc ze względu na płeć; zachęca rząd Mołdawii do inwestowania w większą liczbę miejsc schronienia, zapewniając dostęp do nich kobietom z niepełnosprawnościami lub z problemami ze zdrowiem psychicznym; zauważa ponadto, że istnieje tylko jedna operacyjna zintegrowana służba regionalna dla ofiar przemocy seksualnej, i apeluje o jej finansowanie przez państwo;</w:t>
            </w:r>
          </w:p>
        </w:tc>
      </w:tr>
    </w:tbl>
    <w:p w14:paraId="33B95FA3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996B8D1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EC725A8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158</w:t>
      </w:r>
      <w:r w:rsidRPr="00A91015">
        <w:rPr>
          <w:rStyle w:val="HideTWBExt"/>
          <w:b w:val="0"/>
        </w:rPr>
        <w:t>&lt;/NumAm&gt;</w:t>
      </w:r>
    </w:p>
    <w:p w14:paraId="08FC63F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5592DA1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DC5470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443750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574ED1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D1CC0" w14:textId="77777777" w:rsidR="001F2957" w:rsidRPr="00A91015" w:rsidRDefault="001F2957" w:rsidP="00780393"/>
        </w:tc>
      </w:tr>
      <w:tr w:rsidR="001F2957" w:rsidRPr="00A91015" w14:paraId="60C7EBD6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817D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8866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3C17C3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F5E36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E25EC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10b.</w:t>
            </w:r>
            <w:r w:rsidRPr="00A91015">
              <w:tab/>
            </w:r>
            <w:r w:rsidRPr="00A91015">
              <w:rPr>
                <w:b/>
                <w:i/>
              </w:rPr>
              <w:t>zwraca uwagę na kluczową rolę pomocy finansowej UE we wspieraniu programu reform Mołdawii oraz zachęca do dalszych wysiłków na rzecz utrzymania przejrzystości i rozliczalności w wydatkowaniu tych środków, w tym przez konstruktywne zaangażowanie społeczeństwa obywatelskiego; podkreśla zasadniczą potrzebę zapewnienia władzom lokalnym i regionalnym ukierunkowanych programów edukacyjnych i programów wsparcia w zakresie budowania zdolności, aby wyposażyć je w niezbędną wiedzę i narzędzia, które umożliwią skuteczne ubieganie się o dostępne możliwości finansowania unijnego, absorpcję tych możliwości i zarządzanie nimi.</w:t>
            </w:r>
          </w:p>
        </w:tc>
      </w:tr>
    </w:tbl>
    <w:p w14:paraId="50C72DA2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42E9006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21DE504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159</w:t>
      </w:r>
      <w:r w:rsidRPr="00A91015">
        <w:rPr>
          <w:rStyle w:val="HideTWBExt"/>
          <w:b w:val="0"/>
        </w:rPr>
        <w:t>&lt;/NumAm&gt;</w:t>
      </w:r>
    </w:p>
    <w:p w14:paraId="68B9997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334056FF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4656516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87D8AF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3485E6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51E45B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A4BE5" w14:textId="77777777" w:rsidR="001F2957" w:rsidRPr="00A91015" w:rsidRDefault="001F2957" w:rsidP="00780393"/>
        </w:tc>
      </w:tr>
      <w:tr w:rsidR="001F2957" w:rsidRPr="00A91015" w14:paraId="2846B6A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47C4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1347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D6FCF0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A4DEE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C89D0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10c.</w:t>
            </w:r>
            <w:r w:rsidRPr="00A91015">
              <w:tab/>
            </w:r>
            <w:r w:rsidRPr="00A91015">
              <w:rPr>
                <w:b/>
                <w:i/>
              </w:rPr>
              <w:t>zauważa, że ramy prawne i instytucjonalne dotyczące praw osób z niepełnosprawnościami w Mołdawii wymagają dalszego dostosowania do dorobku prawnego UE i odpowiednich norm międzynarodowych; apeluje w szczególności o dostosowanie ram dostępności do europejskiego aktu w sprawie dostępności; ubolewa, że wdrażanie i egzekwowanie jest niewystarczające, i podkreśla, że ochrona tych praw musi być traktowana priorytetowo; wyraża poważne zaniepokojenie ciągłym umieszczaniem dzieci z niepełnosprawnością intelektualną w placówkach psychiatrycznych, a także doniesieniami społeczeństwa obywatelskiego i mediów śledczych ujawniającymi poważne i utrzymujące się naruszenia praw człowieka w placówkach dla osób z niepełnosprawnościami;</w:t>
            </w:r>
          </w:p>
        </w:tc>
      </w:tr>
    </w:tbl>
    <w:p w14:paraId="5566DB12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5EF27F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4DA5E70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160</w:t>
      </w:r>
      <w:r w:rsidRPr="00A91015">
        <w:rPr>
          <w:rStyle w:val="HideTWBExt"/>
          <w:b w:val="0"/>
        </w:rPr>
        <w:t>&lt;/NumAm&gt;</w:t>
      </w:r>
    </w:p>
    <w:p w14:paraId="5865E16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578509C7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25D4FD9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710A18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412A46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 d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1C0609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A82FF" w14:textId="77777777" w:rsidR="001F2957" w:rsidRPr="00A91015" w:rsidRDefault="001F2957" w:rsidP="00780393"/>
        </w:tc>
      </w:tr>
      <w:tr w:rsidR="001F2957" w:rsidRPr="00A91015" w14:paraId="609C6BCC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5F5D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51E69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268DBC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06027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5995A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10d.</w:t>
            </w:r>
            <w:r w:rsidRPr="00A91015">
              <w:tab/>
            </w:r>
            <w:r w:rsidRPr="00A91015">
              <w:rPr>
                <w:b/>
                <w:i/>
              </w:rPr>
              <w:t xml:space="preserve">jest zaniepokojony próbami zakazania marszu równości w </w:t>
            </w:r>
            <w:r w:rsidRPr="00A91015">
              <w:rPr>
                <w:b/>
                <w:i/>
              </w:rPr>
              <w:lastRenderedPageBreak/>
              <w:t>Kiszyniowie, grzywnami nałożonymi na jego organizatorów oraz brutalnymi atakami na pokojowy marsz inspirowanymi przez duchownych; wzywa Mołdawię do zapewnienia wszystkim prawa do wolności zgromadzeń; potępia dezinformację i ukierunkowane internetowe kampanie dezinformacyjne rozpowszechniane w Mołdawii przez powiązane z Rosją media lokalne;</w:t>
            </w:r>
          </w:p>
        </w:tc>
      </w:tr>
    </w:tbl>
    <w:p w14:paraId="7BC51399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28DC36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289865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161</w:t>
      </w:r>
      <w:r w:rsidRPr="00A91015">
        <w:rPr>
          <w:rStyle w:val="HideTWBExt"/>
          <w:b w:val="0"/>
        </w:rPr>
        <w:t>&lt;/NumAm&gt;</w:t>
      </w:r>
    </w:p>
    <w:p w14:paraId="10F293A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4517AA1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7E5EDB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ADD040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 e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A2E1F6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17BFA" w14:textId="77777777" w:rsidR="001F2957" w:rsidRPr="00A91015" w:rsidRDefault="001F2957" w:rsidP="00780393"/>
        </w:tc>
      </w:tr>
      <w:tr w:rsidR="001F2957" w:rsidRPr="00A91015" w14:paraId="237F17E0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8913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86F35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335913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3BB20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E90CB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10e.</w:t>
            </w:r>
            <w:r w:rsidRPr="00A91015">
              <w:tab/>
            </w:r>
            <w:r w:rsidRPr="00A91015">
              <w:rPr>
                <w:b/>
                <w:i/>
              </w:rPr>
              <w:t>podkreśla pilną potrzebę przyspieszenia kompleksowej reformy administracji publicznej; wzywa rząd Mołdawii do zapewnienia w pełni merytorycznej, profesjonalnej i przejrzystej służby cywilnej zarówno na szczeblu centralnym, jak i lokalnym, co ma zasadnicze znaczenie dla skutecznego wdrożenia dorobku prawnego UE; podkreśla, że znacząca reforma terytorialno-administracyjna ma kluczowe znaczenie dla wzmocnienia pozycji władz lokalnych, ponieważ obecna fragmentacja gmin poważnie ogranicza ich niezależność finansową i zdolność administracyjną do skutecznego ubiegania się o fundusze rozwoju regionalnego UE, ich absorpcji i zarządzania nimi.</w:t>
            </w:r>
          </w:p>
        </w:tc>
      </w:tr>
    </w:tbl>
    <w:p w14:paraId="2911B4AB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74CBFF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569B307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162</w:t>
      </w:r>
      <w:r w:rsidRPr="00A91015">
        <w:rPr>
          <w:rStyle w:val="HideTWBExt"/>
          <w:b w:val="0"/>
        </w:rPr>
        <w:t>&lt;/NumAm&gt;</w:t>
      </w:r>
    </w:p>
    <w:p w14:paraId="4305C8F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4FFB9920" w14:textId="77777777" w:rsidR="001F2957" w:rsidRPr="00A91015" w:rsidRDefault="001F2957" w:rsidP="001F2957">
      <w:r w:rsidRPr="00A91015">
        <w:rPr>
          <w:rStyle w:val="HideTWBExt"/>
        </w:rPr>
        <w:lastRenderedPageBreak/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022E41F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3A52BF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294AC6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 e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E3E840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5C335" w14:textId="77777777" w:rsidR="001F2957" w:rsidRPr="00A91015" w:rsidRDefault="001F2957" w:rsidP="00780393"/>
        </w:tc>
      </w:tr>
      <w:tr w:rsidR="001F2957" w:rsidRPr="00A91015" w14:paraId="5B4784C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C984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9AB9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E9B5EA7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CF153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2D7B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10e.</w:t>
            </w:r>
            <w:r w:rsidRPr="00A91015">
              <w:tab/>
            </w:r>
            <w:r w:rsidRPr="00A91015">
              <w:rPr>
                <w:b/>
                <w:i/>
              </w:rPr>
              <w:t>wzywa Mołdawię do przyjęcia ram prawnych regulujących prawne uznawanie płci zgodnie z normami międzynarodowymi, w tym z orzecznictwem Europejskiego Trybunału Praw Człowieka i zmianą ICD-11 dokonaną przez WHO, która weszła w życie w styczniu 2022 r., oraz do depatologizacji tożsamości osób transpłciowych we wszystkich dziedzinach życia;</w:t>
            </w:r>
          </w:p>
        </w:tc>
      </w:tr>
    </w:tbl>
    <w:p w14:paraId="698B033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507009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F468B8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163</w:t>
      </w:r>
      <w:r w:rsidRPr="00A91015">
        <w:rPr>
          <w:rStyle w:val="HideTWBExt"/>
          <w:b w:val="0"/>
        </w:rPr>
        <w:t>&lt;/NumAm&gt;</w:t>
      </w:r>
    </w:p>
    <w:p w14:paraId="106356B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4E03804E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775DFC8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BAE098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EB17B1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 f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7FC7B26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C91A6" w14:textId="77777777" w:rsidR="001F2957" w:rsidRPr="00A91015" w:rsidRDefault="001F2957" w:rsidP="00780393"/>
        </w:tc>
      </w:tr>
      <w:tr w:rsidR="001F2957" w:rsidRPr="00A91015" w14:paraId="1EC6CD77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D4595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34AB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824941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5066D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4664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10f.</w:t>
            </w:r>
            <w:r w:rsidRPr="00A91015">
              <w:tab/>
            </w:r>
            <w:r w:rsidRPr="00A91015">
              <w:rPr>
                <w:b/>
                <w:i/>
              </w:rPr>
              <w:t>wyraża zaniepokojenie, że pary osób tej samej płci w Mołdawii nadal nie korzystają z równych praw w zakresie prawnego uznawania ich związków; wzywa Mołdawię do przyjęcia przepisów w celu prawnego uznania par osób tej samej płci zgodnie z dorobkiem prawnym UE, w tym orzecznictwem TSUE i ETPC;</w:t>
            </w:r>
          </w:p>
        </w:tc>
      </w:tr>
    </w:tbl>
    <w:p w14:paraId="6E5268E8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A8F86B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A74E7F0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164</w:t>
      </w:r>
      <w:r w:rsidRPr="00A91015">
        <w:rPr>
          <w:rStyle w:val="HideTWBExt"/>
          <w:b w:val="0"/>
        </w:rPr>
        <w:t>&lt;/NumAm&gt;</w:t>
      </w:r>
    </w:p>
    <w:p w14:paraId="01F2CF7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5B0CA8B8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0FB17B0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6CA9B4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5B2FE4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 g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372AB2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D1D8AF" w14:textId="77777777" w:rsidR="001F2957" w:rsidRPr="00A91015" w:rsidRDefault="001F2957" w:rsidP="00780393"/>
        </w:tc>
      </w:tr>
      <w:tr w:rsidR="001F2957" w:rsidRPr="00A91015" w14:paraId="395E04A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DFC6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9869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2B7EA6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68AA2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1599F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10g.</w:t>
            </w:r>
            <w:r w:rsidRPr="00A91015">
              <w:tab/>
            </w:r>
            <w:r w:rsidRPr="00A91015">
              <w:rPr>
                <w:b/>
                <w:i/>
              </w:rPr>
              <w:t>zauważa z zaniepokojeniem, że Romowie w Mołdawii nadal doświadczają rasizmu i dyskryminacji; zachęca Mołdawię do dalszej poprawy wdrażania środków przedstawionych w krajowym programie wsparcia na rzecz ludności romskiej na lata 2022–2025 oraz do odnowienia programu po upływie przewidzianych ram czasowych;</w:t>
            </w:r>
          </w:p>
        </w:tc>
      </w:tr>
    </w:tbl>
    <w:p w14:paraId="14A82964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248AF2F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049F77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165</w:t>
      </w:r>
      <w:r w:rsidRPr="00A91015">
        <w:rPr>
          <w:rStyle w:val="HideTWBExt"/>
          <w:b w:val="0"/>
        </w:rPr>
        <w:t>&lt;/NumAm&gt;</w:t>
      </w:r>
    </w:p>
    <w:p w14:paraId="70A81D8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7C81707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CC4C73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41B938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10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AC10AB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F74FE6" w14:textId="77777777" w:rsidR="001F2957" w:rsidRPr="00A91015" w:rsidRDefault="001F2957" w:rsidP="00780393"/>
        </w:tc>
      </w:tr>
      <w:tr w:rsidR="001F2957" w:rsidRPr="00A91015" w14:paraId="47AA8A9B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3DD8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54FFE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386933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43326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B26A6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10a.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rosnące zaangażowanie Mołdawii w europejskie sieci badań naukowych i innowacji oraz zachęca ją do dalszej integracji z programem „Horyzont Europa”, co zapewniłoby uczelniom i instytucjom badawczym dostęp do finansowania europejskiego, infrastruktury badawczej opartej na współpracy i partnerstw naukowych;</w:t>
            </w:r>
          </w:p>
        </w:tc>
      </w:tr>
    </w:tbl>
    <w:p w14:paraId="4CCB320C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A4BDA9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70E10C7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166</w:t>
      </w:r>
      <w:r w:rsidRPr="00A91015">
        <w:rPr>
          <w:rStyle w:val="HideTWBExt"/>
          <w:b w:val="0"/>
        </w:rPr>
        <w:t>&lt;/NumAm&gt;</w:t>
      </w:r>
    </w:p>
    <w:p w14:paraId="41A6439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Nathalie Loiseau</w:t>
      </w:r>
      <w:r w:rsidRPr="00A91015">
        <w:rPr>
          <w:rStyle w:val="HideTWBExt"/>
          <w:b w:val="0"/>
        </w:rPr>
        <w:t>&lt;/Members&gt;</w:t>
      </w:r>
    </w:p>
    <w:p w14:paraId="227AB7A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8E4D21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D5DAF2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11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32A861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628DD" w14:textId="77777777" w:rsidR="001F2957" w:rsidRPr="00A91015" w:rsidRDefault="001F2957" w:rsidP="00780393"/>
        </w:tc>
      </w:tr>
      <w:tr w:rsidR="001F2957" w:rsidRPr="00A91015" w14:paraId="0A9A367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81306" w14:textId="77777777" w:rsidR="001F2957" w:rsidRPr="00A91015" w:rsidRDefault="001F2957" w:rsidP="00780393">
            <w:pPr>
              <w:pStyle w:val="AmColumnHeading"/>
            </w:pPr>
            <w:r w:rsidRPr="00A9101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EBD1F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92E7B0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92649" w14:textId="77777777" w:rsidR="001F2957" w:rsidRPr="00A91015" w:rsidRDefault="001F2957" w:rsidP="00780393">
            <w:pPr>
              <w:pStyle w:val="Normal6a"/>
            </w:pPr>
            <w:r w:rsidRPr="00A91015">
              <w:t>11.</w:t>
            </w:r>
            <w:r w:rsidRPr="00A91015">
              <w:tab/>
              <w:t xml:space="preserve">pochwala stałe wysiłki Mołdawii na rzecz dostosowania sektora energetycznego do dorobku prawnego UE oraz przyspieszenia jego pełnej integracji z unijnym rynkiem energii, co ma zapewnić </w:t>
            </w:r>
            <w:r w:rsidRPr="00A91015">
              <w:rPr>
                <w:b/>
                <w:bCs/>
                <w:i/>
                <w:iCs/>
              </w:rPr>
              <w:t>w</w:t>
            </w:r>
            <w:r w:rsidRPr="00A91015">
              <w:t xml:space="preserve"> temu krajowi bezpieczeństwo energetyczne i odporność energetyczną;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EA64C" w14:textId="77777777" w:rsidR="001F2957" w:rsidRPr="00A91015" w:rsidRDefault="001F2957" w:rsidP="00780393">
            <w:pPr>
              <w:pStyle w:val="Normal6a"/>
            </w:pPr>
            <w:r w:rsidRPr="00A91015">
              <w:t>11.</w:t>
            </w:r>
            <w:r w:rsidRPr="00A91015">
              <w:tab/>
              <w:t xml:space="preserve">pochwala stałe wysiłki Mołdawii na rzecz dostosowania sektora energetycznego do dorobku prawnego UE oraz przyspieszenia jego pełnej integracji z unijnym rynkiem energii, co ma zapewnić temu krajowi bezpieczeństwo energetyczne i odporność energetyczną; </w:t>
            </w:r>
            <w:r w:rsidRPr="00A91015">
              <w:rPr>
                <w:b/>
                <w:i/>
              </w:rPr>
              <w:t>podkreśla w związku z tym strategiczne znaczenie zmniejszenia zależności Mołdawii od dostaw energii związanych z Rosją, w szczególności poprzez dostawy gazu do elektrowni w Kuczurganie; przypomina, że w 2025 r. Rosja zaprzestała dostaw gazu do elektrowni, próbując wpłynąć na decyzje międzynarodowe Mołdawii, oraz że skutki wynikłego kryzysu energetycznego w pierwszej kolejności odczuła ludność po obu stronach Dniestru; podkreśla, że domniemane zadłużenie operatora elektrowni wobec Gazpromu jest kolejną próbą destabilizacji przez Rosję potencjalnego pokojowego porozumienia między Mołdawią a władzami regionu Naddniestrza oraz wynikiem bezprawnej decyzji podjętej pod naciskiem Rosji;</w:t>
            </w:r>
          </w:p>
        </w:tc>
      </w:tr>
    </w:tbl>
    <w:p w14:paraId="473308C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BE45B1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F2B447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167</w:t>
      </w:r>
      <w:r w:rsidRPr="00A91015">
        <w:rPr>
          <w:rStyle w:val="HideTWBExt"/>
          <w:b w:val="0"/>
        </w:rPr>
        <w:t>&lt;/NumAm&gt;</w:t>
      </w:r>
    </w:p>
    <w:p w14:paraId="29EEC24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47A0F6D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52A5B0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4F36CA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11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BC112C2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CB463" w14:textId="77777777" w:rsidR="001F2957" w:rsidRPr="00A91015" w:rsidRDefault="001F2957" w:rsidP="00780393"/>
        </w:tc>
      </w:tr>
      <w:tr w:rsidR="001F2957" w:rsidRPr="00A91015" w14:paraId="05092BC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95951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46525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535A8F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194DC" w14:textId="77777777" w:rsidR="001F2957" w:rsidRPr="00A91015" w:rsidRDefault="001F2957" w:rsidP="00780393">
            <w:pPr>
              <w:pStyle w:val="Normal6a"/>
            </w:pPr>
            <w:r w:rsidRPr="00A91015">
              <w:t>11.</w:t>
            </w:r>
            <w:r w:rsidRPr="00A91015">
              <w:tab/>
              <w:t xml:space="preserve">pochwala stałe wysiłki Mołdawii na rzecz dostosowania sektora energetycznego do dorobku prawnego UE oraz przyspieszenia jego pełnej integracji z unijnym rynkiem energii, co ma zapewnić </w:t>
            </w:r>
            <w:r w:rsidRPr="00A91015">
              <w:rPr>
                <w:b/>
                <w:bCs/>
                <w:i/>
                <w:iCs/>
              </w:rPr>
              <w:t>w</w:t>
            </w:r>
            <w:r w:rsidRPr="00A91015">
              <w:t xml:space="preserve"> temu krajowi bezpieczeństwo energetyczne i odporność energetyczną;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8A9C5" w14:textId="77777777" w:rsidR="001F2957" w:rsidRPr="00A91015" w:rsidRDefault="001F2957" w:rsidP="00780393">
            <w:pPr>
              <w:pStyle w:val="Normal6a"/>
            </w:pPr>
            <w:r w:rsidRPr="00A91015">
              <w:t>11.</w:t>
            </w:r>
            <w:r w:rsidRPr="00A91015">
              <w:tab/>
              <w:t>pochwala stałe wysiłki Mołdawii na rzecz dostosowania sektora energetycznego do dorobku prawnego UE oraz przyspieszenia jego pełnej integracji z unijnym rynkiem energii, co ma zapewnić temu krajowi bezpieczeństwo energetyczne i odporność energetyczną;</w:t>
            </w:r>
            <w:r w:rsidRPr="00A91015">
              <w:rPr>
                <w:b/>
                <w:i/>
              </w:rPr>
              <w:t xml:space="preserve"> wzywa Komisję </w:t>
            </w:r>
            <w:r w:rsidRPr="00A91015">
              <w:rPr>
                <w:b/>
                <w:i/>
              </w:rPr>
              <w:lastRenderedPageBreak/>
              <w:t>Europejską do zmaksymalizowania strategicznego i skoordynowanego wykorzystania środków przeznaczonych na współpracę transgraniczną w ramach przyszłego instrumentu „Globalny wymiar Europy” oraz Funduszu Partnerstwa Krajowego i Regionalnego w celu przyspieszenia integracji strukturalnej Republiki Mołdawii z Unią Europejską; podkreśla, że takie finansowanie powinno priorytetowo traktować projekty o dużym wpływie na infrastrukturę transportową, energetyczną i cyfrową, w tym na transgraniczne połączenia międzysystemowe, dostosowanie TEN-T, synchronizację sieci energetycznych i rozbudowę sieci szerokopasmowych;</w:t>
            </w:r>
          </w:p>
        </w:tc>
      </w:tr>
    </w:tbl>
    <w:p w14:paraId="06A08ACA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7F9268C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344C4E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168</w:t>
      </w:r>
      <w:r w:rsidRPr="00A91015">
        <w:rPr>
          <w:rStyle w:val="HideTWBExt"/>
          <w:b w:val="0"/>
        </w:rPr>
        <w:t>&lt;/NumAm&gt;</w:t>
      </w:r>
    </w:p>
    <w:p w14:paraId="104237B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Jonas Sjöstedt, Sebastian Everding</w:t>
      </w:r>
      <w:r w:rsidRPr="00A91015">
        <w:rPr>
          <w:rStyle w:val="HideTWBExt"/>
          <w:b w:val="0"/>
        </w:rPr>
        <w:t>&lt;/Members&gt;</w:t>
      </w:r>
    </w:p>
    <w:p w14:paraId="575F6B7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2AAE99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1CEDC4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11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E50B09B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66F83" w14:textId="77777777" w:rsidR="001F2957" w:rsidRPr="00A91015" w:rsidRDefault="001F2957" w:rsidP="00780393"/>
        </w:tc>
      </w:tr>
      <w:tr w:rsidR="001F2957" w:rsidRPr="00A91015" w14:paraId="2B0C830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4171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736C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653D38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C43A5" w14:textId="77777777" w:rsidR="001F2957" w:rsidRPr="00A91015" w:rsidRDefault="001F2957" w:rsidP="00780393">
            <w:pPr>
              <w:pStyle w:val="Normal6a"/>
            </w:pPr>
            <w:r w:rsidRPr="00A91015">
              <w:t>11.</w:t>
            </w:r>
            <w:r w:rsidRPr="00A91015">
              <w:tab/>
              <w:t xml:space="preserve">pochwala stałe wysiłki Mołdawii na rzecz dostosowania sektora energetycznego do dorobku prawnego UE oraz przyspieszenia jego pełnej integracji z unijnym rynkiem energii, co ma zapewnić </w:t>
            </w:r>
            <w:r w:rsidRPr="00A91015">
              <w:rPr>
                <w:b/>
                <w:bCs/>
                <w:i/>
                <w:iCs/>
              </w:rPr>
              <w:t>w</w:t>
            </w:r>
            <w:r w:rsidRPr="00A91015">
              <w:t xml:space="preserve"> temu krajowi bezpieczeństwo energetyczne i odporność energetyczną;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BD413" w14:textId="77777777" w:rsidR="001F2957" w:rsidRPr="00A91015" w:rsidRDefault="001F2957" w:rsidP="00780393">
            <w:pPr>
              <w:pStyle w:val="Normal6a"/>
            </w:pPr>
            <w:r w:rsidRPr="00A91015">
              <w:t>11.</w:t>
            </w:r>
            <w:r w:rsidRPr="00A91015">
              <w:tab/>
              <w:t>pochwala stałe wysiłki Mołdawii na rzecz dostosowania sektora energetycznego do dorobku prawnego UE oraz przyspieszenia jego pełnej integracji z unijnym rynkiem energii, co ma zapewnić temu krajowi bezpieczeństwo energetyczne i odporność energetyczną</w:t>
            </w:r>
            <w:r w:rsidRPr="00A91015">
              <w:rPr>
                <w:b/>
                <w:i/>
              </w:rPr>
              <w:t>, w tym przez priorytetowe traktowanie środków w zakresie efektywności energetycznej i przyspieszenie przejścia na odnawialne i energooszczędne systemy energetyczne</w:t>
            </w:r>
            <w:r w:rsidRPr="00A91015">
              <w:t xml:space="preserve">; </w:t>
            </w:r>
            <w:r w:rsidRPr="00A91015">
              <w:rPr>
                <w:b/>
                <w:i/>
              </w:rPr>
              <w:t>z zadowoleniem przyjmuje znaczny wzrost udziału energii ze źródeł odnawialnych, który w 2025 r. wyniósł około 25 % zużycia, co świadczy o zaangażowaniu tego kraju w transformację energetyczną;</w:t>
            </w:r>
          </w:p>
        </w:tc>
      </w:tr>
    </w:tbl>
    <w:p w14:paraId="58E63708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2DA2412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65190F7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169</w:t>
      </w:r>
      <w:r w:rsidRPr="00A91015">
        <w:rPr>
          <w:rStyle w:val="HideTWBExt"/>
          <w:b w:val="0"/>
        </w:rPr>
        <w:t>&lt;/NumAm&gt;</w:t>
      </w:r>
    </w:p>
    <w:p w14:paraId="0D72D39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092D459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8D4837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BC4F1A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11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DF8149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778A0E" w14:textId="77777777" w:rsidR="001F2957" w:rsidRPr="00A91015" w:rsidRDefault="001F2957" w:rsidP="00780393"/>
        </w:tc>
      </w:tr>
      <w:tr w:rsidR="001F2957" w:rsidRPr="00A91015" w14:paraId="6A8A4B2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C1A4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94C8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61D518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2357E" w14:textId="77777777" w:rsidR="001F2957" w:rsidRPr="00A91015" w:rsidRDefault="001F2957" w:rsidP="00780393">
            <w:pPr>
              <w:pStyle w:val="Normal6a"/>
            </w:pPr>
            <w:r w:rsidRPr="00A91015">
              <w:t>11.</w:t>
            </w:r>
            <w:r w:rsidRPr="00A91015">
              <w:tab/>
              <w:t xml:space="preserve">pochwala stałe wysiłki Mołdawii na rzecz dostosowania sektora energetycznego do dorobku prawnego UE oraz przyspieszenia jego pełnej integracji z unijnym rynkiem energii, co ma zapewnić </w:t>
            </w:r>
            <w:r w:rsidRPr="00A91015">
              <w:rPr>
                <w:b/>
                <w:i/>
              </w:rPr>
              <w:t>w</w:t>
            </w:r>
            <w:r w:rsidRPr="00A91015">
              <w:t xml:space="preserve"> temu krajowi bezpieczeństwo energetyczne i odporność energetyczną;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AF531" w14:textId="77777777" w:rsidR="001F2957" w:rsidRPr="00A91015" w:rsidRDefault="001F2957" w:rsidP="00780393">
            <w:pPr>
              <w:pStyle w:val="Normal6a"/>
            </w:pPr>
            <w:r w:rsidRPr="00A91015">
              <w:t>11.</w:t>
            </w:r>
            <w:r w:rsidRPr="00A91015">
              <w:tab/>
              <w:t>pochwala stałe wysiłki Mołdawii na rzecz dostosowania sektora energetycznego do dorobku prawnego UE oraz przyspieszenia jego pełnej integracji z unijnym rynkiem energii, co ma zapewnić temu krajowi bezpieczeństwo energetyczne i odporność energetyczną;</w:t>
            </w:r>
            <w:r w:rsidRPr="00A91015">
              <w:rPr>
                <w:b/>
                <w:i/>
              </w:rPr>
              <w:t> zachęca władze Mołdawii, aby przy wsparciu UE realizowały ambitne reformy i inwestycje mające na celu zwiększenie niezależności energetycznej, zrównoważonego rozwoju i długoterminowej odporności;</w:t>
            </w:r>
          </w:p>
        </w:tc>
      </w:tr>
    </w:tbl>
    <w:p w14:paraId="0DCCDA0C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6D5AE78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D0A180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170</w:t>
      </w:r>
      <w:r w:rsidRPr="00A91015">
        <w:rPr>
          <w:rStyle w:val="HideTWBExt"/>
          <w:b w:val="0"/>
        </w:rPr>
        <w:t>&lt;/NumAm&gt;</w:t>
      </w:r>
    </w:p>
    <w:p w14:paraId="4749641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6592B1F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7C2D74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8C9AA9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11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EAE43D5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3317D" w14:textId="77777777" w:rsidR="001F2957" w:rsidRPr="00A91015" w:rsidRDefault="001F2957" w:rsidP="00780393"/>
        </w:tc>
      </w:tr>
      <w:tr w:rsidR="001F2957" w:rsidRPr="00A91015" w14:paraId="1C0FF48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CF76D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D0184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305E1C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4B523" w14:textId="77777777" w:rsidR="001F2957" w:rsidRPr="00A91015" w:rsidRDefault="001F2957" w:rsidP="00780393">
            <w:pPr>
              <w:pStyle w:val="Normal6a"/>
            </w:pPr>
            <w:r w:rsidRPr="00A91015">
              <w:t>11.</w:t>
            </w:r>
            <w:r w:rsidRPr="00A91015">
              <w:tab/>
              <w:t>pochwala stałe wysiłki Mołdawii na rzecz dostosowania sektora energetycznego do dorobku prawnego UE oraz przyspieszenia jego pełnej integracji z unijnym rynkiem energii, co ma zapewnić w temu krajowi bezpieczeństwo energetyczne i odporność energetyczną;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5CE3E" w14:textId="77777777" w:rsidR="001F2957" w:rsidRPr="00A91015" w:rsidRDefault="001F2957" w:rsidP="00780393">
            <w:pPr>
              <w:pStyle w:val="Normal6a"/>
            </w:pPr>
            <w:r w:rsidRPr="00A91015">
              <w:t>11.</w:t>
            </w:r>
            <w:r w:rsidRPr="00A91015">
              <w:tab/>
              <w:t xml:space="preserve">pochwala stałe wysiłki Mołdawii na rzecz dostosowania sektora energetycznego do dorobku prawnego UE oraz przyspieszenia jego pełnej integracji z unijnym rynkiem energii, co ma zapewnić w temu krajowi bezpieczeństwo energetyczne i odporność energetyczną </w:t>
            </w:r>
            <w:r w:rsidRPr="00A91015">
              <w:rPr>
                <w:b/>
                <w:i/>
              </w:rPr>
              <w:t>oraz ograniczać wpływy Rosji</w:t>
            </w:r>
            <w:r w:rsidRPr="00A91015">
              <w:t>;</w:t>
            </w:r>
          </w:p>
        </w:tc>
      </w:tr>
    </w:tbl>
    <w:p w14:paraId="33B3BDE1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11881CC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E2B10F9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171</w:t>
      </w:r>
      <w:r w:rsidRPr="00A91015">
        <w:rPr>
          <w:rStyle w:val="HideTWBExt"/>
          <w:b w:val="0"/>
        </w:rPr>
        <w:t>&lt;/NumAm&gt;</w:t>
      </w:r>
    </w:p>
    <w:p w14:paraId="4536FDD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&lt;RepeatBlock-By&gt;&lt;Members&gt;</w:t>
      </w:r>
      <w:r w:rsidRPr="00A91015">
        <w:t>Jonas Sjöstedt, Sebastian Everding</w:t>
      </w:r>
      <w:r w:rsidRPr="00A91015">
        <w:rPr>
          <w:rStyle w:val="HideTWBExt"/>
          <w:b w:val="0"/>
        </w:rPr>
        <w:t>&lt;/Members&gt;</w:t>
      </w:r>
    </w:p>
    <w:p w14:paraId="69B4213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E6A9F6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B72389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11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77FC5F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2C517" w14:textId="77777777" w:rsidR="001F2957" w:rsidRPr="00A91015" w:rsidRDefault="001F2957" w:rsidP="00780393"/>
        </w:tc>
      </w:tr>
      <w:tr w:rsidR="001F2957" w:rsidRPr="00A91015" w14:paraId="0A487EB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A80ED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0E90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2E1924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23622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36F4D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11a.</w:t>
            </w:r>
            <w:r w:rsidRPr="00A91015">
              <w:tab/>
            </w:r>
            <w:r w:rsidRPr="00A91015">
              <w:rPr>
                <w:b/>
                <w:i/>
              </w:rPr>
              <w:t>podkreśla, że Mołdawia nadal stoi w obliczu poważnych wyzwań środowiskowych, w tym zanieczyszczenia powietrza i wody, niewystarczającej infrastruktury gospodarowania odpadami i trwającej utraty różnorodności biologicznej; wyraża zaniepokojenie presją wywieraną na siedliska przyrodnicze, w tym wylesianiem, nielegalnym pozyskiwaniem drewna i degradacją gruntów, która wpływa na ekosystemy stepowe i obszary leśne, takie jak region Kodry; podkreśla potrzebę wzmocnienia zdolności administracyjnych, poprawy egzekwowania przepisów dotyczących ochrony środowiska i zapewnienia odpowiednich inwestycji w infrastrukturę środowiskową; podkreśla, że konieczne są dalsze wysiłki na rzecz przyspieszenia dostosowania do dorobku prawnego UE w ramach rozdziału 27, w tym wzmocnienia procedur oceny oddziaływania na środowisko i ochrony przed niezrównoważonym rozwojem obszarów o wysokiej wartości różnorodności biologicznej;</w:t>
            </w:r>
          </w:p>
        </w:tc>
      </w:tr>
    </w:tbl>
    <w:p w14:paraId="22B45A59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BFACB8B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072BC9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172</w:t>
      </w:r>
      <w:r w:rsidRPr="00A91015">
        <w:rPr>
          <w:rStyle w:val="HideTWBExt"/>
          <w:b w:val="0"/>
        </w:rPr>
        <w:t>&lt;/NumAm&gt;</w:t>
      </w:r>
    </w:p>
    <w:p w14:paraId="4CBAB61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31E86F2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CFC94C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0E3F12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11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F2094E6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6553C" w14:textId="77777777" w:rsidR="001F2957" w:rsidRPr="00A91015" w:rsidRDefault="001F2957" w:rsidP="00780393"/>
        </w:tc>
      </w:tr>
      <w:tr w:rsidR="001F2957" w:rsidRPr="00A91015" w14:paraId="2F37BE11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CF49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F8E0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70E767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355C4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DED89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11a.</w:t>
            </w:r>
            <w:r w:rsidRPr="00A91015">
              <w:tab/>
            </w:r>
            <w:r w:rsidRPr="00A91015">
              <w:rPr>
                <w:b/>
                <w:i/>
              </w:rPr>
              <w:t xml:space="preserve">potępia ciągłe wykorzystywanie energii jako narzędzia wywierania presji </w:t>
            </w:r>
            <w:r w:rsidRPr="00A91015">
              <w:rPr>
                <w:b/>
                <w:i/>
              </w:rPr>
              <w:lastRenderedPageBreak/>
              <w:t>politycznej przez Federację Rosyjską na Mołdawię, w tym wcześniejsze zakłócenia mające wpływ na region Naddniestrza; z zadowoleniem przyjmuje wsparcie UE dla niezależności energetycznej i odporności Mołdawii, w tym pomoc finansową i inicjatywy strategiczne; wzywa władze Mołdawii do dalszego przyspieszenia działań na rzecz dywersyfikacji dróg dostaw gazu i energii elektrycznej, wzmocnienia połączeń międzysystemowych z UE, zwiększenia efektywności energetycznej i krajowych zdolności produkcyjnych oraz przyspieszenia pełnej integracji z unijnym rynkiem energii w celu zapewnienia długoterminowego bezpieczeństwa energetycznego i odporności energetycznej;</w:t>
            </w:r>
          </w:p>
        </w:tc>
      </w:tr>
    </w:tbl>
    <w:p w14:paraId="10E46B76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5FB3D6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D0B2202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173</w:t>
      </w:r>
      <w:r w:rsidRPr="00A91015">
        <w:rPr>
          <w:rStyle w:val="HideTWBExt"/>
          <w:b w:val="0"/>
        </w:rPr>
        <w:t>&lt;/NumAm&gt;</w:t>
      </w:r>
    </w:p>
    <w:p w14:paraId="2F24A79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2C3EA8F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AE50CC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027401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11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C40815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1EB66" w14:textId="77777777" w:rsidR="001F2957" w:rsidRPr="00A91015" w:rsidRDefault="001F2957" w:rsidP="00780393"/>
        </w:tc>
      </w:tr>
      <w:tr w:rsidR="001F2957" w:rsidRPr="00A91015" w14:paraId="3D937BA7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FE0C5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EB57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2118687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B9A12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28DAB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11a.</w:t>
            </w:r>
            <w:r w:rsidRPr="00A91015">
              <w:tab/>
            </w:r>
            <w:r w:rsidRPr="00A91015">
              <w:rPr>
                <w:b/>
                <w:i/>
              </w:rPr>
              <w:t xml:space="preserve">z zadowoleniem przyjmuje zacieśnienie współpracy energetycznej między Rumunią a Republiką Mołdawii, w szczególności rozbudowę elektroenergetycznych połączeń międzysystemowych i dróg dostaw gazu, które znacznie zmniejszyły podatność Mołdawii na zewnętrzną presję energetyczną; apeluje o przyspieszenie trwających projektów połączeń międzysystemowych i pełną integrację z europejskim rynkiem energii; podkreśla, jak ważne jest szybkie opracowanie projektów dotyczących dodatkowych połączeń międzysystemowych, takich jak napowietrzne linie elektroenergetyczne </w:t>
            </w:r>
            <w:r w:rsidRPr="00A91015">
              <w:rPr>
                <w:b/>
                <w:i/>
              </w:rPr>
              <w:lastRenderedPageBreak/>
              <w:t>Suczawa–Bielce i Gutinaș–Straszany o napięciu 400 kV;</w:t>
            </w:r>
          </w:p>
        </w:tc>
      </w:tr>
    </w:tbl>
    <w:p w14:paraId="6562C5BA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94864D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711A7D7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174</w:t>
      </w:r>
      <w:r w:rsidRPr="00A91015">
        <w:rPr>
          <w:rStyle w:val="HideTWBExt"/>
          <w:b w:val="0"/>
        </w:rPr>
        <w:t>&lt;/NumAm&gt;</w:t>
      </w:r>
    </w:p>
    <w:p w14:paraId="3B60AFE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Ioan-Rareş Bogdan</w:t>
      </w:r>
      <w:r w:rsidRPr="00A91015">
        <w:rPr>
          <w:rStyle w:val="HideTWBExt"/>
          <w:b w:val="0"/>
        </w:rPr>
        <w:t>&lt;/Members&gt;</w:t>
      </w:r>
    </w:p>
    <w:p w14:paraId="0749381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EF997E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845790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11 a (nowy)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9A71F5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18C10" w14:textId="77777777" w:rsidR="001F2957" w:rsidRPr="00A91015" w:rsidRDefault="001F2957" w:rsidP="00780393"/>
        </w:tc>
      </w:tr>
      <w:tr w:rsidR="001F2957" w:rsidRPr="00A91015" w14:paraId="544B97F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9810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6D2A3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AF0D39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10BDB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0D4C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11a.</w:t>
            </w:r>
            <w:r w:rsidRPr="00A91015">
              <w:tab/>
            </w:r>
            <w:r w:rsidRPr="00A91015">
              <w:rPr>
                <w:b/>
                <w:i/>
              </w:rPr>
              <w:t xml:space="preserve">ostrzega UE o przewidywalnej negatywnej reakcji Rosji na decyzję Republiki Mołdawii o opuszczeniu WPN, w ramach której to reakcji Rosja będzie dążyła do osłabienia tego kraju, zwłaszcza w dziedzinie bezpieczeństwa energetycznego Republiki Mołdawii; </w:t>
            </w:r>
            <w:r w:rsidRPr="00A91015">
              <w:t xml:space="preserve"> </w:t>
            </w:r>
            <w:r w:rsidRPr="00A91015">
              <w:rPr>
                <w:b/>
                <w:i/>
              </w:rPr>
              <w:t>apeluje do Komisji o istotne zwiększenie wsparcia finansowego i technicznego na dywersyfikację energii, połączenia międzysystemowe oraz rozwój odnawialnych źródeł energii, aby całkowicie wyeliminować zależność Republiki Mołdawii od zewnętrznych źródeł energii, wiążącą się z ryzykiem geopolitycznym;</w:t>
            </w:r>
          </w:p>
        </w:tc>
      </w:tr>
    </w:tbl>
    <w:p w14:paraId="33F2A306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7E64DC31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E82BECF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175</w:t>
      </w:r>
      <w:r w:rsidRPr="00A91015">
        <w:rPr>
          <w:rStyle w:val="HideTWBExt"/>
          <w:b w:val="0"/>
        </w:rPr>
        <w:t>&lt;/NumAm&gt;</w:t>
      </w:r>
    </w:p>
    <w:p w14:paraId="38DED05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56EC25F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C7A99E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66F0CD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11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C753515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C2005" w14:textId="77777777" w:rsidR="001F2957" w:rsidRPr="00A91015" w:rsidRDefault="001F2957" w:rsidP="00780393"/>
        </w:tc>
      </w:tr>
      <w:tr w:rsidR="001F2957" w:rsidRPr="00A91015" w14:paraId="55CB7F83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25B9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09E7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0BACA4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7A76B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EA41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11b.</w:t>
            </w:r>
            <w:r w:rsidRPr="00A91015">
              <w:tab/>
            </w:r>
            <w:r w:rsidRPr="00A91015">
              <w:rPr>
                <w:b/>
                <w:i/>
              </w:rPr>
              <w:t xml:space="preserve">podkreśla znaczenie transgranicznych projektów infrastrukturalnych między Rumunią a Republiką Mołdawii, w tym modernizacji mostów, korytarzy transportowych i kolei, </w:t>
            </w:r>
            <w:r w:rsidRPr="00A91015">
              <w:rPr>
                <w:b/>
                <w:i/>
              </w:rPr>
              <w:lastRenderedPageBreak/>
              <w:t>dla poprawy konektywności regionalnej i ułatwienia stopniowej integracji Mołdawii z jednolitym rynkiem UE; apeluje o zwiększenie wsparcia UE dla takich projektów;</w:t>
            </w:r>
          </w:p>
        </w:tc>
      </w:tr>
    </w:tbl>
    <w:p w14:paraId="78EE9BD2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4DCB08F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98142C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176</w:t>
      </w:r>
      <w:r w:rsidRPr="00A91015">
        <w:rPr>
          <w:rStyle w:val="HideTWBExt"/>
          <w:b w:val="0"/>
        </w:rPr>
        <w:t>&lt;/NumAm&gt;</w:t>
      </w:r>
    </w:p>
    <w:p w14:paraId="0EEAA8E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Marie-Agnes Strack-Zimmermann</w:t>
      </w:r>
      <w:r w:rsidRPr="00A91015">
        <w:rPr>
          <w:rStyle w:val="HideTWBExt"/>
          <w:b w:val="0"/>
        </w:rPr>
        <w:t>&lt;/Members&gt;</w:t>
      </w:r>
    </w:p>
    <w:p w14:paraId="5B5D6D2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A31012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5051CE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2765AB6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31341" w14:textId="77777777" w:rsidR="001F2957" w:rsidRPr="00A91015" w:rsidRDefault="001F2957" w:rsidP="00780393"/>
        </w:tc>
      </w:tr>
      <w:tr w:rsidR="001F2957" w:rsidRPr="00A91015" w14:paraId="59B2E32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2D78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22C1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CBD97E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0EC64" w14:textId="77777777" w:rsidR="001F2957" w:rsidRPr="00A91015" w:rsidRDefault="001F2957" w:rsidP="00780393">
            <w:pPr>
              <w:pStyle w:val="Normal6a"/>
            </w:pPr>
            <w:r w:rsidRPr="00A91015">
              <w:t>12.</w:t>
            </w:r>
            <w:r w:rsidRPr="00A91015">
              <w:tab/>
              <w:t>z zadowoleniem przyjmuje zakończenie budowy napowietrznej linii elektroenergetycznej Vulcănești</w:t>
            </w:r>
            <w:r w:rsidRPr="00A91015">
              <w:rPr>
                <w:b/>
                <w:bCs/>
                <w:i/>
                <w:iCs/>
              </w:rPr>
              <w:t>-</w:t>
            </w:r>
            <w:r w:rsidRPr="00A91015">
              <w:t>Kiszyniów o napięciu 400 kV w grudniu 2025 r., która ma rozpocząć przesył energii elektrycznej w 2026 r.; zauważa, że ten praktyczny krok zmniejsza zależność Mołdawii od infrastruktury energetycznej w regionie Naddniestrza i umożliwia krajowi bezpieczne i niezawodne podłączenie się do europejskiej sieci elektroenergetycznej przez Rumunię;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98C07" w14:textId="77777777" w:rsidR="001F2957" w:rsidRPr="00A91015" w:rsidRDefault="001F2957" w:rsidP="00780393">
            <w:pPr>
              <w:pStyle w:val="Normal6a"/>
            </w:pPr>
            <w:r w:rsidRPr="00A91015">
              <w:t>12.</w:t>
            </w:r>
            <w:r w:rsidRPr="00A91015">
              <w:tab/>
              <w:t>z zadowoleniem przyjmuje zakończenie budowy napowietrznej linii elektroenergetycznej Vulcănești</w:t>
            </w:r>
            <w:r w:rsidRPr="00A91015">
              <w:rPr>
                <w:b/>
                <w:bCs/>
                <w:i/>
                <w:iCs/>
              </w:rPr>
              <w:t>–</w:t>
            </w:r>
            <w:r w:rsidRPr="00A91015">
              <w:t xml:space="preserve">Kiszyniów o napięciu 400 kV w grudniu 2025 r., która ma rozpocząć przesył energii elektrycznej w 2026 r.; zauważa, że ten praktyczny krok zmniejsza zależność Mołdawii od infrastruktury energetycznej w regionie Naddniestrza i umożliwia krajowi bezpieczne i niezawodne podłączenie się do europejskiej sieci elektroenergetycznej przez Rumunię; </w:t>
            </w:r>
            <w:r w:rsidRPr="00A91015">
              <w:rPr>
                <w:b/>
                <w:i/>
              </w:rPr>
              <w:t xml:space="preserve">wzywa Komisję do maksymalnego wykorzystania środków na współpracę transgraniczną dostępnych w ramach przyszłego instrumentu „Globalny wymiar Europy” oraz Funduszu Partnerstwa Krajowego i Regionalnego, aby jeszcze bardziej przyspieszyć integrację mołdawskiej infrastruktury transportowej, energetycznej i cyfrowej z jednolitym rynkiem europejskim; apeluje o szybkie opracowanie projektów dotyczących dodatkowych połączeń międzysystemowych z Mołdawią, takich jak napowietrzne linie elektroenergetyczne Suczawa–Bielce i Gutinaș–Straszany o napięciu 400 kV; podkreśla, jak ważne są bezpośrednie </w:t>
            </w:r>
            <w:r w:rsidRPr="00A91015">
              <w:rPr>
                <w:b/>
                <w:i/>
              </w:rPr>
              <w:lastRenderedPageBreak/>
              <w:t>inwestycje UE w mołdawską gospodarkę w celu ułatwienia integracji gospodarczej tego kraju z jednolitym rynkiem UE, tworzenia miejsc pracy i możliwości rynkowych oraz poprawy warunków życia obywateli;</w:t>
            </w:r>
          </w:p>
        </w:tc>
      </w:tr>
    </w:tbl>
    <w:p w14:paraId="70792499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27DFDCF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E4F0862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177</w:t>
      </w:r>
      <w:r w:rsidRPr="00A91015">
        <w:rPr>
          <w:rStyle w:val="HideTWBExt"/>
          <w:b w:val="0"/>
        </w:rPr>
        <w:t>&lt;/NumAm&gt;</w:t>
      </w:r>
    </w:p>
    <w:p w14:paraId="4901806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59A8B3D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808C5B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396635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EB33BE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EA4BF" w14:textId="77777777" w:rsidR="001F2957" w:rsidRPr="00A91015" w:rsidRDefault="001F2957" w:rsidP="00780393"/>
        </w:tc>
      </w:tr>
      <w:tr w:rsidR="001F2957" w:rsidRPr="00A91015" w14:paraId="1413CFD7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E0B5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5330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57C98F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93057" w14:textId="77777777" w:rsidR="001F2957" w:rsidRPr="00A91015" w:rsidRDefault="001F2957" w:rsidP="00780393">
            <w:pPr>
              <w:pStyle w:val="Normal6a"/>
            </w:pPr>
            <w:r w:rsidRPr="00A91015">
              <w:t>12.</w:t>
            </w:r>
            <w:r w:rsidRPr="00A91015">
              <w:tab/>
              <w:t>z zadowoleniem przyjmuje zakończenie budowy napowietrznej linii elektroenergetycznej Vulcănești</w:t>
            </w:r>
            <w:r w:rsidRPr="00A91015">
              <w:rPr>
                <w:b/>
                <w:bCs/>
                <w:i/>
                <w:iCs/>
              </w:rPr>
              <w:t>-</w:t>
            </w:r>
            <w:r w:rsidRPr="00A91015">
              <w:t>Kiszyniów o napięciu 400 kV w grudniu 2025 r., która ma rozpocząć przesył energii elektrycznej w 2026 r.; zauważa, że ten praktyczny krok zmniejsza zależność Mołdawii od infrastruktury energetycznej w regionie Naddniestrza i umożliwia krajowi bezpieczne i niezawodne podłączenie się do europejskiej sieci elektroenergetycznej przez Rumunię;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04D26" w14:textId="77777777" w:rsidR="001F2957" w:rsidRPr="00A91015" w:rsidRDefault="001F2957" w:rsidP="00780393">
            <w:pPr>
              <w:pStyle w:val="Normal6a"/>
            </w:pPr>
            <w:r w:rsidRPr="00A91015">
              <w:t>12.</w:t>
            </w:r>
            <w:r w:rsidRPr="00A91015">
              <w:tab/>
              <w:t>z zadowoleniem przyjmuje zakończenie budowy napowietrznej linii elektroenergetycznej Vulcănești</w:t>
            </w:r>
            <w:r w:rsidRPr="00A91015">
              <w:rPr>
                <w:b/>
                <w:bCs/>
                <w:i/>
                <w:iCs/>
              </w:rPr>
              <w:t>–</w:t>
            </w:r>
            <w:r w:rsidRPr="00A91015">
              <w:t xml:space="preserve">Kiszyniów o napięciu 400 kV w grudniu 2025 r., która ma rozpocząć przesył energii elektrycznej w 2026 r.; zauważa, że ten praktyczny krok zmniejsza zależność Mołdawii od infrastruktury energetycznej w regionie Naddniestrza i umożliwia krajowi bezpieczne i niezawodne podłączenie się do europejskiej sieci elektroenergetycznej przez Rumunię; </w:t>
            </w:r>
            <w:r w:rsidRPr="00A91015">
              <w:rPr>
                <w:b/>
                <w:i/>
              </w:rPr>
              <w:t>podkreśla, że oprócz postępów w zakresie połączeń międzysystemowych ważne jest dalsze zwiększanie samowystarczalności energetycznej i ograniczanie popytu; zachęca władze mołdawskie, aby przy wsparciu UE nadal zwiększały inwestycje w efektywność energetyczną budynków publicznych i mieszkalnych oraz aby przyspieszyły wdrażanie zdecentralizowanych odnawialnych źródeł energii;</w:t>
            </w:r>
          </w:p>
        </w:tc>
      </w:tr>
    </w:tbl>
    <w:p w14:paraId="68047CB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F315B8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024E9E7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178</w:t>
      </w:r>
      <w:r w:rsidRPr="00A91015">
        <w:rPr>
          <w:rStyle w:val="HideTWBExt"/>
          <w:b w:val="0"/>
        </w:rPr>
        <w:t>&lt;/NumAm&gt;</w:t>
      </w:r>
    </w:p>
    <w:p w14:paraId="332E1C3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&lt;RepeatBlock-By&gt;&lt;Members&gt;</w:t>
      </w:r>
      <w:r w:rsidRPr="00A91015">
        <w:t>Mircea-Gheorghe Hava</w:t>
      </w:r>
      <w:r w:rsidRPr="00A91015">
        <w:rPr>
          <w:rStyle w:val="HideTWBExt"/>
          <w:b w:val="0"/>
        </w:rPr>
        <w:t>&lt;/Members&gt;</w:t>
      </w:r>
    </w:p>
    <w:p w14:paraId="0AFDF10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B1575F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15B29F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F3B3842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5F37F" w14:textId="77777777" w:rsidR="001F2957" w:rsidRPr="00A91015" w:rsidRDefault="001F2957" w:rsidP="00780393"/>
        </w:tc>
      </w:tr>
      <w:tr w:rsidR="001F2957" w:rsidRPr="00A91015" w14:paraId="477F8B9C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A362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D8CCE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F576271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BB22C" w14:textId="77777777" w:rsidR="001F2957" w:rsidRPr="00A91015" w:rsidRDefault="001F2957" w:rsidP="00780393">
            <w:pPr>
              <w:pStyle w:val="Normal6a"/>
            </w:pPr>
            <w:r w:rsidRPr="00A91015">
              <w:t>12.</w:t>
            </w:r>
            <w:r w:rsidRPr="00A91015">
              <w:tab/>
              <w:t>z zadowoleniem przyjmuje zakończenie budowy napowietrznej linii elektroenergetycznej Vulcănești-Kiszyniów o napięciu 400 kV w grudniu 2025 r.</w:t>
            </w:r>
            <w:r w:rsidRPr="00A91015">
              <w:rPr>
                <w:b/>
                <w:bCs/>
                <w:i/>
                <w:iCs/>
              </w:rPr>
              <w:t>, która ma rozpocząć przesył energii elektrycznej</w:t>
            </w:r>
            <w:r w:rsidRPr="00A91015">
              <w:t xml:space="preserve"> w 2026 r.; </w:t>
            </w:r>
            <w:r w:rsidRPr="00A91015">
              <w:rPr>
                <w:b/>
                <w:bCs/>
                <w:i/>
                <w:iCs/>
              </w:rPr>
              <w:t>zauważa</w:t>
            </w:r>
            <w:r w:rsidRPr="00A91015">
              <w:t xml:space="preserve">, że </w:t>
            </w:r>
            <w:r w:rsidRPr="00A91015">
              <w:rPr>
                <w:b/>
                <w:bCs/>
                <w:i/>
                <w:iCs/>
              </w:rPr>
              <w:t>ten praktyczny krok</w:t>
            </w:r>
            <w:r w:rsidRPr="00A91015">
              <w:t xml:space="preserve"> zmniejsza zależność Mołdawii od infrastruktury energetycznej w regionie Naddniestrza i umożliwia </w:t>
            </w:r>
            <w:r w:rsidRPr="00A91015">
              <w:rPr>
                <w:b/>
                <w:bCs/>
                <w:i/>
                <w:iCs/>
              </w:rPr>
              <w:t>krajowi</w:t>
            </w:r>
            <w:r w:rsidRPr="00A91015">
              <w:t xml:space="preserve"> bezpieczne i niezawodne podłączenie się do europejskiej sieci elektroenergetycznej przez Rumunię;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EF4EF" w14:textId="77777777" w:rsidR="001F2957" w:rsidRPr="00A91015" w:rsidRDefault="001F2957" w:rsidP="00780393">
            <w:pPr>
              <w:pStyle w:val="Normal6a"/>
            </w:pPr>
            <w:r w:rsidRPr="00A91015">
              <w:t>12.</w:t>
            </w:r>
            <w:r w:rsidRPr="00A91015">
              <w:tab/>
              <w:t>z zadowoleniem przyjmuje zakończenie budowy napowietrznej linii elektroenergetycznej Vulcănești-Kiszyniów o napięciu 400 kV w grudniu 2025 r.</w:t>
            </w:r>
            <w:r w:rsidRPr="00A91015">
              <w:rPr>
                <w:b/>
                <w:bCs/>
                <w:i/>
                <w:iCs/>
              </w:rPr>
              <w:t>, a także jej planowane uruchomienie</w:t>
            </w:r>
            <w:r w:rsidRPr="00A91015">
              <w:t xml:space="preserve"> w 2026 r.; </w:t>
            </w:r>
            <w:r w:rsidRPr="00A91015">
              <w:rPr>
                <w:b/>
                <w:bCs/>
                <w:i/>
                <w:iCs/>
              </w:rPr>
              <w:t>podkreśla</w:t>
            </w:r>
            <w:r w:rsidRPr="00A91015">
              <w:t xml:space="preserve">, że </w:t>
            </w:r>
            <w:r w:rsidRPr="00A91015">
              <w:rPr>
                <w:b/>
                <w:bCs/>
                <w:i/>
                <w:iCs/>
              </w:rPr>
              <w:t>infrastruktura ta jest przedsięwzięciem w dziedzinie strategicznego bezpieczeństwa energetycznego i integracji europejskiej, ponieważ</w:t>
            </w:r>
            <w:r w:rsidRPr="00A91015">
              <w:t xml:space="preserve"> zmniejsza zależność </w:t>
            </w:r>
            <w:r w:rsidRPr="00A91015">
              <w:rPr>
                <w:b/>
                <w:bCs/>
                <w:i/>
                <w:iCs/>
              </w:rPr>
              <w:t xml:space="preserve">Republiki </w:t>
            </w:r>
            <w:r w:rsidRPr="00A91015">
              <w:t xml:space="preserve">Mołdawii od infrastruktury energetycznej w regionie Naddniestrza i umożliwia bezpieczne i niezawodne podłączenie się do europejskiej sieci elektroenergetycznej przez Rumunię; </w:t>
            </w:r>
            <w:r w:rsidRPr="00A91015">
              <w:rPr>
                <w:b/>
                <w:i/>
              </w:rPr>
              <w:t>apeluje o przyspieszenie komplementarnych inwestycji w połączenia międzysystemowe, magazynowanie, efektywność energetyczną i odnawialne źródła energii, aby wzmocnić niezależność energetyczną Republiki Mołdawii i jej odporność gospodarczą;</w:t>
            </w:r>
          </w:p>
        </w:tc>
      </w:tr>
    </w:tbl>
    <w:p w14:paraId="5668964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055A7DDC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8870360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179</w:t>
      </w:r>
      <w:r w:rsidRPr="00A91015">
        <w:rPr>
          <w:rStyle w:val="HideTWBExt"/>
          <w:b w:val="0"/>
        </w:rPr>
        <w:t>&lt;/NumAm&gt;</w:t>
      </w:r>
    </w:p>
    <w:p w14:paraId="7E994A0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59BA95D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61306B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2F64BE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FEF72B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A2B64" w14:textId="77777777" w:rsidR="001F2957" w:rsidRPr="00A91015" w:rsidRDefault="001F2957" w:rsidP="00780393"/>
        </w:tc>
      </w:tr>
      <w:tr w:rsidR="001F2957" w:rsidRPr="00A91015" w14:paraId="216FC34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FFF9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C1C8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50130D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28EBF" w14:textId="77777777" w:rsidR="001F2957" w:rsidRPr="00A91015" w:rsidRDefault="001F2957" w:rsidP="00780393">
            <w:pPr>
              <w:pStyle w:val="Normal6a"/>
            </w:pPr>
            <w:r w:rsidRPr="00A91015">
              <w:t>12.</w:t>
            </w:r>
            <w:r w:rsidRPr="00A91015">
              <w:tab/>
              <w:t>z zadowoleniem przyjmuje zakończenie budowy napowietrznej linii elektroenergetycznej Vulcănești</w:t>
            </w:r>
            <w:r w:rsidRPr="00A91015">
              <w:rPr>
                <w:b/>
                <w:bCs/>
                <w:i/>
                <w:iCs/>
              </w:rPr>
              <w:t>-</w:t>
            </w:r>
            <w:r w:rsidRPr="00A91015">
              <w:t xml:space="preserve">Kiszyniów o napięciu 400 kV w grudniu 2025 r., która ma rozpocząć przesył energii elektrycznej w 2026 r.; zauważa, że ten praktyczny krok zmniejsza zależność </w:t>
            </w:r>
            <w:r w:rsidRPr="00A91015">
              <w:lastRenderedPageBreak/>
              <w:t>Mołdawii od infrastruktury energetycznej w regionie Naddniestrza i umożliwia krajowi bezpieczne i niezawodne podłączenie się do europejskiej sieci elektroenergetycznej przez Rumunię;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B1213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12.</w:t>
            </w:r>
            <w:r w:rsidRPr="00A91015">
              <w:tab/>
              <w:t>z zadowoleniem przyjmuje zakończenie budowy napowietrznej linii elektroenergetycznej Vulcănești</w:t>
            </w:r>
            <w:r w:rsidRPr="00A91015">
              <w:rPr>
                <w:b/>
                <w:bCs/>
                <w:i/>
                <w:iCs/>
              </w:rPr>
              <w:t>–</w:t>
            </w:r>
            <w:r w:rsidRPr="00A91015">
              <w:t xml:space="preserve">Kiszyniów o napięciu 400 kV w grudniu 2025 r., która ma rozpocząć przesył energii elektrycznej w 2026 r.; zauważa, że ten praktyczny krok zmniejsza zależność </w:t>
            </w:r>
            <w:r w:rsidRPr="00A91015">
              <w:lastRenderedPageBreak/>
              <w:t xml:space="preserve">Mołdawii od infrastruktury energetycznej w regionie Naddniestrza i umożliwia krajowi bezpieczne i niezawodne podłączenie się do europejskiej sieci elektroenergetycznej przez Rumunię; </w:t>
            </w:r>
            <w:r w:rsidRPr="00A91015">
              <w:rPr>
                <w:b/>
                <w:i/>
              </w:rPr>
              <w:t>podkreśla, że aby jeszcze bardziej wzmocnić swoją odporność energetyczną, Mołdawia powinna nadal dywersyfikować swoje źródła dostaw energii, przyspieszyć integrację z europejskim rynkiem energii oraz zwiększyć inwestycje w efektywność energetyczną i krajową produkcję energii;</w:t>
            </w:r>
          </w:p>
        </w:tc>
      </w:tr>
    </w:tbl>
    <w:p w14:paraId="79BB0B41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7ABBF71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B40E62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180</w:t>
      </w:r>
      <w:r w:rsidRPr="00A91015">
        <w:rPr>
          <w:rStyle w:val="HideTWBExt"/>
          <w:b w:val="0"/>
        </w:rPr>
        <w:t>&lt;/NumAm&gt;</w:t>
      </w:r>
    </w:p>
    <w:p w14:paraId="13C9E29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4305F6A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6D4F31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27E5B3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2B90CC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E7772" w14:textId="77777777" w:rsidR="001F2957" w:rsidRPr="00A91015" w:rsidRDefault="001F2957" w:rsidP="00780393"/>
        </w:tc>
      </w:tr>
      <w:tr w:rsidR="001F2957" w:rsidRPr="00A91015" w14:paraId="5C39CE2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D241D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F27E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3AB2A2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7CD0C" w14:textId="77777777" w:rsidR="001F2957" w:rsidRPr="00A91015" w:rsidRDefault="001F2957" w:rsidP="00780393">
            <w:pPr>
              <w:pStyle w:val="Normal6a"/>
            </w:pPr>
            <w:r w:rsidRPr="00A91015">
              <w:t>12.</w:t>
            </w:r>
            <w:r w:rsidRPr="00A91015">
              <w:tab/>
              <w:t>z zadowoleniem przyjmuje zakończenie budowy napowietrznej linii elektroenergetycznej Vulcănești-Kiszyniów o napięciu 400 kV w grudniu 2025 r., która ma rozpocząć przesył energii elektrycznej w 2026 r.; zauważa, że ten praktyczny krok zmniejsza zależność Mołdawii od infrastruktury energetycznej w regionie Naddniestrza i umożliwia krajowi bezpieczne i niezawodne podłączenie się do europejskiej sieci elektroenergetycznej przez Rumunię;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21562" w14:textId="77777777" w:rsidR="001F2957" w:rsidRPr="00A91015" w:rsidRDefault="001F2957" w:rsidP="00780393">
            <w:pPr>
              <w:pStyle w:val="Normal6a"/>
            </w:pPr>
            <w:r w:rsidRPr="00A91015">
              <w:t>12.</w:t>
            </w:r>
            <w:r w:rsidRPr="00A91015">
              <w:tab/>
              <w:t>z zadowoleniem przyjmuje zakończenie budowy napowietrznej linii elektroenergetycznej Vulcănești-Kiszyniów o napięciu 400 kV w grudniu 2025 r., która ma rozpocząć przesył energii elektrycznej w 2026 r.; zauważa, że ten praktyczny krok zmniejsza zależność Mołdawii od infrastruktury energetycznej w regionie Naddniestrza</w:t>
            </w:r>
            <w:r w:rsidRPr="00A91015">
              <w:rPr>
                <w:b/>
                <w:i/>
              </w:rPr>
              <w:t>, podatnego na wrogie wpływy Rosji,</w:t>
            </w:r>
            <w:r w:rsidRPr="00A91015">
              <w:t xml:space="preserve"> i umożliwia krajowi bezpieczne i niezawodne podłączenie się do europejskiej sieci elektroenergetycznej przez Rumunię;</w:t>
            </w:r>
          </w:p>
        </w:tc>
      </w:tr>
    </w:tbl>
    <w:p w14:paraId="787C833D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5BC3A508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31AFE0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181</w:t>
      </w:r>
      <w:r w:rsidRPr="00A91015">
        <w:rPr>
          <w:rStyle w:val="HideTWBExt"/>
          <w:b w:val="0"/>
        </w:rPr>
        <w:t>&lt;/NumAm&gt;</w:t>
      </w:r>
    </w:p>
    <w:p w14:paraId="3D8F1DD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3677B04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8B233A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773D59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31B72D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713B3" w14:textId="77777777" w:rsidR="001F2957" w:rsidRPr="00A91015" w:rsidRDefault="001F2957" w:rsidP="00780393"/>
        </w:tc>
      </w:tr>
      <w:tr w:rsidR="001F2957" w:rsidRPr="00A91015" w14:paraId="0AC07C86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0D65A" w14:textId="77777777" w:rsidR="001F2957" w:rsidRPr="00A91015" w:rsidRDefault="001F2957" w:rsidP="00780393">
            <w:pPr>
              <w:pStyle w:val="AmColumnHeading"/>
            </w:pPr>
            <w:r w:rsidRPr="00A9101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C2266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9C4031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5CF83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69C38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12a.</w:t>
            </w:r>
            <w:r w:rsidRPr="00A91015">
              <w:tab/>
            </w:r>
            <w:r w:rsidRPr="00A91015">
              <w:rPr>
                <w:b/>
                <w:i/>
              </w:rPr>
              <w:t>zdecydowanie potępia celowy rosyjski atak z 7 marca 2026 r. na elektrownię wodną w Nowodniestrowsku w Ukrainie, który spowodował masowy wyciek ropy naftowej i poważne zanieczyszczenie Dniestru, co doprowadziło do katastrofy ekologicznej i 15-dniowego stanu alarmu ekologicznego w Republice Mołdawii; wyraża głębokie zaniepokojenie wynikającym z tego zdarzenia ludzkim cierpieniem i poważnym zagrożeniem dla zdrowia publicznego; zwraca uwagę, że Dniestr zapewnia wodę pitną dla około 80 % ludności kraju oraz że wskutek zanieczyszczenia całkowicie przerwano centralne dostarczanie wody do gminy Bielce i okolicznych miast północnych, przez co około 90 000 mieszkańców przez kilka dni nie miało dostępu do bezpiecznej wody pitnej; podkreśla, że Federacja Rosyjska ponosi pełną odpowiedzialność za niszczycielskie transgraniczne skutki środowiskowe i humanitarne wojny napastniczej przeciwko Ukrainie; pilnie wzywa UE i jej państwa członkowskie, aby zapewniły Mołdawii dodatkowe zasoby finansowe, pomoc techniczną i sprzęt specjalistyczny w celu wzmocnienia jej mechanizmów ochrony ludności i budowania krajowych zdolności do skutecznego zapobiegania przyszłym katastrofom ekologicznym, ich zwalczania i łagodzenia;</w:t>
            </w:r>
          </w:p>
        </w:tc>
      </w:tr>
    </w:tbl>
    <w:p w14:paraId="3FB633CF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BEE727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02B2DE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182</w:t>
      </w:r>
      <w:r w:rsidRPr="00A91015">
        <w:rPr>
          <w:rStyle w:val="HideTWBExt"/>
          <w:b w:val="0"/>
        </w:rPr>
        <w:t>&lt;/NumAm&gt;</w:t>
      </w:r>
    </w:p>
    <w:p w14:paraId="538D514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6F73365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1F911A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B282B2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AF5E92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B98E9" w14:textId="77777777" w:rsidR="001F2957" w:rsidRPr="00A91015" w:rsidRDefault="001F2957" w:rsidP="00780393"/>
        </w:tc>
      </w:tr>
      <w:tr w:rsidR="001F2957" w:rsidRPr="00A91015" w14:paraId="118735B6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E5415" w14:textId="77777777" w:rsidR="001F2957" w:rsidRPr="00A91015" w:rsidRDefault="001F2957" w:rsidP="00780393">
            <w:pPr>
              <w:pStyle w:val="AmColumnHeading"/>
            </w:pPr>
            <w:r w:rsidRPr="00A9101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C9E7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90C9C4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446E2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015AF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12a.</w:t>
            </w:r>
            <w:r w:rsidRPr="00A91015">
              <w:tab/>
            </w:r>
            <w:r w:rsidRPr="00A91015">
              <w:rPr>
                <w:b/>
                <w:i/>
              </w:rPr>
              <w:t>podkreśla, że Dniestr jest ważnym transgranicznym źródłem wody dla Republiki Mołdawii, zapewniającym wodę pitną znacznej części jej ludności; z zaniepokojeniem odnotowuje przypadki poważnego zanieczyszczenia w następstwie rosyjskich ataków na infrastrukturę przemysłową i energetyczną w Ukrainie, takie jak wycieki ropy naftowej i paliwa związane z atakami na obiekty w dorzeczu Dniestru, w tym na kompleks hydroelektryczny w Nowodniestrowsku, wskutek czego zanieczyszczenia dostały się do systemu rzecznego i istniało ryzyko zanieczyszczenia wody w dolnym biegu rzeki w Mołdawii; podkreśla, że takie incydenty doprowadziły do wprowadzenia tymczasowych ograniczeń i środków nadzwyczajnych przez władze mołdawskie, w tym podwyższonego monitorowania jakości wody, ostrożnościowych limitów zużycia wody na dotkniętych obszarach oraz koordynacji z władzami sąsiadujących obszarów; apeluje o zwiększenie wsparcia UE dla Republiki Mołdawii w celu monitorowania i ochrony jej zasobów wodnych, w tym w postaci pomocy technicznej w zakresie systemów wczesnego ostrzegania, zdolności laboratoryjnych do badania jakości wody oraz inwestycji w infrastrukturę oczyszczania ścieków i infrastrukturę reagowania kryzysowego;</w:t>
            </w:r>
          </w:p>
        </w:tc>
      </w:tr>
    </w:tbl>
    <w:p w14:paraId="63D481D2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A85454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C106CB9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183</w:t>
      </w:r>
      <w:r w:rsidRPr="00A91015">
        <w:rPr>
          <w:rStyle w:val="HideTWBExt"/>
          <w:b w:val="0"/>
        </w:rPr>
        <w:t>&lt;/NumAm&gt;</w:t>
      </w:r>
    </w:p>
    <w:p w14:paraId="1D27F2B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2097138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ED5BD1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8C5313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230B1F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EEF57" w14:textId="77777777" w:rsidR="001F2957" w:rsidRPr="00A91015" w:rsidRDefault="001F2957" w:rsidP="00780393"/>
        </w:tc>
      </w:tr>
      <w:tr w:rsidR="001F2957" w:rsidRPr="00A91015" w14:paraId="61BD26A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78CD9" w14:textId="77777777" w:rsidR="001F2957" w:rsidRPr="00A91015" w:rsidRDefault="001F2957" w:rsidP="00780393">
            <w:pPr>
              <w:pStyle w:val="AmColumnHeading"/>
            </w:pPr>
            <w:r w:rsidRPr="00A9101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324F3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3B29E5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11DED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5E29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12a.</w:t>
            </w:r>
            <w:r w:rsidRPr="00A91015">
              <w:tab/>
            </w:r>
            <w:r w:rsidRPr="00A91015">
              <w:rPr>
                <w:b/>
                <w:i/>
              </w:rPr>
              <w:t>zauważa z zadowoleniem, że Mołdawia osiągnęła najwyższe wyniki w transpozycji prawodawstwa europejskiego wśród państw, które podpisały Traktat o Wspólnocie Energetycznej; zauważa, że Mołdawia przoduje wśród umawiających się stron Wspólnoty Energetycznej również pod względem pełnej transpozycji pakietu dotyczącego integracji energii elektrycznej; wzywa w związku z tym Komisję, Sekretariat Wspólnoty Energetycznej i inne odpowiednie podmioty do zapewnienia pełnego połączenia Mołdawii z unijnym rynkiem energii elektrycznej najpóźniej do 2028 r.;</w:t>
            </w:r>
          </w:p>
        </w:tc>
      </w:tr>
    </w:tbl>
    <w:p w14:paraId="667211A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11C128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5435328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184</w:t>
      </w:r>
      <w:r w:rsidRPr="00A91015">
        <w:rPr>
          <w:rStyle w:val="HideTWBExt"/>
          <w:b w:val="0"/>
        </w:rPr>
        <w:t>&lt;/NumAm&gt;</w:t>
      </w:r>
    </w:p>
    <w:p w14:paraId="32DA1D9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Stanislav Stoyanov</w:t>
      </w:r>
      <w:r w:rsidRPr="00A91015">
        <w:rPr>
          <w:rStyle w:val="HideTWBExt"/>
          <w:b w:val="0"/>
        </w:rPr>
        <w:t>&lt;/Members&gt;</w:t>
      </w:r>
    </w:p>
    <w:p w14:paraId="74AD1D3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046A32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0ED861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D12F9C5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E6E1C" w14:textId="77777777" w:rsidR="001F2957" w:rsidRPr="00A91015" w:rsidRDefault="001F2957" w:rsidP="00780393"/>
        </w:tc>
      </w:tr>
      <w:tr w:rsidR="001F2957" w:rsidRPr="00A91015" w14:paraId="22CD276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4CCF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8D84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44169C1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E7D6E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EAFF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12a.</w:t>
            </w:r>
            <w:r w:rsidRPr="00A91015">
              <w:tab/>
            </w:r>
            <w:r w:rsidRPr="00A91015">
              <w:rPr>
                <w:b/>
                <w:i/>
              </w:rPr>
              <w:t>zauważa, że należy odpowiednio zaplanować połączenia transgraniczne z UE, w tym morskie, aby ułatwić propagowanie działalności gospodarczej i inwestycji, które przyniosą korzyści europejskim przedsiębiorstwom i podatnikom; podkreśla, że połączenie Mołdawii z głównymi korytarzami europejskimi (np. osiami Ren–Dunaj/Morze Czarne) w celu połączenia wschodu z zachodem przyczynia się również do tworzenia odpornych łańcuchów dostaw;</w:t>
            </w:r>
          </w:p>
        </w:tc>
      </w:tr>
    </w:tbl>
    <w:p w14:paraId="5C82CE7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1381575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9D29177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185</w:t>
      </w:r>
      <w:r w:rsidRPr="00A91015">
        <w:rPr>
          <w:rStyle w:val="HideTWBExt"/>
          <w:b w:val="0"/>
        </w:rPr>
        <w:t>&lt;/NumAm&gt;</w:t>
      </w:r>
    </w:p>
    <w:p w14:paraId="7E235E6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&lt;RepeatBlock-By&gt;&lt;Members&gt;</w:t>
      </w:r>
      <w:r w:rsidRPr="00A91015">
        <w:t>Dan Barna, Vlad Vasile-Voiculescu, Marjan Šarec, Ilhan Kyuchyuk, Eugen Tomac, Lucia Yar, Nathalie Loiseau, Marie-Agnes Strack-Zimmermann</w:t>
      </w:r>
      <w:r w:rsidRPr="00A91015">
        <w:rPr>
          <w:rStyle w:val="HideTWBExt"/>
          <w:b w:val="0"/>
        </w:rPr>
        <w:t>&lt;/Members&gt;</w:t>
      </w:r>
    </w:p>
    <w:p w14:paraId="2DE90C3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085F3B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DE2AE1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99FD3FA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3E35B9" w14:textId="77777777" w:rsidR="001F2957" w:rsidRPr="00A91015" w:rsidRDefault="001F2957" w:rsidP="00780393"/>
        </w:tc>
      </w:tr>
      <w:tr w:rsidR="001F2957" w:rsidRPr="00A91015" w14:paraId="368D6FA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3C229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C7C6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7DFBD57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06920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DD136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12a.</w:t>
            </w:r>
            <w:r w:rsidRPr="00A91015">
              <w:tab/>
            </w:r>
            <w:r w:rsidRPr="00A91015">
              <w:rPr>
                <w:b/>
                <w:i/>
              </w:rPr>
              <w:t>z zaniepokojeniem odnotowuje ciągłe i ewoluujące próby destabilizacji Mołdawii przez wrogie podmioty powiązane z oligarchami rosyjskimi lub mołdawskimi, które angażują się kampanie dezinformacyjne, obce manipulacje informacjami i ingerencje, nielegalne finansowanie polityczne i inne taktyki hybrydowe mające na celu osłabienie instytucji demokratycznych i podważenie zaufania publicznego do europejskiej drogi, którą podąża ten kraj;</w:t>
            </w:r>
          </w:p>
        </w:tc>
      </w:tr>
    </w:tbl>
    <w:p w14:paraId="1D6F795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88EC41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1C05FB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186</w:t>
      </w:r>
      <w:r w:rsidRPr="00A91015">
        <w:rPr>
          <w:rStyle w:val="HideTWBExt"/>
          <w:b w:val="0"/>
        </w:rPr>
        <w:t>&lt;/NumAm&gt;</w:t>
      </w:r>
    </w:p>
    <w:p w14:paraId="4C25B12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Marie-Agnes Strack-Zimmermann</w:t>
      </w:r>
      <w:r w:rsidRPr="00A91015">
        <w:rPr>
          <w:rStyle w:val="HideTWBExt"/>
          <w:b w:val="0"/>
        </w:rPr>
        <w:t>&lt;/Members&gt;</w:t>
      </w:r>
    </w:p>
    <w:p w14:paraId="5D09D05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C8A08F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68705D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Śródtytuł 3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F6F5CB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894BF" w14:textId="77777777" w:rsidR="001F2957" w:rsidRPr="00A91015" w:rsidRDefault="001F2957" w:rsidP="00780393"/>
        </w:tc>
      </w:tr>
      <w:tr w:rsidR="001F2957" w:rsidRPr="00A91015" w14:paraId="41799CBB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3F57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E0B7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6EFCE5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E91FD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391DF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Odporność</w:t>
            </w:r>
          </w:p>
        </w:tc>
      </w:tr>
    </w:tbl>
    <w:p w14:paraId="78CB872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30D52D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377F74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187</w:t>
      </w:r>
      <w:r w:rsidRPr="00A91015">
        <w:rPr>
          <w:rStyle w:val="HideTWBExt"/>
          <w:b w:val="0"/>
        </w:rPr>
        <w:t>&lt;/NumAm&gt;</w:t>
      </w:r>
    </w:p>
    <w:p w14:paraId="6C55BC6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302986F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42ACF5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961769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494081A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EDF29" w14:textId="77777777" w:rsidR="001F2957" w:rsidRPr="00A91015" w:rsidRDefault="001F2957" w:rsidP="00780393"/>
        </w:tc>
      </w:tr>
      <w:tr w:rsidR="001F2957" w:rsidRPr="00A91015" w14:paraId="54B6C58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7AFF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6DE3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2862AA1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3DFA0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6B6F9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12b.</w:t>
            </w:r>
            <w:r w:rsidRPr="00A91015">
              <w:tab/>
            </w:r>
            <w:r w:rsidRPr="00A91015">
              <w:rPr>
                <w:b/>
                <w:i/>
              </w:rPr>
              <w:t>potępia powtarzające się ataki na infrastrukturę energetyczną w Ukrainie, w tym ataki na linie przesyłowe, takie jak linia wysokiego napięcia Vulcănești–Isaccea łącząca Republikę Mołdawii z siecią europejską, które to zdarzenia doprowadziły do odcięcia głównej drogi importu energii elektrycznej do Mołdawii i skłoniły rząd do ogłoszenia 60-dniowego stanu wyjątkowego w sektorze energetycznym; przypomina, że linia ta zazwyczaj zaspokaja około 60–70 % zużycia energii elektrycznej na prawym brzegu Dniestru oraz że jej uszkodzenie doprowadziło do znacznego braku bezpieczeństwa energetycznego mołdawskich obywateli i usług krytycznych; wzywa Unię Europejską i jej państwa członkowskie, by zwiększyły wsparcie techniczne, finansowe i strategiczne dla Republiki Mołdawii w celu zwiększenia odporności energetycznej, w tym przez przyspieszone połączenia międzysystemowe do sieci UE, zdywersyfikowane trasy dostaw, inwestycje w inteligentne sieci i technologie magazynowania oraz mechanizmy reagowania kryzysowego w celu złagodzenia skutków transgranicznych zakłóceń w dostawach energii; podkreśla, jak ważne jest włączenie Republiki Mołdawii do szerszych europejskich ram bezpieczeństwa energetycznego i programów wsparcia w celu zapewnienia długoterminowej stabilności;</w:t>
            </w:r>
          </w:p>
        </w:tc>
      </w:tr>
    </w:tbl>
    <w:p w14:paraId="401E277F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FDE1823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FFCB70F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188</w:t>
      </w:r>
      <w:r w:rsidRPr="00A91015">
        <w:rPr>
          <w:rStyle w:val="HideTWBExt"/>
          <w:b w:val="0"/>
        </w:rPr>
        <w:t>&lt;/NumAm&gt;</w:t>
      </w:r>
    </w:p>
    <w:p w14:paraId="0D07796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72C8BAF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9BA1E3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426786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7B795E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5DF63" w14:textId="77777777" w:rsidR="001F2957" w:rsidRPr="00A91015" w:rsidRDefault="001F2957" w:rsidP="00780393"/>
        </w:tc>
      </w:tr>
      <w:tr w:rsidR="001F2957" w:rsidRPr="00A91015" w14:paraId="6F2DBB5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DCC6E" w14:textId="77777777" w:rsidR="001F2957" w:rsidRPr="00A91015" w:rsidRDefault="001F2957" w:rsidP="00780393">
            <w:pPr>
              <w:pStyle w:val="AmColumnHeading"/>
            </w:pPr>
            <w:r w:rsidRPr="00A91015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85CD3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5CA029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96E72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EE3E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12b.</w:t>
            </w:r>
            <w:r w:rsidRPr="00A91015">
              <w:tab/>
            </w:r>
            <w:r w:rsidRPr="00A91015">
              <w:rPr>
                <w:b/>
                <w:i/>
              </w:rPr>
              <w:t>zdecydowanie potępia masowe rosyjskie ataki z 23 marca 2026 r. na krytyczną infrastrukturę energetyczną znajdującą się na terytorium Ukrainy, które bezpośrednio zagroziły bezpieczeństwu energetycznemu Mołdawii przez zerwanie transgranicznej linii przesyłowej Vulcănești–Isaccea – głównej drogi importu energii elektrycznej z Rumunii; ubolewa nad wynikającymi z tego poważnymi niedoborami energii elektrycznej, a w rezultacie obciążeniem krajowej sieci energetycznej Mołdawii; pochwala szybką, odporną i skoordynowaną reakcję zarówno władz mołdawskich, jak i ukraińskich, a także odpowiednich operatorów systemów przesyłowych w tych państwach, które to podmioty szybko pracowały nad oceną szkód, zabezpieczeniem alternatywnych dróg dostaw i zaradzeniem kryzysowi pomimo ogromnych bieżących wyzwań w zakresie bezpieczeństwa;</w:t>
            </w:r>
          </w:p>
        </w:tc>
      </w:tr>
    </w:tbl>
    <w:p w14:paraId="31D317E1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A47DA3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CCD7D9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189</w:t>
      </w:r>
      <w:r w:rsidRPr="00A91015">
        <w:rPr>
          <w:rStyle w:val="HideTWBExt"/>
          <w:b w:val="0"/>
        </w:rPr>
        <w:t>&lt;/NumAm&gt;</w:t>
      </w:r>
    </w:p>
    <w:p w14:paraId="0256FE9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Nathalie Loiseau, Marie-Agnes Strack-Zimmermann</w:t>
      </w:r>
      <w:r w:rsidRPr="00A91015">
        <w:rPr>
          <w:rStyle w:val="HideTWBExt"/>
          <w:b w:val="0"/>
        </w:rPr>
        <w:t>&lt;/Members&gt;</w:t>
      </w:r>
    </w:p>
    <w:p w14:paraId="5E70C0D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6A1D7F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9E7C90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1D23D5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7A2ED" w14:textId="77777777" w:rsidR="001F2957" w:rsidRPr="00A91015" w:rsidRDefault="001F2957" w:rsidP="00780393"/>
        </w:tc>
      </w:tr>
      <w:tr w:rsidR="001F2957" w:rsidRPr="00A91015" w14:paraId="134821A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7BA8D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C7096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195388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EEFFC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96FDC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12b.</w:t>
            </w:r>
            <w:r w:rsidRPr="00A91015">
              <w:tab/>
            </w:r>
            <w:r w:rsidRPr="00A91015">
              <w:rPr>
                <w:b/>
                <w:i/>
              </w:rPr>
              <w:t xml:space="preserve">wyraża uznanie dla władz i społeczeństwa Mołdawii za wykazywanie się niezwykłą odpornością i skuteczne przeciwdziałanie licznym próbom destabilizacji, jednak podkreśla, że zagrożenia te prawdopodobnie będą się utrzymywać, a być może nasilać; wzywa Unię Europejską i jej państwa </w:t>
            </w:r>
            <w:r w:rsidRPr="00A91015">
              <w:rPr>
                <w:b/>
                <w:i/>
              </w:rPr>
              <w:lastRenderedPageBreak/>
              <w:t>członkowskie do utrzymania i dalszego zwiększania wsparcia na rzecz odporności instytucjonalnej Mołdawii, jej zdolności w zakresie komunikacji strategicznej, niezależnych mediów i gwarancji demokratycznych, w tym przez ściślejszą współpracę z państwami członkowskimi, instytucjami UE i odpowiednimi instrumentami unijnymi mającymi przeciwdziałać zagrożeniom hybrydowym i obcym ingerencjom;</w:t>
            </w:r>
          </w:p>
        </w:tc>
      </w:tr>
    </w:tbl>
    <w:p w14:paraId="24A6FC72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52F73FC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57C51C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190</w:t>
      </w:r>
      <w:r w:rsidRPr="00A91015">
        <w:rPr>
          <w:rStyle w:val="HideTWBExt"/>
          <w:b w:val="0"/>
        </w:rPr>
        <w:t>&lt;/NumAm&gt;</w:t>
      </w:r>
    </w:p>
    <w:p w14:paraId="6D5B2CF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5DD802F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2F6FA2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7E8638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50A8C4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EB09E" w14:textId="77777777" w:rsidR="001F2957" w:rsidRPr="00A91015" w:rsidRDefault="001F2957" w:rsidP="00780393"/>
        </w:tc>
      </w:tr>
      <w:tr w:rsidR="001F2957" w:rsidRPr="00A91015" w14:paraId="5E9440C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4EC7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1700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B4771E1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5A4A6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A616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12b.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rządowy plan działania z marca 2025 r. służący wyeliminowaniu wszelkiej zależności od rosyjskich zasobów energetycznych w sektorach energii elektrycznej, gazu i ropy naftowej, przyjęty w ramach wdrażania kompleksowej strategii UE–Mołdawia na rzecz niezależności energetycznej i odporności z 4 lutego 2025 r.; gratuluje Mołdawii osiągnięcia 1 GW całkowitej mocy zainstalowanej w odnawialnych źródłach energii, co stanowi ważny kamień milowy w lokalnej produkcji energii w kraju rozwijającym się;</w:t>
            </w:r>
          </w:p>
        </w:tc>
      </w:tr>
    </w:tbl>
    <w:p w14:paraId="3EE886D3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9892E6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807307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191</w:t>
      </w:r>
      <w:r w:rsidRPr="00A91015">
        <w:rPr>
          <w:rStyle w:val="HideTWBExt"/>
          <w:b w:val="0"/>
        </w:rPr>
        <w:t>&lt;/NumAm&gt;</w:t>
      </w:r>
    </w:p>
    <w:p w14:paraId="66DAC30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7179E60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C7A4A4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A802E0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5054952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2B137" w14:textId="77777777" w:rsidR="001F2957" w:rsidRPr="00A91015" w:rsidRDefault="001F2957" w:rsidP="00780393"/>
        </w:tc>
      </w:tr>
      <w:tr w:rsidR="001F2957" w:rsidRPr="00A91015" w14:paraId="6CBB494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AAD6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BF1E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19F081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75BB8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698C2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12c.</w:t>
            </w:r>
            <w:r w:rsidRPr="00A91015">
              <w:tab/>
            </w:r>
            <w:r w:rsidRPr="00A91015">
              <w:rPr>
                <w:b/>
                <w:i/>
              </w:rPr>
              <w:t>przypomina, że Mołdawia już poważnie ucierpiała z powodu poważnych skutków dla bezpieczeństwa, gospodarki i społeczeństwa, które przyniosła pełnoskalowa wojna napastnicza Rosji przeciwko Ukrainie; wyraża głębokie zaniepokojenie faktem, że Mołdawia znajduje się obecnie wśród państw najbardziej dotkniętych pogłębiającym się światowym kryzysem gospodarczym i energetycznym wynikającym z wojny Stanów Zjednoczonych i Izraela z Iranem; wzywa UE i jej państwa członkowskie do okazywania ciągłej i niezachwianej solidarności z Mołdawią oraz do zapewnienia niezbędnego wsparcia, aby pomóc złagodzić wpływ tych nakładających się wstrząsów zewnętrznych na jej obywateli i gospodarkę;</w:t>
            </w:r>
          </w:p>
        </w:tc>
      </w:tr>
    </w:tbl>
    <w:p w14:paraId="6D0559D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154ECB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CFFC26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192</w:t>
      </w:r>
      <w:r w:rsidRPr="00A91015">
        <w:rPr>
          <w:rStyle w:val="HideTWBExt"/>
          <w:b w:val="0"/>
        </w:rPr>
        <w:t>&lt;/NumAm&gt;</w:t>
      </w:r>
    </w:p>
    <w:p w14:paraId="3AD15FC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0D53386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CA746E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8578E9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3531D5A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070B8D" w14:textId="77777777" w:rsidR="001F2957" w:rsidRPr="00A91015" w:rsidRDefault="001F2957" w:rsidP="00780393"/>
        </w:tc>
      </w:tr>
      <w:tr w:rsidR="001F2957" w:rsidRPr="00A91015" w14:paraId="66C02D6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9EC9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585F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797FCA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B248E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64EC0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12c.</w:t>
            </w:r>
            <w:r w:rsidRPr="00A91015">
              <w:tab/>
            </w:r>
            <w:r w:rsidRPr="00A91015">
              <w:rPr>
                <w:b/>
                <w:i/>
              </w:rPr>
              <w:t xml:space="preserve">potępia ciągłą agresję hybrydową Rosji wobec Republiki Mołdawii, w tym niedawne ataki na cywilną infrastrukturę energetyczną Ukrainy, które spowodowały tymczasowe zakłócenie kluczowego elektroenergetycznego połączenia międzysystemowego Mołdawii z siecią europejską, konkretnie za pośrednictwem linii elektroenergetycznej Isaccea–Vulcănești; potępia ponadto atak na ukraińską elektrownię wodną w Nowodniestrowsku, który według </w:t>
            </w:r>
            <w:r w:rsidRPr="00A91015">
              <w:rPr>
                <w:b/>
                <w:i/>
              </w:rPr>
              <w:lastRenderedPageBreak/>
              <w:t>doniesień doprowadził do wycieku ropy do Dniestru, stwarzając tym samym poważne zagrożenie dla zaopatrzenia w wodę pitną i bezpieczeństwa środowiskowego Republiki Mołdawii;</w:t>
            </w:r>
          </w:p>
        </w:tc>
      </w:tr>
    </w:tbl>
    <w:p w14:paraId="2CC3A75F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8F8BD2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420D08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193</w:t>
      </w:r>
      <w:r w:rsidRPr="00A91015">
        <w:rPr>
          <w:rStyle w:val="HideTWBExt"/>
          <w:b w:val="0"/>
        </w:rPr>
        <w:t>&lt;/NumAm&gt;</w:t>
      </w:r>
    </w:p>
    <w:p w14:paraId="49EBF36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</w:t>
      </w:r>
      <w:r w:rsidRPr="00A91015">
        <w:rPr>
          <w:rStyle w:val="HideTWBExt"/>
          <w:b w:val="0"/>
        </w:rPr>
        <w:t>&lt;/Members&gt;</w:t>
      </w:r>
    </w:p>
    <w:p w14:paraId="7BE4962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B60F55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1B0D3A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FD16CE0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4D80F" w14:textId="77777777" w:rsidR="001F2957" w:rsidRPr="00A91015" w:rsidRDefault="001F2957" w:rsidP="00780393"/>
        </w:tc>
      </w:tr>
      <w:tr w:rsidR="001F2957" w:rsidRPr="00A91015" w14:paraId="53E49F93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A946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C3B1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8F6478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AB4BB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413B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12c.</w:t>
            </w:r>
            <w:r w:rsidRPr="00A91015">
              <w:tab/>
            </w:r>
            <w:r w:rsidRPr="00A91015">
              <w:rPr>
                <w:b/>
                <w:i/>
              </w:rPr>
              <w:t>uznaje rolę współpracy trójstronnej między Mołdawią, Rumunią i Ukrainą (Trójkąt Odeski) we wzmacnianiu bezpieczeństwa regionalnego, przyspieszeniu procesu integracji Mołdawii i Ukrainy z UE, poprawie konektywności tych krajów z UE, przeciwdziałaniu zagrożeniom hybrydowym ze strony Federacji Rosyjskiej, w tym dezinformacji i obcym manipulacjom informacjami, cyberatakom oraz zagrożeniom w dziedzinie energii;</w:t>
            </w:r>
          </w:p>
        </w:tc>
      </w:tr>
    </w:tbl>
    <w:p w14:paraId="5B21CD7E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AD54C5E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98DA240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194</w:t>
      </w:r>
      <w:r w:rsidRPr="00A91015">
        <w:rPr>
          <w:rStyle w:val="HideTWBExt"/>
          <w:b w:val="0"/>
        </w:rPr>
        <w:t>&lt;/NumAm&gt;</w:t>
      </w:r>
    </w:p>
    <w:p w14:paraId="5996559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775DF0E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9F0659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677878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3795E1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68501" w14:textId="77777777" w:rsidR="001F2957" w:rsidRPr="00A91015" w:rsidRDefault="001F2957" w:rsidP="00780393"/>
        </w:tc>
      </w:tr>
      <w:tr w:rsidR="001F2957" w:rsidRPr="00A91015" w14:paraId="0264BE63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B7365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6B7C4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F01AAC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889D2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C1D6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12c.</w:t>
            </w:r>
            <w:r w:rsidRPr="00A91015">
              <w:tab/>
            </w:r>
            <w:r w:rsidRPr="00A91015">
              <w:rPr>
                <w:b/>
                <w:i/>
              </w:rPr>
              <w:t xml:space="preserve">podkreśla, że po Ukrainie Republika Mołdawii pozostaje jednym z krajów najbardziej dotkniętych wojną Rosji, gdyż przyjmuje największą liczbę </w:t>
            </w:r>
            <w:r w:rsidRPr="00A91015">
              <w:rPr>
                <w:b/>
                <w:i/>
              </w:rPr>
              <w:lastRenderedPageBreak/>
              <w:t>przesiedlonych Ukraińców na mieszkańca oraz zmaga się ze znaczną presją społeczną, gospodarczą i administracyjną w wyniku napływu licznych uchodźców;</w:t>
            </w:r>
          </w:p>
        </w:tc>
      </w:tr>
    </w:tbl>
    <w:p w14:paraId="3E0249E6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8D9C4B5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462AB2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195</w:t>
      </w:r>
      <w:r w:rsidRPr="00A91015">
        <w:rPr>
          <w:rStyle w:val="HideTWBExt"/>
          <w:b w:val="0"/>
        </w:rPr>
        <w:t>&lt;/NumAm&gt;</w:t>
      </w:r>
    </w:p>
    <w:p w14:paraId="384C7DD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</w:t>
      </w:r>
      <w:r w:rsidRPr="00A91015">
        <w:rPr>
          <w:rStyle w:val="HideTWBExt"/>
          <w:b w:val="0"/>
        </w:rPr>
        <w:t>&lt;/Members&gt;</w:t>
      </w:r>
    </w:p>
    <w:p w14:paraId="69845AF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5A1FED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2B91F9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d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BECD1B6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CEBC0" w14:textId="77777777" w:rsidR="001F2957" w:rsidRPr="00A91015" w:rsidRDefault="001F2957" w:rsidP="00780393"/>
        </w:tc>
      </w:tr>
      <w:tr w:rsidR="001F2957" w:rsidRPr="00A91015" w14:paraId="2A0A7F87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5FD0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7A03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25A34E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B2932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8441F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12d.</w:t>
            </w:r>
            <w:r w:rsidRPr="00A91015">
              <w:tab/>
            </w:r>
            <w:r w:rsidRPr="00A91015">
              <w:rPr>
                <w:b/>
                <w:i/>
              </w:rPr>
              <w:t>potępia w najostrzejszych słowach ataki Federacji Rosyjskiej na ukraińską infrastrukturę wodną i energetyczną, które bezpośrednio zagrażają również bezpieczeństwu wodnemu, środowiskowemu i energetycznemu w całym regionie, w tym w Republice Mołdawii; z zadowoleniem przyjmuje natychmiastową reakcję Republiki Mołdawii na oba kryzysy, koordynację jej działań z krajami sąsiadującymi, a także wsparcie ze strony UE i państw członkowskich UE;</w:t>
            </w:r>
          </w:p>
        </w:tc>
      </w:tr>
    </w:tbl>
    <w:p w14:paraId="69AC3B03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F60CBAB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A70A162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196</w:t>
      </w:r>
      <w:r w:rsidRPr="00A91015">
        <w:rPr>
          <w:rStyle w:val="HideTWBExt"/>
          <w:b w:val="0"/>
        </w:rPr>
        <w:t>&lt;/NumAm&gt;</w:t>
      </w:r>
    </w:p>
    <w:p w14:paraId="3DEBEBC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1EC09CC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E4AC78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5D51B9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Śródtytuł 3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931DCF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18898" w14:textId="77777777" w:rsidR="001F2957" w:rsidRPr="00A91015" w:rsidRDefault="001F2957" w:rsidP="00780393"/>
        </w:tc>
      </w:tr>
      <w:tr w:rsidR="001F2957" w:rsidRPr="00A91015" w14:paraId="134FE9AB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8222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384F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E33C00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40FF9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5AEE8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Współpraca akademicka, kontakty międzyludzkie</w:t>
            </w:r>
          </w:p>
        </w:tc>
      </w:tr>
    </w:tbl>
    <w:p w14:paraId="725B1D9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C8B2184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4B1D2580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197</w:t>
      </w:r>
      <w:r w:rsidRPr="00A91015">
        <w:rPr>
          <w:rStyle w:val="HideTWBExt"/>
          <w:b w:val="0"/>
        </w:rPr>
        <w:t>&lt;/NumAm&gt;</w:t>
      </w:r>
    </w:p>
    <w:p w14:paraId="383482E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518FBFB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2BAFF3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ADCAC4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d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24FA29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90EF4" w14:textId="77777777" w:rsidR="001F2957" w:rsidRPr="00A91015" w:rsidRDefault="001F2957" w:rsidP="00780393"/>
        </w:tc>
      </w:tr>
      <w:tr w:rsidR="001F2957" w:rsidRPr="00A91015" w14:paraId="50AB360B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CA5A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C307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48F905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5196A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CD40C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12d.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znaczne postępy Mołdawii w rozwoju systemu szkolnictwa wyższego zgodnie z europejskim obszarem szkolnictwa wyższego, w tym udział trzech mołdawskich instytucji jako partnerów stowarzyszonych w sojuszach w ramach inicjatywy Uniwersytety Europejskie; pochwala ponadto zaangażowanie tego kraju w międzynarodowy wymiar programu Erasmus+ na lata 2021–2027 oraz jego udział w czterech grupach roboczych ds. europejskiego obszaru edukacji;</w:t>
            </w:r>
          </w:p>
        </w:tc>
      </w:tr>
    </w:tbl>
    <w:p w14:paraId="52A184D1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97121A4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6297E7B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198</w:t>
      </w:r>
      <w:r w:rsidRPr="00A91015">
        <w:rPr>
          <w:rStyle w:val="HideTWBExt"/>
          <w:b w:val="0"/>
        </w:rPr>
        <w:t>&lt;/NumAm&gt;</w:t>
      </w:r>
    </w:p>
    <w:p w14:paraId="50E5E61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1EB7C23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AA1852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17D06B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12 e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260ADA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7C8D6" w14:textId="77777777" w:rsidR="001F2957" w:rsidRPr="00A91015" w:rsidRDefault="001F2957" w:rsidP="00780393"/>
        </w:tc>
      </w:tr>
      <w:tr w:rsidR="001F2957" w:rsidRPr="00A91015" w14:paraId="50E88C13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2DFC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05FD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7C8B78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282C2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EF563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12e.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rosnące zaangażowanie Mołdawii w europejskie sieci badań naukowych i innowacji oraz zachęca ją do dalszej integracji z programem „Horyzont Europa”, co zapewniłoby uczelniom i instytucjom badawczym dostęp do finansowania europejskiego, infrastruktury badawczej opartej na współpracy i partnerstw naukowych;</w:t>
            </w:r>
          </w:p>
        </w:tc>
      </w:tr>
    </w:tbl>
    <w:p w14:paraId="6A3654F1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1658EB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DA84552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199</w:t>
      </w:r>
      <w:r w:rsidRPr="00A91015">
        <w:rPr>
          <w:rStyle w:val="HideTWBExt"/>
          <w:b w:val="0"/>
        </w:rPr>
        <w:t>&lt;/NumAm&gt;</w:t>
      </w:r>
    </w:p>
    <w:p w14:paraId="2B7832A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Željana Zovko</w:t>
      </w:r>
      <w:r w:rsidRPr="00A91015">
        <w:rPr>
          <w:rStyle w:val="HideTWBExt"/>
          <w:b w:val="0"/>
        </w:rPr>
        <w:t>&lt;/Members&gt;</w:t>
      </w:r>
    </w:p>
    <w:p w14:paraId="3D3BA99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4E5C62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DF0BD6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13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146320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F31CC" w14:textId="77777777" w:rsidR="001F2957" w:rsidRPr="00A91015" w:rsidRDefault="001F2957" w:rsidP="00780393"/>
        </w:tc>
      </w:tr>
      <w:tr w:rsidR="001F2957" w:rsidRPr="00A91015" w14:paraId="1DE65DB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B1FD9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19CB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8BDF9C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52C23" w14:textId="77777777" w:rsidR="001F2957" w:rsidRPr="00A91015" w:rsidRDefault="001F2957" w:rsidP="00780393">
            <w:pPr>
              <w:pStyle w:val="Normal6a"/>
            </w:pPr>
            <w:r w:rsidRPr="00A91015">
              <w:t>13.</w:t>
            </w:r>
            <w:r w:rsidRPr="00A91015">
              <w:tab/>
              <w:t>wyraża uznanie dla Mołdawii za stałą współpracę w dziedzinie polityki zagranicznej i za jej starania, by w pełni dostosować się do unijnych stanowisk w ramach wspólnej polityki zagranicznej i bezpieczeństwa; zachęca ten kraj do zapewnienia jeszcze większej zbieżności z unijną WPZiB, w tym w odniesieniu do środków ograniczających wobec Rosji, oraz do kontynuowania współpracy na rzecz zapobiegania obchodzeniu sankcji nałożonych na Rosję i Białoruś w związku z rosyjską wojną napastniczą przeciwko Ukrainie; z zadowoleniem przyjmuje większy udział Mołdawii w misjach i operacjach UE w ramach wspólnej polityki bezpieczeństwa i obrony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B1694" w14:textId="77777777" w:rsidR="001F2957" w:rsidRPr="00A91015" w:rsidRDefault="001F2957" w:rsidP="00780393">
            <w:pPr>
              <w:pStyle w:val="Normal6a"/>
            </w:pPr>
            <w:r w:rsidRPr="00A91015">
              <w:t>13.</w:t>
            </w:r>
            <w:r w:rsidRPr="00A91015">
              <w:tab/>
              <w:t xml:space="preserve">wyraża uznanie dla Mołdawii za stałą współpracę w dziedzinie polityki zagranicznej i za jej starania, by w pełni dostosować się do unijnych stanowisk w ramach wspólnej polityki zagranicznej i bezpieczeństwa; zachęca ten kraj do zapewnienia jeszcze większej zbieżności z unijną WPZiB, w tym w odniesieniu do środków ograniczających wobec Rosji, oraz do kontynuowania współpracy na rzecz zapobiegania obchodzeniu sankcji nałożonych na Rosję i Białoruś w związku z rosyjską wojną napastniczą przeciwko Ukrainie; z zadowoleniem przyjmuje większy udział Mołdawii w misjach i operacjach UE w ramach wspólnej polityki bezpieczeństwa i obrony UE; </w:t>
            </w:r>
            <w:r w:rsidRPr="00A91015">
              <w:rPr>
                <w:b/>
                <w:i/>
              </w:rPr>
              <w:t>z zadowoleniem przyjmuje wkład Mołdawii w operację EUFOR ALTHEA w Bośni i Hercegowinie oraz jej stały udział w misji szkoleniowej UE w Somalii;</w:t>
            </w:r>
          </w:p>
        </w:tc>
      </w:tr>
    </w:tbl>
    <w:p w14:paraId="4B23B16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35A07D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50EBE3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200</w:t>
      </w:r>
      <w:r w:rsidRPr="00A91015">
        <w:rPr>
          <w:rStyle w:val="HideTWBExt"/>
          <w:b w:val="0"/>
        </w:rPr>
        <w:t>&lt;/NumAm&gt;</w:t>
      </w:r>
    </w:p>
    <w:p w14:paraId="41A4784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5DA656D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15F42C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E92057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13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9133C7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79385" w14:textId="77777777" w:rsidR="001F2957" w:rsidRPr="00A91015" w:rsidRDefault="001F2957" w:rsidP="00780393"/>
        </w:tc>
      </w:tr>
      <w:tr w:rsidR="001F2957" w:rsidRPr="00A91015" w14:paraId="596C2B7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48C3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2BBD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938BEA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CA60A" w14:textId="77777777" w:rsidR="001F2957" w:rsidRPr="00A91015" w:rsidRDefault="001F2957" w:rsidP="00780393">
            <w:pPr>
              <w:pStyle w:val="Normal6a"/>
            </w:pPr>
            <w:r w:rsidRPr="00A91015">
              <w:t>13.</w:t>
            </w:r>
            <w:r w:rsidRPr="00A91015">
              <w:tab/>
              <w:t xml:space="preserve">wyraża uznanie dla Mołdawii za stałą współpracę w dziedzinie polityki zagranicznej i za jej starania, by w pełni </w:t>
            </w:r>
            <w:r w:rsidRPr="00A91015">
              <w:lastRenderedPageBreak/>
              <w:t>dostosować się do unijnych stanowisk w ramach wspólnej polityki zagranicznej i bezpieczeństwa; zachęca ten kraj do zapewnienia jeszcze większej zbieżności z unijną WPZiB, w tym w odniesieniu do środków ograniczających wobec Rosji, oraz do kontynuowania współpracy na rzecz zapobiegania obchodzeniu sankcji nałożonych na Rosję i Białoruś w związku z rosyjską wojną napastniczą przeciwko Ukrainie; z zadowoleniem przyjmuje większy udział Mołdawii w misjach i operacjach UE w ramach wspólnej polityki bezpieczeństwa i obrony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A8262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13.</w:t>
            </w:r>
            <w:r w:rsidRPr="00A91015">
              <w:tab/>
              <w:t xml:space="preserve">wyraża uznanie dla Mołdawii za stałą współpracę w dziedzinie polityki zagranicznej i za jej starania, by w pełni </w:t>
            </w:r>
            <w:r w:rsidRPr="00A91015">
              <w:lastRenderedPageBreak/>
              <w:t xml:space="preserve">dostosować się do unijnych stanowisk w ramach wspólnej polityki zagranicznej i bezpieczeństwa; zachęca ten kraj do zapewnienia jeszcze większej zbieżności z unijną WPZiB, w tym w odniesieniu do środków ograniczających wobec Rosji, oraz do kontynuowania współpracy na rzecz </w:t>
            </w:r>
            <w:r w:rsidRPr="00A91015">
              <w:rPr>
                <w:b/>
                <w:i/>
              </w:rPr>
              <w:t>wspierania Ukrainy w obronie bezpieczeństwa Mołdawii i Europy, a także</w:t>
            </w:r>
            <w:r w:rsidRPr="00A91015">
              <w:t xml:space="preserve"> zapobiegania obchodzeniu sankcji nałożonych na Rosję i Białoruś w związku z rosyjską wojną napastniczą przeciwko Ukrainie; z zadowoleniem przyjmuje większy udział Mołdawii w misjach i operacjach UE w ramach wspólnej polityki bezpieczeństwa i obrony UE;</w:t>
            </w:r>
          </w:p>
        </w:tc>
      </w:tr>
    </w:tbl>
    <w:p w14:paraId="00F6A001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1064F49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AF257E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201</w:t>
      </w:r>
      <w:r w:rsidRPr="00A91015">
        <w:rPr>
          <w:rStyle w:val="HideTWBExt"/>
          <w:b w:val="0"/>
        </w:rPr>
        <w:t>&lt;/NumAm&gt;</w:t>
      </w:r>
    </w:p>
    <w:p w14:paraId="5E23B7A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1B4A318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859EA8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C87B7A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13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EAC07A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9E583D" w14:textId="77777777" w:rsidR="001F2957" w:rsidRPr="00A91015" w:rsidRDefault="001F2957" w:rsidP="00780393"/>
        </w:tc>
      </w:tr>
      <w:tr w:rsidR="001F2957" w:rsidRPr="00A91015" w14:paraId="2259635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F9139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330F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005759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4FFFB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D384C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13a.</w:t>
            </w:r>
            <w:r w:rsidRPr="00A91015">
              <w:tab/>
            </w:r>
            <w:r w:rsidRPr="00A91015">
              <w:rPr>
                <w:b/>
                <w:i/>
              </w:rPr>
              <w:t xml:space="preserve">podkreśla, że w 2025 r. Republika Mołdawii doświadczyła działania skonsolidowanego, skoordynowanego i adaptacyjnemu modelu obcych manipulacji informacjami i ingerencji, którego celem było utrzymanie stale niestabilnego środowiska informacyjnego za pomocą ciągłej presji, zsynchronizowanych narracji i systematycznego wykorzystywania podatności społeczeństwa na zagrożenia; podkreśla, że wrogie ekosystemy informacyjne były oparte na zintegrowanych mechanizmach obejmujących generowanie wiadomości na szczeblu oficjalnym i paraoficjalnym, rozpowszechnianie ich za pośrednictwem powiązanej infrastruktury medialnej, lokalizację za pośrednictwem sieci proxy </w:t>
            </w:r>
            <w:r w:rsidRPr="00A91015">
              <w:rPr>
                <w:b/>
                <w:i/>
              </w:rPr>
              <w:lastRenderedPageBreak/>
              <w:t>oraz wzmacnianie za pośrednictwem platform cyfrowych, w tym stosowanie technik „prania informacji” i mikrosegmentacji odbiorców; odnotowuje coraz bardziej wyrafinowane działania w zakresie ingerencji, w tym przejście od kampanii reaktywnych do ciągłej presji informacyjnej, strategiczne wykorzystywanie kryzysów jako narracyjnych punktów wejścia oraz konsolidację stabilnej infrastruktury zdolnej do szybkiej reaktywacji powracających tematów dezinformacji</w:t>
            </w:r>
            <w:r w:rsidRPr="00A91015">
              <w:rPr>
                <w:b/>
                <w:i/>
                <w:vertAlign w:val="superscript"/>
              </w:rPr>
              <w:t>10a</w:t>
            </w:r>
            <w:r w:rsidRPr="00A91015">
              <w:rPr>
                <w:b/>
                <w:i/>
              </w:rPr>
              <w:t>;</w:t>
            </w:r>
          </w:p>
        </w:tc>
      </w:tr>
      <w:tr w:rsidR="001F2957" w:rsidRPr="00A91015" w14:paraId="1B22D8A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D856A" w14:textId="77777777" w:rsidR="001F2957" w:rsidRPr="00A91015" w:rsidRDefault="001F2957" w:rsidP="0078039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3FFA3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_________________</w:t>
            </w:r>
          </w:p>
        </w:tc>
      </w:tr>
      <w:tr w:rsidR="001F2957" w:rsidRPr="00A91015" w14:paraId="39180ED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F0AC3" w14:textId="77777777" w:rsidR="001F2957" w:rsidRPr="00A91015" w:rsidRDefault="001F2957" w:rsidP="0078039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CB13B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  <w:vertAlign w:val="superscript"/>
              </w:rPr>
              <w:t>10a</w:t>
            </w:r>
            <w:r w:rsidRPr="00A91015">
              <w:t xml:space="preserve"> </w:t>
            </w:r>
            <w:r w:rsidRPr="00A91015">
              <w:rPr>
                <w:b/>
                <w:i/>
              </w:rPr>
              <w:t>https://stratcom.md/wp-content/uploads/2026/04/Raport_Amenintari_2025_Prognoza_2026.pdf</w:t>
            </w:r>
          </w:p>
        </w:tc>
      </w:tr>
    </w:tbl>
    <w:p w14:paraId="6AFDD88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76849AC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50D8BC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202</w:t>
      </w:r>
      <w:r w:rsidRPr="00A91015">
        <w:rPr>
          <w:rStyle w:val="HideTWBExt"/>
          <w:b w:val="0"/>
        </w:rPr>
        <w:t>&lt;/NumAm&gt;</w:t>
      </w:r>
    </w:p>
    <w:p w14:paraId="23B7548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Davor Ivo Stier</w:t>
      </w:r>
      <w:r w:rsidRPr="00A91015">
        <w:rPr>
          <w:rStyle w:val="HideTWBExt"/>
          <w:b w:val="0"/>
        </w:rPr>
        <w:t>&lt;/Members&gt;</w:t>
      </w:r>
    </w:p>
    <w:p w14:paraId="4B32FB7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DE6BD9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803C86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13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03C0EA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D12EE" w14:textId="77777777" w:rsidR="001F2957" w:rsidRPr="00A91015" w:rsidRDefault="001F2957" w:rsidP="00780393"/>
        </w:tc>
      </w:tr>
      <w:tr w:rsidR="001F2957" w:rsidRPr="00A91015" w14:paraId="287A3C1F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BD10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DB1C8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EB7BE9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12B67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B0CD2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13a.</w:t>
            </w:r>
            <w:r w:rsidRPr="00A91015">
              <w:tab/>
            </w:r>
            <w:r w:rsidRPr="00A91015">
              <w:rPr>
                <w:b/>
                <w:i/>
              </w:rPr>
              <w:t xml:space="preserve">odnotowuje wyroki sądu rejonowego w Kiszyniowie skazujące Alionę Gotco, Ludmilę Costenco i Vladimira Harcevnicova za udział w szkoleniach wywrotowych w Serbii oraz Bośni i Hercegowinie (Republika Serbska) w 2024 r. w ramach powiązanego z Rosją programu mającego na celu osłabienie prounijnej orientacji Mołdawii; wzywa wszystkie właściwe organy, w tym w krajach, w których zorganizowano takie działania, do dokładnego zbadania tego procederu, rozbicia wszelkich powiązanych sieci działających na lub z ich terytorium oraz zacieśnienia współpracy z Mołdawią, państwami członkowskimi UE i krajami </w:t>
            </w:r>
            <w:r w:rsidRPr="00A91015">
              <w:rPr>
                <w:b/>
                <w:i/>
              </w:rPr>
              <w:lastRenderedPageBreak/>
              <w:t>partnerskimi w zakresie przeciwdziałania zagrożeniom hybrydowym, obcym manipulacjom informacjami i ingerencjom oraz innym formom ingerencji zagranicznej;</w:t>
            </w:r>
          </w:p>
        </w:tc>
      </w:tr>
    </w:tbl>
    <w:p w14:paraId="4A185D35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3BCA1BB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32BBADD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203</w:t>
      </w:r>
      <w:r w:rsidRPr="00A91015">
        <w:rPr>
          <w:rStyle w:val="HideTWBExt"/>
          <w:b w:val="0"/>
        </w:rPr>
        <w:t>&lt;/NumAm&gt;</w:t>
      </w:r>
    </w:p>
    <w:p w14:paraId="5FAC80F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Željana Zovko</w:t>
      </w:r>
      <w:r w:rsidRPr="00A91015">
        <w:rPr>
          <w:rStyle w:val="HideTWBExt"/>
          <w:b w:val="0"/>
        </w:rPr>
        <w:t>&lt;/Members&gt;</w:t>
      </w:r>
    </w:p>
    <w:p w14:paraId="77DD0F1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698295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676B59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13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4D4BBC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02FC0" w14:textId="77777777" w:rsidR="001F2957" w:rsidRPr="00A91015" w:rsidRDefault="001F2957" w:rsidP="00780393"/>
        </w:tc>
      </w:tr>
      <w:tr w:rsidR="001F2957" w:rsidRPr="00A91015" w14:paraId="45FA397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5AC9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C20FB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51E7BF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C575D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0544A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13a.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stałe działania Mołdawii na rzecz modernizacji jej sił zbrojnych, w tym z wykorzystaniem znacznego wsparcia udzielanego w ramach Europejskiego Instrumentu na rzecz Pokoju; apeluje o kontynuację i dalsze zacieśnianie tej współpracy w celu zwiększenia odporności Mołdawii, jej zdolności obronnych i dostosowania do unijnych norm bezpieczeństwa;</w:t>
            </w:r>
          </w:p>
        </w:tc>
      </w:tr>
    </w:tbl>
    <w:p w14:paraId="3D878256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29FE68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F67BC90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204</w:t>
      </w:r>
      <w:r w:rsidRPr="00A91015">
        <w:rPr>
          <w:rStyle w:val="HideTWBExt"/>
          <w:b w:val="0"/>
        </w:rPr>
        <w:t>&lt;/NumAm&gt;</w:t>
      </w:r>
    </w:p>
    <w:p w14:paraId="49B9E1D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7B1AB75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AF99A6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4A5CBB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13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ADB4AE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52B4F" w14:textId="77777777" w:rsidR="001F2957" w:rsidRPr="00A91015" w:rsidRDefault="001F2957" w:rsidP="00780393"/>
        </w:tc>
      </w:tr>
      <w:tr w:rsidR="001F2957" w:rsidRPr="00A91015" w14:paraId="2CDC2CB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4FAD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73D0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789632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C9B7D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5BB91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13b.</w:t>
            </w:r>
            <w:r w:rsidRPr="00A91015">
              <w:tab/>
            </w:r>
            <w:r w:rsidRPr="00A91015">
              <w:rPr>
                <w:b/>
                <w:i/>
              </w:rPr>
              <w:t xml:space="preserve">popiera stopniowe podejście władz mołdawskich do reintegracji kraju, z silnym naciskiem na wymierne korzyści społeczno-gospodarcze dla obywateli po obu stronach, oraz wzywa UE do aktywnego udziału w pokojowym procesie reintegracji, w tym przez wniesienie znaczących wkładów do funduszu </w:t>
            </w:r>
            <w:r w:rsidRPr="00A91015">
              <w:rPr>
                <w:b/>
                <w:i/>
              </w:rPr>
              <w:lastRenderedPageBreak/>
              <w:t>konwergencji, który będzie wspierał stopniowe dostosowanie regionu Naddniestrza do mołdawskich ram prawnych, gospodarczych i społecznych oraz zapewni obywatelom konkretną poprawę usług publicznych i lokalnej infrastruktury;</w:t>
            </w:r>
          </w:p>
        </w:tc>
      </w:tr>
    </w:tbl>
    <w:p w14:paraId="2CAD687F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38E92C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F7E884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205</w:t>
      </w:r>
      <w:r w:rsidRPr="00A91015">
        <w:rPr>
          <w:rStyle w:val="HideTWBExt"/>
          <w:b w:val="0"/>
        </w:rPr>
        <w:t>&lt;/NumAm&gt;</w:t>
      </w:r>
    </w:p>
    <w:p w14:paraId="743E9B3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Željana Zovko</w:t>
      </w:r>
      <w:r w:rsidRPr="00A91015">
        <w:rPr>
          <w:rStyle w:val="HideTWBExt"/>
          <w:b w:val="0"/>
        </w:rPr>
        <w:t>&lt;/Members&gt;</w:t>
      </w:r>
    </w:p>
    <w:p w14:paraId="20D5E9F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97CB5B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0540E4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13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0F84E1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4FA6F" w14:textId="77777777" w:rsidR="001F2957" w:rsidRPr="00A91015" w:rsidRDefault="001F2957" w:rsidP="00780393"/>
        </w:tc>
      </w:tr>
      <w:tr w:rsidR="001F2957" w:rsidRPr="00A91015" w14:paraId="0969423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89310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E83F6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C520A3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E2D9F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8E6FA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13b.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starania Mołdawii na rzecz wzmocnienia jej odporności na zagrożenia hybrydowe, w tym wprowadzanie przez ten kraj środków przeciwdziałania obcym manipulacjom informacjami i ingerencjom; odnotowuje w szczególności kroki poczynione w 2025 r. w celu zwiększenia zdolności operacyjnej Centrum Komunikacji Strategicznej i Przeciwdziałania Dezinformacji oraz Krajowej Agencji ds. Cyberbezpieczeństwa; zachęca do kontynuowania i dalszego wzmacniania tych działań, w tym przez ściślejszą współpracę z Unią Europejską i jej agencjami;</w:t>
            </w:r>
          </w:p>
        </w:tc>
      </w:tr>
    </w:tbl>
    <w:p w14:paraId="625DDFED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664770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094537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206</w:t>
      </w:r>
      <w:r w:rsidRPr="00A91015">
        <w:rPr>
          <w:rStyle w:val="HideTWBExt"/>
          <w:b w:val="0"/>
        </w:rPr>
        <w:t>&lt;/NumAm&gt;</w:t>
      </w:r>
    </w:p>
    <w:p w14:paraId="2552213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Željana Zovko</w:t>
      </w:r>
      <w:r w:rsidRPr="00A91015">
        <w:rPr>
          <w:rStyle w:val="HideTWBExt"/>
          <w:b w:val="0"/>
        </w:rPr>
        <w:t>&lt;/Members&gt;</w:t>
      </w:r>
    </w:p>
    <w:p w14:paraId="5AD03A6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15D66F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743307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13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E327F2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774A3" w14:textId="77777777" w:rsidR="001F2957" w:rsidRPr="00A91015" w:rsidRDefault="001F2957" w:rsidP="00780393"/>
        </w:tc>
      </w:tr>
      <w:tr w:rsidR="001F2957" w:rsidRPr="00A91015" w14:paraId="293A3937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4271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CCB9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5BA0602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1CE05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963E4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13c.</w:t>
            </w:r>
            <w:r w:rsidRPr="00A91015">
              <w:tab/>
            </w:r>
            <w:r w:rsidRPr="00A91015">
              <w:rPr>
                <w:b/>
                <w:i/>
              </w:rPr>
              <w:t>zauważa, że Mołdawia nadal wspiera środki i ramy UE w zakresie zapobiegania konfliktom, chociaż jej zdolności krajowe w tej dziedzinie pozostają ograniczone; apeluje o wzmocnienie narzędzi prewencyjnych i zdolności instytucjonalnych tego kraju, w tym mechanizmów wczesnego ostrzegania, oceny ryzyka i reagowania, aby zwiększyć odporność i skuteczniej przyczyniać się do stabilności w regionie;</w:t>
            </w:r>
          </w:p>
        </w:tc>
      </w:tr>
    </w:tbl>
    <w:p w14:paraId="3C854F0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13559EB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DA36017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207</w:t>
      </w:r>
      <w:r w:rsidRPr="00A91015">
        <w:rPr>
          <w:rStyle w:val="HideTWBExt"/>
          <w:b w:val="0"/>
        </w:rPr>
        <w:t>&lt;/NumAm&gt;</w:t>
      </w:r>
    </w:p>
    <w:p w14:paraId="2FAA47F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3298BC0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8715F5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062379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14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BCC3C5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B3FD1" w14:textId="77777777" w:rsidR="001F2957" w:rsidRPr="00A91015" w:rsidRDefault="001F2957" w:rsidP="00780393"/>
        </w:tc>
      </w:tr>
      <w:tr w:rsidR="001F2957" w:rsidRPr="00A91015" w14:paraId="3BC38A9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2F85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D3629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4425A3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90944" w14:textId="77777777" w:rsidR="001F2957" w:rsidRPr="00A91015" w:rsidRDefault="001F2957" w:rsidP="00780393">
            <w:pPr>
              <w:pStyle w:val="Normal6a"/>
            </w:pPr>
            <w:r w:rsidRPr="00A91015">
              <w:t>14.</w:t>
            </w:r>
            <w:r w:rsidRPr="00A91015">
              <w:tab/>
              <w:t>z zadowoleniem przyjmuje przedłużenie mandatu partnerskiej misji UE w Republice Mołdawii do 31 maja 2027 r. i wzywa państwa członkowskie, by zaangażowały niezbędnych ekspertów i zapewniły zasoby finansowe; zachęca UE do dalszego wspierania odporności i gotowości Mołdawii; wzywa UE, aby wykorzystała doświadczenia zdobyte w Mołdawii do ochrony procesu wyborczego i instytucji demokratycznych w samej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54EF2" w14:textId="77777777" w:rsidR="001F2957" w:rsidRPr="00A91015" w:rsidRDefault="001F2957" w:rsidP="00780393">
            <w:pPr>
              <w:pStyle w:val="Normal6a"/>
            </w:pPr>
            <w:r w:rsidRPr="00A91015">
              <w:t>14.</w:t>
            </w:r>
            <w:r w:rsidRPr="00A91015">
              <w:tab/>
              <w:t xml:space="preserve">z zadowoleniem przyjmuje przedłużenie mandatu partnerskiej misji UE </w:t>
            </w:r>
            <w:r w:rsidRPr="00A91015">
              <w:rPr>
                <w:b/>
                <w:i/>
              </w:rPr>
              <w:t>(EUPM)</w:t>
            </w:r>
            <w:r w:rsidRPr="00A91015">
              <w:t xml:space="preserve"> w Republice Mołdawii do 31 maja 2027 r. i wzywa państwa członkowskie, by zaangażowały niezbędnych ekspertów i zapewniły zasoby finansowe; zachęca UE do dalszego wspierania odporności i gotowości Mołdawii </w:t>
            </w:r>
            <w:r w:rsidRPr="00A91015">
              <w:rPr>
                <w:b/>
                <w:i/>
              </w:rPr>
              <w:t xml:space="preserve">za pośrednictwem EUPM, zespołów szybkiego reagowania na zagrożenia hybrydowe, zespołów szybkiego reagowania na cyberincydenty oraz rezerwy cyberbezpieczeństwa; podkreśla, że fizycznym atakom na infrastrukturę krytyczną i prowokacjom w zakresie bezpieczeństwa systematycznie towarzyszą obce manipulacje informacjami i ingerencje, których celem jest sianie paniki wśród ludności i podważanie zaufania publicznego do władz mołdawskich; podkreśla w związku z tym kluczowe znaczenie wyposażenia instytucji mołdawskich w solidne narzędzia szybkiej komunikacji </w:t>
            </w:r>
            <w:r w:rsidRPr="00A91015">
              <w:rPr>
                <w:b/>
                <w:i/>
              </w:rPr>
              <w:lastRenderedPageBreak/>
              <w:t>kryzysowej w celu skutecznego zwalczania dezinformacji i zapewnienia szybkiego rozpowszechniania informacji faktycznych</w:t>
            </w:r>
            <w:r w:rsidRPr="00A91015">
              <w:t xml:space="preserve">; wzywa UE, aby wykorzystała doświadczenia zdobyte w Mołdawii do ochrony procesu wyborczego i instytucji demokratycznych </w:t>
            </w:r>
            <w:r w:rsidRPr="00A91015">
              <w:rPr>
                <w:b/>
                <w:i/>
              </w:rPr>
              <w:t>oraz do zwalczania obcych manipulacji informacjami i ingerencji</w:t>
            </w:r>
            <w:r w:rsidRPr="00A91015">
              <w:t xml:space="preserve"> w samej UE;</w:t>
            </w:r>
          </w:p>
        </w:tc>
      </w:tr>
    </w:tbl>
    <w:p w14:paraId="708B50E2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2BAADFB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E64C94C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208</w:t>
      </w:r>
      <w:r w:rsidRPr="00A91015">
        <w:rPr>
          <w:rStyle w:val="HideTWBExt"/>
          <w:b w:val="0"/>
        </w:rPr>
        <w:t>&lt;/NumAm&gt;</w:t>
      </w:r>
    </w:p>
    <w:p w14:paraId="6B8B2FD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Dan Barna, Vlad Vasile-Voiculescu, Marjan Šarec, Ilhan Kyuchyuk, Eugen Tomac, Lucia Yar, Nathalie Loiseau, Marie-Agnes Strack-Zimmermann</w:t>
      </w:r>
      <w:r w:rsidRPr="00A91015">
        <w:rPr>
          <w:rStyle w:val="HideTWBExt"/>
          <w:b w:val="0"/>
        </w:rPr>
        <w:t>&lt;/Members&gt;</w:t>
      </w:r>
    </w:p>
    <w:p w14:paraId="55B8278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4D10B6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2B06D4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14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2C6BD1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E03DB" w14:textId="77777777" w:rsidR="001F2957" w:rsidRPr="00A91015" w:rsidRDefault="001F2957" w:rsidP="00780393"/>
        </w:tc>
      </w:tr>
      <w:tr w:rsidR="001F2957" w:rsidRPr="00A91015" w14:paraId="73D95910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07DE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B1EC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A0F508F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ABCA9" w14:textId="77777777" w:rsidR="001F2957" w:rsidRPr="00A91015" w:rsidRDefault="001F2957" w:rsidP="00780393">
            <w:pPr>
              <w:pStyle w:val="Normal6a"/>
            </w:pPr>
            <w:r w:rsidRPr="00A91015">
              <w:t>14.</w:t>
            </w:r>
            <w:r w:rsidRPr="00A91015">
              <w:tab/>
              <w:t>z zadowoleniem przyjmuje przedłużenie mandatu partnerskiej misji UE w Republice Mołdawii do 31 maja 2027 r. i wzywa państwa członkowskie, by zaangażowały niezbędnych ekspertów i zapewniły zasoby finansowe; zachęca UE do dalszego wspierania odporności i gotowości Mołdawii; wzywa UE, aby wykorzystała doświadczenia zdobyte w Mołdawii do ochrony procesu wyborczego i instytucji demokratycznych w samej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4975C" w14:textId="77777777" w:rsidR="001F2957" w:rsidRPr="00A91015" w:rsidRDefault="001F2957" w:rsidP="00780393">
            <w:pPr>
              <w:pStyle w:val="Normal6a"/>
            </w:pPr>
            <w:r w:rsidRPr="00A91015">
              <w:t>14.</w:t>
            </w:r>
            <w:r w:rsidRPr="00A91015">
              <w:tab/>
              <w:t xml:space="preserve">z zadowoleniem przyjmuje przedłużenie mandatu partnerskiej misji UE w Republice Mołdawii do 31 maja 2027 r. i wzywa państwa członkowskie, by zaangażowały niezbędnych ekspertów i zapewniły zasoby finansowe; zachęca UE do dalszego wspierania odporności i gotowości Mołdawii </w:t>
            </w:r>
            <w:r w:rsidRPr="00A91015">
              <w:rPr>
                <w:b/>
                <w:i/>
              </w:rPr>
              <w:t>na bezprecedensową ingerencję Rosji; apeluje o strategiczne wykorzystanie dostępnych środków finansowych w 2027 r. i w kolejnych latach w celu wzmocnienia zdolności Mołdawii w zakresie komunikacji strategicznej, cyberbezpieczeństwa oraz przeciwdziałania obcym manipulacjom informacjami i ingerencjom przed docelową datą przystąpienia</w:t>
            </w:r>
            <w:r w:rsidRPr="00A91015">
              <w:t>; wzywa UE, aby wykorzystała doświadczenia zdobyte w Mołdawii do ochrony procesu wyborczego i instytucji demokratycznych w samej UE;</w:t>
            </w:r>
          </w:p>
        </w:tc>
      </w:tr>
    </w:tbl>
    <w:p w14:paraId="089230E7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B6AD52C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78DBA4F7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209</w:t>
      </w:r>
      <w:r w:rsidRPr="00A91015">
        <w:rPr>
          <w:rStyle w:val="HideTWBExt"/>
          <w:b w:val="0"/>
        </w:rPr>
        <w:t>&lt;/NumAm&gt;</w:t>
      </w:r>
    </w:p>
    <w:p w14:paraId="1D54834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Mircea-Gheorghe Hava</w:t>
      </w:r>
      <w:r w:rsidRPr="00A91015">
        <w:rPr>
          <w:rStyle w:val="HideTWBExt"/>
          <w:b w:val="0"/>
        </w:rPr>
        <w:t>&lt;/Members&gt;</w:t>
      </w:r>
    </w:p>
    <w:p w14:paraId="4E3C214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3D5009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D83DD3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14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015B655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9A041" w14:textId="77777777" w:rsidR="001F2957" w:rsidRPr="00A91015" w:rsidRDefault="001F2957" w:rsidP="00780393"/>
        </w:tc>
      </w:tr>
      <w:tr w:rsidR="001F2957" w:rsidRPr="00A91015" w14:paraId="110FBDD4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090C1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E0698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C0CF041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221DE" w14:textId="77777777" w:rsidR="001F2957" w:rsidRPr="00A91015" w:rsidRDefault="001F2957" w:rsidP="00780393">
            <w:pPr>
              <w:pStyle w:val="Normal6a"/>
            </w:pPr>
            <w:r w:rsidRPr="00A91015">
              <w:t>14.</w:t>
            </w:r>
            <w:r w:rsidRPr="00A91015">
              <w:tab/>
              <w:t xml:space="preserve">z zadowoleniem przyjmuje przedłużenie mandatu partnerskiej misji UE w Republice Mołdawii do 31 maja 2027 r. i wzywa państwa członkowskie, by zaangażowały niezbędnych ekspertów i zapewniły zasoby finansowe; zachęca UE do dalszego wspierania odporności i gotowości Mołdawii; wzywa </w:t>
            </w:r>
            <w:r w:rsidRPr="00A91015">
              <w:rPr>
                <w:b/>
                <w:bCs/>
                <w:i/>
                <w:iCs/>
              </w:rPr>
              <w:t>UE</w:t>
            </w:r>
            <w:r w:rsidRPr="00A91015">
              <w:t xml:space="preserve">, aby </w:t>
            </w:r>
            <w:r w:rsidRPr="00A91015">
              <w:rPr>
                <w:b/>
                <w:bCs/>
                <w:i/>
                <w:iCs/>
              </w:rPr>
              <w:t>wykorzystała</w:t>
            </w:r>
            <w:r w:rsidRPr="00A91015">
              <w:t xml:space="preserve"> doświadczenia zdobyte w Mołdawii </w:t>
            </w:r>
            <w:r w:rsidRPr="00A91015">
              <w:rPr>
                <w:b/>
                <w:bCs/>
                <w:i/>
                <w:iCs/>
              </w:rPr>
              <w:t xml:space="preserve">do </w:t>
            </w:r>
            <w:r w:rsidRPr="00A91015">
              <w:t xml:space="preserve">ochrony </w:t>
            </w:r>
            <w:r w:rsidRPr="00A91015">
              <w:rPr>
                <w:b/>
                <w:bCs/>
                <w:i/>
                <w:iCs/>
              </w:rPr>
              <w:t>procesu wyborczego i instytucji demokratycznych w samej UE</w:t>
            </w:r>
            <w:r w:rsidRPr="00A9101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A0FCD" w14:textId="77777777" w:rsidR="001F2957" w:rsidRPr="00A91015" w:rsidRDefault="001F2957" w:rsidP="00780393">
            <w:pPr>
              <w:pStyle w:val="Normal6a"/>
            </w:pPr>
            <w:r w:rsidRPr="00A91015">
              <w:t>14.</w:t>
            </w:r>
            <w:r w:rsidRPr="00A91015">
              <w:tab/>
              <w:t>z zadowoleniem przyjmuje przedłużenie mandatu partnerskiej misji UE w Republice Mołdawii do 31 maja 2027 r. i wzywa państwa członkowskie, by zaangażowały niezbędnych ekspertów i zapewniły zasoby finansowe; zachęca UE do dalszego wspierania odporności</w:t>
            </w:r>
            <w:r w:rsidRPr="00A91015">
              <w:rPr>
                <w:b/>
                <w:i/>
              </w:rPr>
              <w:t>, bezpieczeństwa</w:t>
            </w:r>
            <w:r w:rsidRPr="00A91015">
              <w:t xml:space="preserve"> i gotowości </w:t>
            </w:r>
            <w:r w:rsidRPr="00A91015">
              <w:rPr>
                <w:b/>
                <w:bCs/>
                <w:i/>
                <w:iCs/>
              </w:rPr>
              <w:t>Republiki</w:t>
            </w:r>
            <w:r w:rsidRPr="00A91015">
              <w:t xml:space="preserve"> Mołdawii, </w:t>
            </w:r>
            <w:r w:rsidRPr="00A91015">
              <w:rPr>
                <w:b/>
                <w:i/>
              </w:rPr>
              <w:t xml:space="preserve">w szczególności w dziedzinie ochrony infrastruktury krytycznej, cyberbezpieczeństwa, przeciwdziałania zagrożeniom hybrydowym oraz </w:t>
            </w:r>
            <w:r w:rsidRPr="00A91015">
              <w:t xml:space="preserve">ochrony </w:t>
            </w:r>
            <w:r w:rsidRPr="00A91015">
              <w:rPr>
                <w:b/>
                <w:i/>
              </w:rPr>
              <w:t>procesów wyborczych</w:t>
            </w:r>
            <w:r w:rsidRPr="00A91015">
              <w:t xml:space="preserve">; wzywa </w:t>
            </w:r>
            <w:r w:rsidRPr="00A91015">
              <w:rPr>
                <w:b/>
                <w:bCs/>
                <w:i/>
                <w:iCs/>
              </w:rPr>
              <w:t>instytucje Unii</w:t>
            </w:r>
            <w:r w:rsidRPr="00A91015">
              <w:t xml:space="preserve">, aby </w:t>
            </w:r>
            <w:r w:rsidRPr="00A91015">
              <w:rPr>
                <w:b/>
                <w:bCs/>
                <w:i/>
                <w:iCs/>
              </w:rPr>
              <w:t>wykorzystały</w:t>
            </w:r>
            <w:r w:rsidRPr="00A91015">
              <w:t xml:space="preserve"> doświadczenia </w:t>
            </w:r>
            <w:r w:rsidRPr="00A91015">
              <w:rPr>
                <w:b/>
                <w:bCs/>
                <w:i/>
                <w:iCs/>
              </w:rPr>
              <w:t xml:space="preserve">operacyjne </w:t>
            </w:r>
            <w:r w:rsidRPr="00A91015">
              <w:t xml:space="preserve">zdobyte w </w:t>
            </w:r>
            <w:r w:rsidRPr="00A91015">
              <w:rPr>
                <w:b/>
                <w:bCs/>
                <w:i/>
                <w:iCs/>
              </w:rPr>
              <w:t xml:space="preserve">Republice </w:t>
            </w:r>
            <w:r w:rsidRPr="00A91015">
              <w:t>Mołdawii</w:t>
            </w:r>
            <w:r w:rsidRPr="00A91015">
              <w:rPr>
                <w:b/>
                <w:bCs/>
                <w:i/>
                <w:iCs/>
              </w:rPr>
              <w:t>, aby wzmocnić własne europejskie mechanizmy zabezpieczania integralności demokracji</w:t>
            </w:r>
            <w:r w:rsidRPr="00A91015">
              <w:t>;</w:t>
            </w:r>
          </w:p>
        </w:tc>
      </w:tr>
    </w:tbl>
    <w:p w14:paraId="4769E413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445F8D7C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3E1578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210</w:t>
      </w:r>
      <w:r w:rsidRPr="00A91015">
        <w:rPr>
          <w:rStyle w:val="HideTWBExt"/>
          <w:b w:val="0"/>
        </w:rPr>
        <w:t>&lt;/NumAm&gt;</w:t>
      </w:r>
    </w:p>
    <w:p w14:paraId="76E68FA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0621144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E143E0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99BDED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14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F34A45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0D192" w14:textId="77777777" w:rsidR="001F2957" w:rsidRPr="00A91015" w:rsidRDefault="001F2957" w:rsidP="00780393"/>
        </w:tc>
      </w:tr>
      <w:tr w:rsidR="001F2957" w:rsidRPr="00A91015" w14:paraId="14CC919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21A7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F08AD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20C965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B19CB" w14:textId="77777777" w:rsidR="001F2957" w:rsidRPr="00A91015" w:rsidRDefault="001F2957" w:rsidP="00780393">
            <w:pPr>
              <w:pStyle w:val="Normal6a"/>
            </w:pPr>
            <w:r w:rsidRPr="00A91015">
              <w:t>14.</w:t>
            </w:r>
            <w:r w:rsidRPr="00A91015">
              <w:tab/>
              <w:t xml:space="preserve">z zadowoleniem przyjmuje przedłużenie mandatu partnerskiej misji UE w Republice Mołdawii do 31 maja 2027 r. i wzywa państwa członkowskie, by zaangażowały niezbędnych ekspertów i zapewniły zasoby finansowe; zachęca UE do dalszego wspierania odporności i gotowości Mołdawii; wzywa UE, aby </w:t>
            </w:r>
            <w:r w:rsidRPr="00A91015">
              <w:lastRenderedPageBreak/>
              <w:t>wykorzystała doświadczenia zdobyte w Mołdawii do ochrony procesu wyborczego i instytucji demokratycznych w samej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9277B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14.</w:t>
            </w:r>
            <w:r w:rsidRPr="00A91015">
              <w:tab/>
              <w:t>z zadowoleniem przyjmuje przedłużenie mandatu partnerskiej misji UE w Republice Mołdawii do 31 maja 2027 r. i wzywa państwa członkowskie, by zaangażowały niezbędnych ekspertów i zapewniły zasoby finansowe; zachęca UE do dalszego wspierania odporności i gotowości Mołdawii</w:t>
            </w:r>
            <w:r w:rsidRPr="00A91015">
              <w:rPr>
                <w:b/>
                <w:i/>
              </w:rPr>
              <w:t xml:space="preserve">, szczególnie w obliczu </w:t>
            </w:r>
            <w:r w:rsidRPr="00A91015">
              <w:rPr>
                <w:b/>
                <w:i/>
              </w:rPr>
              <w:lastRenderedPageBreak/>
              <w:t>wrogich wpływów Rosji</w:t>
            </w:r>
            <w:r w:rsidRPr="00A91015">
              <w:t xml:space="preserve">; wzywa UE, aby wykorzystała doświadczenia zdobyte w Mołdawii do ochrony procesu wyborczego i instytucji demokratycznych w samej UE </w:t>
            </w:r>
            <w:r w:rsidRPr="00A91015">
              <w:rPr>
                <w:b/>
                <w:i/>
              </w:rPr>
              <w:t>i innych krajach kandydujących</w:t>
            </w:r>
            <w:r w:rsidRPr="00A91015">
              <w:t>;</w:t>
            </w:r>
          </w:p>
        </w:tc>
      </w:tr>
    </w:tbl>
    <w:p w14:paraId="17F15138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1FC5863F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539EBDF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211</w:t>
      </w:r>
      <w:r w:rsidRPr="00A91015">
        <w:rPr>
          <w:rStyle w:val="HideTWBExt"/>
          <w:b w:val="0"/>
        </w:rPr>
        <w:t>&lt;/NumAm&gt;</w:t>
      </w:r>
    </w:p>
    <w:p w14:paraId="6A1A7FC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15A6121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F102FA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B000D5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14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86207D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C2130" w14:textId="77777777" w:rsidR="001F2957" w:rsidRPr="00A91015" w:rsidRDefault="001F2957" w:rsidP="00780393"/>
        </w:tc>
      </w:tr>
      <w:tr w:rsidR="001F2957" w:rsidRPr="00A91015" w14:paraId="3949FBC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31E3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BFC4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286064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C9572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E314C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14a.</w:t>
            </w:r>
            <w:r w:rsidRPr="00A91015">
              <w:tab/>
            </w:r>
            <w:r w:rsidRPr="00A91015">
              <w:rPr>
                <w:b/>
                <w:i/>
              </w:rPr>
              <w:t>podkreśla, że w Republice Mołdawii jednym z głównych kanałów rozpowszechniania takich narracji jest metropolia Kiszyniowa i całej Mołdawii, która podlega Patriarchatowi Moskiewskiemu i jurysdykcji Rosyjskiego Kościoła Prawosławnego; potępia doniesienia o zastraszaniu duchownych prawosławnej metropolii Besarabii i wywieraniu na nich nacisków przez rosyjskich popleczników, których celem jest zniechęcanie do wolności wyznania i ograniczenie pluralizmu; podkreśla, że takie wrogie działania wpisują się w szerszy schemat upolityczniania religii przez Federację Rosyjską, co jest dostrzegane na szczeblu międzynarodowym, w tym w postaci uznania w kwietniu 2024 r. przez Zgromadzenie Parlamentarne Rady Europy, że Rosyjski Kościół Prawosławny był wykorzystywany jako instrument propagandy Kremla, oraz oświadczenia Patriarchy Ekumenicznego Konstantynopola z sierpnia 2024 r., w którym potępił on militarystyczny i etniczno-nacjonalistyczny kierunek Rosyjskiego Kościoła Prawosławnego</w:t>
            </w:r>
            <w:r w:rsidRPr="00A91015">
              <w:rPr>
                <w:b/>
                <w:i/>
                <w:vertAlign w:val="superscript"/>
              </w:rPr>
              <w:t>3a</w:t>
            </w:r>
            <w:r w:rsidRPr="00A91015">
              <w:rPr>
                <w:b/>
                <w:i/>
              </w:rPr>
              <w:t>;</w:t>
            </w:r>
          </w:p>
        </w:tc>
      </w:tr>
      <w:tr w:rsidR="001F2957" w:rsidRPr="00A91015" w14:paraId="13127C3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AB6B2" w14:textId="77777777" w:rsidR="001F2957" w:rsidRPr="00A91015" w:rsidRDefault="001F2957" w:rsidP="0078039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F7E71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_________________</w:t>
            </w:r>
          </w:p>
        </w:tc>
      </w:tr>
      <w:tr w:rsidR="001F2957" w:rsidRPr="00A91015" w14:paraId="75DE239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4D2B4" w14:textId="77777777" w:rsidR="001F2957" w:rsidRPr="00A91015" w:rsidRDefault="001F2957" w:rsidP="0078039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4131D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  <w:vertAlign w:val="superscript"/>
              </w:rPr>
              <w:t>3a</w:t>
            </w:r>
            <w:r w:rsidRPr="00A91015">
              <w:t xml:space="preserve"> </w:t>
            </w:r>
            <w:r w:rsidRPr="00A91015">
              <w:rPr>
                <w:b/>
                <w:i/>
              </w:rPr>
              <w:t>https://pace.coe.int/en/files/33808/html; https://www.thetablet.co.uk/news/bartholomew-accuses-russian-church-of-ethno-nationalist-heresy/.</w:t>
            </w:r>
          </w:p>
        </w:tc>
      </w:tr>
    </w:tbl>
    <w:p w14:paraId="660737F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DFA9A88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7DEE6D2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212</w:t>
      </w:r>
      <w:r w:rsidRPr="00A91015">
        <w:rPr>
          <w:rStyle w:val="HideTWBExt"/>
          <w:b w:val="0"/>
        </w:rPr>
        <w:t>&lt;/NumAm&gt;</w:t>
      </w:r>
    </w:p>
    <w:p w14:paraId="4D49F32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290242D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6C9F40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CA2F7C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14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83D11CB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7405E" w14:textId="77777777" w:rsidR="001F2957" w:rsidRPr="00A91015" w:rsidRDefault="001F2957" w:rsidP="00780393"/>
        </w:tc>
      </w:tr>
      <w:tr w:rsidR="001F2957" w:rsidRPr="00A91015" w14:paraId="754191D3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062B4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75195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990C9C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43D8A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9DAEF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14a.</w:t>
            </w:r>
            <w:r w:rsidRPr="00A91015">
              <w:tab/>
            </w:r>
            <w:r w:rsidRPr="00A91015">
              <w:rPr>
                <w:b/>
                <w:i/>
              </w:rPr>
              <w:t>ponownie podkreśla znaczenie współpracy parlamentarnej między Parlamentem Europejskim a parlamentem Mołdawii i z zadowoleniem odnotowuje ożywienie i zacieśnienie kontaktów międzyparlamentarnych między nimi po utworzeniu w Kiszyniowie biura Parlamentu Europejskiego na mocy decyzji z 10 marca 2025 r.; w tym kontekście z zadowoleniem przyjmuje odnowiony protokół ustaleń podpisany w marcu 2026 r. przez przewodniczącą Robertę Metsolę i przewodniczącego parlamentu Mołdawii Igora Grosu;</w:t>
            </w:r>
          </w:p>
        </w:tc>
      </w:tr>
    </w:tbl>
    <w:p w14:paraId="3299D80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30113E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6894BD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213</w:t>
      </w:r>
      <w:r w:rsidRPr="00A91015">
        <w:rPr>
          <w:rStyle w:val="HideTWBExt"/>
          <w:b w:val="0"/>
        </w:rPr>
        <w:t>&lt;/NumAm&gt;</w:t>
      </w:r>
    </w:p>
    <w:p w14:paraId="2C2F9D4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39B241C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693437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A901EF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14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A23EEB5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00746" w14:textId="77777777" w:rsidR="001F2957" w:rsidRPr="00A91015" w:rsidRDefault="001F2957" w:rsidP="00780393"/>
        </w:tc>
      </w:tr>
      <w:tr w:rsidR="001F2957" w:rsidRPr="00A91015" w14:paraId="1001909C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96D45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1CFE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A79CAA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57349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47D59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14a.</w:t>
            </w:r>
            <w:r w:rsidRPr="00A91015">
              <w:tab/>
            </w:r>
            <w:r w:rsidRPr="00A91015">
              <w:rPr>
                <w:b/>
                <w:i/>
              </w:rPr>
              <w:t xml:space="preserve">podkreśla, jak ważne jest przeciwdziałanie dezinformacji na temat procesu integracji europejskiej; wzywa Komisję, ESDZ i rząd Mołdawii do </w:t>
            </w:r>
            <w:r w:rsidRPr="00A91015">
              <w:rPr>
                <w:b/>
                <w:i/>
              </w:rPr>
              <w:lastRenderedPageBreak/>
              <w:t>wzmożenia wspólnych działań w zakresie komunikacji strategicznej w celu poprawy widoczności UE; podkreśla potrzebę ukierunkowanych kampanii wyjaśniających społeczeństwu mołdawskiemu wymierne, codzienne korzyści płynące z przygotowań do przystąpienia do UE i projektów finansowanych przez UE, zwłaszcza na obszarach wiejskich i regionalnych;</w:t>
            </w:r>
          </w:p>
        </w:tc>
      </w:tr>
    </w:tbl>
    <w:p w14:paraId="3D5F2960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6C32C2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E9546B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214</w:t>
      </w:r>
      <w:r w:rsidRPr="00A91015">
        <w:rPr>
          <w:rStyle w:val="HideTWBExt"/>
          <w:b w:val="0"/>
        </w:rPr>
        <w:t>&lt;/NumAm&gt;</w:t>
      </w:r>
    </w:p>
    <w:p w14:paraId="3FC63C8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330C2E41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7557441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FDBDCF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20B94CB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14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701772C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01563" w14:textId="77777777" w:rsidR="001F2957" w:rsidRPr="00A91015" w:rsidRDefault="001F2957" w:rsidP="00780393"/>
        </w:tc>
      </w:tr>
      <w:tr w:rsidR="001F2957" w:rsidRPr="00A91015" w14:paraId="4905915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57E5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DBC82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187DE6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53601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5B32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14a.</w:t>
            </w:r>
            <w:r w:rsidRPr="00A91015">
              <w:tab/>
            </w:r>
            <w:r w:rsidRPr="00A91015">
              <w:rPr>
                <w:b/>
                <w:i/>
              </w:rPr>
              <w:t>wzywa UE i jej państwa członkowskie do zapewnienia biuru Parlamentu Europejskiego w Kiszyniowie wystarczających zasobów ludzkich i finansowych, aby mogło ono skutecznie wykonywać swój mandat;</w:t>
            </w:r>
          </w:p>
        </w:tc>
      </w:tr>
    </w:tbl>
    <w:p w14:paraId="546CD8F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ECC1548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0B76E47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215</w:t>
      </w:r>
      <w:r w:rsidRPr="00A91015">
        <w:rPr>
          <w:rStyle w:val="HideTWBExt"/>
          <w:b w:val="0"/>
        </w:rPr>
        <w:t>&lt;/NumAm&gt;</w:t>
      </w:r>
    </w:p>
    <w:p w14:paraId="280E73D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4D7F7F2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2F3D2EB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936FE5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14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2F6C2B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96A10" w14:textId="77777777" w:rsidR="001F2957" w:rsidRPr="00A91015" w:rsidRDefault="001F2957" w:rsidP="00780393"/>
        </w:tc>
      </w:tr>
      <w:tr w:rsidR="001F2957" w:rsidRPr="00A91015" w14:paraId="6B1ADEC6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83387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DAE7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17B33A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14014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3F35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14b.</w:t>
            </w:r>
            <w:r w:rsidRPr="00A91015">
              <w:tab/>
            </w:r>
            <w:r w:rsidRPr="00A91015">
              <w:rPr>
                <w:b/>
                <w:i/>
              </w:rPr>
              <w:t xml:space="preserve">z zadowoleniem przyjmuje stanowisko Parlamentu Europejskiego wyrażone w rezolucji z 10 września 2025 r. w sprawie wzmacniania odporności Mołdawii wobec zagrożeń hybrydowych i szkodliwych ingerencji ze </w:t>
            </w:r>
            <w:r w:rsidRPr="00A91015">
              <w:rPr>
                <w:b/>
                <w:i/>
              </w:rPr>
              <w:lastRenderedPageBreak/>
              <w:t>strony Rosji (2025/2811(RSP))</w:t>
            </w:r>
            <w:r w:rsidRPr="00A91015">
              <w:rPr>
                <w:b/>
                <w:i/>
                <w:vertAlign w:val="superscript"/>
              </w:rPr>
              <w:t>10a</w:t>
            </w:r>
            <w:r w:rsidRPr="00A91015">
              <w:rPr>
                <w:b/>
                <w:i/>
              </w:rPr>
              <w:t>; przypomina w tym kontekście, że Parlament Europejski uznał Prawosławną Metropolię Besarabii za ofiarę sowieckich represji, gdyż została zlikwidowana bezprawnie przez władze radzieckie, a oficjalnie uznano ją ponownie dopiero w 2002 r. w następstwie orzeczenia Europejskiego Trybunału Praw Człowieka; wzywa władze Republiki Mołdawii do naprawienia niesprawiedliwości wyrządzonych przez reżim radziecki wobec wyznań religijnych, w tym do zwrotu skonfiskowanego mienia i zapewnienie pełnego poszanowania wolności religii, co stanowi integralną część umacniania demokracji i ścieżki integracji europejskiej tego kraju; podkreśla ponadto potrzebę włączenia do programów nauczania historii nadużyć i niesprawiedliwości popełnionych przez reżim radziecki wobec wyznań religijnych, tak by zachować pamięć historyczną, wspierać krytyczne zrozumienie przeszłości i zapobiegać powtarzaniu się takich naruszeń, przy czym należy dbać o to, by wydarzenia te nie zostały zapomniane ani nie były zniekształcane;</w:t>
            </w:r>
          </w:p>
        </w:tc>
      </w:tr>
      <w:tr w:rsidR="001F2957" w:rsidRPr="00A91015" w14:paraId="6873FDA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9C4A4" w14:textId="77777777" w:rsidR="001F2957" w:rsidRPr="00A91015" w:rsidRDefault="001F2957" w:rsidP="0078039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9B726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_________________</w:t>
            </w:r>
          </w:p>
        </w:tc>
      </w:tr>
      <w:tr w:rsidR="001F2957" w:rsidRPr="00A91015" w14:paraId="2FDBAC7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6C922" w14:textId="77777777" w:rsidR="001F2957" w:rsidRPr="00A91015" w:rsidRDefault="001F2957" w:rsidP="0078039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EF28B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  <w:vertAlign w:val="superscript"/>
              </w:rPr>
              <w:t>10a</w:t>
            </w:r>
            <w:r w:rsidRPr="00A91015">
              <w:t xml:space="preserve"> </w:t>
            </w:r>
            <w:r w:rsidRPr="00A91015">
              <w:rPr>
                <w:b/>
                <w:i/>
              </w:rPr>
              <w:t>https://www.europarl.europa.eu/doceo/document/RC-10-2025-0355_PL.pdf</w:t>
            </w:r>
          </w:p>
        </w:tc>
      </w:tr>
    </w:tbl>
    <w:p w14:paraId="19752A21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EDDEAFC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C27A0E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216</w:t>
      </w:r>
      <w:r w:rsidRPr="00A91015">
        <w:rPr>
          <w:rStyle w:val="HideTWBExt"/>
          <w:b w:val="0"/>
        </w:rPr>
        <w:t>&lt;/NumAm&gt;</w:t>
      </w:r>
    </w:p>
    <w:p w14:paraId="17542B3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13099AB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280525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FE4A05D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14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06EC6C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8DCE3" w14:textId="77777777" w:rsidR="001F2957" w:rsidRPr="00A91015" w:rsidRDefault="001F2957" w:rsidP="00780393"/>
        </w:tc>
      </w:tr>
      <w:tr w:rsidR="001F2957" w:rsidRPr="00A91015" w14:paraId="71AB65BE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CCA15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1894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99CCCC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B0FDA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BF25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14b.</w:t>
            </w:r>
            <w:r w:rsidRPr="00A91015">
              <w:tab/>
            </w:r>
            <w:r w:rsidRPr="00A91015">
              <w:rPr>
                <w:b/>
                <w:i/>
              </w:rPr>
              <w:t>podkreśla znaczenie działań wspierających demokrację w Mołdawii, które poprawiają jakość debaty demokratycznej i odporność na dezinformację; z zadowoleniem przyjmuje współpracę władz mołdawskich i podmiotów społeczeństwa obywatelskiego, między innymi z Europejskim Funduszem na rzecz Demokracji (EED), jako narzędzie, które może wypełnić próżnię pozostawioną przez USAID w regionie; w tym kontekście gratuluje EED przyznania w 2025 r. o 62 % więcej dotacji niż w 2024 r. przy budżecie większym zaledwie o 34 %; z zadowoleniem przyjmuje fakt, że w 2025 r. EED potroił wsparcie dla mołdawskich podmiotów w porównaniu z 2024 r.;</w:t>
            </w:r>
          </w:p>
        </w:tc>
      </w:tr>
    </w:tbl>
    <w:p w14:paraId="2F688140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7334C5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DB76D07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217</w:t>
      </w:r>
      <w:r w:rsidRPr="00A91015">
        <w:rPr>
          <w:rStyle w:val="HideTWBExt"/>
          <w:b w:val="0"/>
        </w:rPr>
        <w:t>&lt;/NumAm&gt;</w:t>
      </w:r>
    </w:p>
    <w:p w14:paraId="20DE5C1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0D7FD83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C95909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0D9B57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14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63D081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2AB29" w14:textId="77777777" w:rsidR="001F2957" w:rsidRPr="00A91015" w:rsidRDefault="001F2957" w:rsidP="00780393"/>
        </w:tc>
      </w:tr>
      <w:tr w:rsidR="001F2957" w:rsidRPr="00A91015" w14:paraId="2D6725A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BCC5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B2716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032C2F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D178A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D0418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14c.</w:t>
            </w:r>
            <w:r w:rsidRPr="00A91015">
              <w:tab/>
            </w:r>
            <w:r w:rsidRPr="00A91015">
              <w:rPr>
                <w:b/>
                <w:i/>
              </w:rPr>
              <w:t>podkreśla strategiczne znaczenie współpracy trójstronnej między Republiką Mołdawii, Rumunią i Ukrainą w formacie Trójkąta Odeskiego na rzecz wzmocnienia bezpieczeństwa i stabilności w regionie; podkreśla rolę tej współpracy w przyspieszeniu integracji europejskiej Mołdawii i Ukrainy, poprawie ich konektywności z Unią Europejską i wspieraniu ściślejszego dostosowania do polityki i norm UE;</w:t>
            </w:r>
          </w:p>
        </w:tc>
      </w:tr>
    </w:tbl>
    <w:p w14:paraId="566E6B0D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50DAC1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645793F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218</w:t>
      </w:r>
      <w:r w:rsidRPr="00A91015">
        <w:rPr>
          <w:rStyle w:val="HideTWBExt"/>
          <w:b w:val="0"/>
        </w:rPr>
        <w:t>&lt;/NumAm&gt;</w:t>
      </w:r>
    </w:p>
    <w:p w14:paraId="224938A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6E10606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54F063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3AD573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14 d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91E64E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8F6BB" w14:textId="77777777" w:rsidR="001F2957" w:rsidRPr="00A91015" w:rsidRDefault="001F2957" w:rsidP="00780393"/>
        </w:tc>
      </w:tr>
      <w:tr w:rsidR="001F2957" w:rsidRPr="00A91015" w14:paraId="3E1B1434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1232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F062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28C041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2DE2B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1D1D8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14d.</w:t>
            </w:r>
            <w:r w:rsidRPr="00A91015">
              <w:tab/>
            </w:r>
            <w:r w:rsidRPr="00A91015">
              <w:rPr>
                <w:b/>
                <w:i/>
              </w:rPr>
              <w:t>wyraża poważne zaniepokojenie ukierunkowaną instrumentalizacją metropolii Kiszyniowa i całej Mołdawii przez podmioty powiązane z Federacją Rosyjską w ramach szerzej zakrojonych działań w zakresie obcych manipulacji informacjami i ingerencji; zauważa, że inicjatywy takie jak projekt „Obrona wiary”, rozpoczęty przez organizację Ador Orașul Meu, przedstawiano jako pomoc prawną dla parafii i duchownych metropolii Kiszyniowa i całej Mołdawii, a w praktyce stanowią narzędzia propagowania fałszywych narracji</w:t>
            </w:r>
            <w:r w:rsidRPr="00A91015">
              <w:rPr>
                <w:b/>
                <w:i/>
                <w:vertAlign w:val="superscript"/>
              </w:rPr>
              <w:t>11a</w:t>
            </w:r>
            <w:r w:rsidRPr="00A91015">
              <w:rPr>
                <w:b/>
                <w:i/>
              </w:rPr>
              <w:t>;</w:t>
            </w:r>
          </w:p>
        </w:tc>
      </w:tr>
      <w:tr w:rsidR="001F2957" w:rsidRPr="00A91015" w14:paraId="1F1DFB5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6B2A9" w14:textId="77777777" w:rsidR="001F2957" w:rsidRPr="00A91015" w:rsidRDefault="001F2957" w:rsidP="0078039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0ED5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_________________</w:t>
            </w:r>
          </w:p>
        </w:tc>
      </w:tr>
      <w:tr w:rsidR="001F2957" w:rsidRPr="00A91015" w14:paraId="177986C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F5506" w14:textId="77777777" w:rsidR="001F2957" w:rsidRPr="00A91015" w:rsidRDefault="001F2957" w:rsidP="0078039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DB807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  <w:vertAlign w:val="superscript"/>
              </w:rPr>
              <w:t>11a</w:t>
            </w:r>
            <w:r w:rsidRPr="00A91015">
              <w:t xml:space="preserve"> </w:t>
            </w:r>
            <w:r w:rsidRPr="00A91015">
              <w:rPr>
                <w:b/>
                <w:i/>
              </w:rPr>
              <w:t>https://stratcom.md/wp-content/uploads/2026/04/Raport_Amenintari_2025_Prognoza_2026.pdf</w:t>
            </w:r>
          </w:p>
        </w:tc>
      </w:tr>
    </w:tbl>
    <w:p w14:paraId="2C34A73C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B0076F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900546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219</w:t>
      </w:r>
      <w:r w:rsidRPr="00A91015">
        <w:rPr>
          <w:rStyle w:val="HideTWBExt"/>
          <w:b w:val="0"/>
        </w:rPr>
        <w:t>&lt;/NumAm&gt;</w:t>
      </w:r>
    </w:p>
    <w:p w14:paraId="1CB2806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Mika Aaltola</w:t>
      </w:r>
      <w:r w:rsidRPr="00A91015">
        <w:rPr>
          <w:rStyle w:val="HideTWBExt"/>
          <w:b w:val="0"/>
        </w:rPr>
        <w:t>&lt;/Members&gt;</w:t>
      </w:r>
    </w:p>
    <w:p w14:paraId="06F3F36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7CDEBB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1D9C7B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15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F45247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09731" w14:textId="77777777" w:rsidR="001F2957" w:rsidRPr="00A91015" w:rsidRDefault="001F2957" w:rsidP="00780393"/>
        </w:tc>
      </w:tr>
      <w:tr w:rsidR="001F2957" w:rsidRPr="00A91015" w14:paraId="46A4A52C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4D83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6F6BE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137784A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17422" w14:textId="77777777" w:rsidR="001F2957" w:rsidRPr="00A91015" w:rsidRDefault="001F2957" w:rsidP="00780393">
            <w:pPr>
              <w:pStyle w:val="Normal6a"/>
            </w:pPr>
            <w:r w:rsidRPr="00A91015">
              <w:t>15.</w:t>
            </w:r>
            <w:r w:rsidRPr="00A91015">
              <w:tab/>
              <w:t xml:space="preserve">ponownie podkreśla swoje pełne zaangażowanie w kwestię integralności terytorialnej Mołdawii i pokojowego rozwiązania konfliktu, którego podstawą powinna być suwerenność i integralność terytorialna Mołdawii w jej granicach uznanych przez społeczność międzynarodową; zachęca Mołdawię, by kontynuowała działania na rzecz reintegracji, i wzywa Federację Rosyjską </w:t>
            </w:r>
            <w:r w:rsidRPr="00A91015">
              <w:lastRenderedPageBreak/>
              <w:t>do wypełnienia jej zobowiązań międzynarodowych, a mianowicie do natychmiastowego i bezwarunkowego wycofania całego personelu wojskowego, sprzętu i amunicji z regionu Naddniestrza;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10C72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15.</w:t>
            </w:r>
            <w:r w:rsidRPr="00A91015">
              <w:tab/>
              <w:t xml:space="preserve">ponownie podkreśla swoje pełne zaangażowanie w kwestię integralności terytorialnej Mołdawii i pokojowego rozwiązania konfliktu, którego podstawą powinna być suwerenność i integralność terytorialna Mołdawii w jej granicach uznanych przez społeczność międzynarodową; zachęca Mołdawię, by kontynuowała działania na rzecz reintegracji, i wzywa Federację Rosyjską </w:t>
            </w:r>
            <w:r w:rsidRPr="00A91015">
              <w:lastRenderedPageBreak/>
              <w:t xml:space="preserve">do wypełnienia jej zobowiązań międzynarodowych, a mianowicie do natychmiastowego i bezwarunkowego wycofania całego personelu wojskowego, sprzętu i amunicji z regionu Naddniestrza; </w:t>
            </w:r>
            <w:r w:rsidRPr="00A91015">
              <w:rPr>
                <w:b/>
                <w:i/>
              </w:rPr>
              <w:t>popiera wysiłki Mołdawii na rzecz objęcia regionu Naddniestrza środkami konwergencji gospodarczej i regulacyjnej związanymi z jednolitym rynkiem UE, zgodnie z zasadami inkluzywności określonymi w programie reform;</w:t>
            </w:r>
          </w:p>
        </w:tc>
      </w:tr>
    </w:tbl>
    <w:p w14:paraId="480E608F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A9B383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8B138D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220</w:t>
      </w:r>
      <w:r w:rsidRPr="00A91015">
        <w:rPr>
          <w:rStyle w:val="HideTWBExt"/>
          <w:b w:val="0"/>
        </w:rPr>
        <w:t>&lt;/NumAm&gt;</w:t>
      </w:r>
    </w:p>
    <w:p w14:paraId="61DDCA7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Andrzej Halicki, Siegfried Mureşan, Liudas Mažylis</w:t>
      </w:r>
      <w:r w:rsidRPr="00A91015">
        <w:rPr>
          <w:rStyle w:val="HideTWBExt"/>
          <w:b w:val="0"/>
        </w:rPr>
        <w:t>&lt;/Members&gt;</w:t>
      </w:r>
    </w:p>
    <w:p w14:paraId="14AE4DC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DEB2E8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265ADD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15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081992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AEA0B" w14:textId="77777777" w:rsidR="001F2957" w:rsidRPr="00A91015" w:rsidRDefault="001F2957" w:rsidP="00780393"/>
        </w:tc>
      </w:tr>
      <w:tr w:rsidR="001F2957" w:rsidRPr="00A91015" w14:paraId="433E43B6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CB832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31FF8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AFADD8C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8760F" w14:textId="77777777" w:rsidR="001F2957" w:rsidRPr="00A91015" w:rsidRDefault="001F2957" w:rsidP="00780393">
            <w:pPr>
              <w:pStyle w:val="Normal6a"/>
            </w:pPr>
            <w:r w:rsidRPr="00A91015">
              <w:t>15.</w:t>
            </w:r>
            <w:r w:rsidRPr="00A91015">
              <w:tab/>
              <w:t>ponownie podkreśla swoje pełne zaangażowanie w kwestię integralności terytorialnej Mołdawii i pokojowego rozwiązania konfliktu, którego podstawą powinna być suwerenność i integralność terytorialna Mołdawii w jej granicach uznanych przez społeczność międzynarodową; zachęca Mołdawię, by kontynuowała działania na rzecz reintegracji, i wzywa Federację Rosyjską do wypełnienia jej zobowiązań międzynarodowych, a mianowicie do natychmiastowego i bezwarunkowego wycofania całego personelu wojskowego, sprzętu i amunicji z regionu Naddniestrza</w:t>
            </w:r>
            <w:r w:rsidRPr="00A91015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5E83B" w14:textId="77777777" w:rsidR="001F2957" w:rsidRPr="00A91015" w:rsidRDefault="001F2957" w:rsidP="00780393">
            <w:pPr>
              <w:pStyle w:val="Normal6a"/>
            </w:pPr>
            <w:r w:rsidRPr="00A91015">
              <w:t>15.</w:t>
            </w:r>
            <w:r w:rsidRPr="00A91015">
              <w:tab/>
              <w:t>ponownie podkreśla swoje pełne zaangażowanie w kwestię integralności terytorialnej Mołdawii i pokojowego rozwiązania konfliktu, którego podstawą powinna być suwerenność i integralność terytorialna Mołdawii w jej granicach uznanych przez społeczność międzynarodową; zachęca Mołdawię, by kontynuowała działania na rzecz reintegracji, i wzywa Federację Rosyjską do wypełnienia jej zobowiązań międzynarodowych, a mianowicie do natychmiastowego i bezwarunkowego wycofania całego personelu wojskowego, sprzętu i amunicji z regionu Naddniestrza</w:t>
            </w:r>
            <w:r w:rsidRPr="00A91015">
              <w:rPr>
                <w:b/>
                <w:bCs/>
                <w:i/>
                <w:iCs/>
              </w:rPr>
              <w:t>,</w:t>
            </w:r>
            <w:r w:rsidRPr="00A91015">
              <w:t xml:space="preserve"> </w:t>
            </w:r>
            <w:r w:rsidRPr="00A91015">
              <w:rPr>
                <w:b/>
                <w:i/>
              </w:rPr>
              <w:t>gdyż ich obecność stanowi poważne naruszenie prawa międzynarodowego i bezpośrednie zagrożenie dla bezpieczeństwa Mołdawii i szerszego sąsiedztwa europejskiego;</w:t>
            </w:r>
          </w:p>
        </w:tc>
      </w:tr>
    </w:tbl>
    <w:p w14:paraId="351233F4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65FE74B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059840B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221</w:t>
      </w:r>
      <w:r w:rsidRPr="00A91015">
        <w:rPr>
          <w:rStyle w:val="HideTWBExt"/>
          <w:b w:val="0"/>
        </w:rPr>
        <w:t>&lt;/NumAm&gt;</w:t>
      </w:r>
    </w:p>
    <w:p w14:paraId="3CF70DA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Alexander Sell</w:t>
      </w:r>
      <w:r w:rsidRPr="00A91015">
        <w:rPr>
          <w:rStyle w:val="HideTWBExt"/>
          <w:b w:val="0"/>
        </w:rPr>
        <w:t>&lt;/Members&gt;</w:t>
      </w:r>
    </w:p>
    <w:p w14:paraId="6CD4D9A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CAF994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79884D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15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4E092970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C5D6E" w14:textId="77777777" w:rsidR="001F2957" w:rsidRPr="00A91015" w:rsidRDefault="001F2957" w:rsidP="00780393"/>
        </w:tc>
      </w:tr>
      <w:tr w:rsidR="001F2957" w:rsidRPr="00A91015" w14:paraId="3DFCE44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79DD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FB12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C6DDD0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EB5BD" w14:textId="77777777" w:rsidR="001F2957" w:rsidRPr="00A91015" w:rsidRDefault="001F2957" w:rsidP="00780393">
            <w:pPr>
              <w:pStyle w:val="Normal6a"/>
            </w:pPr>
            <w:r w:rsidRPr="00A91015">
              <w:t>15.</w:t>
            </w:r>
            <w:r w:rsidRPr="00A91015">
              <w:tab/>
            </w:r>
            <w:r w:rsidRPr="00A91015">
              <w:rPr>
                <w:b/>
                <w:i/>
              </w:rPr>
              <w:t>ponownie podkreśla</w:t>
            </w:r>
            <w:r w:rsidRPr="00A91015">
              <w:t xml:space="preserve"> swoje </w:t>
            </w:r>
            <w:r w:rsidRPr="00A91015">
              <w:rPr>
                <w:b/>
                <w:i/>
              </w:rPr>
              <w:t>pełne</w:t>
            </w:r>
            <w:r w:rsidRPr="00A91015">
              <w:t xml:space="preserve"> zaangażowanie w kwestię integralności terytorialnej Mołdawii i pokojowego rozwiązania konfliktu</w:t>
            </w:r>
            <w:r w:rsidRPr="00A91015">
              <w:rPr>
                <w:b/>
                <w:i/>
              </w:rPr>
              <w:t>, którego podstawą powinna być suwerenność i integralność terytorialna Mołdawii w jej granicach uznanych przez społeczność międzynarodową</w:t>
            </w:r>
            <w:r w:rsidRPr="00A91015">
              <w:t>;</w:t>
            </w:r>
            <w:r w:rsidRPr="00A91015">
              <w:rPr>
                <w:b/>
                <w:i/>
              </w:rPr>
              <w:t xml:space="preserve"> zachęca Mołdawię, by kontynuowała działania na rzecz reintegracji, i wzywa Federację Rosyjską do wypełnienia jej zobowiązań międzynarodowych, a mianowicie do natychmiastowego i bezwarunkowego wycofania całego personelu wojskowego, sprzętu</w:t>
            </w:r>
            <w:r w:rsidRPr="00A91015">
              <w:t xml:space="preserve"> i amunicji </w:t>
            </w:r>
            <w:r w:rsidRPr="00A91015">
              <w:rPr>
                <w:b/>
                <w:bCs/>
                <w:i/>
                <w:iCs/>
              </w:rPr>
              <w:t>z regionu Naddniestrza</w:t>
            </w:r>
            <w:r w:rsidRPr="00A9101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ED8BE" w14:textId="77777777" w:rsidR="001F2957" w:rsidRPr="00A91015" w:rsidRDefault="001F2957" w:rsidP="00780393">
            <w:pPr>
              <w:pStyle w:val="Normal6a"/>
            </w:pPr>
            <w:r w:rsidRPr="00A91015">
              <w:t>15.</w:t>
            </w:r>
            <w:r w:rsidRPr="00A91015">
              <w:tab/>
            </w:r>
            <w:r w:rsidRPr="00A91015">
              <w:rPr>
                <w:b/>
                <w:i/>
              </w:rPr>
              <w:t>potwierdza</w:t>
            </w:r>
            <w:r w:rsidRPr="00A91015">
              <w:t xml:space="preserve"> swoje zaangażowanie w kwestię integralności terytorialnej Mołdawii i pokojowego rozwiązania konfliktu </w:t>
            </w:r>
            <w:r w:rsidRPr="00A91015">
              <w:rPr>
                <w:b/>
                <w:i/>
              </w:rPr>
              <w:t>naddniestrzańskiego</w:t>
            </w:r>
            <w:r w:rsidRPr="00A91015">
              <w:t>;</w:t>
            </w:r>
            <w:r w:rsidRPr="00A91015">
              <w:rPr>
                <w:b/>
                <w:i/>
              </w:rPr>
              <w:t xml:space="preserve"> zauważa jednak, że obecność rosyjskich sił zbrojnych</w:t>
            </w:r>
            <w:r w:rsidRPr="00A91015">
              <w:t xml:space="preserve"> i amunicji </w:t>
            </w:r>
            <w:r w:rsidRPr="00A91015">
              <w:rPr>
                <w:b/>
                <w:i/>
              </w:rPr>
              <w:t>w tym regionie stanowi zamrożony konflikt, którego nie można rozwiązać w perspektywie krótkoterminowej</w:t>
            </w:r>
            <w:r w:rsidRPr="00A91015">
              <w:t xml:space="preserve">; </w:t>
            </w:r>
            <w:r w:rsidRPr="00A91015">
              <w:rPr>
                <w:b/>
                <w:i/>
              </w:rPr>
              <w:t>podkreśla, że Unia Europejska nie może zaakceptować ryzyka sprowadzenia do siebie tego konfliktu przez członkostwo w UE; apeluje natomiast o zachowanie zapisanej w konstytucji neutralności Mołdawii oraz o dążenie do pragmatycznej współpracy gospodarczej bez pełnego członkostwa;</w:t>
            </w:r>
          </w:p>
        </w:tc>
      </w:tr>
    </w:tbl>
    <w:p w14:paraId="6DC3F2BC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1143F6CF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693CC0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222</w:t>
      </w:r>
      <w:r w:rsidRPr="00A91015">
        <w:rPr>
          <w:rStyle w:val="HideTWBExt"/>
          <w:b w:val="0"/>
        </w:rPr>
        <w:t>&lt;/NumAm&gt;</w:t>
      </w:r>
    </w:p>
    <w:p w14:paraId="2F06BE8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30C6F07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B0304E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DDEFFC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15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34C587F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87A66" w14:textId="77777777" w:rsidR="001F2957" w:rsidRPr="00A91015" w:rsidRDefault="001F2957" w:rsidP="00780393"/>
        </w:tc>
      </w:tr>
      <w:tr w:rsidR="001F2957" w:rsidRPr="00A91015" w14:paraId="64C2AF3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BD7E1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5A11E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C850811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907CF" w14:textId="77777777" w:rsidR="001F2957" w:rsidRPr="00A91015" w:rsidRDefault="001F2957" w:rsidP="00780393">
            <w:pPr>
              <w:pStyle w:val="Normal6a"/>
            </w:pPr>
            <w:r w:rsidRPr="00A91015">
              <w:t>15.</w:t>
            </w:r>
            <w:r w:rsidRPr="00A91015">
              <w:tab/>
              <w:t xml:space="preserve">ponownie podkreśla swoje pełne zaangażowanie w kwestię integralności terytorialnej Mołdawii </w:t>
            </w:r>
            <w:r w:rsidRPr="00A91015">
              <w:rPr>
                <w:b/>
                <w:i/>
              </w:rPr>
              <w:t>i pokojowego rozwiązania konfliktu</w:t>
            </w:r>
            <w:r w:rsidRPr="00A91015">
              <w:t xml:space="preserve">, którego podstawą powinna być suwerenność i integralność terytorialna Mołdawii w jej granicach uznanych przez społeczność międzynarodową; zachęca Mołdawię, by kontynuowała działania na rzecz reintegracji, i wzywa Federację Rosyjską </w:t>
            </w:r>
            <w:r w:rsidRPr="00A91015">
              <w:lastRenderedPageBreak/>
              <w:t>do wypełnienia jej zobowiązań międzynarodowych, a mianowicie do natychmiastowego i bezwarunkowego wycofania całego personelu wojskowego, sprzętu i amunicji z regionu Naddniestrza;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D4B79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15.</w:t>
            </w:r>
            <w:r w:rsidRPr="00A91015">
              <w:tab/>
              <w:t xml:space="preserve">ponownie podkreśla swoje pełne zaangażowanie w kwestię integralności terytorialnej Mołdawii, którego </w:t>
            </w:r>
            <w:r w:rsidRPr="00A91015">
              <w:rPr>
                <w:b/>
                <w:i/>
              </w:rPr>
              <w:t xml:space="preserve">ścisłą </w:t>
            </w:r>
            <w:r w:rsidRPr="00A91015">
              <w:t xml:space="preserve">podstawą powinna być suwerenność i integralność terytorialna Mołdawii w jej granicach uznanych przez społeczność międzynarodową; zachęca Mołdawię, by kontynuowała działania na rzecz reintegracji, i wzywa Federację Rosyjską do wypełnienia jej zobowiązań </w:t>
            </w:r>
            <w:r w:rsidRPr="00A91015">
              <w:lastRenderedPageBreak/>
              <w:t>międzynarodowych, a mianowicie do natychmiastowego i bezwarunkowego wycofania całego personelu wojskowego, sprzętu i amunicji z regionu Naddniestrza</w:t>
            </w:r>
            <w:r w:rsidRPr="00A91015">
              <w:rPr>
                <w:b/>
                <w:i/>
              </w:rPr>
              <w:t>, który należy do Mołdawii</w:t>
            </w:r>
            <w:r w:rsidRPr="00A91015">
              <w:t>;</w:t>
            </w:r>
          </w:p>
        </w:tc>
      </w:tr>
    </w:tbl>
    <w:p w14:paraId="46936D56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20D64B25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B3C9AE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223</w:t>
      </w:r>
      <w:r w:rsidRPr="00A91015">
        <w:rPr>
          <w:rStyle w:val="HideTWBExt"/>
          <w:b w:val="0"/>
        </w:rPr>
        <w:t>&lt;/NumAm&gt;</w:t>
      </w:r>
    </w:p>
    <w:p w14:paraId="5F0F662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6CCF0F6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E8FD55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EF73CB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15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4287540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0624F" w14:textId="77777777" w:rsidR="001F2957" w:rsidRPr="00A91015" w:rsidRDefault="001F2957" w:rsidP="00780393"/>
        </w:tc>
      </w:tr>
      <w:tr w:rsidR="001F2957" w:rsidRPr="00A91015" w14:paraId="33217DC4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6D82A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F9AC6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69E8AAB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287E5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41ECD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15a.</w:t>
            </w:r>
            <w:r w:rsidRPr="00A91015">
              <w:tab/>
            </w:r>
            <w:r w:rsidRPr="00A91015">
              <w:rPr>
                <w:b/>
                <w:i/>
              </w:rPr>
              <w:t>potępia powtarzające się naruszenia przestrzeni powietrznej Republiki Mołdawii przez rosyjskie drony, które to incydenty stanowią naruszenie prawa międzynarodowego i podważają suwerenność i bezpieczeństwo Republiki Mołdawii; zwraca się o wsparcie dla Republiki Mołdawii w celu wzmocnienia jej zdolności w zakresie nadzoru przestrzeni powietrznej, wykrywania i reagowania, w tym przez wzmocnioną współpracę z Unią Europejską i jej państwami członkowskimi, udzielanie pomocy technicznej oraz rozwój zdolności wczesnego ostrzegania i obrony powietrznej w celu lepszego zapobiegania takim naruszeniom i reagowania na nie;</w:t>
            </w:r>
          </w:p>
        </w:tc>
      </w:tr>
    </w:tbl>
    <w:p w14:paraId="3B3AA70D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4276AF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580A222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224</w:t>
      </w:r>
      <w:r w:rsidRPr="00A91015">
        <w:rPr>
          <w:rStyle w:val="HideTWBExt"/>
          <w:b w:val="0"/>
        </w:rPr>
        <w:t>&lt;/NumAm&gt;</w:t>
      </w:r>
    </w:p>
    <w:p w14:paraId="32D8ABD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Alexander Sell</w:t>
      </w:r>
      <w:r w:rsidRPr="00A91015">
        <w:rPr>
          <w:rStyle w:val="HideTWBExt"/>
          <w:b w:val="0"/>
        </w:rPr>
        <w:t>&lt;/Members&gt;</w:t>
      </w:r>
    </w:p>
    <w:p w14:paraId="3D447D5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7895B9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B8B28F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15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3C212C9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F4A4B" w14:textId="77777777" w:rsidR="001F2957" w:rsidRPr="00A91015" w:rsidRDefault="001F2957" w:rsidP="00780393"/>
        </w:tc>
      </w:tr>
      <w:tr w:rsidR="001F2957" w:rsidRPr="00A91015" w14:paraId="23F1BE95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7864E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83DA5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D61B060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9133A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35B49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15a.</w:t>
            </w:r>
            <w:r w:rsidRPr="00A91015">
              <w:tab/>
            </w:r>
            <w:r w:rsidRPr="00A91015">
              <w:rPr>
                <w:b/>
                <w:i/>
              </w:rPr>
              <w:t>przypomina, że Republika Mołdawii zadeklarowała swoją stałą neutralność w konstytucji z 1994 r.; podkreśla, że status ten musi być respektowany i nie może być podważany w negocjacjach akcesyjnych z UE; apeluje o rozwijanie alternatywnych form współpracy gospodarczej i sektorowej z Mołdawią, które nie pociągają za sobą obciążeń finansowych i zagrożeń dla bezpieczeństwa związanych z pełnym członkostwem w UE;</w:t>
            </w:r>
          </w:p>
        </w:tc>
      </w:tr>
    </w:tbl>
    <w:p w14:paraId="17B816D6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0C50DFEB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D86CA3E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225</w:t>
      </w:r>
      <w:r w:rsidRPr="00A91015">
        <w:rPr>
          <w:rStyle w:val="HideTWBExt"/>
          <w:b w:val="0"/>
        </w:rPr>
        <w:t>&lt;/NumAm&gt;</w:t>
      </w:r>
    </w:p>
    <w:p w14:paraId="6709B0F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Cristian Terheş</w:t>
      </w:r>
      <w:r w:rsidRPr="00A91015">
        <w:rPr>
          <w:rStyle w:val="HideTWBExt"/>
          <w:b w:val="0"/>
        </w:rPr>
        <w:t>&lt;/Members&gt;</w:t>
      </w:r>
    </w:p>
    <w:p w14:paraId="79D805D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F6610A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399AC6F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15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7EA0E8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EDC67" w14:textId="77777777" w:rsidR="001F2957" w:rsidRPr="00A91015" w:rsidRDefault="001F2957" w:rsidP="00780393"/>
        </w:tc>
      </w:tr>
      <w:tr w:rsidR="001F2957" w:rsidRPr="00A91015" w14:paraId="7F16555A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BD98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4553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23EF1F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5623F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6CACE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15b.</w:t>
            </w:r>
            <w:r w:rsidRPr="00A91015">
              <w:tab/>
            </w:r>
            <w:r w:rsidRPr="00A91015">
              <w:rPr>
                <w:b/>
                <w:i/>
              </w:rPr>
              <w:t>wyraża uznanie dla władz i społeczeństwa Republiki Mołdawii za wykazywanie się niezwykłą odpornością i skuteczne przeciwdziałanie licznym próbom destabilizacji; </w:t>
            </w:r>
          </w:p>
        </w:tc>
      </w:tr>
    </w:tbl>
    <w:p w14:paraId="53D656BE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60CA9D13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C2814C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226</w:t>
      </w:r>
      <w:r w:rsidRPr="00A91015">
        <w:rPr>
          <w:rStyle w:val="HideTWBExt"/>
          <w:b w:val="0"/>
        </w:rPr>
        <w:t>&lt;/NumAm&gt;</w:t>
      </w:r>
    </w:p>
    <w:p w14:paraId="08B1C34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269C477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46F6D1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1B7D2C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16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845AF87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F1A6E" w14:textId="77777777" w:rsidR="001F2957" w:rsidRPr="00A91015" w:rsidRDefault="001F2957" w:rsidP="00780393"/>
        </w:tc>
      </w:tr>
      <w:tr w:rsidR="001F2957" w:rsidRPr="00A91015" w14:paraId="2103C8FC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B7F0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5C14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384396D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23461" w14:textId="77777777" w:rsidR="001F2957" w:rsidRPr="00A91015" w:rsidRDefault="001F2957" w:rsidP="00780393">
            <w:pPr>
              <w:pStyle w:val="Normal6a"/>
            </w:pPr>
            <w:r w:rsidRPr="00A91015">
              <w:t>16.</w:t>
            </w:r>
            <w:r w:rsidRPr="00A91015">
              <w:tab/>
              <w:t>z zadowoleniem przyjmuje decyzję Mołdawii o wystąpieniu ze Wspólnoty Niepodległych Państw;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035FE" w14:textId="77777777" w:rsidR="001F2957" w:rsidRPr="00A91015" w:rsidRDefault="001F2957" w:rsidP="00780393">
            <w:pPr>
              <w:pStyle w:val="Normal6a"/>
            </w:pPr>
            <w:r w:rsidRPr="00A91015">
              <w:t>16.</w:t>
            </w:r>
            <w:r w:rsidRPr="00A91015">
              <w:tab/>
              <w:t xml:space="preserve">z zadowoleniem przyjmuje decyzję Mołdawii o wystąpieniu ze Wspólnoty Niepodległych Państw </w:t>
            </w:r>
            <w:r w:rsidRPr="00A91015">
              <w:rPr>
                <w:b/>
                <w:i/>
              </w:rPr>
              <w:t xml:space="preserve">jako suwerenny i strategiczny wybór odzwierciedlający </w:t>
            </w:r>
            <w:r w:rsidRPr="00A91015">
              <w:rPr>
                <w:b/>
                <w:i/>
              </w:rPr>
              <w:lastRenderedPageBreak/>
              <w:t>nieodwracalną drogę tego kraju do integracji europejskiej</w:t>
            </w:r>
            <w:r w:rsidRPr="00A91015">
              <w:t>;</w:t>
            </w:r>
          </w:p>
        </w:tc>
      </w:tr>
    </w:tbl>
    <w:p w14:paraId="529BD0A8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3EA0908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D806954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227</w:t>
      </w:r>
      <w:r w:rsidRPr="00A91015">
        <w:rPr>
          <w:rStyle w:val="HideTWBExt"/>
          <w:b w:val="0"/>
        </w:rPr>
        <w:t>&lt;/NumAm&gt;</w:t>
      </w:r>
    </w:p>
    <w:p w14:paraId="02558A9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26B1A85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894701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19C382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16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40B6829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42E28" w14:textId="77777777" w:rsidR="001F2957" w:rsidRPr="00A91015" w:rsidRDefault="001F2957" w:rsidP="00780393"/>
        </w:tc>
      </w:tr>
      <w:tr w:rsidR="001F2957" w:rsidRPr="00A91015" w14:paraId="2BE6740C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7A624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D8439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932248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EB538" w14:textId="77777777" w:rsidR="001F2957" w:rsidRPr="00A91015" w:rsidRDefault="001F2957" w:rsidP="00780393">
            <w:pPr>
              <w:pStyle w:val="Normal6a"/>
            </w:pPr>
            <w:r w:rsidRPr="00A91015">
              <w:t>16.</w:t>
            </w:r>
            <w:r w:rsidRPr="00A91015">
              <w:tab/>
            </w:r>
            <w:r w:rsidRPr="00A91015">
              <w:rPr>
                <w:b/>
                <w:bCs/>
                <w:i/>
                <w:iCs/>
              </w:rPr>
              <w:t xml:space="preserve">z </w:t>
            </w:r>
            <w:r w:rsidRPr="00A91015">
              <w:t>zadowoleniem przyjmuje decyzję Mołdawii o wystąpieniu ze Wspólnoty Niepodległych Państw;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AFC69" w14:textId="77777777" w:rsidR="001F2957" w:rsidRPr="00A91015" w:rsidRDefault="001F2957" w:rsidP="00780393">
            <w:pPr>
              <w:pStyle w:val="Normal6a"/>
            </w:pPr>
            <w:r w:rsidRPr="00A91015">
              <w:t>16.</w:t>
            </w:r>
            <w:r w:rsidRPr="00A91015">
              <w:tab/>
            </w:r>
            <w:r w:rsidRPr="00A91015">
              <w:rPr>
                <w:b/>
                <w:bCs/>
                <w:i/>
                <w:iCs/>
              </w:rPr>
              <w:t xml:space="preserve">ze szczególnym </w:t>
            </w:r>
            <w:r w:rsidRPr="00A91015">
              <w:t>zadowoleniem przyjmuje decyzję Mołdawii o wystąpieniu</w:t>
            </w:r>
            <w:r w:rsidRPr="00A91015">
              <w:rPr>
                <w:b/>
                <w:i/>
              </w:rPr>
              <w:t>, tak jak wcześniej Gruzja i Ukraina,</w:t>
            </w:r>
            <w:r w:rsidRPr="00A91015">
              <w:t xml:space="preserve"> ze Wspólnoty Niepodległych Państw</w:t>
            </w:r>
            <w:r w:rsidRPr="00A91015">
              <w:rPr>
                <w:b/>
                <w:i/>
              </w:rPr>
              <w:t>, która znajduje się w sferze wpływów Rosji</w:t>
            </w:r>
            <w:r w:rsidRPr="00A91015">
              <w:t>;</w:t>
            </w:r>
          </w:p>
        </w:tc>
      </w:tr>
    </w:tbl>
    <w:p w14:paraId="23B04DD3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3DA65804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1F7A540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228</w:t>
      </w:r>
      <w:r w:rsidRPr="00A91015">
        <w:rPr>
          <w:rStyle w:val="HideTWBExt"/>
          <w:b w:val="0"/>
        </w:rPr>
        <w:t>&lt;/NumAm&gt;</w:t>
      </w:r>
    </w:p>
    <w:p w14:paraId="448B775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Şerban Dimitrie Sturdza</w:t>
      </w:r>
      <w:r w:rsidRPr="00A91015">
        <w:rPr>
          <w:rStyle w:val="HideTWBExt"/>
          <w:b w:val="0"/>
        </w:rPr>
        <w:t>&lt;/Members&gt;</w:t>
      </w:r>
    </w:p>
    <w:p w14:paraId="356F396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6F8E4C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56C818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16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923B919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1E178" w14:textId="77777777" w:rsidR="001F2957" w:rsidRPr="00A91015" w:rsidRDefault="001F2957" w:rsidP="00780393"/>
        </w:tc>
      </w:tr>
      <w:tr w:rsidR="001F2957" w:rsidRPr="00A91015" w14:paraId="47DAE24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0BB57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FC87A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B71819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7EF00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89CBB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16a.</w:t>
            </w:r>
            <w:r w:rsidRPr="00A91015">
              <w:tab/>
            </w:r>
            <w:r w:rsidRPr="00A91015">
              <w:rPr>
                <w:b/>
                <w:i/>
              </w:rPr>
              <w:t xml:space="preserve">podkreśla, że proces integracji europejskiej wymaga głębokiego i uczciwego pojednania z historią; apeluje o kompleksowe i odważne zajęcie się spuścizną okresu sowieckiego, w tym przez całkowite odtajnienie archiwów byłych radzieckich służb bezpieczeństwa, takich jak NKWD i KGB, w celu zapewnienia dostępu do prawdy, rozliczalności i pojednania społeczeństwa; apeluje ponadto o usunięcie radzieckich symboli propagandowych z przestrzeni publicznej, w tym pomników ideologicznych i symboli wojskowych, które są niezgodne z wartościami </w:t>
            </w:r>
            <w:r w:rsidRPr="00A91015">
              <w:rPr>
                <w:b/>
                <w:i/>
              </w:rPr>
              <w:lastRenderedPageBreak/>
              <w:t>europejskimi, przy poszanowaniu zasad demokratycznych i dialogu społecznego;</w:t>
            </w:r>
          </w:p>
        </w:tc>
      </w:tr>
    </w:tbl>
    <w:p w14:paraId="5C850E30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77E3834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1623BE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229</w:t>
      </w:r>
      <w:r w:rsidRPr="00A91015">
        <w:rPr>
          <w:rStyle w:val="HideTWBExt"/>
          <w:b w:val="0"/>
        </w:rPr>
        <w:t>&lt;/NumAm&gt;</w:t>
      </w:r>
    </w:p>
    <w:p w14:paraId="60A02C4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Alexander Sell</w:t>
      </w:r>
      <w:r w:rsidRPr="00A91015">
        <w:rPr>
          <w:rStyle w:val="HideTWBExt"/>
          <w:b w:val="0"/>
        </w:rPr>
        <w:t>&lt;/Members&gt;</w:t>
      </w:r>
    </w:p>
    <w:p w14:paraId="7BCED43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8AF2B1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31458A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17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5320F00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92BCC" w14:textId="77777777" w:rsidR="001F2957" w:rsidRPr="00A91015" w:rsidRDefault="001F2957" w:rsidP="00780393"/>
        </w:tc>
      </w:tr>
      <w:tr w:rsidR="001F2957" w:rsidRPr="00A91015" w14:paraId="338831BB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62DF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E5B1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3DD4E9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8A043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17.</w:t>
            </w:r>
            <w:r w:rsidRPr="00A91015">
              <w:tab/>
            </w:r>
            <w:r w:rsidRPr="00A91015">
              <w:rPr>
                <w:b/>
                <w:i/>
              </w:rPr>
              <w:t>z zadowoleniem przyjmuje stałe wsparcie dla sił zbrojnych Mołdawii w ramach Europejskiego Instrumentu na rzecz Pokoju; ponawia swój apel do państw członkowskich o dalsze zwiększenie finansowania dla Mołdawii z Europejskiego Instrumentu na rzecz Pokoju, tak aby zwiększyć zdolności obronne tego kraju w świetle obecnych zagrożeń dla 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8EF34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skreśla się</w:t>
            </w:r>
          </w:p>
        </w:tc>
      </w:tr>
    </w:tbl>
    <w:p w14:paraId="5C1CF99B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5EA087B9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288C228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230</w:t>
      </w:r>
      <w:r w:rsidRPr="00A91015">
        <w:rPr>
          <w:rStyle w:val="HideTWBExt"/>
          <w:b w:val="0"/>
        </w:rPr>
        <w:t>&lt;/NumAm&gt;</w:t>
      </w:r>
    </w:p>
    <w:p w14:paraId="638D572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Sven Mikser</w:t>
      </w:r>
      <w:r w:rsidRPr="00A91015">
        <w:rPr>
          <w:rStyle w:val="HideTWBExt"/>
          <w:b w:val="0"/>
        </w:rPr>
        <w:t>&lt;/Members&gt;</w:t>
      </w:r>
    </w:p>
    <w:p w14:paraId="4055CFE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715D57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BAB1C6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17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04D1B4F8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E9EDF" w14:textId="77777777" w:rsidR="001F2957" w:rsidRPr="00A91015" w:rsidRDefault="001F2957" w:rsidP="00780393"/>
        </w:tc>
      </w:tr>
      <w:tr w:rsidR="001F2957" w:rsidRPr="00A91015" w14:paraId="02AC2D3C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84D68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E7B4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2514363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0137E" w14:textId="77777777" w:rsidR="001F2957" w:rsidRPr="00A91015" w:rsidRDefault="001F2957" w:rsidP="00780393">
            <w:pPr>
              <w:pStyle w:val="Normal6a"/>
            </w:pPr>
            <w:r w:rsidRPr="00A91015">
              <w:t>17.</w:t>
            </w:r>
            <w:r w:rsidRPr="00A91015">
              <w:tab/>
              <w:t>z zadowoleniem przyjmuje stałe wsparcie dla sił zbrojnych Mołdawii w ramach Europejskiego Instrumentu na rzecz Pokoju; ponawia swój apel do państw członkowskich o dalsze zwiększenie finansowania dla Mołdawii z Europejskiego Instrumentu na rzecz Pokoju, tak aby zwiększyć zdolności obronne tego kraju w świetle obecnych zagrożeń dla 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88132" w14:textId="77777777" w:rsidR="001F2957" w:rsidRPr="00A91015" w:rsidRDefault="001F2957" w:rsidP="00780393">
            <w:pPr>
              <w:pStyle w:val="Normal6a"/>
            </w:pPr>
            <w:r w:rsidRPr="00A91015">
              <w:t>17.</w:t>
            </w:r>
            <w:r w:rsidRPr="00A91015">
              <w:tab/>
            </w:r>
            <w:r w:rsidRPr="00A91015">
              <w:rPr>
                <w:b/>
                <w:i/>
              </w:rPr>
              <w:t xml:space="preserve">zdecydowanie potępia powtarzające się, nieuprawnione wtargnięcia rosyjskich dronów do mołdawskiej przestrzeni powietrznej i na mołdawskie terytorium od 2022 r., które to incydenty stanowią poważne naruszenie suwerenności i integralności terytorialnej Mołdawii; podkreśla, że takie działania stanowią bezpośrednie zagrożenie dla bezpieczeństwa ludności cywilnej i stabilności regionalnej, oraz ponownie </w:t>
            </w:r>
            <w:r w:rsidRPr="00A91015">
              <w:rPr>
                <w:b/>
                <w:i/>
              </w:rPr>
              <w:lastRenderedPageBreak/>
              <w:t>zwraca uwagę na potrzebę ścisłego przestrzegania prawa międzynarodowego; podkreśla w tym kontekście kluczowe znaczenie inwestycji w infrastrukturę nadzoru i ochrony przestrzeni powietrznej;</w:t>
            </w:r>
            <w:r w:rsidRPr="00A91015">
              <w:t xml:space="preserve"> z zadowoleniem przyjmuje stałe wsparcie dla sił zbrojnych Mołdawii w ramach Europejskiego Instrumentu na rzecz Pokoju; ponawia swój apel do państw członkowskich o dalsze zwiększenie finansowania dla Mołdawii z Europejskiego Instrumentu na rzecz Pokoju, tak aby zwiększyć zdolności obronne tego kraju w świetle obecnych zagrożeń dla bezpieczeństwa; </w:t>
            </w:r>
            <w:r w:rsidRPr="00A91015">
              <w:rPr>
                <w:b/>
                <w:i/>
              </w:rPr>
              <w:t>podkreśla, że Mołdawia jest nie tylko konsumentem w dziedzinie bezpieczeństwa, lecz także gwarantem bezpieczeństwa UE z uwagi na swoje strategiczne położenie i cenne rzeczywiste doświadczenie; </w:t>
            </w:r>
          </w:p>
        </w:tc>
      </w:tr>
    </w:tbl>
    <w:p w14:paraId="62932047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14A328A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3798073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231</w:t>
      </w:r>
      <w:r w:rsidRPr="00A91015">
        <w:rPr>
          <w:rStyle w:val="HideTWBExt"/>
          <w:b w:val="0"/>
        </w:rPr>
        <w:t>&lt;/NumAm&gt;</w:t>
      </w:r>
    </w:p>
    <w:p w14:paraId="1741AF5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Ioan-Rareş Bogdan</w:t>
      </w:r>
      <w:r w:rsidRPr="00A91015">
        <w:rPr>
          <w:rStyle w:val="HideTWBExt"/>
          <w:b w:val="0"/>
        </w:rPr>
        <w:t>&lt;/Members&gt;</w:t>
      </w:r>
    </w:p>
    <w:p w14:paraId="4DEF93D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7B084C2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85EE10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17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6C9FB3CB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B36BD" w14:textId="77777777" w:rsidR="001F2957" w:rsidRPr="00A91015" w:rsidRDefault="001F2957" w:rsidP="00780393"/>
        </w:tc>
      </w:tr>
      <w:tr w:rsidR="001F2957" w:rsidRPr="00A91015" w14:paraId="4BB0228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1695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3B694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9873751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9A248" w14:textId="77777777" w:rsidR="001F2957" w:rsidRPr="00A91015" w:rsidRDefault="001F2957" w:rsidP="00780393">
            <w:pPr>
              <w:pStyle w:val="Normal6a"/>
            </w:pPr>
            <w:r w:rsidRPr="00A91015">
              <w:t>17.</w:t>
            </w:r>
            <w:r w:rsidRPr="00A91015">
              <w:tab/>
              <w:t>z zadowoleniem przyjmuje stałe wsparcie dla sił zbrojnych Mołdawii w ramach Europejskiego Instrumentu na rzecz Pokoju; ponawia swój apel do państw członkowskich o dalsze zwiększenie finansowania dla Mołdawii z Europejskiego Instrumentu na rzecz Pokoju, tak aby zwiększyć zdolności obronne tego kraju w świetle obecnych zagrożeń dla 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38D0E" w14:textId="77777777" w:rsidR="001F2957" w:rsidRPr="00A91015" w:rsidRDefault="001F2957" w:rsidP="00780393">
            <w:pPr>
              <w:pStyle w:val="Normal6a"/>
            </w:pPr>
            <w:r w:rsidRPr="00A91015">
              <w:t>17.</w:t>
            </w:r>
            <w:r w:rsidRPr="00A91015">
              <w:tab/>
              <w:t xml:space="preserve">z zadowoleniem przyjmuje stałe wsparcie dla sił zbrojnych Mołdawii w ramach Europejskiego Instrumentu na rzecz Pokoju; ponawia swój apel do państw członkowskich o dalsze zwiększenie finansowania dla Mołdawii z Europejskiego Instrumentu na rzecz Pokoju, tak aby zwiększyć zdolności obronne tego kraju w świetle obecnych zagrożeń dla bezpieczeństwa; </w:t>
            </w:r>
            <w:r w:rsidRPr="00A91015">
              <w:rPr>
                <w:b/>
                <w:i/>
              </w:rPr>
              <w:t xml:space="preserve"> wzywa Komisję, by w koordynacji z ESDZ, zapewniła bardziej ustrukturyzowane, przewidywalne i zwiększone wsparcie na wzmacnianie zdolności Republiki Mołdawii w zakresie bezpieczeństwa i </w:t>
            </w:r>
            <w:r w:rsidRPr="00A91015">
              <w:rPr>
                <w:b/>
                <w:i/>
              </w:rPr>
              <w:lastRenderedPageBreak/>
              <w:t>obronności, stanowiące integralną część procesu akcesji;</w:t>
            </w:r>
          </w:p>
        </w:tc>
      </w:tr>
    </w:tbl>
    <w:p w14:paraId="4361E11D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{RO}</w:t>
      </w:r>
      <w:r w:rsidRPr="00A91015">
        <w:t>ro</w:t>
      </w:r>
      <w:r w:rsidRPr="00A91015">
        <w:rPr>
          <w:rStyle w:val="HideTWBExt"/>
        </w:rPr>
        <w:t>&lt;/Original&gt;</w:t>
      </w:r>
    </w:p>
    <w:p w14:paraId="1D05E257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269739D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232</w:t>
      </w:r>
      <w:r w:rsidRPr="00A91015">
        <w:rPr>
          <w:rStyle w:val="HideTWBExt"/>
          <w:b w:val="0"/>
        </w:rPr>
        <w:t>&lt;/NumAm&gt;</w:t>
      </w:r>
    </w:p>
    <w:p w14:paraId="428523A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Mika Aaltola</w:t>
      </w:r>
      <w:r w:rsidRPr="00A91015">
        <w:rPr>
          <w:rStyle w:val="HideTWBExt"/>
          <w:b w:val="0"/>
        </w:rPr>
        <w:t>&lt;/Members&gt;</w:t>
      </w:r>
    </w:p>
    <w:p w14:paraId="08B6954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F8A11D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EDC779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17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5FCBBC9E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5DFE8" w14:textId="77777777" w:rsidR="001F2957" w:rsidRPr="00A91015" w:rsidRDefault="001F2957" w:rsidP="00780393"/>
        </w:tc>
      </w:tr>
      <w:tr w:rsidR="001F2957" w:rsidRPr="00A91015" w14:paraId="2288676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FE49F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27ED4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6645F2C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3B2D5" w14:textId="77777777" w:rsidR="001F2957" w:rsidRPr="00A91015" w:rsidRDefault="001F2957" w:rsidP="00780393">
            <w:pPr>
              <w:pStyle w:val="Normal6a"/>
            </w:pPr>
            <w:r w:rsidRPr="00A91015">
              <w:t>17.</w:t>
            </w:r>
            <w:r w:rsidRPr="00A91015">
              <w:tab/>
              <w:t>z zadowoleniem przyjmuje stałe wsparcie dla sił zbrojnych Mołdawii w ramach Europejskiego Instrumentu na rzecz Pokoju; ponawia swój apel do państw członkowskich o dalsze zwiększenie finansowania dla Mołdawii z Europejskiego Instrumentu na rzecz Pokoju, tak aby zwiększyć zdolności obronne tego kraju w świetle obecnych zagrożeń dla 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07C1B" w14:textId="77777777" w:rsidR="001F2957" w:rsidRPr="00A91015" w:rsidRDefault="001F2957" w:rsidP="00780393">
            <w:pPr>
              <w:pStyle w:val="Normal6a"/>
            </w:pPr>
            <w:r w:rsidRPr="00A91015">
              <w:t>17.</w:t>
            </w:r>
            <w:r w:rsidRPr="00A91015">
              <w:tab/>
              <w:t xml:space="preserve">z zadowoleniem przyjmuje stałe wsparcie dla sił zbrojnych Mołdawii w ramach Europejskiego Instrumentu na rzecz Pokoju; ponawia swój apel do państw członkowskich o dalsze zwiększenie finansowania dla Mołdawii z Europejskiego Instrumentu na rzecz Pokoju, tak aby zwiększyć zdolności obronne tego kraju w świetle obecnych zagrożeń dla bezpieczeństwa; </w:t>
            </w:r>
            <w:r w:rsidRPr="00A91015">
              <w:rPr>
                <w:b/>
                <w:i/>
              </w:rPr>
              <w:t>apeluje o dalsze wspieranie modernizacji mołdawskiego sektora obronnego, w tym środków w zakresie cyberodporności określonych w programie reform w ramach ścieżki reformy bezpieczeństwa narodowego;</w:t>
            </w:r>
          </w:p>
        </w:tc>
      </w:tr>
    </w:tbl>
    <w:p w14:paraId="247F5D0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5210A92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5BEACF87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233</w:t>
      </w:r>
      <w:r w:rsidRPr="00A91015">
        <w:rPr>
          <w:rStyle w:val="HideTWBExt"/>
          <w:b w:val="0"/>
        </w:rPr>
        <w:t>&lt;/NumAm&gt;</w:t>
      </w:r>
    </w:p>
    <w:p w14:paraId="5A28547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Sebastian Tynkkynen</w:t>
      </w:r>
      <w:r w:rsidRPr="00A91015">
        <w:rPr>
          <w:rStyle w:val="HideTWBExt"/>
          <w:b w:val="0"/>
        </w:rPr>
        <w:t>&lt;/Members&gt;</w:t>
      </w:r>
    </w:p>
    <w:p w14:paraId="583D650C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65A54F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1279D51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17</w:t>
      </w:r>
      <w:r w:rsidRPr="00A910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A286184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04232" w14:textId="77777777" w:rsidR="001F2957" w:rsidRPr="00A91015" w:rsidRDefault="001F2957" w:rsidP="00780393"/>
        </w:tc>
      </w:tr>
      <w:tr w:rsidR="001F2957" w:rsidRPr="00A91015" w14:paraId="768F7797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1C74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64C08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78B5FA21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BCDE5" w14:textId="77777777" w:rsidR="001F2957" w:rsidRPr="00A91015" w:rsidRDefault="001F2957" w:rsidP="00780393">
            <w:pPr>
              <w:pStyle w:val="Normal6a"/>
            </w:pPr>
            <w:r w:rsidRPr="00A91015">
              <w:t>17.</w:t>
            </w:r>
            <w:r w:rsidRPr="00A91015">
              <w:tab/>
              <w:t xml:space="preserve">z zadowoleniem przyjmuje stałe wsparcie dla sił zbrojnych Mołdawii w ramach Europejskiego Instrumentu na rzecz Pokoju; ponawia swój apel do państw członkowskich o dalsze </w:t>
            </w:r>
            <w:r w:rsidRPr="00A91015">
              <w:lastRenderedPageBreak/>
              <w:t>zwiększenie finansowania dla Mołdawii z Europejskiego Instrumentu na rzecz Pokoju, tak aby zwiększyć zdolności obronne tego kraju w świetle obecnych zagrożeń dla bezpieczeństwa;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6B5B8" w14:textId="77777777" w:rsidR="001F2957" w:rsidRPr="00A91015" w:rsidRDefault="001F2957" w:rsidP="00780393">
            <w:pPr>
              <w:pStyle w:val="Normal6a"/>
            </w:pPr>
            <w:r w:rsidRPr="00A91015">
              <w:lastRenderedPageBreak/>
              <w:t>17.</w:t>
            </w:r>
            <w:r w:rsidRPr="00A91015">
              <w:tab/>
              <w:t xml:space="preserve">z zadowoleniem przyjmuje stałe wsparcie dla sił zbrojnych Mołdawii w ramach Europejskiego Instrumentu na rzecz Pokoju; ponawia swój apel do państw członkowskich o dalsze </w:t>
            </w:r>
            <w:r w:rsidRPr="00A91015">
              <w:lastRenderedPageBreak/>
              <w:t xml:space="preserve">zwiększenie finansowania dla Mołdawii z Europejskiego Instrumentu na rzecz Pokoju, tak aby zwiększyć zdolności obronne tego kraju w świetle obecnych zagrożeń dla bezpieczeństwa; </w:t>
            </w:r>
            <w:r w:rsidRPr="00A91015">
              <w:rPr>
                <w:b/>
                <w:i/>
              </w:rPr>
              <w:t>podkreśla, że wspieranie zdolności obronnych Mołdawii wzmacnia bezpieczeństwo całej Europy przed zagrożeniem ze strony Rosji;</w:t>
            </w:r>
          </w:p>
        </w:tc>
      </w:tr>
    </w:tbl>
    <w:p w14:paraId="7849BD38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{FI}</w:t>
      </w:r>
      <w:r w:rsidRPr="00A91015">
        <w:t>fi</w:t>
      </w:r>
      <w:r w:rsidRPr="00A91015">
        <w:rPr>
          <w:rStyle w:val="HideTWBExt"/>
        </w:rPr>
        <w:t>&lt;/Original&gt;</w:t>
      </w:r>
    </w:p>
    <w:p w14:paraId="3FED09A6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7F84928A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234</w:t>
      </w:r>
      <w:r w:rsidRPr="00A91015">
        <w:rPr>
          <w:rStyle w:val="HideTWBExt"/>
          <w:b w:val="0"/>
        </w:rPr>
        <w:t>&lt;/NumAm&gt;</w:t>
      </w:r>
    </w:p>
    <w:p w14:paraId="1BF6C27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Villy Søvndal</w:t>
      </w:r>
      <w:r w:rsidRPr="00A91015">
        <w:rPr>
          <w:rStyle w:val="HideTWBExt"/>
          <w:b w:val="0"/>
        </w:rPr>
        <w:t>&lt;/Members&gt;</w:t>
      </w:r>
    </w:p>
    <w:p w14:paraId="648E9B9A" w14:textId="77777777" w:rsidR="001F2957" w:rsidRPr="00A91015" w:rsidRDefault="001F2957" w:rsidP="001F2957">
      <w:r w:rsidRPr="00A91015">
        <w:rPr>
          <w:rStyle w:val="HideTWBExt"/>
        </w:rPr>
        <w:t>&lt;AuNomDe&gt;</w:t>
      </w:r>
      <w:r w:rsidRPr="00A91015">
        <w:rPr>
          <w:rStyle w:val="HideTWBInt"/>
        </w:rPr>
        <w:t>{Verts/ALE}</w:t>
      </w:r>
      <w:r w:rsidRPr="00A91015">
        <w:t>w imieniu grupy Verts/ALE</w:t>
      </w:r>
      <w:r w:rsidRPr="00A91015">
        <w:rPr>
          <w:rStyle w:val="HideTWBExt"/>
        </w:rPr>
        <w:t>&lt;/AuNomDe&gt;</w:t>
      </w:r>
    </w:p>
    <w:p w14:paraId="4DF45D61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32AF2470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4159A22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17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21CC350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6BBBB" w14:textId="77777777" w:rsidR="001F2957" w:rsidRPr="00A91015" w:rsidRDefault="001F2957" w:rsidP="00780393"/>
        </w:tc>
      </w:tr>
      <w:tr w:rsidR="001F2957" w:rsidRPr="00A91015" w14:paraId="3EDE067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D876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FCB1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E1B41F4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A10E3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6CDA0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17a.</w:t>
            </w:r>
            <w:r w:rsidRPr="00A91015">
              <w:tab/>
            </w:r>
            <w:r w:rsidRPr="00A91015">
              <w:rPr>
                <w:b/>
                <w:i/>
              </w:rPr>
              <w:t>pochwala stałe wsparcie Mołdawii dla uchodźców mieszkających na jej terytorium pomimo wyzwań związanych z rosyjską wojną napastniczą przeciwko Ukrainie; ubolewa nad cięciami w międzynarodowym wsparciu humanitarnym również w tym kontekście oraz wzywa UE i jej państwa członkowskie, aby wraz z partnerami o zbieżnych poglądach zadbały o wyeliminowanie luk w finansowaniu podmiotów humanitarnych w Mołdawii, w szczególności UNHCR; wzywa ponadto UE do wspierania Mołdawii w tworzeniu rozszerzonych usług dla beneficjentów tymczasowej ochrony, w tym w takich obszarach, jak ochrona socjalna i opieka zdrowotna, a także w opracowywaniu możliwości zapewnienia bezpieczniejszego statusu prawnego w Mołdawii osobom przesiedlonym z Ukrainy;</w:t>
            </w:r>
          </w:p>
        </w:tc>
      </w:tr>
    </w:tbl>
    <w:p w14:paraId="46BDE46A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7DF087E0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2B6427E5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lastRenderedPageBreak/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235</w:t>
      </w:r>
      <w:r w:rsidRPr="00A91015">
        <w:rPr>
          <w:rStyle w:val="HideTWBExt"/>
          <w:b w:val="0"/>
        </w:rPr>
        <w:t>&lt;/NumAm&gt;</w:t>
      </w:r>
    </w:p>
    <w:p w14:paraId="3C5B48F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Mariusz Kamiński, Małgorzata Gosiewska</w:t>
      </w:r>
      <w:r w:rsidRPr="00A91015">
        <w:rPr>
          <w:rStyle w:val="HideTWBExt"/>
          <w:b w:val="0"/>
        </w:rPr>
        <w:t>&lt;/Members&gt;</w:t>
      </w:r>
    </w:p>
    <w:p w14:paraId="150C191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C2B082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9E5A67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17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D0700B1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06107" w14:textId="77777777" w:rsidR="001F2957" w:rsidRPr="00A91015" w:rsidRDefault="001F2957" w:rsidP="00780393"/>
        </w:tc>
      </w:tr>
      <w:tr w:rsidR="001F2957" w:rsidRPr="00A91015" w14:paraId="45B66EA2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25427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32B7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DA7954E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F1BDD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CAD0C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17 a.</w:t>
            </w:r>
            <w:r w:rsidRPr="00A91015">
              <w:tab/>
            </w:r>
            <w:r w:rsidRPr="00A91015">
              <w:rPr>
                <w:b/>
                <w:i/>
              </w:rPr>
              <w:t>jest zdania, że Naddniestrze powinno uzyskać większą uwagę międzynarodową oraz uważa, że przejęcie zarządzania regionem przez społeczność międzynarodową – jako tymczasową administrację na drodze do przywrócenia kontroli przez Kiszyniów – stanowi właściwe rozwiązanie; w tym duchu popiera ustanowienie międzynarodowej cywilnej misji, która zastąpi obecność stronniczych rosyjskich sił wojskowych w regionie;</w:t>
            </w:r>
          </w:p>
        </w:tc>
      </w:tr>
    </w:tbl>
    <w:p w14:paraId="1117AA21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{PL}</w:t>
      </w:r>
      <w:r w:rsidRPr="00A91015">
        <w:t>pl</w:t>
      </w:r>
      <w:r w:rsidRPr="00A91015">
        <w:rPr>
          <w:rStyle w:val="HideTWBExt"/>
        </w:rPr>
        <w:t>&lt;/Original&gt;</w:t>
      </w:r>
    </w:p>
    <w:p w14:paraId="53E670D4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6F01A087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236</w:t>
      </w:r>
      <w:r w:rsidRPr="00A91015">
        <w:rPr>
          <w:rStyle w:val="HideTWBExt"/>
          <w:b w:val="0"/>
        </w:rPr>
        <w:t>&lt;/NumAm&gt;</w:t>
      </w:r>
    </w:p>
    <w:p w14:paraId="2C783B5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Alexander Sell</w:t>
      </w:r>
      <w:r w:rsidRPr="00A91015">
        <w:rPr>
          <w:rStyle w:val="HideTWBExt"/>
          <w:b w:val="0"/>
        </w:rPr>
        <w:t>&lt;/Members&gt;</w:t>
      </w:r>
    </w:p>
    <w:p w14:paraId="1B88C8B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69895EC9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56062F5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17 a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C12338D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31324" w14:textId="77777777" w:rsidR="001F2957" w:rsidRPr="00A91015" w:rsidRDefault="001F2957" w:rsidP="00780393"/>
        </w:tc>
      </w:tr>
      <w:tr w:rsidR="001F2957" w:rsidRPr="00A91015" w14:paraId="0D199619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0A281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7197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5CCC1C16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FEDDD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4F446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17a.</w:t>
            </w:r>
            <w:r w:rsidRPr="00A91015">
              <w:tab/>
            </w:r>
            <w:r w:rsidRPr="00A91015">
              <w:rPr>
                <w:b/>
                <w:i/>
              </w:rPr>
              <w:t>wyraża zdecydowany sprzeciw wobec dalszego przekazywania Mołdawii znacznych środków finansowych UE w ramach Instrumentu Wsparcia Reform i Wzrostu Gospodarczego, gdy wielu obywateli europejskich boryka się z poważnymi trudnościami gospodarczymi; podkreśla, że wszelkie przyszłe wsparcie finansowe musi wykazywać wyraźny strategiczny i gospodarczy zwrot dla państw członkowskich UE i podatników; apeluje o realokację takich zasobów na realizację wewnętrznych priorytetów UE;</w:t>
            </w:r>
          </w:p>
        </w:tc>
      </w:tr>
    </w:tbl>
    <w:p w14:paraId="1D5E5F2C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{EN}</w:t>
      </w:r>
      <w:r w:rsidRPr="00A91015">
        <w:t>en</w:t>
      </w:r>
      <w:r w:rsidRPr="00A91015">
        <w:rPr>
          <w:rStyle w:val="HideTWBExt"/>
        </w:rPr>
        <w:t>&lt;/Original&gt;</w:t>
      </w:r>
    </w:p>
    <w:p w14:paraId="4875D308" w14:textId="77777777" w:rsidR="001F2957" w:rsidRPr="00A91015" w:rsidRDefault="001F2957" w:rsidP="001F2957">
      <w:r w:rsidRPr="00A91015">
        <w:rPr>
          <w:rStyle w:val="HideTWBExt"/>
        </w:rPr>
        <w:lastRenderedPageBreak/>
        <w:t>&lt;/Amend&gt;</w:t>
      </w:r>
    </w:p>
    <w:p w14:paraId="065FB712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237</w:t>
      </w:r>
      <w:r w:rsidRPr="00A91015">
        <w:rPr>
          <w:rStyle w:val="HideTWBExt"/>
          <w:b w:val="0"/>
        </w:rPr>
        <w:t>&lt;/NumAm&gt;</w:t>
      </w:r>
    </w:p>
    <w:p w14:paraId="20FECFB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Mariusz Kamiński, Małgorzata Gosiewska</w:t>
      </w:r>
      <w:r w:rsidRPr="00A91015">
        <w:rPr>
          <w:rStyle w:val="HideTWBExt"/>
          <w:b w:val="0"/>
        </w:rPr>
        <w:t>&lt;/Members&gt;</w:t>
      </w:r>
    </w:p>
    <w:p w14:paraId="6A7325F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5E85A04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476261D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17 b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702D652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048BA" w14:textId="77777777" w:rsidR="001F2957" w:rsidRPr="00A91015" w:rsidRDefault="001F2957" w:rsidP="00780393"/>
        </w:tc>
      </w:tr>
      <w:tr w:rsidR="001F2957" w:rsidRPr="00A91015" w14:paraId="76C24CA4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4DDF6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3D580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404500D1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328D1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18981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17 b.</w:t>
            </w:r>
            <w:r w:rsidRPr="00A91015">
              <w:tab/>
            </w:r>
            <w:r w:rsidRPr="00A91015">
              <w:rPr>
                <w:b/>
                <w:i/>
              </w:rPr>
              <w:t>wzywa Radę do nałożenia ukierunkowanych sankcji na członków separatystycznej administracji oraz osoby i podmioty ją wspierające, które podważają porządek oparty na prawie międzynarodowym oraz naruszają integralność terytorialną Republiki Mołdawii;</w:t>
            </w:r>
          </w:p>
        </w:tc>
      </w:tr>
    </w:tbl>
    <w:p w14:paraId="323D1B95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{PL}</w:t>
      </w:r>
      <w:r w:rsidRPr="00A91015">
        <w:t>pl</w:t>
      </w:r>
      <w:r w:rsidRPr="00A91015">
        <w:rPr>
          <w:rStyle w:val="HideTWBExt"/>
        </w:rPr>
        <w:t>&lt;/Original&gt;</w:t>
      </w:r>
    </w:p>
    <w:p w14:paraId="6D57EBCF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15F48711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238</w:t>
      </w:r>
      <w:r w:rsidRPr="00A91015">
        <w:rPr>
          <w:rStyle w:val="HideTWBExt"/>
          <w:b w:val="0"/>
        </w:rPr>
        <w:t>&lt;/NumAm&gt;</w:t>
      </w:r>
    </w:p>
    <w:p w14:paraId="60EE4328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Mariusz Kamiński, Małgorzata Gosiewska</w:t>
      </w:r>
      <w:r w:rsidRPr="00A91015">
        <w:rPr>
          <w:rStyle w:val="HideTWBExt"/>
          <w:b w:val="0"/>
        </w:rPr>
        <w:t>&lt;/Members&gt;</w:t>
      </w:r>
    </w:p>
    <w:p w14:paraId="2F934746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402217E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6FCD495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17 c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7559930A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45123" w14:textId="77777777" w:rsidR="001F2957" w:rsidRPr="00A91015" w:rsidRDefault="001F2957" w:rsidP="00780393"/>
        </w:tc>
      </w:tr>
      <w:tr w:rsidR="001F2957" w:rsidRPr="00A91015" w14:paraId="1EFBEB9D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AD2FC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CB3D7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00B33DA8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ABBD4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48D09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17 c.</w:t>
            </w:r>
            <w:r w:rsidRPr="00A91015">
              <w:tab/>
            </w:r>
            <w:r w:rsidRPr="00A91015">
              <w:rPr>
                <w:b/>
                <w:i/>
              </w:rPr>
              <w:t>Uważa, że Unia Europejska i społeczność międzynarodowa, poprzez swoje programy, powinny wesprzeć Mołdawię w procesie reintegracji Naddniestrza, w tym poprzez wspieranie utworzenia funduszu konwergencji mającego na celu ułatwienie tego procesu, co przyczyniłoby się do zwiększenia bezpieczeństwa regionalnego oraz stabilności europejskiej;</w:t>
            </w:r>
          </w:p>
        </w:tc>
      </w:tr>
    </w:tbl>
    <w:p w14:paraId="77511006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{PL}</w:t>
      </w:r>
      <w:r w:rsidRPr="00A91015">
        <w:t>pl</w:t>
      </w:r>
      <w:r w:rsidRPr="00A91015">
        <w:rPr>
          <w:rStyle w:val="HideTWBExt"/>
        </w:rPr>
        <w:t>&lt;/Original&gt;</w:t>
      </w:r>
    </w:p>
    <w:p w14:paraId="7BE0BDA4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047460CF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239</w:t>
      </w:r>
      <w:r w:rsidRPr="00A91015">
        <w:rPr>
          <w:rStyle w:val="HideTWBExt"/>
          <w:b w:val="0"/>
        </w:rPr>
        <w:t>&lt;/NumAm&gt;</w:t>
      </w:r>
    </w:p>
    <w:p w14:paraId="7FB2AAB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Mariusz Kamiński, Małgorzata Gosiewska</w:t>
      </w:r>
      <w:r w:rsidRPr="00A91015">
        <w:rPr>
          <w:rStyle w:val="HideTWBExt"/>
          <w:b w:val="0"/>
        </w:rPr>
        <w:t>&lt;/Members&gt;</w:t>
      </w:r>
    </w:p>
    <w:p w14:paraId="044CB75B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E22D56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lastRenderedPageBreak/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6962BFB7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17 d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1BF9A5D3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1B8C2" w14:textId="77777777" w:rsidR="001F2957" w:rsidRPr="00A91015" w:rsidRDefault="001F2957" w:rsidP="00780393"/>
        </w:tc>
      </w:tr>
      <w:tr w:rsidR="001F2957" w:rsidRPr="00A91015" w14:paraId="5FDCD6A8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B3DB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C23F8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2116EF2F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3C4B9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EB0F2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17 d.</w:t>
            </w:r>
            <w:r w:rsidRPr="00A91015">
              <w:tab/>
            </w:r>
            <w:r w:rsidRPr="00A91015">
              <w:rPr>
                <w:b/>
                <w:i/>
              </w:rPr>
              <w:t>biorąc pod uwagę bezprawny charakter działań Federacji Rosyjskiej w regionie oraz jej nielegalną obecność wojskową w Naddniestrzu, zdecydowanie wzywa do natychmiastowego wycofania rosyjskich wojsk oraz do zastosowania presji dyplomatycznej, w tym sankcji i innych środków uzgodnionych z władzami w Kiszyniowie, w celu przestrzegania prawa międzynanorodowego oraz mołdawskisch ram prawnych, w tym przepisów fiskalnych, celnych i handlowych na całym terytorium kraju w międzynarodowo uznanych granicach, a także poszanowanie praw człowieka, zagwarantowanie wolności wypowiedzi i dostępu do informacji, zapewnienie swobodnego przepływu osób i towarów, niezakłócone funkcjonowanie instytucji edukacyjnych z językiem rumuńskim jako językiem nauczania, jak również ochrona interesów gospodarczych oraz lokalnego środowiska biznesowego poprzez możliwości oferowane przez Kiszyniów rozwijającego współpracę z Unią;</w:t>
            </w:r>
          </w:p>
        </w:tc>
      </w:tr>
    </w:tbl>
    <w:p w14:paraId="07E2AB8E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{PL}</w:t>
      </w:r>
      <w:r w:rsidRPr="00A91015">
        <w:t>pl</w:t>
      </w:r>
      <w:r w:rsidRPr="00A91015">
        <w:rPr>
          <w:rStyle w:val="HideTWBExt"/>
        </w:rPr>
        <w:t>&lt;/Original&gt;</w:t>
      </w:r>
    </w:p>
    <w:p w14:paraId="1DDC1305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302DE44F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240</w:t>
      </w:r>
      <w:r w:rsidRPr="00A91015">
        <w:rPr>
          <w:rStyle w:val="HideTWBExt"/>
          <w:b w:val="0"/>
        </w:rPr>
        <w:t>&lt;/NumAm&gt;</w:t>
      </w:r>
    </w:p>
    <w:p w14:paraId="6B9C6CA3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Mariusz Kamiński, Małgorzata Gosiewska</w:t>
      </w:r>
      <w:r w:rsidRPr="00A91015">
        <w:rPr>
          <w:rStyle w:val="HideTWBExt"/>
          <w:b w:val="0"/>
        </w:rPr>
        <w:t>&lt;/Members&gt;</w:t>
      </w:r>
    </w:p>
    <w:p w14:paraId="6B00940F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103D048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0FE46DD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17 e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3EB7F230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78C8E" w14:textId="77777777" w:rsidR="001F2957" w:rsidRPr="00A91015" w:rsidRDefault="001F2957" w:rsidP="00780393"/>
        </w:tc>
      </w:tr>
      <w:tr w:rsidR="001F2957" w:rsidRPr="00A91015" w14:paraId="5BE25850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2E3AB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4F4DC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349E3905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2DE58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881F5" w14:textId="77777777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17 e.</w:t>
            </w:r>
            <w:r w:rsidRPr="00A91015">
              <w:tab/>
            </w:r>
            <w:r w:rsidRPr="00A91015">
              <w:rPr>
                <w:b/>
                <w:i/>
              </w:rPr>
              <w:t xml:space="preserve">zauważa, że terytorium Naddniestrza, znajdujące się pod kontrolą rosyjskich struktur oraz reżimu oligarchicznego, którego mieszkańcy przez dziesięciolecia byli wyłączeni z procesów demokratycznych, czerpie już </w:t>
            </w:r>
            <w:r w:rsidRPr="00A91015">
              <w:rPr>
                <w:b/>
                <w:i/>
              </w:rPr>
              <w:lastRenderedPageBreak/>
              <w:t>korzyści ze współpracy i kontaktów z Unią Europejską, do której trafia większość eksportu regionu, bez znaczących i trwałych postępów w kierunku przywrócenia pełnego poszanowania prawa międzynarodowego; podkreśla, że Unia Europejska, dysponując odpowiednimi narzędziami, powinna w pełni je wykorzystać w celu wspierania procesu reintegracji;</w:t>
            </w:r>
          </w:p>
        </w:tc>
      </w:tr>
    </w:tbl>
    <w:p w14:paraId="34FE4451" w14:textId="77777777" w:rsidR="001F2957" w:rsidRPr="00A91015" w:rsidRDefault="001F2957" w:rsidP="001F2957">
      <w:pPr>
        <w:pStyle w:val="AmOrLang"/>
      </w:pPr>
      <w:r w:rsidRPr="00A91015">
        <w:lastRenderedPageBreak/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{PL}</w:t>
      </w:r>
      <w:r w:rsidRPr="00A91015">
        <w:t>pl</w:t>
      </w:r>
      <w:r w:rsidRPr="00A91015">
        <w:rPr>
          <w:rStyle w:val="HideTWBExt"/>
        </w:rPr>
        <w:t>&lt;/Original&gt;</w:t>
      </w:r>
    </w:p>
    <w:p w14:paraId="198FA68D" w14:textId="77777777" w:rsidR="001F2957" w:rsidRPr="00A91015" w:rsidRDefault="001F2957" w:rsidP="001F2957">
      <w:r w:rsidRPr="00A91015">
        <w:rPr>
          <w:rStyle w:val="HideTWBExt"/>
        </w:rPr>
        <w:t>&lt;/Amend&gt;</w:t>
      </w:r>
    </w:p>
    <w:p w14:paraId="4AB57FD6" w14:textId="77777777" w:rsidR="001F2957" w:rsidRPr="00A91015" w:rsidRDefault="001F2957" w:rsidP="001F2957">
      <w:pPr>
        <w:pStyle w:val="AmNumberTabs"/>
      </w:pPr>
      <w:r w:rsidRPr="00A91015">
        <w:rPr>
          <w:rStyle w:val="HideTWBExt"/>
          <w:b w:val="0"/>
        </w:rPr>
        <w:t>&lt;Amend&gt;</w:t>
      </w:r>
      <w:r w:rsidRPr="00A91015">
        <w:t>Poprawka</w:t>
      </w:r>
      <w:r w:rsidRPr="00A91015">
        <w:tab/>
      </w:r>
      <w:r w:rsidRPr="00A91015">
        <w:tab/>
      </w:r>
      <w:r w:rsidRPr="00A91015">
        <w:rPr>
          <w:rStyle w:val="HideTWBExt"/>
          <w:b w:val="0"/>
        </w:rPr>
        <w:t>&lt;NumAm&gt;</w:t>
      </w:r>
      <w:r w:rsidRPr="00A91015">
        <w:t>241</w:t>
      </w:r>
      <w:r w:rsidRPr="00A91015">
        <w:rPr>
          <w:rStyle w:val="HideTWBExt"/>
          <w:b w:val="0"/>
        </w:rPr>
        <w:t>&lt;/NumAm&gt;</w:t>
      </w:r>
    </w:p>
    <w:p w14:paraId="2FF617BA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&lt;RepeatBlock-By&gt;&lt;Members&gt;</w:t>
      </w:r>
      <w:r w:rsidRPr="00A91015">
        <w:t>Mariusz Kamiński, Małgorzata Gosiewska</w:t>
      </w:r>
      <w:r w:rsidRPr="00A91015">
        <w:rPr>
          <w:rStyle w:val="HideTWBExt"/>
          <w:b w:val="0"/>
        </w:rPr>
        <w:t>&lt;/Members&gt;</w:t>
      </w:r>
    </w:p>
    <w:p w14:paraId="0EF8F77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&lt;/RepeatBlock-By&gt;</w:t>
      </w:r>
    </w:p>
    <w:p w14:paraId="003B43BE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&lt;DocAmend&gt;</w:t>
      </w:r>
      <w:r w:rsidRPr="00A91015">
        <w:t>Projekt rezolucji</w:t>
      </w:r>
      <w:r w:rsidRPr="00A91015">
        <w:rPr>
          <w:rStyle w:val="HideTWBExt"/>
          <w:b w:val="0"/>
        </w:rPr>
        <w:t>&lt;/DocAmend&gt;</w:t>
      </w:r>
    </w:p>
    <w:p w14:paraId="7CA26E84" w14:textId="77777777" w:rsidR="001F2957" w:rsidRPr="00A91015" w:rsidRDefault="001F2957" w:rsidP="001F2957">
      <w:pPr>
        <w:pStyle w:val="NormalBold"/>
      </w:pPr>
      <w:r w:rsidRPr="00A91015">
        <w:rPr>
          <w:rStyle w:val="HideTWBExt"/>
          <w:b w:val="0"/>
        </w:rPr>
        <w:t>&lt;Article&gt;</w:t>
      </w:r>
      <w:r w:rsidRPr="00A91015">
        <w:t>Ustęp 17 f (nowy)</w:t>
      </w:r>
      <w:r w:rsidRPr="00A9101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2957" w:rsidRPr="00A91015" w14:paraId="2BFF8960" w14:textId="77777777" w:rsidTr="0078039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6BB62" w14:textId="77777777" w:rsidR="001F2957" w:rsidRPr="00A91015" w:rsidRDefault="001F2957" w:rsidP="00780393"/>
        </w:tc>
      </w:tr>
      <w:tr w:rsidR="001F2957" w:rsidRPr="00A91015" w14:paraId="310B1586" w14:textId="77777777" w:rsidTr="0078039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5FB93" w14:textId="77777777" w:rsidR="001F2957" w:rsidRPr="00A91015" w:rsidRDefault="001F2957" w:rsidP="00780393">
            <w:pPr>
              <w:pStyle w:val="AmColumnHeading"/>
            </w:pPr>
            <w:r w:rsidRPr="00A9101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0E5C1" w14:textId="77777777" w:rsidR="001F2957" w:rsidRPr="00A91015" w:rsidRDefault="001F2957" w:rsidP="00780393">
            <w:pPr>
              <w:pStyle w:val="AmColumnHeading"/>
            </w:pPr>
            <w:r w:rsidRPr="00A91015">
              <w:t>Poprawka</w:t>
            </w:r>
          </w:p>
        </w:tc>
      </w:tr>
      <w:tr w:rsidR="001F2957" w:rsidRPr="00A91015" w14:paraId="190E8119" w14:textId="77777777" w:rsidTr="0078039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58B8D" w14:textId="77777777" w:rsidR="001F2957" w:rsidRPr="00A91015" w:rsidRDefault="001F2957" w:rsidP="0078039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759D8" w14:textId="3431E474" w:rsidR="001F2957" w:rsidRPr="00A91015" w:rsidRDefault="001F2957" w:rsidP="00780393">
            <w:pPr>
              <w:pStyle w:val="Normal6a"/>
            </w:pPr>
            <w:r w:rsidRPr="00A91015">
              <w:rPr>
                <w:b/>
                <w:i/>
              </w:rPr>
              <w:t>17f.</w:t>
            </w:r>
            <w:r w:rsidRPr="00A91015">
              <w:tab/>
            </w:r>
            <w:r w:rsidRPr="00A91015">
              <w:rPr>
                <w:b/>
                <w:i/>
              </w:rPr>
              <w:t>zauważa, że dla mieszkańców Naddniestrza reintegracja z Mołdawią stanowi jedyną realną możliwość zapewnienia odpowiednich warunków życia, w tym dostępu do zatrudnienia, edukacji oraz opieki zdrowotnej; podkreśla, że postępująca integracja regionu z systemem państwowym Mołdawii jest kluczowa dla zapobieżenia pogłębiającemu się kryzysowi humanitarnemu oraz dalszej izolacji społeczno-gospodarczej regionu;</w:t>
            </w:r>
          </w:p>
        </w:tc>
      </w:tr>
    </w:tbl>
    <w:p w14:paraId="5C7B5673" w14:textId="77777777" w:rsidR="001F2957" w:rsidRPr="00A91015" w:rsidRDefault="001F2957" w:rsidP="001F2957">
      <w:pPr>
        <w:pStyle w:val="AmOrLang"/>
      </w:pPr>
      <w:r w:rsidRPr="00A91015">
        <w:t xml:space="preserve">Or. </w:t>
      </w:r>
      <w:r w:rsidRPr="00A91015">
        <w:rPr>
          <w:rStyle w:val="HideTWBExt"/>
        </w:rPr>
        <w:t>&lt;Original&gt;</w:t>
      </w:r>
      <w:r w:rsidRPr="00A91015">
        <w:rPr>
          <w:rStyle w:val="HideTWBInt"/>
        </w:rPr>
        <w:t>{PL}</w:t>
      </w:r>
      <w:r w:rsidRPr="00A91015">
        <w:t>pl</w:t>
      </w:r>
      <w:r w:rsidRPr="00A91015">
        <w:rPr>
          <w:rStyle w:val="HideTWBExt"/>
        </w:rPr>
        <w:t>&lt;/Original&gt;</w:t>
      </w:r>
    </w:p>
    <w:p w14:paraId="02B066BA" w14:textId="605C3591" w:rsidR="001F2957" w:rsidRPr="00A91015" w:rsidRDefault="001F2957" w:rsidP="001F2957">
      <w:r w:rsidRPr="00A91015">
        <w:rPr>
          <w:rStyle w:val="HideTWBExt"/>
        </w:rPr>
        <w:t>&lt;/Amend&gt;&lt;/RepeatBlock-Amend&gt;</w:t>
      </w:r>
    </w:p>
    <w:p w14:paraId="173399B5" w14:textId="3A720CD6" w:rsidR="00B64217" w:rsidRPr="00A91015" w:rsidRDefault="00B64217" w:rsidP="001F2957"/>
    <w:sectPr w:rsidR="00B64217" w:rsidRPr="00A91015" w:rsidSect="00E553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E007C" w14:textId="77777777" w:rsidR="00156C72" w:rsidRPr="001C4797" w:rsidRDefault="00156C72">
      <w:r w:rsidRPr="001C4797">
        <w:separator/>
      </w:r>
    </w:p>
  </w:endnote>
  <w:endnote w:type="continuationSeparator" w:id="0">
    <w:p w14:paraId="4DF336ED" w14:textId="77777777" w:rsidR="00156C72" w:rsidRPr="001C4797" w:rsidRDefault="00156C72">
      <w:r w:rsidRPr="001C47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EF15F" w14:textId="77777777" w:rsidR="00E55367" w:rsidRPr="00DF0C75" w:rsidRDefault="00E55367" w:rsidP="00E55367">
    <w:pPr>
      <w:pStyle w:val="EPFooter"/>
      <w:rPr>
        <w:lang w:val="de-DE"/>
      </w:rPr>
    </w:pPr>
    <w:r w:rsidRPr="00DF0C75">
      <w:rPr>
        <w:lang w:val="de-DE"/>
      </w:rPr>
      <w:t>PE</w:t>
    </w:r>
    <w:r w:rsidRPr="00DF0C75">
      <w:rPr>
        <w:rStyle w:val="HideTWBExt"/>
        <w:lang w:val="de-DE"/>
      </w:rPr>
      <w:t>&lt;NoPE&gt;</w:t>
    </w:r>
    <w:r w:rsidRPr="00DF0C75">
      <w:rPr>
        <w:lang w:val="de-DE"/>
      </w:rPr>
      <w:t>786.967</w:t>
    </w:r>
    <w:r w:rsidRPr="00DF0C75">
      <w:rPr>
        <w:rStyle w:val="HideTWBExt"/>
        <w:lang w:val="de-DE"/>
      </w:rPr>
      <w:t>&lt;/NoPE&gt;&lt;Version&gt;</w:t>
    </w:r>
    <w:r w:rsidRPr="00DF0C75">
      <w:rPr>
        <w:lang w:val="de-DE"/>
      </w:rPr>
      <w:t>v01-00</w:t>
    </w:r>
    <w:r w:rsidRPr="00DF0C75">
      <w:rPr>
        <w:rStyle w:val="HideTWBExt"/>
        <w:lang w:val="de-DE"/>
      </w:rPr>
      <w:t>&lt;/Version&gt;</w:t>
    </w:r>
    <w:r w:rsidRPr="00DF0C75">
      <w:rPr>
        <w:lang w:val="de-DE"/>
      </w:rPr>
      <w:tab/>
    </w:r>
    <w:r w:rsidRPr="001C4797">
      <w:fldChar w:fldCharType="begin"/>
    </w:r>
    <w:r w:rsidRPr="00DF0C75">
      <w:rPr>
        <w:lang w:val="de-DE"/>
      </w:rPr>
      <w:instrText xml:space="preserve"> PAGE  \* MERGEFORMAT </w:instrText>
    </w:r>
    <w:r w:rsidRPr="001C4797">
      <w:fldChar w:fldCharType="separate"/>
    </w:r>
    <w:r w:rsidRPr="00DF0C75">
      <w:rPr>
        <w:noProof/>
        <w:lang w:val="de-DE"/>
      </w:rPr>
      <w:t>2</w:t>
    </w:r>
    <w:r w:rsidRPr="001C4797">
      <w:fldChar w:fldCharType="end"/>
    </w:r>
    <w:r w:rsidRPr="00DF0C75">
      <w:rPr>
        <w:lang w:val="de-DE"/>
      </w:rPr>
      <w:t>/</w:t>
    </w:r>
    <w:r>
      <w:fldChar w:fldCharType="begin"/>
    </w:r>
    <w:r w:rsidRPr="00DF0C75">
      <w:rPr>
        <w:lang w:val="de-DE"/>
      </w:rPr>
      <w:instrText xml:space="preserve"> NUMPAGES  \* MERGEFORMAT </w:instrText>
    </w:r>
    <w:r>
      <w:fldChar w:fldCharType="separate"/>
    </w:r>
    <w:r w:rsidRPr="00DF0C75">
      <w:rPr>
        <w:noProof/>
        <w:lang w:val="de-DE"/>
      </w:rPr>
      <w:t>142</w:t>
    </w:r>
    <w:r>
      <w:rPr>
        <w:noProof/>
      </w:rPr>
      <w:fldChar w:fldCharType="end"/>
    </w:r>
    <w:r w:rsidRPr="00DF0C75">
      <w:rPr>
        <w:lang w:val="de-DE"/>
      </w:rPr>
      <w:tab/>
    </w:r>
    <w:r w:rsidRPr="00DF0C75">
      <w:rPr>
        <w:rStyle w:val="HideTWBExt"/>
        <w:lang w:val="de-DE"/>
      </w:rPr>
      <w:t>&lt;PathFdR&gt;</w:t>
    </w:r>
    <w:r w:rsidRPr="00DF0C75">
      <w:rPr>
        <w:lang w:val="de-DE"/>
      </w:rPr>
      <w:t>AM\1341042PL.docx</w:t>
    </w:r>
    <w:r w:rsidRPr="00DF0C75">
      <w:rPr>
        <w:rStyle w:val="HideTWBExt"/>
        <w:lang w:val="de-DE"/>
      </w:rPr>
      <w:t>&lt;/PathFdR&gt;</w:t>
    </w:r>
  </w:p>
  <w:p w14:paraId="0C6B238A" w14:textId="349A9467" w:rsidR="00B64217" w:rsidRPr="001C4797" w:rsidRDefault="00E55367" w:rsidP="00E55367">
    <w:pPr>
      <w:pStyle w:val="EPFooter2"/>
    </w:pPr>
    <w:r w:rsidRPr="001C4797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5DA24" w14:textId="77777777" w:rsidR="00E55367" w:rsidRPr="00DF0C75" w:rsidRDefault="00E55367" w:rsidP="00E55367">
    <w:pPr>
      <w:pStyle w:val="EPFooter"/>
      <w:rPr>
        <w:lang w:val="de-DE"/>
      </w:rPr>
    </w:pPr>
    <w:r w:rsidRPr="00DF0C75">
      <w:rPr>
        <w:rStyle w:val="HideTWBExt"/>
        <w:lang w:val="de-DE"/>
      </w:rPr>
      <w:t>&lt;PathFdR&gt;</w:t>
    </w:r>
    <w:r w:rsidRPr="00DF0C75">
      <w:rPr>
        <w:lang w:val="de-DE"/>
      </w:rPr>
      <w:t>AM\1341042PL.docx</w:t>
    </w:r>
    <w:r w:rsidRPr="00DF0C75">
      <w:rPr>
        <w:rStyle w:val="HideTWBExt"/>
        <w:lang w:val="de-DE"/>
      </w:rPr>
      <w:t>&lt;/PathFdR&gt;</w:t>
    </w:r>
    <w:r w:rsidRPr="00DF0C75">
      <w:rPr>
        <w:lang w:val="de-DE"/>
      </w:rPr>
      <w:tab/>
    </w:r>
    <w:r w:rsidRPr="001C4797">
      <w:fldChar w:fldCharType="begin"/>
    </w:r>
    <w:r w:rsidRPr="00DF0C75">
      <w:rPr>
        <w:lang w:val="de-DE"/>
      </w:rPr>
      <w:instrText xml:space="preserve"> PAGE  \* MERGEFORMAT </w:instrText>
    </w:r>
    <w:r w:rsidRPr="001C4797">
      <w:fldChar w:fldCharType="separate"/>
    </w:r>
    <w:r w:rsidRPr="00DF0C75">
      <w:rPr>
        <w:noProof/>
        <w:lang w:val="de-DE"/>
      </w:rPr>
      <w:t>3</w:t>
    </w:r>
    <w:r w:rsidRPr="001C4797">
      <w:fldChar w:fldCharType="end"/>
    </w:r>
    <w:r w:rsidRPr="00DF0C75">
      <w:rPr>
        <w:lang w:val="de-DE"/>
      </w:rPr>
      <w:t>/</w:t>
    </w:r>
    <w:r>
      <w:fldChar w:fldCharType="begin"/>
    </w:r>
    <w:r w:rsidRPr="00DF0C75">
      <w:rPr>
        <w:lang w:val="de-DE"/>
      </w:rPr>
      <w:instrText xml:space="preserve"> NUMPAGES  \* MERGEFORMAT </w:instrText>
    </w:r>
    <w:r>
      <w:fldChar w:fldCharType="separate"/>
    </w:r>
    <w:r w:rsidRPr="00DF0C75">
      <w:rPr>
        <w:noProof/>
        <w:lang w:val="de-DE"/>
      </w:rPr>
      <w:t>142</w:t>
    </w:r>
    <w:r>
      <w:rPr>
        <w:noProof/>
      </w:rPr>
      <w:fldChar w:fldCharType="end"/>
    </w:r>
    <w:r w:rsidRPr="00DF0C75">
      <w:rPr>
        <w:lang w:val="de-DE"/>
      </w:rPr>
      <w:tab/>
      <w:t>PE</w:t>
    </w:r>
    <w:r w:rsidRPr="00DF0C75">
      <w:rPr>
        <w:rStyle w:val="HideTWBExt"/>
        <w:lang w:val="de-DE"/>
      </w:rPr>
      <w:t>&lt;NoPE&gt;</w:t>
    </w:r>
    <w:r w:rsidRPr="00DF0C75">
      <w:rPr>
        <w:lang w:val="de-DE"/>
      </w:rPr>
      <w:t>786.967</w:t>
    </w:r>
    <w:r w:rsidRPr="00DF0C75">
      <w:rPr>
        <w:rStyle w:val="HideTWBExt"/>
        <w:lang w:val="de-DE"/>
      </w:rPr>
      <w:t>&lt;/NoPE&gt;&lt;Version&gt;</w:t>
    </w:r>
    <w:r w:rsidRPr="00DF0C75">
      <w:rPr>
        <w:lang w:val="de-DE"/>
      </w:rPr>
      <w:t>v01-00</w:t>
    </w:r>
    <w:r w:rsidRPr="00DF0C75">
      <w:rPr>
        <w:rStyle w:val="HideTWBExt"/>
        <w:lang w:val="de-DE"/>
      </w:rPr>
      <w:t>&lt;/Version&gt;</w:t>
    </w:r>
  </w:p>
  <w:p w14:paraId="59C51A6A" w14:textId="6F203258" w:rsidR="00B64217" w:rsidRPr="001C4797" w:rsidRDefault="00E55367" w:rsidP="00E55367">
    <w:pPr>
      <w:pStyle w:val="EPFooter2"/>
    </w:pPr>
    <w:r w:rsidRPr="00DF0C75">
      <w:rPr>
        <w:lang w:val="de-DE"/>
      </w:rPr>
      <w:tab/>
    </w:r>
    <w:r w:rsidRPr="00DF0C75">
      <w:rPr>
        <w:lang w:val="de-DE"/>
      </w:rPr>
      <w:tab/>
    </w:r>
    <w:r w:rsidRPr="001C4797"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508A1" w14:textId="77777777" w:rsidR="00E55367" w:rsidRPr="00DF0C75" w:rsidRDefault="00E55367" w:rsidP="00E55367">
    <w:pPr>
      <w:pStyle w:val="EPFooter"/>
      <w:rPr>
        <w:lang w:val="de-DE"/>
      </w:rPr>
    </w:pPr>
    <w:r w:rsidRPr="00DF0C75">
      <w:rPr>
        <w:rStyle w:val="HideTWBExt"/>
        <w:lang w:val="de-DE"/>
      </w:rPr>
      <w:t>&lt;PathFdR&gt;</w:t>
    </w:r>
    <w:r w:rsidRPr="00DF0C75">
      <w:rPr>
        <w:lang w:val="de-DE"/>
      </w:rPr>
      <w:t>AM\1341042PL.docx</w:t>
    </w:r>
    <w:r w:rsidRPr="00DF0C75">
      <w:rPr>
        <w:rStyle w:val="HideTWBExt"/>
        <w:lang w:val="de-DE"/>
      </w:rPr>
      <w:t>&lt;/PathFdR&gt;</w:t>
    </w:r>
    <w:r w:rsidRPr="00DF0C75">
      <w:rPr>
        <w:lang w:val="de-DE"/>
      </w:rPr>
      <w:tab/>
    </w:r>
    <w:r w:rsidRPr="00DF0C75">
      <w:rPr>
        <w:lang w:val="de-DE"/>
      </w:rPr>
      <w:tab/>
      <w:t>PE</w:t>
    </w:r>
    <w:r w:rsidRPr="00DF0C75">
      <w:rPr>
        <w:rStyle w:val="HideTWBExt"/>
        <w:lang w:val="de-DE"/>
      </w:rPr>
      <w:t>&lt;NoPE&gt;</w:t>
    </w:r>
    <w:r w:rsidRPr="00DF0C75">
      <w:rPr>
        <w:lang w:val="de-DE"/>
      </w:rPr>
      <w:t>786.967</w:t>
    </w:r>
    <w:r w:rsidRPr="00DF0C75">
      <w:rPr>
        <w:rStyle w:val="HideTWBExt"/>
        <w:lang w:val="de-DE"/>
      </w:rPr>
      <w:t>&lt;/NoPE&gt;&lt;Version&gt;</w:t>
    </w:r>
    <w:r w:rsidRPr="00DF0C75">
      <w:rPr>
        <w:lang w:val="de-DE"/>
      </w:rPr>
      <w:t>v01-00</w:t>
    </w:r>
    <w:r w:rsidRPr="00DF0C75">
      <w:rPr>
        <w:rStyle w:val="HideTWBExt"/>
        <w:lang w:val="de-DE"/>
      </w:rPr>
      <w:t>&lt;/Version&gt;</w:t>
    </w:r>
  </w:p>
  <w:p w14:paraId="6DEC4419" w14:textId="7137EF1D" w:rsidR="00B64217" w:rsidRPr="001C4797" w:rsidRDefault="00E55367" w:rsidP="00E55367">
    <w:pPr>
      <w:pStyle w:val="EPFooter2"/>
    </w:pPr>
    <w:r w:rsidRPr="001C4797">
      <w:t>PL</w:t>
    </w:r>
    <w:r w:rsidRPr="001C4797">
      <w:tab/>
    </w:r>
    <w:r w:rsidRPr="001C4797">
      <w:rPr>
        <w:b w:val="0"/>
        <w:i/>
        <w:color w:val="C0C0C0"/>
        <w:sz w:val="22"/>
      </w:rPr>
      <w:t>Zjednoczona w różnorodności</w:t>
    </w:r>
    <w:r w:rsidRPr="001C4797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76351" w14:textId="77777777" w:rsidR="00156C72" w:rsidRPr="001C4797" w:rsidRDefault="00156C72">
      <w:r w:rsidRPr="001C4797">
        <w:separator/>
      </w:r>
    </w:p>
  </w:footnote>
  <w:footnote w:type="continuationSeparator" w:id="0">
    <w:p w14:paraId="65D0BB11" w14:textId="77777777" w:rsidR="00156C72" w:rsidRPr="001C4797" w:rsidRDefault="00156C72">
      <w:r w:rsidRPr="001C47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2B488" w14:textId="77777777" w:rsidR="001F2957" w:rsidRDefault="001F2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A68FF" w14:textId="77777777" w:rsidR="001F2957" w:rsidRDefault="001F2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CB846" w14:textId="77777777" w:rsidR="001F2957" w:rsidRDefault="001F29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41"/>
    <w:docVar w:name="TXTLANGUE" w:val="PL"/>
    <w:docVar w:name="TXTLANGUEMIN" w:val="pl"/>
    <w:docVar w:name="TXTNRPE" w:val="786.967"/>
    <w:docVar w:name="TXTPEorAP" w:val="PE"/>
    <w:docVar w:name="TXTROUTE" w:val="AM\1341042PL.docx"/>
    <w:docVar w:name="TXTVERSION" w:val="01-00"/>
  </w:docVars>
  <w:rsids>
    <w:rsidRoot w:val="00A77B3E"/>
    <w:rsid w:val="00156C72"/>
    <w:rsid w:val="001C4797"/>
    <w:rsid w:val="001F2957"/>
    <w:rsid w:val="00390A1D"/>
    <w:rsid w:val="009C5E25"/>
    <w:rsid w:val="00A77B3E"/>
    <w:rsid w:val="00A91015"/>
    <w:rsid w:val="00B64217"/>
    <w:rsid w:val="00C87558"/>
    <w:rsid w:val="00CA2A55"/>
    <w:rsid w:val="00DF0C75"/>
    <w:rsid w:val="00E5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FB609BB"/>
  <w15:docId w15:val="{9207642C-B3ED-434F-96E2-5F3BA639D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link w:val="EPNameZnak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E5536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55367"/>
    <w:rPr>
      <w:sz w:val="24"/>
      <w:szCs w:val="24"/>
    </w:rPr>
  </w:style>
  <w:style w:type="paragraph" w:customStyle="1" w:styleId="Normalny1">
    <w:name w:val="Normalny1"/>
    <w:basedOn w:val="EPName"/>
    <w:link w:val="NormalZnak"/>
    <w:rsid w:val="00E55367"/>
    <w:rPr>
      <w:rFonts w:ascii="Times New Roman" w:hAnsi="Times New Roman" w:cs="Times New Roman"/>
      <w:sz w:val="24"/>
    </w:rPr>
  </w:style>
  <w:style w:type="character" w:customStyle="1" w:styleId="EPNameZnak">
    <w:name w:val="EPName Znak"/>
    <w:basedOn w:val="DefaultParagraphFont"/>
    <w:link w:val="EPName"/>
    <w:rsid w:val="00E55367"/>
    <w:rPr>
      <w:rFonts w:ascii="Arial Narrow" w:eastAsia="Arial" w:hAnsi="Arial Narrow" w:cs="Arial"/>
      <w:b/>
      <w:sz w:val="32"/>
      <w:szCs w:val="24"/>
    </w:rPr>
  </w:style>
  <w:style w:type="character" w:customStyle="1" w:styleId="NormalZnak">
    <w:name w:val="Normal Znak"/>
    <w:basedOn w:val="EPNameZnak"/>
    <w:link w:val="Normalny1"/>
    <w:rsid w:val="00E55367"/>
    <w:rPr>
      <w:rFonts w:ascii="Arial Narrow" w:eastAsia="Arial" w:hAnsi="Arial Narrow" w:cs="Arial"/>
      <w:b/>
      <w:sz w:val="24"/>
      <w:szCs w:val="24"/>
    </w:rPr>
  </w:style>
  <w:style w:type="paragraph" w:styleId="Footer">
    <w:name w:val="footer"/>
    <w:basedOn w:val="Normal"/>
    <w:link w:val="FooterChar"/>
    <w:rsid w:val="00A910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910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151</Pages>
  <Words>28771</Words>
  <Characters>192094</Characters>
  <Application>Microsoft Office Word</Application>
  <DocSecurity>0</DocSecurity>
  <Lines>8092</Lines>
  <Paragraphs>2112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2026-04-23T14:23:00Z</dcterms:created>
  <dcterms:modified xsi:type="dcterms:W3CDTF">2026-04-23T14:23:00Z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1341042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447176</vt:lpwstr>
  </property>
  <property fmtid="{D5CDD505-2E9C-101B-9397-08002B2CF9AE}" pid="7" name="dmxml.render.traceId">
    <vt:lpwstr>69d8dcc25c26a0a70b4fad911c0ff500</vt:lpwstr>
  </property>
  <property fmtid="{D5CDD505-2E9C-101B-9397-08002B2CF9AE}" pid="8" name="FooterPath">
    <vt:lpwstr>AM\1341042PL.docx</vt:lpwstr>
  </property>
  <property fmtid="{D5CDD505-2E9C-101B-9397-08002B2CF9AE}" pid="9" name="PE Number">
    <vt:lpwstr>786.967</vt:lpwstr>
  </property>
  <property fmtid="{D5CDD505-2E9C-101B-9397-08002B2CF9AE}" pid="10" name="UID">
    <vt:lpwstr>eu.europa.europarl-DIN1-2026-0000094966_02.00-xm-01.00_text-xml</vt:lpwstr>
  </property>
  <property fmtid="{D5CDD505-2E9C-101B-9397-08002B2CF9AE}" pid="11" name="LastEdited with">
    <vt:lpwstr>10.0.1 Build [20250114]</vt:lpwstr>
  </property>
  <property fmtid="{D5CDD505-2E9C-101B-9397-08002B2CF9AE}" pid="12" name="RegistreCheck">
    <vt:lpwstr>OK</vt:lpwstr>
  </property>
  <property fmtid="{D5CDD505-2E9C-101B-9397-08002B2CF9AE}" pid="13" name="Bookout">
    <vt:lpwstr>OK - 2026/04/23 16:22</vt:lpwstr>
  </property>
</Properties>
</file>