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04"/>
        <w:gridCol w:w="2268"/>
      </w:tblGrid>
      <w:tr w14:paraId="49B9751B" w14:textId="77777777" w:rsidTr="008955D8">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hRule="exact" w:val="1417"/>
          <w:jc w:val="center"/>
        </w:trPr>
        <w:tc>
          <w:tcPr>
            <w:tcW w:w="6804" w:type="dxa"/>
            <w:tcBorders>
              <w:top w:val="nil"/>
              <w:left w:val="nil"/>
              <w:bottom w:val="nil"/>
              <w:right w:val="nil"/>
            </w:tcBorders>
            <w:vAlign w:val="center"/>
          </w:tcPr>
          <w:p w:rsidR="00C43ECE" w:rsidRPr="00AC786E" w:rsidP="008955D8" w14:paraId="601BE77E" w14:textId="77777777">
            <w:pPr>
              <w:pStyle w:val="EPName"/>
            </w:pPr>
            <w:r w:rsidRPr="00AC786E">
              <w:t>Parlamento Europeu</w:t>
            </w:r>
          </w:p>
          <w:p w:rsidR="00C43ECE" w:rsidRPr="00AC786E" w:rsidP="008955D8" w14:paraId="298CA56B" w14:textId="19DBF031">
            <w:pPr>
              <w:pStyle w:val="EPTerm"/>
            </w:pPr>
            <w:r w:rsidRPr="00AC786E">
              <w:t>2024</w:t>
            </w:r>
            <w:r w:rsidR="00E77D15">
              <w:noBreakHyphen/>
            </w:r>
            <w:r w:rsidRPr="00AC786E">
              <w:t>2029</w:t>
            </w:r>
          </w:p>
        </w:tc>
        <w:tc>
          <w:tcPr>
            <w:tcW w:w="2268" w:type="dxa"/>
            <w:tcBorders>
              <w:top w:val="nil"/>
              <w:left w:val="nil"/>
              <w:bottom w:val="nil"/>
              <w:right w:val="nil"/>
            </w:tcBorders>
          </w:tcPr>
          <w:p w:rsidR="00C43ECE" w:rsidRPr="00AC786E" w:rsidP="008955D8" w14:paraId="13B2B43E" w14:textId="77777777">
            <w:pPr>
              <w:pStyle w:val="EPLogo"/>
            </w:pPr>
            <w:r w:rsidRPr="00AC786E">
              <w:rPr>
                <w:noProof/>
              </w:rPr>
              <w:drawing>
                <wp:inline distT="0" distB="0" distL="0" distR="0">
                  <wp:extent cx="1165860" cy="640080"/>
                  <wp:effectExtent l="0" t="0" r="0" b="7620"/>
                  <wp:docPr id="20733082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003874" name="Picture 1"/>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65860" cy="640080"/>
                          </a:xfrm>
                          <a:prstGeom prst="rect">
                            <a:avLst/>
                          </a:prstGeom>
                          <a:noFill/>
                          <a:ln>
                            <a:noFill/>
                          </a:ln>
                        </pic:spPr>
                      </pic:pic>
                    </a:graphicData>
                  </a:graphic>
                </wp:inline>
              </w:drawing>
            </w:r>
          </w:p>
        </w:tc>
      </w:tr>
    </w:tbl>
    <w:p w:rsidR="00C43ECE" w:rsidRPr="00AC786E" w:rsidP="00C43ECE" w14:paraId="6ACE6AB1" w14:textId="77777777">
      <w:pPr>
        <w:pStyle w:val="LineTop"/>
      </w:pPr>
      <w:r w:rsidRPr="00AC786E">
        <w:t xml:space="preserve"> </w:t>
      </w:r>
    </w:p>
    <w:p w:rsidR="00C43ECE" w:rsidRPr="00AC786E" w:rsidP="00C43ECE" w14:paraId="0BDFF8FF" w14:textId="77777777">
      <w:pPr>
        <w:pStyle w:val="EPBody"/>
      </w:pPr>
      <w:r w:rsidRPr="00AC786E">
        <w:rPr>
          <w:rStyle w:val="HideTWBExt"/>
        </w:rPr>
        <w:t>&lt;Commission&gt;</w:t>
      </w:r>
      <w:r w:rsidRPr="00AC786E">
        <w:rPr>
          <w:rStyle w:val="HideTWBInt"/>
        </w:rPr>
        <w:t>{AFET}</w:t>
      </w:r>
      <w:r w:rsidRPr="00AC786E">
        <w:t>Comissão dos Assuntos Externos</w:t>
      </w:r>
      <w:r w:rsidRPr="00AC786E">
        <w:rPr>
          <w:rStyle w:val="HideTWBExt"/>
        </w:rPr>
        <w:t>&lt;/Commission&gt;</w:t>
      </w:r>
    </w:p>
    <w:p w:rsidR="00C43ECE" w:rsidRPr="00AC786E" w:rsidP="00C43ECE" w14:paraId="2A60094F" w14:textId="77777777">
      <w:pPr>
        <w:pStyle w:val="LineBottom"/>
      </w:pPr>
      <w:r w:rsidRPr="00AC786E">
        <w:t xml:space="preserve"> </w:t>
      </w:r>
    </w:p>
    <w:p w:rsidR="00C43ECE" w:rsidRPr="00AC786E" w:rsidP="00C43ECE" w14:paraId="4151D7CB" w14:textId="77777777">
      <w:pPr>
        <w:pStyle w:val="CoverReference"/>
      </w:pPr>
      <w:r w:rsidRPr="00AC786E">
        <w:rPr>
          <w:rStyle w:val="HideTWBExt"/>
        </w:rPr>
        <w:t>&lt;RefProc&gt;</w:t>
      </w:r>
      <w:r w:rsidRPr="00AC786E">
        <w:t>2026/2004</w:t>
      </w:r>
      <w:r w:rsidRPr="00AC786E">
        <w:rPr>
          <w:rStyle w:val="HideTWBExt"/>
        </w:rPr>
        <w:t>&lt;/RefProc&gt;&lt;RefTypeProc&gt;</w:t>
      </w:r>
      <w:r w:rsidRPr="00AC786E">
        <w:t>(INI)</w:t>
      </w:r>
      <w:r w:rsidRPr="00AC786E">
        <w:rPr>
          <w:rStyle w:val="HideTWBExt"/>
        </w:rPr>
        <w:t>&lt;/RefTypeProc&gt;</w:t>
      </w:r>
    </w:p>
    <w:p w:rsidR="00C43ECE" w:rsidRPr="00E77D15" w:rsidP="00C43ECE" w14:paraId="7BD05425" w14:textId="77777777">
      <w:pPr>
        <w:pStyle w:val="CoverDate"/>
      </w:pPr>
      <w:r w:rsidRPr="00E77D15">
        <w:rPr>
          <w:rStyle w:val="HideTWBExt"/>
        </w:rPr>
        <w:t>&lt;Date&gt;</w:t>
      </w:r>
      <w:r w:rsidRPr="00E77D15">
        <w:rPr>
          <w:rStyle w:val="HideTWBInt"/>
        </w:rPr>
        <w:t>{10/07/2026}</w:t>
      </w:r>
      <w:r w:rsidRPr="00E77D15">
        <w:t>10.7.2026</w:t>
      </w:r>
      <w:r w:rsidRPr="00E77D15">
        <w:rPr>
          <w:rStyle w:val="HideTWBExt"/>
        </w:rPr>
        <w:t>&lt;/Date&gt;</w:t>
      </w:r>
    </w:p>
    <w:p w:rsidR="00C43ECE" w:rsidRPr="00E77D15" w:rsidP="00C43ECE" w14:paraId="023901A3" w14:textId="77777777">
      <w:pPr>
        <w:pStyle w:val="CoverDocType"/>
      </w:pPr>
      <w:r w:rsidRPr="00E77D15">
        <w:rPr>
          <w:rStyle w:val="HideTWBExt"/>
        </w:rPr>
        <w:t>&lt;TypeAM&gt;</w:t>
      </w:r>
      <w:r w:rsidRPr="00E77D15">
        <w:t>ALTERAÇÕES</w:t>
      </w:r>
      <w:r w:rsidRPr="00E77D15">
        <w:rPr>
          <w:rStyle w:val="HideTWBExt"/>
        </w:rPr>
        <w:t>&lt;/TypeAM&gt;</w:t>
      </w:r>
    </w:p>
    <w:p w:rsidR="00C43ECE" w:rsidRPr="00E77D15" w:rsidP="00C43ECE" w14:paraId="600076CC" w14:textId="280F0DE8">
      <w:pPr>
        <w:pStyle w:val="CoverDocType24a"/>
      </w:pPr>
      <w:r w:rsidRPr="00E77D15">
        <w:rPr>
          <w:rStyle w:val="HideTWBExt"/>
        </w:rPr>
        <w:t>&lt;RangeAM&gt;</w:t>
      </w:r>
      <w:r w:rsidRPr="00E77D15">
        <w:t xml:space="preserve">1 </w:t>
      </w:r>
      <w:r w:rsidR="00E77D15">
        <w:noBreakHyphen/>
      </w:r>
      <w:r w:rsidRPr="00E77D15">
        <w:t xml:space="preserve"> 277</w:t>
      </w:r>
      <w:r w:rsidRPr="00E77D15">
        <w:rPr>
          <w:rStyle w:val="HideTWBExt"/>
        </w:rPr>
        <w:t>&lt;/RangeAM&gt;</w:t>
      </w:r>
    </w:p>
    <w:p w:rsidR="00C43ECE" w:rsidRPr="00E77D15" w:rsidP="00C43ECE" w14:paraId="0CDA4CE0" w14:textId="77777777">
      <w:pPr>
        <w:pStyle w:val="CoverBold"/>
      </w:pPr>
      <w:r w:rsidRPr="00E77D15">
        <w:rPr>
          <w:rStyle w:val="HideTWBExt"/>
        </w:rPr>
        <w:t>&lt;TitreType&gt;</w:t>
      </w:r>
      <w:r w:rsidRPr="00E77D15">
        <w:t>Projeto de relatório</w:t>
      </w:r>
      <w:r w:rsidRPr="00E77D15">
        <w:rPr>
          <w:rStyle w:val="HideTWBExt"/>
        </w:rPr>
        <w:t>&lt;/TitreType&gt;</w:t>
      </w:r>
    </w:p>
    <w:p w:rsidR="00C43ECE" w:rsidRPr="00E77D15" w:rsidP="00C43ECE" w14:paraId="2DC3F2E9" w14:textId="77777777">
      <w:pPr>
        <w:pStyle w:val="CoverBold"/>
      </w:pPr>
      <w:r w:rsidRPr="00E77D15">
        <w:rPr>
          <w:rStyle w:val="HideTWBExt"/>
        </w:rPr>
        <w:t>&lt;Rapporteur&gt;</w:t>
      </w:r>
      <w:r w:rsidRPr="00E77D15">
        <w:t>Mounir Satouri</w:t>
      </w:r>
      <w:r w:rsidRPr="00E77D15">
        <w:rPr>
          <w:rStyle w:val="HideTWBExt"/>
        </w:rPr>
        <w:t>&lt;/Rapporteur&gt;</w:t>
      </w:r>
    </w:p>
    <w:p w:rsidR="00C43ECE" w:rsidRPr="00AC786E" w:rsidP="00C43ECE" w14:paraId="514A9DB3" w14:textId="4F41FD2F">
      <w:pPr>
        <w:pStyle w:val="CoverNormal24a"/>
      </w:pPr>
      <w:r w:rsidRPr="00AC786E">
        <w:rPr>
          <w:rStyle w:val="HideTWBExt"/>
        </w:rPr>
        <w:t>&lt;DocRefPE&gt;</w:t>
      </w:r>
      <w:r w:rsidRPr="00AC786E">
        <w:t>(PE787.829v01</w:t>
      </w:r>
      <w:r w:rsidR="00E77D15">
        <w:noBreakHyphen/>
      </w:r>
      <w:r w:rsidRPr="00AC786E">
        <w:t>00)</w:t>
      </w:r>
      <w:r w:rsidRPr="00AC786E">
        <w:rPr>
          <w:rStyle w:val="HideTWBExt"/>
        </w:rPr>
        <w:t>&lt;/DocRefPE&gt;</w:t>
      </w:r>
    </w:p>
    <w:p w:rsidR="00C43ECE" w:rsidRPr="00AC786E" w:rsidP="00C43ECE" w14:paraId="3690B9B0" w14:textId="77777777">
      <w:pPr>
        <w:pStyle w:val="CoverNormal"/>
      </w:pPr>
      <w:r w:rsidRPr="00AC786E">
        <w:rPr>
          <w:rStyle w:val="HideTWBExt"/>
        </w:rPr>
        <w:t>&lt;Titre&gt;</w:t>
      </w:r>
      <w:r w:rsidRPr="00AC786E">
        <w:t>Rumo a uma estratégia da UE para proteger e reforçar o sistema judicial internacional e as suas instituições, mecanismos e parceiros</w:t>
      </w:r>
      <w:r w:rsidRPr="00AC786E">
        <w:rPr>
          <w:rStyle w:val="HideTWBExt"/>
        </w:rPr>
        <w:t>&lt;/Titre&gt;</w:t>
      </w:r>
    </w:p>
    <w:p w:rsidR="00C43ECE" w:rsidRPr="00AC786E" w:rsidP="00C43ECE" w14:paraId="693070B9" w14:textId="77777777">
      <w:pPr>
        <w:pStyle w:val="CoverNormal24a"/>
      </w:pPr>
      <w:r w:rsidRPr="00AC786E">
        <w:rPr>
          <w:rStyle w:val="HideTWBExt"/>
        </w:rPr>
        <w:t>&lt;DocRef&gt;</w:t>
      </w:r>
      <w:r w:rsidRPr="00AC786E">
        <w:t>(2026/2004(INI))</w:t>
      </w:r>
      <w:r w:rsidRPr="00AC786E">
        <w:rPr>
          <w:rStyle w:val="HideTWBExt"/>
        </w:rPr>
        <w:t>&lt;/DocRef&gt;</w:t>
      </w:r>
    </w:p>
    <w:p w:rsidR="00D376AC" w:rsidRPr="00AC786E" w14:paraId="201825C1" w14:textId="77777777">
      <w:r w:rsidRPr="00AC786E">
        <w:br w:type="page"/>
      </w:r>
      <w:r w:rsidRPr="00AC786E">
        <w:t>AM_Com_NonLegReport</w:t>
      </w:r>
    </w:p>
    <w:p w:rsidR="00A204BA" w:rsidRPr="00AC786E" w:rsidP="00A204BA" w14:paraId="4162C9D8" w14:textId="2F5132DC">
      <w:pPr>
        <w:pStyle w:val="AmNumberTabs"/>
      </w:pPr>
      <w:r w:rsidRPr="00AC786E">
        <w:br w:type="page"/>
      </w:r>
      <w:r w:rsidRPr="00AC786E">
        <w:rPr>
          <w:rStyle w:val="HideTWBExt"/>
          <w:b w:val="0"/>
        </w:rPr>
        <w:t>&lt;RepeatBlock-Amend&gt;</w:t>
      </w:r>
      <w:r w:rsidRPr="00AC786E">
        <w:rPr>
          <w:rStyle w:val="HideTWBExt"/>
        </w:rPr>
        <w:t>&lt;Amend&gt;</w:t>
      </w:r>
      <w:r w:rsidRPr="00AC786E">
        <w:t>Alteração</w:t>
      </w:r>
      <w:r w:rsidRPr="00AC786E">
        <w:tab/>
      </w:r>
      <w:r w:rsidRPr="00AC786E">
        <w:tab/>
      </w:r>
      <w:r w:rsidRPr="00AC786E">
        <w:rPr>
          <w:rStyle w:val="HideTWBExt"/>
        </w:rPr>
        <w:t>&lt;NumAm&gt;</w:t>
      </w:r>
      <w:r w:rsidRPr="00AC786E">
        <w:t>1</w:t>
      </w:r>
      <w:r w:rsidRPr="00AC786E">
        <w:rPr>
          <w:rStyle w:val="HideTWBExt"/>
        </w:rPr>
        <w:t>&lt;/NumAm&gt;</w:t>
      </w:r>
    </w:p>
    <w:p w:rsidR="00A204BA" w:rsidRPr="00E77D15" w:rsidP="00A204BA" w14:paraId="05E635BE" w14:textId="77777777">
      <w:pPr>
        <w:pStyle w:val="NormalBold"/>
      </w:pPr>
      <w:r w:rsidRPr="00E77D15">
        <w:rPr>
          <w:rStyle w:val="HideTWBExt"/>
          <w:b w:val="0"/>
        </w:rPr>
        <w:t>&lt;RepeatBlock-By&gt;&lt;Members&gt;</w:t>
      </w:r>
      <w:r w:rsidRPr="00E77D15">
        <w:t>Chloé Ridel</w:t>
      </w:r>
      <w:r w:rsidRPr="00E77D15">
        <w:rPr>
          <w:rStyle w:val="HideTWBExt"/>
          <w:b w:val="0"/>
        </w:rPr>
        <w:t>&lt;/Members&gt;</w:t>
      </w:r>
    </w:p>
    <w:p w:rsidR="00A204BA" w:rsidRPr="00AC786E" w:rsidP="00A204BA" w14:paraId="6BA87E6E" w14:textId="77777777">
      <w:pPr>
        <w:pStyle w:val="NormalBold"/>
      </w:pPr>
      <w:r w:rsidRPr="00AC786E">
        <w:rPr>
          <w:rStyle w:val="HideTWBExt"/>
          <w:b w:val="0"/>
        </w:rPr>
        <w:t>&lt;/RepeatBlock-By&gt;</w:t>
      </w:r>
    </w:p>
    <w:p w:rsidR="00A204BA" w:rsidRPr="00AC786E" w:rsidP="00A204BA" w14:paraId="3A073BF2"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429381AA" w14:textId="1CC5E591">
      <w:pPr>
        <w:pStyle w:val="NormalBold"/>
      </w:pPr>
      <w:r w:rsidRPr="00AC786E">
        <w:rPr>
          <w:rStyle w:val="HideTWBExt"/>
        </w:rPr>
        <w:t>&lt;Article&gt;</w:t>
      </w:r>
      <w:r w:rsidRPr="00AC786E">
        <w:t>Citação 11</w:t>
      </w:r>
      <w:r w:rsidR="00E77D15">
        <w:noBreakHyphen/>
      </w:r>
      <w:r w:rsidRPr="00AC786E">
        <w:t>A (nova)</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E25598"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2FE22CED" w14:textId="77777777"/>
        </w:tc>
      </w:tr>
      <w:tr w14:paraId="2C625187"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0FFA655D"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140F5CA8" w14:textId="77777777">
            <w:pPr>
              <w:pStyle w:val="AmColumnHeading"/>
            </w:pPr>
            <w:r w:rsidRPr="00AC786E">
              <w:t>Alteração</w:t>
            </w:r>
          </w:p>
        </w:tc>
      </w:tr>
      <w:tr w14:paraId="03FD47BB"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52DE803C" w14:textId="77777777">
            <w:pPr>
              <w:pStyle w:val="Normal6a"/>
            </w:pPr>
          </w:p>
        </w:tc>
        <w:tc>
          <w:tcPr>
            <w:tcW w:w="4876" w:type="dxa"/>
            <w:tcBorders>
              <w:top w:val="nil"/>
              <w:left w:val="nil"/>
              <w:bottom w:val="nil"/>
              <w:right w:val="nil"/>
            </w:tcBorders>
          </w:tcPr>
          <w:p w:rsidR="00A204BA" w:rsidRPr="00AC786E" w:rsidP="002E61C4" w14:paraId="3CEA4F9E" w14:textId="77777777">
            <w:pPr>
              <w:pStyle w:val="Normal6a"/>
            </w:pPr>
            <w:r w:rsidRPr="00AC786E">
              <w:rPr>
                <w:b/>
                <w:i/>
              </w:rPr>
              <w:t>–</w:t>
            </w:r>
            <w:r w:rsidRPr="00AC786E">
              <w:tab/>
            </w:r>
            <w:r w:rsidRPr="00AC786E">
              <w:rPr>
                <w:b/>
                <w:i/>
              </w:rPr>
              <w:t>Tendo em conta a Convenção do Conselho da Europa para a Proteção da Profissão de Advogado, adotada em 12 de maio de 2025,</w:t>
            </w:r>
          </w:p>
        </w:tc>
      </w:tr>
    </w:tbl>
    <w:p w:rsidR="00A204BA" w:rsidRPr="00E77D15" w:rsidP="00A204BA" w14:paraId="26B5708E" w14:textId="77777777">
      <w:pPr>
        <w:pStyle w:val="AmOrLang"/>
      </w:pPr>
      <w:r w:rsidRPr="00E77D15">
        <w:t xml:space="preserve">Or. </w:t>
      </w:r>
      <w:r w:rsidRPr="00E77D15">
        <w:rPr>
          <w:rStyle w:val="HideTWBExt"/>
        </w:rPr>
        <w:t>&lt;Original&gt;</w:t>
      </w:r>
      <w:r w:rsidRPr="00E77D15">
        <w:rPr>
          <w:rStyle w:val="HideTWBInt"/>
        </w:rPr>
        <w:t>{EN}</w:t>
      </w:r>
      <w:r w:rsidRPr="00E77D15">
        <w:t>en</w:t>
      </w:r>
      <w:r w:rsidRPr="00E77D15">
        <w:rPr>
          <w:rStyle w:val="HideTWBExt"/>
        </w:rPr>
        <w:t>&lt;/Original&gt;</w:t>
      </w:r>
    </w:p>
    <w:p w:rsidR="00A204BA" w:rsidRPr="00E77D15" w:rsidP="00A204BA" w14:paraId="19ABC417" w14:textId="77777777">
      <w:r w:rsidRPr="00E77D15">
        <w:rPr>
          <w:rStyle w:val="HideTWBExt"/>
        </w:rPr>
        <w:t>&lt;/Amend&gt;</w:t>
      </w:r>
    </w:p>
    <w:p w:rsidR="00A204BA" w:rsidRPr="00E77D15" w:rsidP="00A204BA" w14:paraId="64F43788" w14:textId="77777777">
      <w:pPr>
        <w:pStyle w:val="AmNumberTabs"/>
      </w:pPr>
      <w:r w:rsidRPr="00E77D15">
        <w:rPr>
          <w:rStyle w:val="HideTWBExt"/>
        </w:rPr>
        <w:t>&lt;Amend&gt;</w:t>
      </w:r>
      <w:r w:rsidRPr="00E77D15">
        <w:t>Alteração</w:t>
      </w:r>
      <w:r w:rsidRPr="00E77D15">
        <w:tab/>
      </w:r>
      <w:r w:rsidRPr="00E77D15">
        <w:tab/>
      </w:r>
      <w:r w:rsidRPr="00E77D15">
        <w:rPr>
          <w:rStyle w:val="HideTWBExt"/>
        </w:rPr>
        <w:t>&lt;NumAm&gt;</w:t>
      </w:r>
      <w:r w:rsidRPr="00E77D15">
        <w:t>2</w:t>
      </w:r>
      <w:r w:rsidRPr="00E77D15">
        <w:rPr>
          <w:rStyle w:val="HideTWBExt"/>
        </w:rPr>
        <w:t>&lt;/NumAm&gt;</w:t>
      </w:r>
    </w:p>
    <w:p w:rsidR="00A204BA" w:rsidRPr="00E77D15" w:rsidP="00A204BA" w14:paraId="0803574B" w14:textId="77777777">
      <w:pPr>
        <w:pStyle w:val="NormalBold"/>
      </w:pPr>
      <w:r w:rsidRPr="00E77D15">
        <w:rPr>
          <w:rStyle w:val="HideTWBExt"/>
          <w:b w:val="0"/>
        </w:rPr>
        <w:t>&lt;RepeatBlock-By&gt;&lt;Members&gt;</w:t>
      </w:r>
      <w:r w:rsidRPr="00E77D15">
        <w:t>Ondřej Kolář</w:t>
      </w:r>
      <w:r w:rsidRPr="00E77D15">
        <w:rPr>
          <w:rStyle w:val="HideTWBExt"/>
          <w:b w:val="0"/>
        </w:rPr>
        <w:t>&lt;/Members&gt;</w:t>
      </w:r>
    </w:p>
    <w:p w:rsidR="00A204BA" w:rsidRPr="00AC786E" w:rsidP="00A204BA" w14:paraId="03388788" w14:textId="77777777">
      <w:pPr>
        <w:pStyle w:val="NormalBold"/>
      </w:pPr>
      <w:r w:rsidRPr="00AC786E">
        <w:rPr>
          <w:rStyle w:val="HideTWBExt"/>
          <w:b w:val="0"/>
        </w:rPr>
        <w:t>&lt;/RepeatBlock-By&gt;</w:t>
      </w:r>
    </w:p>
    <w:p w:rsidR="00A204BA" w:rsidRPr="00AC786E" w:rsidP="00A204BA" w14:paraId="2AB4111F"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5901AC40" w14:textId="3D2513F5">
      <w:pPr>
        <w:pStyle w:val="NormalBold"/>
      </w:pPr>
      <w:r w:rsidRPr="00AC786E">
        <w:rPr>
          <w:rStyle w:val="HideTWBExt"/>
        </w:rPr>
        <w:t>&lt;Article&gt;</w:t>
      </w:r>
      <w:r w:rsidRPr="00AC786E">
        <w:t>Citação 15</w:t>
      </w:r>
      <w:r w:rsidR="00E77D15">
        <w:noBreakHyphen/>
      </w:r>
      <w:r w:rsidRPr="00AC786E">
        <w:t>A (nova)</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992B5E"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303A09DD" w14:textId="77777777"/>
        </w:tc>
      </w:tr>
      <w:tr w14:paraId="15A62D2C"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382184F3"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78F622E9" w14:textId="77777777">
            <w:pPr>
              <w:pStyle w:val="AmColumnHeading"/>
            </w:pPr>
            <w:r w:rsidRPr="00AC786E">
              <w:t>Alteração</w:t>
            </w:r>
          </w:p>
        </w:tc>
      </w:tr>
      <w:tr w14:paraId="6F2485A7"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231FB373" w14:textId="77777777">
            <w:pPr>
              <w:pStyle w:val="Normal6a"/>
            </w:pPr>
          </w:p>
        </w:tc>
        <w:tc>
          <w:tcPr>
            <w:tcW w:w="4876" w:type="dxa"/>
            <w:tcBorders>
              <w:top w:val="nil"/>
              <w:left w:val="nil"/>
              <w:bottom w:val="nil"/>
              <w:right w:val="nil"/>
            </w:tcBorders>
          </w:tcPr>
          <w:p w:rsidR="00A204BA" w:rsidRPr="00AC786E" w:rsidP="002E61C4" w14:paraId="1233FAAD" w14:textId="65F66809">
            <w:pPr>
              <w:pStyle w:val="Normal6a"/>
            </w:pPr>
            <w:r w:rsidRPr="00AC786E">
              <w:rPr>
                <w:b/>
                <w:i/>
              </w:rPr>
              <w:t>–</w:t>
            </w:r>
            <w:r w:rsidRPr="00AC786E">
              <w:tab/>
            </w:r>
            <w:r w:rsidRPr="00AC786E">
              <w:rPr>
                <w:b/>
                <w:i/>
              </w:rPr>
              <w:t>Tendo em conta os mandados de detenção emitidos pelo Tribunal Penal Internacional, em 17 de março de 2023, contra Vladimir Putin e Maria Lvova</w:t>
            </w:r>
            <w:r w:rsidR="00E77D15">
              <w:rPr>
                <w:b/>
                <w:i/>
              </w:rPr>
              <w:noBreakHyphen/>
            </w:r>
            <w:r w:rsidRPr="00AC786E">
              <w:rPr>
                <w:b/>
                <w:i/>
              </w:rPr>
              <w:t>Belova, bem como os mandados subsequentes emitidos no contexto da situação na Ucrânia,</w:t>
            </w:r>
          </w:p>
        </w:tc>
      </w:tr>
    </w:tbl>
    <w:p w:rsidR="00A204BA" w:rsidRPr="00E77D15" w:rsidP="00A204BA" w14:paraId="67284A75" w14:textId="77777777">
      <w:pPr>
        <w:pStyle w:val="AmOrLang"/>
      </w:pPr>
      <w:r w:rsidRPr="00E77D15">
        <w:t xml:space="preserve">Or. </w:t>
      </w:r>
      <w:r w:rsidRPr="00E77D15">
        <w:rPr>
          <w:rStyle w:val="HideTWBExt"/>
        </w:rPr>
        <w:t>&lt;Original&gt;</w:t>
      </w:r>
      <w:r w:rsidRPr="00E77D15">
        <w:rPr>
          <w:rStyle w:val="HideTWBInt"/>
        </w:rPr>
        <w:t>{EN}</w:t>
      </w:r>
      <w:r w:rsidRPr="00E77D15">
        <w:t>en</w:t>
      </w:r>
      <w:r w:rsidRPr="00E77D15">
        <w:rPr>
          <w:rStyle w:val="HideTWBExt"/>
        </w:rPr>
        <w:t>&lt;/Original&gt;</w:t>
      </w:r>
    </w:p>
    <w:p w:rsidR="00A204BA" w:rsidRPr="00E77D15" w:rsidP="00A204BA" w14:paraId="0FBD4ED6" w14:textId="77777777">
      <w:r w:rsidRPr="00E77D15">
        <w:rPr>
          <w:rStyle w:val="HideTWBExt"/>
        </w:rPr>
        <w:t>&lt;/Amend&gt;</w:t>
      </w:r>
    </w:p>
    <w:p w:rsidR="00A204BA" w:rsidRPr="00E77D15" w:rsidP="00A204BA" w14:paraId="752A029A" w14:textId="77777777">
      <w:pPr>
        <w:pStyle w:val="AmNumberTabs"/>
      </w:pPr>
      <w:r w:rsidRPr="00E77D15">
        <w:rPr>
          <w:rStyle w:val="HideTWBExt"/>
        </w:rPr>
        <w:t>&lt;Amend&gt;</w:t>
      </w:r>
      <w:r w:rsidRPr="00E77D15">
        <w:t>Alteração</w:t>
      </w:r>
      <w:r w:rsidRPr="00E77D15">
        <w:tab/>
      </w:r>
      <w:r w:rsidRPr="00E77D15">
        <w:tab/>
      </w:r>
      <w:r w:rsidRPr="00E77D15">
        <w:rPr>
          <w:rStyle w:val="HideTWBExt"/>
        </w:rPr>
        <w:t>&lt;NumAm&gt;</w:t>
      </w:r>
      <w:r w:rsidRPr="00E77D15">
        <w:t>3</w:t>
      </w:r>
      <w:r w:rsidRPr="00E77D15">
        <w:rPr>
          <w:rStyle w:val="HideTWBExt"/>
        </w:rPr>
        <w:t>&lt;/NumAm&gt;</w:t>
      </w:r>
    </w:p>
    <w:p w:rsidR="00A204BA" w:rsidRPr="00E77D15" w:rsidP="00A204BA" w14:paraId="67B2D424" w14:textId="7C12CDBA">
      <w:pPr>
        <w:pStyle w:val="NormalBold"/>
      </w:pPr>
      <w:r w:rsidRPr="00E77D15">
        <w:rPr>
          <w:rStyle w:val="HideTWBExt"/>
          <w:b w:val="0"/>
        </w:rPr>
        <w:t>&lt;RepeatBlock-By&gt;&lt;Members&gt;</w:t>
      </w:r>
      <w:r w:rsidRPr="00E77D15">
        <w:t>Michał Kobosko, Hilde Vautmans, Bernard Guetta, Dan Barna, Lucia Yar, Dainius Žalimas, Marie</w:t>
      </w:r>
      <w:r w:rsidR="00E77D15">
        <w:noBreakHyphen/>
      </w:r>
      <w:r w:rsidRPr="00E77D15">
        <w:t>Agnes Strack</w:t>
      </w:r>
      <w:r w:rsidR="00E77D15">
        <w:noBreakHyphen/>
      </w:r>
      <w:r w:rsidRPr="00E77D15">
        <w:t>Zimmermann</w:t>
      </w:r>
      <w:r w:rsidRPr="00E77D15">
        <w:rPr>
          <w:rStyle w:val="HideTWBExt"/>
          <w:b w:val="0"/>
        </w:rPr>
        <w:t>&lt;/Members&gt;</w:t>
      </w:r>
    </w:p>
    <w:p w:rsidR="00A204BA" w:rsidRPr="00AC786E" w:rsidP="00A204BA" w14:paraId="52814F34" w14:textId="77777777">
      <w:pPr>
        <w:pStyle w:val="NormalBold"/>
      </w:pPr>
      <w:r w:rsidRPr="00AC786E">
        <w:rPr>
          <w:rStyle w:val="HideTWBExt"/>
          <w:b w:val="0"/>
        </w:rPr>
        <w:t>&lt;/RepeatBlock-By&gt;</w:t>
      </w:r>
    </w:p>
    <w:p w:rsidR="00A204BA" w:rsidRPr="00AC786E" w:rsidP="00A204BA" w14:paraId="45C86DD5"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352A6C75" w14:textId="4584E05B">
      <w:pPr>
        <w:pStyle w:val="NormalBold"/>
      </w:pPr>
      <w:r w:rsidRPr="00AC786E">
        <w:rPr>
          <w:rStyle w:val="HideTWBExt"/>
        </w:rPr>
        <w:t>&lt;Article&gt;</w:t>
      </w:r>
      <w:r w:rsidRPr="00AC786E">
        <w:t>Citação 15</w:t>
      </w:r>
      <w:r w:rsidR="00E77D15">
        <w:noBreakHyphen/>
      </w:r>
      <w:r w:rsidRPr="00AC786E">
        <w:t>A (nova)</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B27612"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378F8372" w14:textId="77777777"/>
        </w:tc>
      </w:tr>
      <w:tr w14:paraId="30BBF713"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34685938"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22339A87" w14:textId="77777777">
            <w:pPr>
              <w:pStyle w:val="AmColumnHeading"/>
            </w:pPr>
            <w:r w:rsidRPr="00AC786E">
              <w:t>Alteração</w:t>
            </w:r>
          </w:p>
        </w:tc>
      </w:tr>
      <w:tr w14:paraId="3B99D33B"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36025910" w14:textId="77777777">
            <w:pPr>
              <w:pStyle w:val="Normal6a"/>
            </w:pPr>
          </w:p>
        </w:tc>
        <w:tc>
          <w:tcPr>
            <w:tcW w:w="4876" w:type="dxa"/>
            <w:tcBorders>
              <w:top w:val="nil"/>
              <w:left w:val="nil"/>
              <w:bottom w:val="nil"/>
              <w:right w:val="nil"/>
            </w:tcBorders>
          </w:tcPr>
          <w:p w:rsidR="00A204BA" w:rsidRPr="00AC786E" w:rsidP="002E61C4" w14:paraId="131F8764" w14:textId="2EBC8E51">
            <w:pPr>
              <w:pStyle w:val="Normal6a"/>
            </w:pPr>
            <w:r w:rsidRPr="00AC786E">
              <w:rPr>
                <w:b/>
                <w:i/>
              </w:rPr>
              <w:t>–</w:t>
            </w:r>
            <w:r w:rsidRPr="00AC786E">
              <w:tab/>
            </w:r>
            <w:r w:rsidRPr="00AC786E">
              <w:rPr>
                <w:b/>
                <w:i/>
              </w:rPr>
              <w:t xml:space="preserve">Tendo em conta o seu relatório sobre a luta contra a repressão transnacional — Rumo a uma estratégia da UE para proteger a soberania e os </w:t>
            </w:r>
            <w:r w:rsidRPr="00AC786E">
              <w:rPr>
                <w:b/>
                <w:i/>
              </w:rPr>
              <w:t>valores democráticos da Europa</w:t>
            </w:r>
            <w:r w:rsidRPr="00AC786E">
              <w:rPr>
                <w:b/>
                <w:i/>
                <w:vertAlign w:val="superscript"/>
              </w:rPr>
              <w:t>1</w:t>
            </w:r>
            <w:r w:rsidR="00E77D15">
              <w:rPr>
                <w:b/>
                <w:i/>
                <w:vertAlign w:val="superscript"/>
              </w:rPr>
              <w:noBreakHyphen/>
            </w:r>
            <w:r w:rsidRPr="00AC786E">
              <w:rPr>
                <w:b/>
                <w:i/>
                <w:vertAlign w:val="superscript"/>
              </w:rPr>
              <w:t>A</w:t>
            </w:r>
          </w:p>
        </w:tc>
      </w:tr>
      <w:tr w14:paraId="6D16F3B9"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1749585A" w14:textId="77777777"/>
        </w:tc>
        <w:tc>
          <w:tcPr>
            <w:tcW w:w="4876" w:type="dxa"/>
            <w:tcBorders>
              <w:top w:val="nil"/>
              <w:left w:val="nil"/>
              <w:bottom w:val="nil"/>
              <w:right w:val="nil"/>
            </w:tcBorders>
          </w:tcPr>
          <w:p w:rsidR="00A204BA" w:rsidRPr="00AC786E" w:rsidP="002E61C4" w14:paraId="73CF26F8" w14:textId="77777777">
            <w:pPr>
              <w:pStyle w:val="Normal6a"/>
            </w:pPr>
            <w:r w:rsidRPr="00AC786E">
              <w:rPr>
                <w:b/>
                <w:i/>
              </w:rPr>
              <w:t>_________________</w:t>
            </w:r>
          </w:p>
        </w:tc>
      </w:tr>
      <w:tr w14:paraId="33A00C5E"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2490F552" w14:textId="77777777"/>
        </w:tc>
        <w:tc>
          <w:tcPr>
            <w:tcW w:w="4876" w:type="dxa"/>
            <w:tcBorders>
              <w:top w:val="nil"/>
              <w:left w:val="nil"/>
              <w:bottom w:val="nil"/>
              <w:right w:val="nil"/>
            </w:tcBorders>
          </w:tcPr>
          <w:p w:rsidR="00A204BA" w:rsidRPr="00AC786E" w:rsidP="002E61C4" w14:paraId="68202108" w14:textId="009D74C3">
            <w:pPr>
              <w:pStyle w:val="Normal6a"/>
            </w:pPr>
            <w:r w:rsidRPr="00AC786E">
              <w:rPr>
                <w:b/>
                <w:i/>
                <w:vertAlign w:val="superscript"/>
              </w:rPr>
              <w:t>1</w:t>
            </w:r>
            <w:r w:rsidR="00E77D15">
              <w:rPr>
                <w:b/>
                <w:i/>
                <w:vertAlign w:val="superscript"/>
              </w:rPr>
              <w:noBreakHyphen/>
            </w:r>
            <w:r w:rsidRPr="00AC786E">
              <w:rPr>
                <w:b/>
                <w:i/>
                <w:vertAlign w:val="superscript"/>
              </w:rPr>
              <w:t>A</w:t>
            </w:r>
            <w:r w:rsidRPr="00AC786E">
              <w:t xml:space="preserve"> </w:t>
            </w:r>
            <w:r w:rsidRPr="00AC786E">
              <w:rPr>
                <w:b/>
                <w:i/>
              </w:rPr>
              <w:t>Textos Aprovados, P10_TA(2026)0203.</w:t>
            </w:r>
          </w:p>
        </w:tc>
      </w:tr>
    </w:tbl>
    <w:p w:rsidR="00A204BA" w:rsidRPr="00E77D15" w:rsidP="00A204BA" w14:paraId="1E075189" w14:textId="77777777">
      <w:pPr>
        <w:pStyle w:val="AmOrLang"/>
      </w:pPr>
      <w:r w:rsidRPr="00E77D15">
        <w:t xml:space="preserve">Or. </w:t>
      </w:r>
      <w:r w:rsidRPr="00E77D15">
        <w:rPr>
          <w:rStyle w:val="HideTWBExt"/>
        </w:rPr>
        <w:t>&lt;Original&gt;</w:t>
      </w:r>
      <w:r w:rsidRPr="00E77D15">
        <w:rPr>
          <w:rStyle w:val="HideTWBInt"/>
        </w:rPr>
        <w:t>{EN}</w:t>
      </w:r>
      <w:r w:rsidRPr="00E77D15">
        <w:t>en</w:t>
      </w:r>
      <w:r w:rsidRPr="00E77D15">
        <w:rPr>
          <w:rStyle w:val="HideTWBExt"/>
        </w:rPr>
        <w:t>&lt;/Original&gt;</w:t>
      </w:r>
    </w:p>
    <w:p w:rsidR="00A204BA" w:rsidRPr="00E77D15" w:rsidP="00A204BA" w14:paraId="19CFB104" w14:textId="77777777">
      <w:r w:rsidRPr="00E77D15">
        <w:rPr>
          <w:rStyle w:val="HideTWBExt"/>
        </w:rPr>
        <w:t>&lt;/Amend&gt;</w:t>
      </w:r>
    </w:p>
    <w:p w:rsidR="00A204BA" w:rsidRPr="00E77D15" w:rsidP="00A204BA" w14:paraId="001391D9" w14:textId="77777777">
      <w:pPr>
        <w:pStyle w:val="AmNumberTabs"/>
      </w:pPr>
      <w:r w:rsidRPr="00E77D15">
        <w:rPr>
          <w:rStyle w:val="HideTWBExt"/>
        </w:rPr>
        <w:t>&lt;Amend&gt;</w:t>
      </w:r>
      <w:r w:rsidRPr="00E77D15">
        <w:t>Alteração</w:t>
      </w:r>
      <w:r w:rsidRPr="00E77D15">
        <w:tab/>
      </w:r>
      <w:r w:rsidRPr="00E77D15">
        <w:tab/>
      </w:r>
      <w:r w:rsidRPr="00E77D15">
        <w:rPr>
          <w:rStyle w:val="HideTWBExt"/>
        </w:rPr>
        <w:t>&lt;NumAm&gt;</w:t>
      </w:r>
      <w:r w:rsidRPr="00E77D15">
        <w:t>4</w:t>
      </w:r>
      <w:r w:rsidRPr="00E77D15">
        <w:rPr>
          <w:rStyle w:val="HideTWBExt"/>
        </w:rPr>
        <w:t>&lt;/NumAm&gt;</w:t>
      </w:r>
    </w:p>
    <w:p w:rsidR="00A204BA" w:rsidRPr="00E77D15" w:rsidP="00A204BA" w14:paraId="09CEE4B6" w14:textId="5E107773">
      <w:pPr>
        <w:pStyle w:val="NormalBold"/>
      </w:pPr>
      <w:r w:rsidRPr="00E77D15">
        <w:rPr>
          <w:rStyle w:val="HideTWBExt"/>
          <w:b w:val="0"/>
        </w:rPr>
        <w:t>&lt;RepeatBlock-By&gt;&lt;Members&gt;</w:t>
      </w:r>
      <w:r w:rsidRPr="00E77D15">
        <w:t>Michał Kobosko, Hilde Vautmans, Bernard Guetta, Dan Barna, Lucia Yar, Dainius Žalimas, Marie</w:t>
      </w:r>
      <w:r w:rsidR="00E77D15">
        <w:noBreakHyphen/>
      </w:r>
      <w:r w:rsidRPr="00E77D15">
        <w:t>Agnes Strack</w:t>
      </w:r>
      <w:r w:rsidR="00E77D15">
        <w:noBreakHyphen/>
      </w:r>
      <w:r w:rsidRPr="00E77D15">
        <w:t>Zimmermann</w:t>
      </w:r>
      <w:r w:rsidRPr="00E77D15">
        <w:rPr>
          <w:rStyle w:val="HideTWBExt"/>
          <w:b w:val="0"/>
        </w:rPr>
        <w:t>&lt;/Members&gt;</w:t>
      </w:r>
    </w:p>
    <w:p w:rsidR="00A204BA" w:rsidRPr="00AC786E" w:rsidP="00A204BA" w14:paraId="6128DA68" w14:textId="77777777">
      <w:pPr>
        <w:pStyle w:val="NormalBold"/>
      </w:pPr>
      <w:r w:rsidRPr="00AC786E">
        <w:rPr>
          <w:rStyle w:val="HideTWBExt"/>
          <w:b w:val="0"/>
        </w:rPr>
        <w:t>&lt;/RepeatBlock-By&gt;</w:t>
      </w:r>
    </w:p>
    <w:p w:rsidR="00A204BA" w:rsidRPr="00AC786E" w:rsidP="00A204BA" w14:paraId="774FA96E"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4623CCEF" w14:textId="3BD56295">
      <w:pPr>
        <w:pStyle w:val="NormalBold"/>
      </w:pPr>
      <w:r w:rsidRPr="00AC786E">
        <w:rPr>
          <w:rStyle w:val="HideTWBExt"/>
        </w:rPr>
        <w:t>&lt;Article&gt;</w:t>
      </w:r>
      <w:r w:rsidRPr="00AC786E">
        <w:t>Citação 16</w:t>
      </w:r>
      <w:r w:rsidR="00E77D15">
        <w:noBreakHyphen/>
      </w:r>
      <w:r w:rsidRPr="00AC786E">
        <w:t>A (nova)</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518A3D"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6679BCEC" w14:textId="77777777"/>
        </w:tc>
      </w:tr>
      <w:tr w14:paraId="05408785"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3E314491"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03203291" w14:textId="77777777">
            <w:pPr>
              <w:pStyle w:val="AmColumnHeading"/>
            </w:pPr>
            <w:r w:rsidRPr="00AC786E">
              <w:t>Alteração</w:t>
            </w:r>
          </w:p>
        </w:tc>
      </w:tr>
      <w:tr w14:paraId="4AB83BAB"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179BBE8E" w14:textId="77777777">
            <w:pPr>
              <w:pStyle w:val="Normal6a"/>
            </w:pPr>
          </w:p>
        </w:tc>
        <w:tc>
          <w:tcPr>
            <w:tcW w:w="4876" w:type="dxa"/>
            <w:tcBorders>
              <w:top w:val="nil"/>
              <w:left w:val="nil"/>
              <w:bottom w:val="nil"/>
              <w:right w:val="nil"/>
            </w:tcBorders>
          </w:tcPr>
          <w:p w:rsidR="00A204BA" w:rsidRPr="00AC786E" w:rsidP="002E61C4" w14:paraId="4CEA11C3" w14:textId="0C2F8719">
            <w:pPr>
              <w:pStyle w:val="Normal6a"/>
            </w:pPr>
            <w:r w:rsidRPr="00AC786E">
              <w:rPr>
                <w:b/>
                <w:i/>
              </w:rPr>
              <w:t>–</w:t>
            </w:r>
            <w:r w:rsidRPr="00AC786E">
              <w:tab/>
            </w:r>
            <w:r w:rsidRPr="00AC786E">
              <w:rPr>
                <w:b/>
                <w:i/>
              </w:rPr>
              <w:t>Tendo em conta o exame preliminar realizado pelo Gabinete do Procurador do Tribunal Penal Internacional sobre a situação na República da Lituânia / República da Bielorrússia (ICC</w:t>
            </w:r>
            <w:r w:rsidR="00E77D15">
              <w:rPr>
                <w:b/>
                <w:i/>
              </w:rPr>
              <w:noBreakHyphen/>
            </w:r>
            <w:r w:rsidRPr="00AC786E">
              <w:rPr>
                <w:b/>
                <w:i/>
              </w:rPr>
              <w:t>01/24</w:t>
            </w:r>
            <w:r w:rsidR="00E77D15">
              <w:rPr>
                <w:b/>
                <w:i/>
              </w:rPr>
              <w:noBreakHyphen/>
            </w:r>
            <w:r w:rsidRPr="00AC786E">
              <w:rPr>
                <w:b/>
                <w:i/>
              </w:rPr>
              <w:t>1),</w:t>
            </w:r>
          </w:p>
        </w:tc>
      </w:tr>
    </w:tbl>
    <w:p w:rsidR="00A204BA" w:rsidRPr="00E77D15" w:rsidP="00A204BA" w14:paraId="18D5FEC4" w14:textId="77777777">
      <w:pPr>
        <w:pStyle w:val="AmOrLang"/>
      </w:pPr>
      <w:r w:rsidRPr="00E77D15">
        <w:t xml:space="preserve">Or. </w:t>
      </w:r>
      <w:r w:rsidRPr="00E77D15">
        <w:rPr>
          <w:rStyle w:val="HideTWBExt"/>
        </w:rPr>
        <w:t>&lt;Original&gt;</w:t>
      </w:r>
      <w:r w:rsidRPr="00E77D15">
        <w:rPr>
          <w:rStyle w:val="HideTWBInt"/>
        </w:rPr>
        <w:t>{EN}</w:t>
      </w:r>
      <w:r w:rsidRPr="00E77D15">
        <w:t>en</w:t>
      </w:r>
      <w:r w:rsidRPr="00E77D15">
        <w:rPr>
          <w:rStyle w:val="HideTWBExt"/>
        </w:rPr>
        <w:t>&lt;/Original&gt;</w:t>
      </w:r>
    </w:p>
    <w:p w:rsidR="00A204BA" w:rsidRPr="00E77D15" w:rsidP="00A204BA" w14:paraId="649B7167" w14:textId="77777777">
      <w:r w:rsidRPr="00E77D15">
        <w:rPr>
          <w:rStyle w:val="HideTWBExt"/>
        </w:rPr>
        <w:t>&lt;/Amend&gt;</w:t>
      </w:r>
    </w:p>
    <w:p w:rsidR="00A204BA" w:rsidRPr="00E77D15" w:rsidP="00A204BA" w14:paraId="70E36056" w14:textId="77777777">
      <w:pPr>
        <w:pStyle w:val="AmNumberTabs"/>
      </w:pPr>
      <w:r w:rsidRPr="00E77D15">
        <w:rPr>
          <w:rStyle w:val="HideTWBExt"/>
        </w:rPr>
        <w:t>&lt;Amend&gt;</w:t>
      </w:r>
      <w:r w:rsidRPr="00E77D15">
        <w:t>Alteração</w:t>
      </w:r>
      <w:r w:rsidRPr="00E77D15">
        <w:tab/>
      </w:r>
      <w:r w:rsidRPr="00E77D15">
        <w:tab/>
      </w:r>
      <w:r w:rsidRPr="00E77D15">
        <w:rPr>
          <w:rStyle w:val="HideTWBExt"/>
        </w:rPr>
        <w:t>&lt;NumAm&gt;</w:t>
      </w:r>
      <w:r w:rsidRPr="00E77D15">
        <w:t>5</w:t>
      </w:r>
      <w:r w:rsidRPr="00E77D15">
        <w:rPr>
          <w:rStyle w:val="HideTWBExt"/>
        </w:rPr>
        <w:t>&lt;/NumAm&gt;</w:t>
      </w:r>
    </w:p>
    <w:p w:rsidR="00A204BA" w:rsidRPr="00E77D15" w:rsidP="00A204BA" w14:paraId="5DF3B4D5" w14:textId="77777777">
      <w:pPr>
        <w:pStyle w:val="NormalBold"/>
      </w:pPr>
      <w:r w:rsidRPr="00E77D15">
        <w:rPr>
          <w:rStyle w:val="HideTWBExt"/>
          <w:b w:val="0"/>
        </w:rPr>
        <w:t>&lt;RepeatBlock-By&gt;&lt;Members&gt;</w:t>
      </w:r>
      <w:r w:rsidRPr="00E77D15">
        <w:t>Geadis Geadi, Emmanouil Fragkos, Galato Alexandraki</w:t>
      </w:r>
      <w:r w:rsidRPr="00E77D15">
        <w:rPr>
          <w:rStyle w:val="HideTWBExt"/>
          <w:b w:val="0"/>
        </w:rPr>
        <w:t>&lt;/Members&gt;</w:t>
      </w:r>
    </w:p>
    <w:p w:rsidR="00A204BA" w:rsidRPr="00E77D15" w:rsidP="00A204BA" w14:paraId="696D374D" w14:textId="77777777">
      <w:pPr>
        <w:pStyle w:val="NormalBold"/>
      </w:pPr>
      <w:r w:rsidRPr="00E77D15">
        <w:rPr>
          <w:rStyle w:val="HideTWBExt"/>
          <w:b w:val="0"/>
        </w:rPr>
        <w:t>&lt;/RepeatBlock-By&gt;</w:t>
      </w:r>
    </w:p>
    <w:p w:rsidR="00A204BA" w:rsidRPr="00AC786E" w:rsidP="00A204BA" w14:paraId="1DEF82B4"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0876054A" w14:textId="41E6E9EA">
      <w:pPr>
        <w:pStyle w:val="NormalBold"/>
      </w:pPr>
      <w:r w:rsidRPr="00AC786E">
        <w:rPr>
          <w:rStyle w:val="HideTWBExt"/>
        </w:rPr>
        <w:t>&lt;Article&gt;</w:t>
      </w:r>
      <w:r w:rsidRPr="00AC786E">
        <w:t>Citação 18</w:t>
      </w:r>
      <w:r w:rsidR="00E77D15">
        <w:noBreakHyphen/>
      </w:r>
      <w:r w:rsidRPr="00AC786E">
        <w:t>A (nova)</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26A6C9"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32B5AFD1" w14:textId="77777777"/>
        </w:tc>
      </w:tr>
      <w:tr w14:paraId="63259448"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08D96043"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164EABE8" w14:textId="77777777">
            <w:pPr>
              <w:pStyle w:val="AmColumnHeading"/>
            </w:pPr>
            <w:r w:rsidRPr="00AC786E">
              <w:t>Alteração</w:t>
            </w:r>
          </w:p>
        </w:tc>
      </w:tr>
      <w:tr w14:paraId="10C066B3"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33B6866B" w14:textId="77777777">
            <w:pPr>
              <w:pStyle w:val="Normal6a"/>
            </w:pPr>
          </w:p>
        </w:tc>
        <w:tc>
          <w:tcPr>
            <w:tcW w:w="4876" w:type="dxa"/>
            <w:tcBorders>
              <w:top w:val="nil"/>
              <w:left w:val="nil"/>
              <w:bottom w:val="nil"/>
              <w:right w:val="nil"/>
            </w:tcBorders>
          </w:tcPr>
          <w:p w:rsidR="00A204BA" w:rsidRPr="00AC786E" w:rsidP="002E61C4" w14:paraId="7C4F7ECD" w14:textId="77777777">
            <w:pPr>
              <w:pStyle w:val="Normal6a"/>
            </w:pPr>
            <w:r w:rsidRPr="00AC786E">
              <w:rPr>
                <w:b/>
                <w:i/>
              </w:rPr>
              <w:t>–</w:t>
            </w:r>
            <w:r w:rsidRPr="00AC786E">
              <w:tab/>
            </w:r>
            <w:r w:rsidRPr="00AC786E">
              <w:rPr>
                <w:b/>
                <w:i/>
              </w:rPr>
              <w:t>Tendo em conta o acórdãos do Tribunal Europeu dos Direitos do Homem de 24 de junho de 2008 nos processos Isaak c. Turquia e Solomou e outros c. Turquia, no que diz respeito às violações do direito à vida ao abrigo do artigo 2.º da Convenção Europeia dos Direitos Humanos,</w:t>
            </w:r>
          </w:p>
        </w:tc>
      </w:tr>
    </w:tbl>
    <w:p w:rsidR="00A204BA" w:rsidRPr="00E77D15" w:rsidP="00A204BA" w14:paraId="4030ADFB" w14:textId="77777777">
      <w:pPr>
        <w:pStyle w:val="AmOrLang"/>
      </w:pPr>
      <w:r w:rsidRPr="00E77D15">
        <w:t xml:space="preserve">Or. </w:t>
      </w:r>
      <w:r w:rsidRPr="00E77D15">
        <w:rPr>
          <w:rStyle w:val="HideTWBExt"/>
        </w:rPr>
        <w:t>&lt;Original&gt;</w:t>
      </w:r>
      <w:r w:rsidRPr="00E77D15">
        <w:rPr>
          <w:rStyle w:val="HideTWBInt"/>
        </w:rPr>
        <w:t>{EN}</w:t>
      </w:r>
      <w:r w:rsidRPr="00E77D15">
        <w:t>en</w:t>
      </w:r>
      <w:r w:rsidRPr="00E77D15">
        <w:rPr>
          <w:rStyle w:val="HideTWBExt"/>
        </w:rPr>
        <w:t>&lt;/Original&gt;</w:t>
      </w:r>
    </w:p>
    <w:p w:rsidR="00A204BA" w:rsidRPr="00E77D15" w:rsidP="00A204BA" w14:paraId="268F3E91" w14:textId="77777777">
      <w:r w:rsidRPr="00E77D15">
        <w:rPr>
          <w:rStyle w:val="HideTWBExt"/>
        </w:rPr>
        <w:t>&lt;/Amend&gt;</w:t>
      </w:r>
    </w:p>
    <w:p w:rsidR="00A204BA" w:rsidRPr="00E77D15" w:rsidP="00A204BA" w14:paraId="610BC797" w14:textId="77777777">
      <w:pPr>
        <w:pStyle w:val="AmNumberTabs"/>
      </w:pPr>
      <w:r w:rsidRPr="00E77D15">
        <w:rPr>
          <w:rStyle w:val="HideTWBExt"/>
        </w:rPr>
        <w:t>&lt;Amend&gt;</w:t>
      </w:r>
      <w:r w:rsidRPr="00E77D15">
        <w:t>Alteração</w:t>
      </w:r>
      <w:r w:rsidRPr="00E77D15">
        <w:tab/>
      </w:r>
      <w:r w:rsidRPr="00E77D15">
        <w:tab/>
      </w:r>
      <w:r w:rsidRPr="00E77D15">
        <w:rPr>
          <w:rStyle w:val="HideTWBExt"/>
        </w:rPr>
        <w:t>&lt;NumAm&gt;</w:t>
      </w:r>
      <w:r w:rsidRPr="00E77D15">
        <w:t>6</w:t>
      </w:r>
      <w:r w:rsidRPr="00E77D15">
        <w:rPr>
          <w:rStyle w:val="HideTWBExt"/>
        </w:rPr>
        <w:t>&lt;/NumAm&gt;</w:t>
      </w:r>
    </w:p>
    <w:p w:rsidR="00A204BA" w:rsidRPr="00E77D15" w:rsidP="00A204BA" w14:paraId="1BF4DE20" w14:textId="77777777">
      <w:pPr>
        <w:pStyle w:val="NormalBold"/>
      </w:pPr>
      <w:r w:rsidRPr="00E77D15">
        <w:rPr>
          <w:rStyle w:val="HideTWBExt"/>
          <w:b w:val="0"/>
        </w:rPr>
        <w:t>&lt;RepeatBlock-By&gt;&lt;Members&gt;</w:t>
      </w:r>
      <w:r w:rsidRPr="00E77D15">
        <w:t>Geadis Geadi, Emmanouil Fragkos, Galato Alexandraki</w:t>
      </w:r>
      <w:r w:rsidRPr="00E77D15">
        <w:rPr>
          <w:rStyle w:val="HideTWBExt"/>
          <w:b w:val="0"/>
        </w:rPr>
        <w:t>&lt;/Members&gt;</w:t>
      </w:r>
    </w:p>
    <w:p w:rsidR="00A204BA" w:rsidRPr="00E77D15" w:rsidP="00A204BA" w14:paraId="1BFA252E" w14:textId="77777777">
      <w:pPr>
        <w:pStyle w:val="NormalBold"/>
      </w:pPr>
      <w:r w:rsidRPr="00E77D15">
        <w:rPr>
          <w:rStyle w:val="HideTWBExt"/>
          <w:b w:val="0"/>
        </w:rPr>
        <w:t>&lt;/RepeatBlock-By&gt;</w:t>
      </w:r>
    </w:p>
    <w:p w:rsidR="00A204BA" w:rsidRPr="00AC786E" w:rsidP="00A204BA" w14:paraId="667107FC"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194C4A2E" w14:textId="27FF455E">
      <w:pPr>
        <w:pStyle w:val="NormalBold"/>
      </w:pPr>
      <w:r w:rsidRPr="00AC786E">
        <w:rPr>
          <w:rStyle w:val="HideTWBExt"/>
        </w:rPr>
        <w:t>&lt;Article&gt;</w:t>
      </w:r>
      <w:r w:rsidRPr="00AC786E">
        <w:t>Citação 18</w:t>
      </w:r>
      <w:r w:rsidR="00E77D15">
        <w:noBreakHyphen/>
      </w:r>
      <w:r w:rsidRPr="00AC786E">
        <w:t>B (nova)</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5AE64B"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1EC69550" w14:textId="77777777"/>
        </w:tc>
      </w:tr>
      <w:tr w14:paraId="58F7EB76"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1141A8FC"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1EFC87F1" w14:textId="77777777">
            <w:pPr>
              <w:pStyle w:val="AmColumnHeading"/>
            </w:pPr>
            <w:r w:rsidRPr="00AC786E">
              <w:t>Alteração</w:t>
            </w:r>
          </w:p>
        </w:tc>
      </w:tr>
      <w:tr w14:paraId="0C178983"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3A10EF93" w14:textId="77777777">
            <w:pPr>
              <w:pStyle w:val="Normal6a"/>
            </w:pPr>
          </w:p>
        </w:tc>
        <w:tc>
          <w:tcPr>
            <w:tcW w:w="4876" w:type="dxa"/>
            <w:tcBorders>
              <w:top w:val="nil"/>
              <w:left w:val="nil"/>
              <w:bottom w:val="nil"/>
              <w:right w:val="nil"/>
            </w:tcBorders>
          </w:tcPr>
          <w:p w:rsidR="00A204BA" w:rsidRPr="00AC786E" w:rsidP="002E61C4" w14:paraId="36C3AED9" w14:textId="77777777">
            <w:pPr>
              <w:pStyle w:val="Normal6a"/>
            </w:pPr>
            <w:r w:rsidRPr="00AC786E">
              <w:rPr>
                <w:b/>
                <w:i/>
              </w:rPr>
              <w:t>–</w:t>
            </w:r>
            <w:r w:rsidRPr="00AC786E">
              <w:tab/>
            </w:r>
            <w:r w:rsidRPr="00AC786E">
              <w:rPr>
                <w:b/>
                <w:i/>
              </w:rPr>
              <w:t>Tendo em conta os mandados de detenção internacionais emitidos pelas autoridades da República de Chipre relacionados com os assassinatos de Tassos Isaak e de Solomos Solomou na zona tampão das Nações Unidas em Chipre, em agosto de 1996,</w:t>
            </w:r>
          </w:p>
        </w:tc>
      </w:tr>
    </w:tbl>
    <w:p w:rsidR="00A204BA" w:rsidRPr="00E77D15" w:rsidP="00A204BA" w14:paraId="7E030F6C" w14:textId="77777777">
      <w:pPr>
        <w:pStyle w:val="AmOrLang"/>
      </w:pPr>
      <w:r w:rsidRPr="00E77D15">
        <w:t xml:space="preserve">Or. </w:t>
      </w:r>
      <w:r w:rsidRPr="00E77D15">
        <w:rPr>
          <w:rStyle w:val="HideTWBExt"/>
        </w:rPr>
        <w:t>&lt;Original&gt;</w:t>
      </w:r>
      <w:r w:rsidRPr="00E77D15">
        <w:rPr>
          <w:rStyle w:val="HideTWBInt"/>
        </w:rPr>
        <w:t>{EN}</w:t>
      </w:r>
      <w:r w:rsidRPr="00E77D15">
        <w:t>en</w:t>
      </w:r>
      <w:r w:rsidRPr="00E77D15">
        <w:rPr>
          <w:rStyle w:val="HideTWBExt"/>
        </w:rPr>
        <w:t>&lt;/Original&gt;</w:t>
      </w:r>
    </w:p>
    <w:p w:rsidR="00A204BA" w:rsidRPr="00E77D15" w:rsidP="00A204BA" w14:paraId="5673A236" w14:textId="77777777">
      <w:r w:rsidRPr="00E77D15">
        <w:rPr>
          <w:rStyle w:val="HideTWBExt"/>
        </w:rPr>
        <w:t>&lt;/Amend&gt;</w:t>
      </w:r>
    </w:p>
    <w:p w:rsidR="00A204BA" w:rsidRPr="00E77D15" w:rsidP="00A204BA" w14:paraId="067423E6" w14:textId="77777777">
      <w:pPr>
        <w:pStyle w:val="AmNumberTabs"/>
      </w:pPr>
      <w:r w:rsidRPr="00E77D15">
        <w:rPr>
          <w:rStyle w:val="HideTWBExt"/>
        </w:rPr>
        <w:t>&lt;Amend&gt;</w:t>
      </w:r>
      <w:r w:rsidRPr="00E77D15">
        <w:t>Alteração</w:t>
      </w:r>
      <w:r w:rsidRPr="00E77D15">
        <w:tab/>
      </w:r>
      <w:r w:rsidRPr="00E77D15">
        <w:tab/>
      </w:r>
      <w:r w:rsidRPr="00E77D15">
        <w:rPr>
          <w:rStyle w:val="HideTWBExt"/>
        </w:rPr>
        <w:t>&lt;NumAm&gt;</w:t>
      </w:r>
      <w:r w:rsidRPr="00E77D15">
        <w:t>7</w:t>
      </w:r>
      <w:r w:rsidRPr="00E77D15">
        <w:rPr>
          <w:rStyle w:val="HideTWBExt"/>
        </w:rPr>
        <w:t>&lt;/NumAm&gt;</w:t>
      </w:r>
    </w:p>
    <w:p w:rsidR="00A204BA" w:rsidRPr="00E77D15" w:rsidP="00A204BA" w14:paraId="3091E2DB" w14:textId="77777777">
      <w:pPr>
        <w:pStyle w:val="NormalBold"/>
      </w:pPr>
      <w:r w:rsidRPr="00E77D15">
        <w:rPr>
          <w:rStyle w:val="HideTWBExt"/>
          <w:b w:val="0"/>
        </w:rPr>
        <w:t>&lt;RepeatBlock-By&gt;&lt;Members&gt;</w:t>
      </w:r>
      <w:r w:rsidRPr="00E77D15">
        <w:t>Ondřej Kolář</w:t>
      </w:r>
      <w:r w:rsidRPr="00E77D15">
        <w:rPr>
          <w:rStyle w:val="HideTWBExt"/>
          <w:b w:val="0"/>
        </w:rPr>
        <w:t>&lt;/Members&gt;</w:t>
      </w:r>
    </w:p>
    <w:p w:rsidR="00A204BA" w:rsidRPr="00AC786E" w:rsidP="00A204BA" w14:paraId="67B8BD27" w14:textId="77777777">
      <w:pPr>
        <w:pStyle w:val="NormalBold"/>
      </w:pPr>
      <w:r w:rsidRPr="00AC786E">
        <w:rPr>
          <w:rStyle w:val="HideTWBExt"/>
          <w:b w:val="0"/>
        </w:rPr>
        <w:t>&lt;/RepeatBlock-By&gt;</w:t>
      </w:r>
    </w:p>
    <w:p w:rsidR="00A204BA" w:rsidRPr="00AC786E" w:rsidP="00A204BA" w14:paraId="353D79F4"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127C57FD" w14:textId="77777777">
      <w:pPr>
        <w:pStyle w:val="NormalBold"/>
      </w:pPr>
      <w:r w:rsidRPr="00AC786E">
        <w:rPr>
          <w:rStyle w:val="HideTWBExt"/>
        </w:rPr>
        <w:t>&lt;Article&gt;</w:t>
      </w:r>
      <w:r w:rsidRPr="00AC786E">
        <w:t>Citação 20</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3CF662"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4748504A" w14:textId="77777777"/>
        </w:tc>
      </w:tr>
      <w:tr w14:paraId="29468B3C"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09C4DCBB"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60549E37" w14:textId="77777777">
            <w:pPr>
              <w:pStyle w:val="AmColumnHeading"/>
            </w:pPr>
            <w:r w:rsidRPr="00AC786E">
              <w:t>Alteração</w:t>
            </w:r>
          </w:p>
        </w:tc>
      </w:tr>
      <w:tr w14:paraId="114BD500"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12583BD1" w14:textId="77777777">
            <w:pPr>
              <w:pStyle w:val="Normal6a"/>
            </w:pPr>
            <w:r w:rsidRPr="00AC786E">
              <w:rPr>
                <w:b/>
                <w:i/>
              </w:rPr>
              <w:t>–</w:t>
            </w:r>
            <w:r w:rsidRPr="00AC786E">
              <w:tab/>
            </w:r>
            <w:r w:rsidRPr="00AC786E">
              <w:rPr>
                <w:b/>
                <w:i/>
              </w:rPr>
              <w:t>Tendo em conta o Decreto Presidencial 14203, de 6 de fevereiro de 2025, do Presidente dos Estados Unidos («Imposição de sanções ao TPI»), adotado nos termos da IEEPA e da NEA, que proíbe qualquer assistência material, patrocínio ou prestação de apoio financeiro, material ou técnico ou de bens ou serviços a uma pessoa designada,</w:t>
            </w:r>
          </w:p>
        </w:tc>
        <w:tc>
          <w:tcPr>
            <w:tcW w:w="4876" w:type="dxa"/>
            <w:tcBorders>
              <w:top w:val="nil"/>
              <w:left w:val="nil"/>
              <w:bottom w:val="nil"/>
              <w:right w:val="nil"/>
            </w:tcBorders>
          </w:tcPr>
          <w:p w:rsidR="00A204BA" w:rsidRPr="00AC786E" w:rsidP="002E61C4" w14:paraId="5DFB6B2F" w14:textId="77777777">
            <w:pPr>
              <w:pStyle w:val="Normal6a"/>
            </w:pPr>
            <w:r w:rsidRPr="00AC786E">
              <w:rPr>
                <w:b/>
                <w:i/>
              </w:rPr>
              <w:t>Suprimido</w:t>
            </w:r>
          </w:p>
        </w:tc>
      </w:tr>
    </w:tbl>
    <w:p w:rsidR="00A204BA" w:rsidRPr="00AC786E" w:rsidP="00A204BA" w14:paraId="25371C32"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4E4170AC" w14:textId="77777777">
      <w:r w:rsidRPr="00AC786E">
        <w:rPr>
          <w:rStyle w:val="HideTWBExt"/>
        </w:rPr>
        <w:t>&lt;/Amend&gt;</w:t>
      </w:r>
    </w:p>
    <w:p w:rsidR="00A204BA" w:rsidRPr="00AC786E" w:rsidP="00A204BA" w14:paraId="1789B723"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8</w:t>
      </w:r>
      <w:r w:rsidRPr="00AC786E">
        <w:rPr>
          <w:rStyle w:val="HideTWBExt"/>
        </w:rPr>
        <w:t>&lt;/NumAm&gt;</w:t>
      </w:r>
    </w:p>
    <w:p w:rsidR="00A204BA" w:rsidRPr="00E77D15" w:rsidP="00A204BA" w14:paraId="194373A3" w14:textId="77777777">
      <w:pPr>
        <w:pStyle w:val="NormalBold"/>
        <w:rPr>
          <w:lang w:val="en-GB"/>
        </w:rPr>
      </w:pPr>
      <w:r w:rsidRPr="00E77D15">
        <w:rPr>
          <w:rStyle w:val="HideTWBExt"/>
          <w:b w:val="0"/>
          <w:lang w:val="en-GB"/>
        </w:rPr>
        <w:t>&lt;RepeatBlock-By&gt;&lt;Members&gt;</w:t>
      </w:r>
      <w:r w:rsidRPr="00E77D15">
        <w:rPr>
          <w:lang w:val="en-GB"/>
        </w:rPr>
        <w:t>Ondřej Kolář</w:t>
      </w:r>
      <w:r w:rsidRPr="00E77D15">
        <w:rPr>
          <w:rStyle w:val="HideTWBExt"/>
          <w:b w:val="0"/>
          <w:lang w:val="en-GB"/>
        </w:rPr>
        <w:t>&lt;/Members&gt;</w:t>
      </w:r>
    </w:p>
    <w:p w:rsidR="00A204BA" w:rsidRPr="00AC786E" w:rsidP="00A204BA" w14:paraId="4BB7F75A" w14:textId="77777777">
      <w:pPr>
        <w:pStyle w:val="NormalBold"/>
      </w:pPr>
      <w:r w:rsidRPr="00AC786E">
        <w:rPr>
          <w:rStyle w:val="HideTWBExt"/>
          <w:b w:val="0"/>
        </w:rPr>
        <w:t>&lt;/RepeatBlock-By&gt;</w:t>
      </w:r>
    </w:p>
    <w:p w:rsidR="00A204BA" w:rsidRPr="00AC786E" w:rsidP="00A204BA" w14:paraId="6B9907F1"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68D296FE" w14:textId="77777777">
      <w:pPr>
        <w:pStyle w:val="NormalBold"/>
      </w:pPr>
      <w:r w:rsidRPr="00AC786E">
        <w:rPr>
          <w:rStyle w:val="HideTWBExt"/>
        </w:rPr>
        <w:t>&lt;Article&gt;</w:t>
      </w:r>
      <w:r w:rsidRPr="00AC786E">
        <w:t>Citação 22</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A64110"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71F78495" w14:textId="77777777"/>
        </w:tc>
      </w:tr>
      <w:tr w14:paraId="33A07D60"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681AE33E"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6A8CB8F5" w14:textId="77777777">
            <w:pPr>
              <w:pStyle w:val="AmColumnHeading"/>
            </w:pPr>
            <w:r w:rsidRPr="00AC786E">
              <w:t>Alteração</w:t>
            </w:r>
          </w:p>
        </w:tc>
      </w:tr>
      <w:tr w14:paraId="3BEDDF61"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2EF694B5" w14:textId="493E9954">
            <w:pPr>
              <w:pStyle w:val="Normal6a"/>
            </w:pPr>
            <w:r w:rsidRPr="00AC786E">
              <w:t>–</w:t>
            </w:r>
            <w:r w:rsidRPr="00AC786E">
              <w:tab/>
              <w:t xml:space="preserve">Tendo em conta as medidas coercivas adotadas </w:t>
            </w:r>
            <w:r w:rsidRPr="00AC786E">
              <w:rPr>
                <w:b/>
                <w:i/>
              </w:rPr>
              <w:t>pelo Governo dos EUA, em 9 de julho e 4 de setembro de 2025</w:t>
            </w:r>
            <w:r w:rsidRPr="00AC786E">
              <w:t xml:space="preserve">, que afetam os titulares de mandatos das Nações Unidas </w:t>
            </w:r>
            <w:r w:rsidRPr="00AC786E">
              <w:rPr>
                <w:b/>
                <w:i/>
              </w:rPr>
              <w:t>— incluindo a Relatora especial sobre a situação dos direitos humanos nos territórios palestinianos ocupados desde 1967, Francesca Albanese —</w:t>
            </w:r>
            <w:r w:rsidRPr="00AC786E">
              <w:t xml:space="preserve"> e organizações que cooperam com o </w:t>
            </w:r>
            <w:r w:rsidRPr="00AC786E">
              <w:rPr>
                <w:b/>
                <w:i/>
              </w:rPr>
              <w:t>TPI — incluindo a Al</w:t>
            </w:r>
            <w:r w:rsidR="00E77D15">
              <w:rPr>
                <w:b/>
                <w:i/>
              </w:rPr>
              <w:noBreakHyphen/>
            </w:r>
            <w:r w:rsidRPr="00AC786E">
              <w:rPr>
                <w:b/>
                <w:i/>
              </w:rPr>
              <w:t>Haq, o Centro Al Mezan para os Direitos Humanos e o Centro Palestiniano para os Direitos Humanos</w:t>
            </w:r>
            <w:r w:rsidRPr="00AC786E">
              <w:t>,</w:t>
            </w:r>
          </w:p>
        </w:tc>
        <w:tc>
          <w:tcPr>
            <w:tcW w:w="4876" w:type="dxa"/>
            <w:tcBorders>
              <w:top w:val="nil"/>
              <w:left w:val="nil"/>
              <w:bottom w:val="nil"/>
              <w:right w:val="nil"/>
            </w:tcBorders>
          </w:tcPr>
          <w:p w:rsidR="00A204BA" w:rsidRPr="00AC786E" w:rsidP="002E61C4" w14:paraId="44B3AC82" w14:textId="77777777">
            <w:pPr>
              <w:pStyle w:val="Normal6a"/>
            </w:pPr>
            <w:r w:rsidRPr="00AC786E">
              <w:t>–</w:t>
            </w:r>
            <w:r w:rsidRPr="00AC786E">
              <w:tab/>
              <w:t xml:space="preserve">Tendo em conta as medidas coercivas adotadas </w:t>
            </w:r>
            <w:r w:rsidRPr="00AC786E">
              <w:rPr>
                <w:b/>
                <w:i/>
              </w:rPr>
              <w:t>por países terceiros</w:t>
            </w:r>
            <w:r w:rsidRPr="00AC786E">
              <w:t xml:space="preserve">, que afetam os titulares de mandatos das Nações Unidas e organizações </w:t>
            </w:r>
            <w:r w:rsidRPr="00AC786E">
              <w:rPr>
                <w:b/>
                <w:i/>
              </w:rPr>
              <w:t>da sociedade civil</w:t>
            </w:r>
            <w:r w:rsidRPr="00AC786E">
              <w:t xml:space="preserve"> que cooperam com o </w:t>
            </w:r>
            <w:r w:rsidRPr="00AC786E">
              <w:rPr>
                <w:b/>
                <w:i/>
              </w:rPr>
              <w:t>Tribunal Penal Internacional</w:t>
            </w:r>
            <w:r w:rsidRPr="00AC786E">
              <w:t>,</w:t>
            </w:r>
          </w:p>
        </w:tc>
      </w:tr>
    </w:tbl>
    <w:p w:rsidR="00A204BA" w:rsidRPr="00E77D15" w:rsidP="00A204BA" w14:paraId="2F9F5226" w14:textId="77777777">
      <w:pPr>
        <w:pStyle w:val="AmOrLang"/>
        <w:rPr>
          <w:lang w:val="da-DK"/>
        </w:rPr>
      </w:pPr>
      <w:r w:rsidRPr="00E77D15">
        <w:rPr>
          <w:lang w:val="da-DK"/>
        </w:rPr>
        <w:t xml:space="preserve">Or. </w:t>
      </w:r>
      <w:r w:rsidRPr="00E77D15">
        <w:rPr>
          <w:rStyle w:val="HideTWBExt"/>
          <w:lang w:val="da-DK"/>
        </w:rPr>
        <w:t>&lt;Original&gt;</w:t>
      </w:r>
      <w:r w:rsidRPr="00E77D15">
        <w:rPr>
          <w:rStyle w:val="HideTWBInt"/>
          <w:lang w:val="da-DK"/>
        </w:rPr>
        <w:t>{EN}</w:t>
      </w:r>
      <w:r w:rsidRPr="00E77D15">
        <w:rPr>
          <w:lang w:val="da-DK"/>
        </w:rPr>
        <w:t>en</w:t>
      </w:r>
      <w:r w:rsidRPr="00E77D15">
        <w:rPr>
          <w:rStyle w:val="HideTWBExt"/>
          <w:lang w:val="da-DK"/>
        </w:rPr>
        <w:t>&lt;/Original&gt;</w:t>
      </w:r>
    </w:p>
    <w:p w:rsidR="00A204BA" w:rsidRPr="00E77D15" w:rsidP="00A204BA" w14:paraId="0E1F4157" w14:textId="77777777">
      <w:pPr>
        <w:rPr>
          <w:lang w:val="da-DK"/>
        </w:rPr>
      </w:pPr>
      <w:r w:rsidRPr="00E77D15">
        <w:rPr>
          <w:rStyle w:val="HideTWBExt"/>
          <w:lang w:val="da-DK"/>
        </w:rPr>
        <w:t>&lt;/Amend&gt;</w:t>
      </w:r>
    </w:p>
    <w:p w:rsidR="00A204BA" w:rsidRPr="00E77D15" w:rsidP="00A204BA" w14:paraId="392CB271" w14:textId="77777777">
      <w:pPr>
        <w:pStyle w:val="AmNumberTabs"/>
        <w:rPr>
          <w:lang w:val="da-DK"/>
        </w:rPr>
      </w:pPr>
      <w:r w:rsidRPr="00E77D15">
        <w:rPr>
          <w:rStyle w:val="HideTWBExt"/>
          <w:lang w:val="da-DK"/>
        </w:rPr>
        <w:t>&lt;Amend&gt;</w:t>
      </w:r>
      <w:r w:rsidRPr="00E77D15">
        <w:rPr>
          <w:lang w:val="da-DK"/>
        </w:rPr>
        <w:t>Alteração</w:t>
      </w:r>
      <w:r w:rsidRPr="00E77D15">
        <w:rPr>
          <w:lang w:val="da-DK"/>
        </w:rPr>
        <w:tab/>
      </w:r>
      <w:r w:rsidRPr="00E77D15">
        <w:rPr>
          <w:lang w:val="da-DK"/>
        </w:rPr>
        <w:tab/>
      </w:r>
      <w:r w:rsidRPr="00E77D15">
        <w:rPr>
          <w:rStyle w:val="HideTWBExt"/>
          <w:lang w:val="da-DK"/>
        </w:rPr>
        <w:t>&lt;NumAm&gt;</w:t>
      </w:r>
      <w:r w:rsidRPr="00E77D15">
        <w:rPr>
          <w:lang w:val="da-DK"/>
        </w:rPr>
        <w:t>9</w:t>
      </w:r>
      <w:r w:rsidRPr="00E77D15">
        <w:rPr>
          <w:rStyle w:val="HideTWBExt"/>
          <w:lang w:val="da-DK"/>
        </w:rPr>
        <w:t>&lt;/NumAm&gt;</w:t>
      </w:r>
    </w:p>
    <w:p w:rsidR="00A204BA" w:rsidRPr="00E77D15" w:rsidP="00A204BA" w14:paraId="02C65FCA" w14:textId="77777777">
      <w:pPr>
        <w:pStyle w:val="NormalBold"/>
        <w:rPr>
          <w:lang w:val="da-DK"/>
        </w:rPr>
      </w:pPr>
      <w:r w:rsidRPr="00E77D15">
        <w:rPr>
          <w:rStyle w:val="HideTWBExt"/>
          <w:b w:val="0"/>
          <w:lang w:val="da-DK"/>
        </w:rPr>
        <w:t>&lt;RepeatBlock-By&gt;&lt;Members&gt;</w:t>
      </w:r>
      <w:r w:rsidRPr="00E77D15">
        <w:rPr>
          <w:lang w:val="da-DK"/>
        </w:rPr>
        <w:t>Chloé Ridel</w:t>
      </w:r>
      <w:r w:rsidRPr="00E77D15">
        <w:rPr>
          <w:rStyle w:val="HideTWBExt"/>
          <w:b w:val="0"/>
          <w:lang w:val="da-DK"/>
        </w:rPr>
        <w:t>&lt;/Members&gt;</w:t>
      </w:r>
    </w:p>
    <w:p w:rsidR="00A204BA" w:rsidRPr="00E77D15" w:rsidP="00A204BA" w14:paraId="0F55677B" w14:textId="77777777">
      <w:pPr>
        <w:pStyle w:val="NormalBold"/>
        <w:rPr>
          <w:lang w:val="da-DK"/>
        </w:rPr>
      </w:pPr>
      <w:r w:rsidRPr="00E77D15">
        <w:rPr>
          <w:rStyle w:val="HideTWBExt"/>
          <w:b w:val="0"/>
          <w:lang w:val="da-DK"/>
        </w:rPr>
        <w:t>&lt;/RepeatBlock-By&gt;</w:t>
      </w:r>
    </w:p>
    <w:p w:rsidR="00A204BA" w:rsidRPr="00AC786E" w:rsidP="00A204BA" w14:paraId="5A6F9BC5"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06B7CD5B" w14:textId="1852D9E8">
      <w:pPr>
        <w:pStyle w:val="NormalBold"/>
      </w:pPr>
      <w:r w:rsidRPr="00AC786E">
        <w:rPr>
          <w:rStyle w:val="HideTWBExt"/>
        </w:rPr>
        <w:t>&lt;Article&gt;</w:t>
      </w:r>
      <w:r w:rsidRPr="00AC786E">
        <w:t>Citação 22</w:t>
      </w:r>
      <w:r w:rsidR="00E77D15">
        <w:noBreakHyphen/>
      </w:r>
      <w:r w:rsidRPr="00AC786E">
        <w:t>A (nova)</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001960"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544DC80A" w14:textId="77777777"/>
        </w:tc>
      </w:tr>
      <w:tr w14:paraId="3926BBA6"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69DA475F"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75F0FCFF" w14:textId="77777777">
            <w:pPr>
              <w:pStyle w:val="AmColumnHeading"/>
            </w:pPr>
            <w:r w:rsidRPr="00AC786E">
              <w:t>Alteração</w:t>
            </w:r>
          </w:p>
        </w:tc>
      </w:tr>
      <w:tr w14:paraId="1904583A"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1DF99045" w14:textId="77777777">
            <w:pPr>
              <w:pStyle w:val="Normal6a"/>
            </w:pPr>
          </w:p>
        </w:tc>
        <w:tc>
          <w:tcPr>
            <w:tcW w:w="4876" w:type="dxa"/>
            <w:tcBorders>
              <w:top w:val="nil"/>
              <w:left w:val="nil"/>
              <w:bottom w:val="nil"/>
              <w:right w:val="nil"/>
            </w:tcBorders>
          </w:tcPr>
          <w:p w:rsidR="00A204BA" w:rsidRPr="00AC786E" w:rsidP="002E61C4" w14:paraId="0A206D0E" w14:textId="7F6AC667">
            <w:pPr>
              <w:pStyle w:val="Normal6a"/>
            </w:pPr>
            <w:r w:rsidRPr="00AC786E">
              <w:rPr>
                <w:b/>
                <w:i/>
              </w:rPr>
              <w:t>–</w:t>
            </w:r>
            <w:r w:rsidRPr="00AC786E">
              <w:tab/>
            </w:r>
            <w:r w:rsidRPr="00AC786E">
              <w:rPr>
                <w:b/>
                <w:i/>
              </w:rPr>
              <w:t>Tendo em conta as injunções preliminares do Tribunal de Primeira Instância do Distrito de Maine no processo Smith c. Trump, 1:25</w:t>
            </w:r>
            <w:r w:rsidR="00E77D15">
              <w:rPr>
                <w:b/>
                <w:i/>
              </w:rPr>
              <w:noBreakHyphen/>
            </w:r>
            <w:r w:rsidRPr="00AC786E">
              <w:rPr>
                <w:b/>
                <w:i/>
              </w:rPr>
              <w:t>cv</w:t>
            </w:r>
            <w:r w:rsidR="00E77D15">
              <w:rPr>
                <w:b/>
                <w:i/>
              </w:rPr>
              <w:noBreakHyphen/>
            </w:r>
            <w:r w:rsidRPr="00AC786E">
              <w:rPr>
                <w:b/>
                <w:i/>
              </w:rPr>
              <w:t>00158 em 11 de abril de 2025, e do Tribunal Federal do Distrito Sul de Nova Iorque no processo Rona c. Trump, 1:25</w:t>
            </w:r>
            <w:r w:rsidR="00E77D15">
              <w:rPr>
                <w:b/>
                <w:i/>
              </w:rPr>
              <w:noBreakHyphen/>
            </w:r>
            <w:r w:rsidRPr="00AC786E">
              <w:rPr>
                <w:b/>
                <w:i/>
              </w:rPr>
              <w:t>cv</w:t>
            </w:r>
            <w:r w:rsidR="00E77D15">
              <w:rPr>
                <w:b/>
                <w:i/>
              </w:rPr>
              <w:noBreakHyphen/>
            </w:r>
            <w:r w:rsidRPr="00AC786E">
              <w:rPr>
                <w:b/>
                <w:i/>
              </w:rPr>
              <w:t>03114 em 15 de abril de 2025,</w:t>
            </w:r>
          </w:p>
        </w:tc>
      </w:tr>
    </w:tbl>
    <w:p w:rsidR="00A204BA" w:rsidRPr="00E77D15" w:rsidP="00A204BA" w14:paraId="56B96E01" w14:textId="77777777">
      <w:pPr>
        <w:pStyle w:val="AmOrLang"/>
      </w:pPr>
      <w:r w:rsidRPr="00E77D15">
        <w:t xml:space="preserve">Or. </w:t>
      </w:r>
      <w:r w:rsidRPr="00E77D15">
        <w:rPr>
          <w:rStyle w:val="HideTWBExt"/>
        </w:rPr>
        <w:t>&lt;Original&gt;</w:t>
      </w:r>
      <w:r w:rsidRPr="00E77D15">
        <w:rPr>
          <w:rStyle w:val="HideTWBInt"/>
        </w:rPr>
        <w:t>{EN}</w:t>
      </w:r>
      <w:r w:rsidRPr="00E77D15">
        <w:t>en</w:t>
      </w:r>
      <w:r w:rsidRPr="00E77D15">
        <w:rPr>
          <w:rStyle w:val="HideTWBExt"/>
        </w:rPr>
        <w:t>&lt;/Original&gt;</w:t>
      </w:r>
    </w:p>
    <w:p w:rsidR="00A204BA" w:rsidRPr="00E77D15" w:rsidP="00A204BA" w14:paraId="22BDFA67" w14:textId="77777777">
      <w:r w:rsidRPr="00E77D15">
        <w:rPr>
          <w:rStyle w:val="HideTWBExt"/>
        </w:rPr>
        <w:t>&lt;/Amend&gt;</w:t>
      </w:r>
    </w:p>
    <w:p w:rsidR="00A204BA" w:rsidRPr="00E77D15" w:rsidP="00A204BA" w14:paraId="030BFF57" w14:textId="77777777">
      <w:pPr>
        <w:pStyle w:val="AmNumberTabs"/>
      </w:pPr>
      <w:r w:rsidRPr="00E77D15">
        <w:rPr>
          <w:rStyle w:val="HideTWBExt"/>
        </w:rPr>
        <w:t>&lt;Amend&gt;</w:t>
      </w:r>
      <w:r w:rsidRPr="00E77D15">
        <w:t>Alteração</w:t>
      </w:r>
      <w:r w:rsidRPr="00E77D15">
        <w:tab/>
      </w:r>
      <w:r w:rsidRPr="00E77D15">
        <w:tab/>
      </w:r>
      <w:r w:rsidRPr="00E77D15">
        <w:rPr>
          <w:rStyle w:val="HideTWBExt"/>
        </w:rPr>
        <w:t>&lt;NumAm&gt;</w:t>
      </w:r>
      <w:r w:rsidRPr="00E77D15">
        <w:t>10</w:t>
      </w:r>
      <w:r w:rsidRPr="00E77D15">
        <w:rPr>
          <w:rStyle w:val="HideTWBExt"/>
        </w:rPr>
        <w:t>&lt;/NumAm&gt;</w:t>
      </w:r>
    </w:p>
    <w:p w:rsidR="00A204BA" w:rsidRPr="00E77D15" w:rsidP="00A204BA" w14:paraId="7E4F55F6" w14:textId="77777777">
      <w:pPr>
        <w:pStyle w:val="NormalBold"/>
      </w:pPr>
      <w:r w:rsidRPr="00E77D15">
        <w:rPr>
          <w:rStyle w:val="HideTWBExt"/>
          <w:b w:val="0"/>
        </w:rPr>
        <w:t>&lt;RepeatBlock-By&gt;&lt;Members&gt;</w:t>
      </w:r>
      <w:r w:rsidRPr="00E77D15">
        <w:t>Ondřej Kolář</w:t>
      </w:r>
      <w:r w:rsidRPr="00E77D15">
        <w:rPr>
          <w:rStyle w:val="HideTWBExt"/>
          <w:b w:val="0"/>
        </w:rPr>
        <w:t>&lt;/Members&gt;</w:t>
      </w:r>
    </w:p>
    <w:p w:rsidR="00A204BA" w:rsidRPr="00AC786E" w:rsidP="00A204BA" w14:paraId="44A1C8C3" w14:textId="77777777">
      <w:pPr>
        <w:pStyle w:val="NormalBold"/>
      </w:pPr>
      <w:r w:rsidRPr="00AC786E">
        <w:rPr>
          <w:rStyle w:val="HideTWBExt"/>
          <w:b w:val="0"/>
        </w:rPr>
        <w:t>&lt;/RepeatBlock-By&gt;</w:t>
      </w:r>
    </w:p>
    <w:p w:rsidR="00A204BA" w:rsidRPr="00AC786E" w:rsidP="00A204BA" w14:paraId="0D9FBE21"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444DB0EF" w14:textId="77777777">
      <w:pPr>
        <w:pStyle w:val="NormalBold"/>
      </w:pPr>
      <w:r w:rsidRPr="00AC786E">
        <w:rPr>
          <w:rStyle w:val="HideTWBExt"/>
        </w:rPr>
        <w:t>&lt;Article&gt;</w:t>
      </w:r>
      <w:r w:rsidRPr="00AC786E">
        <w:t>Citação 23</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443A54"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73899C75" w14:textId="77777777"/>
        </w:tc>
      </w:tr>
      <w:tr w14:paraId="66C709A0"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317E6BE1"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59FD5587" w14:textId="77777777">
            <w:pPr>
              <w:pStyle w:val="AmColumnHeading"/>
            </w:pPr>
            <w:r w:rsidRPr="00AC786E">
              <w:t>Alteração</w:t>
            </w:r>
          </w:p>
        </w:tc>
      </w:tr>
      <w:tr w14:paraId="659E5B76"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7CC91EBB" w14:textId="77777777">
            <w:pPr>
              <w:pStyle w:val="Normal6a"/>
            </w:pPr>
            <w:r w:rsidRPr="00AC786E">
              <w:rPr>
                <w:b/>
                <w:i/>
              </w:rPr>
              <w:t>–</w:t>
            </w:r>
            <w:r w:rsidRPr="00AC786E">
              <w:tab/>
            </w:r>
            <w:r w:rsidRPr="00AC786E">
              <w:rPr>
                <w:b/>
                <w:i/>
              </w:rPr>
              <w:t xml:space="preserve">Tendo em conta a injunção preliminar do juiz Richard Leon, do tribunal de primeira instância do District </w:t>
            </w:r>
            <w:r w:rsidRPr="00AC786E">
              <w:rPr>
                <w:b/>
                <w:i/>
              </w:rPr>
              <w:t>of Columbia (EUA), relativa à suspensão das sanções contra Francesca Albanese, em 13 de maio de 2026,</w:t>
            </w:r>
          </w:p>
        </w:tc>
        <w:tc>
          <w:tcPr>
            <w:tcW w:w="4876" w:type="dxa"/>
            <w:tcBorders>
              <w:top w:val="nil"/>
              <w:left w:val="nil"/>
              <w:bottom w:val="nil"/>
              <w:right w:val="nil"/>
            </w:tcBorders>
          </w:tcPr>
          <w:p w:rsidR="00A204BA" w:rsidRPr="00AC786E" w:rsidP="002E61C4" w14:paraId="4AACE372" w14:textId="77777777">
            <w:pPr>
              <w:pStyle w:val="Normal6a"/>
            </w:pPr>
            <w:r w:rsidRPr="00AC786E">
              <w:rPr>
                <w:b/>
                <w:i/>
              </w:rPr>
              <w:t>Suprimido</w:t>
            </w:r>
          </w:p>
        </w:tc>
      </w:tr>
    </w:tbl>
    <w:p w:rsidR="00A204BA" w:rsidRPr="00AC786E" w:rsidP="00A204BA" w14:paraId="0727AFE9"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189442A8" w14:textId="77777777">
      <w:r w:rsidRPr="00AC786E">
        <w:rPr>
          <w:rStyle w:val="HideTWBExt"/>
        </w:rPr>
        <w:t>&lt;/Amend&gt;</w:t>
      </w:r>
    </w:p>
    <w:p w:rsidR="00A204BA" w:rsidRPr="00AC786E" w:rsidP="00A204BA" w14:paraId="00BFF845"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11</w:t>
      </w:r>
      <w:r w:rsidRPr="00AC786E">
        <w:rPr>
          <w:rStyle w:val="HideTWBExt"/>
        </w:rPr>
        <w:t>&lt;/NumAm&gt;</w:t>
      </w:r>
    </w:p>
    <w:p w:rsidR="00A204BA" w:rsidRPr="00E77D15" w:rsidP="00A204BA" w14:paraId="5FA422B1" w14:textId="77777777">
      <w:pPr>
        <w:pStyle w:val="NormalBold"/>
        <w:rPr>
          <w:lang w:val="en-GB"/>
        </w:rPr>
      </w:pPr>
      <w:r w:rsidRPr="00E77D15">
        <w:rPr>
          <w:rStyle w:val="HideTWBExt"/>
          <w:b w:val="0"/>
          <w:lang w:val="en-GB"/>
        </w:rPr>
        <w:t>&lt;RepeatBlock-By&gt;&lt;Members&gt;</w:t>
      </w:r>
      <w:r w:rsidRPr="00E77D15">
        <w:rPr>
          <w:lang w:val="en-GB"/>
        </w:rPr>
        <w:t>Mounir Satouri</w:t>
      </w:r>
      <w:r w:rsidRPr="00E77D15">
        <w:rPr>
          <w:rStyle w:val="HideTWBExt"/>
          <w:b w:val="0"/>
          <w:lang w:val="en-GB"/>
        </w:rPr>
        <w:t>&lt;/Members&gt;</w:t>
      </w:r>
    </w:p>
    <w:p w:rsidR="00A204BA" w:rsidRPr="00E77D15" w:rsidP="00A204BA" w14:paraId="36D3BFE9" w14:textId="77777777">
      <w:r w:rsidRPr="00E77D15">
        <w:rPr>
          <w:rStyle w:val="HideTWBExt"/>
        </w:rPr>
        <w:t>&lt;AuNomDe&gt;</w:t>
      </w:r>
      <w:r w:rsidRPr="00E77D15">
        <w:rPr>
          <w:rStyle w:val="HideTWBInt"/>
        </w:rPr>
        <w:t>{Verts/ALE}</w:t>
      </w:r>
      <w:r w:rsidRPr="00E77D15">
        <w:t>em nome do Grupo Verts/ALE</w:t>
      </w:r>
      <w:r w:rsidRPr="00E77D15">
        <w:rPr>
          <w:rStyle w:val="HideTWBExt"/>
        </w:rPr>
        <w:t>&lt;/AuNomDe&gt;</w:t>
      </w:r>
    </w:p>
    <w:p w:rsidR="00A204BA" w:rsidRPr="00AC786E" w:rsidP="00A204BA" w14:paraId="74762A41" w14:textId="77777777">
      <w:pPr>
        <w:pStyle w:val="NormalBold"/>
      </w:pPr>
      <w:r w:rsidRPr="00AC786E">
        <w:rPr>
          <w:rStyle w:val="HideTWBExt"/>
          <w:b w:val="0"/>
        </w:rPr>
        <w:t>&lt;/RepeatBlock-By&gt;</w:t>
      </w:r>
    </w:p>
    <w:p w:rsidR="00A204BA" w:rsidRPr="00AC786E" w:rsidP="00A204BA" w14:paraId="743FECEE"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53716743" w14:textId="77777777">
      <w:pPr>
        <w:pStyle w:val="NormalBold"/>
      </w:pPr>
      <w:r w:rsidRPr="00AC786E">
        <w:rPr>
          <w:rStyle w:val="HideTWBExt"/>
        </w:rPr>
        <w:t>&lt;Article&gt;</w:t>
      </w:r>
      <w:r w:rsidRPr="00AC786E">
        <w:t>Citação 23</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B5D958"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40935878" w14:textId="77777777"/>
        </w:tc>
      </w:tr>
      <w:tr w14:paraId="201EA6E2"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2E5FF86F"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32CA90B8" w14:textId="77777777">
            <w:pPr>
              <w:pStyle w:val="AmColumnHeading"/>
            </w:pPr>
            <w:r w:rsidRPr="00AC786E">
              <w:t>Alteração</w:t>
            </w:r>
          </w:p>
        </w:tc>
      </w:tr>
      <w:tr w14:paraId="72AD7803"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52F4DCE1" w14:textId="77777777">
            <w:pPr>
              <w:pStyle w:val="Normal6a"/>
            </w:pPr>
            <w:r w:rsidRPr="00AC786E">
              <w:t>–</w:t>
            </w:r>
            <w:r w:rsidRPr="00AC786E">
              <w:tab/>
              <w:t>Tendo em conta a injunção preliminar do juiz Richard Leon, do tribunal de primeira instância do District of Columbia (EUA), relativa à suspensão das sanções contra Francesca Albanese, em 13 de maio de 2026,</w:t>
            </w:r>
          </w:p>
        </w:tc>
        <w:tc>
          <w:tcPr>
            <w:tcW w:w="4876" w:type="dxa"/>
            <w:tcBorders>
              <w:top w:val="nil"/>
              <w:left w:val="nil"/>
              <w:bottom w:val="nil"/>
              <w:right w:val="nil"/>
            </w:tcBorders>
          </w:tcPr>
          <w:p w:rsidR="00A204BA" w:rsidRPr="00AC786E" w:rsidP="002E61C4" w14:paraId="16CA8719" w14:textId="77777777">
            <w:pPr>
              <w:pStyle w:val="Normal6a"/>
            </w:pPr>
            <w:r w:rsidRPr="00AC786E">
              <w:t>–</w:t>
            </w:r>
            <w:r w:rsidRPr="00AC786E">
              <w:tab/>
              <w:t xml:space="preserve">Tendo em conta a injunção preliminar do juiz Richard Leon, do tribunal de primeira instância do District of Columbia (EUA), relativa à suspensão das sanções contra Francesca Albanese, em 13 de maio de 2026, </w:t>
            </w:r>
            <w:r w:rsidRPr="00AC786E">
              <w:rPr>
                <w:b/>
                <w:i/>
              </w:rPr>
              <w:t>e o despacho posterior do US Court of Appeals (Tribunal de Recurso dos EUA), de 22 de maio de 2026, que suspendeu os efeitos dessa injunção, resultando no restabelecimento dessas sanções e na nova inclusão de Francesca Albanese na lista de sanções do Office of Foreign Assets Control [Organismo de Controlo dos Ativos Estrangeiros (OFAC), Estados Unidos] em 27 de maio de 2026,</w:t>
            </w:r>
          </w:p>
        </w:tc>
      </w:tr>
    </w:tbl>
    <w:p w:rsidR="00A204BA" w:rsidRPr="00E77D15" w:rsidP="00A204BA" w14:paraId="03E1F232" w14:textId="77777777">
      <w:pPr>
        <w:pStyle w:val="AmOrLang"/>
      </w:pPr>
      <w:r w:rsidRPr="00E77D15">
        <w:t xml:space="preserve">Or. </w:t>
      </w:r>
      <w:r w:rsidRPr="00E77D15">
        <w:rPr>
          <w:rStyle w:val="HideTWBExt"/>
        </w:rPr>
        <w:t>&lt;Original&gt;</w:t>
      </w:r>
      <w:r w:rsidRPr="00E77D15">
        <w:rPr>
          <w:rStyle w:val="HideTWBInt"/>
        </w:rPr>
        <w:t>{EN}</w:t>
      </w:r>
      <w:r w:rsidRPr="00E77D15">
        <w:t>en</w:t>
      </w:r>
      <w:r w:rsidRPr="00E77D15">
        <w:rPr>
          <w:rStyle w:val="HideTWBExt"/>
        </w:rPr>
        <w:t>&lt;/Original&gt;</w:t>
      </w:r>
    </w:p>
    <w:p w:rsidR="00A204BA" w:rsidRPr="00E77D15" w:rsidP="00A204BA" w14:paraId="0E15193F" w14:textId="77777777">
      <w:r w:rsidRPr="00E77D15">
        <w:rPr>
          <w:rStyle w:val="HideTWBExt"/>
        </w:rPr>
        <w:t>&lt;/Amend&gt;</w:t>
      </w:r>
    </w:p>
    <w:p w:rsidR="00A204BA" w:rsidRPr="00E77D15" w:rsidP="00A204BA" w14:paraId="60363507" w14:textId="77777777">
      <w:pPr>
        <w:pStyle w:val="AmNumberTabs"/>
      </w:pPr>
      <w:r w:rsidRPr="00E77D15">
        <w:rPr>
          <w:rStyle w:val="HideTWBExt"/>
        </w:rPr>
        <w:t>&lt;Amend&gt;</w:t>
      </w:r>
      <w:r w:rsidRPr="00E77D15">
        <w:t>Alteração</w:t>
      </w:r>
      <w:r w:rsidRPr="00E77D15">
        <w:tab/>
      </w:r>
      <w:r w:rsidRPr="00E77D15">
        <w:tab/>
      </w:r>
      <w:r w:rsidRPr="00E77D15">
        <w:rPr>
          <w:rStyle w:val="HideTWBExt"/>
        </w:rPr>
        <w:t>&lt;NumAm&gt;</w:t>
      </w:r>
      <w:r w:rsidRPr="00E77D15">
        <w:t>12</w:t>
      </w:r>
      <w:r w:rsidRPr="00E77D15">
        <w:rPr>
          <w:rStyle w:val="HideTWBExt"/>
        </w:rPr>
        <w:t>&lt;/NumAm&gt;</w:t>
      </w:r>
    </w:p>
    <w:p w:rsidR="00A204BA" w:rsidRPr="00E77D15" w:rsidP="00A204BA" w14:paraId="1A9D3D7D" w14:textId="77777777">
      <w:pPr>
        <w:pStyle w:val="NormalBold"/>
      </w:pPr>
      <w:r w:rsidRPr="00E77D15">
        <w:rPr>
          <w:rStyle w:val="HideTWBExt"/>
          <w:b w:val="0"/>
        </w:rPr>
        <w:t>&lt;RepeatBlock-By&gt;&lt;Members&gt;</w:t>
      </w:r>
      <w:r w:rsidRPr="00E77D15">
        <w:t>Ondřej Kolář</w:t>
      </w:r>
      <w:r w:rsidRPr="00E77D15">
        <w:rPr>
          <w:rStyle w:val="HideTWBExt"/>
          <w:b w:val="0"/>
        </w:rPr>
        <w:t>&lt;/Members&gt;</w:t>
      </w:r>
    </w:p>
    <w:p w:rsidR="00A204BA" w:rsidRPr="00AC786E" w:rsidP="00A204BA" w14:paraId="1D4CA620" w14:textId="77777777">
      <w:pPr>
        <w:pStyle w:val="NormalBold"/>
      </w:pPr>
      <w:r w:rsidRPr="00AC786E">
        <w:rPr>
          <w:rStyle w:val="HideTWBExt"/>
          <w:b w:val="0"/>
        </w:rPr>
        <w:t>&lt;/RepeatBlock-By&gt;</w:t>
      </w:r>
    </w:p>
    <w:p w:rsidR="00A204BA" w:rsidRPr="00AC786E" w:rsidP="00A204BA" w14:paraId="208DD891"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7CB9FC54" w14:textId="77777777">
      <w:pPr>
        <w:pStyle w:val="NormalBold"/>
      </w:pPr>
      <w:r w:rsidRPr="00AC786E">
        <w:rPr>
          <w:rStyle w:val="HideTWBExt"/>
        </w:rPr>
        <w:t>&lt;Article&gt;</w:t>
      </w:r>
      <w:r w:rsidRPr="00AC786E">
        <w:t>Citação – A (nova)</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387C47"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06121190" w14:textId="77777777"/>
        </w:tc>
      </w:tr>
      <w:tr w14:paraId="6CD86790"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5804AE1F"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4698BEB1" w14:textId="77777777">
            <w:pPr>
              <w:pStyle w:val="AmColumnHeading"/>
            </w:pPr>
            <w:r w:rsidRPr="00AC786E">
              <w:t>Alteração</w:t>
            </w:r>
          </w:p>
        </w:tc>
      </w:tr>
      <w:tr w14:paraId="248C2E07"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4509E24B" w14:textId="77777777">
            <w:pPr>
              <w:pStyle w:val="Normal6a"/>
            </w:pPr>
          </w:p>
        </w:tc>
        <w:tc>
          <w:tcPr>
            <w:tcW w:w="4876" w:type="dxa"/>
            <w:tcBorders>
              <w:top w:val="nil"/>
              <w:left w:val="nil"/>
              <w:bottom w:val="nil"/>
              <w:right w:val="nil"/>
            </w:tcBorders>
          </w:tcPr>
          <w:p w:rsidR="00A204BA" w:rsidRPr="00AC786E" w:rsidP="002E61C4" w14:paraId="273B2F24" w14:textId="42C0537F">
            <w:pPr>
              <w:pStyle w:val="Normal6a"/>
            </w:pPr>
            <w:r w:rsidRPr="00AC786E">
              <w:rPr>
                <w:b/>
                <w:i/>
              </w:rPr>
              <w:t>–</w:t>
            </w:r>
            <w:r w:rsidRPr="00AC786E">
              <w:tab/>
            </w:r>
            <w:r w:rsidRPr="00AC786E">
              <w:rPr>
                <w:b/>
                <w:i/>
              </w:rPr>
              <w:t>Tendo em conta o acórdão do Tribunal de Justiça da União Europeia no processo C</w:t>
            </w:r>
            <w:r w:rsidR="00E77D15">
              <w:rPr>
                <w:b/>
                <w:i/>
              </w:rPr>
              <w:noBreakHyphen/>
            </w:r>
            <w:r w:rsidRPr="00AC786E">
              <w:rPr>
                <w:b/>
                <w:i/>
              </w:rPr>
              <w:t>124/20 P, Bank Melli Iran, de 21 de dezembro de 2021,</w:t>
            </w:r>
          </w:p>
        </w:tc>
      </w:tr>
    </w:tbl>
    <w:p w:rsidR="00A204BA" w:rsidRPr="00E77D15" w:rsidP="00A204BA" w14:paraId="30CE93FE" w14:textId="77777777">
      <w:pPr>
        <w:pStyle w:val="AmOrLang"/>
        <w:rPr>
          <w:lang w:val="da-DK"/>
        </w:rPr>
      </w:pPr>
      <w:r w:rsidRPr="00E77D15">
        <w:rPr>
          <w:lang w:val="da-DK"/>
        </w:rPr>
        <w:t xml:space="preserve">Or. </w:t>
      </w:r>
      <w:r w:rsidRPr="00E77D15">
        <w:rPr>
          <w:rStyle w:val="HideTWBExt"/>
          <w:lang w:val="da-DK"/>
        </w:rPr>
        <w:t>&lt;Original&gt;</w:t>
      </w:r>
      <w:r w:rsidRPr="00E77D15">
        <w:rPr>
          <w:rStyle w:val="HideTWBInt"/>
          <w:lang w:val="da-DK"/>
        </w:rPr>
        <w:t>{EN}</w:t>
      </w:r>
      <w:r w:rsidRPr="00E77D15">
        <w:rPr>
          <w:lang w:val="da-DK"/>
        </w:rPr>
        <w:t>en</w:t>
      </w:r>
      <w:r w:rsidRPr="00E77D15">
        <w:rPr>
          <w:rStyle w:val="HideTWBExt"/>
          <w:lang w:val="da-DK"/>
        </w:rPr>
        <w:t>&lt;/Original&gt;</w:t>
      </w:r>
    </w:p>
    <w:p w:rsidR="00A204BA" w:rsidRPr="00E77D15" w:rsidP="00A204BA" w14:paraId="00103BC3" w14:textId="77777777">
      <w:pPr>
        <w:rPr>
          <w:lang w:val="da-DK"/>
        </w:rPr>
      </w:pPr>
      <w:r w:rsidRPr="00E77D15">
        <w:rPr>
          <w:rStyle w:val="HideTWBExt"/>
          <w:lang w:val="da-DK"/>
        </w:rPr>
        <w:t>&lt;/Amend&gt;</w:t>
      </w:r>
    </w:p>
    <w:p w:rsidR="00A204BA" w:rsidRPr="00E77D15" w:rsidP="00A204BA" w14:paraId="1E964039" w14:textId="77777777">
      <w:pPr>
        <w:pStyle w:val="AmNumberTabs"/>
        <w:rPr>
          <w:lang w:val="da-DK"/>
        </w:rPr>
      </w:pPr>
      <w:r w:rsidRPr="00E77D15">
        <w:rPr>
          <w:rStyle w:val="HideTWBExt"/>
          <w:lang w:val="da-DK"/>
        </w:rPr>
        <w:t>&lt;Amend&gt;</w:t>
      </w:r>
      <w:r w:rsidRPr="00E77D15">
        <w:rPr>
          <w:lang w:val="da-DK"/>
        </w:rPr>
        <w:t>Alteração</w:t>
      </w:r>
      <w:r w:rsidRPr="00E77D15">
        <w:rPr>
          <w:lang w:val="da-DK"/>
        </w:rPr>
        <w:tab/>
      </w:r>
      <w:r w:rsidRPr="00E77D15">
        <w:rPr>
          <w:lang w:val="da-DK"/>
        </w:rPr>
        <w:tab/>
      </w:r>
      <w:r w:rsidRPr="00E77D15">
        <w:rPr>
          <w:rStyle w:val="HideTWBExt"/>
          <w:lang w:val="da-DK"/>
        </w:rPr>
        <w:t>&lt;NumAm&gt;</w:t>
      </w:r>
      <w:r w:rsidRPr="00E77D15">
        <w:rPr>
          <w:lang w:val="da-DK"/>
        </w:rPr>
        <w:t>13</w:t>
      </w:r>
      <w:r w:rsidRPr="00E77D15">
        <w:rPr>
          <w:rStyle w:val="HideTWBExt"/>
          <w:lang w:val="da-DK"/>
        </w:rPr>
        <w:t>&lt;/NumAm&gt;</w:t>
      </w:r>
    </w:p>
    <w:p w:rsidR="00A204BA" w:rsidRPr="00E77D15" w:rsidP="00A204BA" w14:paraId="052A9B42" w14:textId="77777777">
      <w:pPr>
        <w:pStyle w:val="NormalBold"/>
        <w:rPr>
          <w:lang w:val="da-DK"/>
        </w:rPr>
      </w:pPr>
      <w:r w:rsidRPr="00E77D15">
        <w:rPr>
          <w:rStyle w:val="HideTWBExt"/>
          <w:b w:val="0"/>
          <w:lang w:val="da-DK"/>
        </w:rPr>
        <w:t>&lt;RepeatBlock-By&gt;&lt;Members&gt;</w:t>
      </w:r>
      <w:r w:rsidRPr="00E77D15">
        <w:rPr>
          <w:lang w:val="da-DK"/>
        </w:rPr>
        <w:t>Chloé Ridel</w:t>
      </w:r>
      <w:r w:rsidRPr="00E77D15">
        <w:rPr>
          <w:rStyle w:val="HideTWBExt"/>
          <w:b w:val="0"/>
          <w:lang w:val="da-DK"/>
        </w:rPr>
        <w:t>&lt;/Members&gt;</w:t>
      </w:r>
    </w:p>
    <w:p w:rsidR="00A204BA" w:rsidRPr="00E77D15" w:rsidP="00A204BA" w14:paraId="4E92F091" w14:textId="77777777">
      <w:pPr>
        <w:pStyle w:val="NormalBold"/>
        <w:rPr>
          <w:lang w:val="da-DK"/>
        </w:rPr>
      </w:pPr>
      <w:r w:rsidRPr="00E77D15">
        <w:rPr>
          <w:rStyle w:val="HideTWBExt"/>
          <w:b w:val="0"/>
          <w:lang w:val="da-DK"/>
        </w:rPr>
        <w:t>&lt;/RepeatBlock-By&gt;</w:t>
      </w:r>
    </w:p>
    <w:p w:rsidR="00A204BA" w:rsidRPr="00AC786E" w:rsidP="00A204BA" w14:paraId="7623D05A"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56FCF931" w14:textId="77777777">
      <w:pPr>
        <w:pStyle w:val="NormalBold"/>
      </w:pPr>
      <w:r w:rsidRPr="00AC786E">
        <w:rPr>
          <w:rStyle w:val="HideTWBExt"/>
        </w:rPr>
        <w:t>&lt;Article&gt;</w:t>
      </w:r>
      <w:r w:rsidRPr="00AC786E">
        <w:t>Citação – A (nova)</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4CB237"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41F0A73D" w14:textId="77777777"/>
        </w:tc>
      </w:tr>
      <w:tr w14:paraId="045F118B"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415DC6C4"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459F1E6D" w14:textId="77777777">
            <w:pPr>
              <w:pStyle w:val="AmColumnHeading"/>
            </w:pPr>
            <w:r w:rsidRPr="00AC786E">
              <w:t>Alteração</w:t>
            </w:r>
          </w:p>
        </w:tc>
      </w:tr>
      <w:tr w14:paraId="7497DC3E"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4E30C215" w14:textId="77777777">
            <w:pPr>
              <w:pStyle w:val="Normal6a"/>
            </w:pPr>
          </w:p>
        </w:tc>
        <w:tc>
          <w:tcPr>
            <w:tcW w:w="4876" w:type="dxa"/>
            <w:tcBorders>
              <w:top w:val="nil"/>
              <w:left w:val="nil"/>
              <w:bottom w:val="nil"/>
              <w:right w:val="nil"/>
            </w:tcBorders>
          </w:tcPr>
          <w:p w:rsidR="00A204BA" w:rsidRPr="00AC786E" w:rsidP="002E61C4" w14:paraId="3F928F7F" w14:textId="03D7179C">
            <w:pPr>
              <w:pStyle w:val="Normal6a"/>
            </w:pPr>
            <w:r w:rsidRPr="00AC786E">
              <w:rPr>
                <w:b/>
                <w:i/>
              </w:rPr>
              <w:t>–</w:t>
            </w:r>
            <w:r w:rsidRPr="00AC786E">
              <w:tab/>
            </w:r>
            <w:r w:rsidRPr="00AC786E">
              <w:rPr>
                <w:b/>
                <w:i/>
              </w:rPr>
              <w:t>Tendo em conta o Regulamento (UE) 2023/2675 do Parlamento Europeu e do Conselho, de 22 de novembro de 2023, relativo à proteção da União e dos seus Estados</w:t>
            </w:r>
            <w:r w:rsidR="00E77D15">
              <w:rPr>
                <w:b/>
                <w:i/>
              </w:rPr>
              <w:noBreakHyphen/>
            </w:r>
            <w:r w:rsidRPr="00AC786E">
              <w:rPr>
                <w:b/>
                <w:i/>
              </w:rPr>
              <w:t>Membros contra a coerção económica exercida por países terceiros,</w:t>
            </w:r>
          </w:p>
        </w:tc>
      </w:tr>
    </w:tbl>
    <w:p w:rsidR="00A204BA" w:rsidRPr="00AC786E" w:rsidP="00A204BA" w14:paraId="00E91FF4"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0A7B76A3" w14:textId="77777777">
      <w:r w:rsidRPr="00AC786E">
        <w:rPr>
          <w:rStyle w:val="HideTWBExt"/>
        </w:rPr>
        <w:t>&lt;/Amend&gt;</w:t>
      </w:r>
    </w:p>
    <w:p w:rsidR="00A204BA" w:rsidRPr="00AC786E" w:rsidP="00A204BA" w14:paraId="300933A5"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14</w:t>
      </w:r>
      <w:r w:rsidRPr="00AC786E">
        <w:rPr>
          <w:rStyle w:val="HideTWBExt"/>
        </w:rPr>
        <w:t>&lt;/NumAm&gt;</w:t>
      </w:r>
    </w:p>
    <w:p w:rsidR="00A204BA" w:rsidRPr="00AC786E" w:rsidP="00A204BA" w14:paraId="6C0F11DD" w14:textId="77777777">
      <w:pPr>
        <w:pStyle w:val="NormalBold"/>
      </w:pPr>
      <w:r w:rsidRPr="00AC786E">
        <w:rPr>
          <w:rStyle w:val="HideTWBExt"/>
          <w:b w:val="0"/>
        </w:rPr>
        <w:t>&lt;RepeatBlock-By&gt;&lt;Members&gt;</w:t>
      </w:r>
      <w:r w:rsidRPr="00AC786E">
        <w:t>Tomasz Froelich</w:t>
      </w:r>
      <w:r w:rsidRPr="00AC786E">
        <w:rPr>
          <w:rStyle w:val="HideTWBExt"/>
          <w:b w:val="0"/>
        </w:rPr>
        <w:t>&lt;/Members&gt;</w:t>
      </w:r>
    </w:p>
    <w:p w:rsidR="00A204BA" w:rsidRPr="00AC786E" w:rsidP="00A204BA" w14:paraId="192D2BB8" w14:textId="77777777">
      <w:pPr>
        <w:pStyle w:val="NormalBold"/>
      </w:pPr>
      <w:r w:rsidRPr="00AC786E">
        <w:rPr>
          <w:rStyle w:val="HideTWBExt"/>
          <w:b w:val="0"/>
        </w:rPr>
        <w:t>&lt;/RepeatBlock-By&gt;</w:t>
      </w:r>
    </w:p>
    <w:p w:rsidR="00A204BA" w:rsidRPr="00AC786E" w:rsidP="00A204BA" w14:paraId="74F302FD"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29C69940" w14:textId="4A697D55">
      <w:pPr>
        <w:pStyle w:val="NormalBold"/>
      </w:pPr>
      <w:r w:rsidRPr="00AC786E">
        <w:rPr>
          <w:rStyle w:val="HideTWBExt"/>
        </w:rPr>
        <w:t>&lt;Article&gt;</w:t>
      </w:r>
      <w:r w:rsidRPr="00AC786E">
        <w:t>Citação 28</w:t>
      </w:r>
      <w:r w:rsidR="00E77D15">
        <w:noBreakHyphen/>
      </w:r>
      <w:r w:rsidRPr="00AC786E">
        <w:t>A (nova)</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BB963D"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42F1F11C" w14:textId="77777777"/>
        </w:tc>
      </w:tr>
      <w:tr w14:paraId="5ED2F928"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757F7E8B"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37269947" w14:textId="77777777">
            <w:pPr>
              <w:pStyle w:val="AmColumnHeading"/>
            </w:pPr>
            <w:r w:rsidRPr="00AC786E">
              <w:t>Alteração</w:t>
            </w:r>
          </w:p>
        </w:tc>
      </w:tr>
      <w:tr w14:paraId="2906A3D3"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5EAD4E7E" w14:textId="77777777">
            <w:pPr>
              <w:pStyle w:val="Normal6a"/>
            </w:pPr>
          </w:p>
        </w:tc>
        <w:tc>
          <w:tcPr>
            <w:tcW w:w="4876" w:type="dxa"/>
            <w:tcBorders>
              <w:top w:val="nil"/>
              <w:left w:val="nil"/>
              <w:bottom w:val="nil"/>
              <w:right w:val="nil"/>
            </w:tcBorders>
          </w:tcPr>
          <w:p w:rsidR="00A204BA" w:rsidRPr="00AC786E" w:rsidP="002E61C4" w14:paraId="39A9253F" w14:textId="77777777">
            <w:pPr>
              <w:pStyle w:val="Normal6a"/>
            </w:pPr>
            <w:r w:rsidRPr="00AC786E">
              <w:rPr>
                <w:b/>
                <w:i/>
              </w:rPr>
              <w:t>–</w:t>
            </w:r>
            <w:r w:rsidRPr="00AC786E">
              <w:tab/>
            </w:r>
            <w:r w:rsidRPr="00AC786E">
              <w:rPr>
                <w:b/>
                <w:i/>
              </w:rPr>
              <w:t>Tendo em conta a avaliação pericial independente do Tribunal Penal Internacional de setembro de 2020,</w:t>
            </w:r>
          </w:p>
        </w:tc>
      </w:tr>
    </w:tbl>
    <w:p w:rsidR="00A204BA" w:rsidRPr="00E77D15" w:rsidP="00A204BA" w14:paraId="7EC7A97E" w14:textId="77777777">
      <w:pPr>
        <w:pStyle w:val="AmOrLang"/>
        <w:rPr>
          <w:lang w:val="da-DK"/>
        </w:rPr>
      </w:pPr>
      <w:r w:rsidRPr="00E77D15">
        <w:rPr>
          <w:lang w:val="da-DK"/>
        </w:rPr>
        <w:t xml:space="preserve">Or. </w:t>
      </w:r>
      <w:r w:rsidRPr="00E77D15">
        <w:rPr>
          <w:rStyle w:val="HideTWBExt"/>
          <w:lang w:val="da-DK"/>
        </w:rPr>
        <w:t>&lt;Original&gt;</w:t>
      </w:r>
      <w:r w:rsidRPr="00E77D15">
        <w:rPr>
          <w:rStyle w:val="HideTWBInt"/>
          <w:lang w:val="da-DK"/>
        </w:rPr>
        <w:t>{EN}</w:t>
      </w:r>
      <w:r w:rsidRPr="00E77D15">
        <w:rPr>
          <w:lang w:val="da-DK"/>
        </w:rPr>
        <w:t>en</w:t>
      </w:r>
      <w:r w:rsidRPr="00E77D15">
        <w:rPr>
          <w:rStyle w:val="HideTWBExt"/>
          <w:lang w:val="da-DK"/>
        </w:rPr>
        <w:t>&lt;/Original&gt;</w:t>
      </w:r>
    </w:p>
    <w:p w:rsidR="00A204BA" w:rsidRPr="00E77D15" w:rsidP="00A204BA" w14:paraId="4CBE50CA" w14:textId="77777777">
      <w:pPr>
        <w:rPr>
          <w:lang w:val="da-DK"/>
        </w:rPr>
      </w:pPr>
      <w:r w:rsidRPr="00E77D15">
        <w:rPr>
          <w:rStyle w:val="HideTWBExt"/>
          <w:lang w:val="da-DK"/>
        </w:rPr>
        <w:t>&lt;/Amend&gt;</w:t>
      </w:r>
    </w:p>
    <w:p w:rsidR="00A204BA" w:rsidRPr="00E77D15" w:rsidP="00A204BA" w14:paraId="479144E4" w14:textId="77777777">
      <w:pPr>
        <w:pStyle w:val="AmNumberTabs"/>
        <w:rPr>
          <w:lang w:val="da-DK"/>
        </w:rPr>
      </w:pPr>
      <w:r w:rsidRPr="00E77D15">
        <w:rPr>
          <w:rStyle w:val="HideTWBExt"/>
          <w:lang w:val="da-DK"/>
        </w:rPr>
        <w:t>&lt;Amend&gt;</w:t>
      </w:r>
      <w:r w:rsidRPr="00E77D15">
        <w:rPr>
          <w:lang w:val="da-DK"/>
        </w:rPr>
        <w:t>Alteração</w:t>
      </w:r>
      <w:r w:rsidRPr="00E77D15">
        <w:rPr>
          <w:lang w:val="da-DK"/>
        </w:rPr>
        <w:tab/>
      </w:r>
      <w:r w:rsidRPr="00E77D15">
        <w:rPr>
          <w:lang w:val="da-DK"/>
        </w:rPr>
        <w:tab/>
      </w:r>
      <w:r w:rsidRPr="00E77D15">
        <w:rPr>
          <w:rStyle w:val="HideTWBExt"/>
          <w:lang w:val="da-DK"/>
        </w:rPr>
        <w:t>&lt;NumAm&gt;</w:t>
      </w:r>
      <w:r w:rsidRPr="00E77D15">
        <w:rPr>
          <w:lang w:val="da-DK"/>
        </w:rPr>
        <w:t>15</w:t>
      </w:r>
      <w:r w:rsidRPr="00E77D15">
        <w:rPr>
          <w:rStyle w:val="HideTWBExt"/>
          <w:lang w:val="da-DK"/>
        </w:rPr>
        <w:t>&lt;/NumAm&gt;</w:t>
      </w:r>
    </w:p>
    <w:p w:rsidR="00A204BA" w:rsidRPr="00E77D15" w:rsidP="00A204BA" w14:paraId="2B0CBEBD" w14:textId="77777777">
      <w:pPr>
        <w:pStyle w:val="NormalBold"/>
        <w:rPr>
          <w:lang w:val="da-DK"/>
        </w:rPr>
      </w:pPr>
      <w:r w:rsidRPr="00E77D15">
        <w:rPr>
          <w:rStyle w:val="HideTWBExt"/>
          <w:b w:val="0"/>
          <w:lang w:val="da-DK"/>
        </w:rPr>
        <w:t>&lt;RepeatBlock-By&gt;&lt;Members&gt;</w:t>
      </w:r>
      <w:r w:rsidRPr="00E77D15">
        <w:rPr>
          <w:lang w:val="da-DK"/>
        </w:rPr>
        <w:t>Chloé Ridel</w:t>
      </w:r>
      <w:r w:rsidRPr="00E77D15">
        <w:rPr>
          <w:rStyle w:val="HideTWBExt"/>
          <w:b w:val="0"/>
          <w:lang w:val="da-DK"/>
        </w:rPr>
        <w:t>&lt;/Members&gt;</w:t>
      </w:r>
    </w:p>
    <w:p w:rsidR="00A204BA" w:rsidRPr="00E77D15" w:rsidP="00A204BA" w14:paraId="22FE1F52" w14:textId="77777777">
      <w:pPr>
        <w:pStyle w:val="NormalBold"/>
        <w:rPr>
          <w:lang w:val="da-DK"/>
        </w:rPr>
      </w:pPr>
      <w:r w:rsidRPr="00E77D15">
        <w:rPr>
          <w:rStyle w:val="HideTWBExt"/>
          <w:b w:val="0"/>
          <w:lang w:val="da-DK"/>
        </w:rPr>
        <w:t>&lt;/RepeatBlock-By&gt;</w:t>
      </w:r>
    </w:p>
    <w:p w:rsidR="00A204BA" w:rsidRPr="00AC786E" w:rsidP="00A204BA" w14:paraId="0A044B48"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61C8CF5D" w14:textId="4F025C77">
      <w:pPr>
        <w:pStyle w:val="NormalBold"/>
      </w:pPr>
      <w:r w:rsidRPr="00AC786E">
        <w:rPr>
          <w:rStyle w:val="HideTWBExt"/>
        </w:rPr>
        <w:t>&lt;Article&gt;</w:t>
      </w:r>
      <w:r w:rsidRPr="00AC786E">
        <w:t>Citação 29</w:t>
      </w:r>
      <w:r w:rsidR="00E77D15">
        <w:noBreakHyphen/>
      </w:r>
      <w:r w:rsidRPr="00AC786E">
        <w:t>A (nova)</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55AABC"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6FC80430" w14:textId="77777777"/>
        </w:tc>
      </w:tr>
      <w:tr w14:paraId="48F94F7B"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5C83CD88"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4770AF13" w14:textId="77777777">
            <w:pPr>
              <w:pStyle w:val="AmColumnHeading"/>
            </w:pPr>
            <w:r w:rsidRPr="00AC786E">
              <w:t>Alteração</w:t>
            </w:r>
          </w:p>
        </w:tc>
      </w:tr>
      <w:tr w14:paraId="11E2C2AD"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1F6B0AE3" w14:textId="77777777">
            <w:pPr>
              <w:pStyle w:val="Normal6a"/>
            </w:pPr>
          </w:p>
        </w:tc>
        <w:tc>
          <w:tcPr>
            <w:tcW w:w="4876" w:type="dxa"/>
            <w:tcBorders>
              <w:top w:val="nil"/>
              <w:left w:val="nil"/>
              <w:bottom w:val="nil"/>
              <w:right w:val="nil"/>
            </w:tcBorders>
          </w:tcPr>
          <w:p w:rsidR="00A204BA" w:rsidRPr="00AC786E" w:rsidP="002E61C4" w14:paraId="688D5AD6" w14:textId="77777777">
            <w:pPr>
              <w:pStyle w:val="Normal6a"/>
            </w:pPr>
            <w:r w:rsidRPr="00AC786E">
              <w:rPr>
                <w:b/>
                <w:i/>
              </w:rPr>
              <w:t>–</w:t>
            </w:r>
            <w:r w:rsidRPr="00AC786E">
              <w:tab/>
            </w:r>
            <w:r w:rsidRPr="00AC786E">
              <w:rPr>
                <w:b/>
                <w:i/>
              </w:rPr>
              <w:t>Tendo em conta a Declaração das Nações Unidas sobre o Direito e a Responsabilidade dos Indivíduos, Grupos ou Órgãos da Sociedade de Promover e Proteger os Direitos Humanos e Liberdades Fundamentais Universalmente Reconhecidos,</w:t>
            </w:r>
          </w:p>
        </w:tc>
      </w:tr>
    </w:tbl>
    <w:p w:rsidR="00A204BA" w:rsidRPr="00E77D15" w:rsidP="00A204BA" w14:paraId="43530EC9" w14:textId="77777777">
      <w:pPr>
        <w:pStyle w:val="AmOrLang"/>
        <w:rPr>
          <w:lang w:val="da-DK"/>
        </w:rPr>
      </w:pPr>
      <w:r w:rsidRPr="00E77D15">
        <w:rPr>
          <w:lang w:val="da-DK"/>
        </w:rPr>
        <w:t xml:space="preserve">Or. </w:t>
      </w:r>
      <w:r w:rsidRPr="00E77D15">
        <w:rPr>
          <w:rStyle w:val="HideTWBExt"/>
          <w:lang w:val="da-DK"/>
        </w:rPr>
        <w:t>&lt;Original&gt;</w:t>
      </w:r>
      <w:r w:rsidRPr="00E77D15">
        <w:rPr>
          <w:rStyle w:val="HideTWBInt"/>
          <w:lang w:val="da-DK"/>
        </w:rPr>
        <w:t>{EN}</w:t>
      </w:r>
      <w:r w:rsidRPr="00E77D15">
        <w:rPr>
          <w:lang w:val="da-DK"/>
        </w:rPr>
        <w:t>en</w:t>
      </w:r>
      <w:r w:rsidRPr="00E77D15">
        <w:rPr>
          <w:rStyle w:val="HideTWBExt"/>
          <w:lang w:val="da-DK"/>
        </w:rPr>
        <w:t>&lt;/Original&gt;</w:t>
      </w:r>
    </w:p>
    <w:p w:rsidR="00A204BA" w:rsidRPr="00E77D15" w:rsidP="00A204BA" w14:paraId="646B07BD" w14:textId="77777777">
      <w:pPr>
        <w:rPr>
          <w:lang w:val="da-DK"/>
        </w:rPr>
      </w:pPr>
      <w:r w:rsidRPr="00E77D15">
        <w:rPr>
          <w:rStyle w:val="HideTWBExt"/>
          <w:lang w:val="da-DK"/>
        </w:rPr>
        <w:t>&lt;/Amend&gt;</w:t>
      </w:r>
    </w:p>
    <w:p w:rsidR="00A204BA" w:rsidRPr="00E77D15" w:rsidP="00A204BA" w14:paraId="3C2B5C05" w14:textId="77777777">
      <w:pPr>
        <w:pStyle w:val="AmNumberTabs"/>
        <w:rPr>
          <w:lang w:val="da-DK"/>
        </w:rPr>
      </w:pPr>
      <w:r w:rsidRPr="00E77D15">
        <w:rPr>
          <w:rStyle w:val="HideTWBExt"/>
          <w:lang w:val="da-DK"/>
        </w:rPr>
        <w:t>&lt;Amend&gt;</w:t>
      </w:r>
      <w:r w:rsidRPr="00E77D15">
        <w:rPr>
          <w:lang w:val="da-DK"/>
        </w:rPr>
        <w:t>Alteração</w:t>
      </w:r>
      <w:r w:rsidRPr="00E77D15">
        <w:rPr>
          <w:lang w:val="da-DK"/>
        </w:rPr>
        <w:tab/>
      </w:r>
      <w:r w:rsidRPr="00E77D15">
        <w:rPr>
          <w:lang w:val="da-DK"/>
        </w:rPr>
        <w:tab/>
      </w:r>
      <w:r w:rsidRPr="00E77D15">
        <w:rPr>
          <w:rStyle w:val="HideTWBExt"/>
          <w:lang w:val="da-DK"/>
        </w:rPr>
        <w:t>&lt;NumAm&gt;</w:t>
      </w:r>
      <w:r w:rsidRPr="00E77D15">
        <w:rPr>
          <w:lang w:val="da-DK"/>
        </w:rPr>
        <w:t>16</w:t>
      </w:r>
      <w:r w:rsidRPr="00E77D15">
        <w:rPr>
          <w:rStyle w:val="HideTWBExt"/>
          <w:lang w:val="da-DK"/>
        </w:rPr>
        <w:t>&lt;/NumAm&gt;</w:t>
      </w:r>
    </w:p>
    <w:p w:rsidR="00A204BA" w:rsidRPr="00E77D15" w:rsidP="00A204BA" w14:paraId="6676025B" w14:textId="77777777">
      <w:pPr>
        <w:pStyle w:val="NormalBold"/>
        <w:rPr>
          <w:lang w:val="da-DK"/>
        </w:rPr>
      </w:pPr>
      <w:r w:rsidRPr="00E77D15">
        <w:rPr>
          <w:rStyle w:val="HideTWBExt"/>
          <w:b w:val="0"/>
          <w:lang w:val="da-DK"/>
        </w:rPr>
        <w:t>&lt;RepeatBlock-By&gt;&lt;Members&gt;</w:t>
      </w:r>
      <w:r w:rsidRPr="00E77D15">
        <w:rPr>
          <w:lang w:val="da-DK"/>
        </w:rPr>
        <w:t>Chloé Ridel</w:t>
      </w:r>
      <w:r w:rsidRPr="00E77D15">
        <w:rPr>
          <w:rStyle w:val="HideTWBExt"/>
          <w:b w:val="0"/>
          <w:lang w:val="da-DK"/>
        </w:rPr>
        <w:t>&lt;/Members&gt;</w:t>
      </w:r>
    </w:p>
    <w:p w:rsidR="00A204BA" w:rsidRPr="00E77D15" w:rsidP="00A204BA" w14:paraId="58455564" w14:textId="77777777">
      <w:pPr>
        <w:pStyle w:val="NormalBold"/>
        <w:rPr>
          <w:lang w:val="da-DK"/>
        </w:rPr>
      </w:pPr>
      <w:r w:rsidRPr="00E77D15">
        <w:rPr>
          <w:rStyle w:val="HideTWBExt"/>
          <w:b w:val="0"/>
          <w:lang w:val="da-DK"/>
        </w:rPr>
        <w:t>&lt;/RepeatBlock-By&gt;</w:t>
      </w:r>
    </w:p>
    <w:p w:rsidR="00A204BA" w:rsidRPr="00AC786E" w:rsidP="00A204BA" w14:paraId="76E9D296"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0340CEF7" w14:textId="70343958">
      <w:pPr>
        <w:pStyle w:val="NormalBold"/>
      </w:pPr>
      <w:r w:rsidRPr="00AC786E">
        <w:rPr>
          <w:rStyle w:val="HideTWBExt"/>
        </w:rPr>
        <w:t>&lt;Article&gt;</w:t>
      </w:r>
      <w:r w:rsidRPr="00AC786E">
        <w:t>Citação 29</w:t>
      </w:r>
      <w:r w:rsidR="00E77D15">
        <w:noBreakHyphen/>
      </w:r>
      <w:r w:rsidRPr="00AC786E">
        <w:t>B (nova)</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6311A7"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6850809E" w14:textId="77777777"/>
        </w:tc>
      </w:tr>
      <w:tr w14:paraId="50EB9069"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3AA925DC"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061E3BDF" w14:textId="77777777">
            <w:pPr>
              <w:pStyle w:val="AmColumnHeading"/>
            </w:pPr>
            <w:r w:rsidRPr="00AC786E">
              <w:t>Alteração</w:t>
            </w:r>
          </w:p>
        </w:tc>
      </w:tr>
      <w:tr w14:paraId="6BF7DEF2"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780FE109" w14:textId="77777777">
            <w:pPr>
              <w:pStyle w:val="Normal6a"/>
            </w:pPr>
          </w:p>
        </w:tc>
        <w:tc>
          <w:tcPr>
            <w:tcW w:w="4876" w:type="dxa"/>
            <w:tcBorders>
              <w:top w:val="nil"/>
              <w:left w:val="nil"/>
              <w:bottom w:val="nil"/>
              <w:right w:val="nil"/>
            </w:tcBorders>
          </w:tcPr>
          <w:p w:rsidR="00A204BA" w:rsidRPr="00AC786E" w:rsidP="002E61C4" w14:paraId="14390EC2" w14:textId="77777777">
            <w:pPr>
              <w:pStyle w:val="Normal6a"/>
            </w:pPr>
            <w:r w:rsidRPr="00AC786E">
              <w:rPr>
                <w:b/>
                <w:i/>
              </w:rPr>
              <w:t>–</w:t>
            </w:r>
            <w:r w:rsidRPr="00AC786E">
              <w:tab/>
            </w:r>
            <w:r w:rsidRPr="00AC786E">
              <w:rPr>
                <w:b/>
                <w:i/>
              </w:rPr>
              <w:t>Tendo em conta o relatório de 2026 da relatora especial das Nações Unidas sobre medidas coercivas unilaterais,</w:t>
            </w:r>
          </w:p>
        </w:tc>
      </w:tr>
    </w:tbl>
    <w:p w:rsidR="00A204BA" w:rsidRPr="00AC786E" w:rsidP="00A204BA" w14:paraId="1F30EC24"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32DFEF3B" w14:textId="77777777">
      <w:r w:rsidRPr="00AC786E">
        <w:rPr>
          <w:rStyle w:val="HideTWBExt"/>
        </w:rPr>
        <w:t>&lt;/Amend&gt;</w:t>
      </w:r>
    </w:p>
    <w:p w:rsidR="00A204BA" w:rsidRPr="00AC786E" w:rsidP="00A204BA" w14:paraId="6B1A9026"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17</w:t>
      </w:r>
      <w:r w:rsidRPr="00AC786E">
        <w:rPr>
          <w:rStyle w:val="HideTWBExt"/>
        </w:rPr>
        <w:t>&lt;/NumAm&gt;</w:t>
      </w:r>
    </w:p>
    <w:p w:rsidR="00A204BA" w:rsidRPr="00AC786E" w:rsidP="00A204BA" w14:paraId="7518EF46" w14:textId="77777777">
      <w:pPr>
        <w:pStyle w:val="NormalBold"/>
      </w:pPr>
      <w:r w:rsidRPr="00AC786E">
        <w:rPr>
          <w:rStyle w:val="HideTWBExt"/>
          <w:b w:val="0"/>
        </w:rPr>
        <w:t>&lt;RepeatBlock-By&gt;&lt;Members&gt;</w:t>
      </w:r>
      <w:r w:rsidRPr="00AC786E">
        <w:t>Ondřej Kolář</w:t>
      </w:r>
      <w:r w:rsidRPr="00AC786E">
        <w:rPr>
          <w:rStyle w:val="HideTWBExt"/>
          <w:b w:val="0"/>
        </w:rPr>
        <w:t>&lt;/Members&gt;</w:t>
      </w:r>
    </w:p>
    <w:p w:rsidR="00A204BA" w:rsidRPr="00AC786E" w:rsidP="00A204BA" w14:paraId="58A038CE" w14:textId="77777777">
      <w:pPr>
        <w:pStyle w:val="NormalBold"/>
      </w:pPr>
      <w:r w:rsidRPr="00AC786E">
        <w:rPr>
          <w:rStyle w:val="HideTWBExt"/>
          <w:b w:val="0"/>
        </w:rPr>
        <w:t>&lt;/RepeatBlock-By&gt;</w:t>
      </w:r>
    </w:p>
    <w:p w:rsidR="00A204BA" w:rsidRPr="00AC786E" w:rsidP="00A204BA" w14:paraId="15B011BA"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1EA4CCB6" w14:textId="77777777">
      <w:pPr>
        <w:pStyle w:val="NormalBold"/>
      </w:pPr>
      <w:r w:rsidRPr="00AC786E">
        <w:rPr>
          <w:rStyle w:val="HideTWBExt"/>
        </w:rPr>
        <w:t>&lt;Article&gt;</w:t>
      </w:r>
      <w:r w:rsidRPr="00AC786E">
        <w:t>Citação – A (nova)</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6819D1"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334E282D" w14:textId="77777777"/>
        </w:tc>
      </w:tr>
      <w:tr w14:paraId="1894BB4E"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2CB34E1B"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75C819DA" w14:textId="77777777">
            <w:pPr>
              <w:pStyle w:val="AmColumnHeading"/>
            </w:pPr>
            <w:r w:rsidRPr="00AC786E">
              <w:t>Alteração</w:t>
            </w:r>
          </w:p>
        </w:tc>
      </w:tr>
      <w:tr w14:paraId="7177C9B1"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1CE26399" w14:textId="77777777">
            <w:pPr>
              <w:pStyle w:val="Normal6a"/>
            </w:pPr>
          </w:p>
        </w:tc>
        <w:tc>
          <w:tcPr>
            <w:tcW w:w="4876" w:type="dxa"/>
            <w:tcBorders>
              <w:top w:val="nil"/>
              <w:left w:val="nil"/>
              <w:bottom w:val="nil"/>
              <w:right w:val="nil"/>
            </w:tcBorders>
          </w:tcPr>
          <w:p w:rsidR="00A204BA" w:rsidRPr="00AC786E" w:rsidP="002E61C4" w14:paraId="3413AA44" w14:textId="77777777">
            <w:pPr>
              <w:pStyle w:val="Normal6a"/>
            </w:pPr>
            <w:r w:rsidRPr="00AC786E">
              <w:rPr>
                <w:b/>
                <w:i/>
              </w:rPr>
              <w:t>–</w:t>
            </w:r>
            <w:r w:rsidRPr="00AC786E">
              <w:tab/>
            </w:r>
            <w:r w:rsidRPr="00AC786E">
              <w:rPr>
                <w:b/>
                <w:i/>
              </w:rPr>
              <w:t>Tendo em conta a Comunicação Conjunta da Comissão e do Alto Representante da União para os Negócios Estrangeiros e a Política de Segurança, de 20 de junho de 2023, intitulada «Estratégia Europeia em matéria de Segurança Económica» (JOIN(2023)0020),</w:t>
            </w:r>
          </w:p>
        </w:tc>
      </w:tr>
    </w:tbl>
    <w:p w:rsidR="00A204BA" w:rsidRPr="00AC786E" w:rsidP="00A204BA" w14:paraId="1B818716"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53280D2A" w14:textId="77777777">
      <w:r w:rsidRPr="00AC786E">
        <w:rPr>
          <w:rStyle w:val="HideTWBExt"/>
        </w:rPr>
        <w:t>&lt;/Amend&gt;</w:t>
      </w:r>
    </w:p>
    <w:p w:rsidR="00A204BA" w:rsidRPr="00AC786E" w:rsidP="00A204BA" w14:paraId="433C35CF"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18</w:t>
      </w:r>
      <w:r w:rsidRPr="00AC786E">
        <w:rPr>
          <w:rStyle w:val="HideTWBExt"/>
        </w:rPr>
        <w:t>&lt;/NumAm&gt;</w:t>
      </w:r>
    </w:p>
    <w:p w:rsidR="00A204BA" w:rsidRPr="00AC786E" w:rsidP="00A204BA" w14:paraId="77E92A3A" w14:textId="77777777">
      <w:pPr>
        <w:pStyle w:val="NormalBold"/>
      </w:pPr>
      <w:r w:rsidRPr="00AC786E">
        <w:rPr>
          <w:rStyle w:val="HideTWBExt"/>
          <w:b w:val="0"/>
        </w:rPr>
        <w:t>&lt;RepeatBlock-By&gt;&lt;Members&gt;</w:t>
      </w:r>
      <w:r w:rsidRPr="00AC786E">
        <w:t>Tomasz Froelich</w:t>
      </w:r>
      <w:r w:rsidRPr="00AC786E">
        <w:rPr>
          <w:rStyle w:val="HideTWBExt"/>
          <w:b w:val="0"/>
        </w:rPr>
        <w:t>&lt;/Members&gt;</w:t>
      </w:r>
    </w:p>
    <w:p w:rsidR="00A204BA" w:rsidRPr="00AC786E" w:rsidP="00A204BA" w14:paraId="4705DFB7" w14:textId="77777777">
      <w:pPr>
        <w:pStyle w:val="NormalBold"/>
      </w:pPr>
      <w:r w:rsidRPr="00AC786E">
        <w:rPr>
          <w:rStyle w:val="HideTWBExt"/>
          <w:b w:val="0"/>
        </w:rPr>
        <w:t>&lt;/RepeatBlock-By&gt;</w:t>
      </w:r>
    </w:p>
    <w:p w:rsidR="00A204BA" w:rsidRPr="00AC786E" w:rsidP="00A204BA" w14:paraId="47645801"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6F91071C" w14:textId="01F27B96">
      <w:pPr>
        <w:pStyle w:val="NormalBold"/>
      </w:pPr>
      <w:r w:rsidRPr="00AC786E">
        <w:rPr>
          <w:rStyle w:val="HideTWBExt"/>
        </w:rPr>
        <w:t>&lt;Article&gt;</w:t>
      </w:r>
      <w:r w:rsidRPr="00AC786E">
        <w:t>Citação 36</w:t>
      </w:r>
      <w:r w:rsidR="00E77D15">
        <w:noBreakHyphen/>
      </w:r>
      <w:r w:rsidRPr="00AC786E">
        <w:t>A (nova)</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6E2204"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29CABAD4" w14:textId="77777777"/>
        </w:tc>
      </w:tr>
      <w:tr w14:paraId="4EFA3FBB"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591BECD6"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1F59B179" w14:textId="77777777">
            <w:pPr>
              <w:pStyle w:val="AmColumnHeading"/>
            </w:pPr>
            <w:r w:rsidRPr="00AC786E">
              <w:t>Alteração</w:t>
            </w:r>
          </w:p>
        </w:tc>
      </w:tr>
      <w:tr w14:paraId="6B021F0C"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716BBB6D" w14:textId="77777777">
            <w:pPr>
              <w:pStyle w:val="Normal6a"/>
            </w:pPr>
          </w:p>
        </w:tc>
        <w:tc>
          <w:tcPr>
            <w:tcW w:w="4876" w:type="dxa"/>
            <w:tcBorders>
              <w:top w:val="nil"/>
              <w:left w:val="nil"/>
              <w:bottom w:val="nil"/>
              <w:right w:val="nil"/>
            </w:tcBorders>
          </w:tcPr>
          <w:p w:rsidR="00A204BA" w:rsidRPr="00AC786E" w:rsidP="002E61C4" w14:paraId="4D024446" w14:textId="77777777">
            <w:pPr>
              <w:pStyle w:val="Normal6a"/>
            </w:pPr>
            <w:r w:rsidRPr="00AC786E">
              <w:rPr>
                <w:b/>
                <w:i/>
              </w:rPr>
              <w:t>–</w:t>
            </w:r>
            <w:r w:rsidRPr="00AC786E">
              <w:tab/>
            </w:r>
            <w:r w:rsidRPr="00AC786E">
              <w:rPr>
                <w:b/>
                <w:i/>
              </w:rPr>
              <w:t>Tendo em conta a declaração da Associação Internacional de Procuradores em Matéria Penal (AICLP, sigla inglesa) sobre a situação do Procurador do Tribunal Penal Internacional, de 6 de abril de 2026, </w:t>
            </w:r>
          </w:p>
        </w:tc>
      </w:tr>
    </w:tbl>
    <w:p w:rsidR="00A204BA" w:rsidRPr="00AC786E" w:rsidP="00A204BA" w14:paraId="4B6E0599"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56D98A55" w14:textId="77777777">
      <w:r w:rsidRPr="00AC786E">
        <w:rPr>
          <w:rStyle w:val="HideTWBExt"/>
        </w:rPr>
        <w:t>&lt;/Amend&gt;</w:t>
      </w:r>
    </w:p>
    <w:p w:rsidR="00A204BA" w:rsidRPr="00AC786E" w:rsidP="00A204BA" w14:paraId="525D6377"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19</w:t>
      </w:r>
      <w:r w:rsidRPr="00AC786E">
        <w:rPr>
          <w:rStyle w:val="HideTWBExt"/>
        </w:rPr>
        <w:t>&lt;/NumAm&gt;</w:t>
      </w:r>
    </w:p>
    <w:p w:rsidR="00A204BA" w:rsidRPr="00AC786E" w:rsidP="00A204BA" w14:paraId="63BDB427" w14:textId="77777777">
      <w:pPr>
        <w:pStyle w:val="NormalBold"/>
      </w:pPr>
      <w:r w:rsidRPr="00AC786E">
        <w:rPr>
          <w:rStyle w:val="HideTWBExt"/>
          <w:b w:val="0"/>
        </w:rPr>
        <w:t>&lt;RepeatBlock-By&gt;&lt;Members&gt;</w:t>
      </w:r>
      <w:r w:rsidRPr="00AC786E">
        <w:t>Ondřej Kolář</w:t>
      </w:r>
      <w:r w:rsidRPr="00AC786E">
        <w:rPr>
          <w:rStyle w:val="HideTWBExt"/>
          <w:b w:val="0"/>
        </w:rPr>
        <w:t>&lt;/Members&gt;</w:t>
      </w:r>
    </w:p>
    <w:p w:rsidR="00A204BA" w:rsidRPr="00AC786E" w:rsidP="00A204BA" w14:paraId="7FB539E5" w14:textId="77777777">
      <w:pPr>
        <w:pStyle w:val="NormalBold"/>
      </w:pPr>
      <w:r w:rsidRPr="00AC786E">
        <w:rPr>
          <w:rStyle w:val="HideTWBExt"/>
          <w:b w:val="0"/>
        </w:rPr>
        <w:t>&lt;/RepeatBlock-By&gt;</w:t>
      </w:r>
    </w:p>
    <w:p w:rsidR="00A204BA" w:rsidRPr="00AC786E" w:rsidP="00A204BA" w14:paraId="667AFE73"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17807026" w14:textId="77777777">
      <w:pPr>
        <w:pStyle w:val="NormalBold"/>
      </w:pPr>
      <w:r w:rsidRPr="00AC786E">
        <w:rPr>
          <w:rStyle w:val="HideTWBExt"/>
        </w:rPr>
        <w:t>&lt;Article&gt;</w:t>
      </w:r>
      <w:r w:rsidRPr="00AC786E">
        <w:t>Citação 37</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7F77F9"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355B2AA3" w14:textId="77777777"/>
        </w:tc>
      </w:tr>
      <w:tr w14:paraId="43506AA5"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062A4D3F"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1FE22FCC" w14:textId="77777777">
            <w:pPr>
              <w:pStyle w:val="AmColumnHeading"/>
            </w:pPr>
            <w:r w:rsidRPr="00AC786E">
              <w:t>Alteração</w:t>
            </w:r>
          </w:p>
        </w:tc>
      </w:tr>
      <w:tr w14:paraId="126DA78D"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7F1804FE" w14:textId="7DB6EBD9">
            <w:pPr>
              <w:pStyle w:val="Normal6a"/>
            </w:pPr>
            <w:r w:rsidRPr="00AC786E">
              <w:rPr>
                <w:b/>
                <w:i/>
              </w:rPr>
              <w:t>–</w:t>
            </w:r>
            <w:r w:rsidRPr="00AC786E">
              <w:tab/>
            </w:r>
            <w:r w:rsidRPr="00AC786E">
              <w:rPr>
                <w:b/>
                <w:i/>
              </w:rPr>
              <w:t>Tendo em conta a Constituição da Organização Internacional de Polícia Criminal (OIPC</w:t>
            </w:r>
            <w:r w:rsidR="00E77D15">
              <w:rPr>
                <w:b/>
                <w:i/>
              </w:rPr>
              <w:noBreakHyphen/>
            </w:r>
            <w:r w:rsidRPr="00AC786E">
              <w:rPr>
                <w:b/>
                <w:i/>
              </w:rPr>
              <w:t>INTERPOL), nomeadamente o seu artigo 2.º, que exige que a organização atue no espírito da Declaração Universal dos Direitos Humanos,</w:t>
            </w:r>
          </w:p>
        </w:tc>
        <w:tc>
          <w:tcPr>
            <w:tcW w:w="4876" w:type="dxa"/>
            <w:tcBorders>
              <w:top w:val="nil"/>
              <w:left w:val="nil"/>
              <w:bottom w:val="nil"/>
              <w:right w:val="nil"/>
            </w:tcBorders>
          </w:tcPr>
          <w:p w:rsidR="00A204BA" w:rsidRPr="00AC786E" w:rsidP="002E61C4" w14:paraId="5784884C" w14:textId="77777777">
            <w:pPr>
              <w:pStyle w:val="Normal6a"/>
            </w:pPr>
            <w:r w:rsidRPr="00AC786E">
              <w:rPr>
                <w:b/>
                <w:i/>
              </w:rPr>
              <w:t>Suprimido</w:t>
            </w:r>
          </w:p>
        </w:tc>
      </w:tr>
    </w:tbl>
    <w:p w:rsidR="00A204BA" w:rsidRPr="00AC786E" w:rsidP="00A204BA" w14:paraId="13C17AD5"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0091F01C" w14:textId="77777777">
      <w:r w:rsidRPr="00AC786E">
        <w:rPr>
          <w:rStyle w:val="HideTWBExt"/>
        </w:rPr>
        <w:t>&lt;/Amend&gt;</w:t>
      </w:r>
    </w:p>
    <w:p w:rsidR="00A204BA" w:rsidRPr="00AC786E" w:rsidP="00A204BA" w14:paraId="74FC1650"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20</w:t>
      </w:r>
      <w:r w:rsidRPr="00AC786E">
        <w:rPr>
          <w:rStyle w:val="HideTWBExt"/>
        </w:rPr>
        <w:t>&lt;/NumAm&gt;</w:t>
      </w:r>
    </w:p>
    <w:p w:rsidR="00A204BA" w:rsidRPr="00AC786E" w:rsidP="00A204BA" w14:paraId="05F0F86C" w14:textId="77777777">
      <w:pPr>
        <w:pStyle w:val="NormalBold"/>
      </w:pPr>
      <w:r w:rsidRPr="00AC786E">
        <w:rPr>
          <w:rStyle w:val="HideTWBExt"/>
          <w:b w:val="0"/>
        </w:rPr>
        <w:t>&lt;RepeatBlock-By&gt;&lt;Members&gt;</w:t>
      </w:r>
      <w:r w:rsidRPr="00AC786E">
        <w:t>Mounir Satouri</w:t>
      </w:r>
      <w:r w:rsidRPr="00AC786E">
        <w:rPr>
          <w:rStyle w:val="HideTWBExt"/>
          <w:b w:val="0"/>
        </w:rPr>
        <w:t>&lt;/Members&gt;</w:t>
      </w:r>
    </w:p>
    <w:p w:rsidR="00A204BA" w:rsidRPr="00AC786E" w:rsidP="00A204BA" w14:paraId="0876F65E" w14:textId="77777777">
      <w:r w:rsidRPr="00AC786E">
        <w:rPr>
          <w:rStyle w:val="HideTWBExt"/>
        </w:rPr>
        <w:t>&lt;AuNomDe&gt;</w:t>
      </w:r>
      <w:r w:rsidRPr="00AC786E">
        <w:rPr>
          <w:rStyle w:val="HideTWBInt"/>
        </w:rPr>
        <w:t>{Verts/ALE}</w:t>
      </w:r>
      <w:r w:rsidRPr="00AC786E">
        <w:t>em nome do Grupo Verts/ALE</w:t>
      </w:r>
      <w:r w:rsidRPr="00AC786E">
        <w:rPr>
          <w:rStyle w:val="HideTWBExt"/>
        </w:rPr>
        <w:t>&lt;/AuNomDe&gt;</w:t>
      </w:r>
    </w:p>
    <w:p w:rsidR="00A204BA" w:rsidRPr="00AC786E" w:rsidP="00A204BA" w14:paraId="56D6314A" w14:textId="77777777">
      <w:pPr>
        <w:pStyle w:val="NormalBold"/>
      </w:pPr>
      <w:r w:rsidRPr="00AC786E">
        <w:rPr>
          <w:rStyle w:val="HideTWBExt"/>
          <w:b w:val="0"/>
        </w:rPr>
        <w:t>&lt;/RepeatBlock-By&gt;</w:t>
      </w:r>
    </w:p>
    <w:p w:rsidR="00A204BA" w:rsidRPr="00AC786E" w:rsidP="00A204BA" w14:paraId="722DC61C"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61162565" w14:textId="4EE95C3E">
      <w:pPr>
        <w:pStyle w:val="NormalBold"/>
      </w:pPr>
      <w:r w:rsidRPr="00AC786E">
        <w:rPr>
          <w:rStyle w:val="HideTWBExt"/>
        </w:rPr>
        <w:t>&lt;Article&gt;</w:t>
      </w:r>
      <w:r w:rsidRPr="00AC786E">
        <w:t>Citação 37</w:t>
      </w:r>
      <w:r w:rsidR="00E77D15">
        <w:noBreakHyphen/>
      </w:r>
      <w:r w:rsidRPr="00AC786E">
        <w:t>A (nova)</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2E4EAA"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29A56C09" w14:textId="77777777"/>
        </w:tc>
      </w:tr>
      <w:tr w14:paraId="5FE39F59"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6D8CAED7"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491C5B33" w14:textId="77777777">
            <w:pPr>
              <w:pStyle w:val="AmColumnHeading"/>
            </w:pPr>
            <w:r w:rsidRPr="00AC786E">
              <w:t>Alteração</w:t>
            </w:r>
          </w:p>
        </w:tc>
      </w:tr>
      <w:tr w14:paraId="00159F1B"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3A6501C8" w14:textId="77777777">
            <w:pPr>
              <w:pStyle w:val="Normal6a"/>
            </w:pPr>
          </w:p>
        </w:tc>
        <w:tc>
          <w:tcPr>
            <w:tcW w:w="4876" w:type="dxa"/>
            <w:tcBorders>
              <w:top w:val="nil"/>
              <w:left w:val="nil"/>
              <w:bottom w:val="nil"/>
              <w:right w:val="nil"/>
            </w:tcBorders>
          </w:tcPr>
          <w:p w:rsidR="00A204BA" w:rsidRPr="00AC786E" w:rsidP="002E61C4" w14:paraId="50023770" w14:textId="203833B7">
            <w:pPr>
              <w:pStyle w:val="Normal6a"/>
            </w:pPr>
            <w:r w:rsidRPr="00AC786E">
              <w:rPr>
                <w:b/>
                <w:i/>
              </w:rPr>
              <w:t>–</w:t>
            </w:r>
            <w:r w:rsidRPr="00AC786E">
              <w:tab/>
            </w:r>
            <w:r w:rsidRPr="00AC786E">
              <w:rPr>
                <w:b/>
                <w:i/>
              </w:rPr>
              <w:t>Tendo em conta o acórdão do Tribunal de Justiça (Quarta Secção) de 11 de junho de 2026 no processo C</w:t>
            </w:r>
            <w:r w:rsidR="00E77D15">
              <w:rPr>
                <w:b/>
                <w:i/>
              </w:rPr>
              <w:noBreakHyphen/>
            </w:r>
            <w:r w:rsidRPr="00AC786E">
              <w:rPr>
                <w:b/>
                <w:i/>
              </w:rPr>
              <w:t>81/24, LH c. OTP banka d.d., anteriormente Nova Kreditna Banka Maribor,</w:t>
            </w:r>
          </w:p>
        </w:tc>
      </w:tr>
    </w:tbl>
    <w:p w:rsidR="00A204BA" w:rsidRPr="00AC786E" w:rsidP="00A204BA" w14:paraId="588572FF"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12999694" w14:textId="77777777">
      <w:r w:rsidRPr="00AC786E">
        <w:rPr>
          <w:rStyle w:val="HideTWBExt"/>
        </w:rPr>
        <w:t>&lt;/Amend&gt;</w:t>
      </w:r>
    </w:p>
    <w:p w:rsidR="00A204BA" w:rsidRPr="00AC786E" w:rsidP="00A204BA" w14:paraId="373B118B"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21</w:t>
      </w:r>
      <w:r w:rsidRPr="00AC786E">
        <w:rPr>
          <w:rStyle w:val="HideTWBExt"/>
        </w:rPr>
        <w:t>&lt;/NumAm&gt;</w:t>
      </w:r>
    </w:p>
    <w:p w:rsidR="00A204BA" w:rsidRPr="00AC786E" w:rsidP="00A204BA" w14:paraId="701CC36E" w14:textId="77777777">
      <w:pPr>
        <w:pStyle w:val="NormalBold"/>
      </w:pPr>
      <w:r w:rsidRPr="00AC786E">
        <w:rPr>
          <w:rStyle w:val="HideTWBExt"/>
          <w:b w:val="0"/>
        </w:rPr>
        <w:t>&lt;RepeatBlock-By&gt;&lt;Members&gt;</w:t>
      </w:r>
      <w:r w:rsidRPr="00AC786E">
        <w:t>Arkadiusz Mularczyk, Michał Dworczyk</w:t>
      </w:r>
      <w:r w:rsidRPr="00AC786E">
        <w:rPr>
          <w:rStyle w:val="HideTWBExt"/>
          <w:b w:val="0"/>
        </w:rPr>
        <w:t>&lt;/Members&gt;</w:t>
      </w:r>
    </w:p>
    <w:p w:rsidR="00A204BA" w:rsidRPr="00AC786E" w:rsidP="00A204BA" w14:paraId="1A824D2C" w14:textId="77777777">
      <w:r w:rsidRPr="00AC786E">
        <w:rPr>
          <w:rStyle w:val="HideTWBExt"/>
        </w:rPr>
        <w:t>&lt;AuNomDe&gt;</w:t>
      </w:r>
      <w:r w:rsidRPr="00AC786E">
        <w:rPr>
          <w:rStyle w:val="HideTWBInt"/>
        </w:rPr>
        <w:t>{ECR}</w:t>
      </w:r>
      <w:r w:rsidRPr="00AC786E">
        <w:t>em nome do Grupo ECR</w:t>
      </w:r>
      <w:r w:rsidRPr="00AC786E">
        <w:rPr>
          <w:rStyle w:val="HideTWBExt"/>
        </w:rPr>
        <w:t>&lt;/AuNomDe&gt;</w:t>
      </w:r>
    </w:p>
    <w:p w:rsidR="00A204BA" w:rsidRPr="00AC786E" w:rsidP="00A204BA" w14:paraId="13D74E5B" w14:textId="77777777">
      <w:pPr>
        <w:pStyle w:val="NormalBold"/>
      </w:pPr>
      <w:r w:rsidRPr="00AC786E">
        <w:rPr>
          <w:rStyle w:val="HideTWBExt"/>
          <w:b w:val="0"/>
        </w:rPr>
        <w:t>&lt;/RepeatBlock-By&gt;</w:t>
      </w:r>
    </w:p>
    <w:p w:rsidR="00A204BA" w:rsidRPr="00AC786E" w:rsidP="00A204BA" w14:paraId="45E5A378"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15BD0518" w14:textId="77777777">
      <w:pPr>
        <w:pStyle w:val="NormalBold"/>
      </w:pPr>
      <w:r w:rsidRPr="00AC786E">
        <w:rPr>
          <w:rStyle w:val="HideTWBExt"/>
        </w:rPr>
        <w:t>&lt;Article&gt;</w:t>
      </w:r>
      <w:r w:rsidRPr="00AC786E">
        <w:t>Citação 38</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4DB9BE"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0F791CAC" w14:textId="77777777"/>
        </w:tc>
      </w:tr>
      <w:tr w14:paraId="3DCE5EF0"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24DB7DE6"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1379AC29" w14:textId="77777777">
            <w:pPr>
              <w:pStyle w:val="AmColumnHeading"/>
            </w:pPr>
            <w:r w:rsidRPr="00AC786E">
              <w:t>Alteração</w:t>
            </w:r>
          </w:p>
        </w:tc>
      </w:tr>
      <w:tr w14:paraId="0C74460D"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311CDFF3" w14:textId="77777777">
            <w:pPr>
              <w:pStyle w:val="Normal6a"/>
            </w:pPr>
            <w:r w:rsidRPr="00AC786E">
              <w:rPr>
                <w:b/>
                <w:i/>
              </w:rPr>
              <w:t>–</w:t>
            </w:r>
            <w:r w:rsidRPr="00AC786E">
              <w:tab/>
            </w:r>
            <w:r w:rsidRPr="00AC786E">
              <w:rPr>
                <w:b/>
                <w:i/>
              </w:rPr>
              <w:t>Tendo em conta o manual do Código de Vistos da UE,</w:t>
            </w:r>
          </w:p>
        </w:tc>
        <w:tc>
          <w:tcPr>
            <w:tcW w:w="4876" w:type="dxa"/>
            <w:tcBorders>
              <w:top w:val="nil"/>
              <w:left w:val="nil"/>
              <w:bottom w:val="nil"/>
              <w:right w:val="nil"/>
            </w:tcBorders>
          </w:tcPr>
          <w:p w:rsidR="00A204BA" w:rsidRPr="00AC786E" w:rsidP="002E61C4" w14:paraId="3BC8410C" w14:textId="77777777">
            <w:pPr>
              <w:pStyle w:val="Normal6a"/>
            </w:pPr>
            <w:r w:rsidRPr="00AC786E">
              <w:rPr>
                <w:b/>
                <w:i/>
              </w:rPr>
              <w:t>Suprimido</w:t>
            </w:r>
          </w:p>
        </w:tc>
      </w:tr>
    </w:tbl>
    <w:p w:rsidR="00A204BA" w:rsidRPr="00AC786E" w:rsidP="00A204BA" w14:paraId="63B00848"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733AAEC2" w14:textId="77777777">
      <w:r w:rsidRPr="00AC786E">
        <w:rPr>
          <w:rStyle w:val="HideTWBExt"/>
        </w:rPr>
        <w:t>&lt;/Amend&gt;</w:t>
      </w:r>
    </w:p>
    <w:p w:rsidR="00A204BA" w:rsidRPr="00AC786E" w:rsidP="00A204BA" w14:paraId="116E6C13"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22</w:t>
      </w:r>
      <w:r w:rsidRPr="00AC786E">
        <w:rPr>
          <w:rStyle w:val="HideTWBExt"/>
        </w:rPr>
        <w:t>&lt;/NumAm&gt;</w:t>
      </w:r>
    </w:p>
    <w:p w:rsidR="00A204BA" w:rsidRPr="00E77D15" w:rsidP="00A204BA" w14:paraId="5434DE2E" w14:textId="77777777">
      <w:pPr>
        <w:pStyle w:val="NormalBold"/>
        <w:rPr>
          <w:lang w:val="it-IT"/>
        </w:rPr>
      </w:pPr>
      <w:r w:rsidRPr="00E77D15">
        <w:rPr>
          <w:rStyle w:val="HideTWBExt"/>
          <w:b w:val="0"/>
          <w:lang w:val="it-IT"/>
        </w:rPr>
        <w:t>&lt;RepeatBlock-By&gt;&lt;Members&gt;</w:t>
      </w:r>
      <w:r w:rsidRPr="00E77D15">
        <w:rPr>
          <w:lang w:val="it-IT"/>
        </w:rPr>
        <w:t>Rima Hassan, Pernando Barrena Arza</w:t>
      </w:r>
      <w:r w:rsidRPr="00E77D15">
        <w:rPr>
          <w:rStyle w:val="HideTWBExt"/>
          <w:b w:val="0"/>
          <w:lang w:val="it-IT"/>
        </w:rPr>
        <w:t>&lt;/Members&gt;</w:t>
      </w:r>
    </w:p>
    <w:p w:rsidR="00A204BA" w:rsidRPr="00AC786E" w:rsidP="00A204BA" w14:paraId="0B3C7D48" w14:textId="77777777">
      <w:r w:rsidRPr="00AC786E">
        <w:rPr>
          <w:rStyle w:val="HideTWBExt"/>
        </w:rPr>
        <w:t>&lt;AuNomDe&gt;</w:t>
      </w:r>
      <w:r w:rsidRPr="00AC786E">
        <w:rPr>
          <w:rStyle w:val="HideTWBInt"/>
        </w:rPr>
        <w:t>{The Left}</w:t>
      </w:r>
      <w:r w:rsidRPr="00AC786E">
        <w:t>em nome do Grupo The Left</w:t>
      </w:r>
      <w:r w:rsidRPr="00AC786E">
        <w:rPr>
          <w:rStyle w:val="HideTWBExt"/>
        </w:rPr>
        <w:t>&lt;/AuNomDe&gt;</w:t>
      </w:r>
    </w:p>
    <w:p w:rsidR="00A204BA" w:rsidRPr="00AC786E" w:rsidP="00A204BA" w14:paraId="2A9EDC38" w14:textId="77777777">
      <w:pPr>
        <w:pStyle w:val="NormalBold"/>
      </w:pPr>
      <w:r w:rsidRPr="00AC786E">
        <w:rPr>
          <w:rStyle w:val="HideTWBExt"/>
          <w:b w:val="0"/>
        </w:rPr>
        <w:t>&lt;/RepeatBlock-By&gt;</w:t>
      </w:r>
    </w:p>
    <w:p w:rsidR="00A204BA" w:rsidRPr="00AC786E" w:rsidP="00A204BA" w14:paraId="2B731880"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797FBD44" w14:textId="45C3C40E">
      <w:pPr>
        <w:pStyle w:val="NormalBold"/>
      </w:pPr>
      <w:r w:rsidRPr="00AC786E">
        <w:rPr>
          <w:rStyle w:val="HideTWBExt"/>
        </w:rPr>
        <w:t>&lt;Article&gt;</w:t>
      </w:r>
      <w:r w:rsidRPr="00AC786E">
        <w:t xml:space="preserve">Considerando </w:t>
      </w:r>
      <w:r w:rsidR="00E77D15">
        <w:noBreakHyphen/>
      </w:r>
      <w:r w:rsidRPr="00AC786E">
        <w:t>A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C4D6BE"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348CC095" w14:textId="77777777"/>
        </w:tc>
      </w:tr>
      <w:tr w14:paraId="66EE8296"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186EFCDC"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74E7427C" w14:textId="77777777">
            <w:pPr>
              <w:pStyle w:val="AmColumnHeading"/>
            </w:pPr>
            <w:r w:rsidRPr="00AC786E">
              <w:t>Alteração</w:t>
            </w:r>
          </w:p>
        </w:tc>
      </w:tr>
      <w:tr w14:paraId="79ABE95C"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671491ED" w14:textId="77777777">
            <w:pPr>
              <w:pStyle w:val="Normal6a"/>
            </w:pPr>
          </w:p>
        </w:tc>
        <w:tc>
          <w:tcPr>
            <w:tcW w:w="4876" w:type="dxa"/>
            <w:tcBorders>
              <w:top w:val="nil"/>
              <w:left w:val="nil"/>
              <w:bottom w:val="nil"/>
              <w:right w:val="nil"/>
            </w:tcBorders>
          </w:tcPr>
          <w:p w:rsidR="00A204BA" w:rsidRPr="00AC786E" w:rsidP="002E61C4" w14:paraId="1B2F1E58" w14:textId="77777777">
            <w:pPr>
              <w:pStyle w:val="Normal6a"/>
            </w:pPr>
            <w:r w:rsidRPr="00AC786E">
              <w:rPr>
                <w:b/>
                <w:i/>
              </w:rPr>
              <w:t>–</w:t>
            </w:r>
            <w:r w:rsidRPr="00AC786E">
              <w:tab/>
            </w:r>
            <w:r w:rsidRPr="00AC786E">
              <w:rPr>
                <w:b/>
                <w:i/>
              </w:rPr>
              <w:t>Considerando que a justiça internacional engloba tribunais, órgãos jurisdicionais e mecanismos de investigação, independentes e imparciais, criados nos termos do direito internacional, incluindo o TPI, o TIJ, mecanismos apoiados pelas Nações Unidas e tribunais internacionais, híbridos ou internacionalizados, incumbidos de combater a impunidade pelas violações mais graves do direito internacional, nomeadamente os crimes de guerra, os crimes contra a humanidade, o genocídio e o crime de agressão;</w:t>
            </w:r>
          </w:p>
        </w:tc>
      </w:tr>
    </w:tbl>
    <w:p w:rsidR="00A204BA" w:rsidRPr="00AC786E" w:rsidP="00A204BA" w14:paraId="532474FE"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38A916CE" w14:textId="77777777">
      <w:r w:rsidRPr="00AC786E">
        <w:rPr>
          <w:rStyle w:val="HideTWBExt"/>
        </w:rPr>
        <w:t>&lt;/Amend&gt;</w:t>
      </w:r>
    </w:p>
    <w:p w:rsidR="00A204BA" w:rsidRPr="00AC786E" w:rsidP="00A204BA" w14:paraId="5BF1D49A"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23</w:t>
      </w:r>
      <w:r w:rsidRPr="00AC786E">
        <w:rPr>
          <w:rStyle w:val="HideTWBExt"/>
        </w:rPr>
        <w:t>&lt;/NumAm&gt;</w:t>
      </w:r>
    </w:p>
    <w:p w:rsidR="00A204BA" w:rsidRPr="00AC786E" w:rsidP="00A204BA" w14:paraId="67760976" w14:textId="77777777">
      <w:pPr>
        <w:pStyle w:val="NormalBold"/>
      </w:pPr>
      <w:r w:rsidRPr="00AC786E">
        <w:rPr>
          <w:rStyle w:val="HideTWBExt"/>
          <w:b w:val="0"/>
        </w:rPr>
        <w:t>&lt;RepeatBlock-By&gt;&lt;Members&gt;</w:t>
      </w:r>
      <w:r w:rsidRPr="00AC786E">
        <w:t>Marta Temido, Francisco Assis, Marco Tarquinio, Sandra Gómez López, Chloé Ridel, Nacho Sánchez Amor</w:t>
      </w:r>
      <w:r w:rsidRPr="00AC786E">
        <w:rPr>
          <w:rStyle w:val="HideTWBExt"/>
          <w:b w:val="0"/>
        </w:rPr>
        <w:t>&lt;/Members&gt;</w:t>
      </w:r>
    </w:p>
    <w:p w:rsidR="00A204BA" w:rsidRPr="00AC786E" w:rsidP="00A204BA" w14:paraId="3655D4D3" w14:textId="77777777">
      <w:pPr>
        <w:pStyle w:val="NormalBold"/>
      </w:pPr>
      <w:r w:rsidRPr="00AC786E">
        <w:rPr>
          <w:rStyle w:val="HideTWBExt"/>
          <w:b w:val="0"/>
        </w:rPr>
        <w:t>&lt;/RepeatBlock-By&gt;</w:t>
      </w:r>
    </w:p>
    <w:p w:rsidR="00A204BA" w:rsidRPr="00AC786E" w:rsidP="00A204BA" w14:paraId="15D27E25"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473DFC9A" w14:textId="77777777">
      <w:pPr>
        <w:pStyle w:val="NormalBold"/>
      </w:pPr>
      <w:r w:rsidRPr="00AC786E">
        <w:rPr>
          <w:rStyle w:val="HideTWBExt"/>
        </w:rPr>
        <w:t>&lt;Article&gt;</w:t>
      </w:r>
      <w:r w:rsidRPr="00AC786E">
        <w:t>Considerando A</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F4FE87"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30106B66" w14:textId="77777777"/>
        </w:tc>
      </w:tr>
      <w:tr w14:paraId="7BC61F69"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51D525AF"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79137D98" w14:textId="77777777">
            <w:pPr>
              <w:pStyle w:val="AmColumnHeading"/>
            </w:pPr>
            <w:r w:rsidRPr="00AC786E">
              <w:t>Alteração</w:t>
            </w:r>
          </w:p>
        </w:tc>
      </w:tr>
      <w:tr w14:paraId="233C4FA1"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7AAFEE43" w14:textId="77777777">
            <w:pPr>
              <w:pStyle w:val="Normal6a"/>
            </w:pPr>
            <w:r w:rsidRPr="00AC786E">
              <w:t>A.</w:t>
            </w:r>
            <w:r w:rsidRPr="00AC786E">
              <w:tab/>
              <w:t>Considerando que o compromisso da UE de apoiar a justiça internacional está integrado nas suas políticas de ação externa, que visam defender os direitos humanos e o Estado de direito; considerando que as principais ações incluem o financiamento e a defesa do TPI através dos instrumentos jurídicos existentes, o financiamento de ações relacionadas com a responsabilização através do Instrumento de Vizinhança, de Cooperação para o Desenvolvimento e de Cooperação Internacional — Europa Global, o reforço da justiça transicional, a prestação de ajuda às investigações e reparações às vítimas, o apoio à Eurojust e aos mecanismos de investigação apoiados pela ONU, a criação de parcerias com organizações da sociedade civil e o reforço da cooperação judiciária com países terceiros; considerando que o Regulamento Estatuto de Bloqueio</w:t>
            </w:r>
            <w:r w:rsidRPr="00AC786E">
              <w:rPr>
                <w:vertAlign w:val="superscript"/>
              </w:rPr>
              <w:t>8</w:t>
            </w:r>
            <w:r w:rsidRPr="00AC786E">
              <w:t xml:space="preserve"> é um instrumento jurídico </w:t>
            </w:r>
            <w:r w:rsidRPr="00AC786E">
              <w:rPr>
                <w:b/>
                <w:i/>
              </w:rPr>
              <w:t>que</w:t>
            </w:r>
            <w:r w:rsidRPr="00AC786E">
              <w:t xml:space="preserve"> pode </w:t>
            </w:r>
            <w:r w:rsidRPr="00AC786E">
              <w:rPr>
                <w:b/>
                <w:i/>
              </w:rPr>
              <w:t>ser utilizado para</w:t>
            </w:r>
            <w:r w:rsidRPr="00AC786E">
              <w:t xml:space="preserve"> proteger as </w:t>
            </w:r>
            <w:r w:rsidRPr="00AC786E">
              <w:rPr>
                <w:b/>
                <w:i/>
              </w:rPr>
              <w:t>partes interessadas do impacto extraterritorial</w:t>
            </w:r>
            <w:r w:rsidRPr="00AC786E">
              <w:t xml:space="preserve"> das sanções externas;</w:t>
            </w:r>
          </w:p>
        </w:tc>
        <w:tc>
          <w:tcPr>
            <w:tcW w:w="4876" w:type="dxa"/>
            <w:tcBorders>
              <w:top w:val="nil"/>
              <w:left w:val="nil"/>
              <w:bottom w:val="nil"/>
              <w:right w:val="nil"/>
            </w:tcBorders>
          </w:tcPr>
          <w:p w:rsidR="00A204BA" w:rsidRPr="00AC786E" w:rsidP="002E61C4" w14:paraId="4A546891" w14:textId="77777777">
            <w:pPr>
              <w:pStyle w:val="Normal6a"/>
            </w:pPr>
            <w:r w:rsidRPr="00AC786E">
              <w:t>A.</w:t>
            </w:r>
            <w:r w:rsidRPr="00AC786E">
              <w:tab/>
              <w:t>Considerando que o compromisso da UE de apoiar a justiça internacional está integrado nas suas políticas de ação externa, que visam defender os direitos humanos e o Estado de direito; considerando que as principais ações incluem o financiamento e a defesa do TPI através dos instrumentos jurídicos existentes, o financiamento de ações relacionadas com a responsabilização através do Instrumento de Vizinhança, de Cooperação para o Desenvolvimento e de Cooperação Internacional — Europa Global, o reforço da justiça transicional, a prestação de ajuda às investigações e reparações às vítimas, o apoio à Eurojust e aos mecanismos de investigação apoiados pela ONU, a criação de parcerias com organizações da sociedade civil e o reforço da cooperação judiciária com países terceiros; considerando que o Regulamento Estatuto de Bloqueio</w:t>
            </w:r>
            <w:r w:rsidRPr="00AC786E">
              <w:rPr>
                <w:vertAlign w:val="superscript"/>
              </w:rPr>
              <w:t>8</w:t>
            </w:r>
            <w:r w:rsidRPr="00AC786E">
              <w:t xml:space="preserve"> é um instrumento jurídico </w:t>
            </w:r>
            <w:r w:rsidRPr="00AC786E">
              <w:rPr>
                <w:b/>
                <w:i/>
              </w:rPr>
              <w:t>através do qual a UE</w:t>
            </w:r>
            <w:r w:rsidRPr="00AC786E">
              <w:t xml:space="preserve"> pode proteger as </w:t>
            </w:r>
            <w:r w:rsidRPr="00AC786E">
              <w:rPr>
                <w:b/>
                <w:i/>
              </w:rPr>
              <w:t>pessoas, as organizações e as instituições estabelecidas na sua jurisdição dos efeitos extraterritoriais</w:t>
            </w:r>
            <w:r w:rsidRPr="00AC786E">
              <w:t xml:space="preserve"> das sanções externas; </w:t>
            </w:r>
            <w:r w:rsidRPr="00AC786E">
              <w:rPr>
                <w:b/>
                <w:i/>
              </w:rPr>
              <w:t>que o presente regulamento pode funcionar com uma salvaguarda importante contra medidas que comprometam a independência das instituições judiciais internacionais, incluindo o Tribunal Penal Internacional, protegendo as partes interessadas afetadas do cumprimento de sanções sem base no direito internacional e reforçando o compromisso da União em prol do multilateralismo, da independência judicial e da ordem internacional assente em regras;</w:t>
            </w:r>
          </w:p>
        </w:tc>
      </w:tr>
      <w:tr w14:paraId="6828474D"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5BC79BDE" w14:textId="77777777">
            <w:pPr>
              <w:pStyle w:val="Normal6a"/>
            </w:pPr>
            <w:r w:rsidRPr="00AC786E">
              <w:rPr>
                <w:b/>
                <w:i/>
              </w:rPr>
              <w:t>_________________</w:t>
            </w:r>
          </w:p>
        </w:tc>
        <w:tc>
          <w:tcPr>
            <w:tcW w:w="4876" w:type="dxa"/>
            <w:tcBorders>
              <w:top w:val="nil"/>
              <w:left w:val="nil"/>
              <w:bottom w:val="nil"/>
              <w:right w:val="nil"/>
            </w:tcBorders>
          </w:tcPr>
          <w:p w:rsidR="00A204BA" w:rsidRPr="00AC786E" w:rsidP="002E61C4" w14:paraId="13B37F53" w14:textId="77777777">
            <w:pPr>
              <w:pStyle w:val="Normal6a"/>
            </w:pPr>
            <w:r w:rsidRPr="00AC786E">
              <w:rPr>
                <w:b/>
                <w:i/>
              </w:rPr>
              <w:t>_________________</w:t>
            </w:r>
          </w:p>
        </w:tc>
      </w:tr>
      <w:tr w14:paraId="368636B8"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6C443EFE" w14:textId="77777777">
            <w:pPr>
              <w:pStyle w:val="Normal6a"/>
            </w:pPr>
            <w:r w:rsidRPr="00AC786E">
              <w:rPr>
                <w:vertAlign w:val="superscript"/>
              </w:rPr>
              <w:t>8</w:t>
            </w:r>
            <w:r w:rsidRPr="00AC786E">
              <w:t xml:space="preserve"> Regulamento (CE) n.º 2271/96 do Conselho, de 22 de novembro de 1996, relativo à proteção contra os efeitos da aplicação extraterritorial de legislação adotada por um país terceiro e das medidas nela baseadas ou dela resultantes (JO L 309 de 29.11.1996, p. 1, ELI: http://data.europa.eu/eli/reg/1996/2271/oj).</w:t>
            </w:r>
          </w:p>
        </w:tc>
        <w:tc>
          <w:tcPr>
            <w:tcW w:w="4876" w:type="dxa"/>
            <w:tcBorders>
              <w:top w:val="nil"/>
              <w:left w:val="nil"/>
              <w:bottom w:val="nil"/>
              <w:right w:val="nil"/>
            </w:tcBorders>
          </w:tcPr>
          <w:p w:rsidR="00A204BA" w:rsidRPr="00AC786E" w:rsidP="002E61C4" w14:paraId="1131974E" w14:textId="77777777">
            <w:pPr>
              <w:pStyle w:val="Normal6a"/>
            </w:pPr>
            <w:r w:rsidRPr="00AC786E">
              <w:rPr>
                <w:vertAlign w:val="superscript"/>
              </w:rPr>
              <w:t>8</w:t>
            </w:r>
            <w:r w:rsidRPr="00AC786E">
              <w:t xml:space="preserve"> Regulamento (CE) n.º 2271/96 do Conselho, de 22 de novembro de 1996, relativo à proteção contra os efeitos da aplicação extraterritorial de legislação adotada por um país terceiro e das medidas nela baseadas ou dela resultantes (JO L 309 de 29.11.1996, p. 1, ELI: http://data.europa.eu/eli/reg/1996/2271/oj).</w:t>
            </w:r>
          </w:p>
        </w:tc>
      </w:tr>
    </w:tbl>
    <w:p w:rsidR="00A204BA" w:rsidRPr="00AC786E" w:rsidP="00A204BA" w14:paraId="55EE1133"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2916C1FF" w14:textId="77777777">
      <w:r w:rsidRPr="00AC786E">
        <w:rPr>
          <w:rStyle w:val="HideTWBExt"/>
        </w:rPr>
        <w:t>&lt;/Amend&gt;</w:t>
      </w:r>
    </w:p>
    <w:p w:rsidR="00A204BA" w:rsidRPr="00AC786E" w:rsidP="00A204BA" w14:paraId="51442BCD"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24</w:t>
      </w:r>
      <w:r w:rsidRPr="00AC786E">
        <w:rPr>
          <w:rStyle w:val="HideTWBExt"/>
        </w:rPr>
        <w:t>&lt;/NumAm&gt;</w:t>
      </w:r>
    </w:p>
    <w:p w:rsidR="00A204BA" w:rsidRPr="00AC786E" w:rsidP="00A204BA" w14:paraId="3F512F5D" w14:textId="77777777">
      <w:pPr>
        <w:pStyle w:val="NormalBold"/>
      </w:pPr>
      <w:r w:rsidRPr="00AC786E">
        <w:rPr>
          <w:rStyle w:val="HideTWBExt"/>
          <w:b w:val="0"/>
        </w:rPr>
        <w:t>&lt;RepeatBlock-By&gt;&lt;Members&gt;</w:t>
      </w:r>
      <w:r w:rsidRPr="00AC786E">
        <w:t>Ondřej Kolář</w:t>
      </w:r>
      <w:r w:rsidRPr="00AC786E">
        <w:rPr>
          <w:rStyle w:val="HideTWBExt"/>
          <w:b w:val="0"/>
        </w:rPr>
        <w:t>&lt;/Members&gt;</w:t>
      </w:r>
    </w:p>
    <w:p w:rsidR="00A204BA" w:rsidRPr="00AC786E" w:rsidP="00A204BA" w14:paraId="2892DF19" w14:textId="77777777">
      <w:pPr>
        <w:pStyle w:val="NormalBold"/>
      </w:pPr>
      <w:r w:rsidRPr="00AC786E">
        <w:rPr>
          <w:rStyle w:val="HideTWBExt"/>
          <w:b w:val="0"/>
        </w:rPr>
        <w:t>&lt;/RepeatBlock-By&gt;</w:t>
      </w:r>
    </w:p>
    <w:p w:rsidR="00A204BA" w:rsidRPr="00AC786E" w:rsidP="00A204BA" w14:paraId="25859388"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10798CE5" w14:textId="77777777">
      <w:pPr>
        <w:pStyle w:val="NormalBold"/>
      </w:pPr>
      <w:r w:rsidRPr="00AC786E">
        <w:rPr>
          <w:rStyle w:val="HideTWBExt"/>
        </w:rPr>
        <w:t>&lt;Article&gt;</w:t>
      </w:r>
      <w:r w:rsidRPr="00AC786E">
        <w:t>Considerando A</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BA9081"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221EE16B" w14:textId="77777777"/>
        </w:tc>
      </w:tr>
      <w:tr w14:paraId="1D16F0FF"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3146550B"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723958F7" w14:textId="77777777">
            <w:pPr>
              <w:pStyle w:val="AmColumnHeading"/>
            </w:pPr>
            <w:r w:rsidRPr="00AC786E">
              <w:t>Alteração</w:t>
            </w:r>
          </w:p>
        </w:tc>
      </w:tr>
      <w:tr w14:paraId="43308B8E"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14282475" w14:textId="77777777">
            <w:pPr>
              <w:pStyle w:val="Normal6a"/>
            </w:pPr>
            <w:r w:rsidRPr="00AC786E">
              <w:t>A.</w:t>
            </w:r>
            <w:r w:rsidRPr="00AC786E">
              <w:tab/>
              <w:t xml:space="preserve">Considerando que o compromisso da UE de apoiar a justiça internacional está integrado nas suas políticas de ação externa, que visam defender os direitos humanos e o Estado de direito; considerando que as principais ações incluem o financiamento e a defesa do TPI através dos instrumentos jurídicos existentes, o financiamento de ações relacionadas com a responsabilização através do Instrumento de Vizinhança, de Cooperação para o Desenvolvimento e de Cooperação Internacional — Europa Global, o reforço da justiça transicional, a prestação de ajuda às investigações e reparações às vítimas, o apoio à Eurojust e aos mecanismos de investigação apoiados pela ONU, a criação de parcerias com organizações da sociedade civil e o reforço da cooperação judiciária com países terceiros; </w:t>
            </w:r>
            <w:r w:rsidRPr="00AC786E">
              <w:rPr>
                <w:b/>
                <w:i/>
              </w:rPr>
              <w:t>considerando que o Regulamento Estatuto de Bloqueio</w:t>
            </w:r>
            <w:r w:rsidRPr="00AC786E">
              <w:rPr>
                <w:b/>
                <w:i/>
                <w:vertAlign w:val="superscript"/>
              </w:rPr>
              <w:t>8</w:t>
            </w:r>
            <w:r w:rsidRPr="00AC786E">
              <w:t xml:space="preserve"> </w:t>
            </w:r>
            <w:r w:rsidRPr="00AC786E">
              <w:rPr>
                <w:b/>
                <w:i/>
              </w:rPr>
              <w:t>é um instrumento jurídico que pode ser utilizado para proteger as partes interessadas do impacto extraterritorial das sanções externas;</w:t>
            </w:r>
          </w:p>
        </w:tc>
        <w:tc>
          <w:tcPr>
            <w:tcW w:w="4876" w:type="dxa"/>
            <w:tcBorders>
              <w:top w:val="nil"/>
              <w:left w:val="nil"/>
              <w:bottom w:val="nil"/>
              <w:right w:val="nil"/>
            </w:tcBorders>
          </w:tcPr>
          <w:p w:rsidR="00A204BA" w:rsidRPr="00AC786E" w:rsidP="002E61C4" w14:paraId="630B4A5C" w14:textId="77777777">
            <w:pPr>
              <w:pStyle w:val="Normal6a"/>
            </w:pPr>
            <w:r w:rsidRPr="00AC786E">
              <w:t>A.</w:t>
            </w:r>
            <w:r w:rsidRPr="00AC786E">
              <w:tab/>
              <w:t>Considerando que o compromisso da UE de apoiar a justiça internacional está integrado nas suas políticas de ação externa, que visam defender os direitos humanos e o Estado de direito; considerando que as principais ações incluem o financiamento e a defesa do TPI através dos instrumentos jurídicos existentes, o financiamento de ações relacionadas com a responsabilização através do Instrumento de Vizinhança, de Cooperação para o Desenvolvimento e de Cooperação Internacional — Europa Global, o reforço da justiça transicional, a prestação de ajuda às investigações e reparações às vítimas, o apoio à Eurojust e aos mecanismos de investigação apoiados pela ONU, a criação de parcerias com organizações da sociedade civil e o reforço da cooperação judiciária com países terceiros;</w:t>
            </w:r>
          </w:p>
        </w:tc>
      </w:tr>
      <w:tr w14:paraId="1D7F7EF2"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3866A226" w14:textId="77777777">
            <w:pPr>
              <w:pStyle w:val="Normal6a"/>
            </w:pPr>
            <w:r w:rsidRPr="00AC786E">
              <w:rPr>
                <w:b/>
                <w:i/>
              </w:rPr>
              <w:t>_________________</w:t>
            </w:r>
          </w:p>
        </w:tc>
        <w:tc>
          <w:tcPr>
            <w:tcW w:w="4876" w:type="dxa"/>
            <w:tcBorders>
              <w:top w:val="nil"/>
              <w:left w:val="nil"/>
              <w:bottom w:val="nil"/>
              <w:right w:val="nil"/>
            </w:tcBorders>
          </w:tcPr>
          <w:p w:rsidR="00A204BA" w:rsidRPr="00AC786E" w:rsidP="002E61C4" w14:paraId="5467644B" w14:textId="77777777"/>
        </w:tc>
      </w:tr>
      <w:tr w14:paraId="2A7488C4"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3F35BA65" w14:textId="77777777">
            <w:pPr>
              <w:pStyle w:val="Normal6a"/>
            </w:pPr>
            <w:r w:rsidRPr="00AC786E">
              <w:rPr>
                <w:b/>
                <w:i/>
                <w:vertAlign w:val="superscript"/>
              </w:rPr>
              <w:t>8</w:t>
            </w:r>
            <w:r w:rsidRPr="00AC786E">
              <w:t xml:space="preserve"> </w:t>
            </w:r>
            <w:r w:rsidRPr="00AC786E">
              <w:rPr>
                <w:b/>
                <w:i/>
              </w:rPr>
              <w:t>Regulamento (CE) n.º 2271/96 do Conselho, de 22 de novembro de 1996, relativo à proteção contra os efeitos da aplicação extraterritorial de legislação adotada por um país terceiro e das medidas nela baseadas ou dela resultantes (JO L 309 de 29.11.1996, p. 1, ELI: http://data.europa.eu/eli/reg/1996/2271/oj).</w:t>
            </w:r>
          </w:p>
        </w:tc>
        <w:tc>
          <w:tcPr>
            <w:tcW w:w="4876" w:type="dxa"/>
            <w:tcBorders>
              <w:top w:val="nil"/>
              <w:left w:val="nil"/>
              <w:bottom w:val="nil"/>
              <w:right w:val="nil"/>
            </w:tcBorders>
          </w:tcPr>
          <w:p w:rsidR="00A204BA" w:rsidRPr="00AC786E" w:rsidP="002E61C4" w14:paraId="0B3C7C2D" w14:textId="77777777"/>
        </w:tc>
      </w:tr>
    </w:tbl>
    <w:p w:rsidR="00A204BA" w:rsidRPr="00E77D15" w:rsidP="00A204BA" w14:paraId="53AF8671" w14:textId="77777777">
      <w:pPr>
        <w:pStyle w:val="AmOrLang"/>
        <w:rPr>
          <w:lang w:val="da-DK"/>
        </w:rPr>
      </w:pPr>
      <w:r w:rsidRPr="00E77D15">
        <w:rPr>
          <w:lang w:val="da-DK"/>
        </w:rPr>
        <w:t xml:space="preserve">Or. </w:t>
      </w:r>
      <w:r w:rsidRPr="00E77D15">
        <w:rPr>
          <w:rStyle w:val="HideTWBExt"/>
          <w:lang w:val="da-DK"/>
        </w:rPr>
        <w:t>&lt;Original&gt;</w:t>
      </w:r>
      <w:r w:rsidRPr="00E77D15">
        <w:rPr>
          <w:rStyle w:val="HideTWBInt"/>
          <w:lang w:val="da-DK"/>
        </w:rPr>
        <w:t>{EN}</w:t>
      </w:r>
      <w:r w:rsidRPr="00E77D15">
        <w:rPr>
          <w:lang w:val="da-DK"/>
        </w:rPr>
        <w:t>en</w:t>
      </w:r>
      <w:r w:rsidRPr="00E77D15">
        <w:rPr>
          <w:rStyle w:val="HideTWBExt"/>
          <w:lang w:val="da-DK"/>
        </w:rPr>
        <w:t>&lt;/Original&gt;</w:t>
      </w:r>
    </w:p>
    <w:p w:rsidR="00A204BA" w:rsidRPr="00E77D15" w:rsidP="00A204BA" w14:paraId="0FC58295" w14:textId="77777777">
      <w:pPr>
        <w:rPr>
          <w:lang w:val="da-DK"/>
        </w:rPr>
      </w:pPr>
      <w:r w:rsidRPr="00E77D15">
        <w:rPr>
          <w:rStyle w:val="HideTWBExt"/>
          <w:lang w:val="da-DK"/>
        </w:rPr>
        <w:t>&lt;/Amend&gt;</w:t>
      </w:r>
    </w:p>
    <w:p w:rsidR="00A204BA" w:rsidRPr="00E77D15" w:rsidP="00A204BA" w14:paraId="0E5F270A" w14:textId="77777777">
      <w:pPr>
        <w:pStyle w:val="AmNumberTabs"/>
        <w:rPr>
          <w:lang w:val="da-DK"/>
        </w:rPr>
      </w:pPr>
      <w:r w:rsidRPr="00E77D15">
        <w:rPr>
          <w:rStyle w:val="HideTWBExt"/>
          <w:lang w:val="da-DK"/>
        </w:rPr>
        <w:t>&lt;Amend&gt;</w:t>
      </w:r>
      <w:r w:rsidRPr="00E77D15">
        <w:rPr>
          <w:lang w:val="da-DK"/>
        </w:rPr>
        <w:t>Alteração</w:t>
      </w:r>
      <w:r w:rsidRPr="00E77D15">
        <w:rPr>
          <w:lang w:val="da-DK"/>
        </w:rPr>
        <w:tab/>
      </w:r>
      <w:r w:rsidRPr="00E77D15">
        <w:rPr>
          <w:lang w:val="da-DK"/>
        </w:rPr>
        <w:tab/>
      </w:r>
      <w:r w:rsidRPr="00E77D15">
        <w:rPr>
          <w:rStyle w:val="HideTWBExt"/>
          <w:lang w:val="da-DK"/>
        </w:rPr>
        <w:t>&lt;NumAm&gt;</w:t>
      </w:r>
      <w:r w:rsidRPr="00E77D15">
        <w:rPr>
          <w:lang w:val="da-DK"/>
        </w:rPr>
        <w:t>25</w:t>
      </w:r>
      <w:r w:rsidRPr="00E77D15">
        <w:rPr>
          <w:rStyle w:val="HideTWBExt"/>
          <w:lang w:val="da-DK"/>
        </w:rPr>
        <w:t>&lt;/NumAm&gt;</w:t>
      </w:r>
    </w:p>
    <w:p w:rsidR="00A204BA" w:rsidRPr="00E77D15" w:rsidP="00A204BA" w14:paraId="73696BE4" w14:textId="77777777">
      <w:pPr>
        <w:pStyle w:val="NormalBold"/>
        <w:rPr>
          <w:lang w:val="da-DK"/>
        </w:rPr>
      </w:pPr>
      <w:r w:rsidRPr="00E77D15">
        <w:rPr>
          <w:rStyle w:val="HideTWBExt"/>
          <w:b w:val="0"/>
          <w:lang w:val="da-DK"/>
        </w:rPr>
        <w:t>&lt;RepeatBlock-By&gt;&lt;Members&gt;</w:t>
      </w:r>
      <w:r w:rsidRPr="00E77D15">
        <w:rPr>
          <w:lang w:val="da-DK"/>
        </w:rPr>
        <w:t>Chloé Ridel</w:t>
      </w:r>
      <w:r w:rsidRPr="00E77D15">
        <w:rPr>
          <w:rStyle w:val="HideTWBExt"/>
          <w:b w:val="0"/>
          <w:lang w:val="da-DK"/>
        </w:rPr>
        <w:t>&lt;/Members&gt;</w:t>
      </w:r>
    </w:p>
    <w:p w:rsidR="00A204BA" w:rsidRPr="00E77D15" w:rsidP="00A204BA" w14:paraId="2E5D120D" w14:textId="77777777">
      <w:pPr>
        <w:pStyle w:val="NormalBold"/>
        <w:rPr>
          <w:lang w:val="da-DK"/>
        </w:rPr>
      </w:pPr>
      <w:r w:rsidRPr="00E77D15">
        <w:rPr>
          <w:rStyle w:val="HideTWBExt"/>
          <w:b w:val="0"/>
          <w:lang w:val="da-DK"/>
        </w:rPr>
        <w:t>&lt;/RepeatBlock-By&gt;</w:t>
      </w:r>
    </w:p>
    <w:p w:rsidR="00A204BA" w:rsidRPr="00AC786E" w:rsidP="00A204BA" w14:paraId="438A38E4"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28B55733" w14:textId="77777777">
      <w:pPr>
        <w:pStyle w:val="NormalBold"/>
      </w:pPr>
      <w:r w:rsidRPr="00AC786E">
        <w:rPr>
          <w:rStyle w:val="HideTWBExt"/>
        </w:rPr>
        <w:t>&lt;Article&gt;</w:t>
      </w:r>
      <w:r w:rsidRPr="00AC786E">
        <w:t>Considerando A</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255C1E"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4FDF073C" w14:textId="77777777"/>
        </w:tc>
      </w:tr>
      <w:tr w14:paraId="7F613F24"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464BC423"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63B0595D" w14:textId="77777777">
            <w:pPr>
              <w:pStyle w:val="AmColumnHeading"/>
            </w:pPr>
            <w:r w:rsidRPr="00AC786E">
              <w:t>Alteração</w:t>
            </w:r>
          </w:p>
        </w:tc>
      </w:tr>
      <w:tr w14:paraId="083FCCBB"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50C039AB" w14:textId="77777777">
            <w:pPr>
              <w:pStyle w:val="Normal6a"/>
            </w:pPr>
            <w:r w:rsidRPr="00AC786E">
              <w:t>A.</w:t>
            </w:r>
            <w:r w:rsidRPr="00AC786E">
              <w:tab/>
              <w:t>Considerando que o compromisso da UE de apoiar a justiça internacional está integrado nas suas políticas de ação externa, que visam defender os direitos humanos e o Estado de direito; considerando que as principais ações incluem o financiamento e a defesa do TPI através dos instrumentos jurídicos existentes, o financiamento de ações relacionadas com a responsabilização através do Instrumento de Vizinhança, de Cooperação para o Desenvolvimento e de Cooperação Internacional — Europa Global, o reforço da justiça transicional, a prestação de ajuda às investigações e reparações às vítimas, o apoio à Eurojust e aos mecanismos de investigação apoiados pela ONU, a criação de parcerias com organizações da sociedade civil e o reforço da cooperação judiciária com países terceiros; considerando que o Regulamento Estatuto de Bloqueio</w:t>
            </w:r>
            <w:r w:rsidRPr="00AC786E">
              <w:rPr>
                <w:vertAlign w:val="superscript"/>
              </w:rPr>
              <w:t>8</w:t>
            </w:r>
            <w:r w:rsidRPr="00AC786E">
              <w:t xml:space="preserve"> é um instrumento jurídico que pode ser utilizado para proteger as partes interessadas do impacto extraterritorial das sanções externas;</w:t>
            </w:r>
          </w:p>
        </w:tc>
        <w:tc>
          <w:tcPr>
            <w:tcW w:w="4876" w:type="dxa"/>
            <w:tcBorders>
              <w:top w:val="nil"/>
              <w:left w:val="nil"/>
              <w:bottom w:val="nil"/>
              <w:right w:val="nil"/>
            </w:tcBorders>
          </w:tcPr>
          <w:p w:rsidR="00A204BA" w:rsidRPr="00AC786E" w:rsidP="002E61C4" w14:paraId="79713D0B" w14:textId="77777777">
            <w:pPr>
              <w:pStyle w:val="Normal6a"/>
            </w:pPr>
            <w:r w:rsidRPr="00AC786E">
              <w:t>A.</w:t>
            </w:r>
            <w:r w:rsidRPr="00AC786E">
              <w:tab/>
              <w:t xml:space="preserve">Considerando que o compromisso da UE de apoiar a justiça internacional está integrado nas suas políticas </w:t>
            </w:r>
            <w:r w:rsidRPr="00AC786E">
              <w:rPr>
                <w:b/>
                <w:i/>
              </w:rPr>
              <w:t>e objetivos</w:t>
            </w:r>
            <w:r w:rsidRPr="00AC786E">
              <w:t xml:space="preserve"> de ação externa, que visam defender os direitos humanos e o Estado de direito; considerando que as principais ações incluem o financiamento e a defesa do TPI através dos instrumentos jurídicos existentes, o financiamento de ações relacionadas com a responsabilização através do Instrumento de Vizinhança, de Cooperação para o Desenvolvimento e de Cooperação Internacional — Europa Global, o reforço da justiça transicional, a prestação de ajuda às investigações e reparações às vítimas, o apoio à Eurojust e aos mecanismos de investigação apoiados pela ONU, a criação de parcerias com </w:t>
            </w:r>
            <w:r w:rsidRPr="00AC786E">
              <w:rPr>
                <w:b/>
                <w:i/>
              </w:rPr>
              <w:t>os defensores dos direitos humanos, as</w:t>
            </w:r>
            <w:r w:rsidRPr="00AC786E">
              <w:t xml:space="preserve"> organizações da sociedade civil e o reforço da cooperação judiciária com países terceiros; considerando que o Regulamento Estatuto de Bloqueio</w:t>
            </w:r>
            <w:r w:rsidRPr="00AC786E">
              <w:rPr>
                <w:vertAlign w:val="superscript"/>
              </w:rPr>
              <w:t>8</w:t>
            </w:r>
            <w:r w:rsidRPr="00AC786E">
              <w:t xml:space="preserve"> é um instrumento jurídico que pode ser utilizado para proteger as partes interessadas do impacto extraterritorial das sanções externas;</w:t>
            </w:r>
          </w:p>
        </w:tc>
      </w:tr>
      <w:tr w14:paraId="740B9CAF"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129DCD9F" w14:textId="77777777">
            <w:pPr>
              <w:pStyle w:val="Normal6a"/>
            </w:pPr>
            <w:r w:rsidRPr="00AC786E">
              <w:rPr>
                <w:b/>
                <w:i/>
              </w:rPr>
              <w:t>_________________</w:t>
            </w:r>
          </w:p>
        </w:tc>
        <w:tc>
          <w:tcPr>
            <w:tcW w:w="4876" w:type="dxa"/>
            <w:tcBorders>
              <w:top w:val="nil"/>
              <w:left w:val="nil"/>
              <w:bottom w:val="nil"/>
              <w:right w:val="nil"/>
            </w:tcBorders>
          </w:tcPr>
          <w:p w:rsidR="00A204BA" w:rsidRPr="00AC786E" w:rsidP="002E61C4" w14:paraId="4AE5FC44" w14:textId="77777777">
            <w:pPr>
              <w:pStyle w:val="Normal6a"/>
            </w:pPr>
            <w:r w:rsidRPr="00AC786E">
              <w:rPr>
                <w:b/>
                <w:i/>
              </w:rPr>
              <w:t>_________________</w:t>
            </w:r>
          </w:p>
        </w:tc>
      </w:tr>
      <w:tr w14:paraId="4F067504"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7C86D98F" w14:textId="77777777">
            <w:pPr>
              <w:pStyle w:val="Normal6a"/>
            </w:pPr>
            <w:r w:rsidRPr="00AC786E">
              <w:rPr>
                <w:vertAlign w:val="superscript"/>
              </w:rPr>
              <w:t>8</w:t>
            </w:r>
            <w:r w:rsidRPr="00AC786E">
              <w:t xml:space="preserve"> Regulamento (CE) n.º 2271/96 do Conselho, de 22 de novembro de 1996, relativo à proteção contra os efeitos da aplicação extraterritorial de legislação adotada por um país terceiro e das medidas nela baseadas ou dela resultantes (JO L 309 de 29.11.1996, p. 1, ELI: http://data.europa.eu/eli/reg/1996/2271/oj).</w:t>
            </w:r>
          </w:p>
        </w:tc>
        <w:tc>
          <w:tcPr>
            <w:tcW w:w="4876" w:type="dxa"/>
            <w:tcBorders>
              <w:top w:val="nil"/>
              <w:left w:val="nil"/>
              <w:bottom w:val="nil"/>
              <w:right w:val="nil"/>
            </w:tcBorders>
          </w:tcPr>
          <w:p w:rsidR="00A204BA" w:rsidRPr="00AC786E" w:rsidP="002E61C4" w14:paraId="5C554A0B" w14:textId="77777777">
            <w:pPr>
              <w:pStyle w:val="Normal6a"/>
            </w:pPr>
            <w:r w:rsidRPr="00AC786E">
              <w:rPr>
                <w:vertAlign w:val="superscript"/>
              </w:rPr>
              <w:t>8</w:t>
            </w:r>
            <w:r w:rsidRPr="00AC786E">
              <w:t xml:space="preserve"> Regulamento (CE) n.º 2271/96 do Conselho, de 22 de novembro de 1996, relativo à proteção contra os efeitos da aplicação extraterritorial de legislação adotada por um país terceiro e das medidas nela baseadas ou dela resultantes (JO L 309 de 29.11.1996, p. 1, ELI: http://data.europa.eu/eli/reg/1996/2271/oj).</w:t>
            </w:r>
          </w:p>
        </w:tc>
      </w:tr>
    </w:tbl>
    <w:p w:rsidR="00A204BA" w:rsidRPr="00AC786E" w:rsidP="00A204BA" w14:paraId="45C3FF4E"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0B263FE9" w14:textId="77777777">
      <w:r w:rsidRPr="00AC786E">
        <w:rPr>
          <w:rStyle w:val="HideTWBExt"/>
        </w:rPr>
        <w:t>&lt;/Amend&gt;</w:t>
      </w:r>
    </w:p>
    <w:p w:rsidR="00A204BA" w:rsidRPr="00AC786E" w:rsidP="00A204BA" w14:paraId="31A0AC71"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26</w:t>
      </w:r>
      <w:r w:rsidRPr="00AC786E">
        <w:rPr>
          <w:rStyle w:val="HideTWBExt"/>
        </w:rPr>
        <w:t>&lt;/NumAm&gt;</w:t>
      </w:r>
    </w:p>
    <w:p w:rsidR="00A204BA" w:rsidRPr="00AC786E" w:rsidP="00A204BA" w14:paraId="7C0446D6" w14:textId="77777777">
      <w:pPr>
        <w:pStyle w:val="NormalBold"/>
      </w:pPr>
      <w:r w:rsidRPr="00AC786E">
        <w:rPr>
          <w:rStyle w:val="HideTWBExt"/>
          <w:b w:val="0"/>
        </w:rPr>
        <w:t>&lt;RepeatBlock-By&gt;&lt;Members&gt;</w:t>
      </w:r>
      <w:r w:rsidRPr="00AC786E">
        <w:t>Sebastian Tynkkynen</w:t>
      </w:r>
      <w:r w:rsidRPr="00AC786E">
        <w:rPr>
          <w:rStyle w:val="HideTWBExt"/>
          <w:b w:val="0"/>
        </w:rPr>
        <w:t>&lt;/Members&gt;</w:t>
      </w:r>
    </w:p>
    <w:p w:rsidR="00A204BA" w:rsidRPr="00AC786E" w:rsidP="00A204BA" w14:paraId="4B1E6D23" w14:textId="77777777">
      <w:pPr>
        <w:pStyle w:val="NormalBold"/>
      </w:pPr>
      <w:r w:rsidRPr="00AC786E">
        <w:rPr>
          <w:rStyle w:val="HideTWBExt"/>
          <w:b w:val="0"/>
        </w:rPr>
        <w:t>&lt;/RepeatBlock-By&gt;</w:t>
      </w:r>
    </w:p>
    <w:p w:rsidR="00A204BA" w:rsidRPr="00AC786E" w:rsidP="00A204BA" w14:paraId="694DB90B"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65C0D953" w14:textId="77777777">
      <w:pPr>
        <w:pStyle w:val="NormalBold"/>
      </w:pPr>
      <w:r w:rsidRPr="00AC786E">
        <w:rPr>
          <w:rStyle w:val="HideTWBExt"/>
        </w:rPr>
        <w:t>&lt;Article&gt;</w:t>
      </w:r>
      <w:r w:rsidRPr="00AC786E">
        <w:t>Considerando A</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41F7A6"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325E286F" w14:textId="77777777"/>
        </w:tc>
      </w:tr>
      <w:tr w14:paraId="0F8DCE90"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3AC68687"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6D23C01B" w14:textId="77777777">
            <w:pPr>
              <w:pStyle w:val="AmColumnHeading"/>
            </w:pPr>
            <w:r w:rsidRPr="00AC786E">
              <w:t>Alteração</w:t>
            </w:r>
          </w:p>
        </w:tc>
      </w:tr>
      <w:tr w14:paraId="1436A072"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4E3A1C70" w14:textId="77777777">
            <w:pPr>
              <w:pStyle w:val="Normal6a"/>
            </w:pPr>
            <w:r w:rsidRPr="00AC786E">
              <w:t>A.</w:t>
            </w:r>
            <w:r w:rsidRPr="00AC786E">
              <w:tab/>
              <w:t xml:space="preserve">Considerando que o compromisso da UE de apoiar a justiça internacional está integrado nas suas políticas de ação externa, que visam defender os direitos humanos </w:t>
            </w:r>
            <w:r w:rsidRPr="00AC786E">
              <w:rPr>
                <w:b/>
                <w:i/>
              </w:rPr>
              <w:t>e</w:t>
            </w:r>
            <w:r w:rsidRPr="00AC786E">
              <w:t xml:space="preserve"> o Estado de direito; considerando que as principais ações incluem o financiamento e a defesa do TPI através dos instrumentos jurídicos existentes, o financiamento de ações relacionadas com a responsabilização através do Instrumento de Vizinhança, de Cooperação para o Desenvolvimento e de Cooperação Internacional — Europa Global, o reforço da justiça transicional, a prestação de ajuda às investigações e reparações às vítimas, o apoio à Eurojust e aos mecanismos de investigação apoiados pela ONU, a criação de parcerias com organizações da sociedade civil e o reforço da cooperação judiciária com países terceiros; considerando que o Regulamento Estatuto de Bloqueio</w:t>
            </w:r>
            <w:r w:rsidRPr="00AC786E">
              <w:rPr>
                <w:vertAlign w:val="superscript"/>
              </w:rPr>
              <w:t>8</w:t>
            </w:r>
            <w:r w:rsidRPr="00AC786E">
              <w:t xml:space="preserve"> é um instrumento jurídico que pode ser utilizado para proteger as partes interessadas do impacto extraterritorial das sanções externas;</w:t>
            </w:r>
          </w:p>
        </w:tc>
        <w:tc>
          <w:tcPr>
            <w:tcW w:w="4876" w:type="dxa"/>
            <w:tcBorders>
              <w:top w:val="nil"/>
              <w:left w:val="nil"/>
              <w:bottom w:val="nil"/>
              <w:right w:val="nil"/>
            </w:tcBorders>
          </w:tcPr>
          <w:p w:rsidR="00A204BA" w:rsidRPr="00AC786E" w:rsidP="002E61C4" w14:paraId="2661E262" w14:textId="77777777">
            <w:pPr>
              <w:pStyle w:val="Normal6a"/>
            </w:pPr>
            <w:r w:rsidRPr="00AC786E">
              <w:t>A.</w:t>
            </w:r>
            <w:r w:rsidRPr="00AC786E">
              <w:tab/>
              <w:t>Considerando que o compromisso da UE de apoiar a justiça internacional está integrado nas suas políticas de ação externa, que visam defender os direitos humanos</w:t>
            </w:r>
            <w:r w:rsidRPr="00AC786E">
              <w:rPr>
                <w:b/>
                <w:i/>
              </w:rPr>
              <w:t>,</w:t>
            </w:r>
            <w:r w:rsidRPr="00AC786E">
              <w:t xml:space="preserve"> o Estado de direito </w:t>
            </w:r>
            <w:r w:rsidRPr="00AC786E">
              <w:rPr>
                <w:b/>
                <w:i/>
              </w:rPr>
              <w:t>e a ordem assente em regras</w:t>
            </w:r>
            <w:r w:rsidRPr="00AC786E">
              <w:t>; considerando que as principais ações incluem o financiamento e a defesa do TPI através dos instrumentos jurídicos existentes, o financiamento de ações relacionadas com a responsabilização através do Instrumento de Vizinhança, de Cooperação para o Desenvolvimento e de Cooperação Internacional — Europa Global, o reforço da justiça transicional, a prestação de ajuda às investigações e reparações às vítimas, o apoio à Eurojust e aos mecanismos de investigação apoiados pela ONU, a criação de parcerias com organizações da sociedade civil e o reforço da cooperação judiciária com países terceiros; considerando que o Regulamento Estatuto de Bloqueio</w:t>
            </w:r>
            <w:r w:rsidRPr="00AC786E">
              <w:rPr>
                <w:vertAlign w:val="superscript"/>
              </w:rPr>
              <w:t>8</w:t>
            </w:r>
            <w:r w:rsidRPr="00AC786E">
              <w:t xml:space="preserve"> é um instrumento jurídico que pode ser utilizado para proteger as partes interessadas do impacto extraterritorial das sanções externas;</w:t>
            </w:r>
          </w:p>
        </w:tc>
      </w:tr>
      <w:tr w14:paraId="69252CB2"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0EB5FCE6" w14:textId="77777777">
            <w:pPr>
              <w:pStyle w:val="Normal6a"/>
            </w:pPr>
            <w:r w:rsidRPr="00AC786E">
              <w:rPr>
                <w:b/>
                <w:i/>
              </w:rPr>
              <w:t>_________________</w:t>
            </w:r>
          </w:p>
        </w:tc>
        <w:tc>
          <w:tcPr>
            <w:tcW w:w="4876" w:type="dxa"/>
            <w:tcBorders>
              <w:top w:val="nil"/>
              <w:left w:val="nil"/>
              <w:bottom w:val="nil"/>
              <w:right w:val="nil"/>
            </w:tcBorders>
          </w:tcPr>
          <w:p w:rsidR="00A204BA" w:rsidRPr="00AC786E" w:rsidP="002E61C4" w14:paraId="76B3C1F8" w14:textId="77777777">
            <w:pPr>
              <w:pStyle w:val="Normal6a"/>
            </w:pPr>
            <w:r w:rsidRPr="00AC786E">
              <w:rPr>
                <w:b/>
                <w:i/>
              </w:rPr>
              <w:t>_________________</w:t>
            </w:r>
          </w:p>
        </w:tc>
      </w:tr>
      <w:tr w14:paraId="446BC81A"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52308E31" w14:textId="77777777">
            <w:pPr>
              <w:pStyle w:val="Normal6a"/>
            </w:pPr>
            <w:r w:rsidRPr="00AC786E">
              <w:rPr>
                <w:vertAlign w:val="superscript"/>
              </w:rPr>
              <w:t>8</w:t>
            </w:r>
            <w:r w:rsidRPr="00AC786E">
              <w:t xml:space="preserve"> Regulamento (CE) n.º 2271/96 do Conselho, de 22 de novembro de 1996, relativo à proteção contra os efeitos da aplicação extraterritorial de legislação adotada por um país terceiro e das medidas nela baseadas ou dela resultantes (JO L 309 de 29.11.1996, p. 1, ELI: http://data.europa.eu/eli/reg/1996/2271/oj).</w:t>
            </w:r>
          </w:p>
        </w:tc>
        <w:tc>
          <w:tcPr>
            <w:tcW w:w="4876" w:type="dxa"/>
            <w:tcBorders>
              <w:top w:val="nil"/>
              <w:left w:val="nil"/>
              <w:bottom w:val="nil"/>
              <w:right w:val="nil"/>
            </w:tcBorders>
          </w:tcPr>
          <w:p w:rsidR="00A204BA" w:rsidRPr="00AC786E" w:rsidP="002E61C4" w14:paraId="2BCBCC5D" w14:textId="77777777">
            <w:pPr>
              <w:pStyle w:val="Normal6a"/>
            </w:pPr>
            <w:r w:rsidRPr="00AC786E">
              <w:rPr>
                <w:vertAlign w:val="superscript"/>
              </w:rPr>
              <w:t>8</w:t>
            </w:r>
            <w:r w:rsidRPr="00AC786E">
              <w:t xml:space="preserve"> Regulamento (CE) n.º 2271/96 do Conselho, de 22 de novembro de 1996, relativo à proteção contra os efeitos da aplicação extraterritorial de legislação adotada por um país terceiro e das medidas nela baseadas ou dela resultantes (JO L 309 de 29.11.1996, p. 1, ELI: http://data.europa.eu/eli/reg/1996/2271/oj).</w:t>
            </w:r>
          </w:p>
        </w:tc>
      </w:tr>
    </w:tbl>
    <w:p w:rsidR="00A204BA" w:rsidRPr="00AC786E" w:rsidP="00A204BA" w14:paraId="75E86FC0"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7113FE93" w14:textId="77777777">
      <w:r w:rsidRPr="00AC786E">
        <w:rPr>
          <w:rStyle w:val="HideTWBExt"/>
        </w:rPr>
        <w:t>&lt;/Amend&gt;</w:t>
      </w:r>
    </w:p>
    <w:p w:rsidR="00A204BA" w:rsidRPr="00AC786E" w:rsidP="00A204BA" w14:paraId="26E646D0"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27</w:t>
      </w:r>
      <w:r w:rsidRPr="00AC786E">
        <w:rPr>
          <w:rStyle w:val="HideTWBExt"/>
        </w:rPr>
        <w:t>&lt;/NumAm&gt;</w:t>
      </w:r>
    </w:p>
    <w:p w:rsidR="00A204BA" w:rsidRPr="00AC786E" w:rsidP="00A204BA" w14:paraId="6B375175" w14:textId="6DF22B59">
      <w:pPr>
        <w:pStyle w:val="NormalBold"/>
      </w:pPr>
      <w:r w:rsidRPr="00AC786E">
        <w:rPr>
          <w:rStyle w:val="HideTWBExt"/>
          <w:b w:val="0"/>
        </w:rPr>
        <w:t>&lt;RepeatBlock-By&gt;&lt;Members&gt;</w:t>
      </w:r>
      <w:r w:rsidRPr="00AC786E">
        <w:t>Michał Kobosko, Hilde Vautmans, Bernard Guetta, Dan Barna, Lucia Yar, Dainius Žalimas, Marie</w:t>
      </w:r>
      <w:r w:rsidR="00E77D15">
        <w:noBreakHyphen/>
      </w:r>
      <w:r w:rsidRPr="00AC786E">
        <w:t>Agnes Strack</w:t>
      </w:r>
      <w:r w:rsidR="00E77D15">
        <w:noBreakHyphen/>
      </w:r>
      <w:r w:rsidRPr="00AC786E">
        <w:t>Zimmermann</w:t>
      </w:r>
      <w:r w:rsidRPr="00AC786E">
        <w:rPr>
          <w:rStyle w:val="HideTWBExt"/>
          <w:b w:val="0"/>
        </w:rPr>
        <w:t>&lt;/Members&gt;</w:t>
      </w:r>
    </w:p>
    <w:p w:rsidR="00A204BA" w:rsidRPr="00AC786E" w:rsidP="00A204BA" w14:paraId="443CE2AD" w14:textId="77777777">
      <w:pPr>
        <w:pStyle w:val="NormalBold"/>
      </w:pPr>
      <w:r w:rsidRPr="00AC786E">
        <w:rPr>
          <w:rStyle w:val="HideTWBExt"/>
          <w:b w:val="0"/>
        </w:rPr>
        <w:t>&lt;/RepeatBlock-By&gt;</w:t>
      </w:r>
    </w:p>
    <w:p w:rsidR="00A204BA" w:rsidRPr="00AC786E" w:rsidP="00A204BA" w14:paraId="6ED0D359"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5C48E8A1" w14:textId="0E39BBDE">
      <w:pPr>
        <w:pStyle w:val="NormalBold"/>
      </w:pPr>
      <w:r w:rsidRPr="00AC786E">
        <w:rPr>
          <w:rStyle w:val="HideTWBExt"/>
        </w:rPr>
        <w:t>&lt;Article&gt;</w:t>
      </w:r>
      <w:r w:rsidRPr="00AC786E">
        <w:t>Considerando A</w:t>
      </w:r>
      <w:r w:rsidR="00E77D15">
        <w:noBreakHyphen/>
      </w:r>
      <w:r w:rsidRPr="00AC786E">
        <w:t>A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CB5AF2"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74114685" w14:textId="77777777"/>
        </w:tc>
      </w:tr>
      <w:tr w14:paraId="785731DE"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756CCEDA"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6A487256" w14:textId="77777777">
            <w:pPr>
              <w:pStyle w:val="AmColumnHeading"/>
            </w:pPr>
            <w:r w:rsidRPr="00AC786E">
              <w:t>Alteração</w:t>
            </w:r>
          </w:p>
        </w:tc>
      </w:tr>
      <w:tr w14:paraId="53AB43F3"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44210FAE" w14:textId="77777777">
            <w:pPr>
              <w:pStyle w:val="Normal6a"/>
            </w:pPr>
          </w:p>
        </w:tc>
        <w:tc>
          <w:tcPr>
            <w:tcW w:w="4876" w:type="dxa"/>
            <w:tcBorders>
              <w:top w:val="nil"/>
              <w:left w:val="nil"/>
              <w:bottom w:val="nil"/>
              <w:right w:val="nil"/>
            </w:tcBorders>
          </w:tcPr>
          <w:p w:rsidR="00A204BA" w:rsidRPr="00AC786E" w:rsidP="002E61C4" w14:paraId="43634DC4" w14:textId="1DF47CEB">
            <w:pPr>
              <w:pStyle w:val="Normal6a"/>
            </w:pPr>
            <w:r w:rsidRPr="00AC786E">
              <w:rPr>
                <w:b/>
                <w:i/>
              </w:rPr>
              <w:t>A</w:t>
            </w:r>
            <w:r w:rsidR="00E77D15">
              <w:rPr>
                <w:b/>
                <w:i/>
              </w:rPr>
              <w:noBreakHyphen/>
            </w:r>
            <w:r w:rsidRPr="00AC786E">
              <w:rPr>
                <w:b/>
                <w:i/>
              </w:rPr>
              <w:t>A.</w:t>
            </w:r>
            <w:r w:rsidRPr="00AC786E">
              <w:tab/>
            </w:r>
            <w:r w:rsidRPr="00AC786E">
              <w:rPr>
                <w:b/>
                <w:i/>
              </w:rPr>
              <w:t>Considerando que o TPI desempenha um papel único e indispensável para assegurar a responsabilização pelos crimes mais graves nos termos do direito internacional; que o seu mandato se reveste de particular importância num contexto marcado pela crescente relativização dos valores fundamentais, pela propagação de desinformação destinada a comprometer a justiça internacional e a ordem internacional assente em regras e pelo surgimento de novas ameaças transfronteiriças, incluindo a repressão transnacional, que visam intimidar as vítimas, as testemunhas, os defensores dos direitos humanos e os intervenientes judiciais para além das fronteiras nacionais; que a União deve, por conseguinte, reafirmar o seu apoio inabalável ao TPI e reconhecer o seu papel específico na salvaguarda da justiça internacional e do Estado de direito;</w:t>
            </w:r>
          </w:p>
        </w:tc>
      </w:tr>
    </w:tbl>
    <w:p w:rsidR="00A204BA" w:rsidRPr="00AC786E" w:rsidP="00A204BA" w14:paraId="6C5AA2C2"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6C22D260" w14:textId="77777777">
      <w:r w:rsidRPr="00AC786E">
        <w:rPr>
          <w:rStyle w:val="HideTWBExt"/>
        </w:rPr>
        <w:t>&lt;/Amend&gt;</w:t>
      </w:r>
    </w:p>
    <w:p w:rsidR="00A204BA" w:rsidRPr="00AC786E" w:rsidP="00A204BA" w14:paraId="257FBF61"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28</w:t>
      </w:r>
      <w:r w:rsidRPr="00AC786E">
        <w:rPr>
          <w:rStyle w:val="HideTWBExt"/>
        </w:rPr>
        <w:t>&lt;/NumAm&gt;</w:t>
      </w:r>
    </w:p>
    <w:p w:rsidR="00A204BA" w:rsidRPr="00AC786E" w:rsidP="00A204BA" w14:paraId="30DDA1AA" w14:textId="77777777">
      <w:pPr>
        <w:pStyle w:val="NormalBold"/>
      </w:pPr>
      <w:r w:rsidRPr="00AC786E">
        <w:rPr>
          <w:rStyle w:val="HideTWBExt"/>
          <w:b w:val="0"/>
        </w:rPr>
        <w:t>&lt;RepeatBlock-By&gt;&lt;Members&gt;</w:t>
      </w:r>
      <w:r w:rsidRPr="00AC786E">
        <w:t>Matjaž Nemec</w:t>
      </w:r>
      <w:r w:rsidRPr="00AC786E">
        <w:rPr>
          <w:rStyle w:val="HideTWBExt"/>
          <w:b w:val="0"/>
        </w:rPr>
        <w:t>&lt;/Members&gt;</w:t>
      </w:r>
    </w:p>
    <w:p w:rsidR="00A204BA" w:rsidRPr="00AC786E" w:rsidP="00A204BA" w14:paraId="418FBDCA" w14:textId="77777777">
      <w:pPr>
        <w:pStyle w:val="NormalBold"/>
      </w:pPr>
      <w:r w:rsidRPr="00AC786E">
        <w:rPr>
          <w:rStyle w:val="HideTWBExt"/>
          <w:b w:val="0"/>
        </w:rPr>
        <w:t>&lt;/RepeatBlock-By&gt;</w:t>
      </w:r>
    </w:p>
    <w:p w:rsidR="00A204BA" w:rsidRPr="00AC786E" w:rsidP="00A204BA" w14:paraId="4270CFB7"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7CDD7771" w14:textId="77777777">
      <w:pPr>
        <w:pStyle w:val="NormalBold"/>
      </w:pPr>
      <w:r w:rsidRPr="00AC786E">
        <w:rPr>
          <w:rStyle w:val="HideTWBExt"/>
        </w:rPr>
        <w:t>&lt;Article&gt;</w:t>
      </w:r>
      <w:r w:rsidRPr="00AC786E">
        <w:t>Considerando B</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980111"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573C33B1" w14:textId="77777777"/>
        </w:tc>
      </w:tr>
      <w:tr w14:paraId="54894576"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516DB501"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78C5BA4E" w14:textId="77777777">
            <w:pPr>
              <w:pStyle w:val="AmColumnHeading"/>
            </w:pPr>
            <w:r w:rsidRPr="00AC786E">
              <w:t>Alteração</w:t>
            </w:r>
          </w:p>
        </w:tc>
      </w:tr>
      <w:tr w14:paraId="65C263FC"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313A94E9" w14:textId="77777777">
            <w:pPr>
              <w:pStyle w:val="Normal6a"/>
            </w:pPr>
            <w:r w:rsidRPr="00AC786E">
              <w:t>B.</w:t>
            </w:r>
            <w:r w:rsidRPr="00AC786E">
              <w:tab/>
              <w:t>Considerando que os artigos 3.º e 21.º do TUE exigem coerência entre a ação interna e externa da UE; considerando que a incapacidade de apoiar os mecanismos de justiça internacional e de cumprir as obrigações internacionais comprometeria a credibilidade da ação externa da UE;</w:t>
            </w:r>
          </w:p>
        </w:tc>
        <w:tc>
          <w:tcPr>
            <w:tcW w:w="4876" w:type="dxa"/>
            <w:tcBorders>
              <w:top w:val="nil"/>
              <w:left w:val="nil"/>
              <w:bottom w:val="nil"/>
              <w:right w:val="nil"/>
            </w:tcBorders>
          </w:tcPr>
          <w:p w:rsidR="00A204BA" w:rsidRPr="00AC786E" w:rsidP="002E61C4" w14:paraId="2F6F8EB4" w14:textId="77777777">
            <w:pPr>
              <w:pStyle w:val="Normal6a"/>
            </w:pPr>
            <w:r w:rsidRPr="00AC786E">
              <w:t>B.</w:t>
            </w:r>
            <w:r w:rsidRPr="00AC786E">
              <w:tab/>
              <w:t xml:space="preserve">Considerando que os artigos 3.º e 21.º do TUE exigem </w:t>
            </w:r>
            <w:r w:rsidRPr="00AC786E">
              <w:rPr>
                <w:b/>
                <w:i/>
              </w:rPr>
              <w:t>a «rigorosa observância e o desenvolvimento do direito internacional, incluindo o respeito dos princípios da Carta das Nações Unidas», bem como a</w:t>
            </w:r>
            <w:r w:rsidRPr="00AC786E">
              <w:t xml:space="preserve"> coerência entre a ação interna e externa da UE; considerando que a incapacidade de apoiar os mecanismos de justiça internacional e de cumprir as obrigações internacionais comprometeria a credibilidade da ação externa da UE;</w:t>
            </w:r>
          </w:p>
        </w:tc>
      </w:tr>
    </w:tbl>
    <w:p w:rsidR="00A204BA" w:rsidRPr="00E77D15" w:rsidP="00A204BA" w14:paraId="6D829728" w14:textId="77777777">
      <w:pPr>
        <w:pStyle w:val="AmOrLang"/>
        <w:rPr>
          <w:lang w:val="da-DK"/>
        </w:rPr>
      </w:pPr>
      <w:r w:rsidRPr="00E77D15">
        <w:rPr>
          <w:lang w:val="da-DK"/>
        </w:rPr>
        <w:t xml:space="preserve">Or. </w:t>
      </w:r>
      <w:r w:rsidRPr="00E77D15">
        <w:rPr>
          <w:rStyle w:val="HideTWBExt"/>
          <w:lang w:val="da-DK"/>
        </w:rPr>
        <w:t>&lt;Original&gt;</w:t>
      </w:r>
      <w:r w:rsidRPr="00E77D15">
        <w:rPr>
          <w:rStyle w:val="HideTWBInt"/>
          <w:lang w:val="da-DK"/>
        </w:rPr>
        <w:t>{EN}</w:t>
      </w:r>
      <w:r w:rsidRPr="00E77D15">
        <w:rPr>
          <w:lang w:val="da-DK"/>
        </w:rPr>
        <w:t>en</w:t>
      </w:r>
      <w:r w:rsidRPr="00E77D15">
        <w:rPr>
          <w:rStyle w:val="HideTWBExt"/>
          <w:lang w:val="da-DK"/>
        </w:rPr>
        <w:t>&lt;/Original&gt;</w:t>
      </w:r>
    </w:p>
    <w:p w:rsidR="00A204BA" w:rsidRPr="00E77D15" w:rsidP="00A204BA" w14:paraId="45EDC6DA" w14:textId="77777777">
      <w:pPr>
        <w:rPr>
          <w:lang w:val="da-DK"/>
        </w:rPr>
      </w:pPr>
      <w:r w:rsidRPr="00E77D15">
        <w:rPr>
          <w:rStyle w:val="HideTWBExt"/>
          <w:lang w:val="da-DK"/>
        </w:rPr>
        <w:t>&lt;/Amend&gt;</w:t>
      </w:r>
    </w:p>
    <w:p w:rsidR="00A204BA" w:rsidRPr="00E77D15" w:rsidP="00A204BA" w14:paraId="0E9E265E" w14:textId="77777777">
      <w:pPr>
        <w:pStyle w:val="AmNumberTabs"/>
        <w:rPr>
          <w:lang w:val="da-DK"/>
        </w:rPr>
      </w:pPr>
      <w:r w:rsidRPr="00E77D15">
        <w:rPr>
          <w:rStyle w:val="HideTWBExt"/>
          <w:lang w:val="da-DK"/>
        </w:rPr>
        <w:t>&lt;Amend&gt;</w:t>
      </w:r>
      <w:r w:rsidRPr="00E77D15">
        <w:rPr>
          <w:lang w:val="da-DK"/>
        </w:rPr>
        <w:t>Alteração</w:t>
      </w:r>
      <w:r w:rsidRPr="00E77D15">
        <w:rPr>
          <w:lang w:val="da-DK"/>
        </w:rPr>
        <w:tab/>
      </w:r>
      <w:r w:rsidRPr="00E77D15">
        <w:rPr>
          <w:lang w:val="da-DK"/>
        </w:rPr>
        <w:tab/>
      </w:r>
      <w:r w:rsidRPr="00E77D15">
        <w:rPr>
          <w:rStyle w:val="HideTWBExt"/>
          <w:lang w:val="da-DK"/>
        </w:rPr>
        <w:t>&lt;NumAm&gt;</w:t>
      </w:r>
      <w:r w:rsidRPr="00E77D15">
        <w:rPr>
          <w:lang w:val="da-DK"/>
        </w:rPr>
        <w:t>29</w:t>
      </w:r>
      <w:r w:rsidRPr="00E77D15">
        <w:rPr>
          <w:rStyle w:val="HideTWBExt"/>
          <w:lang w:val="da-DK"/>
        </w:rPr>
        <w:t>&lt;/NumAm&gt;</w:t>
      </w:r>
    </w:p>
    <w:p w:rsidR="00A204BA" w:rsidRPr="00E77D15" w:rsidP="00A204BA" w14:paraId="643299DF" w14:textId="77777777">
      <w:pPr>
        <w:pStyle w:val="NormalBold"/>
        <w:rPr>
          <w:lang w:val="da-DK"/>
        </w:rPr>
      </w:pPr>
      <w:r w:rsidRPr="00E77D15">
        <w:rPr>
          <w:rStyle w:val="HideTWBExt"/>
          <w:b w:val="0"/>
          <w:lang w:val="da-DK"/>
        </w:rPr>
        <w:t>&lt;RepeatBlock-By&gt;&lt;Members&gt;</w:t>
      </w:r>
      <w:r w:rsidRPr="00E77D15">
        <w:rPr>
          <w:lang w:val="da-DK"/>
        </w:rPr>
        <w:t>Chloé Ridel</w:t>
      </w:r>
      <w:r w:rsidRPr="00E77D15">
        <w:rPr>
          <w:rStyle w:val="HideTWBExt"/>
          <w:b w:val="0"/>
          <w:lang w:val="da-DK"/>
        </w:rPr>
        <w:t>&lt;/Members&gt;</w:t>
      </w:r>
    </w:p>
    <w:p w:rsidR="00A204BA" w:rsidRPr="00E77D15" w:rsidP="00A204BA" w14:paraId="0445E2EC" w14:textId="77777777">
      <w:pPr>
        <w:pStyle w:val="NormalBold"/>
        <w:rPr>
          <w:lang w:val="da-DK"/>
        </w:rPr>
      </w:pPr>
      <w:r w:rsidRPr="00E77D15">
        <w:rPr>
          <w:rStyle w:val="HideTWBExt"/>
          <w:b w:val="0"/>
          <w:lang w:val="da-DK"/>
        </w:rPr>
        <w:t>&lt;/RepeatBlock-By&gt;</w:t>
      </w:r>
    </w:p>
    <w:p w:rsidR="00A204BA" w:rsidRPr="00AC786E" w:rsidP="00A204BA" w14:paraId="081F2239"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2D7097CF" w14:textId="77777777">
      <w:pPr>
        <w:pStyle w:val="NormalBold"/>
      </w:pPr>
      <w:r w:rsidRPr="00AC786E">
        <w:rPr>
          <w:rStyle w:val="HideTWBExt"/>
        </w:rPr>
        <w:t>&lt;Article&gt;</w:t>
      </w:r>
      <w:r w:rsidRPr="00AC786E">
        <w:t>Considerando B</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47AB52"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537CB564" w14:textId="77777777"/>
        </w:tc>
      </w:tr>
      <w:tr w14:paraId="1350EDDC"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42845B81"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6AB7414C" w14:textId="77777777">
            <w:pPr>
              <w:pStyle w:val="AmColumnHeading"/>
            </w:pPr>
            <w:r w:rsidRPr="00AC786E">
              <w:t>Alteração</w:t>
            </w:r>
          </w:p>
        </w:tc>
      </w:tr>
      <w:tr w14:paraId="28697C5D"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22C1BDF5" w14:textId="77777777">
            <w:pPr>
              <w:pStyle w:val="Normal6a"/>
            </w:pPr>
            <w:r w:rsidRPr="00AC786E">
              <w:t>B.</w:t>
            </w:r>
            <w:r w:rsidRPr="00AC786E">
              <w:tab/>
              <w:t>Considerando que os artigos 3.º e 21.º do TUE exigem coerência entre a ação interna e externa da UE; considerando que a incapacidade de apoiar os mecanismos de justiça internacional e de cumprir as obrigações internacionais comprometeria a credibilidade da ação externa da UE;</w:t>
            </w:r>
          </w:p>
        </w:tc>
        <w:tc>
          <w:tcPr>
            <w:tcW w:w="4876" w:type="dxa"/>
            <w:tcBorders>
              <w:top w:val="nil"/>
              <w:left w:val="nil"/>
              <w:bottom w:val="nil"/>
              <w:right w:val="nil"/>
            </w:tcBorders>
          </w:tcPr>
          <w:p w:rsidR="00A204BA" w:rsidRPr="00AC786E" w:rsidP="002E61C4" w14:paraId="7DA119D8" w14:textId="23E65112">
            <w:pPr>
              <w:pStyle w:val="Normal6a"/>
            </w:pPr>
            <w:r w:rsidRPr="00AC786E">
              <w:t>B.</w:t>
            </w:r>
            <w:r w:rsidRPr="00AC786E">
              <w:tab/>
              <w:t>Considerando que os artigos 3.º e 21.º do TUE exigem</w:t>
            </w:r>
            <w:r w:rsidRPr="00AC786E">
              <w:rPr>
                <w:b/>
                <w:i/>
              </w:rPr>
              <w:t>, por parte dos Estados</w:t>
            </w:r>
            <w:r w:rsidR="00E77D15">
              <w:rPr>
                <w:b/>
                <w:i/>
              </w:rPr>
              <w:noBreakHyphen/>
            </w:r>
            <w:r w:rsidRPr="00AC786E">
              <w:rPr>
                <w:b/>
                <w:i/>
              </w:rPr>
              <w:t>Membros e das instituições da UE,</w:t>
            </w:r>
            <w:r w:rsidRPr="00AC786E">
              <w:t xml:space="preserve"> coerência entre a ação interna e externa da UE; considerando que a incapacidade de apoiar os mecanismos de justiça internacional e de cumprir as obrigações internacionais comprometeria a </w:t>
            </w:r>
            <w:r w:rsidRPr="00AC786E">
              <w:rPr>
                <w:b/>
                <w:i/>
              </w:rPr>
              <w:t>coerência, a</w:t>
            </w:r>
            <w:r w:rsidRPr="00AC786E">
              <w:t xml:space="preserve"> credibilidade </w:t>
            </w:r>
            <w:r w:rsidRPr="00AC786E">
              <w:rPr>
                <w:b/>
                <w:i/>
              </w:rPr>
              <w:t>e a unidade</w:t>
            </w:r>
            <w:r w:rsidRPr="00AC786E">
              <w:t xml:space="preserve"> da ação externa da UE;</w:t>
            </w:r>
          </w:p>
        </w:tc>
      </w:tr>
    </w:tbl>
    <w:p w:rsidR="00A204BA" w:rsidRPr="00AC786E" w:rsidP="00A204BA" w14:paraId="71D4D03A"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0C45361D" w14:textId="77777777">
      <w:r w:rsidRPr="00AC786E">
        <w:rPr>
          <w:rStyle w:val="HideTWBExt"/>
        </w:rPr>
        <w:t>&lt;/Amend&gt;</w:t>
      </w:r>
    </w:p>
    <w:p w:rsidR="00A204BA" w:rsidRPr="00AC786E" w:rsidP="00A204BA" w14:paraId="1E7C3EE3"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30</w:t>
      </w:r>
      <w:r w:rsidRPr="00AC786E">
        <w:rPr>
          <w:rStyle w:val="HideTWBExt"/>
        </w:rPr>
        <w:t>&lt;/NumAm&gt;</w:t>
      </w:r>
    </w:p>
    <w:p w:rsidR="00A204BA" w:rsidRPr="00AC786E" w:rsidP="00A204BA" w14:paraId="1F8549EE" w14:textId="77777777">
      <w:pPr>
        <w:pStyle w:val="NormalBold"/>
      </w:pPr>
      <w:r w:rsidRPr="00AC786E">
        <w:rPr>
          <w:rStyle w:val="HideTWBExt"/>
          <w:b w:val="0"/>
        </w:rPr>
        <w:t>&lt;RepeatBlock-By&gt;&lt;Members&gt;</w:t>
      </w:r>
      <w:r w:rsidRPr="00AC786E">
        <w:t>Alexander Sell</w:t>
      </w:r>
      <w:r w:rsidRPr="00AC786E">
        <w:rPr>
          <w:rStyle w:val="HideTWBExt"/>
          <w:b w:val="0"/>
        </w:rPr>
        <w:t>&lt;/Members&gt;</w:t>
      </w:r>
    </w:p>
    <w:p w:rsidR="00A204BA" w:rsidRPr="00AC786E" w:rsidP="00A204BA" w14:paraId="57720388" w14:textId="77777777">
      <w:pPr>
        <w:pStyle w:val="NormalBold"/>
      </w:pPr>
      <w:r w:rsidRPr="00AC786E">
        <w:rPr>
          <w:rStyle w:val="HideTWBExt"/>
          <w:b w:val="0"/>
        </w:rPr>
        <w:t>&lt;/RepeatBlock-By&gt;</w:t>
      </w:r>
    </w:p>
    <w:p w:rsidR="00A204BA" w:rsidRPr="00AC786E" w:rsidP="00A204BA" w14:paraId="4BFE4A9A"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7580D9BF" w14:textId="77777777">
      <w:pPr>
        <w:pStyle w:val="NormalBold"/>
      </w:pPr>
      <w:r w:rsidRPr="00AC786E">
        <w:rPr>
          <w:rStyle w:val="HideTWBExt"/>
        </w:rPr>
        <w:t>&lt;Article&gt;</w:t>
      </w:r>
      <w:r w:rsidRPr="00AC786E">
        <w:t>Considerando B</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EB1A39"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6B2E727D" w14:textId="77777777"/>
        </w:tc>
      </w:tr>
      <w:tr w14:paraId="10884A9C"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2959DD71"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7790FEB5" w14:textId="77777777">
            <w:pPr>
              <w:pStyle w:val="AmColumnHeading"/>
            </w:pPr>
            <w:r w:rsidRPr="00AC786E">
              <w:t>Alteração</w:t>
            </w:r>
          </w:p>
        </w:tc>
      </w:tr>
      <w:tr w14:paraId="662C1B28"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57A30907" w14:textId="77777777">
            <w:pPr>
              <w:pStyle w:val="Normal6a"/>
            </w:pPr>
            <w:r w:rsidRPr="00AC786E">
              <w:t>B.</w:t>
            </w:r>
            <w:r w:rsidRPr="00AC786E">
              <w:tab/>
              <w:t xml:space="preserve">Considerando que os artigos 3.º e 21.º do TUE exigem coerência entre a ação interna e externa da UE; considerando que a </w:t>
            </w:r>
            <w:r w:rsidRPr="00AC786E">
              <w:rPr>
                <w:b/>
                <w:i/>
              </w:rPr>
              <w:t>incapacidade de apoiar os mecanismos de</w:t>
            </w:r>
            <w:r w:rsidRPr="00AC786E">
              <w:t xml:space="preserve"> justiça </w:t>
            </w:r>
            <w:r w:rsidRPr="00AC786E">
              <w:rPr>
                <w:b/>
                <w:i/>
              </w:rPr>
              <w:t>internacional e de cumprir as obrigações internacionais comprometeria</w:t>
            </w:r>
            <w:r w:rsidRPr="00AC786E">
              <w:t xml:space="preserve"> a credibilidade da </w:t>
            </w:r>
            <w:r w:rsidRPr="00AC786E">
              <w:rPr>
                <w:b/>
                <w:i/>
              </w:rPr>
              <w:t>ação externa da</w:t>
            </w:r>
            <w:r w:rsidRPr="00AC786E">
              <w:t xml:space="preserve"> UE;</w:t>
            </w:r>
          </w:p>
        </w:tc>
        <w:tc>
          <w:tcPr>
            <w:tcW w:w="4876" w:type="dxa"/>
            <w:tcBorders>
              <w:top w:val="nil"/>
              <w:left w:val="nil"/>
              <w:bottom w:val="nil"/>
              <w:right w:val="nil"/>
            </w:tcBorders>
          </w:tcPr>
          <w:p w:rsidR="00A204BA" w:rsidRPr="00AC786E" w:rsidP="002E61C4" w14:paraId="249E40E3" w14:textId="6CC17443">
            <w:pPr>
              <w:pStyle w:val="Normal6a"/>
            </w:pPr>
            <w:r w:rsidRPr="00AC786E">
              <w:t>B.</w:t>
            </w:r>
            <w:r w:rsidRPr="00AC786E">
              <w:tab/>
              <w:t xml:space="preserve">Considerando que os artigos 3.º e 21.º do TUE exigem coerência entre a ação interna e externa da UE; considerando que a justiça </w:t>
            </w:r>
            <w:r w:rsidRPr="00AC786E">
              <w:rPr>
                <w:b/>
                <w:i/>
              </w:rPr>
              <w:t>e a política externa continuam a ser prerrogativa dos Estados</w:t>
            </w:r>
            <w:r w:rsidR="00E77D15">
              <w:rPr>
                <w:b/>
                <w:i/>
              </w:rPr>
              <w:noBreakHyphen/>
            </w:r>
            <w:r w:rsidRPr="00AC786E">
              <w:rPr>
                <w:b/>
                <w:i/>
              </w:rPr>
              <w:t>Membros; que</w:t>
            </w:r>
            <w:r w:rsidRPr="00AC786E">
              <w:t xml:space="preserve"> a credibilidade da UE </w:t>
            </w:r>
            <w:r w:rsidRPr="00AC786E">
              <w:rPr>
                <w:b/>
                <w:i/>
              </w:rPr>
              <w:t>depende da sua capacidade para proporcionar prosperidade e segurança aos contribuintes e valor acrescentado aos Estados</w:t>
            </w:r>
            <w:r w:rsidR="00E77D15">
              <w:rPr>
                <w:b/>
                <w:i/>
              </w:rPr>
              <w:noBreakHyphen/>
            </w:r>
            <w:r w:rsidRPr="00AC786E">
              <w:rPr>
                <w:b/>
                <w:i/>
              </w:rPr>
              <w:t>Membros</w:t>
            </w:r>
            <w:r w:rsidRPr="00AC786E">
              <w:t>;</w:t>
            </w:r>
          </w:p>
        </w:tc>
      </w:tr>
    </w:tbl>
    <w:p w:rsidR="00A204BA" w:rsidRPr="00AC786E" w:rsidP="00A204BA" w14:paraId="451AAD71"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2B7C8EB6" w14:textId="77777777">
      <w:r w:rsidRPr="00AC786E">
        <w:rPr>
          <w:rStyle w:val="HideTWBExt"/>
        </w:rPr>
        <w:t>&lt;/Amend&gt;</w:t>
      </w:r>
    </w:p>
    <w:p w:rsidR="00A204BA" w:rsidRPr="00AC786E" w:rsidP="00A204BA" w14:paraId="5EF9BDB3"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31</w:t>
      </w:r>
      <w:r w:rsidRPr="00AC786E">
        <w:rPr>
          <w:rStyle w:val="HideTWBExt"/>
        </w:rPr>
        <w:t>&lt;/NumAm&gt;</w:t>
      </w:r>
    </w:p>
    <w:p w:rsidR="00A204BA" w:rsidRPr="00AC786E" w:rsidP="00A204BA" w14:paraId="2DEF6228" w14:textId="77777777">
      <w:pPr>
        <w:pStyle w:val="NormalBold"/>
      </w:pPr>
      <w:r w:rsidRPr="00AC786E">
        <w:rPr>
          <w:rStyle w:val="HideTWBExt"/>
          <w:b w:val="0"/>
        </w:rPr>
        <w:t>&lt;RepeatBlock-By&gt;&lt;Members&gt;</w:t>
      </w:r>
      <w:r w:rsidRPr="00AC786E">
        <w:t>Ondřej Kolář</w:t>
      </w:r>
      <w:r w:rsidRPr="00AC786E">
        <w:rPr>
          <w:rStyle w:val="HideTWBExt"/>
          <w:b w:val="0"/>
        </w:rPr>
        <w:t>&lt;/Members&gt;</w:t>
      </w:r>
    </w:p>
    <w:p w:rsidR="00A204BA" w:rsidRPr="00AC786E" w:rsidP="00A204BA" w14:paraId="5395621C" w14:textId="77777777">
      <w:pPr>
        <w:pStyle w:val="NormalBold"/>
      </w:pPr>
      <w:r w:rsidRPr="00AC786E">
        <w:rPr>
          <w:rStyle w:val="HideTWBExt"/>
          <w:b w:val="0"/>
        </w:rPr>
        <w:t>&lt;/RepeatBlock-By&gt;</w:t>
      </w:r>
    </w:p>
    <w:p w:rsidR="00A204BA" w:rsidRPr="00AC786E" w:rsidP="00A204BA" w14:paraId="24E1B440"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01CCBA32" w14:textId="1E007937">
      <w:pPr>
        <w:pStyle w:val="NormalBold"/>
      </w:pPr>
      <w:r w:rsidRPr="00AC786E">
        <w:rPr>
          <w:rStyle w:val="HideTWBExt"/>
        </w:rPr>
        <w:t>&lt;Article&gt;</w:t>
      </w:r>
      <w:r w:rsidRPr="00AC786E">
        <w:t>Considerando B</w:t>
      </w:r>
      <w:r w:rsidR="00E77D15">
        <w:noBreakHyphen/>
      </w:r>
      <w:r w:rsidRPr="00AC786E">
        <w:t>A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645830"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260FB375" w14:textId="77777777"/>
        </w:tc>
      </w:tr>
      <w:tr w14:paraId="58254865"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7B97FB42"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108EFA4E" w14:textId="77777777">
            <w:pPr>
              <w:pStyle w:val="AmColumnHeading"/>
            </w:pPr>
            <w:r w:rsidRPr="00AC786E">
              <w:t>Alteração</w:t>
            </w:r>
          </w:p>
        </w:tc>
      </w:tr>
      <w:tr w14:paraId="6D4F7AF2"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29571E2A" w14:textId="77777777">
            <w:pPr>
              <w:pStyle w:val="Normal6a"/>
            </w:pPr>
          </w:p>
        </w:tc>
        <w:tc>
          <w:tcPr>
            <w:tcW w:w="4876" w:type="dxa"/>
            <w:tcBorders>
              <w:top w:val="nil"/>
              <w:left w:val="nil"/>
              <w:bottom w:val="nil"/>
              <w:right w:val="nil"/>
            </w:tcBorders>
          </w:tcPr>
          <w:p w:rsidR="00A204BA" w:rsidRPr="00AC786E" w:rsidP="002E61C4" w14:paraId="0E2CF213" w14:textId="3D89F8C9">
            <w:pPr>
              <w:pStyle w:val="Normal6a"/>
            </w:pPr>
            <w:r w:rsidRPr="00AC786E">
              <w:rPr>
                <w:b/>
                <w:i/>
              </w:rPr>
              <w:t>B</w:t>
            </w:r>
            <w:r w:rsidR="00E77D15">
              <w:rPr>
                <w:b/>
                <w:i/>
              </w:rPr>
              <w:noBreakHyphen/>
            </w:r>
            <w:r w:rsidRPr="00AC786E">
              <w:rPr>
                <w:b/>
                <w:i/>
              </w:rPr>
              <w:t>A.</w:t>
            </w:r>
            <w:r w:rsidRPr="00AC786E">
              <w:tab/>
            </w:r>
            <w:r w:rsidRPr="00AC786E">
              <w:rPr>
                <w:b/>
                <w:i/>
              </w:rPr>
              <w:t>Considerando que a parceria transatlântica e a cooperação estreita entre as democracias continuam a ser uma pedra angular da ação externa da União; que os acordos comerciais e de associação da União, bem como o diálogo político que estabelecem, proporcionam um quadro eficaz e não coercivo para promover a universalidade e integridade do Estatuto de Roma, o respeito pelo sistema judicial internacional e pelo Estado de direito, bem como para aprofundar a cooperação com os países terceiros; que a melhor forma de resolver os litígios com os parceiros relativamente ao sistema judicial internacional é através do diálogo e da ação diplomática, em vez de uma escalada, em paralelo com a redução das dependências que expõem a União a pressões extraterritoriais;</w:t>
            </w:r>
          </w:p>
        </w:tc>
      </w:tr>
    </w:tbl>
    <w:p w:rsidR="00A204BA" w:rsidRPr="00AC786E" w:rsidP="00A204BA" w14:paraId="1D2C9106"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51C45770" w14:textId="77777777">
      <w:r w:rsidRPr="00AC786E">
        <w:rPr>
          <w:rStyle w:val="HideTWBExt"/>
        </w:rPr>
        <w:t>&lt;/Amend&gt;</w:t>
      </w:r>
    </w:p>
    <w:p w:rsidR="00A204BA" w:rsidRPr="00AC786E" w:rsidP="00A204BA" w14:paraId="332AA77E"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32</w:t>
      </w:r>
      <w:r w:rsidRPr="00AC786E">
        <w:rPr>
          <w:rStyle w:val="HideTWBExt"/>
        </w:rPr>
        <w:t>&lt;/NumAm&gt;</w:t>
      </w:r>
    </w:p>
    <w:p w:rsidR="00A204BA" w:rsidRPr="00AC786E" w:rsidP="00A204BA" w14:paraId="06684892" w14:textId="77777777">
      <w:pPr>
        <w:pStyle w:val="NormalBold"/>
      </w:pPr>
      <w:r w:rsidRPr="00AC786E">
        <w:rPr>
          <w:rStyle w:val="HideTWBExt"/>
          <w:b w:val="0"/>
        </w:rPr>
        <w:t>&lt;RepeatBlock-By&gt;&lt;Members&gt;</w:t>
      </w:r>
      <w:r w:rsidRPr="00AC786E">
        <w:t>Alexander Sell</w:t>
      </w:r>
      <w:r w:rsidRPr="00AC786E">
        <w:rPr>
          <w:rStyle w:val="HideTWBExt"/>
          <w:b w:val="0"/>
        </w:rPr>
        <w:t>&lt;/Members&gt;</w:t>
      </w:r>
    </w:p>
    <w:p w:rsidR="00A204BA" w:rsidRPr="00AC786E" w:rsidP="00A204BA" w14:paraId="69B4BA90" w14:textId="77777777">
      <w:pPr>
        <w:pStyle w:val="NormalBold"/>
      </w:pPr>
      <w:r w:rsidRPr="00AC786E">
        <w:rPr>
          <w:rStyle w:val="HideTWBExt"/>
          <w:b w:val="0"/>
        </w:rPr>
        <w:t>&lt;/RepeatBlock-By&gt;</w:t>
      </w:r>
    </w:p>
    <w:p w:rsidR="00A204BA" w:rsidRPr="00AC786E" w:rsidP="00A204BA" w14:paraId="556628FD"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4B3F435B" w14:textId="11336C05">
      <w:pPr>
        <w:pStyle w:val="NormalBold"/>
      </w:pPr>
      <w:r w:rsidRPr="00AC786E">
        <w:rPr>
          <w:rStyle w:val="HideTWBExt"/>
        </w:rPr>
        <w:t>&lt;Article&gt;</w:t>
      </w:r>
      <w:r w:rsidRPr="00AC786E">
        <w:t>Considerando B</w:t>
      </w:r>
      <w:r w:rsidR="00E77D15">
        <w:noBreakHyphen/>
      </w:r>
      <w:r w:rsidRPr="00AC786E">
        <w:t>A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E572DF"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5507E4E8" w14:textId="77777777"/>
        </w:tc>
      </w:tr>
      <w:tr w14:paraId="1258D03D"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3F749FA4"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781D2D1E" w14:textId="77777777">
            <w:pPr>
              <w:pStyle w:val="AmColumnHeading"/>
            </w:pPr>
            <w:r w:rsidRPr="00AC786E">
              <w:t>Alteração</w:t>
            </w:r>
          </w:p>
        </w:tc>
      </w:tr>
      <w:tr w14:paraId="726BB2BF"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74395CD8" w14:textId="77777777">
            <w:pPr>
              <w:pStyle w:val="Normal6a"/>
            </w:pPr>
          </w:p>
        </w:tc>
        <w:tc>
          <w:tcPr>
            <w:tcW w:w="4876" w:type="dxa"/>
            <w:tcBorders>
              <w:top w:val="nil"/>
              <w:left w:val="nil"/>
              <w:bottom w:val="nil"/>
              <w:right w:val="nil"/>
            </w:tcBorders>
          </w:tcPr>
          <w:p w:rsidR="00A204BA" w:rsidRPr="00AC786E" w:rsidP="002E61C4" w14:paraId="57ABBC82" w14:textId="3DAAA1DF">
            <w:pPr>
              <w:pStyle w:val="Normal6a"/>
            </w:pPr>
            <w:r w:rsidRPr="00AC786E">
              <w:rPr>
                <w:b/>
                <w:i/>
              </w:rPr>
              <w:t>B</w:t>
            </w:r>
            <w:r w:rsidR="00E77D15">
              <w:rPr>
                <w:b/>
                <w:i/>
              </w:rPr>
              <w:noBreakHyphen/>
            </w:r>
            <w:r w:rsidRPr="00AC786E">
              <w:rPr>
                <w:b/>
                <w:i/>
              </w:rPr>
              <w:t>A.</w:t>
            </w:r>
            <w:r w:rsidRPr="00AC786E">
              <w:tab/>
            </w:r>
            <w:r w:rsidRPr="00AC786E">
              <w:rPr>
                <w:b/>
                <w:i/>
              </w:rPr>
              <w:t>Considerando que a principal autoridade no domínio dos assuntos externos e da justiça internacional reside nos Estados</w:t>
            </w:r>
            <w:r w:rsidR="00E77D15">
              <w:rPr>
                <w:b/>
                <w:i/>
              </w:rPr>
              <w:noBreakHyphen/>
            </w:r>
            <w:r w:rsidRPr="00AC786E">
              <w:rPr>
                <w:b/>
                <w:i/>
              </w:rPr>
              <w:t>Membros, uma vez que estes são os signatários diretos dos tratados internacionais;</w:t>
            </w:r>
          </w:p>
        </w:tc>
      </w:tr>
    </w:tbl>
    <w:p w:rsidR="00A204BA" w:rsidRPr="00E77D15" w:rsidP="00A204BA" w14:paraId="28B53C54" w14:textId="77777777">
      <w:pPr>
        <w:pStyle w:val="AmOrLang"/>
        <w:rPr>
          <w:lang w:val="da-DK"/>
        </w:rPr>
      </w:pPr>
      <w:r w:rsidRPr="00E77D15">
        <w:rPr>
          <w:lang w:val="da-DK"/>
        </w:rPr>
        <w:t xml:space="preserve">Or. </w:t>
      </w:r>
      <w:r w:rsidRPr="00E77D15">
        <w:rPr>
          <w:rStyle w:val="HideTWBExt"/>
          <w:lang w:val="da-DK"/>
        </w:rPr>
        <w:t>&lt;Original&gt;</w:t>
      </w:r>
      <w:r w:rsidRPr="00E77D15">
        <w:rPr>
          <w:rStyle w:val="HideTWBInt"/>
          <w:lang w:val="da-DK"/>
        </w:rPr>
        <w:t>{EN}</w:t>
      </w:r>
      <w:r w:rsidRPr="00E77D15">
        <w:rPr>
          <w:lang w:val="da-DK"/>
        </w:rPr>
        <w:t>en</w:t>
      </w:r>
      <w:r w:rsidRPr="00E77D15">
        <w:rPr>
          <w:rStyle w:val="HideTWBExt"/>
          <w:lang w:val="da-DK"/>
        </w:rPr>
        <w:t>&lt;/Original&gt;</w:t>
      </w:r>
    </w:p>
    <w:p w:rsidR="00A204BA" w:rsidRPr="00E77D15" w:rsidP="00A204BA" w14:paraId="4BD82E91" w14:textId="77777777">
      <w:pPr>
        <w:rPr>
          <w:lang w:val="da-DK"/>
        </w:rPr>
      </w:pPr>
      <w:r w:rsidRPr="00E77D15">
        <w:rPr>
          <w:rStyle w:val="HideTWBExt"/>
          <w:lang w:val="da-DK"/>
        </w:rPr>
        <w:t>&lt;/Amend&gt;</w:t>
      </w:r>
    </w:p>
    <w:p w:rsidR="00A204BA" w:rsidRPr="00E77D15" w:rsidP="00A204BA" w14:paraId="468CD57F" w14:textId="77777777">
      <w:pPr>
        <w:pStyle w:val="AmNumberTabs"/>
        <w:rPr>
          <w:lang w:val="da-DK"/>
        </w:rPr>
      </w:pPr>
      <w:r w:rsidRPr="00E77D15">
        <w:rPr>
          <w:rStyle w:val="HideTWBExt"/>
          <w:lang w:val="da-DK"/>
        </w:rPr>
        <w:t>&lt;Amend&gt;</w:t>
      </w:r>
      <w:r w:rsidRPr="00E77D15">
        <w:rPr>
          <w:lang w:val="da-DK"/>
        </w:rPr>
        <w:t>Alteração</w:t>
      </w:r>
      <w:r w:rsidRPr="00E77D15">
        <w:rPr>
          <w:lang w:val="da-DK"/>
        </w:rPr>
        <w:tab/>
      </w:r>
      <w:r w:rsidRPr="00E77D15">
        <w:rPr>
          <w:lang w:val="da-DK"/>
        </w:rPr>
        <w:tab/>
      </w:r>
      <w:r w:rsidRPr="00E77D15">
        <w:rPr>
          <w:rStyle w:val="HideTWBExt"/>
          <w:lang w:val="da-DK"/>
        </w:rPr>
        <w:t>&lt;NumAm&gt;</w:t>
      </w:r>
      <w:r w:rsidRPr="00E77D15">
        <w:rPr>
          <w:lang w:val="da-DK"/>
        </w:rPr>
        <w:t>33</w:t>
      </w:r>
      <w:r w:rsidRPr="00E77D15">
        <w:rPr>
          <w:rStyle w:val="HideTWBExt"/>
          <w:lang w:val="da-DK"/>
        </w:rPr>
        <w:t>&lt;/NumAm&gt;</w:t>
      </w:r>
    </w:p>
    <w:p w:rsidR="00A204BA" w:rsidRPr="00E77D15" w:rsidP="00A204BA" w14:paraId="23E74B85" w14:textId="77777777">
      <w:pPr>
        <w:pStyle w:val="NormalBold"/>
        <w:rPr>
          <w:lang w:val="da-DK"/>
        </w:rPr>
      </w:pPr>
      <w:r w:rsidRPr="00E77D15">
        <w:rPr>
          <w:rStyle w:val="HideTWBExt"/>
          <w:b w:val="0"/>
          <w:lang w:val="da-DK"/>
        </w:rPr>
        <w:t>&lt;RepeatBlock-By&gt;&lt;Members&gt;</w:t>
      </w:r>
      <w:r w:rsidRPr="00E77D15">
        <w:rPr>
          <w:lang w:val="da-DK"/>
        </w:rPr>
        <w:t>Chloé Ridel</w:t>
      </w:r>
      <w:r w:rsidRPr="00E77D15">
        <w:rPr>
          <w:rStyle w:val="HideTWBExt"/>
          <w:b w:val="0"/>
          <w:lang w:val="da-DK"/>
        </w:rPr>
        <w:t>&lt;/Members&gt;</w:t>
      </w:r>
    </w:p>
    <w:p w:rsidR="00A204BA" w:rsidRPr="00E77D15" w:rsidP="00A204BA" w14:paraId="7B48F3BF" w14:textId="77777777">
      <w:pPr>
        <w:pStyle w:val="NormalBold"/>
        <w:rPr>
          <w:lang w:val="da-DK"/>
        </w:rPr>
      </w:pPr>
      <w:r w:rsidRPr="00E77D15">
        <w:rPr>
          <w:rStyle w:val="HideTWBExt"/>
          <w:b w:val="0"/>
          <w:lang w:val="da-DK"/>
        </w:rPr>
        <w:t>&lt;/RepeatBlock-By&gt;</w:t>
      </w:r>
    </w:p>
    <w:p w:rsidR="00A204BA" w:rsidRPr="00AC786E" w:rsidP="00A204BA" w14:paraId="38BBDCB3"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1A0E91AD" w14:textId="5CFAAD94">
      <w:pPr>
        <w:pStyle w:val="NormalBold"/>
      </w:pPr>
      <w:r w:rsidRPr="00AC786E">
        <w:rPr>
          <w:rStyle w:val="HideTWBExt"/>
        </w:rPr>
        <w:t>&lt;Article&gt;</w:t>
      </w:r>
      <w:r w:rsidRPr="00AC786E">
        <w:t>Considerando C</w:t>
      </w:r>
      <w:r w:rsidR="00E77D15">
        <w:noBreakHyphen/>
      </w:r>
      <w:r w:rsidRPr="00AC786E">
        <w:t>A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60C3AD"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3BF75ABC" w14:textId="77777777"/>
        </w:tc>
      </w:tr>
      <w:tr w14:paraId="53AD6B82"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6A3F9478"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242FAA85" w14:textId="77777777">
            <w:pPr>
              <w:pStyle w:val="AmColumnHeading"/>
            </w:pPr>
            <w:r w:rsidRPr="00AC786E">
              <w:t>Alteração</w:t>
            </w:r>
          </w:p>
        </w:tc>
      </w:tr>
      <w:tr w14:paraId="068C0B74"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3F024719" w14:textId="77777777">
            <w:pPr>
              <w:pStyle w:val="Normal6a"/>
            </w:pPr>
          </w:p>
        </w:tc>
        <w:tc>
          <w:tcPr>
            <w:tcW w:w="4876" w:type="dxa"/>
            <w:tcBorders>
              <w:top w:val="nil"/>
              <w:left w:val="nil"/>
              <w:bottom w:val="nil"/>
              <w:right w:val="nil"/>
            </w:tcBorders>
          </w:tcPr>
          <w:p w:rsidR="00A204BA" w:rsidRPr="00AC786E" w:rsidP="002E61C4" w14:paraId="556E60FF" w14:textId="535A57F0">
            <w:pPr>
              <w:pStyle w:val="Normal6a"/>
            </w:pPr>
            <w:r w:rsidRPr="00AC786E">
              <w:rPr>
                <w:b/>
                <w:i/>
              </w:rPr>
              <w:t>C</w:t>
            </w:r>
            <w:r w:rsidR="00E77D15">
              <w:rPr>
                <w:b/>
                <w:i/>
              </w:rPr>
              <w:noBreakHyphen/>
            </w:r>
            <w:r w:rsidRPr="00AC786E">
              <w:rPr>
                <w:b/>
                <w:i/>
              </w:rPr>
              <w:t>A.</w:t>
            </w:r>
            <w:r w:rsidRPr="00AC786E">
              <w:tab/>
            </w:r>
            <w:r w:rsidRPr="00AC786E">
              <w:rPr>
                <w:b/>
                <w:i/>
              </w:rPr>
              <w:t>Considerando que os objetivos da Decisão 2011/168/PESC do Conselho sobre o Tribunal Penal Internacional consistem em promover a participação mais ampla possível da UE no TPI, fomentar o apoio universal ao Estatuto de Roma, preservar a integridade do Estatuto de Roma, apoiar a independência do TPI, o seu funcionamento eficaz e eficiente e apoiar a cooperação com o TPI; que insta os Estados</w:t>
            </w:r>
            <w:r w:rsidR="00E77D15">
              <w:rPr>
                <w:b/>
                <w:i/>
              </w:rPr>
              <w:noBreakHyphen/>
            </w:r>
            <w:r w:rsidRPr="00AC786E">
              <w:rPr>
                <w:b/>
                <w:i/>
              </w:rPr>
              <w:t>Membros a prestarem assistência técnica e financeira para permitir a participação e a aplicação do Estatuto de Roma e a celebrarem acordos e convénios ad hoc por forma a permitir o funcionamento eficaz do TPI;</w:t>
            </w:r>
          </w:p>
        </w:tc>
      </w:tr>
    </w:tbl>
    <w:p w:rsidR="00A204BA" w:rsidRPr="00AC786E" w:rsidP="00A204BA" w14:paraId="45A01B6F"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2A49574E" w14:textId="77777777">
      <w:r w:rsidRPr="00AC786E">
        <w:rPr>
          <w:rStyle w:val="HideTWBExt"/>
        </w:rPr>
        <w:t>&lt;/Amend&gt;</w:t>
      </w:r>
    </w:p>
    <w:p w:rsidR="00A204BA" w:rsidRPr="00AC786E" w:rsidP="00A204BA" w14:paraId="4BB7B3D1"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34</w:t>
      </w:r>
      <w:r w:rsidRPr="00AC786E">
        <w:rPr>
          <w:rStyle w:val="HideTWBExt"/>
        </w:rPr>
        <w:t>&lt;/NumAm&gt;</w:t>
      </w:r>
    </w:p>
    <w:p w:rsidR="00A204BA" w:rsidRPr="00AC786E" w:rsidP="00A204BA" w14:paraId="617A3BFB" w14:textId="77777777">
      <w:pPr>
        <w:pStyle w:val="NormalBold"/>
      </w:pPr>
      <w:r w:rsidRPr="00AC786E">
        <w:rPr>
          <w:rStyle w:val="HideTWBExt"/>
          <w:b w:val="0"/>
        </w:rPr>
        <w:t>&lt;RepeatBlock-By&gt;&lt;Members&gt;</w:t>
      </w:r>
      <w:r w:rsidRPr="00AC786E">
        <w:t>Matjaž Nemec</w:t>
      </w:r>
      <w:r w:rsidRPr="00AC786E">
        <w:rPr>
          <w:rStyle w:val="HideTWBExt"/>
          <w:b w:val="0"/>
        </w:rPr>
        <w:t>&lt;/Members&gt;</w:t>
      </w:r>
    </w:p>
    <w:p w:rsidR="00A204BA" w:rsidRPr="00AC786E" w:rsidP="00A204BA" w14:paraId="295BEAF8" w14:textId="77777777">
      <w:pPr>
        <w:pStyle w:val="NormalBold"/>
      </w:pPr>
      <w:r w:rsidRPr="00AC786E">
        <w:rPr>
          <w:rStyle w:val="HideTWBExt"/>
          <w:b w:val="0"/>
        </w:rPr>
        <w:t>&lt;/RepeatBlock-By&gt;</w:t>
      </w:r>
    </w:p>
    <w:p w:rsidR="00A204BA" w:rsidRPr="00AC786E" w:rsidP="00A204BA" w14:paraId="4651FD51"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526FE25E" w14:textId="46F385FC">
      <w:pPr>
        <w:pStyle w:val="NormalBold"/>
      </w:pPr>
      <w:r w:rsidRPr="00AC786E">
        <w:rPr>
          <w:rStyle w:val="HideTWBExt"/>
        </w:rPr>
        <w:t>&lt;Article&gt;</w:t>
      </w:r>
      <w:r w:rsidRPr="00AC786E">
        <w:t>Considerando C</w:t>
      </w:r>
      <w:r w:rsidR="00E77D15">
        <w:noBreakHyphen/>
      </w:r>
      <w:r w:rsidRPr="00AC786E">
        <w:t>A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1F09F3"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294C171A" w14:textId="77777777"/>
        </w:tc>
      </w:tr>
      <w:tr w14:paraId="6D807AD2"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2CCD9063"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6528E906" w14:textId="77777777">
            <w:pPr>
              <w:pStyle w:val="AmColumnHeading"/>
            </w:pPr>
            <w:r w:rsidRPr="00AC786E">
              <w:t>Alteração</w:t>
            </w:r>
          </w:p>
        </w:tc>
      </w:tr>
      <w:tr w14:paraId="077C27A7"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74F4BCDA" w14:textId="77777777">
            <w:pPr>
              <w:pStyle w:val="Normal6a"/>
            </w:pPr>
          </w:p>
        </w:tc>
        <w:tc>
          <w:tcPr>
            <w:tcW w:w="4876" w:type="dxa"/>
            <w:tcBorders>
              <w:top w:val="nil"/>
              <w:left w:val="nil"/>
              <w:bottom w:val="nil"/>
              <w:right w:val="nil"/>
            </w:tcBorders>
          </w:tcPr>
          <w:p w:rsidR="00A204BA" w:rsidRPr="00AC786E" w:rsidP="002E61C4" w14:paraId="6BFDED0E" w14:textId="3DF95300">
            <w:pPr>
              <w:pStyle w:val="Normal6a"/>
            </w:pPr>
            <w:r w:rsidRPr="00AC786E">
              <w:rPr>
                <w:b/>
                <w:i/>
              </w:rPr>
              <w:t>C</w:t>
            </w:r>
            <w:r w:rsidR="00E77D15">
              <w:rPr>
                <w:b/>
                <w:i/>
              </w:rPr>
              <w:noBreakHyphen/>
            </w:r>
            <w:r w:rsidRPr="00AC786E">
              <w:rPr>
                <w:b/>
                <w:i/>
              </w:rPr>
              <w:t>A.</w:t>
            </w:r>
            <w:r w:rsidRPr="00AC786E">
              <w:tab/>
            </w:r>
            <w:r w:rsidRPr="00AC786E">
              <w:rPr>
                <w:b/>
                <w:i/>
              </w:rPr>
              <w:t>Considerando que todos os Estados</w:t>
            </w:r>
            <w:r w:rsidR="00E77D15">
              <w:rPr>
                <w:b/>
                <w:i/>
              </w:rPr>
              <w:noBreakHyphen/>
            </w:r>
            <w:r w:rsidRPr="00AC786E">
              <w:rPr>
                <w:b/>
                <w:i/>
              </w:rPr>
              <w:t>Membros são partes no Estatuto de Roma do Tribunal Penal Internacional (TPI), que a União Europeia é um dos mais fortes apoiantes institucionais do tribunal e que a ratificação do Estatuto de Roma continua a ser um critério para a adesão à União de futuros membros;</w:t>
            </w:r>
          </w:p>
        </w:tc>
      </w:tr>
    </w:tbl>
    <w:p w:rsidR="00A204BA" w:rsidRPr="00E77D15" w:rsidP="00A204BA" w14:paraId="4109E4FE" w14:textId="77777777">
      <w:pPr>
        <w:pStyle w:val="AmOrLang"/>
        <w:rPr>
          <w:lang w:val="da-DK"/>
        </w:rPr>
      </w:pPr>
      <w:r w:rsidRPr="00E77D15">
        <w:rPr>
          <w:lang w:val="da-DK"/>
        </w:rPr>
        <w:t xml:space="preserve">Or. </w:t>
      </w:r>
      <w:r w:rsidRPr="00E77D15">
        <w:rPr>
          <w:rStyle w:val="HideTWBExt"/>
          <w:lang w:val="da-DK"/>
        </w:rPr>
        <w:t>&lt;Original&gt;</w:t>
      </w:r>
      <w:r w:rsidRPr="00E77D15">
        <w:rPr>
          <w:rStyle w:val="HideTWBInt"/>
          <w:lang w:val="da-DK"/>
        </w:rPr>
        <w:t>{EN}</w:t>
      </w:r>
      <w:r w:rsidRPr="00E77D15">
        <w:rPr>
          <w:lang w:val="da-DK"/>
        </w:rPr>
        <w:t>en</w:t>
      </w:r>
      <w:r w:rsidRPr="00E77D15">
        <w:rPr>
          <w:rStyle w:val="HideTWBExt"/>
          <w:lang w:val="da-DK"/>
        </w:rPr>
        <w:t>&lt;/Original&gt;</w:t>
      </w:r>
    </w:p>
    <w:p w:rsidR="00A204BA" w:rsidRPr="00E77D15" w:rsidP="00A204BA" w14:paraId="33A2CE5F" w14:textId="77777777">
      <w:pPr>
        <w:rPr>
          <w:lang w:val="da-DK"/>
        </w:rPr>
      </w:pPr>
      <w:r w:rsidRPr="00E77D15">
        <w:rPr>
          <w:rStyle w:val="HideTWBExt"/>
          <w:lang w:val="da-DK"/>
        </w:rPr>
        <w:t>&lt;/Amend&gt;</w:t>
      </w:r>
    </w:p>
    <w:p w:rsidR="00A204BA" w:rsidRPr="00E77D15" w:rsidP="00A204BA" w14:paraId="5F90EE1B" w14:textId="77777777">
      <w:pPr>
        <w:pStyle w:val="AmNumberTabs"/>
        <w:rPr>
          <w:lang w:val="da-DK"/>
        </w:rPr>
      </w:pPr>
      <w:r w:rsidRPr="00E77D15">
        <w:rPr>
          <w:rStyle w:val="HideTWBExt"/>
          <w:lang w:val="da-DK"/>
        </w:rPr>
        <w:t>&lt;Amend&gt;</w:t>
      </w:r>
      <w:r w:rsidRPr="00E77D15">
        <w:rPr>
          <w:lang w:val="da-DK"/>
        </w:rPr>
        <w:t>Alteração</w:t>
      </w:r>
      <w:r w:rsidRPr="00E77D15">
        <w:rPr>
          <w:lang w:val="da-DK"/>
        </w:rPr>
        <w:tab/>
      </w:r>
      <w:r w:rsidRPr="00E77D15">
        <w:rPr>
          <w:lang w:val="da-DK"/>
        </w:rPr>
        <w:tab/>
      </w:r>
      <w:r w:rsidRPr="00E77D15">
        <w:rPr>
          <w:rStyle w:val="HideTWBExt"/>
          <w:lang w:val="da-DK"/>
        </w:rPr>
        <w:t>&lt;NumAm&gt;</w:t>
      </w:r>
      <w:r w:rsidRPr="00E77D15">
        <w:rPr>
          <w:lang w:val="da-DK"/>
        </w:rPr>
        <w:t>35</w:t>
      </w:r>
      <w:r w:rsidRPr="00E77D15">
        <w:rPr>
          <w:rStyle w:val="HideTWBExt"/>
          <w:lang w:val="da-DK"/>
        </w:rPr>
        <w:t>&lt;/NumAm&gt;</w:t>
      </w:r>
    </w:p>
    <w:p w:rsidR="00A204BA" w:rsidRPr="00E77D15" w:rsidP="00A204BA" w14:paraId="560B72A6" w14:textId="77777777">
      <w:pPr>
        <w:pStyle w:val="NormalBold"/>
        <w:rPr>
          <w:lang w:val="da-DK"/>
        </w:rPr>
      </w:pPr>
      <w:r w:rsidRPr="00E77D15">
        <w:rPr>
          <w:rStyle w:val="HideTWBExt"/>
          <w:b w:val="0"/>
          <w:lang w:val="da-DK"/>
        </w:rPr>
        <w:t>&lt;RepeatBlock-By&gt;&lt;Members&gt;</w:t>
      </w:r>
      <w:r w:rsidRPr="00E77D15">
        <w:rPr>
          <w:lang w:val="da-DK"/>
        </w:rPr>
        <w:t>Chloé Ridel</w:t>
      </w:r>
      <w:r w:rsidRPr="00E77D15">
        <w:rPr>
          <w:rStyle w:val="HideTWBExt"/>
          <w:b w:val="0"/>
          <w:lang w:val="da-DK"/>
        </w:rPr>
        <w:t>&lt;/Members&gt;</w:t>
      </w:r>
    </w:p>
    <w:p w:rsidR="00A204BA" w:rsidRPr="00E77D15" w:rsidP="00A204BA" w14:paraId="103A3947" w14:textId="77777777">
      <w:pPr>
        <w:pStyle w:val="NormalBold"/>
        <w:rPr>
          <w:lang w:val="da-DK"/>
        </w:rPr>
      </w:pPr>
      <w:r w:rsidRPr="00E77D15">
        <w:rPr>
          <w:rStyle w:val="HideTWBExt"/>
          <w:b w:val="0"/>
          <w:lang w:val="da-DK"/>
        </w:rPr>
        <w:t>&lt;/RepeatBlock-By&gt;</w:t>
      </w:r>
    </w:p>
    <w:p w:rsidR="00A204BA" w:rsidRPr="00AC786E" w:rsidP="00A204BA" w14:paraId="24B40CA5"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2A55E418" w14:textId="7D98BAF9">
      <w:pPr>
        <w:pStyle w:val="NormalBold"/>
      </w:pPr>
      <w:r w:rsidRPr="00AC786E">
        <w:rPr>
          <w:rStyle w:val="HideTWBExt"/>
        </w:rPr>
        <w:t>&lt;Article&gt;</w:t>
      </w:r>
      <w:r w:rsidRPr="00AC786E">
        <w:t>Considerando C</w:t>
      </w:r>
      <w:r w:rsidR="00E77D15">
        <w:noBreakHyphen/>
      </w:r>
      <w:r w:rsidRPr="00AC786E">
        <w:t>B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A3F1F7"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3C1C3181" w14:textId="77777777"/>
        </w:tc>
      </w:tr>
      <w:tr w14:paraId="4EA10BC1"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4C864AE0"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56F34B6A" w14:textId="77777777">
            <w:pPr>
              <w:pStyle w:val="AmColumnHeading"/>
            </w:pPr>
            <w:r w:rsidRPr="00AC786E">
              <w:t>Alteração</w:t>
            </w:r>
          </w:p>
        </w:tc>
      </w:tr>
      <w:tr w14:paraId="4C5348BE"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134CDAAF" w14:textId="77777777">
            <w:pPr>
              <w:pStyle w:val="Normal6a"/>
            </w:pPr>
          </w:p>
        </w:tc>
        <w:tc>
          <w:tcPr>
            <w:tcW w:w="4876" w:type="dxa"/>
            <w:tcBorders>
              <w:top w:val="nil"/>
              <w:left w:val="nil"/>
              <w:bottom w:val="nil"/>
              <w:right w:val="nil"/>
            </w:tcBorders>
          </w:tcPr>
          <w:p w:rsidR="00A204BA" w:rsidRPr="00AC786E" w:rsidP="002E61C4" w14:paraId="066E30D0" w14:textId="2205DD7E">
            <w:pPr>
              <w:pStyle w:val="Normal6a"/>
            </w:pPr>
            <w:r w:rsidRPr="00AC786E">
              <w:rPr>
                <w:b/>
                <w:i/>
              </w:rPr>
              <w:t>C</w:t>
            </w:r>
            <w:r w:rsidR="00E77D15">
              <w:rPr>
                <w:b/>
                <w:i/>
              </w:rPr>
              <w:noBreakHyphen/>
            </w:r>
            <w:r w:rsidRPr="00AC786E">
              <w:rPr>
                <w:b/>
                <w:i/>
              </w:rPr>
              <w:t>B.</w:t>
            </w:r>
            <w:r w:rsidRPr="00AC786E">
              <w:tab/>
            </w:r>
            <w:r w:rsidRPr="00AC786E">
              <w:rPr>
                <w:b/>
                <w:i/>
              </w:rPr>
              <w:t>Considerando que, de acordo com a obrigação de assistência vinculativa decorrente do Acordo de cooperação e auxílio entre o Tribunal Penal Internacional e a União Europeia, a UE e o Tribunal acordaram em facilitar o correto exercício das respetivas responsabilidades, cooperar estreitamente, se for caso disso, e consultar</w:t>
            </w:r>
            <w:r w:rsidR="00E77D15">
              <w:rPr>
                <w:b/>
                <w:i/>
              </w:rPr>
              <w:noBreakHyphen/>
            </w:r>
            <w:r w:rsidRPr="00AC786E">
              <w:rPr>
                <w:b/>
                <w:i/>
              </w:rPr>
              <w:t>se mutuamente sobre questões de interesse mútuo, em conformidade com as disposições do presente Acordo e em conformidade com as disposições do Tratado da UE e do Estatuto; que, a fim de cumprir esta obrigação de cooperação e auxílio, as Partes acordaram em estabelecer contactos regulares adequados entre o Tribunal e o Ponto de Contacto da UE com o Tribunal;</w:t>
            </w:r>
          </w:p>
        </w:tc>
      </w:tr>
    </w:tbl>
    <w:p w:rsidR="00A204BA" w:rsidRPr="00E77D15" w:rsidP="00A204BA" w14:paraId="321A8F2B" w14:textId="77777777">
      <w:pPr>
        <w:pStyle w:val="AmOrLang"/>
        <w:rPr>
          <w:lang w:val="da-DK"/>
        </w:rPr>
      </w:pPr>
      <w:r w:rsidRPr="00E77D15">
        <w:rPr>
          <w:lang w:val="da-DK"/>
        </w:rPr>
        <w:t xml:space="preserve">Or. </w:t>
      </w:r>
      <w:r w:rsidRPr="00E77D15">
        <w:rPr>
          <w:rStyle w:val="HideTWBExt"/>
          <w:lang w:val="da-DK"/>
        </w:rPr>
        <w:t>&lt;Original&gt;</w:t>
      </w:r>
      <w:r w:rsidRPr="00E77D15">
        <w:rPr>
          <w:rStyle w:val="HideTWBInt"/>
          <w:lang w:val="da-DK"/>
        </w:rPr>
        <w:t>{EN}</w:t>
      </w:r>
      <w:r w:rsidRPr="00E77D15">
        <w:rPr>
          <w:lang w:val="da-DK"/>
        </w:rPr>
        <w:t>en</w:t>
      </w:r>
      <w:r w:rsidRPr="00E77D15">
        <w:rPr>
          <w:rStyle w:val="HideTWBExt"/>
          <w:lang w:val="da-DK"/>
        </w:rPr>
        <w:t>&lt;/Original&gt;</w:t>
      </w:r>
    </w:p>
    <w:p w:rsidR="00A204BA" w:rsidRPr="00E77D15" w:rsidP="00A204BA" w14:paraId="3FF33EE9" w14:textId="77777777">
      <w:pPr>
        <w:rPr>
          <w:lang w:val="da-DK"/>
        </w:rPr>
      </w:pPr>
      <w:r w:rsidRPr="00E77D15">
        <w:rPr>
          <w:rStyle w:val="HideTWBExt"/>
          <w:lang w:val="da-DK"/>
        </w:rPr>
        <w:t>&lt;/Amend&gt;</w:t>
      </w:r>
    </w:p>
    <w:p w:rsidR="00A204BA" w:rsidRPr="00E77D15" w:rsidP="00A204BA" w14:paraId="5D0A8C1E" w14:textId="77777777">
      <w:pPr>
        <w:pStyle w:val="AmNumberTabs"/>
        <w:rPr>
          <w:lang w:val="da-DK"/>
        </w:rPr>
      </w:pPr>
      <w:r w:rsidRPr="00E77D15">
        <w:rPr>
          <w:rStyle w:val="HideTWBExt"/>
          <w:lang w:val="da-DK"/>
        </w:rPr>
        <w:t>&lt;Amend&gt;</w:t>
      </w:r>
      <w:r w:rsidRPr="00E77D15">
        <w:rPr>
          <w:lang w:val="da-DK"/>
        </w:rPr>
        <w:t>Alteração</w:t>
      </w:r>
      <w:r w:rsidRPr="00E77D15">
        <w:rPr>
          <w:lang w:val="da-DK"/>
        </w:rPr>
        <w:tab/>
      </w:r>
      <w:r w:rsidRPr="00E77D15">
        <w:rPr>
          <w:lang w:val="da-DK"/>
        </w:rPr>
        <w:tab/>
      </w:r>
      <w:r w:rsidRPr="00E77D15">
        <w:rPr>
          <w:rStyle w:val="HideTWBExt"/>
          <w:lang w:val="da-DK"/>
        </w:rPr>
        <w:t>&lt;NumAm&gt;</w:t>
      </w:r>
      <w:r w:rsidRPr="00E77D15">
        <w:rPr>
          <w:lang w:val="da-DK"/>
        </w:rPr>
        <w:t>36</w:t>
      </w:r>
      <w:r w:rsidRPr="00E77D15">
        <w:rPr>
          <w:rStyle w:val="HideTWBExt"/>
          <w:lang w:val="da-DK"/>
        </w:rPr>
        <w:t>&lt;/NumAm&gt;</w:t>
      </w:r>
    </w:p>
    <w:p w:rsidR="00A204BA" w:rsidRPr="00E77D15" w:rsidP="00A204BA" w14:paraId="78AE496A" w14:textId="77777777">
      <w:pPr>
        <w:pStyle w:val="NormalBold"/>
        <w:rPr>
          <w:lang w:val="da-DK"/>
        </w:rPr>
      </w:pPr>
      <w:r w:rsidRPr="00E77D15">
        <w:rPr>
          <w:rStyle w:val="HideTWBExt"/>
          <w:b w:val="0"/>
          <w:lang w:val="da-DK"/>
        </w:rPr>
        <w:t>&lt;RepeatBlock-By&gt;&lt;Members&gt;</w:t>
      </w:r>
      <w:r w:rsidRPr="00E77D15">
        <w:rPr>
          <w:lang w:val="da-DK"/>
        </w:rPr>
        <w:t>Chloé Ridel</w:t>
      </w:r>
      <w:r w:rsidRPr="00E77D15">
        <w:rPr>
          <w:rStyle w:val="HideTWBExt"/>
          <w:b w:val="0"/>
          <w:lang w:val="da-DK"/>
        </w:rPr>
        <w:t>&lt;/Members&gt;</w:t>
      </w:r>
    </w:p>
    <w:p w:rsidR="00A204BA" w:rsidRPr="00E77D15" w:rsidP="00A204BA" w14:paraId="514364A3" w14:textId="77777777">
      <w:pPr>
        <w:pStyle w:val="NormalBold"/>
        <w:rPr>
          <w:lang w:val="da-DK"/>
        </w:rPr>
      </w:pPr>
      <w:r w:rsidRPr="00E77D15">
        <w:rPr>
          <w:rStyle w:val="HideTWBExt"/>
          <w:b w:val="0"/>
          <w:lang w:val="da-DK"/>
        </w:rPr>
        <w:t>&lt;/RepeatBlock-By&gt;</w:t>
      </w:r>
    </w:p>
    <w:p w:rsidR="00A204BA" w:rsidRPr="00AC786E" w:rsidP="00A204BA" w14:paraId="2178A83E"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2CDB22FF" w14:textId="1767C146">
      <w:pPr>
        <w:pStyle w:val="NormalBold"/>
      </w:pPr>
      <w:r w:rsidRPr="00AC786E">
        <w:rPr>
          <w:rStyle w:val="HideTWBExt"/>
        </w:rPr>
        <w:t>&lt;Article&gt;</w:t>
      </w:r>
      <w:r w:rsidRPr="00AC786E">
        <w:t>Considerando C</w:t>
      </w:r>
      <w:r w:rsidR="00E77D15">
        <w:noBreakHyphen/>
      </w:r>
      <w:r w:rsidRPr="00AC786E">
        <w:t>C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AC568F"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6DDA6D9F" w14:textId="77777777"/>
        </w:tc>
      </w:tr>
      <w:tr w14:paraId="432287AB"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41819812"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23B3C893" w14:textId="77777777">
            <w:pPr>
              <w:pStyle w:val="AmColumnHeading"/>
            </w:pPr>
            <w:r w:rsidRPr="00AC786E">
              <w:t>Alteração</w:t>
            </w:r>
          </w:p>
        </w:tc>
      </w:tr>
      <w:tr w14:paraId="61E9C58D"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1EBB83EA" w14:textId="77777777">
            <w:pPr>
              <w:pStyle w:val="Normal6a"/>
            </w:pPr>
          </w:p>
        </w:tc>
        <w:tc>
          <w:tcPr>
            <w:tcW w:w="4876" w:type="dxa"/>
            <w:tcBorders>
              <w:top w:val="nil"/>
              <w:left w:val="nil"/>
              <w:bottom w:val="nil"/>
              <w:right w:val="nil"/>
            </w:tcBorders>
          </w:tcPr>
          <w:p w:rsidR="00A204BA" w:rsidRPr="00AC786E" w:rsidP="002E61C4" w14:paraId="1AC064DA" w14:textId="18D90F3C">
            <w:pPr>
              <w:pStyle w:val="Normal6a"/>
            </w:pPr>
            <w:r w:rsidRPr="00AC786E">
              <w:rPr>
                <w:b/>
                <w:i/>
              </w:rPr>
              <w:t>C</w:t>
            </w:r>
            <w:r w:rsidR="00E77D15">
              <w:rPr>
                <w:b/>
                <w:i/>
              </w:rPr>
              <w:noBreakHyphen/>
            </w:r>
            <w:r w:rsidRPr="00AC786E">
              <w:rPr>
                <w:b/>
                <w:i/>
              </w:rPr>
              <w:t>C.</w:t>
            </w:r>
            <w:r w:rsidRPr="00AC786E">
              <w:tab/>
            </w:r>
            <w:r w:rsidRPr="00AC786E">
              <w:rPr>
                <w:b/>
                <w:i/>
              </w:rPr>
              <w:t>Considerando que nos termos do artigo 216.º, n.º 2, do TFUE, os acordos celebrados pela União vinculam as instituições da União e os seus Estados</w:t>
            </w:r>
            <w:r w:rsidR="00E77D15">
              <w:rPr>
                <w:b/>
                <w:i/>
              </w:rPr>
              <w:noBreakHyphen/>
            </w:r>
            <w:r w:rsidRPr="00AC786E">
              <w:rPr>
                <w:b/>
                <w:i/>
              </w:rPr>
              <w:t>Membros;</w:t>
            </w:r>
          </w:p>
        </w:tc>
      </w:tr>
    </w:tbl>
    <w:p w:rsidR="00A204BA" w:rsidRPr="00AC786E" w:rsidP="00A204BA" w14:paraId="604CA190"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76DF0E5D" w14:textId="77777777">
      <w:r w:rsidRPr="00AC786E">
        <w:rPr>
          <w:rStyle w:val="HideTWBExt"/>
        </w:rPr>
        <w:t>&lt;/Amend&gt;</w:t>
      </w:r>
    </w:p>
    <w:p w:rsidR="00A204BA" w:rsidRPr="00AC786E" w:rsidP="00A204BA" w14:paraId="02850E5E"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37</w:t>
      </w:r>
      <w:r w:rsidRPr="00AC786E">
        <w:rPr>
          <w:rStyle w:val="HideTWBExt"/>
        </w:rPr>
        <w:t>&lt;/NumAm&gt;</w:t>
      </w:r>
    </w:p>
    <w:p w:rsidR="00A204BA" w:rsidRPr="00AC786E" w:rsidP="00A204BA" w14:paraId="4584D7D5" w14:textId="77777777">
      <w:pPr>
        <w:pStyle w:val="NormalBold"/>
      </w:pPr>
      <w:r w:rsidRPr="00AC786E">
        <w:rPr>
          <w:rStyle w:val="HideTWBExt"/>
          <w:b w:val="0"/>
        </w:rPr>
        <w:t>&lt;RepeatBlock-By&gt;&lt;Members&gt;</w:t>
      </w:r>
      <w:r w:rsidRPr="00AC786E">
        <w:t>Ondřej Kolář</w:t>
      </w:r>
      <w:r w:rsidRPr="00AC786E">
        <w:rPr>
          <w:rStyle w:val="HideTWBExt"/>
          <w:b w:val="0"/>
        </w:rPr>
        <w:t>&lt;/Members&gt;</w:t>
      </w:r>
    </w:p>
    <w:p w:rsidR="00A204BA" w:rsidRPr="00AC786E" w:rsidP="00A204BA" w14:paraId="1458DC41" w14:textId="77777777">
      <w:pPr>
        <w:pStyle w:val="NormalBold"/>
      </w:pPr>
      <w:r w:rsidRPr="00AC786E">
        <w:rPr>
          <w:rStyle w:val="HideTWBExt"/>
          <w:b w:val="0"/>
        </w:rPr>
        <w:t>&lt;/RepeatBlock-By&gt;</w:t>
      </w:r>
    </w:p>
    <w:p w:rsidR="00A204BA" w:rsidRPr="00AC786E" w:rsidP="00A204BA" w14:paraId="300653E0"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7DCC7CEE" w14:textId="77777777">
      <w:pPr>
        <w:pStyle w:val="NormalBold"/>
      </w:pPr>
      <w:r w:rsidRPr="00AC786E">
        <w:rPr>
          <w:rStyle w:val="HideTWBExt"/>
        </w:rPr>
        <w:t>&lt;Article&gt;</w:t>
      </w:r>
      <w:r w:rsidRPr="00AC786E">
        <w:t>Considerando D</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517C42"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28E1BE62" w14:textId="77777777"/>
        </w:tc>
      </w:tr>
      <w:tr w14:paraId="1CADDCA5"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0C18D4D5"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2FA9B5BD" w14:textId="77777777">
            <w:pPr>
              <w:pStyle w:val="AmColumnHeading"/>
            </w:pPr>
            <w:r w:rsidRPr="00AC786E">
              <w:t>Alteração</w:t>
            </w:r>
          </w:p>
        </w:tc>
      </w:tr>
      <w:tr w14:paraId="218C617B"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54F65645" w14:textId="77777777">
            <w:pPr>
              <w:pStyle w:val="Normal6a"/>
            </w:pPr>
            <w:r w:rsidRPr="00AC786E">
              <w:t>D.</w:t>
            </w:r>
            <w:r w:rsidRPr="00AC786E">
              <w:tab/>
              <w:t>Considerando que, como tribunal de último recurso, o TPI está plenamente integrado no sistema judicial de todos os Estados Partes no Estatuto de Roma;</w:t>
            </w:r>
          </w:p>
        </w:tc>
        <w:tc>
          <w:tcPr>
            <w:tcW w:w="4876" w:type="dxa"/>
            <w:tcBorders>
              <w:top w:val="nil"/>
              <w:left w:val="nil"/>
              <w:bottom w:val="nil"/>
              <w:right w:val="nil"/>
            </w:tcBorders>
          </w:tcPr>
          <w:p w:rsidR="00A204BA" w:rsidRPr="00AC786E" w:rsidP="002E61C4" w14:paraId="095874FA" w14:textId="77777777">
            <w:pPr>
              <w:pStyle w:val="Normal6a"/>
            </w:pPr>
            <w:r w:rsidRPr="00AC786E">
              <w:t>D.</w:t>
            </w:r>
            <w:r w:rsidRPr="00AC786E">
              <w:tab/>
              <w:t>Considerando que, como tribunal de último recurso, o TPI está plenamente integrado no sistema judicial de todos os Estados Partes no Estatuto de Roma</w:t>
            </w:r>
            <w:r w:rsidRPr="00AC786E">
              <w:rPr>
                <w:b/>
                <w:i/>
              </w:rPr>
              <w:t>, em conformidade com o princípio da complementaridade</w:t>
            </w:r>
            <w:r w:rsidRPr="00AC786E">
              <w:t>;</w:t>
            </w:r>
          </w:p>
        </w:tc>
      </w:tr>
    </w:tbl>
    <w:p w:rsidR="00A204BA" w:rsidRPr="00AC786E" w:rsidP="00A204BA" w14:paraId="21846A2D"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6FEA068E" w14:textId="77777777">
      <w:r w:rsidRPr="00AC786E">
        <w:rPr>
          <w:rStyle w:val="HideTWBExt"/>
        </w:rPr>
        <w:t>&lt;/Amend&gt;</w:t>
      </w:r>
    </w:p>
    <w:p w:rsidR="00A204BA" w:rsidRPr="00AC786E" w:rsidP="00A204BA" w14:paraId="275493B4"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38</w:t>
      </w:r>
      <w:r w:rsidRPr="00AC786E">
        <w:rPr>
          <w:rStyle w:val="HideTWBExt"/>
        </w:rPr>
        <w:t>&lt;/NumAm&gt;</w:t>
      </w:r>
    </w:p>
    <w:p w:rsidR="00A204BA" w:rsidRPr="00AC786E" w:rsidP="00A204BA" w14:paraId="72B31F2E" w14:textId="77777777">
      <w:pPr>
        <w:pStyle w:val="NormalBold"/>
      </w:pPr>
      <w:r w:rsidRPr="00AC786E">
        <w:rPr>
          <w:rStyle w:val="HideTWBExt"/>
          <w:b w:val="0"/>
        </w:rPr>
        <w:t>&lt;RepeatBlock-By&gt;&lt;Members&gt;</w:t>
      </w:r>
      <w:r w:rsidRPr="00AC786E">
        <w:t>Marta Temido, Francisco Assis, Marco Tarquinio, Sandra Gómez López, Chloé Ridel, Nacho Sánchez Amor</w:t>
      </w:r>
      <w:r w:rsidRPr="00AC786E">
        <w:rPr>
          <w:rStyle w:val="HideTWBExt"/>
          <w:b w:val="0"/>
        </w:rPr>
        <w:t>&lt;/Members&gt;</w:t>
      </w:r>
    </w:p>
    <w:p w:rsidR="00A204BA" w:rsidRPr="00AC786E" w:rsidP="00A204BA" w14:paraId="5CC009CA" w14:textId="77777777">
      <w:pPr>
        <w:pStyle w:val="NormalBold"/>
      </w:pPr>
      <w:r w:rsidRPr="00AC786E">
        <w:rPr>
          <w:rStyle w:val="HideTWBExt"/>
          <w:b w:val="0"/>
        </w:rPr>
        <w:t>&lt;/RepeatBlock-By&gt;</w:t>
      </w:r>
    </w:p>
    <w:p w:rsidR="00A204BA" w:rsidRPr="00AC786E" w:rsidP="00A204BA" w14:paraId="4E4481BE"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35323D6D" w14:textId="1ECC96F2">
      <w:pPr>
        <w:pStyle w:val="NormalBold"/>
      </w:pPr>
      <w:r w:rsidRPr="00AC786E">
        <w:rPr>
          <w:rStyle w:val="HideTWBExt"/>
        </w:rPr>
        <w:t>&lt;Article&gt;</w:t>
      </w:r>
      <w:r w:rsidRPr="00AC786E">
        <w:t>Considerando D</w:t>
      </w:r>
      <w:r w:rsidR="00E77D15">
        <w:noBreakHyphen/>
      </w:r>
      <w:r w:rsidRPr="00AC786E">
        <w:t>A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3E289B"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636B4B8C" w14:textId="77777777"/>
        </w:tc>
      </w:tr>
      <w:tr w14:paraId="4D7BDEAB"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39A8879E"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116792EA" w14:textId="77777777">
            <w:pPr>
              <w:pStyle w:val="AmColumnHeading"/>
            </w:pPr>
            <w:r w:rsidRPr="00AC786E">
              <w:t>Alteração</w:t>
            </w:r>
          </w:p>
        </w:tc>
      </w:tr>
      <w:tr w14:paraId="5B80CFD1"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241A20C9" w14:textId="77777777">
            <w:pPr>
              <w:pStyle w:val="Normal6a"/>
            </w:pPr>
          </w:p>
        </w:tc>
        <w:tc>
          <w:tcPr>
            <w:tcW w:w="4876" w:type="dxa"/>
            <w:tcBorders>
              <w:top w:val="nil"/>
              <w:left w:val="nil"/>
              <w:bottom w:val="nil"/>
              <w:right w:val="nil"/>
            </w:tcBorders>
          </w:tcPr>
          <w:p w:rsidR="00A204BA" w:rsidRPr="00AC786E" w:rsidP="002E61C4" w14:paraId="1968909E" w14:textId="4C238304">
            <w:pPr>
              <w:pStyle w:val="Normal6a"/>
            </w:pPr>
            <w:r w:rsidRPr="00AC786E">
              <w:rPr>
                <w:b/>
                <w:i/>
              </w:rPr>
              <w:t>D</w:t>
            </w:r>
            <w:r w:rsidR="00E77D15">
              <w:rPr>
                <w:b/>
                <w:i/>
              </w:rPr>
              <w:noBreakHyphen/>
            </w:r>
            <w:r w:rsidRPr="00AC786E">
              <w:rPr>
                <w:b/>
                <w:i/>
              </w:rPr>
              <w:t>A.</w:t>
            </w:r>
            <w:r w:rsidRPr="00AC786E">
              <w:tab/>
            </w:r>
            <w:r w:rsidRPr="00AC786E">
              <w:rPr>
                <w:b/>
                <w:i/>
              </w:rPr>
              <w:t>Considerando que o artigo 89.º do Estatuto de Roma obriga as suas partes, incluindo os Estados</w:t>
            </w:r>
            <w:r w:rsidR="00E77D15">
              <w:rPr>
                <w:b/>
                <w:i/>
              </w:rPr>
              <w:noBreakHyphen/>
            </w:r>
            <w:r w:rsidRPr="00AC786E">
              <w:rPr>
                <w:b/>
                <w:i/>
              </w:rPr>
              <w:t>Membros da UE que assinaram o Estatuto de Roma, a dar seguimento aos pedidos de detenção e entrega de suspeitos com mandados de detenção: que os Estados Partes no TPI devem cumprir as suas obrigações decorrentes do Estatuto de Roma a fim de assegurar a responsabilização; que a não cooperação de um Estado Parte da UE não só obstruiria a capacidade do TPI de responsabilizar os autores, como também negaria o acesso das vítimas à justiça;</w:t>
            </w:r>
          </w:p>
        </w:tc>
      </w:tr>
    </w:tbl>
    <w:p w:rsidR="00A204BA" w:rsidRPr="00AC786E" w:rsidP="00A204BA" w14:paraId="77B17DA2"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6F2DA197" w14:textId="77777777">
      <w:r w:rsidRPr="00AC786E">
        <w:rPr>
          <w:rStyle w:val="HideTWBExt"/>
        </w:rPr>
        <w:t>&lt;/Amend&gt;</w:t>
      </w:r>
    </w:p>
    <w:p w:rsidR="00A204BA" w:rsidRPr="00AC786E" w:rsidP="00A204BA" w14:paraId="52177F06"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39</w:t>
      </w:r>
      <w:r w:rsidRPr="00AC786E">
        <w:rPr>
          <w:rStyle w:val="HideTWBExt"/>
        </w:rPr>
        <w:t>&lt;/NumAm&gt;</w:t>
      </w:r>
    </w:p>
    <w:p w:rsidR="00A204BA" w:rsidRPr="00AC786E" w:rsidP="00A204BA" w14:paraId="6A70E51D" w14:textId="77777777">
      <w:pPr>
        <w:pStyle w:val="NormalBold"/>
      </w:pPr>
      <w:r w:rsidRPr="00AC786E">
        <w:rPr>
          <w:rStyle w:val="HideTWBExt"/>
          <w:b w:val="0"/>
        </w:rPr>
        <w:t>&lt;RepeatBlock-By&gt;&lt;Members&gt;</w:t>
      </w:r>
      <w:r w:rsidRPr="00AC786E">
        <w:t>Sebastian Tynkkynen</w:t>
      </w:r>
      <w:r w:rsidRPr="00AC786E">
        <w:rPr>
          <w:rStyle w:val="HideTWBExt"/>
          <w:b w:val="0"/>
        </w:rPr>
        <w:t>&lt;/Members&gt;</w:t>
      </w:r>
    </w:p>
    <w:p w:rsidR="00A204BA" w:rsidRPr="00AC786E" w:rsidP="00A204BA" w14:paraId="081284DF" w14:textId="77777777">
      <w:pPr>
        <w:pStyle w:val="NormalBold"/>
      </w:pPr>
      <w:r w:rsidRPr="00AC786E">
        <w:rPr>
          <w:rStyle w:val="HideTWBExt"/>
          <w:b w:val="0"/>
        </w:rPr>
        <w:t>&lt;/RepeatBlock-By&gt;</w:t>
      </w:r>
    </w:p>
    <w:p w:rsidR="00A204BA" w:rsidRPr="00AC786E" w:rsidP="00A204BA" w14:paraId="498011BD"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51355860" w14:textId="29583FEC">
      <w:pPr>
        <w:pStyle w:val="NormalBold"/>
      </w:pPr>
      <w:r w:rsidRPr="00AC786E">
        <w:rPr>
          <w:rStyle w:val="HideTWBExt"/>
        </w:rPr>
        <w:t>&lt;Article&gt;</w:t>
      </w:r>
      <w:r w:rsidRPr="00AC786E">
        <w:t>Considerando D</w:t>
      </w:r>
      <w:r w:rsidR="00E77D15">
        <w:noBreakHyphen/>
      </w:r>
      <w:r w:rsidRPr="00AC786E">
        <w:t>A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2B1E03"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068C371E" w14:textId="77777777"/>
        </w:tc>
      </w:tr>
      <w:tr w14:paraId="507BE4E8"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2D2B480F"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707841A9" w14:textId="77777777">
            <w:pPr>
              <w:pStyle w:val="AmColumnHeading"/>
            </w:pPr>
            <w:r w:rsidRPr="00AC786E">
              <w:t>Alteração</w:t>
            </w:r>
          </w:p>
        </w:tc>
      </w:tr>
      <w:tr w14:paraId="227100DA"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3C098381" w14:textId="77777777">
            <w:pPr>
              <w:pStyle w:val="Normal6a"/>
            </w:pPr>
          </w:p>
        </w:tc>
        <w:tc>
          <w:tcPr>
            <w:tcW w:w="4876" w:type="dxa"/>
            <w:tcBorders>
              <w:top w:val="nil"/>
              <w:left w:val="nil"/>
              <w:bottom w:val="nil"/>
              <w:right w:val="nil"/>
            </w:tcBorders>
          </w:tcPr>
          <w:p w:rsidR="00A204BA" w:rsidRPr="00AC786E" w:rsidP="002E61C4" w14:paraId="5406C2EE" w14:textId="3C063F4B">
            <w:pPr>
              <w:pStyle w:val="Normal6a"/>
            </w:pPr>
            <w:r w:rsidRPr="00AC786E">
              <w:rPr>
                <w:b/>
                <w:i/>
              </w:rPr>
              <w:t>D</w:t>
            </w:r>
            <w:r w:rsidR="00E77D15">
              <w:rPr>
                <w:b/>
                <w:i/>
              </w:rPr>
              <w:noBreakHyphen/>
            </w:r>
            <w:r w:rsidRPr="00AC786E">
              <w:rPr>
                <w:b/>
                <w:i/>
              </w:rPr>
              <w:t>A.</w:t>
            </w:r>
            <w:r w:rsidRPr="00AC786E">
              <w:tab/>
            </w:r>
            <w:r w:rsidRPr="00AC786E">
              <w:rPr>
                <w:b/>
                <w:i/>
              </w:rPr>
              <w:t>Considerando que foram formuladas sérias preocupações relativamente à perceção da imparcialidade do TPI na sequência da emissão de mandados de detenção contra o primeiro</w:t>
            </w:r>
            <w:r w:rsidR="00E77D15">
              <w:rPr>
                <w:b/>
                <w:i/>
              </w:rPr>
              <w:noBreakHyphen/>
            </w:r>
            <w:r w:rsidRPr="00AC786E">
              <w:rPr>
                <w:b/>
                <w:i/>
              </w:rPr>
              <w:t>ministro israelita Benjamin Netanyahu e o antigo ministro da Defesa Yoav Gallant; que qualquer perceção de politização ou aplicação seletiva da justiça penal internacional pode comprometer a credibilidade do Tribunal, a confiança do público e a eficácia da ordem jurídica internacional assente em regras;</w:t>
            </w:r>
          </w:p>
        </w:tc>
      </w:tr>
    </w:tbl>
    <w:p w:rsidR="00A204BA" w:rsidRPr="00AC786E" w:rsidP="00A204BA" w14:paraId="643A5D3F"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2E18209D" w14:textId="77777777">
      <w:r w:rsidRPr="00AC786E">
        <w:rPr>
          <w:rStyle w:val="HideTWBExt"/>
        </w:rPr>
        <w:t>&lt;/Amend&gt;</w:t>
      </w:r>
    </w:p>
    <w:p w:rsidR="00A204BA" w:rsidRPr="00AC786E" w:rsidP="00A204BA" w14:paraId="28B3C2CE"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40</w:t>
      </w:r>
      <w:r w:rsidRPr="00AC786E">
        <w:rPr>
          <w:rStyle w:val="HideTWBExt"/>
        </w:rPr>
        <w:t>&lt;/NumAm&gt;</w:t>
      </w:r>
    </w:p>
    <w:p w:rsidR="00A204BA" w:rsidRPr="00AC786E" w:rsidP="00A204BA" w14:paraId="134514B5" w14:textId="77777777">
      <w:pPr>
        <w:pStyle w:val="NormalBold"/>
      </w:pPr>
      <w:r w:rsidRPr="00AC786E">
        <w:rPr>
          <w:rStyle w:val="HideTWBExt"/>
          <w:b w:val="0"/>
        </w:rPr>
        <w:t>&lt;RepeatBlock-By&gt;&lt;Members&gt;</w:t>
      </w:r>
      <w:r w:rsidRPr="00AC786E">
        <w:t>Ondřej Kolář</w:t>
      </w:r>
      <w:r w:rsidRPr="00AC786E">
        <w:rPr>
          <w:rStyle w:val="HideTWBExt"/>
          <w:b w:val="0"/>
        </w:rPr>
        <w:t>&lt;/Members&gt;</w:t>
      </w:r>
    </w:p>
    <w:p w:rsidR="00A204BA" w:rsidRPr="00AC786E" w:rsidP="00A204BA" w14:paraId="5C381C40" w14:textId="77777777">
      <w:pPr>
        <w:pStyle w:val="NormalBold"/>
      </w:pPr>
      <w:r w:rsidRPr="00AC786E">
        <w:rPr>
          <w:rStyle w:val="HideTWBExt"/>
          <w:b w:val="0"/>
        </w:rPr>
        <w:t>&lt;/RepeatBlock-By&gt;</w:t>
      </w:r>
    </w:p>
    <w:p w:rsidR="00A204BA" w:rsidRPr="00AC786E" w:rsidP="00A204BA" w14:paraId="6FA09B70"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7F780FDE" w14:textId="41E1CF7A">
      <w:pPr>
        <w:pStyle w:val="NormalBold"/>
      </w:pPr>
      <w:r w:rsidRPr="00AC786E">
        <w:rPr>
          <w:rStyle w:val="HideTWBExt"/>
        </w:rPr>
        <w:t>&lt;Article&gt;</w:t>
      </w:r>
      <w:r w:rsidRPr="00AC786E">
        <w:t>Considerando D</w:t>
      </w:r>
      <w:r w:rsidR="00E77D15">
        <w:noBreakHyphen/>
      </w:r>
      <w:r w:rsidRPr="00AC786E">
        <w:t>A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7060AA"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3C05C557" w14:textId="77777777"/>
        </w:tc>
      </w:tr>
      <w:tr w14:paraId="729BDC4B"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26392D3B"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7A88F13E" w14:textId="77777777">
            <w:pPr>
              <w:pStyle w:val="AmColumnHeading"/>
            </w:pPr>
            <w:r w:rsidRPr="00AC786E">
              <w:t>Alteração</w:t>
            </w:r>
          </w:p>
        </w:tc>
      </w:tr>
      <w:tr w14:paraId="2341BE79"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605F245A" w14:textId="77777777">
            <w:pPr>
              <w:pStyle w:val="Normal6a"/>
            </w:pPr>
          </w:p>
        </w:tc>
        <w:tc>
          <w:tcPr>
            <w:tcW w:w="4876" w:type="dxa"/>
            <w:tcBorders>
              <w:top w:val="nil"/>
              <w:left w:val="nil"/>
              <w:bottom w:val="nil"/>
              <w:right w:val="nil"/>
            </w:tcBorders>
          </w:tcPr>
          <w:p w:rsidR="00A204BA" w:rsidRPr="00AC786E" w:rsidP="002E61C4" w14:paraId="3D027B52" w14:textId="77EE3C25">
            <w:pPr>
              <w:pStyle w:val="Normal6a"/>
            </w:pPr>
            <w:r w:rsidRPr="00AC786E">
              <w:rPr>
                <w:b/>
                <w:i/>
              </w:rPr>
              <w:t>D</w:t>
            </w:r>
            <w:r w:rsidR="00E77D15">
              <w:rPr>
                <w:b/>
                <w:i/>
              </w:rPr>
              <w:noBreakHyphen/>
            </w:r>
            <w:r w:rsidRPr="00AC786E">
              <w:rPr>
                <w:b/>
                <w:i/>
              </w:rPr>
              <w:t>A.</w:t>
            </w:r>
            <w:r w:rsidRPr="00AC786E">
              <w:tab/>
            </w:r>
            <w:r w:rsidRPr="00AC786E">
              <w:rPr>
                <w:b/>
                <w:i/>
              </w:rPr>
              <w:t>Considerando que a credibilidade da justiça penal internacional depende da sua independência, imparcialidade, complementaridade, respeito pelas garantias processuais e estrita observância do quadro jurisdicional aplicável; que as instituições políticas devem evitar antecipar os processos judiciais em curso ou substituir o papel dos tribunais independentes;</w:t>
            </w:r>
          </w:p>
        </w:tc>
      </w:tr>
    </w:tbl>
    <w:p w:rsidR="00A204BA" w:rsidRPr="00AC786E" w:rsidP="00A204BA" w14:paraId="2C34FEF3"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082585B3" w14:textId="77777777">
      <w:r w:rsidRPr="00AC786E">
        <w:rPr>
          <w:rStyle w:val="HideTWBExt"/>
        </w:rPr>
        <w:t>&lt;/Amend&gt;</w:t>
      </w:r>
    </w:p>
    <w:p w:rsidR="00A204BA" w:rsidRPr="00AC786E" w:rsidP="00A204BA" w14:paraId="6298D1F1"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41</w:t>
      </w:r>
      <w:r w:rsidRPr="00AC786E">
        <w:rPr>
          <w:rStyle w:val="HideTWBExt"/>
        </w:rPr>
        <w:t>&lt;/NumAm&gt;</w:t>
      </w:r>
    </w:p>
    <w:p w:rsidR="00A204BA" w:rsidRPr="00AC786E" w:rsidP="00A204BA" w14:paraId="1BBB0476" w14:textId="77777777">
      <w:pPr>
        <w:pStyle w:val="NormalBold"/>
      </w:pPr>
      <w:r w:rsidRPr="00AC786E">
        <w:rPr>
          <w:rStyle w:val="HideTWBExt"/>
          <w:b w:val="0"/>
        </w:rPr>
        <w:t>&lt;RepeatBlock-By&gt;&lt;Members&gt;</w:t>
      </w:r>
      <w:r w:rsidRPr="00AC786E">
        <w:t>Rima Hassan, Pernando Barrena Arza</w:t>
      </w:r>
      <w:r w:rsidRPr="00AC786E">
        <w:rPr>
          <w:rStyle w:val="HideTWBExt"/>
          <w:b w:val="0"/>
        </w:rPr>
        <w:t>&lt;/Members&gt;</w:t>
      </w:r>
    </w:p>
    <w:p w:rsidR="00A204BA" w:rsidRPr="00AC786E" w:rsidP="00A204BA" w14:paraId="70A6EAA5" w14:textId="77777777">
      <w:r w:rsidRPr="00AC786E">
        <w:rPr>
          <w:rStyle w:val="HideTWBExt"/>
        </w:rPr>
        <w:t>&lt;AuNomDe&gt;</w:t>
      </w:r>
      <w:r w:rsidRPr="00AC786E">
        <w:rPr>
          <w:rStyle w:val="HideTWBInt"/>
        </w:rPr>
        <w:t>{The Left}</w:t>
      </w:r>
      <w:r w:rsidRPr="00AC786E">
        <w:t>em nome do Grupo The Left</w:t>
      </w:r>
      <w:r w:rsidRPr="00AC786E">
        <w:rPr>
          <w:rStyle w:val="HideTWBExt"/>
        </w:rPr>
        <w:t>&lt;/AuNomDe&gt;</w:t>
      </w:r>
    </w:p>
    <w:p w:rsidR="00A204BA" w:rsidRPr="00AC786E" w:rsidP="00A204BA" w14:paraId="4E84BC98" w14:textId="77777777">
      <w:pPr>
        <w:pStyle w:val="NormalBold"/>
      </w:pPr>
      <w:r w:rsidRPr="00AC786E">
        <w:rPr>
          <w:rStyle w:val="HideTWBExt"/>
          <w:b w:val="0"/>
        </w:rPr>
        <w:t>&lt;/RepeatBlock-By&gt;</w:t>
      </w:r>
    </w:p>
    <w:p w:rsidR="00A204BA" w:rsidRPr="00AC786E" w:rsidP="00A204BA" w14:paraId="5543E869"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2937F224" w14:textId="03195877">
      <w:pPr>
        <w:pStyle w:val="NormalBold"/>
      </w:pPr>
      <w:r w:rsidRPr="00AC786E">
        <w:rPr>
          <w:rStyle w:val="HideTWBExt"/>
        </w:rPr>
        <w:t>&lt;Article&gt;</w:t>
      </w:r>
      <w:r w:rsidRPr="00AC786E">
        <w:t>Considerando D</w:t>
      </w:r>
      <w:r w:rsidR="00E77D15">
        <w:noBreakHyphen/>
      </w:r>
      <w:r w:rsidRPr="00AC786E">
        <w:t>A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962852"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62511B6E" w14:textId="77777777"/>
        </w:tc>
      </w:tr>
      <w:tr w14:paraId="7DD5D521"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0795B812"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15C33BB2" w14:textId="77777777">
            <w:pPr>
              <w:pStyle w:val="AmColumnHeading"/>
            </w:pPr>
            <w:r w:rsidRPr="00AC786E">
              <w:t>Alteração</w:t>
            </w:r>
          </w:p>
        </w:tc>
      </w:tr>
      <w:tr w14:paraId="47B93744"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0F5E5F68" w14:textId="77777777">
            <w:pPr>
              <w:pStyle w:val="Normal6a"/>
            </w:pPr>
          </w:p>
        </w:tc>
        <w:tc>
          <w:tcPr>
            <w:tcW w:w="4876" w:type="dxa"/>
            <w:tcBorders>
              <w:top w:val="nil"/>
              <w:left w:val="nil"/>
              <w:bottom w:val="nil"/>
              <w:right w:val="nil"/>
            </w:tcBorders>
          </w:tcPr>
          <w:p w:rsidR="00A204BA" w:rsidRPr="00AC786E" w:rsidP="002E61C4" w14:paraId="327EDB8B" w14:textId="4C55BA05">
            <w:pPr>
              <w:pStyle w:val="Normal6a"/>
            </w:pPr>
            <w:r w:rsidRPr="00AC786E">
              <w:rPr>
                <w:b/>
                <w:i/>
              </w:rPr>
              <w:t>D</w:t>
            </w:r>
            <w:r w:rsidR="00E77D15">
              <w:rPr>
                <w:b/>
                <w:i/>
              </w:rPr>
              <w:noBreakHyphen/>
            </w:r>
            <w:r w:rsidRPr="00AC786E">
              <w:rPr>
                <w:b/>
                <w:i/>
              </w:rPr>
              <w:t>A.</w:t>
            </w:r>
            <w:r w:rsidRPr="00AC786E">
              <w:tab/>
            </w:r>
            <w:r w:rsidRPr="00AC786E">
              <w:rPr>
                <w:b/>
                <w:i/>
              </w:rPr>
              <w:t>Considerando que, numa altura em que o Tribunal Penal Internacional enfrenta medidas coercivas e é alvo de ações de intimidação sem precedentes, várias iniciativas públicas apelaram à atribuição do Prémio Nobel da Paz ao Tribunal, em reconhecimento do seu papel essencial na defesa do direito internacional, da responsabilização e da luta contra a impunidade;</w:t>
            </w:r>
          </w:p>
        </w:tc>
      </w:tr>
    </w:tbl>
    <w:p w:rsidR="00A204BA" w:rsidRPr="00AC786E" w:rsidP="00A204BA" w14:paraId="278A0864"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7570B240" w14:textId="77777777">
      <w:r w:rsidRPr="00AC786E">
        <w:rPr>
          <w:rStyle w:val="HideTWBExt"/>
        </w:rPr>
        <w:t>&lt;/Amend&gt;</w:t>
      </w:r>
    </w:p>
    <w:p w:rsidR="00A204BA" w:rsidRPr="00AC786E" w:rsidP="00A204BA" w14:paraId="097797F9"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42</w:t>
      </w:r>
      <w:r w:rsidRPr="00AC786E">
        <w:rPr>
          <w:rStyle w:val="HideTWBExt"/>
        </w:rPr>
        <w:t>&lt;/NumAm&gt;</w:t>
      </w:r>
    </w:p>
    <w:p w:rsidR="00A204BA" w:rsidRPr="00AC786E" w:rsidP="00A204BA" w14:paraId="4C0DD6D7" w14:textId="77777777">
      <w:pPr>
        <w:pStyle w:val="NormalBold"/>
      </w:pPr>
      <w:r w:rsidRPr="00AC786E">
        <w:rPr>
          <w:rStyle w:val="HideTWBExt"/>
          <w:b w:val="0"/>
        </w:rPr>
        <w:t>&lt;RepeatBlock-By&gt;&lt;Members&gt;</w:t>
      </w:r>
      <w:r w:rsidRPr="00AC786E">
        <w:t>Arkadiusz Mularczyk, Sebastian Tynkkynen, Michał Dworczyk</w:t>
      </w:r>
      <w:r w:rsidRPr="00AC786E">
        <w:rPr>
          <w:rStyle w:val="HideTWBExt"/>
          <w:b w:val="0"/>
        </w:rPr>
        <w:t>&lt;/Members&gt;</w:t>
      </w:r>
    </w:p>
    <w:p w:rsidR="00A204BA" w:rsidRPr="00AC786E" w:rsidP="00A204BA" w14:paraId="49F7D677" w14:textId="77777777">
      <w:r w:rsidRPr="00AC786E">
        <w:rPr>
          <w:rStyle w:val="HideTWBExt"/>
        </w:rPr>
        <w:t>&lt;AuNomDe&gt;</w:t>
      </w:r>
      <w:r w:rsidRPr="00AC786E">
        <w:rPr>
          <w:rStyle w:val="HideTWBInt"/>
        </w:rPr>
        <w:t>{ECR}</w:t>
      </w:r>
      <w:r w:rsidRPr="00AC786E">
        <w:t>em nome do Grupo ECR</w:t>
      </w:r>
      <w:r w:rsidRPr="00AC786E">
        <w:rPr>
          <w:rStyle w:val="HideTWBExt"/>
        </w:rPr>
        <w:t>&lt;/AuNomDe&gt;</w:t>
      </w:r>
    </w:p>
    <w:p w:rsidR="00A204BA" w:rsidRPr="00AC786E" w:rsidP="00A204BA" w14:paraId="43EB5D56" w14:textId="77777777">
      <w:pPr>
        <w:pStyle w:val="NormalBold"/>
      </w:pPr>
      <w:r w:rsidRPr="00AC786E">
        <w:rPr>
          <w:rStyle w:val="HideTWBExt"/>
          <w:b w:val="0"/>
        </w:rPr>
        <w:t>&lt;/RepeatBlock-By&gt;</w:t>
      </w:r>
    </w:p>
    <w:p w:rsidR="00A204BA" w:rsidRPr="00AC786E" w:rsidP="00A204BA" w14:paraId="3768785F"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3DDE9CF8" w14:textId="74425421">
      <w:pPr>
        <w:pStyle w:val="NormalBold"/>
      </w:pPr>
      <w:r w:rsidRPr="00AC786E">
        <w:rPr>
          <w:rStyle w:val="HideTWBExt"/>
        </w:rPr>
        <w:t>&lt;Article&gt;</w:t>
      </w:r>
      <w:r w:rsidRPr="00AC786E">
        <w:t>Considerando D</w:t>
      </w:r>
      <w:r w:rsidR="00E77D15">
        <w:noBreakHyphen/>
      </w:r>
      <w:r w:rsidRPr="00AC786E">
        <w:t>A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B9ECE8"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2038A25F" w14:textId="77777777"/>
        </w:tc>
      </w:tr>
      <w:tr w14:paraId="6B0CD41A"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72C24450"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21C3AE92" w14:textId="77777777">
            <w:pPr>
              <w:pStyle w:val="AmColumnHeading"/>
            </w:pPr>
            <w:r w:rsidRPr="00AC786E">
              <w:t>Alteração</w:t>
            </w:r>
          </w:p>
        </w:tc>
      </w:tr>
      <w:tr w14:paraId="2C9E29E0"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6631EB12" w14:textId="77777777">
            <w:pPr>
              <w:pStyle w:val="Normal6a"/>
            </w:pPr>
          </w:p>
        </w:tc>
        <w:tc>
          <w:tcPr>
            <w:tcW w:w="4876" w:type="dxa"/>
            <w:tcBorders>
              <w:top w:val="nil"/>
              <w:left w:val="nil"/>
              <w:bottom w:val="nil"/>
              <w:right w:val="nil"/>
            </w:tcBorders>
          </w:tcPr>
          <w:p w:rsidR="00A204BA" w:rsidRPr="00AC786E" w:rsidP="002E61C4" w14:paraId="2413F4AC" w14:textId="174F8082">
            <w:pPr>
              <w:pStyle w:val="Normal6a"/>
            </w:pPr>
            <w:r w:rsidRPr="00AC786E">
              <w:rPr>
                <w:b/>
                <w:i/>
              </w:rPr>
              <w:t>D</w:t>
            </w:r>
            <w:r w:rsidR="00E77D15">
              <w:rPr>
                <w:b/>
                <w:i/>
              </w:rPr>
              <w:noBreakHyphen/>
            </w:r>
            <w:r w:rsidRPr="00AC786E">
              <w:rPr>
                <w:b/>
                <w:i/>
              </w:rPr>
              <w:t>A.</w:t>
            </w:r>
            <w:r w:rsidRPr="00AC786E">
              <w:tab/>
            </w:r>
            <w:r w:rsidRPr="00AC786E">
              <w:rPr>
                <w:b/>
                <w:i/>
              </w:rPr>
              <w:t>Considerando que, em 17 de março de 2023, o TPI emitiu mandados de detenção contra Vladimir Putin e a comissária para os Direitos da Criança, Maria Lvova</w:t>
            </w:r>
            <w:r w:rsidR="00E77D15">
              <w:rPr>
                <w:b/>
                <w:i/>
              </w:rPr>
              <w:noBreakHyphen/>
            </w:r>
            <w:r w:rsidRPr="00AC786E">
              <w:rPr>
                <w:b/>
                <w:i/>
              </w:rPr>
              <w:t>Belova, por crimes de guerra relacionados com a deportação e transferência ilegais de crianças de territórios temporariamente ocupados da Ucrânia;</w:t>
            </w:r>
          </w:p>
        </w:tc>
      </w:tr>
    </w:tbl>
    <w:p w:rsidR="00A204BA" w:rsidRPr="00AC786E" w:rsidP="00A204BA" w14:paraId="4AB9437A"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405E75A3" w14:textId="77777777">
      <w:r w:rsidRPr="00AC786E">
        <w:rPr>
          <w:rStyle w:val="HideTWBExt"/>
        </w:rPr>
        <w:t>&lt;/Amend&gt;</w:t>
      </w:r>
    </w:p>
    <w:p w:rsidR="00A204BA" w:rsidRPr="00AC786E" w:rsidP="00A204BA" w14:paraId="528F2546"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43</w:t>
      </w:r>
      <w:r w:rsidRPr="00AC786E">
        <w:rPr>
          <w:rStyle w:val="HideTWBExt"/>
        </w:rPr>
        <w:t>&lt;/NumAm&gt;</w:t>
      </w:r>
    </w:p>
    <w:p w:rsidR="00A204BA" w:rsidRPr="00AC786E" w:rsidP="00A204BA" w14:paraId="5895CC3D" w14:textId="77777777">
      <w:pPr>
        <w:pStyle w:val="NormalBold"/>
      </w:pPr>
      <w:r w:rsidRPr="00AC786E">
        <w:rPr>
          <w:rStyle w:val="HideTWBExt"/>
          <w:b w:val="0"/>
        </w:rPr>
        <w:t>&lt;RepeatBlock-By&gt;&lt;Members&gt;</w:t>
      </w:r>
      <w:r w:rsidRPr="00AC786E">
        <w:t>Tomasz Froelich</w:t>
      </w:r>
      <w:r w:rsidRPr="00AC786E">
        <w:rPr>
          <w:rStyle w:val="HideTWBExt"/>
          <w:b w:val="0"/>
        </w:rPr>
        <w:t>&lt;/Members&gt;</w:t>
      </w:r>
    </w:p>
    <w:p w:rsidR="00A204BA" w:rsidRPr="00AC786E" w:rsidP="00A204BA" w14:paraId="05C929E3" w14:textId="77777777">
      <w:pPr>
        <w:pStyle w:val="NormalBold"/>
      </w:pPr>
      <w:r w:rsidRPr="00AC786E">
        <w:rPr>
          <w:rStyle w:val="HideTWBExt"/>
          <w:b w:val="0"/>
        </w:rPr>
        <w:t>&lt;/RepeatBlock-By&gt;</w:t>
      </w:r>
    </w:p>
    <w:p w:rsidR="00A204BA" w:rsidRPr="00AC786E" w:rsidP="00A204BA" w14:paraId="1158A842"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113BA7B3" w14:textId="3A7E4DBD">
      <w:pPr>
        <w:pStyle w:val="NormalBold"/>
      </w:pPr>
      <w:r w:rsidRPr="00AC786E">
        <w:rPr>
          <w:rStyle w:val="HideTWBExt"/>
        </w:rPr>
        <w:t>&lt;Article&gt;</w:t>
      </w:r>
      <w:r w:rsidRPr="00AC786E">
        <w:t>Considerando D</w:t>
      </w:r>
      <w:r w:rsidR="00E77D15">
        <w:noBreakHyphen/>
      </w:r>
      <w:r w:rsidRPr="00AC786E">
        <w:t>A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2AE2EE"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389D2896" w14:textId="77777777"/>
        </w:tc>
      </w:tr>
      <w:tr w14:paraId="0B70917C"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08506F2C"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10C5B2FF" w14:textId="77777777">
            <w:pPr>
              <w:pStyle w:val="AmColumnHeading"/>
            </w:pPr>
            <w:r w:rsidRPr="00AC786E">
              <w:t>Alteração</w:t>
            </w:r>
          </w:p>
        </w:tc>
      </w:tr>
      <w:tr w14:paraId="3CEE1465"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7889F6C1" w14:textId="77777777">
            <w:pPr>
              <w:pStyle w:val="Normal6a"/>
            </w:pPr>
          </w:p>
        </w:tc>
        <w:tc>
          <w:tcPr>
            <w:tcW w:w="4876" w:type="dxa"/>
            <w:tcBorders>
              <w:top w:val="nil"/>
              <w:left w:val="nil"/>
              <w:bottom w:val="nil"/>
              <w:right w:val="nil"/>
            </w:tcBorders>
          </w:tcPr>
          <w:p w:rsidR="00A204BA" w:rsidRPr="00AC786E" w:rsidP="002E61C4" w14:paraId="5FCC5537" w14:textId="366944D1">
            <w:pPr>
              <w:pStyle w:val="Normal6a"/>
            </w:pPr>
            <w:r w:rsidRPr="00AC786E">
              <w:rPr>
                <w:b/>
                <w:i/>
              </w:rPr>
              <w:t>D</w:t>
            </w:r>
            <w:r w:rsidR="00E77D15">
              <w:rPr>
                <w:b/>
                <w:i/>
              </w:rPr>
              <w:noBreakHyphen/>
            </w:r>
            <w:r w:rsidRPr="00AC786E">
              <w:rPr>
                <w:b/>
                <w:i/>
              </w:rPr>
              <w:t>A.</w:t>
            </w:r>
            <w:r w:rsidRPr="00AC786E">
              <w:tab/>
            </w:r>
            <w:r w:rsidRPr="00AC786E">
              <w:rPr>
                <w:b/>
                <w:i/>
              </w:rPr>
              <w:t>Considerando que o procurador</w:t>
            </w:r>
            <w:r w:rsidR="00E77D15">
              <w:rPr>
                <w:b/>
                <w:i/>
              </w:rPr>
              <w:noBreakHyphen/>
            </w:r>
            <w:r w:rsidRPr="00AC786E">
              <w:rPr>
                <w:b/>
                <w:i/>
              </w:rPr>
              <w:t>geral do TPI, Karim Khan, foi suspenso pela Mesa da Assembleia dos Estados Partes do TPI no âmbito de um processo disciplinar desencadeado por alegações de abuso sexual contra o mesmo; </w:t>
            </w:r>
          </w:p>
        </w:tc>
      </w:tr>
    </w:tbl>
    <w:p w:rsidR="00A204BA" w:rsidRPr="00AC786E" w:rsidP="00A204BA" w14:paraId="1491325F"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21462B86" w14:textId="77777777">
      <w:r w:rsidRPr="00AC786E">
        <w:rPr>
          <w:rStyle w:val="HideTWBExt"/>
        </w:rPr>
        <w:t>&lt;/Amend&gt;</w:t>
      </w:r>
    </w:p>
    <w:p w:rsidR="00A204BA" w:rsidRPr="00AC786E" w:rsidP="00A204BA" w14:paraId="70E1D7F3"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44</w:t>
      </w:r>
      <w:r w:rsidRPr="00AC786E">
        <w:rPr>
          <w:rStyle w:val="HideTWBExt"/>
        </w:rPr>
        <w:t>&lt;/NumAm&gt;</w:t>
      </w:r>
    </w:p>
    <w:p w:rsidR="00A204BA" w:rsidRPr="00AC786E" w:rsidP="00A204BA" w14:paraId="232678F8" w14:textId="77777777">
      <w:pPr>
        <w:pStyle w:val="NormalBold"/>
      </w:pPr>
      <w:r w:rsidRPr="00AC786E">
        <w:rPr>
          <w:rStyle w:val="HideTWBExt"/>
          <w:b w:val="0"/>
        </w:rPr>
        <w:t>&lt;RepeatBlock-By&gt;&lt;Members&gt;</w:t>
      </w:r>
      <w:r w:rsidRPr="00AC786E">
        <w:t>Loucas Fourlas</w:t>
      </w:r>
      <w:r w:rsidRPr="00AC786E">
        <w:rPr>
          <w:rStyle w:val="HideTWBExt"/>
          <w:b w:val="0"/>
        </w:rPr>
        <w:t>&lt;/Members&gt;</w:t>
      </w:r>
    </w:p>
    <w:p w:rsidR="00A204BA" w:rsidRPr="00AC786E" w:rsidP="00A204BA" w14:paraId="15FB86F5" w14:textId="77777777">
      <w:pPr>
        <w:pStyle w:val="NormalBold"/>
      </w:pPr>
      <w:r w:rsidRPr="00AC786E">
        <w:rPr>
          <w:rStyle w:val="HideTWBExt"/>
          <w:b w:val="0"/>
        </w:rPr>
        <w:t>&lt;/RepeatBlock-By&gt;</w:t>
      </w:r>
    </w:p>
    <w:p w:rsidR="00A204BA" w:rsidRPr="00AC786E" w:rsidP="00A204BA" w14:paraId="6D7515B4"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3FCE9D24" w14:textId="30FCDBB5">
      <w:pPr>
        <w:pStyle w:val="NormalBold"/>
      </w:pPr>
      <w:r w:rsidRPr="00AC786E">
        <w:rPr>
          <w:rStyle w:val="HideTWBExt"/>
        </w:rPr>
        <w:t>&lt;Article&gt;</w:t>
      </w:r>
      <w:r w:rsidRPr="00AC786E">
        <w:t>Considerando D</w:t>
      </w:r>
      <w:r w:rsidR="00E77D15">
        <w:noBreakHyphen/>
      </w:r>
      <w:r w:rsidRPr="00AC786E">
        <w:t>A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F3165E"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746F4691" w14:textId="77777777"/>
        </w:tc>
      </w:tr>
      <w:tr w14:paraId="78B14DC7"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67AE115A"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1BDC979E" w14:textId="77777777">
            <w:pPr>
              <w:pStyle w:val="AmColumnHeading"/>
            </w:pPr>
            <w:r w:rsidRPr="00AC786E">
              <w:t>Alteração</w:t>
            </w:r>
          </w:p>
        </w:tc>
      </w:tr>
      <w:tr w14:paraId="164C274F"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4501D323" w14:textId="77777777">
            <w:pPr>
              <w:pStyle w:val="Normal6a"/>
            </w:pPr>
          </w:p>
        </w:tc>
        <w:tc>
          <w:tcPr>
            <w:tcW w:w="4876" w:type="dxa"/>
            <w:tcBorders>
              <w:top w:val="nil"/>
              <w:left w:val="nil"/>
              <w:bottom w:val="nil"/>
              <w:right w:val="nil"/>
            </w:tcBorders>
          </w:tcPr>
          <w:p w:rsidR="00A204BA" w:rsidRPr="00AC786E" w:rsidP="002E61C4" w14:paraId="720DCBB1" w14:textId="7148FBB7">
            <w:pPr>
              <w:pStyle w:val="Normal6a"/>
            </w:pPr>
            <w:r w:rsidRPr="00AC786E">
              <w:rPr>
                <w:b/>
                <w:i/>
              </w:rPr>
              <w:t>D</w:t>
            </w:r>
            <w:r w:rsidR="00E77D15">
              <w:rPr>
                <w:b/>
                <w:i/>
              </w:rPr>
              <w:noBreakHyphen/>
            </w:r>
            <w:r w:rsidRPr="00AC786E">
              <w:rPr>
                <w:b/>
                <w:i/>
              </w:rPr>
              <w:t>A.</w:t>
            </w:r>
            <w:r w:rsidRPr="00AC786E">
              <w:tab/>
            </w:r>
            <w:r w:rsidRPr="00AC786E">
              <w:rPr>
                <w:b/>
                <w:i/>
              </w:rPr>
              <w:t>Considerando que a credibilidade e a eficácia da justiça internacional dependem da sua imparcialidade, universalidade e aplicação coerente, sem dualidade de critérios nem aplicação seletiva;</w:t>
            </w:r>
          </w:p>
        </w:tc>
      </w:tr>
    </w:tbl>
    <w:p w:rsidR="00A204BA" w:rsidRPr="00AC786E" w:rsidP="00A204BA" w14:paraId="028CCBA8"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6E6DAA38" w14:textId="77777777">
      <w:r w:rsidRPr="00AC786E">
        <w:rPr>
          <w:rStyle w:val="HideTWBExt"/>
        </w:rPr>
        <w:t>&lt;/Amend&gt;</w:t>
      </w:r>
    </w:p>
    <w:p w:rsidR="00A204BA" w:rsidRPr="00AC786E" w:rsidP="00A204BA" w14:paraId="5FE15AE5"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45</w:t>
      </w:r>
      <w:r w:rsidRPr="00AC786E">
        <w:rPr>
          <w:rStyle w:val="HideTWBExt"/>
        </w:rPr>
        <w:t>&lt;/NumAm&gt;</w:t>
      </w:r>
    </w:p>
    <w:p w:rsidR="00A204BA" w:rsidRPr="00AC786E" w:rsidP="00A204BA" w14:paraId="6368EE1D" w14:textId="77777777">
      <w:pPr>
        <w:pStyle w:val="NormalBold"/>
      </w:pPr>
      <w:r w:rsidRPr="00AC786E">
        <w:rPr>
          <w:rStyle w:val="HideTWBExt"/>
          <w:b w:val="0"/>
        </w:rPr>
        <w:t>&lt;RepeatBlock-By&gt;&lt;Members&gt;</w:t>
      </w:r>
      <w:r w:rsidRPr="00AC786E">
        <w:t>Arkadiusz Mularczyk, Sebastian Tynkkynen, Michał Dworczyk</w:t>
      </w:r>
      <w:r w:rsidRPr="00AC786E">
        <w:rPr>
          <w:rStyle w:val="HideTWBExt"/>
          <w:b w:val="0"/>
        </w:rPr>
        <w:t>&lt;/Members&gt;</w:t>
      </w:r>
    </w:p>
    <w:p w:rsidR="00A204BA" w:rsidRPr="00AC786E" w:rsidP="00A204BA" w14:paraId="4B83B017" w14:textId="77777777">
      <w:r w:rsidRPr="00AC786E">
        <w:rPr>
          <w:rStyle w:val="HideTWBExt"/>
        </w:rPr>
        <w:t>&lt;AuNomDe&gt;</w:t>
      </w:r>
      <w:r w:rsidRPr="00AC786E">
        <w:rPr>
          <w:rStyle w:val="HideTWBInt"/>
        </w:rPr>
        <w:t>{ECR}</w:t>
      </w:r>
      <w:r w:rsidRPr="00AC786E">
        <w:t>em nome do Grupo ECR</w:t>
      </w:r>
      <w:r w:rsidRPr="00AC786E">
        <w:rPr>
          <w:rStyle w:val="HideTWBExt"/>
        </w:rPr>
        <w:t>&lt;/AuNomDe&gt;</w:t>
      </w:r>
    </w:p>
    <w:p w:rsidR="00A204BA" w:rsidRPr="00AC786E" w:rsidP="00A204BA" w14:paraId="16074F3B" w14:textId="77777777">
      <w:pPr>
        <w:pStyle w:val="NormalBold"/>
      </w:pPr>
      <w:r w:rsidRPr="00AC786E">
        <w:rPr>
          <w:rStyle w:val="HideTWBExt"/>
          <w:b w:val="0"/>
        </w:rPr>
        <w:t>&lt;/RepeatBlock-By&gt;</w:t>
      </w:r>
    </w:p>
    <w:p w:rsidR="00A204BA" w:rsidRPr="00AC786E" w:rsidP="00A204BA" w14:paraId="31773AFD"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461ECA5C" w14:textId="0FB9EE80">
      <w:pPr>
        <w:pStyle w:val="NormalBold"/>
      </w:pPr>
      <w:r w:rsidRPr="00AC786E">
        <w:rPr>
          <w:rStyle w:val="HideTWBExt"/>
        </w:rPr>
        <w:t>&lt;Article&gt;</w:t>
      </w:r>
      <w:r w:rsidRPr="00AC786E">
        <w:t>Considerando D</w:t>
      </w:r>
      <w:r w:rsidR="00E77D15">
        <w:noBreakHyphen/>
      </w:r>
      <w:r w:rsidRPr="00AC786E">
        <w:t>B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4A413E"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26460C15" w14:textId="77777777"/>
        </w:tc>
      </w:tr>
      <w:tr w14:paraId="78A91DF9"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03B5C989"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7001305C" w14:textId="77777777">
            <w:pPr>
              <w:pStyle w:val="AmColumnHeading"/>
            </w:pPr>
            <w:r w:rsidRPr="00AC786E">
              <w:t>Alteração</w:t>
            </w:r>
          </w:p>
        </w:tc>
      </w:tr>
      <w:tr w14:paraId="00F0748F"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0AEFD0AC" w14:textId="77777777">
            <w:pPr>
              <w:pStyle w:val="Normal6a"/>
            </w:pPr>
          </w:p>
        </w:tc>
        <w:tc>
          <w:tcPr>
            <w:tcW w:w="4876" w:type="dxa"/>
            <w:tcBorders>
              <w:top w:val="nil"/>
              <w:left w:val="nil"/>
              <w:bottom w:val="nil"/>
              <w:right w:val="nil"/>
            </w:tcBorders>
          </w:tcPr>
          <w:p w:rsidR="00A204BA" w:rsidRPr="00AC786E" w:rsidP="002E61C4" w14:paraId="2D2509A9" w14:textId="2AEE8BDA">
            <w:pPr>
              <w:pStyle w:val="Normal6a"/>
            </w:pPr>
            <w:r w:rsidRPr="00AC786E">
              <w:rPr>
                <w:b/>
                <w:i/>
              </w:rPr>
              <w:t>D</w:t>
            </w:r>
            <w:r w:rsidR="00E77D15">
              <w:rPr>
                <w:b/>
                <w:i/>
              </w:rPr>
              <w:noBreakHyphen/>
            </w:r>
            <w:r w:rsidRPr="00AC786E">
              <w:rPr>
                <w:b/>
                <w:i/>
              </w:rPr>
              <w:t>B.</w:t>
            </w:r>
            <w:r w:rsidRPr="00AC786E">
              <w:tab/>
            </w:r>
            <w:r w:rsidRPr="00AC786E">
              <w:rPr>
                <w:b/>
                <w:i/>
              </w:rPr>
              <w:t>Considerando que, em 24 de junho de 2024, o TPI emitiu mandados de detenção contra Sergei Shoigu, antigo ministro da Defesa da Federação da Rússia, e Valery Gerasimov, chefe do Estado</w:t>
            </w:r>
            <w:r w:rsidR="00E77D15">
              <w:rPr>
                <w:b/>
                <w:i/>
              </w:rPr>
              <w:noBreakHyphen/>
            </w:r>
            <w:r w:rsidRPr="00AC786E">
              <w:rPr>
                <w:b/>
                <w:i/>
              </w:rPr>
              <w:t>Maior das Forças Armadas da Federação da Rússia, por alegada responsabilidade por crimes de guerra e crimes contra a humanidade, incluindo o crime de guerra de dirigir ataques contra alvos civis;</w:t>
            </w:r>
          </w:p>
        </w:tc>
      </w:tr>
    </w:tbl>
    <w:p w:rsidR="00A204BA" w:rsidRPr="00AC786E" w:rsidP="00A204BA" w14:paraId="23B45576"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583F5C98" w14:textId="77777777">
      <w:r w:rsidRPr="00AC786E">
        <w:rPr>
          <w:rStyle w:val="HideTWBExt"/>
        </w:rPr>
        <w:t>&lt;/Amend&gt;</w:t>
      </w:r>
    </w:p>
    <w:p w:rsidR="00A204BA" w:rsidRPr="00AC786E" w:rsidP="00A204BA" w14:paraId="448C3BEC"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46</w:t>
      </w:r>
      <w:r w:rsidRPr="00AC786E">
        <w:rPr>
          <w:rStyle w:val="HideTWBExt"/>
        </w:rPr>
        <w:t>&lt;/NumAm&gt;</w:t>
      </w:r>
    </w:p>
    <w:p w:rsidR="00A204BA" w:rsidRPr="00AC786E" w:rsidP="00A204BA" w14:paraId="52E39650" w14:textId="77777777">
      <w:pPr>
        <w:pStyle w:val="NormalBold"/>
      </w:pPr>
      <w:r w:rsidRPr="00AC786E">
        <w:rPr>
          <w:rStyle w:val="HideTWBExt"/>
          <w:b w:val="0"/>
        </w:rPr>
        <w:t>&lt;RepeatBlock-By&gt;&lt;Members&gt;</w:t>
      </w:r>
      <w:r w:rsidRPr="00AC786E">
        <w:t>Tomasz Froelich</w:t>
      </w:r>
      <w:r w:rsidRPr="00AC786E">
        <w:rPr>
          <w:rStyle w:val="HideTWBExt"/>
          <w:b w:val="0"/>
        </w:rPr>
        <w:t>&lt;/Members&gt;</w:t>
      </w:r>
    </w:p>
    <w:p w:rsidR="00A204BA" w:rsidRPr="00AC786E" w:rsidP="00A204BA" w14:paraId="000A6324" w14:textId="77777777">
      <w:pPr>
        <w:pStyle w:val="NormalBold"/>
      </w:pPr>
      <w:r w:rsidRPr="00AC786E">
        <w:rPr>
          <w:rStyle w:val="HideTWBExt"/>
          <w:b w:val="0"/>
        </w:rPr>
        <w:t>&lt;/RepeatBlock-By&gt;</w:t>
      </w:r>
    </w:p>
    <w:p w:rsidR="00A204BA" w:rsidRPr="00AC786E" w:rsidP="00A204BA" w14:paraId="298A1B05"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323B5879" w14:textId="42CCA41D">
      <w:pPr>
        <w:pStyle w:val="NormalBold"/>
      </w:pPr>
      <w:r w:rsidRPr="00AC786E">
        <w:rPr>
          <w:rStyle w:val="HideTWBExt"/>
        </w:rPr>
        <w:t>&lt;Article&gt;</w:t>
      </w:r>
      <w:r w:rsidRPr="00AC786E">
        <w:t>Considerando D</w:t>
      </w:r>
      <w:r w:rsidR="00E77D15">
        <w:noBreakHyphen/>
      </w:r>
      <w:r w:rsidRPr="00AC786E">
        <w:t>B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B790DB"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29BDF047" w14:textId="77777777"/>
        </w:tc>
      </w:tr>
      <w:tr w14:paraId="697DA1B7"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7B3D232E"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737BA534" w14:textId="77777777">
            <w:pPr>
              <w:pStyle w:val="AmColumnHeading"/>
            </w:pPr>
            <w:r w:rsidRPr="00AC786E">
              <w:t>Alteração</w:t>
            </w:r>
          </w:p>
        </w:tc>
      </w:tr>
      <w:tr w14:paraId="2DB4CA96"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13B1E3FE" w14:textId="77777777">
            <w:pPr>
              <w:pStyle w:val="Normal6a"/>
            </w:pPr>
          </w:p>
        </w:tc>
        <w:tc>
          <w:tcPr>
            <w:tcW w:w="4876" w:type="dxa"/>
            <w:tcBorders>
              <w:top w:val="nil"/>
              <w:left w:val="nil"/>
              <w:bottom w:val="nil"/>
              <w:right w:val="nil"/>
            </w:tcBorders>
          </w:tcPr>
          <w:p w:rsidR="00A204BA" w:rsidRPr="00AC786E" w:rsidP="002E61C4" w14:paraId="2A843A14" w14:textId="632ACFAA">
            <w:pPr>
              <w:pStyle w:val="Normal6a"/>
            </w:pPr>
            <w:r w:rsidRPr="00AC786E">
              <w:rPr>
                <w:b/>
                <w:i/>
              </w:rPr>
              <w:t>D</w:t>
            </w:r>
            <w:r w:rsidR="00E77D15">
              <w:rPr>
                <w:b/>
                <w:i/>
              </w:rPr>
              <w:noBreakHyphen/>
            </w:r>
            <w:r w:rsidRPr="00AC786E">
              <w:rPr>
                <w:b/>
                <w:i/>
              </w:rPr>
              <w:t>B.</w:t>
            </w:r>
            <w:r w:rsidRPr="00AC786E">
              <w:tab/>
            </w:r>
            <w:r w:rsidRPr="00AC786E">
              <w:rPr>
                <w:b/>
                <w:i/>
              </w:rPr>
              <w:t>Considerando que a intimidação e o assédio sexual são um problema persistente no TPI; que, de acordo com investigadores internos, as alegações de intimidação quase duplicaram em 2025, apesar das promessas anteriores de melhorar a situação;</w:t>
            </w:r>
          </w:p>
        </w:tc>
      </w:tr>
    </w:tbl>
    <w:p w:rsidR="00A204BA" w:rsidRPr="00AC786E" w:rsidP="00A204BA" w14:paraId="0BCCB49D"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47398F86" w14:textId="77777777">
      <w:r w:rsidRPr="00AC786E">
        <w:rPr>
          <w:rStyle w:val="HideTWBExt"/>
        </w:rPr>
        <w:t>&lt;/Amend&gt;</w:t>
      </w:r>
    </w:p>
    <w:p w:rsidR="00A204BA" w:rsidRPr="00AC786E" w:rsidP="00A204BA" w14:paraId="0EA29079"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47</w:t>
      </w:r>
      <w:r w:rsidRPr="00AC786E">
        <w:rPr>
          <w:rStyle w:val="HideTWBExt"/>
        </w:rPr>
        <w:t>&lt;/NumAm&gt;</w:t>
      </w:r>
    </w:p>
    <w:p w:rsidR="00A204BA" w:rsidRPr="00AC786E" w:rsidP="00A204BA" w14:paraId="0D8D2357" w14:textId="77777777">
      <w:pPr>
        <w:pStyle w:val="NormalBold"/>
      </w:pPr>
      <w:r w:rsidRPr="00AC786E">
        <w:rPr>
          <w:rStyle w:val="HideTWBExt"/>
          <w:b w:val="0"/>
        </w:rPr>
        <w:t>&lt;RepeatBlock-By&gt;&lt;Members&gt;</w:t>
      </w:r>
      <w:r w:rsidRPr="00AC786E">
        <w:t>Tomasz Froelich</w:t>
      </w:r>
      <w:r w:rsidRPr="00AC786E">
        <w:rPr>
          <w:rStyle w:val="HideTWBExt"/>
          <w:b w:val="0"/>
        </w:rPr>
        <w:t>&lt;/Members&gt;</w:t>
      </w:r>
    </w:p>
    <w:p w:rsidR="00A204BA" w:rsidRPr="00AC786E" w:rsidP="00A204BA" w14:paraId="7A91689D" w14:textId="77777777">
      <w:pPr>
        <w:pStyle w:val="NormalBold"/>
      </w:pPr>
      <w:r w:rsidRPr="00AC786E">
        <w:rPr>
          <w:rStyle w:val="HideTWBExt"/>
          <w:b w:val="0"/>
        </w:rPr>
        <w:t>&lt;/RepeatBlock-By&gt;</w:t>
      </w:r>
    </w:p>
    <w:p w:rsidR="00A204BA" w:rsidRPr="00AC786E" w:rsidP="00A204BA" w14:paraId="37674F17"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1151E92B" w14:textId="1291D915">
      <w:pPr>
        <w:pStyle w:val="NormalBold"/>
      </w:pPr>
      <w:r w:rsidRPr="00AC786E">
        <w:rPr>
          <w:rStyle w:val="HideTWBExt"/>
        </w:rPr>
        <w:t>&lt;Article&gt;</w:t>
      </w:r>
      <w:r w:rsidRPr="00AC786E">
        <w:t>Considerando D</w:t>
      </w:r>
      <w:r w:rsidR="00E77D15">
        <w:noBreakHyphen/>
      </w:r>
      <w:r w:rsidRPr="00AC786E">
        <w:t>C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0E3947"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0E6AD8DC" w14:textId="77777777"/>
        </w:tc>
      </w:tr>
      <w:tr w14:paraId="1E3917CD"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20B82BF7"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547B6E08" w14:textId="77777777">
            <w:pPr>
              <w:pStyle w:val="AmColumnHeading"/>
            </w:pPr>
            <w:r w:rsidRPr="00AC786E">
              <w:t>Alteração</w:t>
            </w:r>
          </w:p>
        </w:tc>
      </w:tr>
      <w:tr w14:paraId="4DA08A4F"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0F52E6B9" w14:textId="77777777">
            <w:pPr>
              <w:pStyle w:val="Normal6a"/>
            </w:pPr>
          </w:p>
        </w:tc>
        <w:tc>
          <w:tcPr>
            <w:tcW w:w="4876" w:type="dxa"/>
            <w:tcBorders>
              <w:top w:val="nil"/>
              <w:left w:val="nil"/>
              <w:bottom w:val="nil"/>
              <w:right w:val="nil"/>
            </w:tcBorders>
          </w:tcPr>
          <w:p w:rsidR="00A204BA" w:rsidRPr="00AC786E" w:rsidP="002E61C4" w14:paraId="7A69F31D" w14:textId="741A03F5">
            <w:pPr>
              <w:pStyle w:val="Normal6a"/>
            </w:pPr>
            <w:r w:rsidRPr="00AC786E">
              <w:rPr>
                <w:b/>
                <w:i/>
              </w:rPr>
              <w:t>D</w:t>
            </w:r>
            <w:r w:rsidR="00E77D15">
              <w:rPr>
                <w:b/>
                <w:i/>
              </w:rPr>
              <w:noBreakHyphen/>
            </w:r>
            <w:r w:rsidRPr="00AC786E">
              <w:rPr>
                <w:b/>
                <w:i/>
              </w:rPr>
              <w:t>C.</w:t>
            </w:r>
            <w:r w:rsidRPr="00AC786E">
              <w:tab/>
            </w:r>
            <w:r w:rsidRPr="00AC786E">
              <w:rPr>
                <w:b/>
                <w:i/>
              </w:rPr>
              <w:t>Considerando que o TPI só tem competência se um país tiver ratificado o Estatuto de Roma, se tenha voluntariamente submetido à competência jurisdicional do TPI ou se o Conselho de Segurança das Nações Unidas tiver remetido uma questão para o TPI;</w:t>
            </w:r>
          </w:p>
        </w:tc>
      </w:tr>
    </w:tbl>
    <w:p w:rsidR="00A204BA" w:rsidRPr="00AC786E" w:rsidP="00A204BA" w14:paraId="22E6CC65"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0B3C146A" w14:textId="77777777">
      <w:r w:rsidRPr="00AC786E">
        <w:rPr>
          <w:rStyle w:val="HideTWBExt"/>
        </w:rPr>
        <w:t>&lt;/Amend&gt;</w:t>
      </w:r>
    </w:p>
    <w:p w:rsidR="00A204BA" w:rsidRPr="00AC786E" w:rsidP="00A204BA" w14:paraId="75BE0033"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48</w:t>
      </w:r>
      <w:r w:rsidRPr="00AC786E">
        <w:rPr>
          <w:rStyle w:val="HideTWBExt"/>
        </w:rPr>
        <w:t>&lt;/NumAm&gt;</w:t>
      </w:r>
    </w:p>
    <w:p w:rsidR="00A204BA" w:rsidRPr="00AC786E" w:rsidP="00A204BA" w14:paraId="151A8C4E" w14:textId="77777777">
      <w:pPr>
        <w:pStyle w:val="NormalBold"/>
      </w:pPr>
      <w:r w:rsidRPr="00AC786E">
        <w:rPr>
          <w:rStyle w:val="HideTWBExt"/>
          <w:b w:val="0"/>
        </w:rPr>
        <w:t>&lt;RepeatBlock-By&gt;&lt;Members&gt;</w:t>
      </w:r>
      <w:r w:rsidRPr="00AC786E">
        <w:t>Arkadiusz Mularczyk, Sebastian Tynkkynen, Michał Dworczyk</w:t>
      </w:r>
      <w:r w:rsidRPr="00AC786E">
        <w:rPr>
          <w:rStyle w:val="HideTWBExt"/>
          <w:b w:val="0"/>
        </w:rPr>
        <w:t>&lt;/Members&gt;</w:t>
      </w:r>
    </w:p>
    <w:p w:rsidR="00A204BA" w:rsidRPr="00AC786E" w:rsidP="00A204BA" w14:paraId="368555D7" w14:textId="77777777">
      <w:r w:rsidRPr="00AC786E">
        <w:rPr>
          <w:rStyle w:val="HideTWBExt"/>
        </w:rPr>
        <w:t>&lt;AuNomDe&gt;</w:t>
      </w:r>
      <w:r w:rsidRPr="00AC786E">
        <w:rPr>
          <w:rStyle w:val="HideTWBInt"/>
        </w:rPr>
        <w:t>{ECR}</w:t>
      </w:r>
      <w:r w:rsidRPr="00AC786E">
        <w:t>em nome do Grupo ECR</w:t>
      </w:r>
      <w:r w:rsidRPr="00AC786E">
        <w:rPr>
          <w:rStyle w:val="HideTWBExt"/>
        </w:rPr>
        <w:t>&lt;/AuNomDe&gt;</w:t>
      </w:r>
    </w:p>
    <w:p w:rsidR="00A204BA" w:rsidRPr="00AC786E" w:rsidP="00A204BA" w14:paraId="343AFA37" w14:textId="77777777">
      <w:pPr>
        <w:pStyle w:val="NormalBold"/>
      </w:pPr>
      <w:r w:rsidRPr="00AC786E">
        <w:rPr>
          <w:rStyle w:val="HideTWBExt"/>
          <w:b w:val="0"/>
        </w:rPr>
        <w:t>&lt;/RepeatBlock-By&gt;</w:t>
      </w:r>
    </w:p>
    <w:p w:rsidR="00A204BA" w:rsidRPr="00AC786E" w:rsidP="00A204BA" w14:paraId="559DD30A"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22B61647" w14:textId="778160EB">
      <w:pPr>
        <w:pStyle w:val="NormalBold"/>
      </w:pPr>
      <w:r w:rsidRPr="00AC786E">
        <w:rPr>
          <w:rStyle w:val="HideTWBExt"/>
        </w:rPr>
        <w:t>&lt;Article&gt;</w:t>
      </w:r>
      <w:r w:rsidRPr="00AC786E">
        <w:t>Considerando D</w:t>
      </w:r>
      <w:r w:rsidR="00E77D15">
        <w:noBreakHyphen/>
      </w:r>
      <w:r w:rsidRPr="00AC786E">
        <w:t>C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659F11"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3E816DFF" w14:textId="77777777"/>
        </w:tc>
      </w:tr>
      <w:tr w14:paraId="7FAF4ECB"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0393F0F9"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5D9030DC" w14:textId="77777777">
            <w:pPr>
              <w:pStyle w:val="AmColumnHeading"/>
            </w:pPr>
            <w:r w:rsidRPr="00AC786E">
              <w:t>Alteração</w:t>
            </w:r>
          </w:p>
        </w:tc>
      </w:tr>
      <w:tr w14:paraId="55915FB0"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036ED103" w14:textId="77777777">
            <w:pPr>
              <w:pStyle w:val="Normal6a"/>
            </w:pPr>
          </w:p>
        </w:tc>
        <w:tc>
          <w:tcPr>
            <w:tcW w:w="4876" w:type="dxa"/>
            <w:tcBorders>
              <w:top w:val="nil"/>
              <w:left w:val="nil"/>
              <w:bottom w:val="nil"/>
              <w:right w:val="nil"/>
            </w:tcBorders>
          </w:tcPr>
          <w:p w:rsidR="00A204BA" w:rsidRPr="00AC786E" w:rsidP="002E61C4" w14:paraId="4D551EF4" w14:textId="1A6529AD">
            <w:pPr>
              <w:pStyle w:val="Normal6a"/>
            </w:pPr>
            <w:r w:rsidRPr="00AC786E">
              <w:rPr>
                <w:b/>
                <w:i/>
              </w:rPr>
              <w:t>D</w:t>
            </w:r>
            <w:r w:rsidR="00E77D15">
              <w:rPr>
                <w:b/>
                <w:i/>
              </w:rPr>
              <w:noBreakHyphen/>
            </w:r>
            <w:r w:rsidRPr="00AC786E">
              <w:rPr>
                <w:b/>
                <w:i/>
              </w:rPr>
              <w:t>C.</w:t>
            </w:r>
            <w:r w:rsidRPr="00AC786E">
              <w:tab/>
            </w:r>
            <w:r w:rsidRPr="00AC786E">
              <w:rPr>
                <w:b/>
                <w:i/>
              </w:rPr>
              <w:t>Considerando que vários países, incluindo parceiros próximos como os Estados Unidos e Israel, não são partes no Estatuto de Roma do Tribunal Penal Internacional;</w:t>
            </w:r>
          </w:p>
        </w:tc>
      </w:tr>
    </w:tbl>
    <w:p w:rsidR="00A204BA" w:rsidRPr="00AC786E" w:rsidP="00A204BA" w14:paraId="4510D61A"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31F28441" w14:textId="77777777">
      <w:r w:rsidRPr="00AC786E">
        <w:rPr>
          <w:rStyle w:val="HideTWBExt"/>
        </w:rPr>
        <w:t>&lt;/Amend&gt;</w:t>
      </w:r>
    </w:p>
    <w:p w:rsidR="00A204BA" w:rsidRPr="00AC786E" w:rsidP="00A204BA" w14:paraId="4F3FEFD6"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49</w:t>
      </w:r>
      <w:r w:rsidRPr="00AC786E">
        <w:rPr>
          <w:rStyle w:val="HideTWBExt"/>
        </w:rPr>
        <w:t>&lt;/NumAm&gt;</w:t>
      </w:r>
    </w:p>
    <w:p w:rsidR="00A204BA" w:rsidRPr="00AC786E" w:rsidP="00A204BA" w14:paraId="62E0CB78" w14:textId="77777777">
      <w:pPr>
        <w:pStyle w:val="NormalBold"/>
      </w:pPr>
      <w:r w:rsidRPr="00AC786E">
        <w:rPr>
          <w:rStyle w:val="HideTWBExt"/>
          <w:b w:val="0"/>
        </w:rPr>
        <w:t>&lt;RepeatBlock-By&gt;&lt;Members&gt;</w:t>
      </w:r>
      <w:r w:rsidRPr="00AC786E">
        <w:t>Matjaž Nemec</w:t>
      </w:r>
      <w:r w:rsidRPr="00AC786E">
        <w:rPr>
          <w:rStyle w:val="HideTWBExt"/>
          <w:b w:val="0"/>
        </w:rPr>
        <w:t>&lt;/Members&gt;</w:t>
      </w:r>
    </w:p>
    <w:p w:rsidR="00A204BA" w:rsidRPr="00AC786E" w:rsidP="00A204BA" w14:paraId="64EA958E" w14:textId="77777777">
      <w:pPr>
        <w:pStyle w:val="NormalBold"/>
      </w:pPr>
      <w:r w:rsidRPr="00AC786E">
        <w:rPr>
          <w:rStyle w:val="HideTWBExt"/>
          <w:b w:val="0"/>
        </w:rPr>
        <w:t>&lt;/RepeatBlock-By&gt;</w:t>
      </w:r>
    </w:p>
    <w:p w:rsidR="00A204BA" w:rsidRPr="00AC786E" w:rsidP="00A204BA" w14:paraId="1678560F"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218A3F63" w14:textId="77777777">
      <w:pPr>
        <w:pStyle w:val="NormalBold"/>
      </w:pPr>
      <w:r w:rsidRPr="00AC786E">
        <w:rPr>
          <w:rStyle w:val="HideTWBExt"/>
        </w:rPr>
        <w:t>&lt;Article&gt;</w:t>
      </w:r>
      <w:r w:rsidRPr="00AC786E">
        <w:t>Considerando E</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5CC4DA"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4FAE8CCF" w14:textId="77777777"/>
        </w:tc>
      </w:tr>
      <w:tr w14:paraId="696A9D3A"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5FF8CF5D"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6737F97A" w14:textId="77777777">
            <w:pPr>
              <w:pStyle w:val="AmColumnHeading"/>
            </w:pPr>
            <w:r w:rsidRPr="00AC786E">
              <w:t>Alteração</w:t>
            </w:r>
          </w:p>
        </w:tc>
      </w:tr>
      <w:tr w14:paraId="394A97D3"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3A1EA717" w14:textId="77777777">
            <w:pPr>
              <w:pStyle w:val="Normal6a"/>
            </w:pPr>
            <w:r w:rsidRPr="00AC786E">
              <w:t>E.</w:t>
            </w:r>
            <w:r w:rsidRPr="00AC786E">
              <w:tab/>
              <w:t>Considerando que as medidas coercivas impostas por países que não são partes no Estatuto de Roma visam pessoas, incluindo cidadãos da UE, e entidades que trabalham em mecanismos internacionais de responsabilização — como juízes e procuradores do TPI, titulares de mandatos da ONU e organizações da sociedade civil; considerando que tais medidas ameaçam os processos de responsabilização e a independência jurisdicional e têm um impacto extraterritorial na UE;</w:t>
            </w:r>
          </w:p>
        </w:tc>
        <w:tc>
          <w:tcPr>
            <w:tcW w:w="4876" w:type="dxa"/>
            <w:tcBorders>
              <w:top w:val="nil"/>
              <w:left w:val="nil"/>
              <w:bottom w:val="nil"/>
              <w:right w:val="nil"/>
            </w:tcBorders>
          </w:tcPr>
          <w:p w:rsidR="00A204BA" w:rsidRPr="00AC786E" w:rsidP="002E61C4" w14:paraId="44FD0235" w14:textId="77777777">
            <w:pPr>
              <w:pStyle w:val="Normal6a"/>
            </w:pPr>
            <w:r w:rsidRPr="00AC786E">
              <w:t>E.</w:t>
            </w:r>
            <w:r w:rsidRPr="00AC786E">
              <w:tab/>
              <w:t>Considerando que as medidas coercivas impostas por países que não são partes no Estatuto de Roma visam pessoas, incluindo cidadãos da UE, e entidades que trabalham em mecanismos internacionais de responsabilização — como juízes e procuradores do TPI, titulares de mandatos da ONU e organizações da sociedade civil; considerando que tais medidas ameaçam os processos de responsabilização e a independência jurisdicional e têm um impacto extraterritorial na UE</w:t>
            </w:r>
            <w:r w:rsidRPr="00AC786E">
              <w:rPr>
                <w:b/>
                <w:i/>
              </w:rPr>
              <w:t xml:space="preserve"> e noutras instituições internacionais</w:t>
            </w:r>
            <w:r w:rsidRPr="00AC786E">
              <w:t>;</w:t>
            </w:r>
          </w:p>
        </w:tc>
      </w:tr>
    </w:tbl>
    <w:p w:rsidR="00A204BA" w:rsidRPr="00AC786E" w:rsidP="00A204BA" w14:paraId="7DAF5B0E"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4B452D62" w14:textId="77777777">
      <w:r w:rsidRPr="00AC786E">
        <w:rPr>
          <w:rStyle w:val="HideTWBExt"/>
        </w:rPr>
        <w:t>&lt;/Amend&gt;</w:t>
      </w:r>
    </w:p>
    <w:p w:rsidR="00A204BA" w:rsidRPr="00AC786E" w:rsidP="00A204BA" w14:paraId="07D7FD2B"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50</w:t>
      </w:r>
      <w:r w:rsidRPr="00AC786E">
        <w:rPr>
          <w:rStyle w:val="HideTWBExt"/>
        </w:rPr>
        <w:t>&lt;/NumAm&gt;</w:t>
      </w:r>
    </w:p>
    <w:p w:rsidR="00A204BA" w:rsidRPr="00AC786E" w:rsidP="00A204BA" w14:paraId="04180E67" w14:textId="77777777">
      <w:pPr>
        <w:pStyle w:val="NormalBold"/>
      </w:pPr>
      <w:r w:rsidRPr="00AC786E">
        <w:rPr>
          <w:rStyle w:val="HideTWBExt"/>
          <w:b w:val="0"/>
        </w:rPr>
        <w:t>&lt;RepeatBlock-By&gt;&lt;Members&gt;</w:t>
      </w:r>
      <w:r w:rsidRPr="00AC786E">
        <w:t>Rima Hassan, Pernando Barrena Arza</w:t>
      </w:r>
      <w:r w:rsidRPr="00AC786E">
        <w:rPr>
          <w:rStyle w:val="HideTWBExt"/>
          <w:b w:val="0"/>
        </w:rPr>
        <w:t>&lt;/Members&gt;</w:t>
      </w:r>
    </w:p>
    <w:p w:rsidR="00A204BA" w:rsidRPr="00AC786E" w:rsidP="00A204BA" w14:paraId="29ED263D" w14:textId="77777777">
      <w:r w:rsidRPr="00AC786E">
        <w:rPr>
          <w:rStyle w:val="HideTWBExt"/>
        </w:rPr>
        <w:t>&lt;AuNomDe&gt;</w:t>
      </w:r>
      <w:r w:rsidRPr="00AC786E">
        <w:rPr>
          <w:rStyle w:val="HideTWBInt"/>
        </w:rPr>
        <w:t>{The Left}</w:t>
      </w:r>
      <w:r w:rsidRPr="00AC786E">
        <w:t>em nome do Grupo The Left</w:t>
      </w:r>
      <w:r w:rsidRPr="00AC786E">
        <w:rPr>
          <w:rStyle w:val="HideTWBExt"/>
        </w:rPr>
        <w:t>&lt;/AuNomDe&gt;</w:t>
      </w:r>
    </w:p>
    <w:p w:rsidR="00A204BA" w:rsidRPr="00AC786E" w:rsidP="00A204BA" w14:paraId="09E0BB12" w14:textId="77777777">
      <w:pPr>
        <w:pStyle w:val="NormalBold"/>
      </w:pPr>
      <w:r w:rsidRPr="00AC786E">
        <w:rPr>
          <w:rStyle w:val="HideTWBExt"/>
          <w:b w:val="0"/>
        </w:rPr>
        <w:t>&lt;/RepeatBlock-By&gt;</w:t>
      </w:r>
    </w:p>
    <w:p w:rsidR="00A204BA" w:rsidRPr="00AC786E" w:rsidP="00A204BA" w14:paraId="0D754AE7"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67C73D95" w14:textId="3329379C">
      <w:pPr>
        <w:pStyle w:val="NormalBold"/>
      </w:pPr>
      <w:r w:rsidRPr="00AC786E">
        <w:rPr>
          <w:rStyle w:val="HideTWBExt"/>
        </w:rPr>
        <w:t>&lt;Article&gt;</w:t>
      </w:r>
      <w:r w:rsidRPr="00AC786E">
        <w:t>Considerando E</w:t>
      </w:r>
      <w:r w:rsidR="00E77D15">
        <w:noBreakHyphen/>
      </w:r>
      <w:r w:rsidRPr="00AC786E">
        <w:t>A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F0B94E"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619269C6" w14:textId="77777777"/>
        </w:tc>
      </w:tr>
      <w:tr w14:paraId="447E40C9"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5601C026"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1C355157" w14:textId="77777777">
            <w:pPr>
              <w:pStyle w:val="AmColumnHeading"/>
            </w:pPr>
            <w:r w:rsidRPr="00AC786E">
              <w:t>Alteração</w:t>
            </w:r>
          </w:p>
        </w:tc>
      </w:tr>
      <w:tr w14:paraId="50266373"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3A88321E" w14:textId="77777777">
            <w:pPr>
              <w:pStyle w:val="Normal6a"/>
            </w:pPr>
          </w:p>
        </w:tc>
        <w:tc>
          <w:tcPr>
            <w:tcW w:w="4876" w:type="dxa"/>
            <w:tcBorders>
              <w:top w:val="nil"/>
              <w:left w:val="nil"/>
              <w:bottom w:val="nil"/>
              <w:right w:val="nil"/>
            </w:tcBorders>
          </w:tcPr>
          <w:p w:rsidR="00A204BA" w:rsidRPr="00AC786E" w:rsidP="002E61C4" w14:paraId="15F76D3C" w14:textId="04AEAB76">
            <w:pPr>
              <w:pStyle w:val="Normal6a"/>
            </w:pPr>
            <w:r w:rsidRPr="00AC786E">
              <w:rPr>
                <w:b/>
                <w:i/>
              </w:rPr>
              <w:t>E</w:t>
            </w:r>
            <w:r w:rsidR="00E77D15">
              <w:rPr>
                <w:b/>
                <w:i/>
              </w:rPr>
              <w:noBreakHyphen/>
            </w:r>
            <w:r w:rsidRPr="00AC786E">
              <w:rPr>
                <w:b/>
                <w:i/>
              </w:rPr>
              <w:t>A.</w:t>
            </w:r>
            <w:r w:rsidRPr="00AC786E">
              <w:tab/>
            </w:r>
            <w:r w:rsidRPr="00AC786E">
              <w:rPr>
                <w:b/>
                <w:i/>
              </w:rPr>
              <w:t>Considerando que os Estados Unidos impuseram medidas coercivas ao abrigo do Decreto Presidencial 14203 contra as pessoas e as organizações que cooperam com mecanismos de justiça internacionais, incluindo os juízes do TPI Reine Alapini</w:t>
            </w:r>
            <w:r w:rsidR="00E77D15">
              <w:rPr>
                <w:b/>
                <w:i/>
              </w:rPr>
              <w:noBreakHyphen/>
            </w:r>
            <w:r w:rsidRPr="00AC786E">
              <w:rPr>
                <w:b/>
                <w:i/>
              </w:rPr>
              <w:t>Gansou, Solomy Balungi Bossa, Beti Hohler, Luz del Carmen Ibáñez Carranza, Nicolas Guillou, Kimberly Prost, Gocha Lordkipanidze e Erdenebalsuren Damdin, bem como a relatora especial das Nações Unidas, Francesca Albanese; que estas medidas incluem a inclusão na lista de nacionais especialmente designados dos EUA, o congelamento de ativos, restrições às transações que envolvam cidadãos dos EUA, graves obstáculos ao acesso a serviços bancários e de pagamento e um efeito dissuasor sobre os advogados, as organizações da sociedade civil, as testemunhas e as vítimas que cooperam com o TPI; que tais medidas constituem uma intimidação direta contra intervenientes da justiça internacional e procuram obstruir os esforços de responsabilização relativamente a alegados crimes cometidos por cidadãos dos EUA ou de Israel;</w:t>
            </w:r>
          </w:p>
        </w:tc>
      </w:tr>
    </w:tbl>
    <w:p w:rsidR="00A204BA" w:rsidRPr="00AC786E" w:rsidP="00A204BA" w14:paraId="6BC205A5"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0D5F871A" w14:textId="77777777">
      <w:r w:rsidRPr="00AC786E">
        <w:rPr>
          <w:rStyle w:val="HideTWBExt"/>
        </w:rPr>
        <w:t>&lt;/Amend&gt;</w:t>
      </w:r>
    </w:p>
    <w:p w:rsidR="00A204BA" w:rsidRPr="00AC786E" w:rsidP="00A204BA" w14:paraId="4A18D15C"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51</w:t>
      </w:r>
      <w:r w:rsidRPr="00AC786E">
        <w:rPr>
          <w:rStyle w:val="HideTWBExt"/>
        </w:rPr>
        <w:t>&lt;/NumAm&gt;</w:t>
      </w:r>
    </w:p>
    <w:p w:rsidR="00A204BA" w:rsidRPr="00AC786E" w:rsidP="00A204BA" w14:paraId="35249056" w14:textId="77777777">
      <w:pPr>
        <w:pStyle w:val="NormalBold"/>
      </w:pPr>
      <w:r w:rsidRPr="00AC786E">
        <w:rPr>
          <w:rStyle w:val="HideTWBExt"/>
          <w:b w:val="0"/>
        </w:rPr>
        <w:t>&lt;RepeatBlock-By&gt;&lt;Members&gt;</w:t>
      </w:r>
      <w:r w:rsidRPr="00AC786E">
        <w:t>Marta Temido, Francisco Assis, Marco Tarquinio, Sandra Gómez López, Chloé Ridel, Nacho Sánchez Amor</w:t>
      </w:r>
      <w:r w:rsidRPr="00AC786E">
        <w:rPr>
          <w:rStyle w:val="HideTWBExt"/>
          <w:b w:val="0"/>
        </w:rPr>
        <w:t>&lt;/Members&gt;</w:t>
      </w:r>
    </w:p>
    <w:p w:rsidR="00A204BA" w:rsidRPr="00AC786E" w:rsidP="00A204BA" w14:paraId="56C20BE2" w14:textId="77777777">
      <w:pPr>
        <w:pStyle w:val="NormalBold"/>
      </w:pPr>
      <w:r w:rsidRPr="00AC786E">
        <w:rPr>
          <w:rStyle w:val="HideTWBExt"/>
          <w:b w:val="0"/>
        </w:rPr>
        <w:t>&lt;/RepeatBlock-By&gt;</w:t>
      </w:r>
    </w:p>
    <w:p w:rsidR="00A204BA" w:rsidRPr="00AC786E" w:rsidP="00A204BA" w14:paraId="6D4EB25E"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7F1DB51C" w14:textId="2C976FB7">
      <w:pPr>
        <w:pStyle w:val="NormalBold"/>
      </w:pPr>
      <w:r w:rsidRPr="00AC786E">
        <w:rPr>
          <w:rStyle w:val="HideTWBExt"/>
        </w:rPr>
        <w:t>&lt;Article&gt;</w:t>
      </w:r>
      <w:r w:rsidRPr="00AC786E">
        <w:t>Considerando E</w:t>
      </w:r>
      <w:r w:rsidR="00E77D15">
        <w:noBreakHyphen/>
      </w:r>
      <w:r w:rsidRPr="00AC786E">
        <w:t>A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19D9E2"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31B9E1D8" w14:textId="77777777"/>
        </w:tc>
      </w:tr>
      <w:tr w14:paraId="1A5713EF"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51C898B4"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179716EC" w14:textId="77777777">
            <w:pPr>
              <w:pStyle w:val="AmColumnHeading"/>
            </w:pPr>
            <w:r w:rsidRPr="00AC786E">
              <w:t>Alteração</w:t>
            </w:r>
          </w:p>
        </w:tc>
      </w:tr>
      <w:tr w14:paraId="3F0C746E"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19A47425" w14:textId="77777777">
            <w:pPr>
              <w:pStyle w:val="Normal6a"/>
            </w:pPr>
          </w:p>
        </w:tc>
        <w:tc>
          <w:tcPr>
            <w:tcW w:w="4876" w:type="dxa"/>
            <w:tcBorders>
              <w:top w:val="nil"/>
              <w:left w:val="nil"/>
              <w:bottom w:val="nil"/>
              <w:right w:val="nil"/>
            </w:tcBorders>
          </w:tcPr>
          <w:p w:rsidR="00A204BA" w:rsidRPr="00AC786E" w:rsidP="002E61C4" w14:paraId="55086B62" w14:textId="0F2F278F">
            <w:pPr>
              <w:pStyle w:val="Normal6a"/>
            </w:pPr>
            <w:r w:rsidRPr="00AC786E">
              <w:rPr>
                <w:b/>
                <w:i/>
              </w:rPr>
              <w:t>E</w:t>
            </w:r>
            <w:r w:rsidR="00E77D15">
              <w:rPr>
                <w:b/>
                <w:i/>
              </w:rPr>
              <w:noBreakHyphen/>
            </w:r>
            <w:r w:rsidRPr="00AC786E">
              <w:rPr>
                <w:b/>
                <w:i/>
              </w:rPr>
              <w:t>A.</w:t>
            </w:r>
            <w:r w:rsidRPr="00AC786E">
              <w:tab/>
            </w:r>
            <w:r w:rsidRPr="00AC786E">
              <w:rPr>
                <w:b/>
                <w:i/>
              </w:rPr>
              <w:t>Considerando que os Estados Unidos adotaram medidas ao abrigo do Decreto 14203 que afetam as pessoas e as organizações que cooperam com o TPI e outros mecanismos de justiça internacional, bem como o Relator Especial das Nações Unidas sobre a situação dos direitos humanos nos territórios palestinianos ocupados; que foram manifestadas preocupações quanto ao facto de tais medidas poderem dificultar a cooperação com os esforços da justiça internacional e os processos de responsabilização;</w:t>
            </w:r>
          </w:p>
        </w:tc>
      </w:tr>
    </w:tbl>
    <w:p w:rsidR="00A204BA" w:rsidRPr="00AC786E" w:rsidP="00A204BA" w14:paraId="5BDB7407"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0CFF291B" w14:textId="77777777">
      <w:r w:rsidRPr="00AC786E">
        <w:rPr>
          <w:rStyle w:val="HideTWBExt"/>
        </w:rPr>
        <w:t>&lt;/Amend&gt;</w:t>
      </w:r>
    </w:p>
    <w:p w:rsidR="00A204BA" w:rsidRPr="00AC786E" w:rsidP="00A204BA" w14:paraId="22576822"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52</w:t>
      </w:r>
      <w:r w:rsidRPr="00AC786E">
        <w:rPr>
          <w:rStyle w:val="HideTWBExt"/>
        </w:rPr>
        <w:t>&lt;/NumAm&gt;</w:t>
      </w:r>
    </w:p>
    <w:p w:rsidR="00A204BA" w:rsidRPr="00AC786E" w:rsidP="00A204BA" w14:paraId="0E4295EE" w14:textId="77777777">
      <w:pPr>
        <w:pStyle w:val="NormalBold"/>
      </w:pPr>
      <w:r w:rsidRPr="00AC786E">
        <w:rPr>
          <w:rStyle w:val="HideTWBExt"/>
          <w:b w:val="0"/>
        </w:rPr>
        <w:t>&lt;RepeatBlock-By&gt;&lt;Members&gt;</w:t>
      </w:r>
      <w:r w:rsidRPr="00AC786E">
        <w:t>Matjaž Nemec</w:t>
      </w:r>
      <w:r w:rsidRPr="00AC786E">
        <w:rPr>
          <w:rStyle w:val="HideTWBExt"/>
          <w:b w:val="0"/>
        </w:rPr>
        <w:t>&lt;/Members&gt;</w:t>
      </w:r>
    </w:p>
    <w:p w:rsidR="00A204BA" w:rsidRPr="00AC786E" w:rsidP="00A204BA" w14:paraId="2B7E7A11" w14:textId="77777777">
      <w:pPr>
        <w:pStyle w:val="NormalBold"/>
      </w:pPr>
      <w:r w:rsidRPr="00AC786E">
        <w:rPr>
          <w:rStyle w:val="HideTWBExt"/>
          <w:b w:val="0"/>
        </w:rPr>
        <w:t>&lt;/RepeatBlock-By&gt;</w:t>
      </w:r>
    </w:p>
    <w:p w:rsidR="00A204BA" w:rsidRPr="00AC786E" w:rsidP="00A204BA" w14:paraId="2E1DB744"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450C846B" w14:textId="5AC9D3D2">
      <w:pPr>
        <w:pStyle w:val="NormalBold"/>
      </w:pPr>
      <w:r w:rsidRPr="00AC786E">
        <w:rPr>
          <w:rStyle w:val="HideTWBExt"/>
        </w:rPr>
        <w:t>&lt;Article&gt;</w:t>
      </w:r>
      <w:r w:rsidRPr="00AC786E">
        <w:t>Considerando E</w:t>
      </w:r>
      <w:r w:rsidR="00E77D15">
        <w:noBreakHyphen/>
      </w:r>
      <w:r w:rsidRPr="00AC786E">
        <w:t>A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D5D1A7"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0C40D91C" w14:textId="77777777"/>
        </w:tc>
      </w:tr>
      <w:tr w14:paraId="4D81BF17"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5BD8BC46"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24BBA3A5" w14:textId="77777777">
            <w:pPr>
              <w:pStyle w:val="AmColumnHeading"/>
            </w:pPr>
            <w:r w:rsidRPr="00AC786E">
              <w:t>Alteração</w:t>
            </w:r>
          </w:p>
        </w:tc>
      </w:tr>
      <w:tr w14:paraId="407991E0"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058CC082" w14:textId="77777777">
            <w:pPr>
              <w:pStyle w:val="Normal6a"/>
            </w:pPr>
          </w:p>
        </w:tc>
        <w:tc>
          <w:tcPr>
            <w:tcW w:w="4876" w:type="dxa"/>
            <w:tcBorders>
              <w:top w:val="nil"/>
              <w:left w:val="nil"/>
              <w:bottom w:val="nil"/>
              <w:right w:val="nil"/>
            </w:tcBorders>
          </w:tcPr>
          <w:p w:rsidR="00A204BA" w:rsidRPr="00AC786E" w:rsidP="002E61C4" w14:paraId="03C1E4F7" w14:textId="48D3C7C6">
            <w:pPr>
              <w:pStyle w:val="Normal6a"/>
            </w:pPr>
            <w:r w:rsidRPr="00AC786E">
              <w:rPr>
                <w:b/>
                <w:i/>
              </w:rPr>
              <w:t>E</w:t>
            </w:r>
            <w:r w:rsidR="00E77D15">
              <w:rPr>
                <w:b/>
                <w:i/>
              </w:rPr>
              <w:noBreakHyphen/>
            </w:r>
            <w:r w:rsidRPr="00AC786E">
              <w:rPr>
                <w:b/>
                <w:i/>
              </w:rPr>
              <w:t>A.</w:t>
            </w:r>
            <w:r w:rsidRPr="00AC786E">
              <w:tab/>
            </w:r>
            <w:r w:rsidRPr="00AC786E">
              <w:rPr>
                <w:b/>
                <w:i/>
              </w:rPr>
              <w:t>Considerando que as medidas coercivas impostas às agências especializadas das Nações Unidas comprometem o sistema judicial internacional e as suas instituições e mecanismos, incluindo a sua capacidade para cumprir os seus mandatos de forma eficaz; que tais medidas dificultam, nomeadamente, a prestação de assistência humanitária essencial e obstam ao cumprimento dos princípios do direito internacional;</w:t>
            </w:r>
          </w:p>
        </w:tc>
      </w:tr>
    </w:tbl>
    <w:p w:rsidR="00A204BA" w:rsidRPr="00AC786E" w:rsidP="00A204BA" w14:paraId="12DE166B"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6D0ECAC1" w14:textId="77777777">
      <w:r w:rsidRPr="00AC786E">
        <w:rPr>
          <w:rStyle w:val="HideTWBExt"/>
        </w:rPr>
        <w:t>&lt;/Amend&gt;</w:t>
      </w:r>
    </w:p>
    <w:p w:rsidR="00A204BA" w:rsidRPr="00AC786E" w:rsidP="00A204BA" w14:paraId="3A99AB69"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53</w:t>
      </w:r>
      <w:r w:rsidRPr="00AC786E">
        <w:rPr>
          <w:rStyle w:val="HideTWBExt"/>
        </w:rPr>
        <w:t>&lt;/NumAm&gt;</w:t>
      </w:r>
    </w:p>
    <w:p w:rsidR="00A204BA" w:rsidRPr="00AC786E" w:rsidP="00A204BA" w14:paraId="3451A267" w14:textId="77777777">
      <w:pPr>
        <w:pStyle w:val="NormalBold"/>
      </w:pPr>
      <w:r w:rsidRPr="00AC786E">
        <w:rPr>
          <w:rStyle w:val="HideTWBExt"/>
          <w:b w:val="0"/>
        </w:rPr>
        <w:t>&lt;RepeatBlock-By&gt;&lt;Members&gt;</w:t>
      </w:r>
      <w:r w:rsidRPr="00AC786E">
        <w:t>Ondřej Kolář</w:t>
      </w:r>
      <w:r w:rsidRPr="00AC786E">
        <w:rPr>
          <w:rStyle w:val="HideTWBExt"/>
          <w:b w:val="0"/>
        </w:rPr>
        <w:t>&lt;/Members&gt;</w:t>
      </w:r>
    </w:p>
    <w:p w:rsidR="00A204BA" w:rsidRPr="00AC786E" w:rsidP="00A204BA" w14:paraId="3AD0194B" w14:textId="77777777">
      <w:pPr>
        <w:pStyle w:val="NormalBold"/>
      </w:pPr>
      <w:r w:rsidRPr="00AC786E">
        <w:rPr>
          <w:rStyle w:val="HideTWBExt"/>
          <w:b w:val="0"/>
        </w:rPr>
        <w:t>&lt;/RepeatBlock-By&gt;</w:t>
      </w:r>
    </w:p>
    <w:p w:rsidR="00A204BA" w:rsidRPr="00AC786E" w:rsidP="00A204BA" w14:paraId="5C671DD9"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7AF0F23C" w14:textId="4CC04DE4">
      <w:pPr>
        <w:pStyle w:val="NormalBold"/>
      </w:pPr>
      <w:r w:rsidRPr="00AC786E">
        <w:rPr>
          <w:rStyle w:val="HideTWBExt"/>
        </w:rPr>
        <w:t>&lt;Article&gt;</w:t>
      </w:r>
      <w:r w:rsidRPr="00AC786E">
        <w:t>Considerando E</w:t>
      </w:r>
      <w:r w:rsidR="00E77D15">
        <w:noBreakHyphen/>
      </w:r>
      <w:r w:rsidRPr="00AC786E">
        <w:t>A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20C195"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0889D0ED" w14:textId="77777777"/>
        </w:tc>
      </w:tr>
      <w:tr w14:paraId="1F0BE941"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45AF2E6C"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6C94AF09" w14:textId="77777777">
            <w:pPr>
              <w:pStyle w:val="AmColumnHeading"/>
            </w:pPr>
            <w:r w:rsidRPr="00AC786E">
              <w:t>Alteração</w:t>
            </w:r>
          </w:p>
        </w:tc>
      </w:tr>
      <w:tr w14:paraId="4810E93F"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27001531" w14:textId="77777777">
            <w:pPr>
              <w:pStyle w:val="Normal6a"/>
            </w:pPr>
          </w:p>
        </w:tc>
        <w:tc>
          <w:tcPr>
            <w:tcW w:w="4876" w:type="dxa"/>
            <w:tcBorders>
              <w:top w:val="nil"/>
              <w:left w:val="nil"/>
              <w:bottom w:val="nil"/>
              <w:right w:val="nil"/>
            </w:tcBorders>
          </w:tcPr>
          <w:p w:rsidR="00A204BA" w:rsidRPr="00AC786E" w:rsidP="002E61C4" w14:paraId="4939C394" w14:textId="244C5EEF">
            <w:pPr>
              <w:pStyle w:val="Normal6a"/>
            </w:pPr>
            <w:r w:rsidRPr="00AC786E">
              <w:rPr>
                <w:b/>
                <w:i/>
              </w:rPr>
              <w:t>E</w:t>
            </w:r>
            <w:r w:rsidR="00E77D15">
              <w:rPr>
                <w:b/>
                <w:i/>
              </w:rPr>
              <w:noBreakHyphen/>
            </w:r>
            <w:r w:rsidRPr="00AC786E">
              <w:rPr>
                <w:b/>
                <w:i/>
              </w:rPr>
              <w:t>A.</w:t>
            </w:r>
            <w:r w:rsidRPr="00AC786E">
              <w:tab/>
            </w:r>
            <w:r w:rsidRPr="00AC786E">
              <w:rPr>
                <w:b/>
                <w:i/>
              </w:rPr>
              <w:t>Considerando que a coerção mais grave em curso contra o Tribunal inclui os processos penais e as sentenças proferidas à revelia pela Federação da Rússia contra o Procurador do TPI e os juízes no âmbito do mandado de detenção emitido contra Vladimir Putin;</w:t>
            </w:r>
          </w:p>
        </w:tc>
      </w:tr>
    </w:tbl>
    <w:p w:rsidR="00A204BA" w:rsidRPr="00AC786E" w:rsidP="00A204BA" w14:paraId="4BD0DF9E"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271F800D" w14:textId="77777777">
      <w:r w:rsidRPr="00AC786E">
        <w:rPr>
          <w:rStyle w:val="HideTWBExt"/>
        </w:rPr>
        <w:t>&lt;/Amend&gt;</w:t>
      </w:r>
    </w:p>
    <w:p w:rsidR="00A204BA" w:rsidRPr="00AC786E" w:rsidP="00A204BA" w14:paraId="6F0C6E15"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54</w:t>
      </w:r>
      <w:r w:rsidRPr="00AC786E">
        <w:rPr>
          <w:rStyle w:val="HideTWBExt"/>
        </w:rPr>
        <w:t>&lt;/NumAm&gt;</w:t>
      </w:r>
    </w:p>
    <w:p w:rsidR="00A204BA" w:rsidRPr="00AC786E" w:rsidP="00A204BA" w14:paraId="4AE8213A" w14:textId="77777777">
      <w:pPr>
        <w:pStyle w:val="NormalBold"/>
      </w:pPr>
      <w:r w:rsidRPr="00AC786E">
        <w:rPr>
          <w:rStyle w:val="HideTWBExt"/>
          <w:b w:val="0"/>
        </w:rPr>
        <w:t>&lt;RepeatBlock-By&gt;&lt;Members&gt;</w:t>
      </w:r>
      <w:r w:rsidRPr="00AC786E">
        <w:t>Loucas Fourlas</w:t>
      </w:r>
      <w:r w:rsidRPr="00AC786E">
        <w:rPr>
          <w:rStyle w:val="HideTWBExt"/>
          <w:b w:val="0"/>
        </w:rPr>
        <w:t>&lt;/Members&gt;</w:t>
      </w:r>
    </w:p>
    <w:p w:rsidR="00A204BA" w:rsidRPr="00AC786E" w:rsidP="00A204BA" w14:paraId="464F82D0" w14:textId="77777777">
      <w:pPr>
        <w:pStyle w:val="NormalBold"/>
      </w:pPr>
      <w:r w:rsidRPr="00AC786E">
        <w:rPr>
          <w:rStyle w:val="HideTWBExt"/>
          <w:b w:val="0"/>
        </w:rPr>
        <w:t>&lt;/RepeatBlock-By&gt;</w:t>
      </w:r>
    </w:p>
    <w:p w:rsidR="00A204BA" w:rsidRPr="00AC786E" w:rsidP="00A204BA" w14:paraId="735A501C"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6AC0273F" w14:textId="77777777">
      <w:pPr>
        <w:pStyle w:val="NormalBold"/>
      </w:pPr>
      <w:r w:rsidRPr="00AC786E">
        <w:rPr>
          <w:rStyle w:val="HideTWBExt"/>
        </w:rPr>
        <w:t>&lt;Article&gt;</w:t>
      </w:r>
      <w:r w:rsidRPr="00AC786E">
        <w:t>Considerando F</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DAADB4"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68AE9D70" w14:textId="77777777"/>
        </w:tc>
      </w:tr>
      <w:tr w14:paraId="055E231F"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194687F8"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41DAE3B3" w14:textId="77777777">
            <w:pPr>
              <w:pStyle w:val="AmColumnHeading"/>
            </w:pPr>
            <w:r w:rsidRPr="00AC786E">
              <w:t>Alteração</w:t>
            </w:r>
          </w:p>
        </w:tc>
      </w:tr>
      <w:tr w14:paraId="54083CE8"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07760E9E" w14:textId="351EC174">
            <w:pPr>
              <w:pStyle w:val="Normal6a"/>
            </w:pPr>
            <w:r w:rsidRPr="00AC786E">
              <w:t>F.</w:t>
            </w:r>
            <w:r w:rsidRPr="00AC786E">
              <w:tab/>
              <w:t xml:space="preserve">Considerando que essas medidas coercivas são </w:t>
            </w:r>
            <w:r w:rsidRPr="00AC786E">
              <w:rPr>
                <w:b/>
                <w:i/>
              </w:rPr>
              <w:t>ilegais</w:t>
            </w:r>
            <w:r w:rsidRPr="00AC786E">
              <w:t xml:space="preserve"> e constituem uma grave ameaça à soberania da </w:t>
            </w:r>
            <w:r w:rsidRPr="00AC786E">
              <w:rPr>
                <w:b/>
                <w:i/>
              </w:rPr>
              <w:t>UE</w:t>
            </w:r>
            <w:r w:rsidRPr="00AC786E">
              <w:t xml:space="preserve"> e dos Estados</w:t>
            </w:r>
            <w:r w:rsidR="00E77D15">
              <w:noBreakHyphen/>
            </w:r>
            <w:r w:rsidRPr="00AC786E">
              <w:t>Membros;</w:t>
            </w:r>
          </w:p>
        </w:tc>
        <w:tc>
          <w:tcPr>
            <w:tcW w:w="4876" w:type="dxa"/>
            <w:tcBorders>
              <w:top w:val="nil"/>
              <w:left w:val="nil"/>
              <w:bottom w:val="nil"/>
              <w:right w:val="nil"/>
            </w:tcBorders>
          </w:tcPr>
          <w:p w:rsidR="00A204BA" w:rsidRPr="00AC786E" w:rsidP="002E61C4" w14:paraId="571B7945" w14:textId="581A034E">
            <w:pPr>
              <w:pStyle w:val="Normal6a"/>
            </w:pPr>
            <w:r w:rsidRPr="00AC786E">
              <w:t>F.</w:t>
            </w:r>
            <w:r w:rsidRPr="00AC786E">
              <w:tab/>
              <w:t xml:space="preserve">Considerando que essas medidas coercivas são </w:t>
            </w:r>
            <w:r w:rsidRPr="00AC786E">
              <w:rPr>
                <w:b/>
                <w:i/>
              </w:rPr>
              <w:t>incompatíveis com o direito internacional e a cortesia internacional, comprometem a independência das instituições judiciais internacionais</w:t>
            </w:r>
            <w:r w:rsidRPr="00AC786E">
              <w:t xml:space="preserve"> e constituem uma grave ameaça à </w:t>
            </w:r>
            <w:r w:rsidRPr="00AC786E">
              <w:rPr>
                <w:b/>
                <w:i/>
              </w:rPr>
              <w:t>ordem jurídica, à autonomia estratégica e à</w:t>
            </w:r>
            <w:r w:rsidRPr="00AC786E">
              <w:t xml:space="preserve"> soberania da </w:t>
            </w:r>
            <w:r w:rsidRPr="00AC786E">
              <w:rPr>
                <w:b/>
                <w:i/>
              </w:rPr>
              <w:t>União Europeia</w:t>
            </w:r>
            <w:r w:rsidRPr="00AC786E">
              <w:t xml:space="preserve"> e dos </w:t>
            </w:r>
            <w:r w:rsidRPr="00AC786E">
              <w:rPr>
                <w:b/>
                <w:i/>
              </w:rPr>
              <w:t>seus</w:t>
            </w:r>
            <w:r w:rsidRPr="00AC786E">
              <w:t xml:space="preserve"> Estados</w:t>
            </w:r>
            <w:r w:rsidR="00E77D15">
              <w:noBreakHyphen/>
            </w:r>
            <w:r w:rsidRPr="00AC786E">
              <w:t>Membros;</w:t>
            </w:r>
          </w:p>
        </w:tc>
      </w:tr>
    </w:tbl>
    <w:p w:rsidR="00A204BA" w:rsidRPr="00AC786E" w:rsidP="00A204BA" w14:paraId="5B157F40"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62BF9476" w14:textId="77777777">
      <w:r w:rsidRPr="00AC786E">
        <w:rPr>
          <w:rStyle w:val="HideTWBExt"/>
        </w:rPr>
        <w:t>&lt;/Amend&gt;</w:t>
      </w:r>
    </w:p>
    <w:p w:rsidR="00A204BA" w:rsidRPr="00AC786E" w:rsidP="00A204BA" w14:paraId="7D8E6709"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55</w:t>
      </w:r>
      <w:r w:rsidRPr="00AC786E">
        <w:rPr>
          <w:rStyle w:val="HideTWBExt"/>
        </w:rPr>
        <w:t>&lt;/NumAm&gt;</w:t>
      </w:r>
    </w:p>
    <w:p w:rsidR="00A204BA" w:rsidRPr="00AC786E" w:rsidP="00A204BA" w14:paraId="5B13CEF6" w14:textId="38B4E3A3">
      <w:pPr>
        <w:pStyle w:val="NormalBold"/>
      </w:pPr>
      <w:r w:rsidRPr="00AC786E">
        <w:rPr>
          <w:rStyle w:val="HideTWBExt"/>
          <w:b w:val="0"/>
        </w:rPr>
        <w:t>&lt;RepeatBlock-By&gt;&lt;Members&gt;</w:t>
      </w:r>
      <w:r w:rsidRPr="00AC786E">
        <w:t>Mircea</w:t>
      </w:r>
      <w:r w:rsidR="00E77D15">
        <w:noBreakHyphen/>
      </w:r>
      <w:r w:rsidRPr="00AC786E">
        <w:t>Gheorghe Hava</w:t>
      </w:r>
      <w:r w:rsidRPr="00AC786E">
        <w:rPr>
          <w:rStyle w:val="HideTWBExt"/>
          <w:b w:val="0"/>
        </w:rPr>
        <w:t>&lt;/Members&gt;</w:t>
      </w:r>
    </w:p>
    <w:p w:rsidR="00A204BA" w:rsidRPr="00AC786E" w:rsidP="00A204BA" w14:paraId="21F7959A" w14:textId="77777777">
      <w:pPr>
        <w:pStyle w:val="NormalBold"/>
      </w:pPr>
      <w:r w:rsidRPr="00AC786E">
        <w:rPr>
          <w:rStyle w:val="HideTWBExt"/>
          <w:b w:val="0"/>
        </w:rPr>
        <w:t>&lt;/RepeatBlock-By&gt;</w:t>
      </w:r>
    </w:p>
    <w:p w:rsidR="00A204BA" w:rsidRPr="00AC786E" w:rsidP="00A204BA" w14:paraId="3232ED71"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66CBE03D" w14:textId="77777777">
      <w:pPr>
        <w:pStyle w:val="NormalBold"/>
      </w:pPr>
      <w:r w:rsidRPr="00AC786E">
        <w:rPr>
          <w:rStyle w:val="HideTWBExt"/>
        </w:rPr>
        <w:t>&lt;Article&gt;</w:t>
      </w:r>
      <w:r w:rsidRPr="00AC786E">
        <w:t>Considerando F</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BD234C"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36667C59" w14:textId="77777777"/>
        </w:tc>
      </w:tr>
      <w:tr w14:paraId="762DC523"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36FFE098"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1157F3B9" w14:textId="77777777">
            <w:pPr>
              <w:pStyle w:val="AmColumnHeading"/>
            </w:pPr>
            <w:r w:rsidRPr="00AC786E">
              <w:t>Alteração</w:t>
            </w:r>
          </w:p>
        </w:tc>
      </w:tr>
      <w:tr w14:paraId="27275523"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54F0D41D" w14:textId="6C8D8A1A">
            <w:pPr>
              <w:pStyle w:val="Normal6a"/>
            </w:pPr>
            <w:r w:rsidRPr="00AC786E">
              <w:t>F.</w:t>
            </w:r>
            <w:r w:rsidRPr="00AC786E">
              <w:tab/>
              <w:t xml:space="preserve">Considerando que essas medidas coercivas </w:t>
            </w:r>
            <w:r w:rsidRPr="00AC786E">
              <w:rPr>
                <w:b/>
                <w:i/>
              </w:rPr>
              <w:t>são ilegais e</w:t>
            </w:r>
            <w:r w:rsidRPr="00AC786E">
              <w:t xml:space="preserve"> constituem uma </w:t>
            </w:r>
            <w:r w:rsidRPr="00AC786E">
              <w:rPr>
                <w:b/>
                <w:i/>
              </w:rPr>
              <w:t>grave</w:t>
            </w:r>
            <w:r w:rsidRPr="00AC786E">
              <w:t xml:space="preserve"> ameaça à soberania da UE e dos Estados</w:t>
            </w:r>
            <w:r w:rsidR="00E77D15">
              <w:noBreakHyphen/>
            </w:r>
            <w:r w:rsidRPr="00AC786E">
              <w:t>Membros;</w:t>
            </w:r>
          </w:p>
        </w:tc>
        <w:tc>
          <w:tcPr>
            <w:tcW w:w="4876" w:type="dxa"/>
            <w:tcBorders>
              <w:top w:val="nil"/>
              <w:left w:val="nil"/>
              <w:bottom w:val="nil"/>
              <w:right w:val="nil"/>
            </w:tcBorders>
          </w:tcPr>
          <w:p w:rsidR="00A204BA" w:rsidRPr="00AC786E" w:rsidP="002E61C4" w14:paraId="360634E0" w14:textId="22897A35">
            <w:pPr>
              <w:pStyle w:val="Normal6a"/>
            </w:pPr>
            <w:r w:rsidRPr="00AC786E">
              <w:t>F.</w:t>
            </w:r>
            <w:r w:rsidRPr="00AC786E">
              <w:tab/>
              <w:t>Considerando que essas medidas coercivas</w:t>
            </w:r>
            <w:r w:rsidRPr="00AC786E">
              <w:rPr>
                <w:b/>
                <w:i/>
              </w:rPr>
              <w:t>, quando têm uma aplicação extraterritorial que viola o direito internacional,</w:t>
            </w:r>
            <w:r w:rsidRPr="00AC786E">
              <w:t xml:space="preserve"> constituem uma </w:t>
            </w:r>
            <w:r w:rsidRPr="00AC786E">
              <w:rPr>
                <w:b/>
                <w:i/>
              </w:rPr>
              <w:t>interferência injustificada na ordem jurídica europeia e uma</w:t>
            </w:r>
            <w:r w:rsidRPr="00AC786E">
              <w:t xml:space="preserve"> ameaça à soberania da UE e dos Estados</w:t>
            </w:r>
            <w:r w:rsidR="00E77D15">
              <w:noBreakHyphen/>
            </w:r>
            <w:r w:rsidRPr="00AC786E">
              <w:t>Membros</w:t>
            </w:r>
            <w:r w:rsidRPr="00AC786E">
              <w:rPr>
                <w:b/>
                <w:i/>
              </w:rPr>
              <w:t>, exigindo uma resposta a nível europeu proporcional e coordenada</w:t>
            </w:r>
            <w:r w:rsidRPr="00AC786E">
              <w:t>;</w:t>
            </w:r>
          </w:p>
        </w:tc>
      </w:tr>
    </w:tbl>
    <w:p w:rsidR="00A204BA" w:rsidRPr="00AC786E" w:rsidP="00A204BA" w14:paraId="2AF9D870" w14:textId="77777777">
      <w:pPr>
        <w:pStyle w:val="AmOrLang"/>
      </w:pPr>
      <w:r w:rsidRPr="00AC786E">
        <w:t xml:space="preserve">Or. </w:t>
      </w:r>
      <w:r w:rsidRPr="00AC786E">
        <w:rPr>
          <w:rStyle w:val="HideTWBExt"/>
        </w:rPr>
        <w:t>&lt;Original&gt;</w:t>
      </w:r>
      <w:r w:rsidRPr="00AC786E">
        <w:rPr>
          <w:rStyle w:val="HideTWBInt"/>
        </w:rPr>
        <w:t>{RO}</w:t>
      </w:r>
      <w:r w:rsidRPr="00AC786E">
        <w:t>ro</w:t>
      </w:r>
      <w:r w:rsidRPr="00AC786E">
        <w:rPr>
          <w:rStyle w:val="HideTWBExt"/>
        </w:rPr>
        <w:t>&lt;/Original&gt;</w:t>
      </w:r>
    </w:p>
    <w:p w:rsidR="00A204BA" w:rsidRPr="00AC786E" w:rsidP="00A204BA" w14:paraId="4DF1076B" w14:textId="77777777">
      <w:r w:rsidRPr="00AC786E">
        <w:rPr>
          <w:rStyle w:val="HideTWBExt"/>
        </w:rPr>
        <w:t>&lt;/Amend&gt;</w:t>
      </w:r>
    </w:p>
    <w:p w:rsidR="00A204BA" w:rsidRPr="00AC786E" w:rsidP="00A204BA" w14:paraId="55DF9D7B"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56</w:t>
      </w:r>
      <w:r w:rsidRPr="00AC786E">
        <w:rPr>
          <w:rStyle w:val="HideTWBExt"/>
        </w:rPr>
        <w:t>&lt;/NumAm&gt;</w:t>
      </w:r>
    </w:p>
    <w:p w:rsidR="00A204BA" w:rsidRPr="00AC786E" w:rsidP="00A204BA" w14:paraId="7EA96779" w14:textId="77777777">
      <w:pPr>
        <w:pStyle w:val="NormalBold"/>
      </w:pPr>
      <w:r w:rsidRPr="00AC786E">
        <w:rPr>
          <w:rStyle w:val="HideTWBExt"/>
          <w:b w:val="0"/>
        </w:rPr>
        <w:t>&lt;RepeatBlock-By&gt;&lt;Members&gt;</w:t>
      </w:r>
      <w:r w:rsidRPr="00AC786E">
        <w:t>Matjaž Nemec</w:t>
      </w:r>
      <w:r w:rsidRPr="00AC786E">
        <w:rPr>
          <w:rStyle w:val="HideTWBExt"/>
          <w:b w:val="0"/>
        </w:rPr>
        <w:t>&lt;/Members&gt;</w:t>
      </w:r>
    </w:p>
    <w:p w:rsidR="00A204BA" w:rsidRPr="00AC786E" w:rsidP="00A204BA" w14:paraId="43F38D76" w14:textId="77777777">
      <w:pPr>
        <w:pStyle w:val="NormalBold"/>
      </w:pPr>
      <w:r w:rsidRPr="00AC786E">
        <w:rPr>
          <w:rStyle w:val="HideTWBExt"/>
          <w:b w:val="0"/>
        </w:rPr>
        <w:t>&lt;/RepeatBlock-By&gt;</w:t>
      </w:r>
    </w:p>
    <w:p w:rsidR="00A204BA" w:rsidRPr="00AC786E" w:rsidP="00A204BA" w14:paraId="7186AF1F"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56F92E7F" w14:textId="77777777">
      <w:pPr>
        <w:pStyle w:val="NormalBold"/>
      </w:pPr>
      <w:r w:rsidRPr="00AC786E">
        <w:rPr>
          <w:rStyle w:val="HideTWBExt"/>
        </w:rPr>
        <w:t>&lt;Article&gt;</w:t>
      </w:r>
      <w:r w:rsidRPr="00AC786E">
        <w:t>Considerando F</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6B7997"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3079B041" w14:textId="77777777"/>
        </w:tc>
      </w:tr>
      <w:tr w14:paraId="6F8F8B5A"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012476BE"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6EEC052D" w14:textId="77777777">
            <w:pPr>
              <w:pStyle w:val="AmColumnHeading"/>
            </w:pPr>
            <w:r w:rsidRPr="00AC786E">
              <w:t>Alteração</w:t>
            </w:r>
          </w:p>
        </w:tc>
      </w:tr>
      <w:tr w14:paraId="254BA300"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70E1F8BF" w14:textId="29A66032">
            <w:pPr>
              <w:pStyle w:val="Normal6a"/>
            </w:pPr>
            <w:r w:rsidRPr="00AC786E">
              <w:t>F.</w:t>
            </w:r>
            <w:r w:rsidRPr="00AC786E">
              <w:tab/>
              <w:t>Considerando que essas medidas coercivas são ilegais e constituem uma grave ameaça à soberania da UE e dos Estados</w:t>
            </w:r>
            <w:r w:rsidR="00E77D15">
              <w:noBreakHyphen/>
            </w:r>
            <w:r w:rsidRPr="00AC786E">
              <w:t>Membros;</w:t>
            </w:r>
          </w:p>
        </w:tc>
        <w:tc>
          <w:tcPr>
            <w:tcW w:w="4876" w:type="dxa"/>
            <w:tcBorders>
              <w:top w:val="nil"/>
              <w:left w:val="nil"/>
              <w:bottom w:val="nil"/>
              <w:right w:val="nil"/>
            </w:tcBorders>
          </w:tcPr>
          <w:p w:rsidR="00A204BA" w:rsidRPr="00AC786E" w:rsidP="002E61C4" w14:paraId="2810BDBC" w14:textId="1CD788FF">
            <w:pPr>
              <w:pStyle w:val="Normal6a"/>
            </w:pPr>
            <w:r w:rsidRPr="00AC786E">
              <w:t>F.</w:t>
            </w:r>
            <w:r w:rsidRPr="00AC786E">
              <w:tab/>
              <w:t>Considerando que essas medidas coercivas são ilegais e constituem uma grave ameaça à soberania da UE e dos Estados</w:t>
            </w:r>
            <w:r w:rsidR="00E77D15">
              <w:noBreakHyphen/>
            </w:r>
            <w:r w:rsidRPr="00AC786E">
              <w:t xml:space="preserve">Membros </w:t>
            </w:r>
            <w:r w:rsidRPr="00AC786E">
              <w:rPr>
                <w:b/>
                <w:i/>
              </w:rPr>
              <w:t>e à ordem internacional</w:t>
            </w:r>
            <w:r w:rsidRPr="00AC786E">
              <w:t xml:space="preserve">; </w:t>
            </w:r>
            <w:r w:rsidRPr="00AC786E">
              <w:rPr>
                <w:b/>
                <w:i/>
              </w:rPr>
              <w:t>que tais medidas constituem uma ameaça para os processos democráticos e uma ingerência estrangeira nas eleições e noutros processos democráticos;</w:t>
            </w:r>
          </w:p>
        </w:tc>
      </w:tr>
    </w:tbl>
    <w:p w:rsidR="00A204BA" w:rsidRPr="00AC786E" w:rsidP="00A204BA" w14:paraId="61B8F856"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101BE412" w14:textId="77777777">
      <w:r w:rsidRPr="00AC786E">
        <w:rPr>
          <w:rStyle w:val="HideTWBExt"/>
        </w:rPr>
        <w:t>&lt;/Amend&gt;</w:t>
      </w:r>
    </w:p>
    <w:p w:rsidR="00A204BA" w:rsidRPr="00AC786E" w:rsidP="00A204BA" w14:paraId="3FCC748B"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57</w:t>
      </w:r>
      <w:r w:rsidRPr="00AC786E">
        <w:rPr>
          <w:rStyle w:val="HideTWBExt"/>
        </w:rPr>
        <w:t>&lt;/NumAm&gt;</w:t>
      </w:r>
    </w:p>
    <w:p w:rsidR="00A204BA" w:rsidRPr="00AC786E" w:rsidP="00A204BA" w14:paraId="219FE1D9" w14:textId="77777777">
      <w:pPr>
        <w:pStyle w:val="NormalBold"/>
      </w:pPr>
      <w:r w:rsidRPr="00AC786E">
        <w:rPr>
          <w:rStyle w:val="HideTWBExt"/>
          <w:b w:val="0"/>
        </w:rPr>
        <w:t>&lt;RepeatBlock-By&gt;&lt;Members&gt;</w:t>
      </w:r>
      <w:r w:rsidRPr="00AC786E">
        <w:t>Rima Hassan, Pernando Barrena Arza</w:t>
      </w:r>
      <w:r w:rsidRPr="00AC786E">
        <w:rPr>
          <w:rStyle w:val="HideTWBExt"/>
          <w:b w:val="0"/>
        </w:rPr>
        <w:t>&lt;/Members&gt;</w:t>
      </w:r>
    </w:p>
    <w:p w:rsidR="00A204BA" w:rsidRPr="00AC786E" w:rsidP="00A204BA" w14:paraId="0DA80426" w14:textId="77777777">
      <w:r w:rsidRPr="00AC786E">
        <w:rPr>
          <w:rStyle w:val="HideTWBExt"/>
        </w:rPr>
        <w:t>&lt;AuNomDe&gt;</w:t>
      </w:r>
      <w:r w:rsidRPr="00AC786E">
        <w:rPr>
          <w:rStyle w:val="HideTWBInt"/>
        </w:rPr>
        <w:t>{The Left}</w:t>
      </w:r>
      <w:r w:rsidRPr="00AC786E">
        <w:t>em nome do Grupo The Left</w:t>
      </w:r>
      <w:r w:rsidRPr="00AC786E">
        <w:rPr>
          <w:rStyle w:val="HideTWBExt"/>
        </w:rPr>
        <w:t>&lt;/AuNomDe&gt;</w:t>
      </w:r>
    </w:p>
    <w:p w:rsidR="00A204BA" w:rsidRPr="00AC786E" w:rsidP="00A204BA" w14:paraId="01B3CFC5" w14:textId="77777777">
      <w:pPr>
        <w:pStyle w:val="NormalBold"/>
      </w:pPr>
      <w:r w:rsidRPr="00AC786E">
        <w:rPr>
          <w:rStyle w:val="HideTWBExt"/>
          <w:b w:val="0"/>
        </w:rPr>
        <w:t>&lt;/RepeatBlock-By&gt;</w:t>
      </w:r>
    </w:p>
    <w:p w:rsidR="00A204BA" w:rsidRPr="00AC786E" w:rsidP="00A204BA" w14:paraId="6A366140"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433DC64B" w14:textId="77777777">
      <w:pPr>
        <w:pStyle w:val="NormalBold"/>
      </w:pPr>
      <w:r w:rsidRPr="00AC786E">
        <w:rPr>
          <w:rStyle w:val="HideTWBExt"/>
        </w:rPr>
        <w:t>&lt;Article&gt;</w:t>
      </w:r>
      <w:r w:rsidRPr="00AC786E">
        <w:t>Considerando F</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3C4AEA"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33ED0742" w14:textId="77777777"/>
        </w:tc>
      </w:tr>
      <w:tr w14:paraId="5FD9B55C"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4F12C7FA"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1E8E9AEA" w14:textId="77777777">
            <w:pPr>
              <w:pStyle w:val="AmColumnHeading"/>
            </w:pPr>
            <w:r w:rsidRPr="00AC786E">
              <w:t>Alteração</w:t>
            </w:r>
          </w:p>
        </w:tc>
      </w:tr>
      <w:tr w14:paraId="52B9F8FB"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3E0F66A9" w14:textId="4C15845B">
            <w:pPr>
              <w:pStyle w:val="Normal6a"/>
            </w:pPr>
            <w:r w:rsidRPr="00AC786E">
              <w:t>F.</w:t>
            </w:r>
            <w:r w:rsidRPr="00AC786E">
              <w:tab/>
              <w:t>Considerando que essas medidas coercivas são ilegais e constituem uma grave ameaça à soberania da UE e dos Estados</w:t>
            </w:r>
            <w:r w:rsidR="00E77D15">
              <w:noBreakHyphen/>
            </w:r>
            <w:r w:rsidRPr="00AC786E">
              <w:t>Membros;</w:t>
            </w:r>
          </w:p>
        </w:tc>
        <w:tc>
          <w:tcPr>
            <w:tcW w:w="4876" w:type="dxa"/>
            <w:tcBorders>
              <w:top w:val="nil"/>
              <w:left w:val="nil"/>
              <w:bottom w:val="nil"/>
              <w:right w:val="nil"/>
            </w:tcBorders>
          </w:tcPr>
          <w:p w:rsidR="00A204BA" w:rsidRPr="00AC786E" w:rsidP="002E61C4" w14:paraId="6FE22BDF" w14:textId="7EF36930">
            <w:pPr>
              <w:pStyle w:val="Normal6a"/>
            </w:pPr>
            <w:r w:rsidRPr="00AC786E">
              <w:t>F.</w:t>
            </w:r>
            <w:r w:rsidRPr="00AC786E">
              <w:tab/>
              <w:t>Considerando que essas medidas coercivas são ilegais e constituem uma grave ameaça à soberania da UE e dos Estados</w:t>
            </w:r>
            <w:r w:rsidR="00E77D15">
              <w:noBreakHyphen/>
            </w:r>
            <w:r w:rsidRPr="00AC786E">
              <w:t xml:space="preserve">Membros </w:t>
            </w:r>
            <w:r w:rsidRPr="00AC786E">
              <w:rPr>
                <w:b/>
                <w:i/>
              </w:rPr>
              <w:t>e, sobretudo, à ordem jurídica internacional e à independência da justiça internacional</w:t>
            </w:r>
            <w:r w:rsidRPr="00AC786E">
              <w:t>;</w:t>
            </w:r>
          </w:p>
        </w:tc>
      </w:tr>
    </w:tbl>
    <w:p w:rsidR="00A204BA" w:rsidRPr="00AC786E" w:rsidP="00A204BA" w14:paraId="43918F79"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4239EA13" w14:textId="77777777">
      <w:r w:rsidRPr="00AC786E">
        <w:rPr>
          <w:rStyle w:val="HideTWBExt"/>
        </w:rPr>
        <w:t>&lt;/Amend&gt;</w:t>
      </w:r>
    </w:p>
    <w:p w:rsidR="00A204BA" w:rsidRPr="00AC786E" w:rsidP="00A204BA" w14:paraId="1E219455"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58</w:t>
      </w:r>
      <w:r w:rsidRPr="00AC786E">
        <w:rPr>
          <w:rStyle w:val="HideTWBExt"/>
        </w:rPr>
        <w:t>&lt;/NumAm&gt;</w:t>
      </w:r>
    </w:p>
    <w:p w:rsidR="00A204BA" w:rsidRPr="00AC786E" w:rsidP="00A204BA" w14:paraId="09443615" w14:textId="77777777">
      <w:pPr>
        <w:pStyle w:val="NormalBold"/>
      </w:pPr>
      <w:r w:rsidRPr="00AC786E">
        <w:rPr>
          <w:rStyle w:val="HideTWBExt"/>
          <w:b w:val="0"/>
        </w:rPr>
        <w:t>&lt;RepeatBlock-By&gt;&lt;Members&gt;</w:t>
      </w:r>
      <w:r w:rsidRPr="00AC786E">
        <w:t>Marta Temido, Francisco Assis, Marco Tarquinio, Sandra Gómez López, Chloé Ridel, Nacho Sánchez Amor</w:t>
      </w:r>
      <w:r w:rsidRPr="00AC786E">
        <w:rPr>
          <w:rStyle w:val="HideTWBExt"/>
          <w:b w:val="0"/>
        </w:rPr>
        <w:t>&lt;/Members&gt;</w:t>
      </w:r>
    </w:p>
    <w:p w:rsidR="00A204BA" w:rsidRPr="00AC786E" w:rsidP="00A204BA" w14:paraId="18DB75C2" w14:textId="77777777">
      <w:pPr>
        <w:pStyle w:val="NormalBold"/>
      </w:pPr>
      <w:r w:rsidRPr="00AC786E">
        <w:rPr>
          <w:rStyle w:val="HideTWBExt"/>
          <w:b w:val="0"/>
        </w:rPr>
        <w:t>&lt;/RepeatBlock-By&gt;</w:t>
      </w:r>
    </w:p>
    <w:p w:rsidR="00A204BA" w:rsidRPr="00AC786E" w:rsidP="00A204BA" w14:paraId="36415ACF"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04458E0C" w14:textId="77777777">
      <w:pPr>
        <w:pStyle w:val="NormalBold"/>
      </w:pPr>
      <w:r w:rsidRPr="00AC786E">
        <w:rPr>
          <w:rStyle w:val="HideTWBExt"/>
        </w:rPr>
        <w:t>&lt;Article&gt;</w:t>
      </w:r>
      <w:r w:rsidRPr="00AC786E">
        <w:t>Considerando F</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FD4419"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7B670379" w14:textId="77777777"/>
        </w:tc>
      </w:tr>
      <w:tr w14:paraId="255E88E6"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442A58C3"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279BF6F9" w14:textId="77777777">
            <w:pPr>
              <w:pStyle w:val="AmColumnHeading"/>
            </w:pPr>
            <w:r w:rsidRPr="00AC786E">
              <w:t>Alteração</w:t>
            </w:r>
          </w:p>
        </w:tc>
      </w:tr>
      <w:tr w14:paraId="6C87C6B4"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36B69C3F" w14:textId="2780B90E">
            <w:pPr>
              <w:pStyle w:val="Normal6a"/>
            </w:pPr>
            <w:r w:rsidRPr="00AC786E">
              <w:t>F.</w:t>
            </w:r>
            <w:r w:rsidRPr="00AC786E">
              <w:tab/>
              <w:t>Considerando que essas medidas coercivas são ilegais e constituem uma grave ameaça à soberania da UE e dos Estados</w:t>
            </w:r>
            <w:r w:rsidR="00E77D15">
              <w:noBreakHyphen/>
            </w:r>
            <w:r w:rsidRPr="00AC786E">
              <w:t>Membros;</w:t>
            </w:r>
          </w:p>
        </w:tc>
        <w:tc>
          <w:tcPr>
            <w:tcW w:w="4876" w:type="dxa"/>
            <w:tcBorders>
              <w:top w:val="nil"/>
              <w:left w:val="nil"/>
              <w:bottom w:val="nil"/>
              <w:right w:val="nil"/>
            </w:tcBorders>
          </w:tcPr>
          <w:p w:rsidR="00A204BA" w:rsidRPr="00AC786E" w:rsidP="002E61C4" w14:paraId="1694FBAD" w14:textId="36AFD4A1">
            <w:pPr>
              <w:pStyle w:val="Normal6a"/>
            </w:pPr>
            <w:r w:rsidRPr="00AC786E">
              <w:t>F.</w:t>
            </w:r>
            <w:r w:rsidRPr="00AC786E">
              <w:tab/>
              <w:t>Considerando que essas medidas coercivas são ilegais e constituem uma grave ameaça à soberania da UE e dos Estados</w:t>
            </w:r>
            <w:r w:rsidR="00E77D15">
              <w:noBreakHyphen/>
            </w:r>
            <w:r w:rsidRPr="00AC786E">
              <w:t xml:space="preserve">Membros e </w:t>
            </w:r>
            <w:r w:rsidRPr="00AC786E">
              <w:rPr>
                <w:b/>
                <w:i/>
              </w:rPr>
              <w:t>comprometem a integridade dos sistemas judiciais da UE</w:t>
            </w:r>
            <w:r w:rsidRPr="00AC786E">
              <w:t>;</w:t>
            </w:r>
          </w:p>
        </w:tc>
      </w:tr>
    </w:tbl>
    <w:p w:rsidR="00A204BA" w:rsidRPr="00AC786E" w:rsidP="00A204BA" w14:paraId="2FDEE3B3"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14D20AB2" w14:textId="77777777">
      <w:r w:rsidRPr="00AC786E">
        <w:rPr>
          <w:rStyle w:val="HideTWBExt"/>
        </w:rPr>
        <w:t>&lt;/Amend&gt;</w:t>
      </w:r>
    </w:p>
    <w:p w:rsidR="00A204BA" w:rsidRPr="00AC786E" w:rsidP="00A204BA" w14:paraId="68D14B23"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59</w:t>
      </w:r>
      <w:r w:rsidRPr="00AC786E">
        <w:rPr>
          <w:rStyle w:val="HideTWBExt"/>
        </w:rPr>
        <w:t>&lt;/NumAm&gt;</w:t>
      </w:r>
    </w:p>
    <w:p w:rsidR="00A204BA" w:rsidRPr="00AC786E" w:rsidP="00A204BA" w14:paraId="403C6677" w14:textId="77777777">
      <w:pPr>
        <w:pStyle w:val="NormalBold"/>
      </w:pPr>
      <w:r w:rsidRPr="00AC786E">
        <w:rPr>
          <w:rStyle w:val="HideTWBExt"/>
          <w:b w:val="0"/>
        </w:rPr>
        <w:t>&lt;RepeatBlock-By&gt;&lt;Members&gt;</w:t>
      </w:r>
      <w:r w:rsidRPr="00AC786E">
        <w:t>Ondřej Kolář</w:t>
      </w:r>
      <w:r w:rsidRPr="00AC786E">
        <w:rPr>
          <w:rStyle w:val="HideTWBExt"/>
          <w:b w:val="0"/>
        </w:rPr>
        <w:t>&lt;/Members&gt;</w:t>
      </w:r>
    </w:p>
    <w:p w:rsidR="00A204BA" w:rsidRPr="00AC786E" w:rsidP="00A204BA" w14:paraId="6833BA85" w14:textId="77777777">
      <w:pPr>
        <w:pStyle w:val="NormalBold"/>
      </w:pPr>
      <w:r w:rsidRPr="00AC786E">
        <w:rPr>
          <w:rStyle w:val="HideTWBExt"/>
          <w:b w:val="0"/>
        </w:rPr>
        <w:t>&lt;/RepeatBlock-By&gt;</w:t>
      </w:r>
    </w:p>
    <w:p w:rsidR="00A204BA" w:rsidRPr="00AC786E" w:rsidP="00A204BA" w14:paraId="2387719C"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1E1E39BA" w14:textId="77777777">
      <w:pPr>
        <w:pStyle w:val="NormalBold"/>
      </w:pPr>
      <w:r w:rsidRPr="00AC786E">
        <w:rPr>
          <w:rStyle w:val="HideTWBExt"/>
        </w:rPr>
        <w:t>&lt;Article&gt;</w:t>
      </w:r>
      <w:r w:rsidRPr="00AC786E">
        <w:t>Considerando F</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874DD8"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08995610" w14:textId="77777777"/>
        </w:tc>
      </w:tr>
      <w:tr w14:paraId="5072467F"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4AC253D9"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1C1799C1" w14:textId="77777777">
            <w:pPr>
              <w:pStyle w:val="AmColumnHeading"/>
            </w:pPr>
            <w:r w:rsidRPr="00AC786E">
              <w:t>Alteração</w:t>
            </w:r>
          </w:p>
        </w:tc>
      </w:tr>
      <w:tr w14:paraId="22321B03"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4B07579E" w14:textId="609489EB">
            <w:pPr>
              <w:pStyle w:val="Normal6a"/>
            </w:pPr>
            <w:r w:rsidRPr="00AC786E">
              <w:t>F.</w:t>
            </w:r>
            <w:r w:rsidRPr="00AC786E">
              <w:tab/>
              <w:t xml:space="preserve">Considerando que essas medidas coercivas são </w:t>
            </w:r>
            <w:r w:rsidRPr="00AC786E">
              <w:rPr>
                <w:b/>
                <w:i/>
              </w:rPr>
              <w:t>ilegais e constituem uma grave ameaça à soberania da UE e dos Estados</w:t>
            </w:r>
            <w:r w:rsidR="00E77D15">
              <w:rPr>
                <w:b/>
                <w:i/>
              </w:rPr>
              <w:noBreakHyphen/>
            </w:r>
            <w:r w:rsidRPr="00AC786E">
              <w:rPr>
                <w:b/>
                <w:i/>
              </w:rPr>
              <w:t>Membros</w:t>
            </w:r>
            <w:r w:rsidRPr="00AC786E">
              <w:t>;</w:t>
            </w:r>
          </w:p>
        </w:tc>
        <w:tc>
          <w:tcPr>
            <w:tcW w:w="4876" w:type="dxa"/>
            <w:tcBorders>
              <w:top w:val="nil"/>
              <w:left w:val="nil"/>
              <w:bottom w:val="nil"/>
              <w:right w:val="nil"/>
            </w:tcBorders>
          </w:tcPr>
          <w:p w:rsidR="00A204BA" w:rsidRPr="00AC786E" w:rsidP="002E61C4" w14:paraId="73B92E4C" w14:textId="77777777">
            <w:pPr>
              <w:pStyle w:val="Normal6a"/>
            </w:pPr>
            <w:r w:rsidRPr="00AC786E">
              <w:t>F.</w:t>
            </w:r>
            <w:r w:rsidRPr="00AC786E">
              <w:tab/>
              <w:t xml:space="preserve">Considerando que essas medidas coercivas são </w:t>
            </w:r>
            <w:r w:rsidRPr="00AC786E">
              <w:rPr>
                <w:b/>
                <w:i/>
              </w:rPr>
              <w:t>injustificadas e contrárias ao sistema judicial internacional e ao Estado de direito, comprometendo a autonomia estratégica da UE e a integridade da sua ordem jurídica</w:t>
            </w:r>
            <w:r w:rsidRPr="00AC786E">
              <w:t>;</w:t>
            </w:r>
          </w:p>
        </w:tc>
      </w:tr>
    </w:tbl>
    <w:p w:rsidR="00A204BA" w:rsidRPr="00E77D15" w:rsidP="00A204BA" w14:paraId="7743103D" w14:textId="77777777">
      <w:pPr>
        <w:pStyle w:val="AmOrLang"/>
        <w:rPr>
          <w:lang w:val="da-DK"/>
        </w:rPr>
      </w:pPr>
      <w:r w:rsidRPr="00E77D15">
        <w:rPr>
          <w:lang w:val="da-DK"/>
        </w:rPr>
        <w:t xml:space="preserve">Or. </w:t>
      </w:r>
      <w:r w:rsidRPr="00E77D15">
        <w:rPr>
          <w:rStyle w:val="HideTWBExt"/>
          <w:lang w:val="da-DK"/>
        </w:rPr>
        <w:t>&lt;Original&gt;</w:t>
      </w:r>
      <w:r w:rsidRPr="00E77D15">
        <w:rPr>
          <w:rStyle w:val="HideTWBInt"/>
          <w:lang w:val="da-DK"/>
        </w:rPr>
        <w:t>{EN}</w:t>
      </w:r>
      <w:r w:rsidRPr="00E77D15">
        <w:rPr>
          <w:lang w:val="da-DK"/>
        </w:rPr>
        <w:t>en</w:t>
      </w:r>
      <w:r w:rsidRPr="00E77D15">
        <w:rPr>
          <w:rStyle w:val="HideTWBExt"/>
          <w:lang w:val="da-DK"/>
        </w:rPr>
        <w:t>&lt;/Original&gt;</w:t>
      </w:r>
    </w:p>
    <w:p w:rsidR="00A204BA" w:rsidRPr="00E77D15" w:rsidP="00A204BA" w14:paraId="62D2DF4E" w14:textId="77777777">
      <w:pPr>
        <w:rPr>
          <w:lang w:val="da-DK"/>
        </w:rPr>
      </w:pPr>
      <w:r w:rsidRPr="00E77D15">
        <w:rPr>
          <w:rStyle w:val="HideTWBExt"/>
          <w:lang w:val="da-DK"/>
        </w:rPr>
        <w:t>&lt;/Amend&gt;</w:t>
      </w:r>
    </w:p>
    <w:p w:rsidR="00A204BA" w:rsidRPr="00E77D15" w:rsidP="00A204BA" w14:paraId="0210FD7D" w14:textId="77777777">
      <w:pPr>
        <w:pStyle w:val="AmNumberTabs"/>
        <w:rPr>
          <w:lang w:val="da-DK"/>
        </w:rPr>
      </w:pPr>
      <w:r w:rsidRPr="00E77D15">
        <w:rPr>
          <w:rStyle w:val="HideTWBExt"/>
          <w:lang w:val="da-DK"/>
        </w:rPr>
        <w:t>&lt;Amend&gt;</w:t>
      </w:r>
      <w:r w:rsidRPr="00E77D15">
        <w:rPr>
          <w:lang w:val="da-DK"/>
        </w:rPr>
        <w:t>Alteração</w:t>
      </w:r>
      <w:r w:rsidRPr="00E77D15">
        <w:rPr>
          <w:lang w:val="da-DK"/>
        </w:rPr>
        <w:tab/>
      </w:r>
      <w:r w:rsidRPr="00E77D15">
        <w:rPr>
          <w:lang w:val="da-DK"/>
        </w:rPr>
        <w:tab/>
      </w:r>
      <w:r w:rsidRPr="00E77D15">
        <w:rPr>
          <w:rStyle w:val="HideTWBExt"/>
          <w:lang w:val="da-DK"/>
        </w:rPr>
        <w:t>&lt;NumAm&gt;</w:t>
      </w:r>
      <w:r w:rsidRPr="00E77D15">
        <w:rPr>
          <w:lang w:val="da-DK"/>
        </w:rPr>
        <w:t>60</w:t>
      </w:r>
      <w:r w:rsidRPr="00E77D15">
        <w:rPr>
          <w:rStyle w:val="HideTWBExt"/>
          <w:lang w:val="da-DK"/>
        </w:rPr>
        <w:t>&lt;/NumAm&gt;</w:t>
      </w:r>
    </w:p>
    <w:p w:rsidR="00A204BA" w:rsidRPr="00E77D15" w:rsidP="00A204BA" w14:paraId="60D95723" w14:textId="77777777">
      <w:pPr>
        <w:pStyle w:val="NormalBold"/>
        <w:rPr>
          <w:lang w:val="da-DK"/>
        </w:rPr>
      </w:pPr>
      <w:r w:rsidRPr="00E77D15">
        <w:rPr>
          <w:rStyle w:val="HideTWBExt"/>
          <w:b w:val="0"/>
          <w:lang w:val="da-DK"/>
        </w:rPr>
        <w:t>&lt;RepeatBlock-By&gt;&lt;Members&gt;</w:t>
      </w:r>
      <w:r w:rsidRPr="00E77D15">
        <w:rPr>
          <w:lang w:val="da-DK"/>
        </w:rPr>
        <w:t>Chloé Ridel</w:t>
      </w:r>
      <w:r w:rsidRPr="00E77D15">
        <w:rPr>
          <w:rStyle w:val="HideTWBExt"/>
          <w:b w:val="0"/>
          <w:lang w:val="da-DK"/>
        </w:rPr>
        <w:t>&lt;/Members&gt;</w:t>
      </w:r>
    </w:p>
    <w:p w:rsidR="00A204BA" w:rsidRPr="00E77D15" w:rsidP="00A204BA" w14:paraId="0CF0B270" w14:textId="77777777">
      <w:pPr>
        <w:pStyle w:val="NormalBold"/>
        <w:rPr>
          <w:lang w:val="da-DK"/>
        </w:rPr>
      </w:pPr>
      <w:r w:rsidRPr="00E77D15">
        <w:rPr>
          <w:rStyle w:val="HideTWBExt"/>
          <w:b w:val="0"/>
          <w:lang w:val="da-DK"/>
        </w:rPr>
        <w:t>&lt;/RepeatBlock-By&gt;</w:t>
      </w:r>
    </w:p>
    <w:p w:rsidR="00A204BA" w:rsidRPr="00AC786E" w:rsidP="00A204BA" w14:paraId="08FA1934"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7DA5A14D" w14:textId="77777777">
      <w:pPr>
        <w:pStyle w:val="NormalBold"/>
      </w:pPr>
      <w:r w:rsidRPr="00AC786E">
        <w:rPr>
          <w:rStyle w:val="HideTWBExt"/>
        </w:rPr>
        <w:t>&lt;Article&gt;</w:t>
      </w:r>
      <w:r w:rsidRPr="00AC786E">
        <w:t>Considerando F</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EC9758"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5629F6C4" w14:textId="77777777"/>
        </w:tc>
      </w:tr>
      <w:tr w14:paraId="6A0F07A0"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6976D226"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0E68EB14" w14:textId="77777777">
            <w:pPr>
              <w:pStyle w:val="AmColumnHeading"/>
            </w:pPr>
            <w:r w:rsidRPr="00AC786E">
              <w:t>Alteração</w:t>
            </w:r>
          </w:p>
        </w:tc>
      </w:tr>
      <w:tr w14:paraId="78B0B8EF"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5DA46927" w14:textId="556229EE">
            <w:pPr>
              <w:pStyle w:val="Normal6a"/>
            </w:pPr>
            <w:r w:rsidRPr="00AC786E">
              <w:t>F.</w:t>
            </w:r>
            <w:r w:rsidRPr="00AC786E">
              <w:tab/>
              <w:t>Considerando que essas medidas coercivas são ilegais e constituem uma grave ameaça à soberania da UE e dos Estados</w:t>
            </w:r>
            <w:r w:rsidR="00E77D15">
              <w:noBreakHyphen/>
            </w:r>
            <w:r w:rsidRPr="00AC786E">
              <w:t>Membros;</w:t>
            </w:r>
          </w:p>
        </w:tc>
        <w:tc>
          <w:tcPr>
            <w:tcW w:w="4876" w:type="dxa"/>
            <w:tcBorders>
              <w:top w:val="nil"/>
              <w:left w:val="nil"/>
              <w:bottom w:val="nil"/>
              <w:right w:val="nil"/>
            </w:tcBorders>
          </w:tcPr>
          <w:p w:rsidR="00A204BA" w:rsidRPr="00AC786E" w:rsidP="002E61C4" w14:paraId="0762E9D1" w14:textId="4C1FB8AF">
            <w:pPr>
              <w:pStyle w:val="Normal6a"/>
            </w:pPr>
            <w:r w:rsidRPr="00AC786E">
              <w:t>F.</w:t>
            </w:r>
            <w:r w:rsidRPr="00AC786E">
              <w:tab/>
              <w:t>Considerando que essas medidas coercivas são ilegais e constituem uma grave ameaça à soberania da UE e dos Estados</w:t>
            </w:r>
            <w:r w:rsidR="00E77D15">
              <w:noBreakHyphen/>
            </w:r>
            <w:r w:rsidRPr="00AC786E">
              <w:t>Membros</w:t>
            </w:r>
            <w:r w:rsidRPr="00AC786E">
              <w:rPr>
                <w:b/>
                <w:i/>
              </w:rPr>
              <w:t>, comprometendo assim os interesses e os valores democráticos da UE</w:t>
            </w:r>
            <w:r w:rsidRPr="00AC786E">
              <w:t>;</w:t>
            </w:r>
          </w:p>
        </w:tc>
      </w:tr>
    </w:tbl>
    <w:p w:rsidR="00A204BA" w:rsidRPr="00AC786E" w:rsidP="00A204BA" w14:paraId="2EB3AA01"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3D8DA189" w14:textId="77777777">
      <w:r w:rsidRPr="00AC786E">
        <w:rPr>
          <w:rStyle w:val="HideTWBExt"/>
        </w:rPr>
        <w:t>&lt;/Amend&gt;</w:t>
      </w:r>
    </w:p>
    <w:p w:rsidR="00A204BA" w:rsidRPr="00AC786E" w:rsidP="00A204BA" w14:paraId="19E24A79"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61</w:t>
      </w:r>
      <w:r w:rsidRPr="00AC786E">
        <w:rPr>
          <w:rStyle w:val="HideTWBExt"/>
        </w:rPr>
        <w:t>&lt;/NumAm&gt;</w:t>
      </w:r>
    </w:p>
    <w:p w:rsidR="00A204BA" w:rsidRPr="00AC786E" w:rsidP="00A204BA" w14:paraId="194FBDE1" w14:textId="77777777">
      <w:pPr>
        <w:pStyle w:val="NormalBold"/>
      </w:pPr>
      <w:r w:rsidRPr="00AC786E">
        <w:rPr>
          <w:rStyle w:val="HideTWBExt"/>
          <w:b w:val="0"/>
        </w:rPr>
        <w:t>&lt;RepeatBlock-By&gt;&lt;Members&gt;</w:t>
      </w:r>
      <w:r w:rsidRPr="00AC786E">
        <w:t>Arkadiusz Mularczyk, Sebastian Tynkkynen, Michał Dworczyk</w:t>
      </w:r>
      <w:r w:rsidRPr="00AC786E">
        <w:rPr>
          <w:rStyle w:val="HideTWBExt"/>
          <w:b w:val="0"/>
        </w:rPr>
        <w:t>&lt;/Members&gt;</w:t>
      </w:r>
    </w:p>
    <w:p w:rsidR="00A204BA" w:rsidRPr="00AC786E" w:rsidP="00A204BA" w14:paraId="233423E0" w14:textId="77777777">
      <w:r w:rsidRPr="00AC786E">
        <w:rPr>
          <w:rStyle w:val="HideTWBExt"/>
        </w:rPr>
        <w:t>&lt;AuNomDe&gt;</w:t>
      </w:r>
      <w:r w:rsidRPr="00AC786E">
        <w:rPr>
          <w:rStyle w:val="HideTWBInt"/>
        </w:rPr>
        <w:t>{ECR}</w:t>
      </w:r>
      <w:r w:rsidRPr="00AC786E">
        <w:t>em nome do Grupo ECR</w:t>
      </w:r>
      <w:r w:rsidRPr="00AC786E">
        <w:rPr>
          <w:rStyle w:val="HideTWBExt"/>
        </w:rPr>
        <w:t>&lt;/AuNomDe&gt;</w:t>
      </w:r>
    </w:p>
    <w:p w:rsidR="00A204BA" w:rsidRPr="00AC786E" w:rsidP="00A204BA" w14:paraId="225118A0" w14:textId="77777777">
      <w:pPr>
        <w:pStyle w:val="NormalBold"/>
      </w:pPr>
      <w:r w:rsidRPr="00AC786E">
        <w:rPr>
          <w:rStyle w:val="HideTWBExt"/>
          <w:b w:val="0"/>
        </w:rPr>
        <w:t>&lt;/RepeatBlock-By&gt;</w:t>
      </w:r>
    </w:p>
    <w:p w:rsidR="00A204BA" w:rsidRPr="00AC786E" w:rsidP="00A204BA" w14:paraId="1C2A7A35"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249F130E" w14:textId="77777777">
      <w:pPr>
        <w:pStyle w:val="NormalBold"/>
      </w:pPr>
      <w:r w:rsidRPr="00AC786E">
        <w:rPr>
          <w:rStyle w:val="HideTWBExt"/>
        </w:rPr>
        <w:t>&lt;Article&gt;</w:t>
      </w:r>
      <w:r w:rsidRPr="00AC786E">
        <w:t>Considerando F</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49AF5F"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05AAC4B9" w14:textId="77777777"/>
        </w:tc>
      </w:tr>
      <w:tr w14:paraId="16D095C4"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3CD991E6"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01BEFBDA" w14:textId="77777777">
            <w:pPr>
              <w:pStyle w:val="AmColumnHeading"/>
            </w:pPr>
            <w:r w:rsidRPr="00AC786E">
              <w:t>Alteração</w:t>
            </w:r>
          </w:p>
        </w:tc>
      </w:tr>
      <w:tr w14:paraId="7356AE27"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5B0E4331" w14:textId="3BB240C2">
            <w:pPr>
              <w:pStyle w:val="Normal6a"/>
            </w:pPr>
            <w:r w:rsidRPr="00AC786E">
              <w:t>F.</w:t>
            </w:r>
            <w:r w:rsidRPr="00AC786E">
              <w:tab/>
              <w:t xml:space="preserve">Considerando que essas medidas coercivas </w:t>
            </w:r>
            <w:r w:rsidRPr="00AC786E">
              <w:rPr>
                <w:b/>
                <w:i/>
              </w:rPr>
              <w:t>são</w:t>
            </w:r>
            <w:r w:rsidRPr="00AC786E">
              <w:t xml:space="preserve"> ilegais e constituem uma grave ameaça à soberania </w:t>
            </w:r>
            <w:r w:rsidRPr="00AC786E">
              <w:rPr>
                <w:b/>
                <w:i/>
              </w:rPr>
              <w:t>da UE e</w:t>
            </w:r>
            <w:r w:rsidRPr="00AC786E">
              <w:t xml:space="preserve"> dos Estados</w:t>
            </w:r>
            <w:r w:rsidR="00E77D15">
              <w:noBreakHyphen/>
            </w:r>
            <w:r w:rsidRPr="00AC786E">
              <w:t>Membros;</w:t>
            </w:r>
          </w:p>
        </w:tc>
        <w:tc>
          <w:tcPr>
            <w:tcW w:w="4876" w:type="dxa"/>
            <w:tcBorders>
              <w:top w:val="nil"/>
              <w:left w:val="nil"/>
              <w:bottom w:val="nil"/>
              <w:right w:val="nil"/>
            </w:tcBorders>
          </w:tcPr>
          <w:p w:rsidR="00A204BA" w:rsidRPr="00AC786E" w:rsidP="002E61C4" w14:paraId="4D34881D" w14:textId="6C1C9F40">
            <w:pPr>
              <w:pStyle w:val="Normal6a"/>
            </w:pPr>
            <w:r w:rsidRPr="00AC786E">
              <w:t>F.</w:t>
            </w:r>
            <w:r w:rsidRPr="00AC786E">
              <w:tab/>
              <w:t xml:space="preserve">Considerando que essas medidas coercivas </w:t>
            </w:r>
            <w:r w:rsidRPr="00AC786E">
              <w:rPr>
                <w:b/>
                <w:i/>
              </w:rPr>
              <w:t>podem ser</w:t>
            </w:r>
            <w:r w:rsidRPr="00AC786E">
              <w:t xml:space="preserve"> ilegais e constituem uma grave ameaça </w:t>
            </w:r>
            <w:r w:rsidRPr="00AC786E">
              <w:rPr>
                <w:b/>
                <w:i/>
              </w:rPr>
              <w:t>aos interesses da UE e</w:t>
            </w:r>
            <w:r w:rsidRPr="00AC786E">
              <w:t xml:space="preserve"> à soberania dos Estados</w:t>
            </w:r>
            <w:r w:rsidR="00E77D15">
              <w:noBreakHyphen/>
            </w:r>
            <w:r w:rsidRPr="00AC786E">
              <w:t>Membros;</w:t>
            </w:r>
          </w:p>
        </w:tc>
      </w:tr>
    </w:tbl>
    <w:p w:rsidR="00A204BA" w:rsidRPr="00AC786E" w:rsidP="00A204BA" w14:paraId="5F640467"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1B09D589" w14:textId="77777777">
      <w:r w:rsidRPr="00AC786E">
        <w:rPr>
          <w:rStyle w:val="HideTWBExt"/>
        </w:rPr>
        <w:t>&lt;/Amend&gt;</w:t>
      </w:r>
    </w:p>
    <w:p w:rsidR="00A204BA" w:rsidRPr="00AC786E" w:rsidP="00A204BA" w14:paraId="06815A81"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62</w:t>
      </w:r>
      <w:r w:rsidRPr="00AC786E">
        <w:rPr>
          <w:rStyle w:val="HideTWBExt"/>
        </w:rPr>
        <w:t>&lt;/NumAm&gt;</w:t>
      </w:r>
    </w:p>
    <w:p w:rsidR="00A204BA" w:rsidRPr="00AC786E" w:rsidP="00A204BA" w14:paraId="2B79BC97" w14:textId="77777777">
      <w:pPr>
        <w:pStyle w:val="NormalBold"/>
      </w:pPr>
      <w:r w:rsidRPr="00AC786E">
        <w:rPr>
          <w:rStyle w:val="HideTWBExt"/>
          <w:b w:val="0"/>
        </w:rPr>
        <w:t>&lt;RepeatBlock-By&gt;&lt;Members&gt;</w:t>
      </w:r>
      <w:r w:rsidRPr="00AC786E">
        <w:t>Tomasz Froelich</w:t>
      </w:r>
      <w:r w:rsidRPr="00AC786E">
        <w:rPr>
          <w:rStyle w:val="HideTWBExt"/>
          <w:b w:val="0"/>
        </w:rPr>
        <w:t>&lt;/Members&gt;</w:t>
      </w:r>
    </w:p>
    <w:p w:rsidR="00A204BA" w:rsidRPr="00AC786E" w:rsidP="00A204BA" w14:paraId="7844A965" w14:textId="77777777">
      <w:pPr>
        <w:pStyle w:val="NormalBold"/>
      </w:pPr>
      <w:r w:rsidRPr="00AC786E">
        <w:rPr>
          <w:rStyle w:val="HideTWBExt"/>
          <w:b w:val="0"/>
        </w:rPr>
        <w:t>&lt;/RepeatBlock-By&gt;</w:t>
      </w:r>
    </w:p>
    <w:p w:rsidR="00A204BA" w:rsidRPr="00AC786E" w:rsidP="00A204BA" w14:paraId="7D237EE6"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55C83D75" w14:textId="77777777">
      <w:pPr>
        <w:pStyle w:val="NormalBold"/>
      </w:pPr>
      <w:r w:rsidRPr="00AC786E">
        <w:rPr>
          <w:rStyle w:val="HideTWBExt"/>
        </w:rPr>
        <w:t>&lt;Article&gt;</w:t>
      </w:r>
      <w:r w:rsidRPr="00AC786E">
        <w:t>Considerando F</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4C7C81"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7DEA8DBD" w14:textId="77777777"/>
        </w:tc>
      </w:tr>
      <w:tr w14:paraId="52883921"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5351299E"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6BB67A8C" w14:textId="77777777">
            <w:pPr>
              <w:pStyle w:val="AmColumnHeading"/>
            </w:pPr>
            <w:r w:rsidRPr="00AC786E">
              <w:t>Alteração</w:t>
            </w:r>
          </w:p>
        </w:tc>
      </w:tr>
      <w:tr w14:paraId="343650DE"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4F0492F6" w14:textId="6CCA9D3D">
            <w:pPr>
              <w:pStyle w:val="Normal6a"/>
            </w:pPr>
            <w:r w:rsidRPr="00AC786E">
              <w:t>F.</w:t>
            </w:r>
            <w:r w:rsidRPr="00AC786E">
              <w:tab/>
              <w:t xml:space="preserve">Considerando que essas medidas coercivas são ilegais e constituem uma grave ameaça à soberania </w:t>
            </w:r>
            <w:r w:rsidRPr="00AC786E">
              <w:rPr>
                <w:b/>
                <w:bCs/>
                <w:i/>
                <w:iCs/>
              </w:rPr>
              <w:t>da UE e</w:t>
            </w:r>
            <w:r w:rsidRPr="00AC786E">
              <w:t xml:space="preserve"> dos Estados</w:t>
            </w:r>
            <w:r w:rsidR="00E77D15">
              <w:noBreakHyphen/>
            </w:r>
            <w:r w:rsidRPr="00AC786E">
              <w:t>Membros;</w:t>
            </w:r>
          </w:p>
        </w:tc>
        <w:tc>
          <w:tcPr>
            <w:tcW w:w="4876" w:type="dxa"/>
            <w:tcBorders>
              <w:top w:val="nil"/>
              <w:left w:val="nil"/>
              <w:bottom w:val="nil"/>
              <w:right w:val="nil"/>
            </w:tcBorders>
          </w:tcPr>
          <w:p w:rsidR="00A204BA" w:rsidRPr="00AC786E" w:rsidP="002E61C4" w14:paraId="7D86B763" w14:textId="5A93F31F">
            <w:pPr>
              <w:pStyle w:val="Normal6a"/>
            </w:pPr>
            <w:r w:rsidRPr="00AC786E">
              <w:t>F.</w:t>
            </w:r>
            <w:r w:rsidRPr="00AC786E">
              <w:tab/>
              <w:t xml:space="preserve">Considerando que essas medidas coercivas são ilegais e constituem uma grave ameaça </w:t>
            </w:r>
            <w:r w:rsidRPr="00AC786E">
              <w:rPr>
                <w:b/>
                <w:i/>
              </w:rPr>
              <w:t>à autonomia da UE e</w:t>
            </w:r>
            <w:r w:rsidRPr="00AC786E">
              <w:t xml:space="preserve"> à soberania dos Estados</w:t>
            </w:r>
            <w:r w:rsidR="00E77D15">
              <w:noBreakHyphen/>
            </w:r>
            <w:r w:rsidRPr="00AC786E">
              <w:t>Membros;</w:t>
            </w:r>
          </w:p>
        </w:tc>
      </w:tr>
    </w:tbl>
    <w:p w:rsidR="00A204BA" w:rsidRPr="00E77D15" w:rsidP="00A204BA" w14:paraId="22C930E3" w14:textId="77777777">
      <w:pPr>
        <w:pStyle w:val="AmOrLang"/>
        <w:rPr>
          <w:lang w:val="da-DK"/>
        </w:rPr>
      </w:pPr>
      <w:r w:rsidRPr="00E77D15">
        <w:rPr>
          <w:lang w:val="da-DK"/>
        </w:rPr>
        <w:t xml:space="preserve">Or. </w:t>
      </w:r>
      <w:r w:rsidRPr="00E77D15">
        <w:rPr>
          <w:rStyle w:val="HideTWBExt"/>
          <w:lang w:val="da-DK"/>
        </w:rPr>
        <w:t>&lt;Original&gt;</w:t>
      </w:r>
      <w:r w:rsidRPr="00E77D15">
        <w:rPr>
          <w:rStyle w:val="HideTWBInt"/>
          <w:lang w:val="da-DK"/>
        </w:rPr>
        <w:t>{EN}</w:t>
      </w:r>
      <w:r w:rsidRPr="00E77D15">
        <w:rPr>
          <w:lang w:val="da-DK"/>
        </w:rPr>
        <w:t>en</w:t>
      </w:r>
      <w:r w:rsidRPr="00E77D15">
        <w:rPr>
          <w:rStyle w:val="HideTWBExt"/>
          <w:lang w:val="da-DK"/>
        </w:rPr>
        <w:t>&lt;/Original&gt;</w:t>
      </w:r>
    </w:p>
    <w:p w:rsidR="00A204BA" w:rsidRPr="00E77D15" w:rsidP="00A204BA" w14:paraId="1B653EF2" w14:textId="77777777">
      <w:pPr>
        <w:rPr>
          <w:lang w:val="da-DK"/>
        </w:rPr>
      </w:pPr>
      <w:r w:rsidRPr="00E77D15">
        <w:rPr>
          <w:rStyle w:val="HideTWBExt"/>
          <w:lang w:val="da-DK"/>
        </w:rPr>
        <w:t>&lt;/Amend&gt;</w:t>
      </w:r>
    </w:p>
    <w:p w:rsidR="00A204BA" w:rsidRPr="00E77D15" w:rsidP="00A204BA" w14:paraId="2540A3D7" w14:textId="77777777">
      <w:pPr>
        <w:pStyle w:val="AmNumberTabs"/>
        <w:rPr>
          <w:lang w:val="da-DK"/>
        </w:rPr>
      </w:pPr>
      <w:r w:rsidRPr="00E77D15">
        <w:rPr>
          <w:rStyle w:val="HideTWBExt"/>
          <w:lang w:val="da-DK"/>
        </w:rPr>
        <w:t>&lt;Amend&gt;</w:t>
      </w:r>
      <w:r w:rsidRPr="00E77D15">
        <w:rPr>
          <w:lang w:val="da-DK"/>
        </w:rPr>
        <w:t>Alteração</w:t>
      </w:r>
      <w:r w:rsidRPr="00E77D15">
        <w:rPr>
          <w:lang w:val="da-DK"/>
        </w:rPr>
        <w:tab/>
      </w:r>
      <w:r w:rsidRPr="00E77D15">
        <w:rPr>
          <w:lang w:val="da-DK"/>
        </w:rPr>
        <w:tab/>
      </w:r>
      <w:r w:rsidRPr="00E77D15">
        <w:rPr>
          <w:rStyle w:val="HideTWBExt"/>
          <w:lang w:val="da-DK"/>
        </w:rPr>
        <w:t>&lt;NumAm&gt;</w:t>
      </w:r>
      <w:r w:rsidRPr="00E77D15">
        <w:rPr>
          <w:lang w:val="da-DK"/>
        </w:rPr>
        <w:t>63</w:t>
      </w:r>
      <w:r w:rsidRPr="00E77D15">
        <w:rPr>
          <w:rStyle w:val="HideTWBExt"/>
          <w:lang w:val="da-DK"/>
        </w:rPr>
        <w:t>&lt;/NumAm&gt;</w:t>
      </w:r>
    </w:p>
    <w:p w:rsidR="00A204BA" w:rsidRPr="00E77D15" w:rsidP="00A204BA" w14:paraId="3BDA3EFB" w14:textId="77777777">
      <w:pPr>
        <w:pStyle w:val="NormalBold"/>
        <w:rPr>
          <w:lang w:val="da-DK"/>
        </w:rPr>
      </w:pPr>
      <w:r w:rsidRPr="00E77D15">
        <w:rPr>
          <w:rStyle w:val="HideTWBExt"/>
          <w:b w:val="0"/>
          <w:lang w:val="da-DK"/>
        </w:rPr>
        <w:t>&lt;RepeatBlock-By&gt;&lt;Members&gt;</w:t>
      </w:r>
      <w:r w:rsidRPr="00E77D15">
        <w:rPr>
          <w:lang w:val="da-DK"/>
        </w:rPr>
        <w:t>Chloé Ridel</w:t>
      </w:r>
      <w:r w:rsidRPr="00E77D15">
        <w:rPr>
          <w:rStyle w:val="HideTWBExt"/>
          <w:b w:val="0"/>
          <w:lang w:val="da-DK"/>
        </w:rPr>
        <w:t>&lt;/Members&gt;</w:t>
      </w:r>
    </w:p>
    <w:p w:rsidR="00A204BA" w:rsidRPr="00E77D15" w:rsidP="00A204BA" w14:paraId="3EAEEEC9" w14:textId="77777777">
      <w:pPr>
        <w:pStyle w:val="NormalBold"/>
        <w:rPr>
          <w:lang w:val="da-DK"/>
        </w:rPr>
      </w:pPr>
      <w:r w:rsidRPr="00E77D15">
        <w:rPr>
          <w:rStyle w:val="HideTWBExt"/>
          <w:b w:val="0"/>
          <w:lang w:val="da-DK"/>
        </w:rPr>
        <w:t>&lt;/RepeatBlock-By&gt;</w:t>
      </w:r>
    </w:p>
    <w:p w:rsidR="00A204BA" w:rsidRPr="00AC786E" w:rsidP="00A204BA" w14:paraId="580B796C"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4B3E0D5C" w14:textId="3088B197">
      <w:pPr>
        <w:pStyle w:val="NormalBold"/>
      </w:pPr>
      <w:r w:rsidRPr="00AC786E">
        <w:rPr>
          <w:rStyle w:val="HideTWBExt"/>
        </w:rPr>
        <w:t>&lt;Article&gt;</w:t>
      </w:r>
      <w:r w:rsidRPr="00AC786E">
        <w:t>Considerando F</w:t>
      </w:r>
      <w:r w:rsidR="00E77D15">
        <w:noBreakHyphen/>
      </w:r>
      <w:r w:rsidRPr="00AC786E">
        <w:t>A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5E727C"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26935632" w14:textId="77777777"/>
        </w:tc>
      </w:tr>
      <w:tr w14:paraId="41BD7182"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2B5AF356"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5B36007C" w14:textId="77777777">
            <w:pPr>
              <w:pStyle w:val="AmColumnHeading"/>
            </w:pPr>
            <w:r w:rsidRPr="00AC786E">
              <w:t>Alteração</w:t>
            </w:r>
          </w:p>
        </w:tc>
      </w:tr>
      <w:tr w14:paraId="1A09B522"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1BB8679D" w14:textId="77777777">
            <w:pPr>
              <w:pStyle w:val="Normal6a"/>
            </w:pPr>
          </w:p>
        </w:tc>
        <w:tc>
          <w:tcPr>
            <w:tcW w:w="4876" w:type="dxa"/>
            <w:tcBorders>
              <w:top w:val="nil"/>
              <w:left w:val="nil"/>
              <w:bottom w:val="nil"/>
              <w:right w:val="nil"/>
            </w:tcBorders>
          </w:tcPr>
          <w:p w:rsidR="00A204BA" w:rsidRPr="00AC786E" w:rsidP="002E61C4" w14:paraId="0C6BAE48" w14:textId="4ED39899">
            <w:pPr>
              <w:pStyle w:val="Normal6a"/>
            </w:pPr>
            <w:r w:rsidRPr="00AC786E">
              <w:rPr>
                <w:b/>
                <w:i/>
              </w:rPr>
              <w:t>F</w:t>
            </w:r>
            <w:r w:rsidR="00E77D15">
              <w:rPr>
                <w:b/>
                <w:i/>
              </w:rPr>
              <w:noBreakHyphen/>
            </w:r>
            <w:r w:rsidRPr="00AC786E">
              <w:rPr>
                <w:b/>
                <w:i/>
              </w:rPr>
              <w:t>A.</w:t>
            </w:r>
            <w:r w:rsidRPr="00AC786E">
              <w:tab/>
            </w:r>
            <w:r w:rsidRPr="00AC786E">
              <w:rPr>
                <w:b/>
                <w:i/>
              </w:rPr>
              <w:t>Considerando que um país terceiro pode exercer coerção económica através da adoção deliberada de leis ou regulamentos com efeitos extraterritoriais, concebidos para serem aplicados fora da sua jurisdição, e da instrumentalização das interdependências económicas ou da utilização da sua posição dominante nos mercados de serviços para promover os seus próprios interesses nacionais, tal comportamento pode exigir contramedidas eficazes;</w:t>
            </w:r>
          </w:p>
        </w:tc>
      </w:tr>
    </w:tbl>
    <w:p w:rsidR="00A204BA" w:rsidRPr="00AC786E" w:rsidP="00A204BA" w14:paraId="01769CF1"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3E6F76E2" w14:textId="77777777">
      <w:r w:rsidRPr="00AC786E">
        <w:rPr>
          <w:rStyle w:val="HideTWBExt"/>
        </w:rPr>
        <w:t>&lt;/Amend&gt;</w:t>
      </w:r>
    </w:p>
    <w:p w:rsidR="00A204BA" w:rsidRPr="00AC786E" w:rsidP="00A204BA" w14:paraId="2AD66F04"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64</w:t>
      </w:r>
      <w:r w:rsidRPr="00AC786E">
        <w:rPr>
          <w:rStyle w:val="HideTWBExt"/>
        </w:rPr>
        <w:t>&lt;/NumAm&gt;</w:t>
      </w:r>
    </w:p>
    <w:p w:rsidR="00A204BA" w:rsidRPr="00AC786E" w:rsidP="00A204BA" w14:paraId="7F6DB19C" w14:textId="77777777">
      <w:pPr>
        <w:pStyle w:val="NormalBold"/>
      </w:pPr>
      <w:r w:rsidRPr="00AC786E">
        <w:rPr>
          <w:rStyle w:val="HideTWBExt"/>
          <w:b w:val="0"/>
        </w:rPr>
        <w:t>&lt;RepeatBlock-By&gt;&lt;Members&gt;</w:t>
      </w:r>
      <w:r w:rsidRPr="00AC786E">
        <w:t>Marta Temido, Francisco Assis, Marco Tarquinio, Sandra Gómez López, Chloé Ridel, Nacho Sánchez Amor</w:t>
      </w:r>
      <w:r w:rsidRPr="00AC786E">
        <w:rPr>
          <w:rStyle w:val="HideTWBExt"/>
          <w:b w:val="0"/>
        </w:rPr>
        <w:t>&lt;/Members&gt;</w:t>
      </w:r>
    </w:p>
    <w:p w:rsidR="00A204BA" w:rsidRPr="00AC786E" w:rsidP="00A204BA" w14:paraId="2E43A09D" w14:textId="77777777">
      <w:pPr>
        <w:pStyle w:val="NormalBold"/>
      </w:pPr>
      <w:r w:rsidRPr="00AC786E">
        <w:rPr>
          <w:rStyle w:val="HideTWBExt"/>
          <w:b w:val="0"/>
        </w:rPr>
        <w:t>&lt;/RepeatBlock-By&gt;</w:t>
      </w:r>
    </w:p>
    <w:p w:rsidR="00A204BA" w:rsidRPr="00AC786E" w:rsidP="00A204BA" w14:paraId="73757316"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7BCCFAD7" w14:textId="77777777">
      <w:pPr>
        <w:pStyle w:val="NormalBold"/>
      </w:pPr>
      <w:r w:rsidRPr="00AC786E">
        <w:rPr>
          <w:rStyle w:val="HideTWBExt"/>
        </w:rPr>
        <w:t>&lt;Article&gt;</w:t>
      </w:r>
      <w:r w:rsidRPr="00AC786E">
        <w:t>Considerando G</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F3DA7C"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01C00105" w14:textId="77777777"/>
        </w:tc>
      </w:tr>
      <w:tr w14:paraId="7C78F8EF"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4F118D55"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6F67CEE4" w14:textId="77777777">
            <w:pPr>
              <w:pStyle w:val="AmColumnHeading"/>
            </w:pPr>
            <w:r w:rsidRPr="00AC786E">
              <w:t>Alteração</w:t>
            </w:r>
          </w:p>
        </w:tc>
      </w:tr>
      <w:tr w14:paraId="1107F49F"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47F2EF9F" w14:textId="77777777">
            <w:pPr>
              <w:pStyle w:val="Normal6a"/>
            </w:pPr>
            <w:r w:rsidRPr="00AC786E">
              <w:t>G.</w:t>
            </w:r>
            <w:r w:rsidRPr="00AC786E">
              <w:tab/>
              <w:t>Considerando que uma série de organizações da sociedade civil que documentam crimes internacionais enfrentam medidas coercivas devido à sua cooperação com o TPI ou com organizações não governamentais que cooperam com o TPI ou com titulares de mandatos da ONU;</w:t>
            </w:r>
          </w:p>
        </w:tc>
        <w:tc>
          <w:tcPr>
            <w:tcW w:w="4876" w:type="dxa"/>
            <w:tcBorders>
              <w:top w:val="nil"/>
              <w:left w:val="nil"/>
              <w:bottom w:val="nil"/>
              <w:right w:val="nil"/>
            </w:tcBorders>
          </w:tcPr>
          <w:p w:rsidR="00A204BA" w:rsidRPr="00AC786E" w:rsidP="002E61C4" w14:paraId="4DDF77E9" w14:textId="77777777">
            <w:pPr>
              <w:pStyle w:val="Normal6a"/>
            </w:pPr>
            <w:r w:rsidRPr="00AC786E">
              <w:t>G.</w:t>
            </w:r>
            <w:r w:rsidRPr="00AC786E">
              <w:tab/>
              <w:t xml:space="preserve">Considerando que uma série de organizações da sociedade civil que documentam crimes internacionais enfrentam medidas coercivas devido à sua cooperação com o TPI ou com organizações não governamentais que cooperam com o TPI ou com titulares de mandatos da ONU; </w:t>
            </w:r>
            <w:r w:rsidRPr="00AC786E">
              <w:rPr>
                <w:b/>
                <w:i/>
              </w:rPr>
              <w:t>que as organizações da sociedade civil e os grupos de vítimas são uma parte essencial da arquitetura da justiça internacional; que as organizações que operam em contextos onde foram ou continuam a ser cometidos crimes internacionais graves enfrentam cada vez mais ataques políticos e uma erosão do apoio financeiro;</w:t>
            </w:r>
          </w:p>
        </w:tc>
      </w:tr>
    </w:tbl>
    <w:p w:rsidR="00A204BA" w:rsidRPr="00AC786E" w:rsidP="00A204BA" w14:paraId="79403C78"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305CB717" w14:textId="77777777">
      <w:r w:rsidRPr="00AC786E">
        <w:rPr>
          <w:rStyle w:val="HideTWBExt"/>
        </w:rPr>
        <w:t>&lt;/Amend&gt;</w:t>
      </w:r>
    </w:p>
    <w:p w:rsidR="00A204BA" w:rsidRPr="00AC786E" w:rsidP="00A204BA" w14:paraId="5C05C276"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65</w:t>
      </w:r>
      <w:r w:rsidRPr="00AC786E">
        <w:rPr>
          <w:rStyle w:val="HideTWBExt"/>
        </w:rPr>
        <w:t>&lt;/NumAm&gt;</w:t>
      </w:r>
    </w:p>
    <w:p w:rsidR="00A204BA" w:rsidRPr="00AC786E" w:rsidP="00A204BA" w14:paraId="640202C7" w14:textId="77777777">
      <w:pPr>
        <w:pStyle w:val="NormalBold"/>
      </w:pPr>
      <w:r w:rsidRPr="00AC786E">
        <w:rPr>
          <w:rStyle w:val="HideTWBExt"/>
          <w:b w:val="0"/>
        </w:rPr>
        <w:t>&lt;RepeatBlock-By&gt;&lt;Members&gt;</w:t>
      </w:r>
      <w:r w:rsidRPr="00AC786E">
        <w:t>Rima Hassan, Pernando Barrena Arza</w:t>
      </w:r>
      <w:r w:rsidRPr="00AC786E">
        <w:rPr>
          <w:rStyle w:val="HideTWBExt"/>
          <w:b w:val="0"/>
        </w:rPr>
        <w:t>&lt;/Members&gt;</w:t>
      </w:r>
    </w:p>
    <w:p w:rsidR="00A204BA" w:rsidRPr="00AC786E" w:rsidP="00A204BA" w14:paraId="3C318B4C" w14:textId="77777777">
      <w:r w:rsidRPr="00AC786E">
        <w:rPr>
          <w:rStyle w:val="HideTWBExt"/>
        </w:rPr>
        <w:t>&lt;AuNomDe&gt;</w:t>
      </w:r>
      <w:r w:rsidRPr="00AC786E">
        <w:rPr>
          <w:rStyle w:val="HideTWBInt"/>
        </w:rPr>
        <w:t>{The Left}</w:t>
      </w:r>
      <w:r w:rsidRPr="00AC786E">
        <w:t>em nome do Grupo The Left</w:t>
      </w:r>
      <w:r w:rsidRPr="00AC786E">
        <w:rPr>
          <w:rStyle w:val="HideTWBExt"/>
        </w:rPr>
        <w:t>&lt;/AuNomDe&gt;</w:t>
      </w:r>
    </w:p>
    <w:p w:rsidR="00A204BA" w:rsidRPr="00AC786E" w:rsidP="00A204BA" w14:paraId="53B9B7E0" w14:textId="77777777">
      <w:pPr>
        <w:pStyle w:val="NormalBold"/>
      </w:pPr>
      <w:r w:rsidRPr="00AC786E">
        <w:rPr>
          <w:rStyle w:val="HideTWBExt"/>
          <w:b w:val="0"/>
        </w:rPr>
        <w:t>&lt;/RepeatBlock-By&gt;</w:t>
      </w:r>
    </w:p>
    <w:p w:rsidR="00A204BA" w:rsidRPr="00AC786E" w:rsidP="00A204BA" w14:paraId="16D00157"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44D02ED6" w14:textId="77777777">
      <w:pPr>
        <w:pStyle w:val="NormalBold"/>
      </w:pPr>
      <w:r w:rsidRPr="00AC786E">
        <w:rPr>
          <w:rStyle w:val="HideTWBExt"/>
        </w:rPr>
        <w:t>&lt;Article&gt;</w:t>
      </w:r>
      <w:r w:rsidRPr="00AC786E">
        <w:t>Considerando H</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561C14"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01A1A57B" w14:textId="77777777"/>
        </w:tc>
      </w:tr>
      <w:tr w14:paraId="4CD127A4"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4F7FEE2D"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79E1218D" w14:textId="77777777">
            <w:pPr>
              <w:pStyle w:val="AmColumnHeading"/>
            </w:pPr>
            <w:r w:rsidRPr="00AC786E">
              <w:t>Alteração</w:t>
            </w:r>
          </w:p>
        </w:tc>
      </w:tr>
      <w:tr w14:paraId="58165873"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0EEA9D84" w14:textId="77777777">
            <w:pPr>
              <w:pStyle w:val="Normal6a"/>
            </w:pPr>
            <w:r w:rsidRPr="00AC786E">
              <w:t>H.</w:t>
            </w:r>
            <w:r w:rsidRPr="00AC786E">
              <w:tab/>
              <w:t>Considerando que essas medidas coercivas prejudicam a sua capacidade de recolher, preservar e transmitir elementos de prova, comprometendo assim os processos de responsabilização e os direitos das vítimas;</w:t>
            </w:r>
          </w:p>
        </w:tc>
        <w:tc>
          <w:tcPr>
            <w:tcW w:w="4876" w:type="dxa"/>
            <w:tcBorders>
              <w:top w:val="nil"/>
              <w:left w:val="nil"/>
              <w:bottom w:val="nil"/>
              <w:right w:val="nil"/>
            </w:tcBorders>
          </w:tcPr>
          <w:p w:rsidR="00A204BA" w:rsidRPr="00AC786E" w:rsidP="002E61C4" w14:paraId="59A989BF" w14:textId="77777777">
            <w:pPr>
              <w:pStyle w:val="Normal6a"/>
            </w:pPr>
            <w:r w:rsidRPr="00AC786E">
              <w:t>H.</w:t>
            </w:r>
            <w:r w:rsidRPr="00AC786E">
              <w:tab/>
              <w:t xml:space="preserve">Considerando que essas medidas coercivas prejudicam </w:t>
            </w:r>
            <w:r w:rsidRPr="00AC786E">
              <w:rPr>
                <w:b/>
                <w:i/>
              </w:rPr>
              <w:t>gravemente</w:t>
            </w:r>
            <w:r w:rsidRPr="00AC786E">
              <w:t xml:space="preserve"> a sua capacidade de recolher, preservar e transmitir elementos de prova, </w:t>
            </w:r>
            <w:r w:rsidRPr="00AC786E">
              <w:rPr>
                <w:b/>
                <w:i/>
              </w:rPr>
              <w:t>criam um efeito dissuasor sobre as organizações da sociedade civil, as testemunhas, as vítimas e os profissionais da justiça que cooperam com mecanismos internacionais de justiça,</w:t>
            </w:r>
            <w:r w:rsidRPr="00AC786E">
              <w:t xml:space="preserve"> comprometendo assim os processos de responsabilização e os direitos das vítimas </w:t>
            </w:r>
            <w:r w:rsidRPr="00AC786E">
              <w:rPr>
                <w:b/>
                <w:i/>
              </w:rPr>
              <w:t>e a luta mais ampla contra a impunidade</w:t>
            </w:r>
            <w:r w:rsidRPr="00AC786E">
              <w:t>;</w:t>
            </w:r>
          </w:p>
        </w:tc>
      </w:tr>
    </w:tbl>
    <w:p w:rsidR="00A204BA" w:rsidRPr="00E77D15" w:rsidP="00A204BA" w14:paraId="6C4C1B7A" w14:textId="77777777">
      <w:pPr>
        <w:pStyle w:val="AmOrLang"/>
        <w:rPr>
          <w:lang w:val="da-DK"/>
        </w:rPr>
      </w:pPr>
      <w:r w:rsidRPr="00E77D15">
        <w:rPr>
          <w:lang w:val="da-DK"/>
        </w:rPr>
        <w:t xml:space="preserve">Or. </w:t>
      </w:r>
      <w:r w:rsidRPr="00E77D15">
        <w:rPr>
          <w:rStyle w:val="HideTWBExt"/>
          <w:lang w:val="da-DK"/>
        </w:rPr>
        <w:t>&lt;Original&gt;</w:t>
      </w:r>
      <w:r w:rsidRPr="00E77D15">
        <w:rPr>
          <w:rStyle w:val="HideTWBInt"/>
          <w:lang w:val="da-DK"/>
        </w:rPr>
        <w:t>{EN}</w:t>
      </w:r>
      <w:r w:rsidRPr="00E77D15">
        <w:rPr>
          <w:lang w:val="da-DK"/>
        </w:rPr>
        <w:t>en</w:t>
      </w:r>
      <w:r w:rsidRPr="00E77D15">
        <w:rPr>
          <w:rStyle w:val="HideTWBExt"/>
          <w:lang w:val="da-DK"/>
        </w:rPr>
        <w:t>&lt;/Original&gt;</w:t>
      </w:r>
    </w:p>
    <w:p w:rsidR="00A204BA" w:rsidRPr="00E77D15" w:rsidP="00A204BA" w14:paraId="3EC70025" w14:textId="77777777">
      <w:pPr>
        <w:rPr>
          <w:lang w:val="da-DK"/>
        </w:rPr>
      </w:pPr>
      <w:r w:rsidRPr="00E77D15">
        <w:rPr>
          <w:rStyle w:val="HideTWBExt"/>
          <w:lang w:val="da-DK"/>
        </w:rPr>
        <w:t>&lt;/Amend&gt;</w:t>
      </w:r>
    </w:p>
    <w:p w:rsidR="00A204BA" w:rsidRPr="00E77D15" w:rsidP="00A204BA" w14:paraId="735AC0FC" w14:textId="77777777">
      <w:pPr>
        <w:pStyle w:val="AmNumberTabs"/>
        <w:rPr>
          <w:lang w:val="da-DK"/>
        </w:rPr>
      </w:pPr>
      <w:r w:rsidRPr="00E77D15">
        <w:rPr>
          <w:rStyle w:val="HideTWBExt"/>
          <w:lang w:val="da-DK"/>
        </w:rPr>
        <w:t>&lt;Amend&gt;</w:t>
      </w:r>
      <w:r w:rsidRPr="00E77D15">
        <w:rPr>
          <w:lang w:val="da-DK"/>
        </w:rPr>
        <w:t>Alteração</w:t>
      </w:r>
      <w:r w:rsidRPr="00E77D15">
        <w:rPr>
          <w:lang w:val="da-DK"/>
        </w:rPr>
        <w:tab/>
      </w:r>
      <w:r w:rsidRPr="00E77D15">
        <w:rPr>
          <w:lang w:val="da-DK"/>
        </w:rPr>
        <w:tab/>
      </w:r>
      <w:r w:rsidRPr="00E77D15">
        <w:rPr>
          <w:rStyle w:val="HideTWBExt"/>
          <w:lang w:val="da-DK"/>
        </w:rPr>
        <w:t>&lt;NumAm&gt;</w:t>
      </w:r>
      <w:r w:rsidRPr="00E77D15">
        <w:rPr>
          <w:lang w:val="da-DK"/>
        </w:rPr>
        <w:t>66</w:t>
      </w:r>
      <w:r w:rsidRPr="00E77D15">
        <w:rPr>
          <w:rStyle w:val="HideTWBExt"/>
          <w:lang w:val="da-DK"/>
        </w:rPr>
        <w:t>&lt;/NumAm&gt;</w:t>
      </w:r>
    </w:p>
    <w:p w:rsidR="00A204BA" w:rsidRPr="00E77D15" w:rsidP="00A204BA" w14:paraId="7BAA88B1" w14:textId="77777777">
      <w:pPr>
        <w:pStyle w:val="NormalBold"/>
        <w:rPr>
          <w:lang w:val="da-DK"/>
        </w:rPr>
      </w:pPr>
      <w:r w:rsidRPr="00E77D15">
        <w:rPr>
          <w:rStyle w:val="HideTWBExt"/>
          <w:b w:val="0"/>
          <w:lang w:val="da-DK"/>
        </w:rPr>
        <w:t>&lt;RepeatBlock-By&gt;&lt;Members&gt;</w:t>
      </w:r>
      <w:r w:rsidRPr="00E77D15">
        <w:rPr>
          <w:lang w:val="da-DK"/>
        </w:rPr>
        <w:t>Chloé Ridel</w:t>
      </w:r>
      <w:r w:rsidRPr="00E77D15">
        <w:rPr>
          <w:rStyle w:val="HideTWBExt"/>
          <w:b w:val="0"/>
          <w:lang w:val="da-DK"/>
        </w:rPr>
        <w:t>&lt;/Members&gt;</w:t>
      </w:r>
    </w:p>
    <w:p w:rsidR="00A204BA" w:rsidRPr="00E77D15" w:rsidP="00A204BA" w14:paraId="584AE5F6" w14:textId="77777777">
      <w:pPr>
        <w:pStyle w:val="NormalBold"/>
        <w:rPr>
          <w:lang w:val="da-DK"/>
        </w:rPr>
      </w:pPr>
      <w:r w:rsidRPr="00E77D15">
        <w:rPr>
          <w:rStyle w:val="HideTWBExt"/>
          <w:b w:val="0"/>
          <w:lang w:val="da-DK"/>
        </w:rPr>
        <w:t>&lt;/RepeatBlock-By&gt;</w:t>
      </w:r>
    </w:p>
    <w:p w:rsidR="00A204BA" w:rsidRPr="00AC786E" w:rsidP="00A204BA" w14:paraId="4C64EB5A"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56A5C57E" w14:textId="77777777">
      <w:pPr>
        <w:pStyle w:val="NormalBold"/>
      </w:pPr>
      <w:r w:rsidRPr="00AC786E">
        <w:rPr>
          <w:rStyle w:val="HideTWBExt"/>
        </w:rPr>
        <w:t>&lt;Article&gt;</w:t>
      </w:r>
      <w:r w:rsidRPr="00AC786E">
        <w:t>Considerando H</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C35528"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30965EE5" w14:textId="77777777"/>
        </w:tc>
      </w:tr>
      <w:tr w14:paraId="2F494BE9"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47A68A77"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5B1AD424" w14:textId="77777777">
            <w:pPr>
              <w:pStyle w:val="AmColumnHeading"/>
            </w:pPr>
            <w:r w:rsidRPr="00AC786E">
              <w:t>Alteração</w:t>
            </w:r>
          </w:p>
        </w:tc>
      </w:tr>
      <w:tr w14:paraId="3659BA86"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29F1F387" w14:textId="77777777">
            <w:pPr>
              <w:pStyle w:val="Normal6a"/>
            </w:pPr>
            <w:r w:rsidRPr="00AC786E">
              <w:t>H.</w:t>
            </w:r>
            <w:r w:rsidRPr="00AC786E">
              <w:tab/>
              <w:t>Considerando que essas medidas coercivas prejudicam a sua capacidade de recolher, preservar e transmitir elementos de prova, comprometendo assim os processos de responsabilização e os direitos das vítimas;</w:t>
            </w:r>
          </w:p>
        </w:tc>
        <w:tc>
          <w:tcPr>
            <w:tcW w:w="4876" w:type="dxa"/>
            <w:tcBorders>
              <w:top w:val="nil"/>
              <w:left w:val="nil"/>
              <w:bottom w:val="nil"/>
              <w:right w:val="nil"/>
            </w:tcBorders>
          </w:tcPr>
          <w:p w:rsidR="00A204BA" w:rsidRPr="00AC786E" w:rsidP="002E61C4" w14:paraId="42183944" w14:textId="48123A26">
            <w:pPr>
              <w:pStyle w:val="Normal6a"/>
            </w:pPr>
            <w:r w:rsidRPr="00AC786E">
              <w:t>H.</w:t>
            </w:r>
            <w:r w:rsidRPr="00AC786E">
              <w:tab/>
              <w:t>Considerando que essas medidas coercivas prejudicam a sua capacidade de recolher, preservar e transmitir elementos de prova, comprometendo assim os processos de responsabilização e os direitos das vítima</w:t>
            </w:r>
            <w:r w:rsidRPr="00AC786E">
              <w:rPr>
                <w:b/>
                <w:i/>
              </w:rPr>
              <w:t>, bem como a capacidade do TPI para trabalhar no sentido do reconhecimento, da instauração de ações penais e da punição dos crimes internacionais mais graves e, ao fazê</w:t>
            </w:r>
            <w:r w:rsidR="00E77D15">
              <w:rPr>
                <w:b/>
                <w:i/>
              </w:rPr>
              <w:noBreakHyphen/>
            </w:r>
            <w:r w:rsidRPr="00AC786E">
              <w:rPr>
                <w:b/>
                <w:i/>
              </w:rPr>
              <w:t>lo, combater a impunidade</w:t>
            </w:r>
            <w:r w:rsidRPr="00AC786E">
              <w:t>;</w:t>
            </w:r>
          </w:p>
        </w:tc>
      </w:tr>
    </w:tbl>
    <w:p w:rsidR="00A204BA" w:rsidRPr="00AC786E" w:rsidP="00A204BA" w14:paraId="2B5571D6"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07FCD957" w14:textId="77777777">
      <w:r w:rsidRPr="00AC786E">
        <w:rPr>
          <w:rStyle w:val="HideTWBExt"/>
        </w:rPr>
        <w:t>&lt;/Amend&gt;</w:t>
      </w:r>
    </w:p>
    <w:p w:rsidR="00A204BA" w:rsidRPr="00AC786E" w:rsidP="00A204BA" w14:paraId="66DE5AFF"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67</w:t>
      </w:r>
      <w:r w:rsidRPr="00AC786E">
        <w:rPr>
          <w:rStyle w:val="HideTWBExt"/>
        </w:rPr>
        <w:t>&lt;/NumAm&gt;</w:t>
      </w:r>
    </w:p>
    <w:p w:rsidR="00A204BA" w:rsidRPr="00AC786E" w:rsidP="00A204BA" w14:paraId="7B55D1AF" w14:textId="77777777">
      <w:pPr>
        <w:pStyle w:val="NormalBold"/>
      </w:pPr>
      <w:r w:rsidRPr="00AC786E">
        <w:rPr>
          <w:rStyle w:val="HideTWBExt"/>
          <w:b w:val="0"/>
        </w:rPr>
        <w:t>&lt;RepeatBlock-By&gt;&lt;Members&gt;</w:t>
      </w:r>
      <w:r w:rsidRPr="00AC786E">
        <w:t>Marta Temido, Francisco Assis, Marco Tarquinio, Sandra Gómez López, Chloé Ridel, Nacho Sánchez Amor</w:t>
      </w:r>
      <w:r w:rsidRPr="00AC786E">
        <w:rPr>
          <w:rStyle w:val="HideTWBExt"/>
          <w:b w:val="0"/>
        </w:rPr>
        <w:t>&lt;/Members&gt;</w:t>
      </w:r>
    </w:p>
    <w:p w:rsidR="00A204BA" w:rsidRPr="00AC786E" w:rsidP="00A204BA" w14:paraId="265A19BE" w14:textId="77777777">
      <w:pPr>
        <w:pStyle w:val="NormalBold"/>
      </w:pPr>
      <w:r w:rsidRPr="00AC786E">
        <w:rPr>
          <w:rStyle w:val="HideTWBExt"/>
          <w:b w:val="0"/>
        </w:rPr>
        <w:t>&lt;/RepeatBlock-By&gt;</w:t>
      </w:r>
    </w:p>
    <w:p w:rsidR="00A204BA" w:rsidRPr="00AC786E" w:rsidP="00A204BA" w14:paraId="699A488A"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5EDDD103" w14:textId="77777777">
      <w:pPr>
        <w:pStyle w:val="NormalBold"/>
      </w:pPr>
      <w:r w:rsidRPr="00AC786E">
        <w:rPr>
          <w:rStyle w:val="HideTWBExt"/>
        </w:rPr>
        <w:t>&lt;Article&gt;</w:t>
      </w:r>
      <w:r w:rsidRPr="00AC786E">
        <w:t>Considerando H</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E1F62A"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7EA85C18" w14:textId="77777777"/>
        </w:tc>
      </w:tr>
      <w:tr w14:paraId="66C6D00B"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46AD5D08"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03D6E975" w14:textId="77777777">
            <w:pPr>
              <w:pStyle w:val="AmColumnHeading"/>
            </w:pPr>
            <w:r w:rsidRPr="00AC786E">
              <w:t>Alteração</w:t>
            </w:r>
          </w:p>
        </w:tc>
      </w:tr>
      <w:tr w14:paraId="0155EAC2"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74282C15" w14:textId="77777777">
            <w:pPr>
              <w:pStyle w:val="Normal6a"/>
            </w:pPr>
            <w:r w:rsidRPr="00AC786E">
              <w:t>H.</w:t>
            </w:r>
            <w:r w:rsidRPr="00AC786E">
              <w:tab/>
              <w:t>Considerando que essas medidas coercivas prejudicam a sua capacidade de recolher, preservar e transmitir elementos de prova, comprometendo assim os processos de responsabilização e os direitos das vítimas;</w:t>
            </w:r>
          </w:p>
        </w:tc>
        <w:tc>
          <w:tcPr>
            <w:tcW w:w="4876" w:type="dxa"/>
            <w:tcBorders>
              <w:top w:val="nil"/>
              <w:left w:val="nil"/>
              <w:bottom w:val="nil"/>
              <w:right w:val="nil"/>
            </w:tcBorders>
          </w:tcPr>
          <w:p w:rsidR="00A204BA" w:rsidRPr="00AC786E" w:rsidP="002E61C4" w14:paraId="443005A9" w14:textId="0551B5D6">
            <w:pPr>
              <w:pStyle w:val="Normal6a"/>
            </w:pPr>
            <w:r w:rsidRPr="00AC786E">
              <w:t>H.</w:t>
            </w:r>
            <w:r w:rsidRPr="00AC786E">
              <w:tab/>
              <w:t xml:space="preserve">Considerando que essas medidas coercivas prejudicam a sua capacidade de recolher, preservar e transmitir elementos de prova, comprometendo assim os processos de responsabilização e os direitos das vítimas </w:t>
            </w:r>
            <w:r w:rsidRPr="00AC786E">
              <w:rPr>
                <w:b/>
                <w:i/>
              </w:rPr>
              <w:t>e expondo</w:t>
            </w:r>
            <w:r w:rsidR="00E77D15">
              <w:rPr>
                <w:b/>
                <w:i/>
              </w:rPr>
              <w:noBreakHyphen/>
            </w:r>
            <w:r w:rsidRPr="00AC786E">
              <w:rPr>
                <w:b/>
                <w:i/>
              </w:rPr>
              <w:t>as potencialmente a riscos para a sua vida</w:t>
            </w:r>
            <w:r w:rsidRPr="00AC786E">
              <w:t>;</w:t>
            </w:r>
          </w:p>
        </w:tc>
      </w:tr>
    </w:tbl>
    <w:p w:rsidR="00A204BA" w:rsidRPr="00AC786E" w:rsidP="00A204BA" w14:paraId="581BB718"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3A4BEA6A" w14:textId="77777777">
      <w:r w:rsidRPr="00AC786E">
        <w:rPr>
          <w:rStyle w:val="HideTWBExt"/>
        </w:rPr>
        <w:t>&lt;/Amend&gt;</w:t>
      </w:r>
    </w:p>
    <w:p w:rsidR="00A204BA" w:rsidRPr="00AC786E" w:rsidP="00A204BA" w14:paraId="797EE63E"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68</w:t>
      </w:r>
      <w:r w:rsidRPr="00AC786E">
        <w:rPr>
          <w:rStyle w:val="HideTWBExt"/>
        </w:rPr>
        <w:t>&lt;/NumAm&gt;</w:t>
      </w:r>
    </w:p>
    <w:p w:rsidR="00A204BA" w:rsidRPr="00AC786E" w:rsidP="00A204BA" w14:paraId="1453C77F" w14:textId="77777777">
      <w:pPr>
        <w:pStyle w:val="NormalBold"/>
      </w:pPr>
      <w:r w:rsidRPr="00AC786E">
        <w:rPr>
          <w:rStyle w:val="HideTWBExt"/>
          <w:b w:val="0"/>
        </w:rPr>
        <w:t>&lt;RepeatBlock-By&gt;&lt;Members&gt;</w:t>
      </w:r>
      <w:r w:rsidRPr="00AC786E">
        <w:t>Sebastian Tynkkynen</w:t>
      </w:r>
      <w:r w:rsidRPr="00AC786E">
        <w:rPr>
          <w:rStyle w:val="HideTWBExt"/>
          <w:b w:val="0"/>
        </w:rPr>
        <w:t>&lt;/Members&gt;</w:t>
      </w:r>
    </w:p>
    <w:p w:rsidR="00A204BA" w:rsidRPr="00AC786E" w:rsidP="00A204BA" w14:paraId="6D19070F" w14:textId="77777777">
      <w:pPr>
        <w:pStyle w:val="NormalBold"/>
      </w:pPr>
      <w:r w:rsidRPr="00AC786E">
        <w:rPr>
          <w:rStyle w:val="HideTWBExt"/>
          <w:b w:val="0"/>
        </w:rPr>
        <w:t>&lt;/RepeatBlock-By&gt;</w:t>
      </w:r>
    </w:p>
    <w:p w:rsidR="00A204BA" w:rsidRPr="00AC786E" w:rsidP="00A204BA" w14:paraId="7430C5EE"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0E26227E" w14:textId="2CCBC815">
      <w:pPr>
        <w:pStyle w:val="NormalBold"/>
      </w:pPr>
      <w:r w:rsidRPr="00AC786E">
        <w:rPr>
          <w:rStyle w:val="HideTWBExt"/>
        </w:rPr>
        <w:t>&lt;Article&gt;</w:t>
      </w:r>
      <w:r w:rsidRPr="00AC786E">
        <w:t>Considerando H</w:t>
      </w:r>
      <w:r w:rsidR="00E77D15">
        <w:noBreakHyphen/>
      </w:r>
      <w:r w:rsidRPr="00AC786E">
        <w:t>A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53CBF5"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6805E5F5" w14:textId="77777777"/>
        </w:tc>
      </w:tr>
      <w:tr w14:paraId="42871031"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3AC45BAF"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19FE0EB6" w14:textId="77777777">
            <w:pPr>
              <w:pStyle w:val="AmColumnHeading"/>
            </w:pPr>
            <w:r w:rsidRPr="00AC786E">
              <w:t>Alteração</w:t>
            </w:r>
          </w:p>
        </w:tc>
      </w:tr>
      <w:tr w14:paraId="3BA9CB31"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52850ADB" w14:textId="77777777">
            <w:pPr>
              <w:pStyle w:val="Normal6a"/>
            </w:pPr>
          </w:p>
        </w:tc>
        <w:tc>
          <w:tcPr>
            <w:tcW w:w="4876" w:type="dxa"/>
            <w:tcBorders>
              <w:top w:val="nil"/>
              <w:left w:val="nil"/>
              <w:bottom w:val="nil"/>
              <w:right w:val="nil"/>
            </w:tcBorders>
          </w:tcPr>
          <w:p w:rsidR="00A204BA" w:rsidRPr="00AC786E" w:rsidP="002E61C4" w14:paraId="54FE5258" w14:textId="3206CAA4">
            <w:pPr>
              <w:pStyle w:val="Normal6a"/>
            </w:pPr>
            <w:r w:rsidRPr="00AC786E">
              <w:rPr>
                <w:b/>
                <w:i/>
              </w:rPr>
              <w:t>H</w:t>
            </w:r>
            <w:r w:rsidR="00E77D15">
              <w:rPr>
                <w:b/>
                <w:i/>
              </w:rPr>
              <w:noBreakHyphen/>
            </w:r>
            <w:r w:rsidRPr="00AC786E">
              <w:rPr>
                <w:b/>
                <w:i/>
              </w:rPr>
              <w:t>A.</w:t>
            </w:r>
            <w:r w:rsidRPr="00AC786E">
              <w:tab/>
            </w:r>
            <w:r w:rsidRPr="00AC786E">
              <w:rPr>
                <w:b/>
                <w:i/>
              </w:rPr>
              <w:t>Considerando que, para além das sanções adotadas pelos Estados Unidos que afetam a Relatora Especial das Nações Unidas sobre a situação dos direitos humanos nos territórios palestinianos ocupados desde 1967, Francesca Albanese, foram manifestadas preocupações por alguns Estados</w:t>
            </w:r>
            <w:r w:rsidR="00E77D15">
              <w:rPr>
                <w:b/>
                <w:i/>
              </w:rPr>
              <w:noBreakHyphen/>
            </w:r>
            <w:r w:rsidRPr="00AC786E">
              <w:rPr>
                <w:b/>
                <w:i/>
              </w:rPr>
              <w:t>Membros da UE relativamente à sua conduta, incluindo alegações de parcialidade e alegados comentários antissemitas; que os titulares de mandatos das Nações Unidas devem ser equilibrados com a estrita observância do seu mandato e imparcialidade;</w:t>
            </w:r>
          </w:p>
        </w:tc>
      </w:tr>
    </w:tbl>
    <w:p w:rsidR="00A204BA" w:rsidRPr="00AC786E" w:rsidP="00A204BA" w14:paraId="7BE4ECBD"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185B1BFA" w14:textId="77777777">
      <w:r w:rsidRPr="00AC786E">
        <w:rPr>
          <w:rStyle w:val="HideTWBExt"/>
        </w:rPr>
        <w:t>&lt;/Amend&gt;</w:t>
      </w:r>
    </w:p>
    <w:p w:rsidR="00A204BA" w:rsidRPr="00AC786E" w:rsidP="00A204BA" w14:paraId="483AC3B5"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69</w:t>
      </w:r>
      <w:r w:rsidRPr="00AC786E">
        <w:rPr>
          <w:rStyle w:val="HideTWBExt"/>
        </w:rPr>
        <w:t>&lt;/NumAm&gt;</w:t>
      </w:r>
    </w:p>
    <w:p w:rsidR="00A204BA" w:rsidRPr="00AC786E" w:rsidP="00A204BA" w14:paraId="1172D5C4" w14:textId="77777777">
      <w:pPr>
        <w:pStyle w:val="NormalBold"/>
      </w:pPr>
      <w:r w:rsidRPr="00AC786E">
        <w:rPr>
          <w:rStyle w:val="HideTWBExt"/>
          <w:b w:val="0"/>
        </w:rPr>
        <w:t>&lt;RepeatBlock-By&gt;&lt;Members&gt;</w:t>
      </w:r>
      <w:r w:rsidRPr="00AC786E">
        <w:t>Marco Tarquinio, Chloé Ridel</w:t>
      </w:r>
      <w:r w:rsidRPr="00AC786E">
        <w:rPr>
          <w:rStyle w:val="HideTWBExt"/>
          <w:b w:val="0"/>
        </w:rPr>
        <w:t>&lt;/Members&gt;</w:t>
      </w:r>
    </w:p>
    <w:p w:rsidR="00A204BA" w:rsidRPr="00AC786E" w:rsidP="00A204BA" w14:paraId="7D7F7FF7" w14:textId="77777777">
      <w:pPr>
        <w:pStyle w:val="NormalBold"/>
      </w:pPr>
      <w:r w:rsidRPr="00AC786E">
        <w:rPr>
          <w:rStyle w:val="HideTWBExt"/>
          <w:b w:val="0"/>
        </w:rPr>
        <w:t>&lt;/RepeatBlock-By&gt;</w:t>
      </w:r>
    </w:p>
    <w:p w:rsidR="00A204BA" w:rsidRPr="00AC786E" w:rsidP="00A204BA" w14:paraId="1F5D16AD"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513BACB5" w14:textId="04CD5F65">
      <w:pPr>
        <w:pStyle w:val="NormalBold"/>
      </w:pPr>
      <w:r w:rsidRPr="00AC786E">
        <w:rPr>
          <w:rStyle w:val="HideTWBExt"/>
        </w:rPr>
        <w:t>&lt;Article&gt;</w:t>
      </w:r>
      <w:r w:rsidRPr="00AC786E">
        <w:t>Considerando H</w:t>
      </w:r>
      <w:r w:rsidR="00E77D15">
        <w:noBreakHyphen/>
      </w:r>
      <w:r w:rsidRPr="00AC786E">
        <w:t>A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438E0D"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795D8EFE" w14:textId="77777777"/>
        </w:tc>
      </w:tr>
      <w:tr w14:paraId="443513C6"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5BAD523A"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23385C2E" w14:textId="77777777">
            <w:pPr>
              <w:pStyle w:val="AmColumnHeading"/>
            </w:pPr>
            <w:r w:rsidRPr="00AC786E">
              <w:t>Alteração</w:t>
            </w:r>
          </w:p>
        </w:tc>
      </w:tr>
      <w:tr w14:paraId="780CFAB6"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43445C36" w14:textId="77777777">
            <w:pPr>
              <w:pStyle w:val="Normal6a"/>
            </w:pPr>
          </w:p>
        </w:tc>
        <w:tc>
          <w:tcPr>
            <w:tcW w:w="4876" w:type="dxa"/>
            <w:tcBorders>
              <w:top w:val="nil"/>
              <w:left w:val="nil"/>
              <w:bottom w:val="nil"/>
              <w:right w:val="nil"/>
            </w:tcBorders>
          </w:tcPr>
          <w:p w:rsidR="00A204BA" w:rsidRPr="00AC786E" w:rsidP="002E61C4" w14:paraId="30924FD2" w14:textId="5A42A4B5">
            <w:pPr>
              <w:pStyle w:val="Normal6a"/>
            </w:pPr>
            <w:r w:rsidRPr="00AC786E">
              <w:rPr>
                <w:b/>
                <w:i/>
              </w:rPr>
              <w:t>H</w:t>
            </w:r>
            <w:r w:rsidR="00E77D15">
              <w:rPr>
                <w:b/>
                <w:i/>
              </w:rPr>
              <w:noBreakHyphen/>
            </w:r>
            <w:r w:rsidRPr="00AC786E">
              <w:rPr>
                <w:b/>
                <w:i/>
              </w:rPr>
              <w:t>A.</w:t>
            </w:r>
            <w:r w:rsidRPr="00AC786E">
              <w:tab/>
            </w:r>
            <w:r w:rsidRPr="00AC786E">
              <w:rPr>
                <w:b/>
                <w:i/>
              </w:rPr>
              <w:t>Considerando que as vítimas dos crimes mais graves nos termos do direito internacional têm direito à verdade, à justiça e à reparação, que devem continuar a ser fundamentais para qualquer estratégia da UE em matéria de justiça internacional; que as medidas coercivas estrangeiras unilaterais, nomeadamente através do cumprimento excessivo por parte das instituições financeiras, são suscetíveis de prejudicar a capacidade do Fundo Fiduciário para as Vítimas e de outros mecanismos de reparação para funcionar eficazmente e garantir a reparação às vítimas;</w:t>
            </w:r>
          </w:p>
        </w:tc>
      </w:tr>
    </w:tbl>
    <w:p w:rsidR="00A204BA" w:rsidRPr="00AC786E" w:rsidP="00A204BA" w14:paraId="24FB06A3"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4D3A720E" w14:textId="77777777">
      <w:r w:rsidRPr="00AC786E">
        <w:rPr>
          <w:rStyle w:val="HideTWBExt"/>
        </w:rPr>
        <w:t>&lt;/Amend&gt;</w:t>
      </w:r>
    </w:p>
    <w:p w:rsidR="00A204BA" w:rsidRPr="00AC786E" w:rsidP="00A204BA" w14:paraId="71C1C650"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70</w:t>
      </w:r>
      <w:r w:rsidRPr="00AC786E">
        <w:rPr>
          <w:rStyle w:val="HideTWBExt"/>
        </w:rPr>
        <w:t>&lt;/NumAm&gt;</w:t>
      </w:r>
    </w:p>
    <w:p w:rsidR="00A204BA" w:rsidRPr="00AC786E" w:rsidP="00A204BA" w14:paraId="31E1EF03" w14:textId="77777777">
      <w:pPr>
        <w:pStyle w:val="NormalBold"/>
      </w:pPr>
      <w:r w:rsidRPr="00AC786E">
        <w:rPr>
          <w:rStyle w:val="HideTWBExt"/>
          <w:b w:val="0"/>
        </w:rPr>
        <w:t>&lt;RepeatBlock-By&gt;&lt;Members&gt;</w:t>
      </w:r>
      <w:r w:rsidRPr="00AC786E">
        <w:t>Marco Tarquinio, Chloé Ridel</w:t>
      </w:r>
      <w:r w:rsidRPr="00AC786E">
        <w:rPr>
          <w:rStyle w:val="HideTWBExt"/>
          <w:b w:val="0"/>
        </w:rPr>
        <w:t>&lt;/Members&gt;</w:t>
      </w:r>
    </w:p>
    <w:p w:rsidR="00A204BA" w:rsidRPr="00AC786E" w:rsidP="00A204BA" w14:paraId="439B1AFC" w14:textId="77777777">
      <w:pPr>
        <w:pStyle w:val="NormalBold"/>
      </w:pPr>
      <w:r w:rsidRPr="00AC786E">
        <w:rPr>
          <w:rStyle w:val="HideTWBExt"/>
          <w:b w:val="0"/>
        </w:rPr>
        <w:t>&lt;/RepeatBlock-By&gt;</w:t>
      </w:r>
    </w:p>
    <w:p w:rsidR="00A204BA" w:rsidRPr="00AC786E" w:rsidP="00A204BA" w14:paraId="306707AB"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7B9E07F4" w14:textId="77777777">
      <w:pPr>
        <w:pStyle w:val="NormalBold"/>
      </w:pPr>
      <w:r w:rsidRPr="00AC786E">
        <w:rPr>
          <w:rStyle w:val="HideTWBExt"/>
        </w:rPr>
        <w:t>&lt;Article&gt;</w:t>
      </w:r>
      <w:r w:rsidRPr="00AC786E">
        <w:t>Considerando I</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1A9BCC"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78A41DDD" w14:textId="77777777"/>
        </w:tc>
      </w:tr>
      <w:tr w14:paraId="7458B34C"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56D7CC55"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2FC6AFF2" w14:textId="77777777">
            <w:pPr>
              <w:pStyle w:val="AmColumnHeading"/>
            </w:pPr>
            <w:r w:rsidRPr="00AC786E">
              <w:t>Alteração</w:t>
            </w:r>
          </w:p>
        </w:tc>
      </w:tr>
      <w:tr w14:paraId="11351E44"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09E36964" w14:textId="77777777">
            <w:pPr>
              <w:pStyle w:val="Normal6a"/>
            </w:pPr>
            <w:r w:rsidRPr="00AC786E">
              <w:t>I.</w:t>
            </w:r>
            <w:r w:rsidRPr="00AC786E">
              <w:tab/>
              <w:t>Considerando que os bancos, as seguradoras e os prestadores de serviços de pagamento enfrentam o risco de multas e de exclusão dos mercados se estabelecerem ou mantiverem relações com o TPI ou com entidades e pessoas designadas ao abrigo dessas medidas coercivas; considerando que tal causou um cumprimento excessivo generalizado por parte dos operadores privados, a fim de atenuarem a sua exposição ao risco; considerando que o cumprimento excessivo e os efeitos extraterritoriais se manifestam na perturbação da prestação de serviços essenciais às pessoas e organizações;</w:t>
            </w:r>
          </w:p>
        </w:tc>
        <w:tc>
          <w:tcPr>
            <w:tcW w:w="4876" w:type="dxa"/>
            <w:tcBorders>
              <w:top w:val="nil"/>
              <w:left w:val="nil"/>
              <w:bottom w:val="nil"/>
              <w:right w:val="nil"/>
            </w:tcBorders>
          </w:tcPr>
          <w:p w:rsidR="00A204BA" w:rsidRPr="00AC786E" w:rsidP="002E61C4" w14:paraId="744EE1B0" w14:textId="77777777">
            <w:pPr>
              <w:pStyle w:val="Normal6a"/>
            </w:pPr>
            <w:r w:rsidRPr="00AC786E">
              <w:t>I.</w:t>
            </w:r>
            <w:r w:rsidRPr="00AC786E">
              <w:tab/>
              <w:t>Considerando que os bancos, as seguradoras e os prestadores de serviços de pagamento enfrentam o risco de multas e de exclusão dos mercados se estabelecerem ou mantiverem relações com o TPI ou com entidades e pessoas designadas ao abrigo dessas medidas coercivas; considerando que tal causou um cumprimento excessivo generalizado por parte dos operadores privados, a fim de atenuarem a sua exposição ao risco; considerando que o cumprimento excessivo e os efeitos extraterritoriais se manifestam na perturbação da prestação de serviços essenciais às pessoas e organizações</w:t>
            </w:r>
            <w:r w:rsidRPr="00AC786E">
              <w:rPr>
                <w:b/>
                <w:i/>
              </w:rPr>
              <w:t>, de modo que as medidas coercivas estrangeiras unilaterais produzem os seus efeitos no território da UE na ausência de qualquer obrigação jurídica correspondente da UE</w:t>
            </w:r>
            <w:r w:rsidRPr="00AC786E">
              <w:t>;</w:t>
            </w:r>
          </w:p>
        </w:tc>
      </w:tr>
    </w:tbl>
    <w:p w:rsidR="00A204BA" w:rsidRPr="00AC786E" w:rsidP="00A204BA" w14:paraId="3DD6DDF6"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770DF63D" w14:textId="77777777">
      <w:r w:rsidRPr="00AC786E">
        <w:rPr>
          <w:rStyle w:val="HideTWBExt"/>
        </w:rPr>
        <w:t>&lt;/Amend&gt;</w:t>
      </w:r>
    </w:p>
    <w:p w:rsidR="00A204BA" w:rsidRPr="00AC786E" w:rsidP="00A204BA" w14:paraId="1ED893C4"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71</w:t>
      </w:r>
      <w:r w:rsidRPr="00AC786E">
        <w:rPr>
          <w:rStyle w:val="HideTWBExt"/>
        </w:rPr>
        <w:t>&lt;/NumAm&gt;</w:t>
      </w:r>
    </w:p>
    <w:p w:rsidR="00A204BA" w:rsidRPr="00AC786E" w:rsidP="00A204BA" w14:paraId="75A992DA" w14:textId="77777777">
      <w:pPr>
        <w:pStyle w:val="NormalBold"/>
      </w:pPr>
      <w:r w:rsidRPr="00AC786E">
        <w:rPr>
          <w:rStyle w:val="HideTWBExt"/>
          <w:b w:val="0"/>
        </w:rPr>
        <w:t>&lt;RepeatBlock-By&gt;&lt;Members&gt;</w:t>
      </w:r>
      <w:r w:rsidRPr="00AC786E">
        <w:t>Marta Temido, Francisco Assis, Marco Tarquinio, Sandra Gómez López, Chloé Ridel, Nacho Sánchez Amor</w:t>
      </w:r>
      <w:r w:rsidRPr="00AC786E">
        <w:rPr>
          <w:rStyle w:val="HideTWBExt"/>
          <w:b w:val="0"/>
        </w:rPr>
        <w:t>&lt;/Members&gt;</w:t>
      </w:r>
    </w:p>
    <w:p w:rsidR="00A204BA" w:rsidRPr="00AC786E" w:rsidP="00A204BA" w14:paraId="0573AE6F" w14:textId="77777777">
      <w:pPr>
        <w:pStyle w:val="NormalBold"/>
      </w:pPr>
      <w:r w:rsidRPr="00AC786E">
        <w:rPr>
          <w:rStyle w:val="HideTWBExt"/>
          <w:b w:val="0"/>
        </w:rPr>
        <w:t>&lt;/RepeatBlock-By&gt;</w:t>
      </w:r>
    </w:p>
    <w:p w:rsidR="00A204BA" w:rsidRPr="00AC786E" w:rsidP="00A204BA" w14:paraId="41F787E7"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50258FDE" w14:textId="77777777">
      <w:pPr>
        <w:pStyle w:val="NormalBold"/>
      </w:pPr>
      <w:r w:rsidRPr="00AC786E">
        <w:rPr>
          <w:rStyle w:val="HideTWBExt"/>
        </w:rPr>
        <w:t>&lt;Article&gt;</w:t>
      </w:r>
      <w:r w:rsidRPr="00AC786E">
        <w:t>Considerando I</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B1D410"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4C0D2784" w14:textId="77777777"/>
        </w:tc>
      </w:tr>
      <w:tr w14:paraId="3BE0373C"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54212CDF"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17C356A8" w14:textId="77777777">
            <w:pPr>
              <w:pStyle w:val="AmColumnHeading"/>
            </w:pPr>
            <w:r w:rsidRPr="00AC786E">
              <w:t>Alteração</w:t>
            </w:r>
          </w:p>
        </w:tc>
      </w:tr>
      <w:tr w14:paraId="16E8C70E"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23B3C839" w14:textId="77777777">
            <w:pPr>
              <w:pStyle w:val="Normal6a"/>
            </w:pPr>
            <w:r w:rsidRPr="00AC786E">
              <w:t>I.</w:t>
            </w:r>
            <w:r w:rsidRPr="00AC786E">
              <w:tab/>
              <w:t>Considerando que os bancos, as seguradoras e os prestadores de serviços de pagamento enfrentam o risco de multas e de exclusão dos mercados se estabelecerem ou mantiverem relações com o TPI ou com entidades e pessoas designadas ao abrigo dessas medidas coercivas; considerando que tal causou um cumprimento excessivo generalizado por parte dos operadores privados, a fim de atenuarem a sua exposição ao risco; considerando que o cumprimento excessivo e os efeitos extraterritoriais se manifestam na perturbação da prestação de serviços essenciais às pessoas e organizações;</w:t>
            </w:r>
          </w:p>
        </w:tc>
        <w:tc>
          <w:tcPr>
            <w:tcW w:w="4876" w:type="dxa"/>
            <w:tcBorders>
              <w:top w:val="nil"/>
              <w:left w:val="nil"/>
              <w:bottom w:val="nil"/>
              <w:right w:val="nil"/>
            </w:tcBorders>
          </w:tcPr>
          <w:p w:rsidR="00A204BA" w:rsidRPr="00AC786E" w:rsidP="002E61C4" w14:paraId="4314FADD" w14:textId="77777777">
            <w:pPr>
              <w:pStyle w:val="Normal6a"/>
            </w:pPr>
            <w:r w:rsidRPr="00AC786E">
              <w:t>I.</w:t>
            </w:r>
            <w:r w:rsidRPr="00AC786E">
              <w:tab/>
              <w:t>Considerando que os bancos</w:t>
            </w:r>
            <w:r w:rsidRPr="00AC786E">
              <w:rPr>
                <w:b/>
                <w:i/>
              </w:rPr>
              <w:t>, os sistemas informáticos</w:t>
            </w:r>
            <w:r w:rsidRPr="00AC786E">
              <w:t>, as seguradoras e os prestadores de serviços de pagamento enfrentam o risco de multas e de exclusão dos mercados se estabelecerem ou mantiverem relações com o TPI ou com entidades e pessoas designadas ao abrigo dessas medidas coercivas; considerando que tal causou um cumprimento excessivo generalizado por parte dos operadores privados, a fim de atenuarem a sua exposição ao risco; considerando que o cumprimento excessivo e os efeitos extraterritoriais se manifestam na perturbação da prestação de serviços essenciais às pessoas e organizações;</w:t>
            </w:r>
          </w:p>
        </w:tc>
      </w:tr>
    </w:tbl>
    <w:p w:rsidR="00A204BA" w:rsidRPr="00E77D15" w:rsidP="00A204BA" w14:paraId="7B292499" w14:textId="77777777">
      <w:pPr>
        <w:pStyle w:val="AmOrLang"/>
        <w:rPr>
          <w:lang w:val="fr-BE"/>
        </w:rPr>
      </w:pPr>
      <w:r w:rsidRPr="00E77D15">
        <w:rPr>
          <w:lang w:val="fr-BE"/>
        </w:rPr>
        <w:t xml:space="preserve">Or. </w:t>
      </w:r>
      <w:r w:rsidRPr="00E77D15">
        <w:rPr>
          <w:rStyle w:val="HideTWBExt"/>
          <w:lang w:val="fr-BE"/>
        </w:rPr>
        <w:t>&lt;Original&gt;</w:t>
      </w:r>
      <w:r w:rsidRPr="00E77D15">
        <w:rPr>
          <w:rStyle w:val="HideTWBInt"/>
          <w:lang w:val="fr-BE"/>
        </w:rPr>
        <w:t>{EN}</w:t>
      </w:r>
      <w:r w:rsidRPr="00E77D15">
        <w:rPr>
          <w:lang w:val="fr-BE"/>
        </w:rPr>
        <w:t>en</w:t>
      </w:r>
      <w:r w:rsidRPr="00E77D15">
        <w:rPr>
          <w:rStyle w:val="HideTWBExt"/>
          <w:lang w:val="fr-BE"/>
        </w:rPr>
        <w:t>&lt;/Original&gt;</w:t>
      </w:r>
    </w:p>
    <w:p w:rsidR="00A204BA" w:rsidRPr="00E77D15" w:rsidP="00A204BA" w14:paraId="746DEA7B" w14:textId="77777777">
      <w:pPr>
        <w:rPr>
          <w:lang w:val="fr-BE"/>
        </w:rPr>
      </w:pPr>
      <w:r w:rsidRPr="00E77D15">
        <w:rPr>
          <w:rStyle w:val="HideTWBExt"/>
          <w:lang w:val="fr-BE"/>
        </w:rPr>
        <w:t>&lt;/Amend&gt;</w:t>
      </w:r>
    </w:p>
    <w:p w:rsidR="00A204BA" w:rsidRPr="00E77D15" w:rsidP="00A204BA" w14:paraId="4A5ED9E0" w14:textId="77777777">
      <w:pPr>
        <w:pStyle w:val="AmNumberTabs"/>
        <w:rPr>
          <w:lang w:val="fr-BE"/>
        </w:rPr>
      </w:pPr>
      <w:r w:rsidRPr="00E77D15">
        <w:rPr>
          <w:rStyle w:val="HideTWBExt"/>
          <w:lang w:val="fr-BE"/>
        </w:rPr>
        <w:t>&lt;Amend&gt;</w:t>
      </w:r>
      <w:r w:rsidRPr="00E77D15">
        <w:rPr>
          <w:lang w:val="fr-BE"/>
        </w:rPr>
        <w:t>Alteração</w:t>
      </w:r>
      <w:r w:rsidRPr="00E77D15">
        <w:rPr>
          <w:lang w:val="fr-BE"/>
        </w:rPr>
        <w:tab/>
      </w:r>
      <w:r w:rsidRPr="00E77D15">
        <w:rPr>
          <w:lang w:val="fr-BE"/>
        </w:rPr>
        <w:tab/>
      </w:r>
      <w:r w:rsidRPr="00E77D15">
        <w:rPr>
          <w:rStyle w:val="HideTWBExt"/>
          <w:lang w:val="fr-BE"/>
        </w:rPr>
        <w:t>&lt;NumAm&gt;</w:t>
      </w:r>
      <w:r w:rsidRPr="00E77D15">
        <w:rPr>
          <w:lang w:val="fr-BE"/>
        </w:rPr>
        <w:t>72</w:t>
      </w:r>
      <w:r w:rsidRPr="00E77D15">
        <w:rPr>
          <w:rStyle w:val="HideTWBExt"/>
          <w:lang w:val="fr-BE"/>
        </w:rPr>
        <w:t>&lt;/NumAm&gt;</w:t>
      </w:r>
    </w:p>
    <w:p w:rsidR="00A204BA" w:rsidRPr="00E77D15" w:rsidP="00A204BA" w14:paraId="33D93952" w14:textId="77777777">
      <w:pPr>
        <w:pStyle w:val="NormalBold"/>
        <w:rPr>
          <w:lang w:val="fr-BE"/>
        </w:rPr>
      </w:pPr>
      <w:r w:rsidRPr="00E77D15">
        <w:rPr>
          <w:rStyle w:val="HideTWBExt"/>
          <w:b w:val="0"/>
          <w:lang w:val="fr-BE"/>
        </w:rPr>
        <w:t>&lt;RepeatBlock-By&gt;&lt;Members&gt;</w:t>
      </w:r>
      <w:r w:rsidRPr="00E77D15">
        <w:rPr>
          <w:lang w:val="fr-BE"/>
        </w:rPr>
        <w:t>Mounir Satouri</w:t>
      </w:r>
      <w:r w:rsidRPr="00E77D15">
        <w:rPr>
          <w:rStyle w:val="HideTWBExt"/>
          <w:b w:val="0"/>
          <w:lang w:val="fr-BE"/>
        </w:rPr>
        <w:t>&lt;/Members&gt;</w:t>
      </w:r>
    </w:p>
    <w:p w:rsidR="00A204BA" w:rsidRPr="00AC786E" w:rsidP="00A204BA" w14:paraId="2F78DB8D" w14:textId="77777777">
      <w:r w:rsidRPr="00AC786E">
        <w:rPr>
          <w:rStyle w:val="HideTWBExt"/>
        </w:rPr>
        <w:t>&lt;AuNomDe&gt;</w:t>
      </w:r>
      <w:r w:rsidRPr="00AC786E">
        <w:rPr>
          <w:rStyle w:val="HideTWBInt"/>
        </w:rPr>
        <w:t>{Verts/ALE}</w:t>
      </w:r>
      <w:r w:rsidRPr="00AC786E">
        <w:t>em nome do Grupo Verts/ALE</w:t>
      </w:r>
      <w:r w:rsidRPr="00AC786E">
        <w:rPr>
          <w:rStyle w:val="HideTWBExt"/>
        </w:rPr>
        <w:t>&lt;/AuNomDe&gt;</w:t>
      </w:r>
    </w:p>
    <w:p w:rsidR="00A204BA" w:rsidRPr="00AC786E" w:rsidP="00A204BA" w14:paraId="4A8B851E" w14:textId="77777777">
      <w:pPr>
        <w:pStyle w:val="NormalBold"/>
      </w:pPr>
      <w:r w:rsidRPr="00AC786E">
        <w:rPr>
          <w:rStyle w:val="HideTWBExt"/>
          <w:b w:val="0"/>
        </w:rPr>
        <w:t>&lt;/RepeatBlock-By&gt;</w:t>
      </w:r>
    </w:p>
    <w:p w:rsidR="00A204BA" w:rsidRPr="00AC786E" w:rsidP="00A204BA" w14:paraId="657EA205"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461A76A7" w14:textId="56C07DF9">
      <w:pPr>
        <w:pStyle w:val="NormalBold"/>
      </w:pPr>
      <w:r w:rsidRPr="00AC786E">
        <w:rPr>
          <w:rStyle w:val="HideTWBExt"/>
        </w:rPr>
        <w:t>&lt;Article&gt;</w:t>
      </w:r>
      <w:r w:rsidRPr="00AC786E">
        <w:t>Considerando I</w:t>
      </w:r>
      <w:r w:rsidR="00E77D15">
        <w:noBreakHyphen/>
      </w:r>
      <w:r w:rsidRPr="00AC786E">
        <w:t>A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54EF68"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0046C089" w14:textId="77777777"/>
        </w:tc>
      </w:tr>
      <w:tr w14:paraId="471AC2F6"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167145FF"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12970801" w14:textId="77777777">
            <w:pPr>
              <w:pStyle w:val="AmColumnHeading"/>
            </w:pPr>
            <w:r w:rsidRPr="00AC786E">
              <w:t>Alteração</w:t>
            </w:r>
          </w:p>
        </w:tc>
      </w:tr>
      <w:tr w14:paraId="2AD0AFD8"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68B644D6" w14:textId="77777777">
            <w:pPr>
              <w:pStyle w:val="Normal6a"/>
            </w:pPr>
          </w:p>
        </w:tc>
        <w:tc>
          <w:tcPr>
            <w:tcW w:w="4876" w:type="dxa"/>
            <w:tcBorders>
              <w:top w:val="nil"/>
              <w:left w:val="nil"/>
              <w:bottom w:val="nil"/>
              <w:right w:val="nil"/>
            </w:tcBorders>
          </w:tcPr>
          <w:p w:rsidR="00A204BA" w:rsidRPr="00AC786E" w:rsidP="002E61C4" w14:paraId="337BAE0B" w14:textId="513FEA64">
            <w:pPr>
              <w:pStyle w:val="Normal6a"/>
            </w:pPr>
            <w:r w:rsidRPr="00AC786E">
              <w:rPr>
                <w:b/>
                <w:i/>
              </w:rPr>
              <w:t>I</w:t>
            </w:r>
            <w:r w:rsidR="00E77D15">
              <w:rPr>
                <w:b/>
                <w:i/>
              </w:rPr>
              <w:noBreakHyphen/>
            </w:r>
            <w:r w:rsidRPr="00AC786E">
              <w:rPr>
                <w:b/>
                <w:i/>
              </w:rPr>
              <w:t>A.</w:t>
            </w:r>
            <w:r w:rsidRPr="00AC786E">
              <w:tab/>
            </w:r>
            <w:r w:rsidRPr="00AC786E">
              <w:rPr>
                <w:b/>
                <w:i/>
              </w:rPr>
              <w:t>Considerando que, no seu acórdão de 11 de junho de 2026 no processo C</w:t>
            </w:r>
            <w:r w:rsidR="00E77D15">
              <w:rPr>
                <w:b/>
                <w:i/>
              </w:rPr>
              <w:noBreakHyphen/>
            </w:r>
            <w:r w:rsidRPr="00AC786E">
              <w:rPr>
                <w:b/>
                <w:i/>
              </w:rPr>
              <w:t>81/24, proferido na sequência de um pedido de decisão prejudicial, o Tribunal de Justiça da União Europeia declarou que a Diretiva 2014/92/UE não autoriza os Estados‑Membros a impor às instituições de crédito que recusem a um consumidor a abertura de uma conta de pagamento com características básicas pelo simples facto de estar inscrito numa lista de pessoas visadas por medidas restritivas impostas por um país terceiro, sem que a instituição de crédito em causa tenha procedido a uma avaliação individualizada do risco de branqueamento de capitais ou de financiamento do terrorismo associado à relação de negócio pretendida; que esse acórdão confirma que o cumprimento excessivo das sanções unilaterais de países terceiros não pode justificar restrições ao acesso a serviços bancários essenciais incompatíveis com o direito da União;</w:t>
            </w:r>
          </w:p>
        </w:tc>
      </w:tr>
    </w:tbl>
    <w:p w:rsidR="00A204BA" w:rsidRPr="00E77D15" w:rsidP="00A204BA" w14:paraId="22F6AEC3" w14:textId="77777777">
      <w:pPr>
        <w:pStyle w:val="AmOrLang"/>
        <w:rPr>
          <w:lang w:val="da-DK"/>
        </w:rPr>
      </w:pPr>
      <w:r w:rsidRPr="00E77D15">
        <w:rPr>
          <w:lang w:val="da-DK"/>
        </w:rPr>
        <w:t xml:space="preserve">Or. </w:t>
      </w:r>
      <w:r w:rsidRPr="00E77D15">
        <w:rPr>
          <w:rStyle w:val="HideTWBExt"/>
          <w:lang w:val="da-DK"/>
        </w:rPr>
        <w:t>&lt;Original&gt;</w:t>
      </w:r>
      <w:r w:rsidRPr="00E77D15">
        <w:rPr>
          <w:rStyle w:val="HideTWBInt"/>
          <w:lang w:val="da-DK"/>
        </w:rPr>
        <w:t>{EN}</w:t>
      </w:r>
      <w:r w:rsidRPr="00E77D15">
        <w:rPr>
          <w:lang w:val="da-DK"/>
        </w:rPr>
        <w:t>en</w:t>
      </w:r>
      <w:r w:rsidRPr="00E77D15">
        <w:rPr>
          <w:rStyle w:val="HideTWBExt"/>
          <w:lang w:val="da-DK"/>
        </w:rPr>
        <w:t>&lt;/Original&gt;</w:t>
      </w:r>
    </w:p>
    <w:p w:rsidR="00A204BA" w:rsidRPr="00E77D15" w:rsidP="00A204BA" w14:paraId="6C9B38A4" w14:textId="77777777">
      <w:pPr>
        <w:rPr>
          <w:lang w:val="da-DK"/>
        </w:rPr>
      </w:pPr>
      <w:r w:rsidRPr="00E77D15">
        <w:rPr>
          <w:rStyle w:val="HideTWBExt"/>
          <w:lang w:val="da-DK"/>
        </w:rPr>
        <w:t>&lt;/Amend&gt;</w:t>
      </w:r>
    </w:p>
    <w:p w:rsidR="00A204BA" w:rsidRPr="00E77D15" w:rsidP="00A204BA" w14:paraId="5C87B3F0" w14:textId="77777777">
      <w:pPr>
        <w:pStyle w:val="AmNumberTabs"/>
        <w:rPr>
          <w:lang w:val="da-DK"/>
        </w:rPr>
      </w:pPr>
      <w:r w:rsidRPr="00E77D15">
        <w:rPr>
          <w:rStyle w:val="HideTWBExt"/>
          <w:lang w:val="da-DK"/>
        </w:rPr>
        <w:t>&lt;Amend&gt;</w:t>
      </w:r>
      <w:r w:rsidRPr="00E77D15">
        <w:rPr>
          <w:lang w:val="da-DK"/>
        </w:rPr>
        <w:t>Alteração</w:t>
      </w:r>
      <w:r w:rsidRPr="00E77D15">
        <w:rPr>
          <w:lang w:val="da-DK"/>
        </w:rPr>
        <w:tab/>
      </w:r>
      <w:r w:rsidRPr="00E77D15">
        <w:rPr>
          <w:lang w:val="da-DK"/>
        </w:rPr>
        <w:tab/>
      </w:r>
      <w:r w:rsidRPr="00E77D15">
        <w:rPr>
          <w:rStyle w:val="HideTWBExt"/>
          <w:lang w:val="da-DK"/>
        </w:rPr>
        <w:t>&lt;NumAm&gt;</w:t>
      </w:r>
      <w:r w:rsidRPr="00E77D15">
        <w:rPr>
          <w:lang w:val="da-DK"/>
        </w:rPr>
        <w:t>73</w:t>
      </w:r>
      <w:r w:rsidRPr="00E77D15">
        <w:rPr>
          <w:rStyle w:val="HideTWBExt"/>
          <w:lang w:val="da-DK"/>
        </w:rPr>
        <w:t>&lt;/NumAm&gt;</w:t>
      </w:r>
    </w:p>
    <w:p w:rsidR="00A204BA" w:rsidRPr="00E77D15" w:rsidP="00A204BA" w14:paraId="5D0EDEFE" w14:textId="77777777">
      <w:pPr>
        <w:pStyle w:val="NormalBold"/>
        <w:rPr>
          <w:lang w:val="da-DK"/>
        </w:rPr>
      </w:pPr>
      <w:r w:rsidRPr="00E77D15">
        <w:rPr>
          <w:rStyle w:val="HideTWBExt"/>
          <w:b w:val="0"/>
          <w:lang w:val="da-DK"/>
        </w:rPr>
        <w:t>&lt;RepeatBlock-By&gt;&lt;Members&gt;</w:t>
      </w:r>
      <w:r w:rsidRPr="00E77D15">
        <w:rPr>
          <w:lang w:val="da-DK"/>
        </w:rPr>
        <w:t>Chloé Ridel</w:t>
      </w:r>
      <w:r w:rsidRPr="00E77D15">
        <w:rPr>
          <w:rStyle w:val="HideTWBExt"/>
          <w:b w:val="0"/>
          <w:lang w:val="da-DK"/>
        </w:rPr>
        <w:t>&lt;/Members&gt;</w:t>
      </w:r>
    </w:p>
    <w:p w:rsidR="00A204BA" w:rsidRPr="00E77D15" w:rsidP="00A204BA" w14:paraId="1E8DAA31" w14:textId="77777777">
      <w:pPr>
        <w:pStyle w:val="NormalBold"/>
        <w:rPr>
          <w:lang w:val="da-DK"/>
        </w:rPr>
      </w:pPr>
      <w:r w:rsidRPr="00E77D15">
        <w:rPr>
          <w:rStyle w:val="HideTWBExt"/>
          <w:b w:val="0"/>
          <w:lang w:val="da-DK"/>
        </w:rPr>
        <w:t>&lt;/RepeatBlock-By&gt;</w:t>
      </w:r>
    </w:p>
    <w:p w:rsidR="00A204BA" w:rsidRPr="00AC786E" w:rsidP="00A204BA" w14:paraId="3BC6CD34"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54BB0E98" w14:textId="263B22ED">
      <w:pPr>
        <w:pStyle w:val="NormalBold"/>
      </w:pPr>
      <w:r w:rsidRPr="00AC786E">
        <w:rPr>
          <w:rStyle w:val="HideTWBExt"/>
        </w:rPr>
        <w:t>&lt;Article&gt;</w:t>
      </w:r>
      <w:r w:rsidRPr="00AC786E">
        <w:t>Considerando I</w:t>
      </w:r>
      <w:r w:rsidR="00E77D15">
        <w:noBreakHyphen/>
      </w:r>
      <w:r w:rsidRPr="00AC786E">
        <w:t>A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A765C9"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272BBABB" w14:textId="77777777"/>
        </w:tc>
      </w:tr>
      <w:tr w14:paraId="47D50406"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57F89F4B"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7803E0D3" w14:textId="77777777">
            <w:pPr>
              <w:pStyle w:val="AmColumnHeading"/>
            </w:pPr>
            <w:r w:rsidRPr="00AC786E">
              <w:t>Alteração</w:t>
            </w:r>
          </w:p>
        </w:tc>
      </w:tr>
      <w:tr w14:paraId="5A83EBDE"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5208404E" w14:textId="77777777">
            <w:pPr>
              <w:pStyle w:val="Normal6a"/>
            </w:pPr>
          </w:p>
        </w:tc>
        <w:tc>
          <w:tcPr>
            <w:tcW w:w="4876" w:type="dxa"/>
            <w:tcBorders>
              <w:top w:val="nil"/>
              <w:left w:val="nil"/>
              <w:bottom w:val="nil"/>
              <w:right w:val="nil"/>
            </w:tcBorders>
          </w:tcPr>
          <w:p w:rsidR="00A204BA" w:rsidRPr="00AC786E" w:rsidP="002E61C4" w14:paraId="2197E048" w14:textId="236F3D56">
            <w:pPr>
              <w:pStyle w:val="Normal6a"/>
            </w:pPr>
            <w:r w:rsidRPr="00AC786E">
              <w:rPr>
                <w:b/>
                <w:i/>
              </w:rPr>
              <w:t>I</w:t>
            </w:r>
            <w:r w:rsidR="00E77D15">
              <w:rPr>
                <w:b/>
                <w:i/>
              </w:rPr>
              <w:noBreakHyphen/>
            </w:r>
            <w:r w:rsidRPr="00AC786E">
              <w:rPr>
                <w:b/>
                <w:i/>
              </w:rPr>
              <w:t>A.</w:t>
            </w:r>
            <w:r w:rsidRPr="00AC786E">
              <w:tab/>
            </w:r>
            <w:r w:rsidRPr="00AC786E">
              <w:rPr>
                <w:b/>
                <w:i/>
              </w:rPr>
              <w:t>Considerando que, no processo C</w:t>
            </w:r>
            <w:r w:rsidR="00E77D15">
              <w:rPr>
                <w:b/>
                <w:i/>
              </w:rPr>
              <w:noBreakHyphen/>
            </w:r>
            <w:r w:rsidRPr="00AC786E">
              <w:rPr>
                <w:b/>
                <w:i/>
              </w:rPr>
              <w:t>81/24, Jenec, o Tribunal de Justiça da União Europeia considerou que o direito da UE não pode ser interpretado no sentido de exigir que as instituições de crédito recusem automaticamente estabelecer uma relação de negócio com uma pessoa incluída sob qualquer designação na lista do OFAC de pessoas especialmente designadas (lista SDN);</w:t>
            </w:r>
          </w:p>
        </w:tc>
      </w:tr>
    </w:tbl>
    <w:p w:rsidR="00A204BA" w:rsidRPr="00AC786E" w:rsidP="00A204BA" w14:paraId="11FC88F4"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201EC24C" w14:textId="77777777">
      <w:r w:rsidRPr="00AC786E">
        <w:rPr>
          <w:rStyle w:val="HideTWBExt"/>
        </w:rPr>
        <w:t>&lt;/Amend&gt;</w:t>
      </w:r>
    </w:p>
    <w:p w:rsidR="00A204BA" w:rsidRPr="00AC786E" w:rsidP="00A204BA" w14:paraId="4B5A8436"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74</w:t>
      </w:r>
      <w:r w:rsidRPr="00AC786E">
        <w:rPr>
          <w:rStyle w:val="HideTWBExt"/>
        </w:rPr>
        <w:t>&lt;/NumAm&gt;</w:t>
      </w:r>
    </w:p>
    <w:p w:rsidR="00A204BA" w:rsidRPr="00AC786E" w:rsidP="00A204BA" w14:paraId="6A8EEB13" w14:textId="77777777">
      <w:pPr>
        <w:pStyle w:val="NormalBold"/>
      </w:pPr>
      <w:r w:rsidRPr="00AC786E">
        <w:rPr>
          <w:rStyle w:val="HideTWBExt"/>
          <w:b w:val="0"/>
        </w:rPr>
        <w:t>&lt;RepeatBlock-By&gt;&lt;Members&gt;</w:t>
      </w:r>
      <w:r w:rsidRPr="00AC786E">
        <w:t>Rima Hassan, Pernando Barrena Arza</w:t>
      </w:r>
      <w:r w:rsidRPr="00AC786E">
        <w:rPr>
          <w:rStyle w:val="HideTWBExt"/>
          <w:b w:val="0"/>
        </w:rPr>
        <w:t>&lt;/Members&gt;</w:t>
      </w:r>
    </w:p>
    <w:p w:rsidR="00A204BA" w:rsidRPr="00AC786E" w:rsidP="00A204BA" w14:paraId="07DD217B" w14:textId="77777777">
      <w:r w:rsidRPr="00AC786E">
        <w:rPr>
          <w:rStyle w:val="HideTWBExt"/>
        </w:rPr>
        <w:t>&lt;AuNomDe&gt;</w:t>
      </w:r>
      <w:r w:rsidRPr="00AC786E">
        <w:rPr>
          <w:rStyle w:val="HideTWBInt"/>
        </w:rPr>
        <w:t>{The Left}</w:t>
      </w:r>
      <w:r w:rsidRPr="00AC786E">
        <w:t>em nome do Grupo The Left</w:t>
      </w:r>
      <w:r w:rsidRPr="00AC786E">
        <w:rPr>
          <w:rStyle w:val="HideTWBExt"/>
        </w:rPr>
        <w:t>&lt;/AuNomDe&gt;</w:t>
      </w:r>
    </w:p>
    <w:p w:rsidR="00A204BA" w:rsidRPr="00AC786E" w:rsidP="00A204BA" w14:paraId="495A1C89" w14:textId="77777777">
      <w:pPr>
        <w:pStyle w:val="NormalBold"/>
      </w:pPr>
      <w:r w:rsidRPr="00AC786E">
        <w:rPr>
          <w:rStyle w:val="HideTWBExt"/>
          <w:b w:val="0"/>
        </w:rPr>
        <w:t>&lt;/RepeatBlock-By&gt;</w:t>
      </w:r>
    </w:p>
    <w:p w:rsidR="00A204BA" w:rsidRPr="00AC786E" w:rsidP="00A204BA" w14:paraId="21059E18"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6F8ECEE4" w14:textId="77777777">
      <w:pPr>
        <w:pStyle w:val="NormalBold"/>
      </w:pPr>
      <w:r w:rsidRPr="00AC786E">
        <w:rPr>
          <w:rStyle w:val="HideTWBExt"/>
        </w:rPr>
        <w:t>&lt;Article&gt;</w:t>
      </w:r>
      <w:r w:rsidRPr="00AC786E">
        <w:t>Considerando J</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13CC55"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54A3E84E" w14:textId="77777777"/>
        </w:tc>
      </w:tr>
      <w:tr w14:paraId="139A0EAB"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2592A41C"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05AE87BD" w14:textId="77777777">
            <w:pPr>
              <w:pStyle w:val="AmColumnHeading"/>
            </w:pPr>
            <w:r w:rsidRPr="00AC786E">
              <w:t>Alteração</w:t>
            </w:r>
          </w:p>
        </w:tc>
      </w:tr>
      <w:tr w14:paraId="6C959297"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183161A8" w14:textId="77777777">
            <w:pPr>
              <w:pStyle w:val="Normal6a"/>
            </w:pPr>
            <w:r w:rsidRPr="00AC786E">
              <w:t>J.</w:t>
            </w:r>
            <w:r w:rsidRPr="00AC786E">
              <w:tab/>
              <w:t>Considerando que os impactos extraterritoriais dessas medidas são amplificados pela dependência estrutural dos sistemas mundiais, financeiros, digitais e tecnológicos em relação a infraestruturas de países terceiros;</w:t>
            </w:r>
          </w:p>
        </w:tc>
        <w:tc>
          <w:tcPr>
            <w:tcW w:w="4876" w:type="dxa"/>
            <w:tcBorders>
              <w:top w:val="nil"/>
              <w:left w:val="nil"/>
              <w:bottom w:val="nil"/>
              <w:right w:val="nil"/>
            </w:tcBorders>
          </w:tcPr>
          <w:p w:rsidR="00A204BA" w:rsidRPr="00AC786E" w:rsidP="002E61C4" w14:paraId="397C31F7" w14:textId="77777777">
            <w:pPr>
              <w:pStyle w:val="Normal6a"/>
            </w:pPr>
            <w:r w:rsidRPr="00AC786E">
              <w:t>J.</w:t>
            </w:r>
            <w:r w:rsidRPr="00AC786E">
              <w:tab/>
              <w:t>Considerando que os impactos extraterritoriais dessas medidas são amplificados pela dependência estrutural dos sistemas mundiais, financeiros, digitais e tecnológicos em relação a infraestruturas de países terceiros</w:t>
            </w:r>
            <w:r w:rsidRPr="00AC786E">
              <w:rPr>
                <w:b/>
                <w:i/>
              </w:rPr>
              <w:t>, demonstrando assim a necessidade de uma maior autonomia europeia em infraestruturas financeiras, digitais e tecnológicas fundamentais, a fim de resistir à coerção estrangeira</w:t>
            </w:r>
            <w:r w:rsidRPr="00AC786E">
              <w:t>;</w:t>
            </w:r>
          </w:p>
        </w:tc>
      </w:tr>
    </w:tbl>
    <w:p w:rsidR="00A204BA" w:rsidRPr="00E77D15" w:rsidP="00A204BA" w14:paraId="41259E18" w14:textId="77777777">
      <w:pPr>
        <w:pStyle w:val="AmOrLang"/>
        <w:rPr>
          <w:lang w:val="da-DK"/>
        </w:rPr>
      </w:pPr>
      <w:r w:rsidRPr="00E77D15">
        <w:rPr>
          <w:lang w:val="da-DK"/>
        </w:rPr>
        <w:t xml:space="preserve">Or. </w:t>
      </w:r>
      <w:r w:rsidRPr="00E77D15">
        <w:rPr>
          <w:rStyle w:val="HideTWBExt"/>
          <w:lang w:val="da-DK"/>
        </w:rPr>
        <w:t>&lt;Original&gt;</w:t>
      </w:r>
      <w:r w:rsidRPr="00E77D15">
        <w:rPr>
          <w:rStyle w:val="HideTWBInt"/>
          <w:lang w:val="da-DK"/>
        </w:rPr>
        <w:t>{EN}</w:t>
      </w:r>
      <w:r w:rsidRPr="00E77D15">
        <w:rPr>
          <w:lang w:val="da-DK"/>
        </w:rPr>
        <w:t>en</w:t>
      </w:r>
      <w:r w:rsidRPr="00E77D15">
        <w:rPr>
          <w:rStyle w:val="HideTWBExt"/>
          <w:lang w:val="da-DK"/>
        </w:rPr>
        <w:t>&lt;/Original&gt;</w:t>
      </w:r>
    </w:p>
    <w:p w:rsidR="00A204BA" w:rsidRPr="00E77D15" w:rsidP="00A204BA" w14:paraId="5B2EE6A5" w14:textId="77777777">
      <w:pPr>
        <w:rPr>
          <w:lang w:val="da-DK"/>
        </w:rPr>
      </w:pPr>
      <w:r w:rsidRPr="00E77D15">
        <w:rPr>
          <w:rStyle w:val="HideTWBExt"/>
          <w:lang w:val="da-DK"/>
        </w:rPr>
        <w:t>&lt;/Amend&gt;</w:t>
      </w:r>
    </w:p>
    <w:p w:rsidR="00A204BA" w:rsidRPr="00E77D15" w:rsidP="00A204BA" w14:paraId="22DB127E" w14:textId="77777777">
      <w:pPr>
        <w:pStyle w:val="AmNumberTabs"/>
        <w:rPr>
          <w:lang w:val="da-DK"/>
        </w:rPr>
      </w:pPr>
      <w:r w:rsidRPr="00E77D15">
        <w:rPr>
          <w:rStyle w:val="HideTWBExt"/>
          <w:lang w:val="da-DK"/>
        </w:rPr>
        <w:t>&lt;Amend&gt;</w:t>
      </w:r>
      <w:r w:rsidRPr="00E77D15">
        <w:rPr>
          <w:lang w:val="da-DK"/>
        </w:rPr>
        <w:t>Alteração</w:t>
      </w:r>
      <w:r w:rsidRPr="00E77D15">
        <w:rPr>
          <w:lang w:val="da-DK"/>
        </w:rPr>
        <w:tab/>
      </w:r>
      <w:r w:rsidRPr="00E77D15">
        <w:rPr>
          <w:lang w:val="da-DK"/>
        </w:rPr>
        <w:tab/>
      </w:r>
      <w:r w:rsidRPr="00E77D15">
        <w:rPr>
          <w:rStyle w:val="HideTWBExt"/>
          <w:lang w:val="da-DK"/>
        </w:rPr>
        <w:t>&lt;NumAm&gt;</w:t>
      </w:r>
      <w:r w:rsidRPr="00E77D15">
        <w:rPr>
          <w:lang w:val="da-DK"/>
        </w:rPr>
        <w:t>75</w:t>
      </w:r>
      <w:r w:rsidRPr="00E77D15">
        <w:rPr>
          <w:rStyle w:val="HideTWBExt"/>
          <w:lang w:val="da-DK"/>
        </w:rPr>
        <w:t>&lt;/NumAm&gt;</w:t>
      </w:r>
    </w:p>
    <w:p w:rsidR="00A204BA" w:rsidRPr="00E77D15" w:rsidP="00A204BA" w14:paraId="49612325" w14:textId="77777777">
      <w:pPr>
        <w:pStyle w:val="NormalBold"/>
        <w:rPr>
          <w:lang w:val="da-DK"/>
        </w:rPr>
      </w:pPr>
      <w:r w:rsidRPr="00E77D15">
        <w:rPr>
          <w:rStyle w:val="HideTWBExt"/>
          <w:b w:val="0"/>
          <w:lang w:val="da-DK"/>
        </w:rPr>
        <w:t>&lt;RepeatBlock-By&gt;&lt;Members&gt;</w:t>
      </w:r>
      <w:r w:rsidRPr="00E77D15">
        <w:rPr>
          <w:lang w:val="da-DK"/>
        </w:rPr>
        <w:t>Chloé Ridel</w:t>
      </w:r>
      <w:r w:rsidRPr="00E77D15">
        <w:rPr>
          <w:rStyle w:val="HideTWBExt"/>
          <w:b w:val="0"/>
          <w:lang w:val="da-DK"/>
        </w:rPr>
        <w:t>&lt;/Members&gt;</w:t>
      </w:r>
    </w:p>
    <w:p w:rsidR="00A204BA" w:rsidRPr="00E77D15" w:rsidP="00A204BA" w14:paraId="2E8E2533" w14:textId="77777777">
      <w:pPr>
        <w:pStyle w:val="NormalBold"/>
        <w:rPr>
          <w:lang w:val="da-DK"/>
        </w:rPr>
      </w:pPr>
      <w:r w:rsidRPr="00E77D15">
        <w:rPr>
          <w:rStyle w:val="HideTWBExt"/>
          <w:b w:val="0"/>
          <w:lang w:val="da-DK"/>
        </w:rPr>
        <w:t>&lt;/RepeatBlock-By&gt;</w:t>
      </w:r>
    </w:p>
    <w:p w:rsidR="00A204BA" w:rsidRPr="00AC786E" w:rsidP="00A204BA" w14:paraId="1E35D871"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12BD2266" w14:textId="77777777">
      <w:pPr>
        <w:pStyle w:val="NormalBold"/>
      </w:pPr>
      <w:r w:rsidRPr="00AC786E">
        <w:rPr>
          <w:rStyle w:val="HideTWBExt"/>
        </w:rPr>
        <w:t>&lt;Article&gt;</w:t>
      </w:r>
      <w:r w:rsidRPr="00AC786E">
        <w:t>Considerando J</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7E7A64"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7CDD5122" w14:textId="77777777"/>
        </w:tc>
      </w:tr>
      <w:tr w14:paraId="7328ED17"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7C2A1DAD"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76C15D65" w14:textId="77777777">
            <w:pPr>
              <w:pStyle w:val="AmColumnHeading"/>
            </w:pPr>
            <w:r w:rsidRPr="00AC786E">
              <w:t>Alteração</w:t>
            </w:r>
          </w:p>
        </w:tc>
      </w:tr>
      <w:tr w14:paraId="5B120C14"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041C7FDF" w14:textId="77777777">
            <w:pPr>
              <w:pStyle w:val="Normal6a"/>
            </w:pPr>
            <w:r w:rsidRPr="00AC786E">
              <w:t>J.</w:t>
            </w:r>
            <w:r w:rsidRPr="00AC786E">
              <w:tab/>
              <w:t>Considerando que os impactos extraterritoriais dessas medidas são amplificados pela dependência estrutural dos sistemas mundiais, financeiros, digitais e tecnológicos em relação a infraestruturas de países terceiros;</w:t>
            </w:r>
          </w:p>
        </w:tc>
        <w:tc>
          <w:tcPr>
            <w:tcW w:w="4876" w:type="dxa"/>
            <w:tcBorders>
              <w:top w:val="nil"/>
              <w:left w:val="nil"/>
              <w:bottom w:val="nil"/>
              <w:right w:val="nil"/>
            </w:tcBorders>
          </w:tcPr>
          <w:p w:rsidR="00A204BA" w:rsidRPr="00AC786E" w:rsidP="002E61C4" w14:paraId="546252DF" w14:textId="77777777">
            <w:pPr>
              <w:pStyle w:val="Normal6a"/>
            </w:pPr>
            <w:r w:rsidRPr="00AC786E">
              <w:t>J.</w:t>
            </w:r>
            <w:r w:rsidRPr="00AC786E">
              <w:tab/>
              <w:t xml:space="preserve">Considerando que os impactos extraterritoriais dessas medidas são amplificados pela dependência estrutural dos sistemas mundiais, financeiros, digitais e tecnológicos em relação a infraestruturas de países terceiros </w:t>
            </w:r>
            <w:r w:rsidRPr="00AC786E">
              <w:rPr>
                <w:b/>
                <w:i/>
              </w:rPr>
              <w:t>e prestadores de serviços</w:t>
            </w:r>
            <w:r w:rsidRPr="00AC786E">
              <w:t>;</w:t>
            </w:r>
          </w:p>
        </w:tc>
      </w:tr>
    </w:tbl>
    <w:p w:rsidR="00A204BA" w:rsidRPr="00AC786E" w:rsidP="00A204BA" w14:paraId="5E6637A7"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1271DA16" w14:textId="77777777">
      <w:r w:rsidRPr="00AC786E">
        <w:rPr>
          <w:rStyle w:val="HideTWBExt"/>
        </w:rPr>
        <w:t>&lt;/Amend&gt;</w:t>
      </w:r>
    </w:p>
    <w:p w:rsidR="00A204BA" w:rsidRPr="00AC786E" w:rsidP="00A204BA" w14:paraId="5BF2D05D"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76</w:t>
      </w:r>
      <w:r w:rsidRPr="00AC786E">
        <w:rPr>
          <w:rStyle w:val="HideTWBExt"/>
        </w:rPr>
        <w:t>&lt;/NumAm&gt;</w:t>
      </w:r>
    </w:p>
    <w:p w:rsidR="00A204BA" w:rsidRPr="00AC786E" w:rsidP="00A204BA" w14:paraId="0D30798C" w14:textId="77777777">
      <w:pPr>
        <w:pStyle w:val="NormalBold"/>
      </w:pPr>
      <w:r w:rsidRPr="00AC786E">
        <w:rPr>
          <w:rStyle w:val="HideTWBExt"/>
          <w:b w:val="0"/>
        </w:rPr>
        <w:t>&lt;RepeatBlock-By&gt;&lt;Members&gt;</w:t>
      </w:r>
      <w:r w:rsidRPr="00AC786E">
        <w:t>Sebastian Tynkkynen</w:t>
      </w:r>
      <w:r w:rsidRPr="00AC786E">
        <w:rPr>
          <w:rStyle w:val="HideTWBExt"/>
          <w:b w:val="0"/>
        </w:rPr>
        <w:t>&lt;/Members&gt;</w:t>
      </w:r>
    </w:p>
    <w:p w:rsidR="00A204BA" w:rsidRPr="00AC786E" w:rsidP="00A204BA" w14:paraId="17B3A9B5" w14:textId="77777777">
      <w:pPr>
        <w:pStyle w:val="NormalBold"/>
      </w:pPr>
      <w:r w:rsidRPr="00AC786E">
        <w:rPr>
          <w:rStyle w:val="HideTWBExt"/>
          <w:b w:val="0"/>
        </w:rPr>
        <w:t>&lt;/RepeatBlock-By&gt;</w:t>
      </w:r>
    </w:p>
    <w:p w:rsidR="00A204BA" w:rsidRPr="00AC786E" w:rsidP="00A204BA" w14:paraId="628240EB"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3A01721B" w14:textId="77777777">
      <w:pPr>
        <w:pStyle w:val="NormalBold"/>
      </w:pPr>
      <w:r w:rsidRPr="00AC786E">
        <w:rPr>
          <w:rStyle w:val="HideTWBExt"/>
        </w:rPr>
        <w:t>&lt;Article&gt;</w:t>
      </w:r>
      <w:r w:rsidRPr="00AC786E">
        <w:t>Considerando J</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DBC447"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64833D83" w14:textId="77777777"/>
        </w:tc>
      </w:tr>
      <w:tr w14:paraId="184887ED"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1F058AAC"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32A5A8C6" w14:textId="77777777">
            <w:pPr>
              <w:pStyle w:val="AmColumnHeading"/>
            </w:pPr>
            <w:r w:rsidRPr="00AC786E">
              <w:t>Alteração</w:t>
            </w:r>
          </w:p>
        </w:tc>
      </w:tr>
      <w:tr w14:paraId="127878A3"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31935A54" w14:textId="77777777">
            <w:pPr>
              <w:pStyle w:val="Normal6a"/>
            </w:pPr>
            <w:r w:rsidRPr="00AC786E">
              <w:t>J.</w:t>
            </w:r>
            <w:r w:rsidRPr="00AC786E">
              <w:tab/>
              <w:t xml:space="preserve">Considerando que os impactos extraterritoriais dessas medidas são amplificados pela dependência estrutural dos sistemas mundiais, financeiros, digitais e tecnológicos em relação a infraestruturas </w:t>
            </w:r>
            <w:r w:rsidRPr="00AC786E">
              <w:rPr>
                <w:b/>
                <w:i/>
              </w:rPr>
              <w:t>de países terceiros</w:t>
            </w:r>
            <w:r w:rsidRPr="00AC786E">
              <w:t>;</w:t>
            </w:r>
          </w:p>
        </w:tc>
        <w:tc>
          <w:tcPr>
            <w:tcW w:w="4876" w:type="dxa"/>
            <w:tcBorders>
              <w:top w:val="nil"/>
              <w:left w:val="nil"/>
              <w:bottom w:val="nil"/>
              <w:right w:val="nil"/>
            </w:tcBorders>
          </w:tcPr>
          <w:p w:rsidR="00A204BA" w:rsidRPr="00AC786E" w:rsidP="002E61C4" w14:paraId="7CFD0A13" w14:textId="77777777">
            <w:pPr>
              <w:pStyle w:val="Normal6a"/>
            </w:pPr>
            <w:r w:rsidRPr="00AC786E">
              <w:t>J.</w:t>
            </w:r>
            <w:r w:rsidRPr="00AC786E">
              <w:tab/>
              <w:t xml:space="preserve">Considerando que os impactos extraterritoriais dessas medidas são amplificados pela dependência estrutural dos sistemas mundiais, financeiros, digitais e tecnológicos em relação a infraestruturas </w:t>
            </w:r>
            <w:r w:rsidRPr="00AC786E">
              <w:rPr>
                <w:b/>
                <w:i/>
              </w:rPr>
              <w:t>não europeias</w:t>
            </w:r>
            <w:r w:rsidRPr="00AC786E">
              <w:t>;</w:t>
            </w:r>
          </w:p>
        </w:tc>
      </w:tr>
    </w:tbl>
    <w:p w:rsidR="00A204BA" w:rsidRPr="00AC786E" w:rsidP="00A204BA" w14:paraId="32B8B0E6"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72673D6B" w14:textId="77777777">
      <w:r w:rsidRPr="00AC786E">
        <w:rPr>
          <w:rStyle w:val="HideTWBExt"/>
        </w:rPr>
        <w:t>&lt;/Amend&gt;</w:t>
      </w:r>
    </w:p>
    <w:p w:rsidR="00A204BA" w:rsidRPr="00AC786E" w:rsidP="00A204BA" w14:paraId="43FC33D1"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77</w:t>
      </w:r>
      <w:r w:rsidRPr="00AC786E">
        <w:rPr>
          <w:rStyle w:val="HideTWBExt"/>
        </w:rPr>
        <w:t>&lt;/NumAm&gt;</w:t>
      </w:r>
    </w:p>
    <w:p w:rsidR="00A204BA" w:rsidRPr="00AC786E" w:rsidP="00A204BA" w14:paraId="3D5CAECB" w14:textId="77777777">
      <w:pPr>
        <w:pStyle w:val="NormalBold"/>
      </w:pPr>
      <w:r w:rsidRPr="00AC786E">
        <w:rPr>
          <w:rStyle w:val="HideTWBExt"/>
          <w:b w:val="0"/>
        </w:rPr>
        <w:t>&lt;RepeatBlock-By&gt;&lt;Members&gt;</w:t>
      </w:r>
      <w:r w:rsidRPr="00AC786E">
        <w:t>Ondřej Kolář</w:t>
      </w:r>
      <w:r w:rsidRPr="00AC786E">
        <w:rPr>
          <w:rStyle w:val="HideTWBExt"/>
          <w:b w:val="0"/>
        </w:rPr>
        <w:t>&lt;/Members&gt;</w:t>
      </w:r>
    </w:p>
    <w:p w:rsidR="00A204BA" w:rsidRPr="00AC786E" w:rsidP="00A204BA" w14:paraId="27AA81BB" w14:textId="77777777">
      <w:pPr>
        <w:pStyle w:val="NormalBold"/>
      </w:pPr>
      <w:r w:rsidRPr="00AC786E">
        <w:rPr>
          <w:rStyle w:val="HideTWBExt"/>
          <w:b w:val="0"/>
        </w:rPr>
        <w:t>&lt;/RepeatBlock-By&gt;</w:t>
      </w:r>
    </w:p>
    <w:p w:rsidR="00A204BA" w:rsidRPr="00AC786E" w:rsidP="00A204BA" w14:paraId="533FB08F"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4D653EAE" w14:textId="36D55379">
      <w:pPr>
        <w:pStyle w:val="NormalBold"/>
      </w:pPr>
      <w:r w:rsidRPr="00AC786E">
        <w:rPr>
          <w:rStyle w:val="HideTWBExt"/>
        </w:rPr>
        <w:t>&lt;Article&gt;</w:t>
      </w:r>
      <w:r w:rsidRPr="00AC786E">
        <w:t>Considerando J</w:t>
      </w:r>
      <w:r w:rsidR="00E77D15">
        <w:noBreakHyphen/>
      </w:r>
      <w:r w:rsidRPr="00AC786E">
        <w:t>A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818A6C"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40228628" w14:textId="77777777"/>
        </w:tc>
      </w:tr>
      <w:tr w14:paraId="1314FE68"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0FA7F534"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3976868F" w14:textId="77777777">
            <w:pPr>
              <w:pStyle w:val="AmColumnHeading"/>
            </w:pPr>
            <w:r w:rsidRPr="00AC786E">
              <w:t>Alteração</w:t>
            </w:r>
          </w:p>
        </w:tc>
      </w:tr>
      <w:tr w14:paraId="1E61DFDE"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2770A92F" w14:textId="77777777">
            <w:pPr>
              <w:pStyle w:val="Normal6a"/>
            </w:pPr>
          </w:p>
        </w:tc>
        <w:tc>
          <w:tcPr>
            <w:tcW w:w="4876" w:type="dxa"/>
            <w:tcBorders>
              <w:top w:val="nil"/>
              <w:left w:val="nil"/>
              <w:bottom w:val="nil"/>
              <w:right w:val="nil"/>
            </w:tcBorders>
          </w:tcPr>
          <w:p w:rsidR="00A204BA" w:rsidRPr="00AC786E" w:rsidP="002E61C4" w14:paraId="28173BE7" w14:textId="496F650D">
            <w:pPr>
              <w:pStyle w:val="Normal6a"/>
            </w:pPr>
            <w:r w:rsidRPr="00AC786E">
              <w:rPr>
                <w:b/>
                <w:i/>
              </w:rPr>
              <w:t>J</w:t>
            </w:r>
            <w:r w:rsidR="00E77D15">
              <w:rPr>
                <w:b/>
                <w:i/>
              </w:rPr>
              <w:noBreakHyphen/>
            </w:r>
            <w:r w:rsidRPr="00AC786E">
              <w:rPr>
                <w:b/>
                <w:i/>
              </w:rPr>
              <w:t>A.</w:t>
            </w:r>
            <w:r w:rsidRPr="00AC786E">
              <w:tab/>
            </w:r>
            <w:r w:rsidRPr="00AC786E">
              <w:rPr>
                <w:b/>
                <w:i/>
              </w:rPr>
              <w:t>Considerando que essas dependências estão concentradas em domínios críticos, incluindo a dependência de relações de correspondente bancário e de compensação em dólares americanos de países terceiros, de redes de pagamento e de processamento de cartões e de prestadores de serviços de computação em nuvem, de alojamento de dados e de software de países terceiros; que essas dependências também restringem a competitividade e a capacidade de inovação da União; que esses prestadores podem ser obrigados, ao abrigo do alcance extraterritorial da legislação de países terceiros, como a Lei CLOUD norte</w:t>
            </w:r>
            <w:r w:rsidR="00E77D15">
              <w:rPr>
                <w:b/>
                <w:i/>
              </w:rPr>
              <w:noBreakHyphen/>
            </w:r>
            <w:r w:rsidRPr="00AC786E">
              <w:rPr>
                <w:b/>
                <w:i/>
              </w:rPr>
              <w:t>americana, a divulgar dados, independentemente do seu local de armazenamento; que a redução dessas dependências aborda a fonte do efeito de alavanca extraterritorial e não apenas os seus sintomas;</w:t>
            </w:r>
          </w:p>
        </w:tc>
      </w:tr>
    </w:tbl>
    <w:p w:rsidR="00A204BA" w:rsidRPr="00AC786E" w:rsidP="00A204BA" w14:paraId="2BD5FE0C"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4B7FE741" w14:textId="77777777">
      <w:r w:rsidRPr="00AC786E">
        <w:rPr>
          <w:rStyle w:val="HideTWBExt"/>
        </w:rPr>
        <w:t>&lt;/Amend&gt;</w:t>
      </w:r>
    </w:p>
    <w:p w:rsidR="00A204BA" w:rsidRPr="00AC786E" w:rsidP="00A204BA" w14:paraId="3366AFEB"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78</w:t>
      </w:r>
      <w:r w:rsidRPr="00AC786E">
        <w:rPr>
          <w:rStyle w:val="HideTWBExt"/>
        </w:rPr>
        <w:t>&lt;/NumAm&gt;</w:t>
      </w:r>
    </w:p>
    <w:p w:rsidR="00A204BA" w:rsidRPr="00AC786E" w:rsidP="00A204BA" w14:paraId="05779EAB" w14:textId="77777777">
      <w:pPr>
        <w:pStyle w:val="NormalBold"/>
      </w:pPr>
      <w:r w:rsidRPr="00AC786E">
        <w:rPr>
          <w:rStyle w:val="HideTWBExt"/>
          <w:b w:val="0"/>
        </w:rPr>
        <w:t>&lt;RepeatBlock-By&gt;&lt;Members&gt;</w:t>
      </w:r>
      <w:r w:rsidRPr="00AC786E">
        <w:t>Marta Temido, Francisco Assis, Marco Tarquinio, Sandra Gómez López, Chloé Ridel, Nacho Sánchez Amor</w:t>
      </w:r>
      <w:r w:rsidRPr="00AC786E">
        <w:rPr>
          <w:rStyle w:val="HideTWBExt"/>
          <w:b w:val="0"/>
        </w:rPr>
        <w:t>&lt;/Members&gt;</w:t>
      </w:r>
    </w:p>
    <w:p w:rsidR="00A204BA" w:rsidRPr="00AC786E" w:rsidP="00A204BA" w14:paraId="590EC6DC" w14:textId="77777777">
      <w:pPr>
        <w:pStyle w:val="NormalBold"/>
      </w:pPr>
      <w:r w:rsidRPr="00AC786E">
        <w:rPr>
          <w:rStyle w:val="HideTWBExt"/>
          <w:b w:val="0"/>
        </w:rPr>
        <w:t>&lt;/RepeatBlock-By&gt;</w:t>
      </w:r>
    </w:p>
    <w:p w:rsidR="00A204BA" w:rsidRPr="00AC786E" w:rsidP="00A204BA" w14:paraId="26EFBD5D"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564071A6" w14:textId="60DDA57C">
      <w:pPr>
        <w:pStyle w:val="NormalBold"/>
      </w:pPr>
      <w:r w:rsidRPr="00AC786E">
        <w:rPr>
          <w:rStyle w:val="HideTWBExt"/>
        </w:rPr>
        <w:t>&lt;Article&gt;</w:t>
      </w:r>
      <w:r w:rsidRPr="00AC786E">
        <w:t>Considerando J</w:t>
      </w:r>
      <w:r w:rsidR="00E77D15">
        <w:noBreakHyphen/>
      </w:r>
      <w:r w:rsidRPr="00AC786E">
        <w:t>A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DB4BEC"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0154D77B" w14:textId="77777777"/>
        </w:tc>
      </w:tr>
      <w:tr w14:paraId="687B697E"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2DFC6617"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46E55F07" w14:textId="77777777">
            <w:pPr>
              <w:pStyle w:val="AmColumnHeading"/>
            </w:pPr>
            <w:r w:rsidRPr="00AC786E">
              <w:t>Alteração</w:t>
            </w:r>
          </w:p>
        </w:tc>
      </w:tr>
      <w:tr w14:paraId="3AC687C4"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618AF61D" w14:textId="77777777">
            <w:pPr>
              <w:pStyle w:val="Normal6a"/>
            </w:pPr>
          </w:p>
        </w:tc>
        <w:tc>
          <w:tcPr>
            <w:tcW w:w="4876" w:type="dxa"/>
            <w:tcBorders>
              <w:top w:val="nil"/>
              <w:left w:val="nil"/>
              <w:bottom w:val="nil"/>
              <w:right w:val="nil"/>
            </w:tcBorders>
          </w:tcPr>
          <w:p w:rsidR="00A204BA" w:rsidRPr="00AC786E" w:rsidP="002E61C4" w14:paraId="2B10B398" w14:textId="6FADAC21">
            <w:pPr>
              <w:pStyle w:val="Normal6a"/>
            </w:pPr>
            <w:r w:rsidRPr="00AC786E">
              <w:rPr>
                <w:b/>
                <w:i/>
              </w:rPr>
              <w:t>J</w:t>
            </w:r>
            <w:r w:rsidR="00E77D15">
              <w:rPr>
                <w:b/>
                <w:i/>
              </w:rPr>
              <w:noBreakHyphen/>
            </w:r>
            <w:r w:rsidRPr="00AC786E">
              <w:rPr>
                <w:b/>
                <w:i/>
              </w:rPr>
              <w:t>A.</w:t>
            </w:r>
            <w:r w:rsidRPr="00AC786E">
              <w:tab/>
            </w:r>
            <w:r w:rsidRPr="00AC786E">
              <w:rPr>
                <w:b/>
                <w:i/>
              </w:rPr>
              <w:t>Considerando que a ação da União assenta em infraestruturas digitais, como a computação em nuvem, os ambientes de dados e as redes de conectividade, que podem estar sujeitas à pressão exercida por países terceiros através da aplicação ou ameaça de sanções e outras medidas coercivas, criando assim vulnerabilidades que podem afetar a continuidade e a autonomia da ação da União;</w:t>
            </w:r>
          </w:p>
        </w:tc>
      </w:tr>
    </w:tbl>
    <w:p w:rsidR="00A204BA" w:rsidRPr="00AC786E" w:rsidP="00A204BA" w14:paraId="6D5330DC"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2B864CC7" w14:textId="77777777">
      <w:r w:rsidRPr="00AC786E">
        <w:rPr>
          <w:rStyle w:val="HideTWBExt"/>
        </w:rPr>
        <w:t>&lt;/Amend&gt;</w:t>
      </w:r>
    </w:p>
    <w:p w:rsidR="00A204BA" w:rsidRPr="00AC786E" w:rsidP="00A204BA" w14:paraId="3B708DA7"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79</w:t>
      </w:r>
      <w:r w:rsidRPr="00AC786E">
        <w:rPr>
          <w:rStyle w:val="HideTWBExt"/>
        </w:rPr>
        <w:t>&lt;/NumAm&gt;</w:t>
      </w:r>
    </w:p>
    <w:p w:rsidR="00A204BA" w:rsidRPr="00AC786E" w:rsidP="00A204BA" w14:paraId="67F70C3E" w14:textId="77777777">
      <w:pPr>
        <w:pStyle w:val="NormalBold"/>
      </w:pPr>
      <w:r w:rsidRPr="00AC786E">
        <w:rPr>
          <w:rStyle w:val="HideTWBExt"/>
          <w:b w:val="0"/>
        </w:rPr>
        <w:t>&lt;RepeatBlock-By&gt;&lt;Members&gt;</w:t>
      </w:r>
      <w:r w:rsidRPr="00AC786E">
        <w:t>Rima Hassan, Pernando Barrena Arza</w:t>
      </w:r>
      <w:r w:rsidRPr="00AC786E">
        <w:rPr>
          <w:rStyle w:val="HideTWBExt"/>
          <w:b w:val="0"/>
        </w:rPr>
        <w:t>&lt;/Members&gt;</w:t>
      </w:r>
    </w:p>
    <w:p w:rsidR="00A204BA" w:rsidRPr="00AC786E" w:rsidP="00A204BA" w14:paraId="0B9D98CB" w14:textId="77777777">
      <w:r w:rsidRPr="00AC786E">
        <w:rPr>
          <w:rStyle w:val="HideTWBExt"/>
        </w:rPr>
        <w:t>&lt;AuNomDe&gt;</w:t>
      </w:r>
      <w:r w:rsidRPr="00AC786E">
        <w:rPr>
          <w:rStyle w:val="HideTWBInt"/>
        </w:rPr>
        <w:t>{The Left}</w:t>
      </w:r>
      <w:r w:rsidRPr="00AC786E">
        <w:t>em nome do Grupo The Left</w:t>
      </w:r>
      <w:r w:rsidRPr="00AC786E">
        <w:rPr>
          <w:rStyle w:val="HideTWBExt"/>
        </w:rPr>
        <w:t>&lt;/AuNomDe&gt;</w:t>
      </w:r>
    </w:p>
    <w:p w:rsidR="00A204BA" w:rsidRPr="00AC786E" w:rsidP="00A204BA" w14:paraId="37FB574C" w14:textId="77777777">
      <w:pPr>
        <w:pStyle w:val="NormalBold"/>
      </w:pPr>
      <w:r w:rsidRPr="00AC786E">
        <w:rPr>
          <w:rStyle w:val="HideTWBExt"/>
          <w:b w:val="0"/>
        </w:rPr>
        <w:t>&lt;/RepeatBlock-By&gt;</w:t>
      </w:r>
    </w:p>
    <w:p w:rsidR="00A204BA" w:rsidRPr="00AC786E" w:rsidP="00A204BA" w14:paraId="4050D740"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785E8784" w14:textId="539879AC">
      <w:pPr>
        <w:pStyle w:val="NormalBold"/>
      </w:pPr>
      <w:r w:rsidRPr="00AC786E">
        <w:rPr>
          <w:rStyle w:val="HideTWBExt"/>
        </w:rPr>
        <w:t>&lt;Article&gt;</w:t>
      </w:r>
      <w:r w:rsidRPr="00AC786E">
        <w:t>Considerando J</w:t>
      </w:r>
      <w:r w:rsidR="00E77D15">
        <w:noBreakHyphen/>
      </w:r>
      <w:r w:rsidRPr="00AC786E">
        <w:t>A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DF4AAD"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5D81C7EA" w14:textId="77777777"/>
        </w:tc>
      </w:tr>
      <w:tr w14:paraId="0D54E936"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4F40B38D"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003506DC" w14:textId="77777777">
            <w:pPr>
              <w:pStyle w:val="AmColumnHeading"/>
            </w:pPr>
            <w:r w:rsidRPr="00AC786E">
              <w:t>Alteração</w:t>
            </w:r>
          </w:p>
        </w:tc>
      </w:tr>
      <w:tr w14:paraId="13CCD093"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0D837472" w14:textId="77777777">
            <w:pPr>
              <w:pStyle w:val="Normal6a"/>
            </w:pPr>
          </w:p>
        </w:tc>
        <w:tc>
          <w:tcPr>
            <w:tcW w:w="4876" w:type="dxa"/>
            <w:tcBorders>
              <w:top w:val="nil"/>
              <w:left w:val="nil"/>
              <w:bottom w:val="nil"/>
              <w:right w:val="nil"/>
            </w:tcBorders>
          </w:tcPr>
          <w:p w:rsidR="00A204BA" w:rsidRPr="00AC786E" w:rsidP="002E61C4" w14:paraId="0716E145" w14:textId="2E2FAB5C">
            <w:pPr>
              <w:pStyle w:val="Normal6a"/>
            </w:pPr>
            <w:r w:rsidRPr="00AC786E">
              <w:rPr>
                <w:b/>
                <w:i/>
              </w:rPr>
              <w:t>J</w:t>
            </w:r>
            <w:r w:rsidR="00E77D15">
              <w:rPr>
                <w:b/>
                <w:i/>
              </w:rPr>
              <w:noBreakHyphen/>
            </w:r>
            <w:r w:rsidRPr="00AC786E">
              <w:rPr>
                <w:b/>
                <w:i/>
              </w:rPr>
              <w:t>A.</w:t>
            </w:r>
            <w:r w:rsidRPr="00AC786E">
              <w:tab/>
            </w:r>
            <w:r w:rsidRPr="00AC786E">
              <w:rPr>
                <w:b/>
                <w:i/>
              </w:rPr>
              <w:t>Considerando que as medidas extraterritoriais estrangeiras, apesar de serem juridicamente inaplicáveis na União, produzem efeitos práticos prejudiciais no espaço jurídico europeu através do domínio do sistema financeiro dos EUA e do cumprimento excessivo dos intermediários financeiros mundiais;</w:t>
            </w:r>
          </w:p>
        </w:tc>
      </w:tr>
    </w:tbl>
    <w:p w:rsidR="00A204BA" w:rsidRPr="00AC786E" w:rsidP="00A204BA" w14:paraId="336A5196"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10C8AFD7" w14:textId="77777777">
      <w:r w:rsidRPr="00AC786E">
        <w:rPr>
          <w:rStyle w:val="HideTWBExt"/>
        </w:rPr>
        <w:t>&lt;/Amend&gt;</w:t>
      </w:r>
    </w:p>
    <w:p w:rsidR="00A204BA" w:rsidRPr="00AC786E" w:rsidP="00A204BA" w14:paraId="7642AD02"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80</w:t>
      </w:r>
      <w:r w:rsidRPr="00AC786E">
        <w:rPr>
          <w:rStyle w:val="HideTWBExt"/>
        </w:rPr>
        <w:t>&lt;/NumAm&gt;</w:t>
      </w:r>
    </w:p>
    <w:p w:rsidR="00A204BA" w:rsidRPr="00AC786E" w:rsidP="00A204BA" w14:paraId="76F41B10" w14:textId="77777777">
      <w:pPr>
        <w:pStyle w:val="NormalBold"/>
      </w:pPr>
      <w:r w:rsidRPr="00AC786E">
        <w:rPr>
          <w:rStyle w:val="HideTWBExt"/>
          <w:b w:val="0"/>
        </w:rPr>
        <w:t>&lt;RepeatBlock-By&gt;&lt;Members&gt;</w:t>
      </w:r>
      <w:r w:rsidRPr="00AC786E">
        <w:t>Tomasz Froelich</w:t>
      </w:r>
      <w:r w:rsidRPr="00AC786E">
        <w:rPr>
          <w:rStyle w:val="HideTWBExt"/>
          <w:b w:val="0"/>
        </w:rPr>
        <w:t>&lt;/Members&gt;</w:t>
      </w:r>
    </w:p>
    <w:p w:rsidR="00A204BA" w:rsidRPr="00AC786E" w:rsidP="00A204BA" w14:paraId="0DBF200A" w14:textId="77777777">
      <w:pPr>
        <w:pStyle w:val="NormalBold"/>
      </w:pPr>
      <w:r w:rsidRPr="00AC786E">
        <w:rPr>
          <w:rStyle w:val="HideTWBExt"/>
          <w:b w:val="0"/>
        </w:rPr>
        <w:t>&lt;/RepeatBlock-By&gt;</w:t>
      </w:r>
    </w:p>
    <w:p w:rsidR="00A204BA" w:rsidRPr="00AC786E" w:rsidP="00A204BA" w14:paraId="783CD068"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50142F80" w14:textId="77777777">
      <w:pPr>
        <w:pStyle w:val="NormalBold"/>
      </w:pPr>
      <w:r w:rsidRPr="00AC786E">
        <w:rPr>
          <w:rStyle w:val="HideTWBExt"/>
        </w:rPr>
        <w:t>&lt;Article&gt;</w:t>
      </w:r>
      <w:r w:rsidRPr="00AC786E">
        <w:t>Considerando K</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A9B398"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316F15F2" w14:textId="77777777"/>
        </w:tc>
      </w:tr>
      <w:tr w14:paraId="112D0F29"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425B770E"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49F32DB3" w14:textId="77777777">
            <w:pPr>
              <w:pStyle w:val="AmColumnHeading"/>
            </w:pPr>
            <w:r w:rsidRPr="00AC786E">
              <w:t>Alteração</w:t>
            </w:r>
          </w:p>
        </w:tc>
      </w:tr>
      <w:tr w14:paraId="2F94A215"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08AB574A" w14:textId="77777777">
            <w:pPr>
              <w:pStyle w:val="Normal6a"/>
            </w:pPr>
            <w:r w:rsidRPr="00AC786E">
              <w:t>K.</w:t>
            </w:r>
            <w:r w:rsidRPr="00AC786E">
              <w:tab/>
              <w:t xml:space="preserve">Considerando que </w:t>
            </w:r>
            <w:r w:rsidRPr="00AC786E">
              <w:rPr>
                <w:b/>
                <w:i/>
              </w:rPr>
              <w:t>a necessidade de atenuar estes impactos é urgente, dado que enfraquecem</w:t>
            </w:r>
            <w:r w:rsidRPr="00AC786E">
              <w:t xml:space="preserve"> as investigações, a proteção das testemunhas e a recolha e preservação de provas</w:t>
            </w:r>
            <w:r w:rsidRPr="00AC786E">
              <w:rPr>
                <w:b/>
                <w:i/>
              </w:rPr>
              <w:t>, criam efeitos dissuasores, incluindo a autocensura,</w:t>
            </w:r>
            <w:r w:rsidRPr="00AC786E">
              <w:t xml:space="preserve"> e </w:t>
            </w:r>
            <w:r w:rsidRPr="00AC786E">
              <w:rPr>
                <w:b/>
                <w:i/>
              </w:rPr>
              <w:t>resultam</w:t>
            </w:r>
            <w:r w:rsidRPr="00AC786E">
              <w:t xml:space="preserve"> numa cooperação reduzida com mecanismos de responsabilização;</w:t>
            </w:r>
          </w:p>
        </w:tc>
        <w:tc>
          <w:tcPr>
            <w:tcW w:w="4876" w:type="dxa"/>
            <w:tcBorders>
              <w:top w:val="nil"/>
              <w:left w:val="nil"/>
              <w:bottom w:val="nil"/>
              <w:right w:val="nil"/>
            </w:tcBorders>
          </w:tcPr>
          <w:p w:rsidR="00A204BA" w:rsidRPr="00AC786E" w:rsidP="002E61C4" w14:paraId="3040589F" w14:textId="77777777">
            <w:pPr>
              <w:pStyle w:val="Normal6a"/>
            </w:pPr>
            <w:r w:rsidRPr="00AC786E">
              <w:t>K.</w:t>
            </w:r>
            <w:r w:rsidRPr="00AC786E">
              <w:tab/>
              <w:t xml:space="preserve">Considerando que </w:t>
            </w:r>
            <w:r w:rsidRPr="00AC786E">
              <w:rPr>
                <w:b/>
                <w:i/>
              </w:rPr>
              <w:t>estas medidas podem enfraquecer</w:t>
            </w:r>
            <w:r w:rsidRPr="00AC786E">
              <w:t xml:space="preserve"> as investigações, a proteção das testemunhas e a recolha e preservação de provas e </w:t>
            </w:r>
            <w:r w:rsidRPr="00AC786E">
              <w:rPr>
                <w:b/>
                <w:i/>
              </w:rPr>
              <w:t>podem igualmente resultar</w:t>
            </w:r>
            <w:r w:rsidRPr="00AC786E">
              <w:t xml:space="preserve"> numa cooperação reduzida com mecanismos de responsabilização;</w:t>
            </w:r>
          </w:p>
        </w:tc>
      </w:tr>
    </w:tbl>
    <w:p w:rsidR="00A204BA" w:rsidRPr="00E77D15" w:rsidP="00A204BA" w14:paraId="741ABCB1" w14:textId="77777777">
      <w:pPr>
        <w:pStyle w:val="AmOrLang"/>
        <w:rPr>
          <w:lang w:val="da-DK"/>
        </w:rPr>
      </w:pPr>
      <w:r w:rsidRPr="00E77D15">
        <w:rPr>
          <w:lang w:val="da-DK"/>
        </w:rPr>
        <w:t xml:space="preserve">Or. </w:t>
      </w:r>
      <w:r w:rsidRPr="00E77D15">
        <w:rPr>
          <w:rStyle w:val="HideTWBExt"/>
          <w:lang w:val="da-DK"/>
        </w:rPr>
        <w:t>&lt;Original&gt;</w:t>
      </w:r>
      <w:r w:rsidRPr="00E77D15">
        <w:rPr>
          <w:rStyle w:val="HideTWBInt"/>
          <w:lang w:val="da-DK"/>
        </w:rPr>
        <w:t>{EN}</w:t>
      </w:r>
      <w:r w:rsidRPr="00E77D15">
        <w:rPr>
          <w:lang w:val="da-DK"/>
        </w:rPr>
        <w:t>en</w:t>
      </w:r>
      <w:r w:rsidRPr="00E77D15">
        <w:rPr>
          <w:rStyle w:val="HideTWBExt"/>
          <w:lang w:val="da-DK"/>
        </w:rPr>
        <w:t>&lt;/Original&gt;</w:t>
      </w:r>
    </w:p>
    <w:p w:rsidR="00A204BA" w:rsidRPr="00E77D15" w:rsidP="00A204BA" w14:paraId="40C5D3ED" w14:textId="77777777">
      <w:pPr>
        <w:rPr>
          <w:lang w:val="da-DK"/>
        </w:rPr>
      </w:pPr>
      <w:r w:rsidRPr="00E77D15">
        <w:rPr>
          <w:rStyle w:val="HideTWBExt"/>
          <w:lang w:val="da-DK"/>
        </w:rPr>
        <w:t>&lt;/Amend&gt;</w:t>
      </w:r>
    </w:p>
    <w:p w:rsidR="00A204BA" w:rsidRPr="00E77D15" w:rsidP="00A204BA" w14:paraId="59325EE4" w14:textId="77777777">
      <w:pPr>
        <w:pStyle w:val="AmNumberTabs"/>
        <w:rPr>
          <w:lang w:val="da-DK"/>
        </w:rPr>
      </w:pPr>
      <w:r w:rsidRPr="00E77D15">
        <w:rPr>
          <w:rStyle w:val="HideTWBExt"/>
          <w:lang w:val="da-DK"/>
        </w:rPr>
        <w:t>&lt;Amend&gt;</w:t>
      </w:r>
      <w:r w:rsidRPr="00E77D15">
        <w:rPr>
          <w:lang w:val="da-DK"/>
        </w:rPr>
        <w:t>Alteração</w:t>
      </w:r>
      <w:r w:rsidRPr="00E77D15">
        <w:rPr>
          <w:lang w:val="da-DK"/>
        </w:rPr>
        <w:tab/>
      </w:r>
      <w:r w:rsidRPr="00E77D15">
        <w:rPr>
          <w:lang w:val="da-DK"/>
        </w:rPr>
        <w:tab/>
      </w:r>
      <w:r w:rsidRPr="00E77D15">
        <w:rPr>
          <w:rStyle w:val="HideTWBExt"/>
          <w:lang w:val="da-DK"/>
        </w:rPr>
        <w:t>&lt;NumAm&gt;</w:t>
      </w:r>
      <w:r w:rsidRPr="00E77D15">
        <w:rPr>
          <w:lang w:val="da-DK"/>
        </w:rPr>
        <w:t>81</w:t>
      </w:r>
      <w:r w:rsidRPr="00E77D15">
        <w:rPr>
          <w:rStyle w:val="HideTWBExt"/>
          <w:lang w:val="da-DK"/>
        </w:rPr>
        <w:t>&lt;/NumAm&gt;</w:t>
      </w:r>
    </w:p>
    <w:p w:rsidR="00A204BA" w:rsidRPr="00E77D15" w:rsidP="00A204BA" w14:paraId="7C6F4018" w14:textId="77777777">
      <w:pPr>
        <w:pStyle w:val="NormalBold"/>
        <w:rPr>
          <w:lang w:val="da-DK"/>
        </w:rPr>
      </w:pPr>
      <w:r w:rsidRPr="00E77D15">
        <w:rPr>
          <w:rStyle w:val="HideTWBExt"/>
          <w:b w:val="0"/>
          <w:lang w:val="da-DK"/>
        </w:rPr>
        <w:t>&lt;RepeatBlock-By&gt;&lt;Members&gt;</w:t>
      </w:r>
      <w:r w:rsidRPr="00E77D15">
        <w:rPr>
          <w:lang w:val="da-DK"/>
        </w:rPr>
        <w:t>Chloé Ridel</w:t>
      </w:r>
      <w:r w:rsidRPr="00E77D15">
        <w:rPr>
          <w:rStyle w:val="HideTWBExt"/>
          <w:b w:val="0"/>
          <w:lang w:val="da-DK"/>
        </w:rPr>
        <w:t>&lt;/Members&gt;</w:t>
      </w:r>
    </w:p>
    <w:p w:rsidR="00A204BA" w:rsidRPr="00E77D15" w:rsidP="00A204BA" w14:paraId="52FACECE" w14:textId="77777777">
      <w:pPr>
        <w:pStyle w:val="NormalBold"/>
        <w:rPr>
          <w:lang w:val="da-DK"/>
        </w:rPr>
      </w:pPr>
      <w:r w:rsidRPr="00E77D15">
        <w:rPr>
          <w:rStyle w:val="HideTWBExt"/>
          <w:b w:val="0"/>
          <w:lang w:val="da-DK"/>
        </w:rPr>
        <w:t>&lt;/RepeatBlock-By&gt;</w:t>
      </w:r>
    </w:p>
    <w:p w:rsidR="00A204BA" w:rsidRPr="00AC786E" w:rsidP="00A204BA" w14:paraId="7ADC98DD"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7BE142EE" w14:textId="77777777">
      <w:pPr>
        <w:pStyle w:val="NormalBold"/>
      </w:pPr>
      <w:r w:rsidRPr="00AC786E">
        <w:rPr>
          <w:rStyle w:val="HideTWBExt"/>
        </w:rPr>
        <w:t>&lt;Article&gt;</w:t>
      </w:r>
      <w:r w:rsidRPr="00AC786E">
        <w:t>Considerando K</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1A8860"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0BD18CFD" w14:textId="77777777"/>
        </w:tc>
      </w:tr>
      <w:tr w14:paraId="4EBEA6B3"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71EE82C5"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661BACBC" w14:textId="77777777">
            <w:pPr>
              <w:pStyle w:val="AmColumnHeading"/>
            </w:pPr>
            <w:r w:rsidRPr="00AC786E">
              <w:t>Alteração</w:t>
            </w:r>
          </w:p>
        </w:tc>
      </w:tr>
      <w:tr w14:paraId="65E3013C"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030E0B48" w14:textId="77777777">
            <w:pPr>
              <w:pStyle w:val="Normal6a"/>
            </w:pPr>
            <w:r w:rsidRPr="00AC786E">
              <w:t>K.</w:t>
            </w:r>
            <w:r w:rsidRPr="00AC786E">
              <w:tab/>
              <w:t>Considerando que a necessidade de atenuar estes impactos é urgente, dado que enfraquecem as investigações, a proteção das testemunhas e a recolha e preservação de provas, criam efeitos dissuasores, incluindo a autocensura, e resultam numa cooperação reduzida com mecanismos de responsabilização;</w:t>
            </w:r>
          </w:p>
        </w:tc>
        <w:tc>
          <w:tcPr>
            <w:tcW w:w="4876" w:type="dxa"/>
            <w:tcBorders>
              <w:top w:val="nil"/>
              <w:left w:val="nil"/>
              <w:bottom w:val="nil"/>
              <w:right w:val="nil"/>
            </w:tcBorders>
          </w:tcPr>
          <w:p w:rsidR="00A204BA" w:rsidRPr="00AC786E" w:rsidP="002E61C4" w14:paraId="4CD36BFF" w14:textId="77777777">
            <w:pPr>
              <w:pStyle w:val="Normal6a"/>
            </w:pPr>
            <w:r w:rsidRPr="00AC786E">
              <w:t>K.</w:t>
            </w:r>
            <w:r w:rsidRPr="00AC786E">
              <w:tab/>
              <w:t>Considerando que a necessidade de atenuar</w:t>
            </w:r>
            <w:r w:rsidRPr="00AC786E">
              <w:rPr>
                <w:b/>
                <w:i/>
              </w:rPr>
              <w:t>, combater ou neutralizar</w:t>
            </w:r>
            <w:r w:rsidRPr="00AC786E">
              <w:t xml:space="preserve"> estes impactos é urgente, dado que enfraquecem as investigações, a proteção das testemunhas</w:t>
            </w:r>
            <w:r w:rsidRPr="00AC786E">
              <w:rPr>
                <w:b/>
                <w:i/>
              </w:rPr>
              <w:t>, o aconselhamento jurídico</w:t>
            </w:r>
            <w:r w:rsidRPr="00AC786E">
              <w:t xml:space="preserve"> e a recolha e preservação de provas, criam efeitos dissuasores, incluindo a autocensura, e resultam numa cooperação reduzida com mecanismos de responsabilização;</w:t>
            </w:r>
          </w:p>
        </w:tc>
      </w:tr>
    </w:tbl>
    <w:p w:rsidR="00A204BA" w:rsidRPr="00AC786E" w:rsidP="00A204BA" w14:paraId="50B34558"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0878260D" w14:textId="77777777">
      <w:r w:rsidRPr="00AC786E">
        <w:rPr>
          <w:rStyle w:val="HideTWBExt"/>
        </w:rPr>
        <w:t>&lt;/Amend&gt;</w:t>
      </w:r>
    </w:p>
    <w:p w:rsidR="00A204BA" w:rsidRPr="00AC786E" w:rsidP="00A204BA" w14:paraId="047E4E8E"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82</w:t>
      </w:r>
      <w:r w:rsidRPr="00AC786E">
        <w:rPr>
          <w:rStyle w:val="HideTWBExt"/>
        </w:rPr>
        <w:t>&lt;/NumAm&gt;</w:t>
      </w:r>
    </w:p>
    <w:p w:rsidR="00A204BA" w:rsidRPr="00AC786E" w:rsidP="00A204BA" w14:paraId="7C98563A" w14:textId="77777777">
      <w:pPr>
        <w:pStyle w:val="NormalBold"/>
      </w:pPr>
      <w:r w:rsidRPr="00AC786E">
        <w:rPr>
          <w:rStyle w:val="HideTWBExt"/>
          <w:b w:val="0"/>
        </w:rPr>
        <w:t>&lt;RepeatBlock-By&gt;&lt;Members&gt;</w:t>
      </w:r>
      <w:r w:rsidRPr="00AC786E">
        <w:t>Ondřej Kolář</w:t>
      </w:r>
      <w:r w:rsidRPr="00AC786E">
        <w:rPr>
          <w:rStyle w:val="HideTWBExt"/>
          <w:b w:val="0"/>
        </w:rPr>
        <w:t>&lt;/Members&gt;</w:t>
      </w:r>
    </w:p>
    <w:p w:rsidR="00A204BA" w:rsidRPr="00AC786E" w:rsidP="00A204BA" w14:paraId="7B30FB8F" w14:textId="77777777">
      <w:pPr>
        <w:pStyle w:val="NormalBold"/>
      </w:pPr>
      <w:r w:rsidRPr="00AC786E">
        <w:rPr>
          <w:rStyle w:val="HideTWBExt"/>
          <w:b w:val="0"/>
        </w:rPr>
        <w:t>&lt;/RepeatBlock-By&gt;</w:t>
      </w:r>
    </w:p>
    <w:p w:rsidR="00A204BA" w:rsidRPr="00AC786E" w:rsidP="00A204BA" w14:paraId="212F8CF8"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383FCEDA" w14:textId="77777777">
      <w:pPr>
        <w:pStyle w:val="NormalBold"/>
      </w:pPr>
      <w:r w:rsidRPr="00AC786E">
        <w:rPr>
          <w:rStyle w:val="HideTWBExt"/>
        </w:rPr>
        <w:t>&lt;Article&gt;</w:t>
      </w:r>
      <w:r w:rsidRPr="00AC786E">
        <w:t>Considerando L</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E98375"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02EF42FD" w14:textId="77777777"/>
        </w:tc>
      </w:tr>
      <w:tr w14:paraId="44C2AAE5"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2C64E50B"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35B390B1" w14:textId="77777777">
            <w:pPr>
              <w:pStyle w:val="AmColumnHeading"/>
            </w:pPr>
            <w:r w:rsidRPr="00AC786E">
              <w:t>Alteração</w:t>
            </w:r>
          </w:p>
        </w:tc>
      </w:tr>
      <w:tr w14:paraId="3E64DE2F"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7B22EFCD" w14:textId="77777777">
            <w:pPr>
              <w:pStyle w:val="Normal6a"/>
            </w:pPr>
            <w:r w:rsidRPr="00AC786E">
              <w:t>L.</w:t>
            </w:r>
            <w:r w:rsidRPr="00AC786E">
              <w:tab/>
              <w:t>Considerando que o vasto complexo dos atuais instrumentos de apoio da UE à justiça internacional deve ser avaliado para identificar lacunas de eficiência</w:t>
            </w:r>
            <w:r w:rsidRPr="00AC786E">
              <w:rPr>
                <w:b/>
                <w:i/>
              </w:rPr>
              <w:t>, como a inexistência duma estratégia global específica da UE</w:t>
            </w:r>
            <w:r w:rsidRPr="00AC786E">
              <w:t>;</w:t>
            </w:r>
          </w:p>
        </w:tc>
        <w:tc>
          <w:tcPr>
            <w:tcW w:w="4876" w:type="dxa"/>
            <w:tcBorders>
              <w:top w:val="nil"/>
              <w:left w:val="nil"/>
              <w:bottom w:val="nil"/>
              <w:right w:val="nil"/>
            </w:tcBorders>
          </w:tcPr>
          <w:p w:rsidR="00A204BA" w:rsidRPr="00AC786E" w:rsidP="002E61C4" w14:paraId="065678CC" w14:textId="77777777">
            <w:pPr>
              <w:pStyle w:val="Normal6a"/>
            </w:pPr>
            <w:r w:rsidRPr="00AC786E">
              <w:t>L.</w:t>
            </w:r>
            <w:r w:rsidRPr="00AC786E">
              <w:tab/>
              <w:t xml:space="preserve">Considerando que o vasto complexo dos atuais instrumentos de apoio da UE à justiça internacional deve ser avaliado para identificar </w:t>
            </w:r>
            <w:r w:rsidRPr="00AC786E">
              <w:rPr>
                <w:b/>
                <w:i/>
              </w:rPr>
              <w:t>e colmatar</w:t>
            </w:r>
            <w:r w:rsidRPr="00AC786E">
              <w:t xml:space="preserve"> lacunas de eficiência </w:t>
            </w:r>
            <w:r w:rsidRPr="00AC786E">
              <w:rPr>
                <w:b/>
                <w:i/>
              </w:rPr>
              <w:t>e coordenação e assegurar a utilização plena e coerente dos instrumentos existentes</w:t>
            </w:r>
            <w:r w:rsidRPr="00AC786E">
              <w:t>;</w:t>
            </w:r>
          </w:p>
        </w:tc>
      </w:tr>
    </w:tbl>
    <w:p w:rsidR="00A204BA" w:rsidRPr="00AC786E" w:rsidP="00A204BA" w14:paraId="3EAC9421"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7DBB94C5" w14:textId="77777777">
      <w:r w:rsidRPr="00AC786E">
        <w:rPr>
          <w:rStyle w:val="HideTWBExt"/>
        </w:rPr>
        <w:t>&lt;/Amend&gt;</w:t>
      </w:r>
    </w:p>
    <w:p w:rsidR="00A204BA" w:rsidRPr="00AC786E" w:rsidP="00A204BA" w14:paraId="07FD60E2"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83</w:t>
      </w:r>
      <w:r w:rsidRPr="00AC786E">
        <w:rPr>
          <w:rStyle w:val="HideTWBExt"/>
        </w:rPr>
        <w:t>&lt;/NumAm&gt;</w:t>
      </w:r>
    </w:p>
    <w:p w:rsidR="00A204BA" w:rsidRPr="00AC786E" w:rsidP="00A204BA" w14:paraId="1E7A7673" w14:textId="77777777">
      <w:pPr>
        <w:pStyle w:val="NormalBold"/>
      </w:pPr>
      <w:r w:rsidRPr="00AC786E">
        <w:rPr>
          <w:rStyle w:val="HideTWBExt"/>
          <w:b w:val="0"/>
        </w:rPr>
        <w:t>&lt;RepeatBlock-By&gt;&lt;Members&gt;</w:t>
      </w:r>
      <w:r w:rsidRPr="00AC786E">
        <w:t>Tomasz Froelich</w:t>
      </w:r>
      <w:r w:rsidRPr="00AC786E">
        <w:rPr>
          <w:rStyle w:val="HideTWBExt"/>
          <w:b w:val="0"/>
        </w:rPr>
        <w:t>&lt;/Members&gt;</w:t>
      </w:r>
    </w:p>
    <w:p w:rsidR="00A204BA" w:rsidRPr="00AC786E" w:rsidP="00A204BA" w14:paraId="5B1EE408" w14:textId="77777777">
      <w:pPr>
        <w:pStyle w:val="NormalBold"/>
      </w:pPr>
      <w:r w:rsidRPr="00AC786E">
        <w:rPr>
          <w:rStyle w:val="HideTWBExt"/>
          <w:b w:val="0"/>
        </w:rPr>
        <w:t>&lt;/RepeatBlock-By&gt;</w:t>
      </w:r>
    </w:p>
    <w:p w:rsidR="00A204BA" w:rsidRPr="00AC786E" w:rsidP="00A204BA" w14:paraId="4B1EE0F8"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7AA970AB" w14:textId="77777777">
      <w:pPr>
        <w:pStyle w:val="NormalBold"/>
      </w:pPr>
      <w:r w:rsidRPr="00AC786E">
        <w:rPr>
          <w:rStyle w:val="HideTWBExt"/>
        </w:rPr>
        <w:t>&lt;Article&gt;</w:t>
      </w:r>
      <w:r w:rsidRPr="00AC786E">
        <w:t>Considerando L</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AEC7F1"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51544383" w14:textId="77777777"/>
        </w:tc>
      </w:tr>
      <w:tr w14:paraId="00EB6B5E"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543929BD"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3003128D" w14:textId="77777777">
            <w:pPr>
              <w:pStyle w:val="AmColumnHeading"/>
            </w:pPr>
            <w:r w:rsidRPr="00AC786E">
              <w:t>Alteração</w:t>
            </w:r>
          </w:p>
        </w:tc>
      </w:tr>
      <w:tr w14:paraId="5BABEAD4"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628294D7" w14:textId="77777777">
            <w:pPr>
              <w:pStyle w:val="Normal6a"/>
            </w:pPr>
            <w:r w:rsidRPr="00AC786E">
              <w:t>L.</w:t>
            </w:r>
            <w:r w:rsidRPr="00AC786E">
              <w:tab/>
              <w:t xml:space="preserve">Considerando que o vasto complexo dos atuais instrumentos de apoio da UE à justiça internacional deve ser avaliado </w:t>
            </w:r>
            <w:r w:rsidRPr="00AC786E">
              <w:rPr>
                <w:b/>
                <w:i/>
              </w:rPr>
              <w:t>para identificar lacunas de eficiência, como a inexistência duma estratégia global específica da UE</w:t>
            </w:r>
            <w:r w:rsidRPr="00AC786E">
              <w:t>;</w:t>
            </w:r>
          </w:p>
        </w:tc>
        <w:tc>
          <w:tcPr>
            <w:tcW w:w="4876" w:type="dxa"/>
            <w:tcBorders>
              <w:top w:val="nil"/>
              <w:left w:val="nil"/>
              <w:bottom w:val="nil"/>
              <w:right w:val="nil"/>
            </w:tcBorders>
          </w:tcPr>
          <w:p w:rsidR="00A204BA" w:rsidRPr="00AC786E" w:rsidP="002E61C4" w14:paraId="4694F5F1" w14:textId="77777777">
            <w:pPr>
              <w:pStyle w:val="Normal6a"/>
            </w:pPr>
            <w:r w:rsidRPr="00AC786E">
              <w:t>L.</w:t>
            </w:r>
            <w:r w:rsidRPr="00AC786E">
              <w:tab/>
              <w:t xml:space="preserve">Considerando que o vasto complexo dos atuais instrumentos de apoio da UE à justiça internacional deve ser </w:t>
            </w:r>
            <w:r w:rsidRPr="00AC786E">
              <w:rPr>
                <w:b/>
                <w:i/>
              </w:rPr>
              <w:t>cuidadosamente</w:t>
            </w:r>
            <w:r w:rsidRPr="00AC786E">
              <w:t xml:space="preserve"> avaliado </w:t>
            </w:r>
            <w:r w:rsidRPr="00AC786E">
              <w:rPr>
                <w:b/>
                <w:i/>
              </w:rPr>
              <w:t>quanto à sua eficácia e valor acrescentado na garantia da responsabilização por crimes internacionais graves</w:t>
            </w:r>
            <w:r w:rsidRPr="00AC786E">
              <w:t>;</w:t>
            </w:r>
          </w:p>
        </w:tc>
      </w:tr>
    </w:tbl>
    <w:p w:rsidR="00A204BA" w:rsidRPr="00AC786E" w:rsidP="00A204BA" w14:paraId="6D5C9D68"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150F892F" w14:textId="77777777">
      <w:r w:rsidRPr="00AC786E">
        <w:rPr>
          <w:rStyle w:val="HideTWBExt"/>
        </w:rPr>
        <w:t>&lt;/Amend&gt;</w:t>
      </w:r>
    </w:p>
    <w:p w:rsidR="00A204BA" w:rsidRPr="00AC786E" w:rsidP="00A204BA" w14:paraId="5D260710"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84</w:t>
      </w:r>
      <w:r w:rsidRPr="00AC786E">
        <w:rPr>
          <w:rStyle w:val="HideTWBExt"/>
        </w:rPr>
        <w:t>&lt;/NumAm&gt;</w:t>
      </w:r>
    </w:p>
    <w:p w:rsidR="00A204BA" w:rsidRPr="00AC786E" w:rsidP="00A204BA" w14:paraId="16E9D90A" w14:textId="77777777">
      <w:pPr>
        <w:pStyle w:val="NormalBold"/>
      </w:pPr>
      <w:r w:rsidRPr="00AC786E">
        <w:rPr>
          <w:rStyle w:val="HideTWBExt"/>
          <w:b w:val="0"/>
        </w:rPr>
        <w:t>&lt;RepeatBlock-By&gt;&lt;Members&gt;</w:t>
      </w:r>
      <w:r w:rsidRPr="00AC786E">
        <w:t>Alexander Sell</w:t>
      </w:r>
      <w:r w:rsidRPr="00AC786E">
        <w:rPr>
          <w:rStyle w:val="HideTWBExt"/>
          <w:b w:val="0"/>
        </w:rPr>
        <w:t>&lt;/Members&gt;</w:t>
      </w:r>
    </w:p>
    <w:p w:rsidR="00A204BA" w:rsidRPr="00AC786E" w:rsidP="00A204BA" w14:paraId="24382183" w14:textId="77777777">
      <w:pPr>
        <w:pStyle w:val="NormalBold"/>
      </w:pPr>
      <w:r w:rsidRPr="00AC786E">
        <w:rPr>
          <w:rStyle w:val="HideTWBExt"/>
          <w:b w:val="0"/>
        </w:rPr>
        <w:t>&lt;/RepeatBlock-By&gt;</w:t>
      </w:r>
    </w:p>
    <w:p w:rsidR="00A204BA" w:rsidRPr="00AC786E" w:rsidP="00A204BA" w14:paraId="186A6001"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43F1CFCB" w14:textId="77777777">
      <w:pPr>
        <w:pStyle w:val="NormalBold"/>
      </w:pPr>
      <w:r w:rsidRPr="00AC786E">
        <w:rPr>
          <w:rStyle w:val="HideTWBExt"/>
        </w:rPr>
        <w:t>&lt;Article&gt;</w:t>
      </w:r>
      <w:r w:rsidRPr="00AC786E">
        <w:t>Considerando L</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D363A6"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2EBD78E3" w14:textId="77777777"/>
        </w:tc>
      </w:tr>
      <w:tr w14:paraId="0CCB78A3"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09A2A037"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3EE90757" w14:textId="77777777">
            <w:pPr>
              <w:pStyle w:val="AmColumnHeading"/>
            </w:pPr>
            <w:r w:rsidRPr="00AC786E">
              <w:t>Alteração</w:t>
            </w:r>
          </w:p>
        </w:tc>
      </w:tr>
      <w:tr w14:paraId="24F00F7B"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74DFCB7F" w14:textId="77777777">
            <w:pPr>
              <w:pStyle w:val="Normal6a"/>
            </w:pPr>
            <w:r w:rsidRPr="00AC786E">
              <w:t>L.</w:t>
            </w:r>
            <w:r w:rsidRPr="00AC786E">
              <w:tab/>
              <w:t xml:space="preserve">Considerando que o vasto complexo dos atuais instrumentos de apoio da UE à justiça internacional deve ser avaliado para </w:t>
            </w:r>
            <w:r w:rsidRPr="00AC786E">
              <w:rPr>
                <w:b/>
                <w:i/>
              </w:rPr>
              <w:t>identificar lacunas de eficiência, como a inexistência duma estratégia global específica da UE</w:t>
            </w:r>
            <w:r w:rsidRPr="00AC786E">
              <w:t>;</w:t>
            </w:r>
          </w:p>
        </w:tc>
        <w:tc>
          <w:tcPr>
            <w:tcW w:w="4876" w:type="dxa"/>
            <w:tcBorders>
              <w:top w:val="nil"/>
              <w:left w:val="nil"/>
              <w:bottom w:val="nil"/>
              <w:right w:val="nil"/>
            </w:tcBorders>
          </w:tcPr>
          <w:p w:rsidR="00A204BA" w:rsidRPr="00AC786E" w:rsidP="002E61C4" w14:paraId="488EAF83" w14:textId="77777777">
            <w:pPr>
              <w:pStyle w:val="Normal6a"/>
            </w:pPr>
            <w:r w:rsidRPr="00AC786E">
              <w:t>L.</w:t>
            </w:r>
            <w:r w:rsidRPr="00AC786E">
              <w:tab/>
              <w:t xml:space="preserve">Considerando que o vasto complexo dos atuais instrumentos de apoio da UE à justiça internacional deve ser avaliado </w:t>
            </w:r>
            <w:r w:rsidRPr="00AC786E">
              <w:rPr>
                <w:b/>
                <w:i/>
              </w:rPr>
              <w:t>de forma crítica</w:t>
            </w:r>
            <w:r w:rsidRPr="00AC786E">
              <w:t xml:space="preserve"> para </w:t>
            </w:r>
            <w:r w:rsidRPr="00AC786E">
              <w:rPr>
                <w:b/>
                <w:i/>
              </w:rPr>
              <w:t>evitar a criação de duplicações burocráticas</w:t>
            </w:r>
            <w:r w:rsidRPr="00AC786E">
              <w:t>;</w:t>
            </w:r>
          </w:p>
        </w:tc>
      </w:tr>
    </w:tbl>
    <w:p w:rsidR="00A204BA" w:rsidRPr="00AC786E" w:rsidP="00A204BA" w14:paraId="288EA1D3"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02E2E1B7" w14:textId="77777777">
      <w:r w:rsidRPr="00AC786E">
        <w:rPr>
          <w:rStyle w:val="HideTWBExt"/>
        </w:rPr>
        <w:t>&lt;/Amend&gt;</w:t>
      </w:r>
    </w:p>
    <w:p w:rsidR="00A204BA" w:rsidRPr="00AC786E" w:rsidP="00A204BA" w14:paraId="54A8D2C7"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85</w:t>
      </w:r>
      <w:r w:rsidRPr="00AC786E">
        <w:rPr>
          <w:rStyle w:val="HideTWBExt"/>
        </w:rPr>
        <w:t>&lt;/NumAm&gt;</w:t>
      </w:r>
    </w:p>
    <w:p w:rsidR="00A204BA" w:rsidRPr="00AC786E" w:rsidP="00A204BA" w14:paraId="6BAAFD06" w14:textId="77777777">
      <w:pPr>
        <w:pStyle w:val="NormalBold"/>
      </w:pPr>
      <w:r w:rsidRPr="00AC786E">
        <w:rPr>
          <w:rStyle w:val="HideTWBExt"/>
          <w:b w:val="0"/>
        </w:rPr>
        <w:t>&lt;RepeatBlock-By&gt;&lt;Members&gt;</w:t>
      </w:r>
      <w:r w:rsidRPr="00AC786E">
        <w:t>Rima Hassan, Pernando Barrena Arza</w:t>
      </w:r>
      <w:r w:rsidRPr="00AC786E">
        <w:rPr>
          <w:rStyle w:val="HideTWBExt"/>
          <w:b w:val="0"/>
        </w:rPr>
        <w:t>&lt;/Members&gt;</w:t>
      </w:r>
    </w:p>
    <w:p w:rsidR="00A204BA" w:rsidRPr="00AC786E" w:rsidP="00A204BA" w14:paraId="19B9BC21" w14:textId="77777777">
      <w:r w:rsidRPr="00AC786E">
        <w:rPr>
          <w:rStyle w:val="HideTWBExt"/>
        </w:rPr>
        <w:t>&lt;AuNomDe&gt;</w:t>
      </w:r>
      <w:r w:rsidRPr="00AC786E">
        <w:rPr>
          <w:rStyle w:val="HideTWBInt"/>
        </w:rPr>
        <w:t>{The Left}</w:t>
      </w:r>
      <w:r w:rsidRPr="00AC786E">
        <w:t>em nome do Grupo The Left</w:t>
      </w:r>
      <w:r w:rsidRPr="00AC786E">
        <w:rPr>
          <w:rStyle w:val="HideTWBExt"/>
        </w:rPr>
        <w:t>&lt;/AuNomDe&gt;</w:t>
      </w:r>
    </w:p>
    <w:p w:rsidR="00A204BA" w:rsidRPr="00AC786E" w:rsidP="00A204BA" w14:paraId="0572F5AA" w14:textId="77777777">
      <w:pPr>
        <w:pStyle w:val="NormalBold"/>
      </w:pPr>
      <w:r w:rsidRPr="00AC786E">
        <w:rPr>
          <w:rStyle w:val="HideTWBExt"/>
          <w:b w:val="0"/>
        </w:rPr>
        <w:t>&lt;/RepeatBlock-By&gt;</w:t>
      </w:r>
    </w:p>
    <w:p w:rsidR="00A204BA" w:rsidRPr="00AC786E" w:rsidP="00A204BA" w14:paraId="26472CA9"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13892830" w14:textId="721550D6">
      <w:pPr>
        <w:pStyle w:val="NormalBold"/>
      </w:pPr>
      <w:r w:rsidRPr="00AC786E">
        <w:rPr>
          <w:rStyle w:val="HideTWBExt"/>
        </w:rPr>
        <w:t>&lt;Article&gt;</w:t>
      </w:r>
      <w:r w:rsidRPr="00AC786E">
        <w:t>Considerando M</w:t>
      </w:r>
      <w:r w:rsidR="00E77D15">
        <w:noBreakHyphen/>
      </w:r>
      <w:r w:rsidRPr="00AC786E">
        <w:t>A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E16E83"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0FD77648" w14:textId="77777777"/>
        </w:tc>
      </w:tr>
      <w:tr w14:paraId="7ACF88EF"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7E5986EE"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4B9A5584" w14:textId="77777777">
            <w:pPr>
              <w:pStyle w:val="AmColumnHeading"/>
            </w:pPr>
            <w:r w:rsidRPr="00AC786E">
              <w:t>Alteração</w:t>
            </w:r>
          </w:p>
        </w:tc>
      </w:tr>
      <w:tr w14:paraId="3A2C1231"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06C52CD1" w14:textId="77777777">
            <w:pPr>
              <w:pStyle w:val="Normal6a"/>
            </w:pPr>
          </w:p>
        </w:tc>
        <w:tc>
          <w:tcPr>
            <w:tcW w:w="4876" w:type="dxa"/>
            <w:tcBorders>
              <w:top w:val="nil"/>
              <w:left w:val="nil"/>
              <w:bottom w:val="nil"/>
              <w:right w:val="nil"/>
            </w:tcBorders>
          </w:tcPr>
          <w:p w:rsidR="00A204BA" w:rsidRPr="00AC786E" w:rsidP="002E61C4" w14:paraId="5555084B" w14:textId="58E57F96">
            <w:pPr>
              <w:pStyle w:val="Normal6a"/>
            </w:pPr>
            <w:r w:rsidRPr="00AC786E">
              <w:rPr>
                <w:b/>
                <w:i/>
              </w:rPr>
              <w:t>M</w:t>
            </w:r>
            <w:r w:rsidR="00E77D15">
              <w:rPr>
                <w:b/>
                <w:i/>
              </w:rPr>
              <w:noBreakHyphen/>
            </w:r>
            <w:r w:rsidRPr="00AC786E">
              <w:rPr>
                <w:b/>
                <w:i/>
              </w:rPr>
              <w:t>A.</w:t>
            </w:r>
            <w:r w:rsidRPr="00AC786E">
              <w:tab/>
            </w:r>
            <w:r w:rsidRPr="00AC786E">
              <w:rPr>
                <w:b/>
                <w:i/>
              </w:rPr>
              <w:t>Considerando que, na sua resolução, de 24 de fevereiro de 2026, sobre os «Quatro anos de guerra de agressão em grande escala da Rússia contra a Ucrânia», bem como na sua resolução, de 30 de abril de 2026, sobre «Assegurar a prestação de contas e a justiça em resposta aos persistentes ataques da Rússia contra a população civil na Ucrânia», o Parlamento salientou o seu pleno apoio à investigação do Tribunal Penal Internacional e recordou as obrigações dos Estados</w:t>
            </w:r>
            <w:r w:rsidR="00E77D15">
              <w:rPr>
                <w:b/>
                <w:i/>
              </w:rPr>
              <w:noBreakHyphen/>
            </w:r>
            <w:r w:rsidRPr="00AC786E">
              <w:rPr>
                <w:b/>
                <w:i/>
              </w:rPr>
              <w:t>Membros, ao abrigo do Estatuto de Roma, de deter e entregar quaisquer pessoas sujeitas a mandados de detenção emitidos pelo Tribunal Penal Internacional que entrem no seu território;</w:t>
            </w:r>
          </w:p>
        </w:tc>
      </w:tr>
    </w:tbl>
    <w:p w:rsidR="00A204BA" w:rsidRPr="00AC786E" w:rsidP="00A204BA" w14:paraId="47C2BFB0"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15408D45" w14:textId="77777777">
      <w:r w:rsidRPr="00AC786E">
        <w:rPr>
          <w:rStyle w:val="HideTWBExt"/>
        </w:rPr>
        <w:t>&lt;/Amend&gt;</w:t>
      </w:r>
    </w:p>
    <w:p w:rsidR="00A204BA" w:rsidRPr="00AC786E" w:rsidP="00A204BA" w14:paraId="629A43A8"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86</w:t>
      </w:r>
      <w:r w:rsidRPr="00AC786E">
        <w:rPr>
          <w:rStyle w:val="HideTWBExt"/>
        </w:rPr>
        <w:t>&lt;/NumAm&gt;</w:t>
      </w:r>
    </w:p>
    <w:p w:rsidR="00A204BA" w:rsidRPr="00AC786E" w:rsidP="00A204BA" w14:paraId="532276D2" w14:textId="77777777">
      <w:pPr>
        <w:pStyle w:val="NormalBold"/>
      </w:pPr>
      <w:r w:rsidRPr="00AC786E">
        <w:rPr>
          <w:rStyle w:val="HideTWBExt"/>
          <w:b w:val="0"/>
        </w:rPr>
        <w:t>&lt;RepeatBlock-By&gt;&lt;Members&gt;</w:t>
      </w:r>
      <w:r w:rsidRPr="00AC786E">
        <w:t>Rima Hassan, Pernando Barrena Arza</w:t>
      </w:r>
      <w:r w:rsidRPr="00AC786E">
        <w:rPr>
          <w:rStyle w:val="HideTWBExt"/>
          <w:b w:val="0"/>
        </w:rPr>
        <w:t>&lt;/Members&gt;</w:t>
      </w:r>
    </w:p>
    <w:p w:rsidR="00A204BA" w:rsidRPr="00AC786E" w:rsidP="00A204BA" w14:paraId="6C353A9E" w14:textId="77777777">
      <w:r w:rsidRPr="00AC786E">
        <w:rPr>
          <w:rStyle w:val="HideTWBExt"/>
        </w:rPr>
        <w:t>&lt;AuNomDe&gt;</w:t>
      </w:r>
      <w:r w:rsidRPr="00AC786E">
        <w:rPr>
          <w:rStyle w:val="HideTWBInt"/>
        </w:rPr>
        <w:t>{The Left}</w:t>
      </w:r>
      <w:r w:rsidRPr="00AC786E">
        <w:t>em nome do Grupo The Left</w:t>
      </w:r>
      <w:r w:rsidRPr="00AC786E">
        <w:rPr>
          <w:rStyle w:val="HideTWBExt"/>
        </w:rPr>
        <w:t>&lt;/AuNomDe&gt;</w:t>
      </w:r>
    </w:p>
    <w:p w:rsidR="00A204BA" w:rsidRPr="00AC786E" w:rsidP="00A204BA" w14:paraId="5116A18E" w14:textId="77777777">
      <w:pPr>
        <w:pStyle w:val="NormalBold"/>
      </w:pPr>
      <w:r w:rsidRPr="00AC786E">
        <w:rPr>
          <w:rStyle w:val="HideTWBExt"/>
          <w:b w:val="0"/>
        </w:rPr>
        <w:t>&lt;/RepeatBlock-By&gt;</w:t>
      </w:r>
    </w:p>
    <w:p w:rsidR="00A204BA" w:rsidRPr="00AC786E" w:rsidP="00A204BA" w14:paraId="6C409CA0"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05C59061" w14:textId="31242C02">
      <w:pPr>
        <w:pStyle w:val="NormalBold"/>
      </w:pPr>
      <w:r w:rsidRPr="00AC786E">
        <w:rPr>
          <w:rStyle w:val="HideTWBExt"/>
        </w:rPr>
        <w:t>&lt;Article&gt;</w:t>
      </w:r>
      <w:r w:rsidRPr="00AC786E">
        <w:t>Considerando M</w:t>
      </w:r>
      <w:r w:rsidR="00E77D15">
        <w:noBreakHyphen/>
      </w:r>
      <w:r w:rsidRPr="00AC786E">
        <w:t>B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EAB69A"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07407C3C" w14:textId="77777777"/>
        </w:tc>
      </w:tr>
      <w:tr w14:paraId="6CCBBBEB"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7A6C239C"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219F0691" w14:textId="77777777">
            <w:pPr>
              <w:pStyle w:val="AmColumnHeading"/>
            </w:pPr>
            <w:r w:rsidRPr="00AC786E">
              <w:t>Alteração</w:t>
            </w:r>
          </w:p>
        </w:tc>
      </w:tr>
      <w:tr w14:paraId="06B55614"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5EF51F01" w14:textId="77777777">
            <w:pPr>
              <w:pStyle w:val="Normal6a"/>
            </w:pPr>
          </w:p>
        </w:tc>
        <w:tc>
          <w:tcPr>
            <w:tcW w:w="4876" w:type="dxa"/>
            <w:tcBorders>
              <w:top w:val="nil"/>
              <w:left w:val="nil"/>
              <w:bottom w:val="nil"/>
              <w:right w:val="nil"/>
            </w:tcBorders>
          </w:tcPr>
          <w:p w:rsidR="00A204BA" w:rsidRPr="00AC786E" w:rsidP="002E61C4" w14:paraId="7CB35448" w14:textId="1A1433AE">
            <w:pPr>
              <w:pStyle w:val="Normal6a"/>
            </w:pPr>
            <w:r w:rsidRPr="00AC786E">
              <w:rPr>
                <w:b/>
                <w:i/>
              </w:rPr>
              <w:t>M</w:t>
            </w:r>
            <w:r w:rsidR="00E77D15">
              <w:rPr>
                <w:b/>
                <w:i/>
              </w:rPr>
              <w:noBreakHyphen/>
            </w:r>
            <w:r w:rsidRPr="00AC786E">
              <w:rPr>
                <w:b/>
                <w:i/>
              </w:rPr>
              <w:t>B.</w:t>
            </w:r>
            <w:r w:rsidRPr="00AC786E">
              <w:tab/>
            </w:r>
            <w:r w:rsidRPr="00AC786E">
              <w:rPr>
                <w:b/>
                <w:i/>
              </w:rPr>
              <w:t>Considerando que, no seu relatório de 29 de abril de 2026 sobre o «Relatório de 2025 da Comissão sobre o Estado de direito», o Parlamento reiterou o forte apoio da UE ao TIJ e ao TPI enquanto instituições independentes e imparciais essenciais e instou a Comissão a indicar casos de não execução de mandados de detenção do TPI nos seus relatórios sobre o Estado de direito, bem como instou os Estados</w:t>
            </w:r>
            <w:r w:rsidR="00E77D15">
              <w:rPr>
                <w:b/>
                <w:i/>
              </w:rPr>
              <w:noBreakHyphen/>
            </w:r>
            <w:r w:rsidRPr="00AC786E">
              <w:rPr>
                <w:b/>
                <w:i/>
              </w:rPr>
              <w:t>Membros a cumprirem plenamente as decisões dos tribunais internacionais;</w:t>
            </w:r>
          </w:p>
        </w:tc>
      </w:tr>
    </w:tbl>
    <w:p w:rsidR="00A204BA" w:rsidRPr="00AC786E" w:rsidP="00A204BA" w14:paraId="75B403EC"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16075997" w14:textId="77777777">
      <w:r w:rsidRPr="00AC786E">
        <w:rPr>
          <w:rStyle w:val="HideTWBExt"/>
        </w:rPr>
        <w:t>&lt;/Amend&gt;</w:t>
      </w:r>
    </w:p>
    <w:p w:rsidR="00A204BA" w:rsidRPr="00AC786E" w:rsidP="00A204BA" w14:paraId="2A81A1D9"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87</w:t>
      </w:r>
      <w:r w:rsidRPr="00AC786E">
        <w:rPr>
          <w:rStyle w:val="HideTWBExt"/>
        </w:rPr>
        <w:t>&lt;/NumAm&gt;</w:t>
      </w:r>
    </w:p>
    <w:p w:rsidR="00A204BA" w:rsidRPr="00AC786E" w:rsidP="00A204BA" w14:paraId="4A2ADA3F" w14:textId="77777777">
      <w:pPr>
        <w:pStyle w:val="NormalBold"/>
      </w:pPr>
      <w:r w:rsidRPr="00AC786E">
        <w:rPr>
          <w:rStyle w:val="HideTWBExt"/>
          <w:b w:val="0"/>
        </w:rPr>
        <w:t>&lt;RepeatBlock-By&gt;&lt;Members&gt;</w:t>
      </w:r>
      <w:r w:rsidRPr="00AC786E">
        <w:t>Rima Hassan, Pernando Barrena Arza</w:t>
      </w:r>
      <w:r w:rsidRPr="00AC786E">
        <w:rPr>
          <w:rStyle w:val="HideTWBExt"/>
          <w:b w:val="0"/>
        </w:rPr>
        <w:t>&lt;/Members&gt;</w:t>
      </w:r>
    </w:p>
    <w:p w:rsidR="00A204BA" w:rsidRPr="00AC786E" w:rsidP="00A204BA" w14:paraId="6903899C" w14:textId="77777777">
      <w:r w:rsidRPr="00AC786E">
        <w:rPr>
          <w:rStyle w:val="HideTWBExt"/>
        </w:rPr>
        <w:t>&lt;AuNomDe&gt;</w:t>
      </w:r>
      <w:r w:rsidRPr="00AC786E">
        <w:rPr>
          <w:rStyle w:val="HideTWBInt"/>
        </w:rPr>
        <w:t>{The Left}</w:t>
      </w:r>
      <w:r w:rsidRPr="00AC786E">
        <w:t>em nome do Grupo The Left</w:t>
      </w:r>
      <w:r w:rsidRPr="00AC786E">
        <w:rPr>
          <w:rStyle w:val="HideTWBExt"/>
        </w:rPr>
        <w:t>&lt;/AuNomDe&gt;</w:t>
      </w:r>
    </w:p>
    <w:p w:rsidR="00A204BA" w:rsidRPr="00AC786E" w:rsidP="00A204BA" w14:paraId="47C326FF" w14:textId="77777777">
      <w:pPr>
        <w:pStyle w:val="NormalBold"/>
      </w:pPr>
      <w:r w:rsidRPr="00AC786E">
        <w:rPr>
          <w:rStyle w:val="HideTWBExt"/>
          <w:b w:val="0"/>
        </w:rPr>
        <w:t>&lt;/RepeatBlock-By&gt;</w:t>
      </w:r>
    </w:p>
    <w:p w:rsidR="00A204BA" w:rsidRPr="00AC786E" w:rsidP="00A204BA" w14:paraId="24BBF21C"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5943DE1C" w14:textId="2CCD6BF6">
      <w:pPr>
        <w:pStyle w:val="NormalBold"/>
      </w:pPr>
      <w:r w:rsidRPr="00AC786E">
        <w:rPr>
          <w:rStyle w:val="HideTWBExt"/>
        </w:rPr>
        <w:t>&lt;Article&gt;</w:t>
      </w:r>
      <w:r w:rsidRPr="00AC786E">
        <w:t>Considerando M</w:t>
      </w:r>
      <w:r w:rsidR="00E77D15">
        <w:noBreakHyphen/>
      </w:r>
      <w:r w:rsidRPr="00AC786E">
        <w:t>C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4FF91C"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1BACAC05" w14:textId="77777777"/>
        </w:tc>
      </w:tr>
      <w:tr w14:paraId="2B8D8AA1"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791470F9"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203EFD71" w14:textId="77777777">
            <w:pPr>
              <w:pStyle w:val="AmColumnHeading"/>
            </w:pPr>
            <w:r w:rsidRPr="00AC786E">
              <w:t>Alteração</w:t>
            </w:r>
          </w:p>
        </w:tc>
      </w:tr>
      <w:tr w14:paraId="71A3AAE0"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700C0D44" w14:textId="77777777">
            <w:pPr>
              <w:pStyle w:val="Normal6a"/>
            </w:pPr>
          </w:p>
        </w:tc>
        <w:tc>
          <w:tcPr>
            <w:tcW w:w="4876" w:type="dxa"/>
            <w:tcBorders>
              <w:top w:val="nil"/>
              <w:left w:val="nil"/>
              <w:bottom w:val="nil"/>
              <w:right w:val="nil"/>
            </w:tcBorders>
          </w:tcPr>
          <w:p w:rsidR="00A204BA" w:rsidRPr="00AC786E" w:rsidP="002E61C4" w14:paraId="1965CE2F" w14:textId="30E011C5">
            <w:pPr>
              <w:pStyle w:val="Normal6a"/>
            </w:pPr>
            <w:r w:rsidRPr="00AC786E">
              <w:rPr>
                <w:b/>
                <w:i/>
              </w:rPr>
              <w:t>M</w:t>
            </w:r>
            <w:r w:rsidR="00E77D15">
              <w:rPr>
                <w:b/>
                <w:i/>
              </w:rPr>
              <w:noBreakHyphen/>
            </w:r>
            <w:r w:rsidRPr="00AC786E">
              <w:rPr>
                <w:b/>
                <w:i/>
              </w:rPr>
              <w:t>C.</w:t>
            </w:r>
            <w:r w:rsidRPr="00AC786E">
              <w:tab/>
            </w:r>
            <w:r w:rsidRPr="00AC786E">
              <w:rPr>
                <w:b/>
                <w:i/>
              </w:rPr>
              <w:t>Considerando que, na sua resolução, de 11 de setembro de 2025, sobre «Gaza no ponto de rutura: a ação da UE para combater a fome, a necessidade premente de libertar os reféns e o avanço na via de uma solução assente na coexistência de dois Estados», o Parlamento instou todos os Estados</w:t>
            </w:r>
            <w:r w:rsidR="00E77D15">
              <w:rPr>
                <w:b/>
                <w:i/>
              </w:rPr>
              <w:noBreakHyphen/>
            </w:r>
            <w:r w:rsidRPr="00AC786E">
              <w:rPr>
                <w:b/>
                <w:i/>
              </w:rPr>
              <w:t>Membros a cumprirem as obrigações que lhes incumbem por força do Estatuto de Roma, a executarem todos os mandados de detenção emitidos pelo Tribunal Penal Internacional (TPI) e recordou que as ordens vinculativas do TIJ devem ser aplicadas integralmente, nomeadamente no que diz respeito à garantia do acesso humanitário a Gaza;</w:t>
            </w:r>
          </w:p>
        </w:tc>
      </w:tr>
    </w:tbl>
    <w:p w:rsidR="00A204BA" w:rsidRPr="00AC786E" w:rsidP="00A204BA" w14:paraId="2EDF505B"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481A8C00" w14:textId="77777777">
      <w:r w:rsidRPr="00AC786E">
        <w:rPr>
          <w:rStyle w:val="HideTWBExt"/>
        </w:rPr>
        <w:t>&lt;/Amend&gt;</w:t>
      </w:r>
    </w:p>
    <w:p w:rsidR="00A204BA" w:rsidRPr="00AC786E" w:rsidP="00A204BA" w14:paraId="281AC985"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88</w:t>
      </w:r>
      <w:r w:rsidRPr="00AC786E">
        <w:rPr>
          <w:rStyle w:val="HideTWBExt"/>
        </w:rPr>
        <w:t>&lt;/NumAm&gt;</w:t>
      </w:r>
    </w:p>
    <w:p w:rsidR="00A204BA" w:rsidRPr="00AC786E" w:rsidP="00A204BA" w14:paraId="26B1B4A8" w14:textId="77777777">
      <w:pPr>
        <w:pStyle w:val="NormalBold"/>
      </w:pPr>
      <w:r w:rsidRPr="00AC786E">
        <w:rPr>
          <w:rStyle w:val="HideTWBExt"/>
          <w:b w:val="0"/>
        </w:rPr>
        <w:t>&lt;RepeatBlock-By&gt;&lt;Members&gt;</w:t>
      </w:r>
      <w:r w:rsidRPr="00AC786E">
        <w:t>Rima Hassan, Pernando Barrena Arza</w:t>
      </w:r>
      <w:r w:rsidRPr="00AC786E">
        <w:rPr>
          <w:rStyle w:val="HideTWBExt"/>
          <w:b w:val="0"/>
        </w:rPr>
        <w:t>&lt;/Members&gt;</w:t>
      </w:r>
    </w:p>
    <w:p w:rsidR="00A204BA" w:rsidRPr="00AC786E" w:rsidP="00A204BA" w14:paraId="0A6C537F" w14:textId="77777777">
      <w:r w:rsidRPr="00AC786E">
        <w:rPr>
          <w:rStyle w:val="HideTWBExt"/>
        </w:rPr>
        <w:t>&lt;AuNomDe&gt;</w:t>
      </w:r>
      <w:r w:rsidRPr="00AC786E">
        <w:rPr>
          <w:rStyle w:val="HideTWBInt"/>
        </w:rPr>
        <w:t>{The Left}</w:t>
      </w:r>
      <w:r w:rsidRPr="00AC786E">
        <w:t>em nome do Grupo The Left</w:t>
      </w:r>
      <w:r w:rsidRPr="00AC786E">
        <w:rPr>
          <w:rStyle w:val="HideTWBExt"/>
        </w:rPr>
        <w:t>&lt;/AuNomDe&gt;</w:t>
      </w:r>
    </w:p>
    <w:p w:rsidR="00A204BA" w:rsidRPr="00AC786E" w:rsidP="00A204BA" w14:paraId="78CBE708" w14:textId="77777777">
      <w:pPr>
        <w:pStyle w:val="NormalBold"/>
      </w:pPr>
      <w:r w:rsidRPr="00AC786E">
        <w:rPr>
          <w:rStyle w:val="HideTWBExt"/>
          <w:b w:val="0"/>
        </w:rPr>
        <w:t>&lt;/RepeatBlock-By&gt;</w:t>
      </w:r>
    </w:p>
    <w:p w:rsidR="00A204BA" w:rsidRPr="00AC786E" w:rsidP="00A204BA" w14:paraId="416B0B14"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4294CAC5" w14:textId="3DADF39F">
      <w:pPr>
        <w:pStyle w:val="NormalBold"/>
      </w:pPr>
      <w:r w:rsidRPr="00AC786E">
        <w:rPr>
          <w:rStyle w:val="HideTWBExt"/>
        </w:rPr>
        <w:t>&lt;Article&gt;</w:t>
      </w:r>
      <w:r w:rsidRPr="00AC786E">
        <w:t>Considerando M</w:t>
      </w:r>
      <w:r w:rsidR="00E77D15">
        <w:noBreakHyphen/>
      </w:r>
      <w:r w:rsidRPr="00AC786E">
        <w:t>D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6D888A"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6133AC80" w14:textId="77777777"/>
        </w:tc>
      </w:tr>
      <w:tr w14:paraId="361B54A8"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031BC80A"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5BD5DA0F" w14:textId="77777777">
            <w:pPr>
              <w:pStyle w:val="AmColumnHeading"/>
            </w:pPr>
            <w:r w:rsidRPr="00AC786E">
              <w:t>Alteração</w:t>
            </w:r>
          </w:p>
        </w:tc>
      </w:tr>
      <w:tr w14:paraId="1839A9D4"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518B8E64" w14:textId="77777777">
            <w:pPr>
              <w:pStyle w:val="Normal6a"/>
            </w:pPr>
          </w:p>
        </w:tc>
        <w:tc>
          <w:tcPr>
            <w:tcW w:w="4876" w:type="dxa"/>
            <w:tcBorders>
              <w:top w:val="nil"/>
              <w:left w:val="nil"/>
              <w:bottom w:val="nil"/>
              <w:right w:val="nil"/>
            </w:tcBorders>
          </w:tcPr>
          <w:p w:rsidR="00A204BA" w:rsidRPr="00AC786E" w:rsidP="002E61C4" w14:paraId="71E2789A" w14:textId="0CC4104A">
            <w:pPr>
              <w:pStyle w:val="Normal6a"/>
            </w:pPr>
            <w:r w:rsidRPr="00AC786E">
              <w:rPr>
                <w:b/>
                <w:i/>
              </w:rPr>
              <w:t>M</w:t>
            </w:r>
            <w:r w:rsidR="00E77D15">
              <w:rPr>
                <w:b/>
                <w:i/>
              </w:rPr>
              <w:noBreakHyphen/>
            </w:r>
            <w:r w:rsidRPr="00AC786E">
              <w:rPr>
                <w:b/>
                <w:i/>
              </w:rPr>
              <w:t>D.</w:t>
            </w:r>
            <w:r w:rsidRPr="00AC786E">
              <w:tab/>
            </w:r>
            <w:r w:rsidRPr="00AC786E">
              <w:rPr>
                <w:b/>
                <w:i/>
              </w:rPr>
              <w:t>Considerando que, na sua Resolução, de 2 de abril de 2025, sobre a «Execução da política externa e de segurança comum — relatório anual de 2024», o Parlamento manifestou profunda preocupação com as sanções dos EUA impostas contra o TPI, os seus procuradores, juízes e demais pessoal, sanções estas que constituem um ataque grave ao sistema judicial internacional e instou igualmente a Comissão a ativar o Estatuto de Bloqueio com a maior brevidade possível;</w:t>
            </w:r>
          </w:p>
        </w:tc>
      </w:tr>
    </w:tbl>
    <w:p w:rsidR="00A204BA" w:rsidRPr="00AC786E" w:rsidP="00A204BA" w14:paraId="7734E37C"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4307F219" w14:textId="77777777">
      <w:r w:rsidRPr="00AC786E">
        <w:rPr>
          <w:rStyle w:val="HideTWBExt"/>
        </w:rPr>
        <w:t>&lt;/Amend&gt;</w:t>
      </w:r>
    </w:p>
    <w:p w:rsidR="00A204BA" w:rsidRPr="00AC786E" w:rsidP="00A204BA" w14:paraId="77389C66"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89</w:t>
      </w:r>
      <w:r w:rsidRPr="00AC786E">
        <w:rPr>
          <w:rStyle w:val="HideTWBExt"/>
        </w:rPr>
        <w:t>&lt;/NumAm&gt;</w:t>
      </w:r>
    </w:p>
    <w:p w:rsidR="00A204BA" w:rsidRPr="00AC786E" w:rsidP="00A204BA" w14:paraId="51D4FA6D" w14:textId="77777777">
      <w:pPr>
        <w:pStyle w:val="NormalBold"/>
      </w:pPr>
      <w:r w:rsidRPr="00AC786E">
        <w:rPr>
          <w:rStyle w:val="HideTWBExt"/>
          <w:b w:val="0"/>
        </w:rPr>
        <w:t>&lt;RepeatBlock-By&gt;&lt;Members&gt;</w:t>
      </w:r>
      <w:r w:rsidRPr="00AC786E">
        <w:t>Petras Auštrevičius</w:t>
      </w:r>
      <w:r w:rsidRPr="00AC786E">
        <w:rPr>
          <w:rStyle w:val="HideTWBExt"/>
          <w:b w:val="0"/>
        </w:rPr>
        <w:t>&lt;/Members&gt;</w:t>
      </w:r>
    </w:p>
    <w:p w:rsidR="00A204BA" w:rsidRPr="00AC786E" w:rsidP="00A204BA" w14:paraId="72980DB9" w14:textId="77777777">
      <w:pPr>
        <w:pStyle w:val="NormalBold"/>
      </w:pPr>
      <w:r w:rsidRPr="00AC786E">
        <w:rPr>
          <w:rStyle w:val="HideTWBExt"/>
          <w:b w:val="0"/>
        </w:rPr>
        <w:t>&lt;/RepeatBlock-By&gt;</w:t>
      </w:r>
    </w:p>
    <w:p w:rsidR="00A204BA" w:rsidRPr="00AC786E" w:rsidP="00A204BA" w14:paraId="4E536226"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6FE93407" w14:textId="3119A5FB">
      <w:pPr>
        <w:pStyle w:val="NormalBold"/>
      </w:pPr>
      <w:r w:rsidRPr="00AC786E">
        <w:rPr>
          <w:rStyle w:val="HideTWBExt"/>
        </w:rPr>
        <w:t>&lt;Article&gt;</w:t>
      </w:r>
      <w:r w:rsidRPr="00AC786E">
        <w:t>Considerando N</w:t>
      </w:r>
      <w:r w:rsidR="00E77D15">
        <w:noBreakHyphen/>
      </w:r>
      <w:r w:rsidRPr="00AC786E">
        <w:t>A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985795"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607DE3C8" w14:textId="77777777"/>
        </w:tc>
      </w:tr>
      <w:tr w14:paraId="7E49C932"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6764C67E"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201FC809" w14:textId="77777777">
            <w:pPr>
              <w:pStyle w:val="AmColumnHeading"/>
            </w:pPr>
            <w:r w:rsidRPr="00AC786E">
              <w:t>Alteração</w:t>
            </w:r>
          </w:p>
        </w:tc>
      </w:tr>
      <w:tr w14:paraId="54A462A1"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6FB891C0" w14:textId="77777777">
            <w:pPr>
              <w:pStyle w:val="Normal6a"/>
            </w:pPr>
          </w:p>
        </w:tc>
        <w:tc>
          <w:tcPr>
            <w:tcW w:w="4876" w:type="dxa"/>
            <w:tcBorders>
              <w:top w:val="nil"/>
              <w:left w:val="nil"/>
              <w:bottom w:val="nil"/>
              <w:right w:val="nil"/>
            </w:tcBorders>
          </w:tcPr>
          <w:p w:rsidR="00A204BA" w:rsidRPr="00AC786E" w:rsidP="002E61C4" w14:paraId="16BC6611" w14:textId="3BA3CC08">
            <w:pPr>
              <w:pStyle w:val="Normal6a"/>
            </w:pPr>
            <w:r w:rsidRPr="00AC786E">
              <w:rPr>
                <w:b/>
                <w:i/>
              </w:rPr>
              <w:t>N</w:t>
            </w:r>
            <w:r w:rsidR="00E77D15">
              <w:rPr>
                <w:b/>
                <w:i/>
              </w:rPr>
              <w:noBreakHyphen/>
            </w:r>
            <w:r w:rsidRPr="00AC786E">
              <w:rPr>
                <w:b/>
                <w:i/>
              </w:rPr>
              <w:t>A.</w:t>
            </w:r>
            <w:r w:rsidRPr="00AC786E">
              <w:tab/>
            </w:r>
            <w:r w:rsidRPr="00AC786E">
              <w:rPr>
                <w:b/>
                <w:i/>
              </w:rPr>
              <w:t>Considerando que a Rússia, enquanto membro permanente do Conselho de Segurança das Nações Unidas, é responsável pela paz e pela segurança internacionais ao abrigo da Carta das Nações Unidas; que a Rússia está simultaneamente a travar uma guerra de agressão contra a Ucrânia e campanhas híbridas sistemáticas contra a Europa; que o TPI emitiu mandados de detenção contra o presidente russo Vladimir Putin e a comissária para os Direitos da Criança, Maria Lvova</w:t>
            </w:r>
            <w:r w:rsidR="00E77D15">
              <w:rPr>
                <w:b/>
                <w:i/>
              </w:rPr>
              <w:noBreakHyphen/>
            </w:r>
            <w:r w:rsidRPr="00AC786E">
              <w:rPr>
                <w:b/>
                <w:i/>
              </w:rPr>
              <w:t>Belova, em março de 2023, pelo crime de guerra de deportação ilegal de crianças ucranianas de territórios temporariamente ocupados;</w:t>
            </w:r>
          </w:p>
        </w:tc>
      </w:tr>
    </w:tbl>
    <w:p w:rsidR="00A204BA" w:rsidRPr="00AC786E" w:rsidP="00A204BA" w14:paraId="4168AD21"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67C6A161" w14:textId="77777777">
      <w:r w:rsidRPr="00AC786E">
        <w:rPr>
          <w:rStyle w:val="HideTWBExt"/>
        </w:rPr>
        <w:t>&lt;/Amend&gt;</w:t>
      </w:r>
    </w:p>
    <w:p w:rsidR="00A204BA" w:rsidRPr="00AC786E" w:rsidP="00A204BA" w14:paraId="017E2803"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90</w:t>
      </w:r>
      <w:r w:rsidRPr="00AC786E">
        <w:rPr>
          <w:rStyle w:val="HideTWBExt"/>
        </w:rPr>
        <w:t>&lt;/NumAm&gt;</w:t>
      </w:r>
    </w:p>
    <w:p w:rsidR="00A204BA" w:rsidRPr="00AC786E" w:rsidP="00A204BA" w14:paraId="5FD19FF4" w14:textId="77777777">
      <w:pPr>
        <w:pStyle w:val="NormalBold"/>
      </w:pPr>
      <w:r w:rsidRPr="00AC786E">
        <w:rPr>
          <w:rStyle w:val="HideTWBExt"/>
          <w:b w:val="0"/>
        </w:rPr>
        <w:t>&lt;RepeatBlock-By&gt;&lt;Members&gt;</w:t>
      </w:r>
      <w:r w:rsidRPr="00AC786E">
        <w:t>Ondřej Kolář</w:t>
      </w:r>
      <w:r w:rsidRPr="00AC786E">
        <w:rPr>
          <w:rStyle w:val="HideTWBExt"/>
          <w:b w:val="0"/>
        </w:rPr>
        <w:t>&lt;/Members&gt;</w:t>
      </w:r>
    </w:p>
    <w:p w:rsidR="00A204BA" w:rsidRPr="00AC786E" w:rsidP="00A204BA" w14:paraId="07F23B92" w14:textId="77777777">
      <w:pPr>
        <w:pStyle w:val="NormalBold"/>
      </w:pPr>
      <w:r w:rsidRPr="00AC786E">
        <w:rPr>
          <w:rStyle w:val="HideTWBExt"/>
          <w:b w:val="0"/>
        </w:rPr>
        <w:t>&lt;/RepeatBlock-By&gt;</w:t>
      </w:r>
    </w:p>
    <w:p w:rsidR="00A204BA" w:rsidRPr="00AC786E" w:rsidP="00A204BA" w14:paraId="72E40C81"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31C0A11B" w14:textId="798261B8">
      <w:pPr>
        <w:pStyle w:val="NormalBold"/>
      </w:pPr>
      <w:r w:rsidRPr="00AC786E">
        <w:rPr>
          <w:rStyle w:val="HideTWBExt"/>
        </w:rPr>
        <w:t>&lt;Article&gt;</w:t>
      </w:r>
      <w:r w:rsidRPr="00AC786E">
        <w:t>Considerando N</w:t>
      </w:r>
      <w:r w:rsidR="00E77D15">
        <w:noBreakHyphen/>
      </w:r>
      <w:r w:rsidRPr="00AC786E">
        <w:t>A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F7C540"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45F1668B" w14:textId="77777777"/>
        </w:tc>
      </w:tr>
      <w:tr w14:paraId="69826168"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34571186"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0B482364" w14:textId="77777777">
            <w:pPr>
              <w:pStyle w:val="AmColumnHeading"/>
            </w:pPr>
            <w:r w:rsidRPr="00AC786E">
              <w:t>Alteração</w:t>
            </w:r>
          </w:p>
        </w:tc>
      </w:tr>
      <w:tr w14:paraId="3C5D9F06"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49DFC7D2" w14:textId="77777777">
            <w:pPr>
              <w:pStyle w:val="Normal6a"/>
            </w:pPr>
          </w:p>
        </w:tc>
        <w:tc>
          <w:tcPr>
            <w:tcW w:w="4876" w:type="dxa"/>
            <w:tcBorders>
              <w:top w:val="nil"/>
              <w:left w:val="nil"/>
              <w:bottom w:val="nil"/>
              <w:right w:val="nil"/>
            </w:tcBorders>
          </w:tcPr>
          <w:p w:rsidR="00A204BA" w:rsidRPr="00AC786E" w:rsidP="002E61C4" w14:paraId="2901927D" w14:textId="07AA41E6">
            <w:pPr>
              <w:pStyle w:val="Normal6a"/>
            </w:pPr>
            <w:r w:rsidRPr="00AC786E">
              <w:rPr>
                <w:b/>
                <w:i/>
              </w:rPr>
              <w:t>N</w:t>
            </w:r>
            <w:r w:rsidR="00E77D15">
              <w:rPr>
                <w:b/>
                <w:i/>
              </w:rPr>
              <w:noBreakHyphen/>
            </w:r>
            <w:r w:rsidRPr="00AC786E">
              <w:rPr>
                <w:b/>
                <w:i/>
              </w:rPr>
              <w:t>A.</w:t>
            </w:r>
            <w:r w:rsidRPr="00AC786E">
              <w:tab/>
            </w:r>
            <w:r w:rsidRPr="00AC786E">
              <w:rPr>
                <w:b/>
                <w:i/>
              </w:rPr>
              <w:t>Considerando que o quadro de segurança económica da UE oferece os instrumentos existentes através dos quais as dependências financeiras, digitais e tecnológicas estruturais podem ser reduzidas, diminuindo assim o alcance extraterritorial das medidas coercivas estrangeiras e reforçando a base de competitividade e inovação da União, sem necessidade de novos organismos, instrumentos ou autorizações orçamentais, ou de encargos regulamentares adicionais;</w:t>
            </w:r>
          </w:p>
        </w:tc>
      </w:tr>
    </w:tbl>
    <w:p w:rsidR="00A204BA" w:rsidRPr="00AC786E" w:rsidP="00A204BA" w14:paraId="6EAA8C4F"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1FD59874" w14:textId="77777777">
      <w:r w:rsidRPr="00AC786E">
        <w:rPr>
          <w:rStyle w:val="HideTWBExt"/>
        </w:rPr>
        <w:t>&lt;/Amend&gt;</w:t>
      </w:r>
    </w:p>
    <w:p w:rsidR="00A204BA" w:rsidRPr="00AC786E" w:rsidP="00A204BA" w14:paraId="04509F37"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91</w:t>
      </w:r>
      <w:r w:rsidRPr="00AC786E">
        <w:rPr>
          <w:rStyle w:val="HideTWBExt"/>
        </w:rPr>
        <w:t>&lt;/NumAm&gt;</w:t>
      </w:r>
    </w:p>
    <w:p w:rsidR="00A204BA" w:rsidRPr="00AC786E" w:rsidP="00A204BA" w14:paraId="23F8B5E2" w14:textId="321442E1">
      <w:pPr>
        <w:pStyle w:val="NormalBold"/>
      </w:pPr>
      <w:r w:rsidRPr="00AC786E">
        <w:rPr>
          <w:rStyle w:val="HideTWBExt"/>
          <w:b w:val="0"/>
        </w:rPr>
        <w:t>&lt;RepeatBlock-By&gt;&lt;Members&gt;</w:t>
      </w:r>
      <w:r w:rsidRPr="00AC786E">
        <w:t>Mircea</w:t>
      </w:r>
      <w:r w:rsidR="00E77D15">
        <w:noBreakHyphen/>
      </w:r>
      <w:r w:rsidRPr="00AC786E">
        <w:t>Gheorghe Hava</w:t>
      </w:r>
      <w:r w:rsidRPr="00AC786E">
        <w:rPr>
          <w:rStyle w:val="HideTWBExt"/>
          <w:b w:val="0"/>
        </w:rPr>
        <w:t>&lt;/Members&gt;</w:t>
      </w:r>
    </w:p>
    <w:p w:rsidR="00A204BA" w:rsidRPr="00AC786E" w:rsidP="00A204BA" w14:paraId="17665BB9" w14:textId="77777777">
      <w:pPr>
        <w:pStyle w:val="NormalBold"/>
      </w:pPr>
      <w:r w:rsidRPr="00AC786E">
        <w:rPr>
          <w:rStyle w:val="HideTWBExt"/>
          <w:b w:val="0"/>
        </w:rPr>
        <w:t>&lt;/RepeatBlock-By&gt;</w:t>
      </w:r>
    </w:p>
    <w:p w:rsidR="00A204BA" w:rsidRPr="00AC786E" w:rsidP="00A204BA" w14:paraId="4CD979A9"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4E1D1DBD" w14:textId="68D0E2F6">
      <w:pPr>
        <w:pStyle w:val="NormalBold"/>
      </w:pPr>
      <w:r w:rsidRPr="00AC786E">
        <w:rPr>
          <w:rStyle w:val="HideTWBExt"/>
        </w:rPr>
        <w:t>&lt;Article&gt;</w:t>
      </w:r>
      <w:r w:rsidRPr="00AC786E">
        <w:t>Considerando N</w:t>
      </w:r>
      <w:r w:rsidR="00E77D15">
        <w:noBreakHyphen/>
      </w:r>
      <w:r w:rsidRPr="00AC786E">
        <w:t>A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3DE88C"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4E0AB13A" w14:textId="77777777"/>
        </w:tc>
      </w:tr>
      <w:tr w14:paraId="1C49082B"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610EFA9B"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16B0EB8C" w14:textId="77777777">
            <w:pPr>
              <w:pStyle w:val="AmColumnHeading"/>
            </w:pPr>
            <w:r w:rsidRPr="00AC786E">
              <w:t>Alteração</w:t>
            </w:r>
          </w:p>
        </w:tc>
      </w:tr>
      <w:tr w14:paraId="1856104B"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38CB16D7" w14:textId="77777777">
            <w:pPr>
              <w:pStyle w:val="Normal6a"/>
            </w:pPr>
          </w:p>
        </w:tc>
        <w:tc>
          <w:tcPr>
            <w:tcW w:w="4876" w:type="dxa"/>
            <w:tcBorders>
              <w:top w:val="nil"/>
              <w:left w:val="nil"/>
              <w:bottom w:val="nil"/>
              <w:right w:val="nil"/>
            </w:tcBorders>
          </w:tcPr>
          <w:p w:rsidR="00A204BA" w:rsidRPr="00AC786E" w:rsidP="002E61C4" w14:paraId="6237F8F1" w14:textId="3A6A209C">
            <w:pPr>
              <w:pStyle w:val="Normal6a"/>
            </w:pPr>
            <w:r w:rsidRPr="00AC786E">
              <w:rPr>
                <w:b/>
                <w:i/>
              </w:rPr>
              <w:t>N</w:t>
            </w:r>
            <w:r w:rsidR="00E77D15">
              <w:rPr>
                <w:b/>
                <w:i/>
              </w:rPr>
              <w:noBreakHyphen/>
            </w:r>
            <w:r w:rsidRPr="00AC786E">
              <w:rPr>
                <w:b/>
                <w:i/>
              </w:rPr>
              <w:t>A.</w:t>
            </w:r>
            <w:r w:rsidRPr="00AC786E">
              <w:tab/>
            </w:r>
            <w:r w:rsidRPr="00AC786E">
              <w:rPr>
                <w:b/>
                <w:i/>
              </w:rPr>
              <w:t>Considerando que a União adotou o Regulamento (UE) 2023/2675 relativo à proteção da União e dos seus Estados</w:t>
            </w:r>
            <w:r w:rsidR="00E77D15">
              <w:rPr>
                <w:b/>
                <w:i/>
              </w:rPr>
              <w:noBreakHyphen/>
            </w:r>
            <w:r w:rsidRPr="00AC786E">
              <w:rPr>
                <w:b/>
                <w:i/>
              </w:rPr>
              <w:t>Membros contra a coerção económica exercida por países terceiros, que proporciona um quadro fundamental para desencorajar e evitar ingerências estrangeiras injustificadas, reforçando a segurança económica da União, mantendo</w:t>
            </w:r>
            <w:r w:rsidR="00E77D15">
              <w:rPr>
                <w:b/>
                <w:i/>
              </w:rPr>
              <w:noBreakHyphen/>
            </w:r>
            <w:r w:rsidRPr="00AC786E">
              <w:rPr>
                <w:b/>
                <w:i/>
              </w:rPr>
              <w:t>se simultaneamente empenhada numa economia aberta e competitiva;</w:t>
            </w:r>
          </w:p>
        </w:tc>
      </w:tr>
    </w:tbl>
    <w:p w:rsidR="00A204BA" w:rsidRPr="00AC786E" w:rsidP="00A204BA" w14:paraId="38BBBF73" w14:textId="77777777">
      <w:pPr>
        <w:pStyle w:val="AmOrLang"/>
      </w:pPr>
      <w:r w:rsidRPr="00AC786E">
        <w:t xml:space="preserve">Or. </w:t>
      </w:r>
      <w:r w:rsidRPr="00AC786E">
        <w:rPr>
          <w:rStyle w:val="HideTWBExt"/>
        </w:rPr>
        <w:t>&lt;Original&gt;</w:t>
      </w:r>
      <w:r w:rsidRPr="00AC786E">
        <w:rPr>
          <w:rStyle w:val="HideTWBInt"/>
        </w:rPr>
        <w:t>{RO}</w:t>
      </w:r>
      <w:r w:rsidRPr="00AC786E">
        <w:t>ro</w:t>
      </w:r>
      <w:r w:rsidRPr="00AC786E">
        <w:rPr>
          <w:rStyle w:val="HideTWBExt"/>
        </w:rPr>
        <w:t>&lt;/Original&gt;</w:t>
      </w:r>
    </w:p>
    <w:p w:rsidR="00A204BA" w:rsidRPr="00AC786E" w:rsidP="00A204BA" w14:paraId="15AC6D15" w14:textId="77777777">
      <w:r w:rsidRPr="00AC786E">
        <w:rPr>
          <w:rStyle w:val="HideTWBExt"/>
        </w:rPr>
        <w:t>&lt;/Amend&gt;</w:t>
      </w:r>
    </w:p>
    <w:p w:rsidR="00A204BA" w:rsidRPr="00AC786E" w:rsidP="00A204BA" w14:paraId="696A0E9F"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92</w:t>
      </w:r>
      <w:r w:rsidRPr="00AC786E">
        <w:rPr>
          <w:rStyle w:val="HideTWBExt"/>
        </w:rPr>
        <w:t>&lt;/NumAm&gt;</w:t>
      </w:r>
    </w:p>
    <w:p w:rsidR="00A204BA" w:rsidRPr="00AC786E" w:rsidP="00A204BA" w14:paraId="24BFE685" w14:textId="77777777">
      <w:pPr>
        <w:pStyle w:val="NormalBold"/>
      </w:pPr>
      <w:r w:rsidRPr="00AC786E">
        <w:rPr>
          <w:rStyle w:val="HideTWBExt"/>
          <w:b w:val="0"/>
        </w:rPr>
        <w:t>&lt;RepeatBlock-By&gt;&lt;Members&gt;</w:t>
      </w:r>
      <w:r w:rsidRPr="00AC786E">
        <w:t>Arkadiusz Mularczyk, Sebastian Tynkkynen, Michał Dworczyk</w:t>
      </w:r>
      <w:r w:rsidRPr="00AC786E">
        <w:rPr>
          <w:rStyle w:val="HideTWBExt"/>
          <w:b w:val="0"/>
        </w:rPr>
        <w:t>&lt;/Members&gt;</w:t>
      </w:r>
    </w:p>
    <w:p w:rsidR="00A204BA" w:rsidRPr="00AC786E" w:rsidP="00A204BA" w14:paraId="70FB4059" w14:textId="77777777">
      <w:r w:rsidRPr="00AC786E">
        <w:rPr>
          <w:rStyle w:val="HideTWBExt"/>
        </w:rPr>
        <w:t>&lt;AuNomDe&gt;</w:t>
      </w:r>
      <w:r w:rsidRPr="00AC786E">
        <w:rPr>
          <w:rStyle w:val="HideTWBInt"/>
        </w:rPr>
        <w:t>{ECR}</w:t>
      </w:r>
      <w:r w:rsidRPr="00AC786E">
        <w:t>em nome do Grupo ECR</w:t>
      </w:r>
      <w:r w:rsidRPr="00AC786E">
        <w:rPr>
          <w:rStyle w:val="HideTWBExt"/>
        </w:rPr>
        <w:t>&lt;/AuNomDe&gt;</w:t>
      </w:r>
    </w:p>
    <w:p w:rsidR="00A204BA" w:rsidRPr="00AC786E" w:rsidP="00A204BA" w14:paraId="71E093D6" w14:textId="77777777">
      <w:pPr>
        <w:pStyle w:val="NormalBold"/>
      </w:pPr>
      <w:r w:rsidRPr="00AC786E">
        <w:rPr>
          <w:rStyle w:val="HideTWBExt"/>
          <w:b w:val="0"/>
        </w:rPr>
        <w:t>&lt;/RepeatBlock-By&gt;</w:t>
      </w:r>
    </w:p>
    <w:p w:rsidR="00A204BA" w:rsidRPr="00AC786E" w:rsidP="00A204BA" w14:paraId="4F945C2C"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09A0DF53" w14:textId="6F59FF71">
      <w:pPr>
        <w:pStyle w:val="NormalBold"/>
      </w:pPr>
      <w:r w:rsidRPr="00AC786E">
        <w:rPr>
          <w:rStyle w:val="HideTWBExt"/>
        </w:rPr>
        <w:t>&lt;Article&gt;</w:t>
      </w:r>
      <w:r w:rsidRPr="00AC786E">
        <w:t>Considerando N</w:t>
      </w:r>
      <w:r w:rsidR="00E77D15">
        <w:noBreakHyphen/>
      </w:r>
      <w:r w:rsidRPr="00AC786E">
        <w:t>A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D4C45A"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7BA436BC" w14:textId="77777777"/>
        </w:tc>
      </w:tr>
      <w:tr w14:paraId="58DDE95D"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2E7DACDA"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265D0036" w14:textId="77777777">
            <w:pPr>
              <w:pStyle w:val="AmColumnHeading"/>
            </w:pPr>
            <w:r w:rsidRPr="00AC786E">
              <w:t>Alteração</w:t>
            </w:r>
          </w:p>
        </w:tc>
      </w:tr>
      <w:tr w14:paraId="126384FD"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544E7524" w14:textId="77777777">
            <w:pPr>
              <w:pStyle w:val="Normal6a"/>
            </w:pPr>
          </w:p>
        </w:tc>
        <w:tc>
          <w:tcPr>
            <w:tcW w:w="4876" w:type="dxa"/>
            <w:tcBorders>
              <w:top w:val="nil"/>
              <w:left w:val="nil"/>
              <w:bottom w:val="nil"/>
              <w:right w:val="nil"/>
            </w:tcBorders>
          </w:tcPr>
          <w:p w:rsidR="00A204BA" w:rsidRPr="00AC786E" w:rsidP="002E61C4" w14:paraId="60F0D68B" w14:textId="017FF170">
            <w:pPr>
              <w:pStyle w:val="Normal6a"/>
            </w:pPr>
            <w:r w:rsidRPr="00AC786E">
              <w:rPr>
                <w:b/>
                <w:i/>
              </w:rPr>
              <w:t>N</w:t>
            </w:r>
            <w:r w:rsidR="00E77D15">
              <w:rPr>
                <w:b/>
                <w:i/>
              </w:rPr>
              <w:noBreakHyphen/>
            </w:r>
            <w:r w:rsidRPr="00AC786E">
              <w:rPr>
                <w:b/>
                <w:i/>
              </w:rPr>
              <w:t>A.</w:t>
            </w:r>
            <w:r w:rsidRPr="00AC786E">
              <w:tab/>
            </w:r>
            <w:r w:rsidRPr="00AC786E">
              <w:rPr>
                <w:b/>
                <w:i/>
              </w:rPr>
              <w:t>Considerando que a responsabilização pelo crime de agressão não pode atualmente ser sujeita a apreciação pelo TPI devido a limitações jurisdicionais ao abrigo do Estatuto de Roma; que a criação de um tribunal especial para o crime de agressão contra a Ucrânia colmata esta lacuna de responsabilização, assegura a justiça, dissuade futuras violações e defende a ordem internacional assente em regras;</w:t>
            </w:r>
          </w:p>
        </w:tc>
      </w:tr>
    </w:tbl>
    <w:p w:rsidR="00A204BA" w:rsidRPr="00AC786E" w:rsidP="00A204BA" w14:paraId="0EF1A65E"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6788306C" w14:textId="77777777">
      <w:r w:rsidRPr="00AC786E">
        <w:rPr>
          <w:rStyle w:val="HideTWBExt"/>
        </w:rPr>
        <w:t>&lt;/Amend&gt;</w:t>
      </w:r>
    </w:p>
    <w:p w:rsidR="00A204BA" w:rsidRPr="00AC786E" w:rsidP="00A204BA" w14:paraId="492A4527"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93</w:t>
      </w:r>
      <w:r w:rsidRPr="00AC786E">
        <w:rPr>
          <w:rStyle w:val="HideTWBExt"/>
        </w:rPr>
        <w:t>&lt;/NumAm&gt;</w:t>
      </w:r>
    </w:p>
    <w:p w:rsidR="00A204BA" w:rsidRPr="00AC786E" w:rsidP="00A204BA" w14:paraId="75ABCD7E" w14:textId="77777777">
      <w:pPr>
        <w:pStyle w:val="NormalBold"/>
      </w:pPr>
      <w:r w:rsidRPr="00AC786E">
        <w:rPr>
          <w:rStyle w:val="HideTWBExt"/>
          <w:b w:val="0"/>
        </w:rPr>
        <w:t>&lt;RepeatBlock-By&gt;&lt;Members&gt;</w:t>
      </w:r>
      <w:r w:rsidRPr="00AC786E">
        <w:t>Geadis Geadi, Emmanouil Fragkos, Galato Alexandraki</w:t>
      </w:r>
      <w:r w:rsidRPr="00AC786E">
        <w:rPr>
          <w:rStyle w:val="HideTWBExt"/>
          <w:b w:val="0"/>
        </w:rPr>
        <w:t>&lt;/Members&gt;</w:t>
      </w:r>
    </w:p>
    <w:p w:rsidR="00A204BA" w:rsidRPr="00AC786E" w:rsidP="00A204BA" w14:paraId="5AF7634B" w14:textId="77777777">
      <w:pPr>
        <w:pStyle w:val="NormalBold"/>
      </w:pPr>
      <w:r w:rsidRPr="00AC786E">
        <w:rPr>
          <w:rStyle w:val="HideTWBExt"/>
          <w:b w:val="0"/>
        </w:rPr>
        <w:t>&lt;/RepeatBlock-By&gt;</w:t>
      </w:r>
    </w:p>
    <w:p w:rsidR="00A204BA" w:rsidRPr="00AC786E" w:rsidP="00A204BA" w14:paraId="5FA90C49"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734936C4" w14:textId="45CC0ADB">
      <w:pPr>
        <w:pStyle w:val="NormalBold"/>
      </w:pPr>
      <w:r w:rsidRPr="00AC786E">
        <w:rPr>
          <w:rStyle w:val="HideTWBExt"/>
        </w:rPr>
        <w:t>&lt;Article&gt;</w:t>
      </w:r>
      <w:r w:rsidRPr="00AC786E">
        <w:t>Considerando N</w:t>
      </w:r>
      <w:r w:rsidR="00E77D15">
        <w:noBreakHyphen/>
      </w:r>
      <w:r w:rsidRPr="00AC786E">
        <w:t>A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762D3E"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5AC6ECC5" w14:textId="77777777"/>
        </w:tc>
      </w:tr>
      <w:tr w14:paraId="318F94F7"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7CB257AC"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60DA4B82" w14:textId="77777777">
            <w:pPr>
              <w:pStyle w:val="AmColumnHeading"/>
            </w:pPr>
            <w:r w:rsidRPr="00AC786E">
              <w:t>Alteração</w:t>
            </w:r>
          </w:p>
        </w:tc>
      </w:tr>
      <w:tr w14:paraId="773F2A70"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6C52A04B" w14:textId="77777777">
            <w:pPr>
              <w:pStyle w:val="Normal6a"/>
            </w:pPr>
          </w:p>
        </w:tc>
        <w:tc>
          <w:tcPr>
            <w:tcW w:w="4876" w:type="dxa"/>
            <w:tcBorders>
              <w:top w:val="nil"/>
              <w:left w:val="nil"/>
              <w:bottom w:val="nil"/>
              <w:right w:val="nil"/>
            </w:tcBorders>
          </w:tcPr>
          <w:p w:rsidR="00A204BA" w:rsidRPr="00AC786E" w:rsidP="002E61C4" w14:paraId="38DC51E9" w14:textId="26F1D78B">
            <w:pPr>
              <w:pStyle w:val="Normal6a"/>
            </w:pPr>
            <w:r w:rsidRPr="00AC786E">
              <w:rPr>
                <w:b/>
                <w:i/>
              </w:rPr>
              <w:t>N</w:t>
            </w:r>
            <w:r w:rsidR="00E77D15">
              <w:rPr>
                <w:b/>
                <w:i/>
              </w:rPr>
              <w:noBreakHyphen/>
            </w:r>
            <w:r w:rsidRPr="00AC786E">
              <w:rPr>
                <w:b/>
                <w:i/>
              </w:rPr>
              <w:t>A.</w:t>
            </w:r>
            <w:r w:rsidRPr="00AC786E">
              <w:tab/>
            </w:r>
            <w:r w:rsidRPr="00AC786E">
              <w:rPr>
                <w:b/>
                <w:i/>
              </w:rPr>
              <w:t>Considerando que a não execução de longa data de mandados de detenção em processos relativos a violações graves do direito à vida compromete os direitos das vítimas, enfraquece a confiança do público na justiça internacional e incentiva a impunidade;</w:t>
            </w:r>
          </w:p>
        </w:tc>
      </w:tr>
    </w:tbl>
    <w:p w:rsidR="00A204BA" w:rsidRPr="00AC786E" w:rsidP="00A204BA" w14:paraId="4D4BFFE0"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77A41182" w14:textId="77777777">
      <w:r w:rsidRPr="00AC786E">
        <w:rPr>
          <w:rStyle w:val="HideTWBExt"/>
        </w:rPr>
        <w:t>&lt;/Amend&gt;</w:t>
      </w:r>
    </w:p>
    <w:p w:rsidR="00A204BA" w:rsidRPr="00AC786E" w:rsidP="00A204BA" w14:paraId="58F1CF8F"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94</w:t>
      </w:r>
      <w:r w:rsidRPr="00AC786E">
        <w:rPr>
          <w:rStyle w:val="HideTWBExt"/>
        </w:rPr>
        <w:t>&lt;/NumAm&gt;</w:t>
      </w:r>
    </w:p>
    <w:p w:rsidR="00A204BA" w:rsidRPr="00AC786E" w:rsidP="00A204BA" w14:paraId="4FB4764B" w14:textId="77777777">
      <w:pPr>
        <w:pStyle w:val="NormalBold"/>
      </w:pPr>
      <w:r w:rsidRPr="00AC786E">
        <w:rPr>
          <w:rStyle w:val="HideTWBExt"/>
          <w:b w:val="0"/>
        </w:rPr>
        <w:t>&lt;RepeatBlock-By&gt;&lt;Members&gt;</w:t>
      </w:r>
      <w:r w:rsidRPr="00AC786E">
        <w:t>Petras Auštrevičius</w:t>
      </w:r>
      <w:r w:rsidRPr="00AC786E">
        <w:rPr>
          <w:rStyle w:val="HideTWBExt"/>
          <w:b w:val="0"/>
        </w:rPr>
        <w:t>&lt;/Members&gt;</w:t>
      </w:r>
    </w:p>
    <w:p w:rsidR="00A204BA" w:rsidRPr="00AC786E" w:rsidP="00A204BA" w14:paraId="592AF0D0" w14:textId="77777777">
      <w:pPr>
        <w:pStyle w:val="NormalBold"/>
      </w:pPr>
      <w:r w:rsidRPr="00AC786E">
        <w:rPr>
          <w:rStyle w:val="HideTWBExt"/>
          <w:b w:val="0"/>
        </w:rPr>
        <w:t>&lt;/RepeatBlock-By&gt;</w:t>
      </w:r>
    </w:p>
    <w:p w:rsidR="00A204BA" w:rsidRPr="00AC786E" w:rsidP="00A204BA" w14:paraId="5F654609"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4B3CA561" w14:textId="7B402285">
      <w:pPr>
        <w:pStyle w:val="NormalBold"/>
      </w:pPr>
      <w:r w:rsidRPr="00AC786E">
        <w:rPr>
          <w:rStyle w:val="HideTWBExt"/>
        </w:rPr>
        <w:t>&lt;Article&gt;</w:t>
      </w:r>
      <w:r w:rsidRPr="00AC786E">
        <w:t>Considerando N</w:t>
      </w:r>
      <w:r w:rsidR="00E77D15">
        <w:noBreakHyphen/>
      </w:r>
      <w:r w:rsidRPr="00AC786E">
        <w:t>B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F24B9F"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70A15978" w14:textId="77777777"/>
        </w:tc>
      </w:tr>
      <w:tr w14:paraId="232A4540"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024C1CDC"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3CFBCE68" w14:textId="77777777">
            <w:pPr>
              <w:pStyle w:val="AmColumnHeading"/>
            </w:pPr>
            <w:r w:rsidRPr="00AC786E">
              <w:t>Alteração</w:t>
            </w:r>
          </w:p>
        </w:tc>
      </w:tr>
      <w:tr w14:paraId="10653B21"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27AF6E16" w14:textId="77777777">
            <w:pPr>
              <w:pStyle w:val="Normal6a"/>
            </w:pPr>
          </w:p>
        </w:tc>
        <w:tc>
          <w:tcPr>
            <w:tcW w:w="4876" w:type="dxa"/>
            <w:tcBorders>
              <w:top w:val="nil"/>
              <w:left w:val="nil"/>
              <w:bottom w:val="nil"/>
              <w:right w:val="nil"/>
            </w:tcBorders>
          </w:tcPr>
          <w:p w:rsidR="00A204BA" w:rsidRPr="00AC786E" w:rsidP="002E61C4" w14:paraId="101F0090" w14:textId="5441FAAF">
            <w:pPr>
              <w:pStyle w:val="Normal6a"/>
            </w:pPr>
            <w:r w:rsidRPr="00AC786E">
              <w:rPr>
                <w:b/>
                <w:i/>
              </w:rPr>
              <w:t>N</w:t>
            </w:r>
            <w:r w:rsidR="00E77D15">
              <w:rPr>
                <w:b/>
                <w:i/>
              </w:rPr>
              <w:noBreakHyphen/>
            </w:r>
            <w:r w:rsidRPr="00AC786E">
              <w:rPr>
                <w:b/>
                <w:i/>
              </w:rPr>
              <w:t>B.</w:t>
            </w:r>
            <w:r w:rsidRPr="00AC786E">
              <w:tab/>
            </w:r>
            <w:r w:rsidRPr="00AC786E">
              <w:rPr>
                <w:b/>
                <w:i/>
              </w:rPr>
              <w:t>Considerando que, em maio de 2026, a Duma do Estado russo adotou uma lei que autoriza o presidente Putin a destacar forças armadas no estrangeiro contra Estados ou tribunais internacionais que intentem ações contra cidadãos russos; que tal constitui uma ameaça direta para os Estados que cumprem as suas obrigações ao abrigo do Estatuto de Roma e para a integridade do sistema judicial internacional no seu conjunto;</w:t>
            </w:r>
          </w:p>
        </w:tc>
      </w:tr>
    </w:tbl>
    <w:p w:rsidR="00A204BA" w:rsidRPr="00AC786E" w:rsidP="00A204BA" w14:paraId="169A17EA"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309424F4" w14:textId="77777777">
      <w:r w:rsidRPr="00AC786E">
        <w:rPr>
          <w:rStyle w:val="HideTWBExt"/>
        </w:rPr>
        <w:t>&lt;/Amend&gt;</w:t>
      </w:r>
    </w:p>
    <w:p w:rsidR="00A204BA" w:rsidRPr="00AC786E" w:rsidP="00A204BA" w14:paraId="36703E12"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95</w:t>
      </w:r>
      <w:r w:rsidRPr="00AC786E">
        <w:rPr>
          <w:rStyle w:val="HideTWBExt"/>
        </w:rPr>
        <w:t>&lt;/NumAm&gt;</w:t>
      </w:r>
    </w:p>
    <w:p w:rsidR="00A204BA" w:rsidRPr="00AC786E" w:rsidP="00A204BA" w14:paraId="0B0A0C9D" w14:textId="77777777">
      <w:pPr>
        <w:pStyle w:val="NormalBold"/>
      </w:pPr>
      <w:r w:rsidRPr="00AC786E">
        <w:rPr>
          <w:rStyle w:val="HideTWBExt"/>
          <w:b w:val="0"/>
        </w:rPr>
        <w:t>&lt;RepeatBlock-By&gt;&lt;Members&gt;</w:t>
      </w:r>
      <w:r w:rsidRPr="00AC786E">
        <w:t>Geadis Geadi, Emmanouil Fragkos, Galato Alexandraki</w:t>
      </w:r>
      <w:r w:rsidRPr="00AC786E">
        <w:rPr>
          <w:rStyle w:val="HideTWBExt"/>
          <w:b w:val="0"/>
        </w:rPr>
        <w:t>&lt;/Members&gt;</w:t>
      </w:r>
    </w:p>
    <w:p w:rsidR="00A204BA" w:rsidRPr="00AC786E" w:rsidP="00A204BA" w14:paraId="1B928EDF" w14:textId="77777777">
      <w:pPr>
        <w:pStyle w:val="NormalBold"/>
      </w:pPr>
      <w:r w:rsidRPr="00AC786E">
        <w:rPr>
          <w:rStyle w:val="HideTWBExt"/>
          <w:b w:val="0"/>
        </w:rPr>
        <w:t>&lt;/RepeatBlock-By&gt;</w:t>
      </w:r>
    </w:p>
    <w:p w:rsidR="00A204BA" w:rsidRPr="00AC786E" w:rsidP="00A204BA" w14:paraId="607FBE74"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1FBA3FE2" w14:textId="2C2BDAE4">
      <w:pPr>
        <w:pStyle w:val="NormalBold"/>
      </w:pPr>
      <w:r w:rsidRPr="00AC786E">
        <w:rPr>
          <w:rStyle w:val="HideTWBExt"/>
        </w:rPr>
        <w:t>&lt;Article&gt;</w:t>
      </w:r>
      <w:r w:rsidRPr="00AC786E">
        <w:t>Considerando N</w:t>
      </w:r>
      <w:r w:rsidR="00E77D15">
        <w:noBreakHyphen/>
      </w:r>
      <w:r w:rsidRPr="00AC786E">
        <w:t>C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5A1502"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47318F7A" w14:textId="77777777"/>
        </w:tc>
      </w:tr>
      <w:tr w14:paraId="2DAA0CFF"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41E4D7D3"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03389B4A" w14:textId="77777777">
            <w:pPr>
              <w:pStyle w:val="AmColumnHeading"/>
            </w:pPr>
            <w:r w:rsidRPr="00AC786E">
              <w:t>Alteração</w:t>
            </w:r>
          </w:p>
        </w:tc>
      </w:tr>
      <w:tr w14:paraId="38666150"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6FC1656F" w14:textId="77777777">
            <w:pPr>
              <w:pStyle w:val="Normal6a"/>
            </w:pPr>
          </w:p>
        </w:tc>
        <w:tc>
          <w:tcPr>
            <w:tcW w:w="4876" w:type="dxa"/>
            <w:tcBorders>
              <w:top w:val="nil"/>
              <w:left w:val="nil"/>
              <w:bottom w:val="nil"/>
              <w:right w:val="nil"/>
            </w:tcBorders>
          </w:tcPr>
          <w:p w:rsidR="00A204BA" w:rsidRPr="00AC786E" w:rsidP="002E61C4" w14:paraId="695D3926" w14:textId="29670FFB">
            <w:pPr>
              <w:pStyle w:val="Normal6a"/>
            </w:pPr>
            <w:r w:rsidRPr="00AC786E">
              <w:rPr>
                <w:b/>
                <w:i/>
              </w:rPr>
              <w:t>N</w:t>
            </w:r>
            <w:r w:rsidR="00E77D15">
              <w:rPr>
                <w:b/>
                <w:i/>
              </w:rPr>
              <w:noBreakHyphen/>
            </w:r>
            <w:r w:rsidRPr="00AC786E">
              <w:rPr>
                <w:b/>
                <w:i/>
              </w:rPr>
              <w:t>C.</w:t>
            </w:r>
            <w:r w:rsidRPr="00AC786E">
              <w:tab/>
            </w:r>
            <w:r w:rsidRPr="00AC786E">
              <w:rPr>
                <w:b/>
                <w:i/>
              </w:rPr>
              <w:t>Considerando que podem surgir lacunas em matéria de responsabilização quando os suspeitos estão localizados em territórios ou zonas em que os mecanismos de cooperação policial internacional não podem funcionar devido a questões de estatuto não resolvidas, ao não reconhecimento ou à ausência de canais reconhecidos para a cooperação judiciária e policial; que essas lacunas não devem resultar na impunidade de violações graves dos direitos humanos ou de crimes internacionais;</w:t>
            </w:r>
          </w:p>
        </w:tc>
      </w:tr>
    </w:tbl>
    <w:p w:rsidR="00A204BA" w:rsidRPr="00AC786E" w:rsidP="00A204BA" w14:paraId="4AB0133A"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5FDE77C1" w14:textId="77777777">
      <w:r w:rsidRPr="00AC786E">
        <w:rPr>
          <w:rStyle w:val="HideTWBExt"/>
        </w:rPr>
        <w:t>&lt;/Amend&gt;</w:t>
      </w:r>
    </w:p>
    <w:p w:rsidR="00A204BA" w:rsidRPr="00AC786E" w:rsidP="00A204BA" w14:paraId="4237DE88"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96</w:t>
      </w:r>
      <w:r w:rsidRPr="00AC786E">
        <w:rPr>
          <w:rStyle w:val="HideTWBExt"/>
        </w:rPr>
        <w:t>&lt;/NumAm&gt;</w:t>
      </w:r>
    </w:p>
    <w:p w:rsidR="00A204BA" w:rsidRPr="00AC786E" w:rsidP="00A204BA" w14:paraId="7460D541" w14:textId="77777777">
      <w:pPr>
        <w:pStyle w:val="NormalBold"/>
      </w:pPr>
      <w:r w:rsidRPr="00AC786E">
        <w:rPr>
          <w:rStyle w:val="HideTWBExt"/>
          <w:b w:val="0"/>
        </w:rPr>
        <w:t>&lt;RepeatBlock-By&gt;&lt;Members&gt;</w:t>
      </w:r>
      <w:r w:rsidRPr="00AC786E">
        <w:t>Ondřej Kolář</w:t>
      </w:r>
      <w:r w:rsidRPr="00AC786E">
        <w:rPr>
          <w:rStyle w:val="HideTWBExt"/>
          <w:b w:val="0"/>
        </w:rPr>
        <w:t>&lt;/Members&gt;</w:t>
      </w:r>
    </w:p>
    <w:p w:rsidR="00A204BA" w:rsidRPr="00AC786E" w:rsidP="00A204BA" w14:paraId="41E21440" w14:textId="77777777">
      <w:pPr>
        <w:pStyle w:val="NormalBold"/>
      </w:pPr>
      <w:r w:rsidRPr="00AC786E">
        <w:rPr>
          <w:rStyle w:val="HideTWBExt"/>
          <w:b w:val="0"/>
        </w:rPr>
        <w:t>&lt;/RepeatBlock-By&gt;</w:t>
      </w:r>
    </w:p>
    <w:p w:rsidR="00A204BA" w:rsidRPr="00AC786E" w:rsidP="00A204BA" w14:paraId="192FBBFC"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574B7921" w14:textId="3F78A2FA">
      <w:pPr>
        <w:pStyle w:val="NormalBold"/>
      </w:pPr>
      <w:r w:rsidRPr="00AC786E">
        <w:rPr>
          <w:rStyle w:val="HideTWBExt"/>
        </w:rPr>
        <w:t>&lt;Article&gt;</w:t>
      </w:r>
      <w:r w:rsidRPr="00AC786E">
        <w:t>Considerando N</w:t>
      </w:r>
      <w:r w:rsidR="00E77D15">
        <w:noBreakHyphen/>
      </w:r>
      <w:r w:rsidRPr="00AC786E">
        <w:t>B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F78FB5"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0572C4E1" w14:textId="77777777"/>
        </w:tc>
      </w:tr>
      <w:tr w14:paraId="090675B5"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1A50CD6D"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28E58AB1" w14:textId="77777777">
            <w:pPr>
              <w:pStyle w:val="AmColumnHeading"/>
            </w:pPr>
            <w:r w:rsidRPr="00AC786E">
              <w:t>Alteração</w:t>
            </w:r>
          </w:p>
        </w:tc>
      </w:tr>
      <w:tr w14:paraId="6929E4A4"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57DE4638" w14:textId="77777777">
            <w:pPr>
              <w:pStyle w:val="Normal6a"/>
            </w:pPr>
          </w:p>
        </w:tc>
        <w:tc>
          <w:tcPr>
            <w:tcW w:w="4876" w:type="dxa"/>
            <w:tcBorders>
              <w:top w:val="nil"/>
              <w:left w:val="nil"/>
              <w:bottom w:val="nil"/>
              <w:right w:val="nil"/>
            </w:tcBorders>
          </w:tcPr>
          <w:p w:rsidR="00A204BA" w:rsidRPr="00AC786E" w:rsidP="002E61C4" w14:paraId="0538A54B" w14:textId="29C9E850">
            <w:pPr>
              <w:pStyle w:val="Normal6a"/>
            </w:pPr>
            <w:r w:rsidRPr="00AC786E">
              <w:rPr>
                <w:b/>
                <w:i/>
              </w:rPr>
              <w:t>N</w:t>
            </w:r>
            <w:r w:rsidR="00E77D15">
              <w:rPr>
                <w:b/>
                <w:i/>
              </w:rPr>
              <w:noBreakHyphen/>
            </w:r>
            <w:r w:rsidRPr="00AC786E">
              <w:rPr>
                <w:b/>
                <w:i/>
              </w:rPr>
              <w:t>B.</w:t>
            </w:r>
            <w:r w:rsidRPr="00AC786E">
              <w:tab/>
            </w:r>
            <w:r w:rsidRPr="00AC786E">
              <w:rPr>
                <w:b/>
                <w:i/>
              </w:rPr>
              <w:t>Considerando que, nos termos do direito internacional, a Federação da Rússia é plenamente responsável por todos os danos, perdas e prejuízos causados pela sua guerra de agressão contra a Ucrânia; que a Resolução A/RES/ES</w:t>
            </w:r>
            <w:r w:rsidR="00E77D15">
              <w:rPr>
                <w:b/>
                <w:i/>
              </w:rPr>
              <w:noBreakHyphen/>
            </w:r>
            <w:r w:rsidRPr="00AC786E">
              <w:rPr>
                <w:b/>
                <w:i/>
              </w:rPr>
              <w:t>11/5 da Assembleia Geral das Nações Unidas reconheceu a necessidade de criar, em cooperação com a Ucrânia, um mecanismo internacional de reparação e um registo internacional de danos;</w:t>
            </w:r>
          </w:p>
        </w:tc>
      </w:tr>
    </w:tbl>
    <w:p w:rsidR="00A204BA" w:rsidRPr="00AC786E" w:rsidP="00A204BA" w14:paraId="073562D7"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261D7DDE" w14:textId="77777777">
      <w:r w:rsidRPr="00AC786E">
        <w:rPr>
          <w:rStyle w:val="HideTWBExt"/>
        </w:rPr>
        <w:t>&lt;/Amend&gt;</w:t>
      </w:r>
    </w:p>
    <w:p w:rsidR="00A204BA" w:rsidRPr="00AC786E" w:rsidP="00A204BA" w14:paraId="3940CC4B"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97</w:t>
      </w:r>
      <w:r w:rsidRPr="00AC786E">
        <w:rPr>
          <w:rStyle w:val="HideTWBExt"/>
        </w:rPr>
        <w:t>&lt;/NumAm&gt;</w:t>
      </w:r>
    </w:p>
    <w:p w:rsidR="00A204BA" w:rsidRPr="00AC786E" w:rsidP="00A204BA" w14:paraId="05EA3DE1" w14:textId="77777777">
      <w:pPr>
        <w:pStyle w:val="NormalBold"/>
      </w:pPr>
      <w:r w:rsidRPr="00AC786E">
        <w:rPr>
          <w:rStyle w:val="HideTWBExt"/>
          <w:b w:val="0"/>
        </w:rPr>
        <w:t>&lt;RepeatBlock-By&gt;&lt;Members&gt;</w:t>
      </w:r>
      <w:r w:rsidRPr="00AC786E">
        <w:t>Geadis Geadi, Emmanouil Fragkos, Galato Alexandraki</w:t>
      </w:r>
      <w:r w:rsidRPr="00AC786E">
        <w:rPr>
          <w:rStyle w:val="HideTWBExt"/>
          <w:b w:val="0"/>
        </w:rPr>
        <w:t>&lt;/Members&gt;</w:t>
      </w:r>
    </w:p>
    <w:p w:rsidR="00A204BA" w:rsidRPr="00AC786E" w:rsidP="00A204BA" w14:paraId="0654920C" w14:textId="77777777">
      <w:pPr>
        <w:pStyle w:val="NormalBold"/>
      </w:pPr>
      <w:r w:rsidRPr="00AC786E">
        <w:rPr>
          <w:rStyle w:val="HideTWBExt"/>
          <w:b w:val="0"/>
        </w:rPr>
        <w:t>&lt;/RepeatBlock-By&gt;</w:t>
      </w:r>
    </w:p>
    <w:p w:rsidR="00A204BA" w:rsidRPr="00AC786E" w:rsidP="00A204BA" w14:paraId="75737766"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69B8883A" w14:textId="18CE6C5B">
      <w:pPr>
        <w:pStyle w:val="NormalBold"/>
      </w:pPr>
      <w:r w:rsidRPr="00AC786E">
        <w:rPr>
          <w:rStyle w:val="HideTWBExt"/>
        </w:rPr>
        <w:t>&lt;Article&gt;</w:t>
      </w:r>
      <w:r w:rsidRPr="00AC786E">
        <w:t>Considerando N</w:t>
      </w:r>
      <w:r w:rsidR="00E77D15">
        <w:noBreakHyphen/>
      </w:r>
      <w:r w:rsidRPr="00AC786E">
        <w:t>B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2B0AE6"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674F02CB" w14:textId="77777777"/>
        </w:tc>
      </w:tr>
      <w:tr w14:paraId="6256B825"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574DFBA2"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65BB6D23" w14:textId="77777777">
            <w:pPr>
              <w:pStyle w:val="AmColumnHeading"/>
            </w:pPr>
            <w:r w:rsidRPr="00AC786E">
              <w:t>Alteração</w:t>
            </w:r>
          </w:p>
        </w:tc>
      </w:tr>
      <w:tr w14:paraId="1EDB3538"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33E35AE1" w14:textId="77777777">
            <w:pPr>
              <w:pStyle w:val="Normal6a"/>
            </w:pPr>
          </w:p>
        </w:tc>
        <w:tc>
          <w:tcPr>
            <w:tcW w:w="4876" w:type="dxa"/>
            <w:tcBorders>
              <w:top w:val="nil"/>
              <w:left w:val="nil"/>
              <w:bottom w:val="nil"/>
              <w:right w:val="nil"/>
            </w:tcBorders>
          </w:tcPr>
          <w:p w:rsidR="00A204BA" w:rsidRPr="00AC786E" w:rsidP="002E61C4" w14:paraId="342231BF" w14:textId="4FAA2A6D">
            <w:pPr>
              <w:pStyle w:val="Normal6a"/>
            </w:pPr>
            <w:r w:rsidRPr="00AC786E">
              <w:rPr>
                <w:b/>
                <w:i/>
              </w:rPr>
              <w:t>N</w:t>
            </w:r>
            <w:r w:rsidR="00E77D15">
              <w:rPr>
                <w:b/>
                <w:i/>
              </w:rPr>
              <w:noBreakHyphen/>
            </w:r>
            <w:r w:rsidRPr="00AC786E">
              <w:rPr>
                <w:b/>
                <w:i/>
              </w:rPr>
              <w:t>B.</w:t>
            </w:r>
            <w:r w:rsidRPr="00AC786E">
              <w:tab/>
            </w:r>
            <w:r w:rsidRPr="00AC786E">
              <w:rPr>
                <w:b/>
                <w:i/>
              </w:rPr>
              <w:t>Considerando que o caso dos homicídios de Tassos Isaak e Solomos Solomou, cometidos em agosto de 1996 na zona tampão das Nações Unidas em Chipre, continuam a ser exemplos emblemáticos da necessidade de assegurar a responsabilização, a cooperação judiciária e a execução de mandados de detenção em casos que envolvam violações graves dos direitos humanos; que o atraso de décadas na justiça equivale a uma denegação de justiça efetiva às vítimas e às suas famílias;</w:t>
            </w:r>
          </w:p>
        </w:tc>
      </w:tr>
    </w:tbl>
    <w:p w:rsidR="00A204BA" w:rsidRPr="00AC786E" w:rsidP="00A204BA" w14:paraId="5A956E19"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31AD9D3C" w14:textId="77777777">
      <w:r w:rsidRPr="00AC786E">
        <w:rPr>
          <w:rStyle w:val="HideTWBExt"/>
        </w:rPr>
        <w:t>&lt;/Amend&gt;</w:t>
      </w:r>
    </w:p>
    <w:p w:rsidR="00A204BA" w:rsidRPr="00AC786E" w:rsidP="00A204BA" w14:paraId="4CD57E0F"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98</w:t>
      </w:r>
      <w:r w:rsidRPr="00AC786E">
        <w:rPr>
          <w:rStyle w:val="HideTWBExt"/>
        </w:rPr>
        <w:t>&lt;/NumAm&gt;</w:t>
      </w:r>
    </w:p>
    <w:p w:rsidR="00A204BA" w:rsidRPr="00AC786E" w:rsidP="00A204BA" w14:paraId="3551E38F" w14:textId="77777777">
      <w:pPr>
        <w:pStyle w:val="NormalBold"/>
      </w:pPr>
      <w:r w:rsidRPr="00AC786E">
        <w:rPr>
          <w:rStyle w:val="HideTWBExt"/>
          <w:b w:val="0"/>
        </w:rPr>
        <w:t>&lt;RepeatBlock-By&gt;&lt;Members&gt;</w:t>
      </w:r>
      <w:r w:rsidRPr="00AC786E">
        <w:t>Ondřej Kolář</w:t>
      </w:r>
      <w:r w:rsidRPr="00AC786E">
        <w:rPr>
          <w:rStyle w:val="HideTWBExt"/>
          <w:b w:val="0"/>
        </w:rPr>
        <w:t>&lt;/Members&gt;</w:t>
      </w:r>
    </w:p>
    <w:p w:rsidR="00A204BA" w:rsidRPr="00AC786E" w:rsidP="00A204BA" w14:paraId="2193C42F" w14:textId="77777777">
      <w:pPr>
        <w:pStyle w:val="NormalBold"/>
      </w:pPr>
      <w:r w:rsidRPr="00AC786E">
        <w:rPr>
          <w:rStyle w:val="HideTWBExt"/>
          <w:b w:val="0"/>
        </w:rPr>
        <w:t>&lt;/RepeatBlock-By&gt;</w:t>
      </w:r>
    </w:p>
    <w:p w:rsidR="00A204BA" w:rsidRPr="00AC786E" w:rsidP="00A204BA" w14:paraId="3CDA13BE"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1534439B" w14:textId="4C183553">
      <w:pPr>
        <w:pStyle w:val="NormalBold"/>
      </w:pPr>
      <w:r w:rsidRPr="00AC786E">
        <w:rPr>
          <w:rStyle w:val="HideTWBExt"/>
        </w:rPr>
        <w:t>&lt;Article&gt;</w:t>
      </w:r>
      <w:r w:rsidRPr="00AC786E">
        <w:t>Considerando N</w:t>
      </w:r>
      <w:r w:rsidR="00E77D15">
        <w:noBreakHyphen/>
      </w:r>
      <w:r w:rsidRPr="00AC786E">
        <w:t>C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32EA2F"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11125426" w14:textId="77777777"/>
        </w:tc>
      </w:tr>
      <w:tr w14:paraId="0E57CC71"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474EBF47"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330CD518" w14:textId="77777777">
            <w:pPr>
              <w:pStyle w:val="AmColumnHeading"/>
            </w:pPr>
            <w:r w:rsidRPr="00AC786E">
              <w:t>Alteração</w:t>
            </w:r>
          </w:p>
        </w:tc>
      </w:tr>
      <w:tr w14:paraId="14B75222"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594AD2E8" w14:textId="77777777">
            <w:pPr>
              <w:pStyle w:val="Normal6a"/>
            </w:pPr>
          </w:p>
        </w:tc>
        <w:tc>
          <w:tcPr>
            <w:tcW w:w="4876" w:type="dxa"/>
            <w:tcBorders>
              <w:top w:val="nil"/>
              <w:left w:val="nil"/>
              <w:bottom w:val="nil"/>
              <w:right w:val="nil"/>
            </w:tcBorders>
          </w:tcPr>
          <w:p w:rsidR="00A204BA" w:rsidRPr="00AC786E" w:rsidP="002E61C4" w14:paraId="2689EF8A" w14:textId="60BF1CE3">
            <w:pPr>
              <w:pStyle w:val="Normal6a"/>
            </w:pPr>
            <w:r w:rsidRPr="00AC786E">
              <w:rPr>
                <w:b/>
                <w:i/>
              </w:rPr>
              <w:t>N</w:t>
            </w:r>
            <w:r w:rsidR="00E77D15">
              <w:rPr>
                <w:b/>
                <w:i/>
              </w:rPr>
              <w:noBreakHyphen/>
            </w:r>
            <w:r w:rsidRPr="00AC786E">
              <w:rPr>
                <w:b/>
                <w:i/>
              </w:rPr>
              <w:t>C.</w:t>
            </w:r>
            <w:r w:rsidRPr="00AC786E">
              <w:tab/>
            </w:r>
            <w:r w:rsidRPr="00AC786E">
              <w:rPr>
                <w:b/>
                <w:i/>
              </w:rPr>
              <w:t>Considerando que o Registo de Danos e a Comissão Internacional de Pedidos de Indemnização para a Ucrânia constituem elementos fundamentais do mecanismo internacional de indemnização para a Ucrânia; que a rápida entrada em vigor e o funcionamento eficaz da Convenção que cria uma Comissão Internacional de Pedidos de Indemnização para a Ucrânia exigem um número suficiente de ratificações e contribuições financeiras adequadas;</w:t>
            </w:r>
          </w:p>
        </w:tc>
      </w:tr>
    </w:tbl>
    <w:p w:rsidR="00A204BA" w:rsidRPr="00AC786E" w:rsidP="00A204BA" w14:paraId="57D6A363"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60470047" w14:textId="77777777">
      <w:r w:rsidRPr="00AC786E">
        <w:rPr>
          <w:rStyle w:val="HideTWBExt"/>
        </w:rPr>
        <w:t>&lt;/Amend&gt;</w:t>
      </w:r>
    </w:p>
    <w:p w:rsidR="00A204BA" w:rsidRPr="00AC786E" w:rsidP="00A204BA" w14:paraId="7966A83C"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99</w:t>
      </w:r>
      <w:r w:rsidRPr="00AC786E">
        <w:rPr>
          <w:rStyle w:val="HideTWBExt"/>
        </w:rPr>
        <w:t>&lt;/NumAm&gt;</w:t>
      </w:r>
    </w:p>
    <w:p w:rsidR="00A204BA" w:rsidRPr="00AC786E" w:rsidP="00A204BA" w14:paraId="7250F969" w14:textId="77777777">
      <w:pPr>
        <w:pStyle w:val="NormalBold"/>
      </w:pPr>
      <w:r w:rsidRPr="00AC786E">
        <w:rPr>
          <w:rStyle w:val="HideTWBExt"/>
          <w:b w:val="0"/>
        </w:rPr>
        <w:t>&lt;RepeatBlock-By&gt;&lt;Members&gt;</w:t>
      </w:r>
      <w:r w:rsidRPr="00AC786E">
        <w:t>Ondřej Kolář</w:t>
      </w:r>
      <w:r w:rsidRPr="00AC786E">
        <w:rPr>
          <w:rStyle w:val="HideTWBExt"/>
          <w:b w:val="0"/>
        </w:rPr>
        <w:t>&lt;/Members&gt;</w:t>
      </w:r>
    </w:p>
    <w:p w:rsidR="00A204BA" w:rsidRPr="00AC786E" w:rsidP="00A204BA" w14:paraId="277D157A" w14:textId="77777777">
      <w:pPr>
        <w:pStyle w:val="NormalBold"/>
      </w:pPr>
      <w:r w:rsidRPr="00AC786E">
        <w:rPr>
          <w:rStyle w:val="HideTWBExt"/>
          <w:b w:val="0"/>
        </w:rPr>
        <w:t>&lt;/RepeatBlock-By&gt;</w:t>
      </w:r>
    </w:p>
    <w:p w:rsidR="00A204BA" w:rsidRPr="00AC786E" w:rsidP="00A204BA" w14:paraId="04ADA531"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14A7014D" w14:textId="64F0FFCB">
      <w:pPr>
        <w:pStyle w:val="NormalBold"/>
      </w:pPr>
      <w:r w:rsidRPr="00AC786E">
        <w:rPr>
          <w:rStyle w:val="HideTWBExt"/>
        </w:rPr>
        <w:t>&lt;Article&gt;</w:t>
      </w:r>
      <w:r w:rsidRPr="00AC786E">
        <w:t>Considerando N</w:t>
      </w:r>
      <w:r w:rsidR="00E77D15">
        <w:noBreakHyphen/>
      </w:r>
      <w:r w:rsidRPr="00AC786E">
        <w:t>D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97C24B"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65E998CC" w14:textId="77777777"/>
        </w:tc>
      </w:tr>
      <w:tr w14:paraId="0F3D2978"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52059E92"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3CA13363" w14:textId="77777777">
            <w:pPr>
              <w:pStyle w:val="AmColumnHeading"/>
            </w:pPr>
            <w:r w:rsidRPr="00AC786E">
              <w:t>Alteração</w:t>
            </w:r>
          </w:p>
        </w:tc>
      </w:tr>
      <w:tr w14:paraId="7DEA7987"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386CA587" w14:textId="77777777">
            <w:pPr>
              <w:pStyle w:val="Normal6a"/>
            </w:pPr>
          </w:p>
        </w:tc>
        <w:tc>
          <w:tcPr>
            <w:tcW w:w="4876" w:type="dxa"/>
            <w:tcBorders>
              <w:top w:val="nil"/>
              <w:left w:val="nil"/>
              <w:bottom w:val="nil"/>
              <w:right w:val="nil"/>
            </w:tcBorders>
          </w:tcPr>
          <w:p w:rsidR="00A204BA" w:rsidRPr="00AC786E" w:rsidP="002E61C4" w14:paraId="3B170A14" w14:textId="59D017E6">
            <w:pPr>
              <w:pStyle w:val="Normal6a"/>
            </w:pPr>
            <w:r w:rsidRPr="00AC786E">
              <w:rPr>
                <w:b/>
                <w:i/>
              </w:rPr>
              <w:t>N</w:t>
            </w:r>
            <w:r w:rsidR="00E77D15">
              <w:rPr>
                <w:b/>
                <w:i/>
              </w:rPr>
              <w:noBreakHyphen/>
            </w:r>
            <w:r w:rsidRPr="00AC786E">
              <w:rPr>
                <w:b/>
                <w:i/>
              </w:rPr>
              <w:t>D.</w:t>
            </w:r>
            <w:r w:rsidRPr="00AC786E">
              <w:tab/>
            </w:r>
            <w:r w:rsidRPr="00AC786E">
              <w:rPr>
                <w:b/>
                <w:i/>
              </w:rPr>
              <w:t>Considerando que a criação do Tribunal Especial para o Crime de Agressão contra a Ucrânia é essencial para colmatar a lacuna em matéria de responsabilização relativamente ao crime de agressão e para garantir que os principais responsáveis pela guerra de agressão da Rússia sejam levados a tribunal;</w:t>
            </w:r>
          </w:p>
        </w:tc>
      </w:tr>
    </w:tbl>
    <w:p w:rsidR="00A204BA" w:rsidRPr="00AC786E" w:rsidP="00A204BA" w14:paraId="27452F33"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24307472" w14:textId="77777777">
      <w:r w:rsidRPr="00AC786E">
        <w:rPr>
          <w:rStyle w:val="HideTWBExt"/>
        </w:rPr>
        <w:t>&lt;/Amend&gt;</w:t>
      </w:r>
    </w:p>
    <w:p w:rsidR="00A204BA" w:rsidRPr="00AC786E" w:rsidP="00A204BA" w14:paraId="46079653"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100</w:t>
      </w:r>
      <w:r w:rsidRPr="00AC786E">
        <w:rPr>
          <w:rStyle w:val="HideTWBExt"/>
        </w:rPr>
        <w:t>&lt;/NumAm&gt;</w:t>
      </w:r>
    </w:p>
    <w:p w:rsidR="00A204BA" w:rsidRPr="00AC786E" w:rsidP="00A204BA" w14:paraId="2C1EBBDB" w14:textId="77777777">
      <w:pPr>
        <w:pStyle w:val="NormalBold"/>
      </w:pPr>
      <w:r w:rsidRPr="00AC786E">
        <w:rPr>
          <w:rStyle w:val="HideTWBExt"/>
          <w:b w:val="0"/>
        </w:rPr>
        <w:t>&lt;RepeatBlock-By&gt;&lt;Members&gt;</w:t>
      </w:r>
      <w:r w:rsidRPr="00AC786E">
        <w:t>Ondřej Kolář</w:t>
      </w:r>
      <w:r w:rsidRPr="00AC786E">
        <w:rPr>
          <w:rStyle w:val="HideTWBExt"/>
          <w:b w:val="0"/>
        </w:rPr>
        <w:t>&lt;/Members&gt;</w:t>
      </w:r>
    </w:p>
    <w:p w:rsidR="00A204BA" w:rsidRPr="00AC786E" w:rsidP="00A204BA" w14:paraId="321981E6" w14:textId="77777777">
      <w:pPr>
        <w:pStyle w:val="NormalBold"/>
      </w:pPr>
      <w:r w:rsidRPr="00AC786E">
        <w:rPr>
          <w:rStyle w:val="HideTWBExt"/>
          <w:b w:val="0"/>
        </w:rPr>
        <w:t>&lt;/RepeatBlock-By&gt;</w:t>
      </w:r>
    </w:p>
    <w:p w:rsidR="00A204BA" w:rsidRPr="00AC786E" w:rsidP="00A204BA" w14:paraId="17991705"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6714D2B6" w14:textId="4F47F505">
      <w:pPr>
        <w:pStyle w:val="NormalBold"/>
      </w:pPr>
      <w:r w:rsidRPr="00AC786E">
        <w:rPr>
          <w:rStyle w:val="HideTWBExt"/>
        </w:rPr>
        <w:t>&lt;Article&gt;</w:t>
      </w:r>
      <w:r w:rsidRPr="00AC786E">
        <w:t>Considerando N</w:t>
      </w:r>
      <w:r w:rsidR="00E77D15">
        <w:noBreakHyphen/>
      </w:r>
      <w:r w:rsidRPr="00AC786E">
        <w:t>E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A74C4F"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24E47D4A" w14:textId="77777777"/>
        </w:tc>
      </w:tr>
      <w:tr w14:paraId="04AC4FCB"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69275707"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254289C7" w14:textId="77777777">
            <w:pPr>
              <w:pStyle w:val="AmColumnHeading"/>
            </w:pPr>
            <w:r w:rsidRPr="00AC786E">
              <w:t>Alteração</w:t>
            </w:r>
          </w:p>
        </w:tc>
      </w:tr>
      <w:tr w14:paraId="414C9709"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617DD092" w14:textId="77777777">
            <w:pPr>
              <w:pStyle w:val="Normal6a"/>
            </w:pPr>
          </w:p>
        </w:tc>
        <w:tc>
          <w:tcPr>
            <w:tcW w:w="4876" w:type="dxa"/>
            <w:tcBorders>
              <w:top w:val="nil"/>
              <w:left w:val="nil"/>
              <w:bottom w:val="nil"/>
              <w:right w:val="nil"/>
            </w:tcBorders>
          </w:tcPr>
          <w:p w:rsidR="00A204BA" w:rsidRPr="00AC786E" w:rsidP="002E61C4" w14:paraId="32B7693A" w14:textId="1D583A47">
            <w:pPr>
              <w:pStyle w:val="Normal6a"/>
            </w:pPr>
            <w:r w:rsidRPr="00AC786E">
              <w:rPr>
                <w:b/>
                <w:i/>
              </w:rPr>
              <w:t>N</w:t>
            </w:r>
            <w:r w:rsidR="00E77D15">
              <w:rPr>
                <w:b/>
                <w:i/>
              </w:rPr>
              <w:noBreakHyphen/>
            </w:r>
            <w:r w:rsidRPr="00AC786E">
              <w:rPr>
                <w:b/>
                <w:i/>
              </w:rPr>
              <w:t>E.</w:t>
            </w:r>
            <w:r w:rsidRPr="00AC786E">
              <w:tab/>
            </w:r>
            <w:r w:rsidRPr="00AC786E">
              <w:rPr>
                <w:b/>
                <w:i/>
              </w:rPr>
              <w:t>Considerando que os bens confiscados e recuperados relacionados com a guerra de agressão da Rússia contra a Ucrânia, incluindo os bens relacionados com a violação de medidas restritivas da União ou de evasão às mesmas, devem, sempre que legalmente possível e no pleno respeito dos direitos fundamentais e das salvaguardas judiciais, ser orientados para o apoio à Ucrânia, incluindo a sua reconstrução e a indemnização das vítimas;</w:t>
            </w:r>
          </w:p>
        </w:tc>
      </w:tr>
    </w:tbl>
    <w:p w:rsidR="00A204BA" w:rsidRPr="00AC786E" w:rsidP="00A204BA" w14:paraId="324AFA41"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016F5C1F" w14:textId="77777777">
      <w:r w:rsidRPr="00AC786E">
        <w:rPr>
          <w:rStyle w:val="HideTWBExt"/>
        </w:rPr>
        <w:t>&lt;/Amend&gt;</w:t>
      </w:r>
    </w:p>
    <w:p w:rsidR="00A204BA" w:rsidRPr="00AC786E" w:rsidP="00A204BA" w14:paraId="57CF210B"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101</w:t>
      </w:r>
      <w:r w:rsidRPr="00AC786E">
        <w:rPr>
          <w:rStyle w:val="HideTWBExt"/>
        </w:rPr>
        <w:t>&lt;/NumAm&gt;</w:t>
      </w:r>
    </w:p>
    <w:p w:rsidR="00A204BA" w:rsidRPr="00AC786E" w:rsidP="00A204BA" w14:paraId="40337B30" w14:textId="77777777">
      <w:pPr>
        <w:pStyle w:val="NormalBold"/>
      </w:pPr>
      <w:r w:rsidRPr="00AC786E">
        <w:rPr>
          <w:rStyle w:val="HideTWBExt"/>
          <w:b w:val="0"/>
        </w:rPr>
        <w:t>&lt;RepeatBlock-By&gt;&lt;Members&gt;</w:t>
      </w:r>
      <w:r w:rsidRPr="00AC786E">
        <w:t>Sebastian Tynkkynen</w:t>
      </w:r>
      <w:r w:rsidRPr="00AC786E">
        <w:rPr>
          <w:rStyle w:val="HideTWBExt"/>
          <w:b w:val="0"/>
        </w:rPr>
        <w:t>&lt;/Members&gt;</w:t>
      </w:r>
    </w:p>
    <w:p w:rsidR="00A204BA" w:rsidRPr="00AC786E" w:rsidP="00A204BA" w14:paraId="1209B243" w14:textId="77777777">
      <w:pPr>
        <w:pStyle w:val="NormalBold"/>
      </w:pPr>
      <w:r w:rsidRPr="00AC786E">
        <w:rPr>
          <w:rStyle w:val="HideTWBExt"/>
          <w:b w:val="0"/>
        </w:rPr>
        <w:t>&lt;/RepeatBlock-By&gt;</w:t>
      </w:r>
    </w:p>
    <w:p w:rsidR="00A204BA" w:rsidRPr="00AC786E" w:rsidP="00A204BA" w14:paraId="1908754E"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7488F751" w14:textId="77777777">
      <w:pPr>
        <w:pStyle w:val="NormalBold"/>
      </w:pPr>
      <w:r w:rsidRPr="00AC786E">
        <w:rPr>
          <w:rStyle w:val="HideTWBExt"/>
        </w:rPr>
        <w:t>&lt;Article&gt;</w:t>
      </w:r>
      <w:r w:rsidRPr="00AC786E">
        <w:t>Considerando 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5DEF42"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4584D14A" w14:textId="77777777"/>
        </w:tc>
      </w:tr>
      <w:tr w14:paraId="7B7767A8"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15B0759F"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2D9D028B" w14:textId="77777777">
            <w:pPr>
              <w:pStyle w:val="AmColumnHeading"/>
            </w:pPr>
            <w:r w:rsidRPr="00AC786E">
              <w:t>Alteração</w:t>
            </w:r>
          </w:p>
        </w:tc>
      </w:tr>
      <w:tr w14:paraId="723B8353"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2ED09E14" w14:textId="77777777">
            <w:pPr>
              <w:pStyle w:val="Normal6a"/>
            </w:pPr>
            <w:r w:rsidRPr="00AC786E">
              <w:rPr>
                <w:b/>
                <w:i/>
              </w:rPr>
              <w:t>O.</w:t>
            </w:r>
            <w:r w:rsidRPr="00AC786E">
              <w:tab/>
            </w:r>
            <w:r w:rsidRPr="00AC786E">
              <w:rPr>
                <w:b/>
                <w:i/>
              </w:rPr>
              <w:t>Considerando que o Regulamento (CE) n.º 2271/96 do Conselho, conforme alterado, foi adotado para proteger as pessoas singulares e coletivas na UE contra a aplicação extraterritorial da legislação de países terceiros;</w:t>
            </w:r>
          </w:p>
        </w:tc>
        <w:tc>
          <w:tcPr>
            <w:tcW w:w="4876" w:type="dxa"/>
            <w:tcBorders>
              <w:top w:val="nil"/>
              <w:left w:val="nil"/>
              <w:bottom w:val="nil"/>
              <w:right w:val="nil"/>
            </w:tcBorders>
          </w:tcPr>
          <w:p w:rsidR="00A204BA" w:rsidRPr="00AC786E" w:rsidP="002E61C4" w14:paraId="144D3D76" w14:textId="77777777">
            <w:pPr>
              <w:pStyle w:val="Normal6a"/>
            </w:pPr>
            <w:r w:rsidRPr="00AC786E">
              <w:rPr>
                <w:b/>
                <w:i/>
              </w:rPr>
              <w:t>Suprimido</w:t>
            </w:r>
          </w:p>
        </w:tc>
      </w:tr>
    </w:tbl>
    <w:p w:rsidR="00A204BA" w:rsidRPr="00AC786E" w:rsidP="00A204BA" w14:paraId="7029EE7A"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13AEAABF" w14:textId="77777777">
      <w:r w:rsidRPr="00AC786E">
        <w:rPr>
          <w:rStyle w:val="HideTWBExt"/>
        </w:rPr>
        <w:t>&lt;/Amend&gt;</w:t>
      </w:r>
    </w:p>
    <w:p w:rsidR="00A204BA" w:rsidRPr="00AC786E" w:rsidP="00A204BA" w14:paraId="40F8BFEF"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102</w:t>
      </w:r>
      <w:r w:rsidRPr="00AC786E">
        <w:rPr>
          <w:rStyle w:val="HideTWBExt"/>
        </w:rPr>
        <w:t>&lt;/NumAm&gt;</w:t>
      </w:r>
    </w:p>
    <w:p w:rsidR="00A204BA" w:rsidRPr="00E77D15" w:rsidP="00A204BA" w14:paraId="21E80FFD" w14:textId="77777777">
      <w:pPr>
        <w:pStyle w:val="NormalBold"/>
        <w:rPr>
          <w:lang w:val="it-IT"/>
        </w:rPr>
      </w:pPr>
      <w:r w:rsidRPr="00E77D15">
        <w:rPr>
          <w:rStyle w:val="HideTWBExt"/>
          <w:b w:val="0"/>
          <w:lang w:val="it-IT"/>
        </w:rPr>
        <w:t>&lt;RepeatBlock-By&gt;&lt;Members&gt;</w:t>
      </w:r>
      <w:r w:rsidRPr="00E77D15">
        <w:rPr>
          <w:lang w:val="it-IT"/>
        </w:rPr>
        <w:t>Rima Hassan, Pernando Barrena Arza</w:t>
      </w:r>
      <w:r w:rsidRPr="00E77D15">
        <w:rPr>
          <w:rStyle w:val="HideTWBExt"/>
          <w:b w:val="0"/>
          <w:lang w:val="it-IT"/>
        </w:rPr>
        <w:t>&lt;/Members&gt;</w:t>
      </w:r>
    </w:p>
    <w:p w:rsidR="00A204BA" w:rsidRPr="00AC786E" w:rsidP="00A204BA" w14:paraId="5EBA206B" w14:textId="77777777">
      <w:r w:rsidRPr="00AC786E">
        <w:rPr>
          <w:rStyle w:val="HideTWBExt"/>
        </w:rPr>
        <w:t>&lt;AuNomDe&gt;</w:t>
      </w:r>
      <w:r w:rsidRPr="00AC786E">
        <w:rPr>
          <w:rStyle w:val="HideTWBInt"/>
        </w:rPr>
        <w:t>{The Left}</w:t>
      </w:r>
      <w:r w:rsidRPr="00AC786E">
        <w:t>em nome do Grupo The Left</w:t>
      </w:r>
      <w:r w:rsidRPr="00AC786E">
        <w:rPr>
          <w:rStyle w:val="HideTWBExt"/>
        </w:rPr>
        <w:t>&lt;/AuNomDe&gt;</w:t>
      </w:r>
    </w:p>
    <w:p w:rsidR="00A204BA" w:rsidRPr="00AC786E" w:rsidP="00A204BA" w14:paraId="257A9BF7" w14:textId="77777777">
      <w:pPr>
        <w:pStyle w:val="NormalBold"/>
      </w:pPr>
      <w:r w:rsidRPr="00AC786E">
        <w:rPr>
          <w:rStyle w:val="HideTWBExt"/>
          <w:b w:val="0"/>
        </w:rPr>
        <w:t>&lt;/RepeatBlock-By&gt;</w:t>
      </w:r>
    </w:p>
    <w:p w:rsidR="00A204BA" w:rsidRPr="00AC786E" w:rsidP="00A204BA" w14:paraId="6BBE0634"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7400F0EC" w14:textId="77777777">
      <w:pPr>
        <w:pStyle w:val="NormalBold"/>
      </w:pPr>
      <w:r w:rsidRPr="00AC786E">
        <w:rPr>
          <w:rStyle w:val="HideTWBExt"/>
        </w:rPr>
        <w:t>&lt;Article&gt;</w:t>
      </w:r>
      <w:r w:rsidRPr="00AC786E">
        <w:t>Considerando 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718273"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63278DA3" w14:textId="77777777"/>
        </w:tc>
      </w:tr>
      <w:tr w14:paraId="1C89721B"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40A6669F"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4ABBAA84" w14:textId="77777777">
            <w:pPr>
              <w:pStyle w:val="AmColumnHeading"/>
            </w:pPr>
            <w:r w:rsidRPr="00AC786E">
              <w:t>Alteração</w:t>
            </w:r>
          </w:p>
        </w:tc>
      </w:tr>
      <w:tr w14:paraId="75139D4A"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5FEB3BB7" w14:textId="77777777">
            <w:pPr>
              <w:pStyle w:val="Normal6a"/>
            </w:pPr>
            <w:r w:rsidRPr="00AC786E">
              <w:t>O.</w:t>
            </w:r>
            <w:r w:rsidRPr="00AC786E">
              <w:tab/>
              <w:t>Considerando que o Regulamento (CE) n.º 2271/96 do Conselho, conforme alterado, foi adotado para proteger as pessoas singulares e coletivas na UE contra a aplicação extraterritorial da legislação de países terceiros;</w:t>
            </w:r>
          </w:p>
        </w:tc>
        <w:tc>
          <w:tcPr>
            <w:tcW w:w="4876" w:type="dxa"/>
            <w:tcBorders>
              <w:top w:val="nil"/>
              <w:left w:val="nil"/>
              <w:bottom w:val="nil"/>
              <w:right w:val="nil"/>
            </w:tcBorders>
          </w:tcPr>
          <w:p w:rsidR="00A204BA" w:rsidRPr="00AC786E" w:rsidP="002E61C4" w14:paraId="5E5EC760" w14:textId="77777777">
            <w:pPr>
              <w:pStyle w:val="Normal6a"/>
            </w:pPr>
            <w:r w:rsidRPr="00AC786E">
              <w:t>O.</w:t>
            </w:r>
            <w:r w:rsidRPr="00AC786E">
              <w:tab/>
              <w:t xml:space="preserve">Considerando que o Regulamento (CE) n.º 2271/96 do Conselho, conforme alterado, foi adotado para proteger as pessoas singulares e coletivas na UE contra a aplicação extraterritorial da legislação de países terceiros; </w:t>
            </w:r>
            <w:r w:rsidRPr="00AC786E">
              <w:rPr>
                <w:b/>
                <w:i/>
              </w:rPr>
              <w:t>que o Estatuto de Bloqueio é um desses instrumentos; que, quando ativados, os operadores da UE estão proibidos de cumprir as sanções ou requisitos estrangeiros enumerados e que as decisões judiciais ou administrativas estrangeiras baseadas nessas leis não são reconhecidas ou executadas na UE e que, por último, as empresas ou pessoas da UE podem ser indemnizados pelos danos causados pela aplicação dessas medidas estrangeiras;</w:t>
            </w:r>
          </w:p>
        </w:tc>
      </w:tr>
    </w:tbl>
    <w:p w:rsidR="00A204BA" w:rsidRPr="00AC786E" w:rsidP="00A204BA" w14:paraId="0C8623E9"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111C5739" w14:textId="77777777">
      <w:r w:rsidRPr="00AC786E">
        <w:rPr>
          <w:rStyle w:val="HideTWBExt"/>
        </w:rPr>
        <w:t>&lt;/Amend&gt;</w:t>
      </w:r>
    </w:p>
    <w:p w:rsidR="00A204BA" w:rsidRPr="00AC786E" w:rsidP="00A204BA" w14:paraId="322396CC"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103</w:t>
      </w:r>
      <w:r w:rsidRPr="00AC786E">
        <w:rPr>
          <w:rStyle w:val="HideTWBExt"/>
        </w:rPr>
        <w:t>&lt;/NumAm&gt;</w:t>
      </w:r>
    </w:p>
    <w:p w:rsidR="00A204BA" w:rsidRPr="00AC786E" w:rsidP="00A204BA" w14:paraId="1A5CEE99" w14:textId="77777777">
      <w:pPr>
        <w:pStyle w:val="NormalBold"/>
      </w:pPr>
      <w:r w:rsidRPr="00AC786E">
        <w:rPr>
          <w:rStyle w:val="HideTWBExt"/>
          <w:b w:val="0"/>
        </w:rPr>
        <w:t>&lt;RepeatBlock-By&gt;&lt;Members&gt;</w:t>
      </w:r>
      <w:r w:rsidRPr="00AC786E">
        <w:t>Ondřej Kolář</w:t>
      </w:r>
      <w:r w:rsidRPr="00AC786E">
        <w:rPr>
          <w:rStyle w:val="HideTWBExt"/>
          <w:b w:val="0"/>
        </w:rPr>
        <w:t>&lt;/Members&gt;</w:t>
      </w:r>
    </w:p>
    <w:p w:rsidR="00A204BA" w:rsidRPr="00AC786E" w:rsidP="00A204BA" w14:paraId="7A3A18EE" w14:textId="77777777">
      <w:pPr>
        <w:pStyle w:val="NormalBold"/>
      </w:pPr>
      <w:r w:rsidRPr="00AC786E">
        <w:rPr>
          <w:rStyle w:val="HideTWBExt"/>
          <w:b w:val="0"/>
        </w:rPr>
        <w:t>&lt;/RepeatBlock-By&gt;</w:t>
      </w:r>
    </w:p>
    <w:p w:rsidR="00A204BA" w:rsidRPr="00AC786E" w:rsidP="00A204BA" w14:paraId="21DB48E4"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748811FD" w14:textId="77777777">
      <w:pPr>
        <w:pStyle w:val="NormalBold"/>
      </w:pPr>
      <w:r w:rsidRPr="00AC786E">
        <w:rPr>
          <w:rStyle w:val="HideTWBExt"/>
        </w:rPr>
        <w:t>&lt;Article&gt;</w:t>
      </w:r>
      <w:r w:rsidRPr="00AC786E">
        <w:t>Considerando P</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639D36"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23271BD6" w14:textId="77777777"/>
        </w:tc>
      </w:tr>
      <w:tr w14:paraId="5FD87906"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3E92EA7F"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253AE7B9" w14:textId="77777777">
            <w:pPr>
              <w:pStyle w:val="AmColumnHeading"/>
            </w:pPr>
            <w:r w:rsidRPr="00AC786E">
              <w:t>Alteração</w:t>
            </w:r>
          </w:p>
        </w:tc>
      </w:tr>
      <w:tr w14:paraId="6ECC143F"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0EA7CCB3" w14:textId="77777777">
            <w:pPr>
              <w:pStyle w:val="Normal6a"/>
            </w:pPr>
            <w:r w:rsidRPr="00AC786E">
              <w:rPr>
                <w:b/>
                <w:i/>
              </w:rPr>
              <w:t>P.</w:t>
            </w:r>
            <w:r w:rsidRPr="00AC786E">
              <w:tab/>
            </w:r>
            <w:r w:rsidRPr="00AC786E">
              <w:rPr>
                <w:b/>
                <w:i/>
              </w:rPr>
              <w:t>Considerando que o Parlamento instou repetidamente a Comissão a ativar o Estatuto de Bloqueio da UE para proteger o TPI;</w:t>
            </w:r>
          </w:p>
        </w:tc>
        <w:tc>
          <w:tcPr>
            <w:tcW w:w="4876" w:type="dxa"/>
            <w:tcBorders>
              <w:top w:val="nil"/>
              <w:left w:val="nil"/>
              <w:bottom w:val="nil"/>
              <w:right w:val="nil"/>
            </w:tcBorders>
          </w:tcPr>
          <w:p w:rsidR="00A204BA" w:rsidRPr="00AC786E" w:rsidP="002E61C4" w14:paraId="5664A99F" w14:textId="77777777">
            <w:pPr>
              <w:pStyle w:val="Normal6a"/>
            </w:pPr>
            <w:r w:rsidRPr="00AC786E">
              <w:rPr>
                <w:b/>
                <w:i/>
              </w:rPr>
              <w:t>Suprimido</w:t>
            </w:r>
          </w:p>
        </w:tc>
      </w:tr>
    </w:tbl>
    <w:p w:rsidR="00A204BA" w:rsidRPr="00AC786E" w:rsidP="00A204BA" w14:paraId="2631ACC6"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5ABDF362" w14:textId="77777777">
      <w:r w:rsidRPr="00AC786E">
        <w:rPr>
          <w:rStyle w:val="HideTWBExt"/>
        </w:rPr>
        <w:t>&lt;/Amend&gt;</w:t>
      </w:r>
    </w:p>
    <w:p w:rsidR="00A204BA" w:rsidRPr="00AC786E" w:rsidP="00A204BA" w14:paraId="14196FE7"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104</w:t>
      </w:r>
      <w:r w:rsidRPr="00AC786E">
        <w:rPr>
          <w:rStyle w:val="HideTWBExt"/>
        </w:rPr>
        <w:t>&lt;/NumAm&gt;</w:t>
      </w:r>
    </w:p>
    <w:p w:rsidR="00A204BA" w:rsidRPr="00AC786E" w:rsidP="00A204BA" w14:paraId="2EE6B0D5" w14:textId="77777777">
      <w:pPr>
        <w:pStyle w:val="NormalBold"/>
      </w:pPr>
      <w:r w:rsidRPr="00AC786E">
        <w:rPr>
          <w:rStyle w:val="HideTWBExt"/>
          <w:b w:val="0"/>
        </w:rPr>
        <w:t>&lt;RepeatBlock-By&gt;&lt;Members&gt;</w:t>
      </w:r>
      <w:r w:rsidRPr="00AC786E">
        <w:t>Arkadiusz Mularczyk, Sebastian Tynkkynen, Michał Dworczyk</w:t>
      </w:r>
      <w:r w:rsidRPr="00AC786E">
        <w:rPr>
          <w:rStyle w:val="HideTWBExt"/>
          <w:b w:val="0"/>
        </w:rPr>
        <w:t>&lt;/Members&gt;</w:t>
      </w:r>
    </w:p>
    <w:p w:rsidR="00A204BA" w:rsidRPr="00AC786E" w:rsidP="00A204BA" w14:paraId="631AB2E5" w14:textId="77777777">
      <w:r w:rsidRPr="00AC786E">
        <w:rPr>
          <w:rStyle w:val="HideTWBExt"/>
        </w:rPr>
        <w:t>&lt;AuNomDe&gt;</w:t>
      </w:r>
      <w:r w:rsidRPr="00AC786E">
        <w:rPr>
          <w:rStyle w:val="HideTWBInt"/>
        </w:rPr>
        <w:t>{ECR}</w:t>
      </w:r>
      <w:r w:rsidRPr="00AC786E">
        <w:t>em nome do Grupo ECR</w:t>
      </w:r>
      <w:r w:rsidRPr="00AC786E">
        <w:rPr>
          <w:rStyle w:val="HideTWBExt"/>
        </w:rPr>
        <w:t>&lt;/AuNomDe&gt;</w:t>
      </w:r>
    </w:p>
    <w:p w:rsidR="00A204BA" w:rsidRPr="00AC786E" w:rsidP="00A204BA" w14:paraId="124DDB07" w14:textId="77777777">
      <w:pPr>
        <w:pStyle w:val="NormalBold"/>
      </w:pPr>
      <w:r w:rsidRPr="00AC786E">
        <w:rPr>
          <w:rStyle w:val="HideTWBExt"/>
          <w:b w:val="0"/>
        </w:rPr>
        <w:t>&lt;/RepeatBlock-By&gt;</w:t>
      </w:r>
    </w:p>
    <w:p w:rsidR="00A204BA" w:rsidRPr="00AC786E" w:rsidP="00A204BA" w14:paraId="4FD85B3B"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3A30CF69" w14:textId="77777777">
      <w:pPr>
        <w:pStyle w:val="NormalBold"/>
      </w:pPr>
      <w:r w:rsidRPr="00AC786E">
        <w:rPr>
          <w:rStyle w:val="HideTWBExt"/>
        </w:rPr>
        <w:t>&lt;Article&gt;</w:t>
      </w:r>
      <w:r w:rsidRPr="00AC786E">
        <w:t>Considerando P</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D8BFBF"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7D91B4F9" w14:textId="77777777"/>
        </w:tc>
      </w:tr>
      <w:tr w14:paraId="0E3C92F4"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6B40F600"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362A4241" w14:textId="77777777">
            <w:pPr>
              <w:pStyle w:val="AmColumnHeading"/>
            </w:pPr>
            <w:r w:rsidRPr="00AC786E">
              <w:t>Alteração</w:t>
            </w:r>
          </w:p>
        </w:tc>
      </w:tr>
      <w:tr w14:paraId="0390F6ED"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44DE5E3A" w14:textId="77777777">
            <w:pPr>
              <w:pStyle w:val="Normal6a"/>
            </w:pPr>
            <w:r w:rsidRPr="00AC786E">
              <w:rPr>
                <w:b/>
                <w:i/>
              </w:rPr>
              <w:t>P.</w:t>
            </w:r>
            <w:r w:rsidRPr="00AC786E">
              <w:tab/>
            </w:r>
            <w:r w:rsidRPr="00AC786E">
              <w:rPr>
                <w:b/>
                <w:i/>
              </w:rPr>
              <w:t>Considerando que o Parlamento instou repetidamente a Comissão a ativar o Estatuto de Bloqueio da UE para proteger o TPI;</w:t>
            </w:r>
          </w:p>
        </w:tc>
        <w:tc>
          <w:tcPr>
            <w:tcW w:w="4876" w:type="dxa"/>
            <w:tcBorders>
              <w:top w:val="nil"/>
              <w:left w:val="nil"/>
              <w:bottom w:val="nil"/>
              <w:right w:val="nil"/>
            </w:tcBorders>
          </w:tcPr>
          <w:p w:rsidR="00A204BA" w:rsidRPr="00AC786E" w:rsidP="002E61C4" w14:paraId="21D1AAC4" w14:textId="77777777">
            <w:pPr>
              <w:pStyle w:val="Normal6a"/>
            </w:pPr>
            <w:r w:rsidRPr="00AC786E">
              <w:rPr>
                <w:b/>
                <w:i/>
              </w:rPr>
              <w:t>Suprimido</w:t>
            </w:r>
          </w:p>
        </w:tc>
      </w:tr>
    </w:tbl>
    <w:p w:rsidR="00A204BA" w:rsidRPr="00AC786E" w:rsidP="00A204BA" w14:paraId="6B5D8DC7"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7F150785" w14:textId="77777777">
      <w:r w:rsidRPr="00AC786E">
        <w:rPr>
          <w:rStyle w:val="HideTWBExt"/>
        </w:rPr>
        <w:t>&lt;/Amend&gt;</w:t>
      </w:r>
    </w:p>
    <w:p w:rsidR="00A204BA" w:rsidRPr="00AC786E" w:rsidP="00A204BA" w14:paraId="382433C5"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105</w:t>
      </w:r>
      <w:r w:rsidRPr="00AC786E">
        <w:rPr>
          <w:rStyle w:val="HideTWBExt"/>
        </w:rPr>
        <w:t>&lt;/NumAm&gt;</w:t>
      </w:r>
    </w:p>
    <w:p w:rsidR="00A204BA" w:rsidRPr="00AC786E" w:rsidP="00A204BA" w14:paraId="5FE2CC41" w14:textId="77777777">
      <w:pPr>
        <w:pStyle w:val="NormalBold"/>
      </w:pPr>
      <w:r w:rsidRPr="00AC786E">
        <w:rPr>
          <w:rStyle w:val="HideTWBExt"/>
          <w:b w:val="0"/>
        </w:rPr>
        <w:t>&lt;RepeatBlock-By&gt;&lt;Members&gt;</w:t>
      </w:r>
      <w:r w:rsidRPr="00AC786E">
        <w:t>Matjaž Nemec</w:t>
      </w:r>
      <w:r w:rsidRPr="00AC786E">
        <w:rPr>
          <w:rStyle w:val="HideTWBExt"/>
          <w:b w:val="0"/>
        </w:rPr>
        <w:t>&lt;/Members&gt;</w:t>
      </w:r>
    </w:p>
    <w:p w:rsidR="00A204BA" w:rsidRPr="00AC786E" w:rsidP="00A204BA" w14:paraId="1AC2C297" w14:textId="77777777">
      <w:pPr>
        <w:pStyle w:val="NormalBold"/>
      </w:pPr>
      <w:r w:rsidRPr="00AC786E">
        <w:rPr>
          <w:rStyle w:val="HideTWBExt"/>
          <w:b w:val="0"/>
        </w:rPr>
        <w:t>&lt;/RepeatBlock-By&gt;</w:t>
      </w:r>
    </w:p>
    <w:p w:rsidR="00A204BA" w:rsidRPr="00AC786E" w:rsidP="00A204BA" w14:paraId="3CAFE0B0"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424BA4DE" w14:textId="77777777">
      <w:pPr>
        <w:pStyle w:val="NormalBold"/>
      </w:pPr>
      <w:r w:rsidRPr="00AC786E">
        <w:rPr>
          <w:rStyle w:val="HideTWBExt"/>
        </w:rPr>
        <w:t>&lt;Article&gt;</w:t>
      </w:r>
      <w:r w:rsidRPr="00AC786E">
        <w:t>Considerando P</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E66CF1"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6B00A5D3" w14:textId="77777777"/>
        </w:tc>
      </w:tr>
      <w:tr w14:paraId="17EE8E48"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2CEE1293"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444B4DA5" w14:textId="77777777">
            <w:pPr>
              <w:pStyle w:val="AmColumnHeading"/>
            </w:pPr>
            <w:r w:rsidRPr="00AC786E">
              <w:t>Alteração</w:t>
            </w:r>
          </w:p>
        </w:tc>
      </w:tr>
      <w:tr w14:paraId="56A07F90"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35D523BE" w14:textId="77777777">
            <w:pPr>
              <w:pStyle w:val="Normal6a"/>
            </w:pPr>
            <w:r w:rsidRPr="00AC786E">
              <w:t>P.</w:t>
            </w:r>
            <w:r w:rsidRPr="00AC786E">
              <w:tab/>
              <w:t>Considerando que o Parlamento instou repetidamente a Comissão a ativar o Estatuto de Bloqueio da UE para proteger o TPI;</w:t>
            </w:r>
          </w:p>
        </w:tc>
        <w:tc>
          <w:tcPr>
            <w:tcW w:w="4876" w:type="dxa"/>
            <w:tcBorders>
              <w:top w:val="nil"/>
              <w:left w:val="nil"/>
              <w:bottom w:val="nil"/>
              <w:right w:val="nil"/>
            </w:tcBorders>
          </w:tcPr>
          <w:p w:rsidR="00A204BA" w:rsidRPr="00AC786E" w:rsidP="002E61C4" w14:paraId="4CC903B8" w14:textId="77777777">
            <w:pPr>
              <w:pStyle w:val="Normal6a"/>
            </w:pPr>
            <w:r w:rsidRPr="00AC786E">
              <w:t>P.</w:t>
            </w:r>
            <w:r w:rsidRPr="00AC786E">
              <w:tab/>
              <w:t xml:space="preserve">Considerando que o Parlamento instou repetidamente a Comissão a ativar o Estatuto de Bloqueio da UE para proteger o TPI; </w:t>
            </w:r>
            <w:r w:rsidRPr="00AC786E">
              <w:rPr>
                <w:b/>
                <w:i/>
              </w:rPr>
              <w:t>que o apelo da Bélgica e da Eslovénia para que o estatuto de bloqueio da União Europeia seja invocado em resposta às sanções dos EUA contra o TPI continua sem resposta por parte da Comissão Europeia;</w:t>
            </w:r>
          </w:p>
        </w:tc>
      </w:tr>
    </w:tbl>
    <w:p w:rsidR="00A204BA" w:rsidRPr="00AC786E" w:rsidP="00A204BA" w14:paraId="664A895B"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5484644A" w14:textId="77777777">
      <w:r w:rsidRPr="00AC786E">
        <w:rPr>
          <w:rStyle w:val="HideTWBExt"/>
        </w:rPr>
        <w:t>&lt;/Amend&gt;</w:t>
      </w:r>
    </w:p>
    <w:p w:rsidR="00A204BA" w:rsidRPr="00AC786E" w:rsidP="00A204BA" w14:paraId="2D40E182"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106</w:t>
      </w:r>
      <w:r w:rsidRPr="00AC786E">
        <w:rPr>
          <w:rStyle w:val="HideTWBExt"/>
        </w:rPr>
        <w:t>&lt;/NumAm&gt;</w:t>
      </w:r>
    </w:p>
    <w:p w:rsidR="00A204BA" w:rsidRPr="00AC786E" w:rsidP="00A204BA" w14:paraId="2D17FF69" w14:textId="77777777">
      <w:pPr>
        <w:pStyle w:val="NormalBold"/>
      </w:pPr>
      <w:r w:rsidRPr="00AC786E">
        <w:rPr>
          <w:rStyle w:val="HideTWBExt"/>
          <w:b w:val="0"/>
        </w:rPr>
        <w:t>&lt;RepeatBlock-By&gt;&lt;Members&gt;</w:t>
      </w:r>
      <w:r w:rsidRPr="00AC786E">
        <w:t>Sebastian Tynkkynen</w:t>
      </w:r>
      <w:r w:rsidRPr="00AC786E">
        <w:rPr>
          <w:rStyle w:val="HideTWBExt"/>
          <w:b w:val="0"/>
        </w:rPr>
        <w:t>&lt;/Members&gt;</w:t>
      </w:r>
    </w:p>
    <w:p w:rsidR="00A204BA" w:rsidRPr="00AC786E" w:rsidP="00A204BA" w14:paraId="0CAE280E" w14:textId="77777777">
      <w:pPr>
        <w:pStyle w:val="NormalBold"/>
      </w:pPr>
      <w:r w:rsidRPr="00AC786E">
        <w:rPr>
          <w:rStyle w:val="HideTWBExt"/>
          <w:b w:val="0"/>
        </w:rPr>
        <w:t>&lt;/RepeatBlock-By&gt;</w:t>
      </w:r>
    </w:p>
    <w:p w:rsidR="00A204BA" w:rsidRPr="00AC786E" w:rsidP="00A204BA" w14:paraId="10434A73"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008BDB73" w14:textId="77777777">
      <w:pPr>
        <w:pStyle w:val="NormalBold"/>
      </w:pPr>
      <w:r w:rsidRPr="00AC786E">
        <w:rPr>
          <w:rStyle w:val="HideTWBExt"/>
        </w:rPr>
        <w:t>&lt;Article&gt;</w:t>
      </w:r>
      <w:r w:rsidRPr="00AC786E">
        <w:t>Considerando Q</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00170A"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106E6AB3" w14:textId="77777777"/>
        </w:tc>
      </w:tr>
      <w:tr w14:paraId="5D33E39B"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5980C0F2"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3B76F222" w14:textId="77777777">
            <w:pPr>
              <w:pStyle w:val="AmColumnHeading"/>
            </w:pPr>
            <w:r w:rsidRPr="00AC786E">
              <w:t>Alteração</w:t>
            </w:r>
          </w:p>
        </w:tc>
      </w:tr>
      <w:tr w14:paraId="3B1CD4A2"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2AAFA8AC" w14:textId="77777777">
            <w:pPr>
              <w:pStyle w:val="Normal6a"/>
            </w:pPr>
            <w:r w:rsidRPr="00AC786E">
              <w:rPr>
                <w:b/>
                <w:i/>
              </w:rPr>
              <w:t>Q.</w:t>
            </w:r>
            <w:r w:rsidRPr="00AC786E">
              <w:tab/>
            </w:r>
            <w:r w:rsidRPr="00AC786E">
              <w:rPr>
                <w:b/>
                <w:i/>
              </w:rPr>
              <w:t>Considerando que o anexo do Regulamento (CE) n.º 2271/96 do Conselho não foi atualizado de modo a refletir os desenvolvimentos mais recentes;</w:t>
            </w:r>
          </w:p>
        </w:tc>
        <w:tc>
          <w:tcPr>
            <w:tcW w:w="4876" w:type="dxa"/>
            <w:tcBorders>
              <w:top w:val="nil"/>
              <w:left w:val="nil"/>
              <w:bottom w:val="nil"/>
              <w:right w:val="nil"/>
            </w:tcBorders>
          </w:tcPr>
          <w:p w:rsidR="00A204BA" w:rsidRPr="00AC786E" w:rsidP="002E61C4" w14:paraId="2FE68F86" w14:textId="77777777">
            <w:pPr>
              <w:pStyle w:val="Normal6a"/>
            </w:pPr>
            <w:r w:rsidRPr="00AC786E">
              <w:rPr>
                <w:b/>
                <w:i/>
              </w:rPr>
              <w:t>Suprimido</w:t>
            </w:r>
          </w:p>
        </w:tc>
      </w:tr>
    </w:tbl>
    <w:p w:rsidR="00A204BA" w:rsidRPr="00AC786E" w:rsidP="00A204BA" w14:paraId="5C16133B"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55ECAA1B" w14:textId="77777777">
      <w:r w:rsidRPr="00AC786E">
        <w:rPr>
          <w:rStyle w:val="HideTWBExt"/>
        </w:rPr>
        <w:t>&lt;/Amend&gt;</w:t>
      </w:r>
    </w:p>
    <w:p w:rsidR="00A204BA" w:rsidRPr="00AC786E" w:rsidP="00A204BA" w14:paraId="40C4148B"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107</w:t>
      </w:r>
      <w:r w:rsidRPr="00AC786E">
        <w:rPr>
          <w:rStyle w:val="HideTWBExt"/>
        </w:rPr>
        <w:t>&lt;/NumAm&gt;</w:t>
      </w:r>
    </w:p>
    <w:p w:rsidR="00A204BA" w:rsidRPr="00AC786E" w:rsidP="00A204BA" w14:paraId="3D54F568" w14:textId="77777777">
      <w:pPr>
        <w:pStyle w:val="NormalBold"/>
      </w:pPr>
      <w:r w:rsidRPr="00AC786E">
        <w:rPr>
          <w:rStyle w:val="HideTWBExt"/>
          <w:b w:val="0"/>
        </w:rPr>
        <w:t>&lt;RepeatBlock-By&gt;&lt;Members&gt;</w:t>
      </w:r>
      <w:r w:rsidRPr="00AC786E">
        <w:t>Ondřej Kolář</w:t>
      </w:r>
      <w:r w:rsidRPr="00AC786E">
        <w:rPr>
          <w:rStyle w:val="HideTWBExt"/>
          <w:b w:val="0"/>
        </w:rPr>
        <w:t>&lt;/Members&gt;</w:t>
      </w:r>
    </w:p>
    <w:p w:rsidR="00A204BA" w:rsidRPr="00AC786E" w:rsidP="00A204BA" w14:paraId="7F57799C" w14:textId="77777777">
      <w:pPr>
        <w:pStyle w:val="NormalBold"/>
      </w:pPr>
      <w:r w:rsidRPr="00AC786E">
        <w:rPr>
          <w:rStyle w:val="HideTWBExt"/>
          <w:b w:val="0"/>
        </w:rPr>
        <w:t>&lt;/RepeatBlock-By&gt;</w:t>
      </w:r>
    </w:p>
    <w:p w:rsidR="00A204BA" w:rsidRPr="00AC786E" w:rsidP="00A204BA" w14:paraId="59E145EA"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3243FFBF" w14:textId="77777777">
      <w:pPr>
        <w:pStyle w:val="NormalBold"/>
      </w:pPr>
      <w:r w:rsidRPr="00AC786E">
        <w:rPr>
          <w:rStyle w:val="HideTWBExt"/>
        </w:rPr>
        <w:t>&lt;Article&gt;</w:t>
      </w:r>
      <w:r w:rsidRPr="00AC786E">
        <w:t>Considerando Q</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590192"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75B6FEC7" w14:textId="77777777"/>
        </w:tc>
      </w:tr>
      <w:tr w14:paraId="3CC979ED"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599DF975"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1C77D8EB" w14:textId="77777777">
            <w:pPr>
              <w:pStyle w:val="AmColumnHeading"/>
            </w:pPr>
            <w:r w:rsidRPr="00AC786E">
              <w:t>Alteração</w:t>
            </w:r>
          </w:p>
        </w:tc>
      </w:tr>
      <w:tr w14:paraId="7801304A"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185748AD" w14:textId="77777777">
            <w:pPr>
              <w:pStyle w:val="Normal6a"/>
            </w:pPr>
            <w:r w:rsidRPr="00AC786E">
              <w:rPr>
                <w:b/>
                <w:i/>
              </w:rPr>
              <w:t>Q.</w:t>
            </w:r>
            <w:r w:rsidRPr="00AC786E">
              <w:tab/>
            </w:r>
            <w:r w:rsidRPr="00AC786E">
              <w:rPr>
                <w:b/>
                <w:i/>
              </w:rPr>
              <w:t>Considerando que o anexo do Regulamento (CE) n.º 2271/96 do Conselho não foi atualizado de modo a refletir os desenvolvimentos mais recentes;</w:t>
            </w:r>
          </w:p>
        </w:tc>
        <w:tc>
          <w:tcPr>
            <w:tcW w:w="4876" w:type="dxa"/>
            <w:tcBorders>
              <w:top w:val="nil"/>
              <w:left w:val="nil"/>
              <w:bottom w:val="nil"/>
              <w:right w:val="nil"/>
            </w:tcBorders>
          </w:tcPr>
          <w:p w:rsidR="00A204BA" w:rsidRPr="00AC786E" w:rsidP="002E61C4" w14:paraId="678BC493" w14:textId="77777777">
            <w:pPr>
              <w:pStyle w:val="Normal6a"/>
            </w:pPr>
            <w:r w:rsidRPr="00AC786E">
              <w:rPr>
                <w:b/>
                <w:i/>
              </w:rPr>
              <w:t>Suprimido</w:t>
            </w:r>
          </w:p>
        </w:tc>
      </w:tr>
    </w:tbl>
    <w:p w:rsidR="00A204BA" w:rsidRPr="00AC786E" w:rsidP="00A204BA" w14:paraId="60A66E82"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6BEA5328" w14:textId="77777777">
      <w:r w:rsidRPr="00AC786E">
        <w:rPr>
          <w:rStyle w:val="HideTWBExt"/>
        </w:rPr>
        <w:t>&lt;/Amend&gt;</w:t>
      </w:r>
    </w:p>
    <w:p w:rsidR="00A204BA" w:rsidRPr="00AC786E" w:rsidP="00A204BA" w14:paraId="30B1A1B9"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108</w:t>
      </w:r>
      <w:r w:rsidRPr="00AC786E">
        <w:rPr>
          <w:rStyle w:val="HideTWBExt"/>
        </w:rPr>
        <w:t>&lt;/NumAm&gt;</w:t>
      </w:r>
    </w:p>
    <w:p w:rsidR="00A204BA" w:rsidRPr="00E77D15" w:rsidP="00A204BA" w14:paraId="2995FBAB" w14:textId="77777777">
      <w:pPr>
        <w:pStyle w:val="NormalBold"/>
        <w:rPr>
          <w:lang w:val="it-IT"/>
        </w:rPr>
      </w:pPr>
      <w:r w:rsidRPr="00E77D15">
        <w:rPr>
          <w:rStyle w:val="HideTWBExt"/>
          <w:b w:val="0"/>
          <w:lang w:val="it-IT"/>
        </w:rPr>
        <w:t>&lt;RepeatBlock-By&gt;&lt;Members&gt;</w:t>
      </w:r>
      <w:r w:rsidRPr="00E77D15">
        <w:rPr>
          <w:lang w:val="it-IT"/>
        </w:rPr>
        <w:t>Rima Hassan, Pernando Barrena Arza</w:t>
      </w:r>
      <w:r w:rsidRPr="00E77D15">
        <w:rPr>
          <w:rStyle w:val="HideTWBExt"/>
          <w:b w:val="0"/>
          <w:lang w:val="it-IT"/>
        </w:rPr>
        <w:t>&lt;/Members&gt;</w:t>
      </w:r>
    </w:p>
    <w:p w:rsidR="00A204BA" w:rsidRPr="00AC786E" w:rsidP="00A204BA" w14:paraId="79E49134" w14:textId="77777777">
      <w:r w:rsidRPr="00AC786E">
        <w:rPr>
          <w:rStyle w:val="HideTWBExt"/>
        </w:rPr>
        <w:t>&lt;AuNomDe&gt;</w:t>
      </w:r>
      <w:r w:rsidRPr="00AC786E">
        <w:rPr>
          <w:rStyle w:val="HideTWBInt"/>
        </w:rPr>
        <w:t>{The Left}</w:t>
      </w:r>
      <w:r w:rsidRPr="00AC786E">
        <w:t>em nome do Grupo The Left</w:t>
      </w:r>
      <w:r w:rsidRPr="00AC786E">
        <w:rPr>
          <w:rStyle w:val="HideTWBExt"/>
        </w:rPr>
        <w:t>&lt;/AuNomDe&gt;</w:t>
      </w:r>
    </w:p>
    <w:p w:rsidR="00A204BA" w:rsidRPr="00AC786E" w:rsidP="00A204BA" w14:paraId="50A38009" w14:textId="77777777">
      <w:pPr>
        <w:pStyle w:val="NormalBold"/>
      </w:pPr>
      <w:r w:rsidRPr="00AC786E">
        <w:rPr>
          <w:rStyle w:val="HideTWBExt"/>
          <w:b w:val="0"/>
        </w:rPr>
        <w:t>&lt;/RepeatBlock-By&gt;</w:t>
      </w:r>
    </w:p>
    <w:p w:rsidR="00A204BA" w:rsidRPr="00AC786E" w:rsidP="00A204BA" w14:paraId="2B73B4C2"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10EA4800" w14:textId="77777777">
      <w:pPr>
        <w:pStyle w:val="NormalBold"/>
      </w:pPr>
      <w:r w:rsidRPr="00AC786E">
        <w:rPr>
          <w:rStyle w:val="HideTWBExt"/>
        </w:rPr>
        <w:t>&lt;Article&gt;</w:t>
      </w:r>
      <w:r w:rsidRPr="00AC786E">
        <w:t>Considerando Q</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007F9C"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06D8F375" w14:textId="77777777"/>
        </w:tc>
      </w:tr>
      <w:tr w14:paraId="5CFAC960"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4A2C4EAD"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20D315DF" w14:textId="77777777">
            <w:pPr>
              <w:pStyle w:val="AmColumnHeading"/>
            </w:pPr>
            <w:r w:rsidRPr="00AC786E">
              <w:t>Alteração</w:t>
            </w:r>
          </w:p>
        </w:tc>
      </w:tr>
      <w:tr w14:paraId="700CFBCE"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1C0C5F03" w14:textId="77777777">
            <w:pPr>
              <w:pStyle w:val="Normal6a"/>
            </w:pPr>
            <w:r w:rsidRPr="00AC786E">
              <w:t>Q.</w:t>
            </w:r>
            <w:r w:rsidRPr="00AC786E">
              <w:tab/>
              <w:t>Considerando que o anexo do Regulamento (CE) n.º 2271/96 do Conselho não foi atualizado de modo a refletir os desenvolvimentos mais recentes;</w:t>
            </w:r>
          </w:p>
        </w:tc>
        <w:tc>
          <w:tcPr>
            <w:tcW w:w="4876" w:type="dxa"/>
            <w:tcBorders>
              <w:top w:val="nil"/>
              <w:left w:val="nil"/>
              <w:bottom w:val="nil"/>
              <w:right w:val="nil"/>
            </w:tcBorders>
          </w:tcPr>
          <w:p w:rsidR="00A204BA" w:rsidRPr="00AC786E" w:rsidP="002E61C4" w14:paraId="21A5C897" w14:textId="77777777">
            <w:pPr>
              <w:pStyle w:val="Normal6a"/>
            </w:pPr>
            <w:r w:rsidRPr="00AC786E">
              <w:t>Q.</w:t>
            </w:r>
            <w:r w:rsidRPr="00AC786E">
              <w:tab/>
              <w:t xml:space="preserve">Considerando que o anexo do Regulamento (CE) n.º 2271/96 do Conselho não foi atualizado de modo a refletir os desenvolvimentos mais recentes; </w:t>
            </w:r>
            <w:r w:rsidRPr="00AC786E">
              <w:rPr>
                <w:b/>
                <w:i/>
              </w:rPr>
              <w:t>que a Comissão pode alterar o anexo de modo a incluir medidas coercivas dos EUA contra o TPI, os seus funcionários, representantes legais, organizações da sociedade civil e todas as pessoas ou entidades que cooperem com mecanismos internacionais de responsabilização;</w:t>
            </w:r>
          </w:p>
        </w:tc>
      </w:tr>
    </w:tbl>
    <w:p w:rsidR="00A204BA" w:rsidRPr="00AC786E" w:rsidP="00A204BA" w14:paraId="3D24FB75"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4ECF8774" w14:textId="77777777">
      <w:r w:rsidRPr="00AC786E">
        <w:rPr>
          <w:rStyle w:val="HideTWBExt"/>
        </w:rPr>
        <w:t>&lt;/Amend&gt;</w:t>
      </w:r>
    </w:p>
    <w:p w:rsidR="00A204BA" w:rsidRPr="00AC786E" w:rsidP="00A204BA" w14:paraId="51F041FB"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109</w:t>
      </w:r>
      <w:r w:rsidRPr="00AC786E">
        <w:rPr>
          <w:rStyle w:val="HideTWBExt"/>
        </w:rPr>
        <w:t>&lt;/NumAm&gt;</w:t>
      </w:r>
    </w:p>
    <w:p w:rsidR="00A204BA" w:rsidRPr="00AC786E" w:rsidP="00A204BA" w14:paraId="092018BF" w14:textId="77777777">
      <w:pPr>
        <w:pStyle w:val="NormalBold"/>
      </w:pPr>
      <w:r w:rsidRPr="00AC786E">
        <w:rPr>
          <w:rStyle w:val="HideTWBExt"/>
          <w:b w:val="0"/>
        </w:rPr>
        <w:t>&lt;RepeatBlock-By&gt;&lt;Members&gt;</w:t>
      </w:r>
      <w:r w:rsidRPr="00AC786E">
        <w:t>Arkadiusz Mularczyk, Sebastian Tynkkynen, Michał Dworczyk</w:t>
      </w:r>
      <w:r w:rsidRPr="00AC786E">
        <w:rPr>
          <w:rStyle w:val="HideTWBExt"/>
          <w:b w:val="0"/>
        </w:rPr>
        <w:t>&lt;/Members&gt;</w:t>
      </w:r>
    </w:p>
    <w:p w:rsidR="00A204BA" w:rsidRPr="00AC786E" w:rsidP="00A204BA" w14:paraId="2F6213B5" w14:textId="77777777">
      <w:r w:rsidRPr="00AC786E">
        <w:rPr>
          <w:rStyle w:val="HideTWBExt"/>
        </w:rPr>
        <w:t>&lt;AuNomDe&gt;</w:t>
      </w:r>
      <w:r w:rsidRPr="00AC786E">
        <w:rPr>
          <w:rStyle w:val="HideTWBInt"/>
        </w:rPr>
        <w:t>{ECR}</w:t>
      </w:r>
      <w:r w:rsidRPr="00AC786E">
        <w:t>em nome do Grupo ECR</w:t>
      </w:r>
      <w:r w:rsidRPr="00AC786E">
        <w:rPr>
          <w:rStyle w:val="HideTWBExt"/>
        </w:rPr>
        <w:t>&lt;/AuNomDe&gt;</w:t>
      </w:r>
    </w:p>
    <w:p w:rsidR="00A204BA" w:rsidRPr="00AC786E" w:rsidP="00A204BA" w14:paraId="609AC2B2" w14:textId="77777777">
      <w:pPr>
        <w:pStyle w:val="NormalBold"/>
      </w:pPr>
      <w:r w:rsidRPr="00AC786E">
        <w:rPr>
          <w:rStyle w:val="HideTWBExt"/>
          <w:b w:val="0"/>
        </w:rPr>
        <w:t>&lt;/RepeatBlock-By&gt;</w:t>
      </w:r>
    </w:p>
    <w:p w:rsidR="00A204BA" w:rsidRPr="00AC786E" w:rsidP="00A204BA" w14:paraId="2C2C0C7E"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30E811D8" w14:textId="77777777">
      <w:pPr>
        <w:pStyle w:val="NormalBold"/>
      </w:pPr>
      <w:r w:rsidRPr="00AC786E">
        <w:rPr>
          <w:rStyle w:val="HideTWBExt"/>
        </w:rPr>
        <w:t>&lt;Article&gt;</w:t>
      </w:r>
      <w:r w:rsidRPr="00AC786E">
        <w:t>Considerando R</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732691"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52015DAA" w14:textId="77777777"/>
        </w:tc>
      </w:tr>
      <w:tr w14:paraId="3884FDB5"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719B3A0D"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6B0EF975" w14:textId="77777777">
            <w:pPr>
              <w:pStyle w:val="AmColumnHeading"/>
            </w:pPr>
            <w:r w:rsidRPr="00AC786E">
              <w:t>Alteração</w:t>
            </w:r>
          </w:p>
        </w:tc>
      </w:tr>
      <w:tr w14:paraId="5D710206"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6105DA80" w14:textId="77777777">
            <w:pPr>
              <w:pStyle w:val="Normal6a"/>
            </w:pPr>
            <w:r w:rsidRPr="00AC786E">
              <w:rPr>
                <w:b/>
                <w:i/>
              </w:rPr>
              <w:t>R.</w:t>
            </w:r>
            <w:r w:rsidRPr="00AC786E">
              <w:tab/>
            </w:r>
            <w:r w:rsidRPr="00AC786E">
              <w:rPr>
                <w:b/>
                <w:i/>
              </w:rPr>
              <w:t>Considerando que a ativação do Estatuto de Bloqueio demonstraria a capacidade da UE para preservar a integridade da sua ordem jurídica contra os efeitos extraterritoriais das medidas tomadas por países terceiros e para defender a soberania da UE; considerando que a ativação desse estatuto representaria também um símbolo poderoso do apoio da UE à justiça internacional, aos seus operadores e parceiros, além de um apoio substancial aos agentes económicos da UE, fornecendo orientações claras; considerando que a persistente não ativação pode constituir uma violação potencial das obrigações da UE nos termos do seu acordo de cooperação com o TPI;</w:t>
            </w:r>
          </w:p>
        </w:tc>
        <w:tc>
          <w:tcPr>
            <w:tcW w:w="4876" w:type="dxa"/>
            <w:tcBorders>
              <w:top w:val="nil"/>
              <w:left w:val="nil"/>
              <w:bottom w:val="nil"/>
              <w:right w:val="nil"/>
            </w:tcBorders>
          </w:tcPr>
          <w:p w:rsidR="00A204BA" w:rsidRPr="00AC786E" w:rsidP="002E61C4" w14:paraId="389C40DC" w14:textId="77777777">
            <w:pPr>
              <w:pStyle w:val="Normal6a"/>
            </w:pPr>
            <w:r w:rsidRPr="00AC786E">
              <w:rPr>
                <w:b/>
                <w:i/>
              </w:rPr>
              <w:t>Suprimido</w:t>
            </w:r>
          </w:p>
        </w:tc>
      </w:tr>
    </w:tbl>
    <w:p w:rsidR="00A204BA" w:rsidRPr="00AC786E" w:rsidP="00A204BA" w14:paraId="536792AB"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477298F1" w14:textId="77777777">
      <w:r w:rsidRPr="00AC786E">
        <w:rPr>
          <w:rStyle w:val="HideTWBExt"/>
        </w:rPr>
        <w:t>&lt;/Amend&gt;</w:t>
      </w:r>
    </w:p>
    <w:p w:rsidR="00A204BA" w:rsidRPr="00AC786E" w:rsidP="00A204BA" w14:paraId="210B3D75"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110</w:t>
      </w:r>
      <w:r w:rsidRPr="00AC786E">
        <w:rPr>
          <w:rStyle w:val="HideTWBExt"/>
        </w:rPr>
        <w:t>&lt;/NumAm&gt;</w:t>
      </w:r>
    </w:p>
    <w:p w:rsidR="00A204BA" w:rsidRPr="00AC786E" w:rsidP="00A204BA" w14:paraId="4741638E" w14:textId="77777777">
      <w:pPr>
        <w:pStyle w:val="NormalBold"/>
      </w:pPr>
      <w:r w:rsidRPr="00AC786E">
        <w:rPr>
          <w:rStyle w:val="HideTWBExt"/>
          <w:b w:val="0"/>
        </w:rPr>
        <w:t>&lt;RepeatBlock-By&gt;&lt;Members&gt;</w:t>
      </w:r>
      <w:r w:rsidRPr="00AC786E">
        <w:t>Tomasz Froelich</w:t>
      </w:r>
      <w:r w:rsidRPr="00AC786E">
        <w:rPr>
          <w:rStyle w:val="HideTWBExt"/>
          <w:b w:val="0"/>
        </w:rPr>
        <w:t>&lt;/Members&gt;</w:t>
      </w:r>
    </w:p>
    <w:p w:rsidR="00A204BA" w:rsidRPr="00AC786E" w:rsidP="00A204BA" w14:paraId="32952550" w14:textId="77777777">
      <w:pPr>
        <w:pStyle w:val="NormalBold"/>
      </w:pPr>
      <w:r w:rsidRPr="00AC786E">
        <w:rPr>
          <w:rStyle w:val="HideTWBExt"/>
          <w:b w:val="0"/>
        </w:rPr>
        <w:t>&lt;/RepeatBlock-By&gt;</w:t>
      </w:r>
    </w:p>
    <w:p w:rsidR="00A204BA" w:rsidRPr="00AC786E" w:rsidP="00A204BA" w14:paraId="1EC54907"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118F58A7" w14:textId="77777777">
      <w:pPr>
        <w:pStyle w:val="NormalBold"/>
      </w:pPr>
      <w:r w:rsidRPr="00AC786E">
        <w:rPr>
          <w:rStyle w:val="HideTWBExt"/>
        </w:rPr>
        <w:t>&lt;Article&gt;</w:t>
      </w:r>
      <w:r w:rsidRPr="00AC786E">
        <w:t>Considerando R</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11CE27"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4348C09B" w14:textId="77777777"/>
        </w:tc>
      </w:tr>
      <w:tr w14:paraId="1CBD0020"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1B1E91D3"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7ECD1574" w14:textId="77777777">
            <w:pPr>
              <w:pStyle w:val="AmColumnHeading"/>
            </w:pPr>
            <w:r w:rsidRPr="00AC786E">
              <w:t>Alteração</w:t>
            </w:r>
          </w:p>
        </w:tc>
      </w:tr>
      <w:tr w14:paraId="64319399"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19BA7E34" w14:textId="77777777">
            <w:pPr>
              <w:pStyle w:val="Normal6a"/>
            </w:pPr>
            <w:r w:rsidRPr="00AC786E">
              <w:t>R.</w:t>
            </w:r>
            <w:r w:rsidRPr="00AC786E">
              <w:tab/>
              <w:t xml:space="preserve">Considerando que </w:t>
            </w:r>
            <w:r w:rsidRPr="00AC786E">
              <w:rPr>
                <w:b/>
                <w:i/>
              </w:rPr>
              <w:t>a ativação do</w:t>
            </w:r>
            <w:r w:rsidRPr="00AC786E">
              <w:t xml:space="preserve"> Estatuto de Bloqueio </w:t>
            </w:r>
            <w:r w:rsidRPr="00AC786E">
              <w:rPr>
                <w:b/>
                <w:i/>
              </w:rPr>
              <w:t>demonstraria a capacidade</w:t>
            </w:r>
            <w:r w:rsidRPr="00AC786E">
              <w:t xml:space="preserve"> da UE </w:t>
            </w:r>
            <w:r w:rsidRPr="00AC786E">
              <w:rPr>
                <w:b/>
                <w:i/>
              </w:rPr>
              <w:t>para preservar a integridade da sua ordem jurídica contra os efeitos extraterritoriais das medidas tomadas</w:t>
            </w:r>
            <w:r w:rsidRPr="00AC786E">
              <w:t xml:space="preserve"> por países terceiros </w:t>
            </w:r>
            <w:r w:rsidRPr="00AC786E">
              <w:rPr>
                <w:b/>
                <w:i/>
              </w:rPr>
              <w:t>e para defender a soberania da UE</w:t>
            </w:r>
            <w:r w:rsidRPr="00AC786E">
              <w:t xml:space="preserve">; </w:t>
            </w:r>
            <w:r w:rsidRPr="00AC786E">
              <w:rPr>
                <w:b/>
                <w:i/>
              </w:rPr>
              <w:t>considerando que a ativação desse estatuto representaria também um símbolo poderoso do apoio da UE à justiça internacional, aos seus operadores e parceiros, além de um apoio substancial aos agentes económicos da UE, fornecendo orientações claras; considerando que a persistente não ativação pode constituir uma violação potencial das obrigações da UE nos termos do seu acordo de cooperação com o TPI;</w:t>
            </w:r>
          </w:p>
        </w:tc>
        <w:tc>
          <w:tcPr>
            <w:tcW w:w="4876" w:type="dxa"/>
            <w:tcBorders>
              <w:top w:val="nil"/>
              <w:left w:val="nil"/>
              <w:bottom w:val="nil"/>
              <w:right w:val="nil"/>
            </w:tcBorders>
          </w:tcPr>
          <w:p w:rsidR="00A204BA" w:rsidRPr="00AC786E" w:rsidP="002E61C4" w14:paraId="22885BAC" w14:textId="77777777">
            <w:pPr>
              <w:pStyle w:val="Normal6a"/>
            </w:pPr>
            <w:r w:rsidRPr="00AC786E">
              <w:t>R.</w:t>
            </w:r>
            <w:r w:rsidRPr="00AC786E">
              <w:tab/>
              <w:t xml:space="preserve">Considerando que </w:t>
            </w:r>
            <w:r w:rsidRPr="00AC786E">
              <w:rPr>
                <w:b/>
                <w:i/>
              </w:rPr>
              <w:t>o</w:t>
            </w:r>
            <w:r w:rsidRPr="00AC786E">
              <w:t xml:space="preserve"> Estatuto de Bloqueio </w:t>
            </w:r>
            <w:r w:rsidRPr="00AC786E">
              <w:rPr>
                <w:b/>
                <w:i/>
              </w:rPr>
              <w:t>visa proteger os operadores</w:t>
            </w:r>
            <w:r w:rsidRPr="00AC786E">
              <w:t xml:space="preserve"> da UE</w:t>
            </w:r>
            <w:r w:rsidRPr="00AC786E">
              <w:rPr>
                <w:b/>
                <w:i/>
              </w:rPr>
              <w:t>, quer se trate de pessoas singulares ou de empresas, da aplicação extraterritorial de leis de países terceiros e pode ser encarado como um instrumento para reforçar a autonomia estratégica europeia; que a alteração do Estatuto de Bloqueio em 2011 visa dissuadir e combater ainda mais a aplicação extraterritorial ilícita de sanções a operadores da UE</w:t>
            </w:r>
            <w:r w:rsidRPr="00AC786E">
              <w:t xml:space="preserve"> por países terceiros;</w:t>
            </w:r>
          </w:p>
        </w:tc>
      </w:tr>
    </w:tbl>
    <w:p w:rsidR="00A204BA" w:rsidRPr="00AC786E" w:rsidP="00A204BA" w14:paraId="5CF844AC"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3B6F707F" w14:textId="77777777">
      <w:r w:rsidRPr="00AC786E">
        <w:rPr>
          <w:rStyle w:val="HideTWBExt"/>
        </w:rPr>
        <w:t>&lt;/Amend&gt;</w:t>
      </w:r>
    </w:p>
    <w:p w:rsidR="00A204BA" w:rsidRPr="00AC786E" w:rsidP="00A204BA" w14:paraId="4968E370"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111</w:t>
      </w:r>
      <w:r w:rsidRPr="00AC786E">
        <w:rPr>
          <w:rStyle w:val="HideTWBExt"/>
        </w:rPr>
        <w:t>&lt;/NumAm&gt;</w:t>
      </w:r>
    </w:p>
    <w:p w:rsidR="00A204BA" w:rsidRPr="00AC786E" w:rsidP="00A204BA" w14:paraId="57EA15A1" w14:textId="77777777">
      <w:pPr>
        <w:pStyle w:val="NormalBold"/>
      </w:pPr>
      <w:r w:rsidRPr="00AC786E">
        <w:rPr>
          <w:rStyle w:val="HideTWBExt"/>
          <w:b w:val="0"/>
        </w:rPr>
        <w:t>&lt;RepeatBlock-By&gt;&lt;Members&gt;</w:t>
      </w:r>
      <w:r w:rsidRPr="00AC786E">
        <w:t>Ondřej Kolář</w:t>
      </w:r>
      <w:r w:rsidRPr="00AC786E">
        <w:rPr>
          <w:rStyle w:val="HideTWBExt"/>
          <w:b w:val="0"/>
        </w:rPr>
        <w:t>&lt;/Members&gt;</w:t>
      </w:r>
    </w:p>
    <w:p w:rsidR="00A204BA" w:rsidRPr="00AC786E" w:rsidP="00A204BA" w14:paraId="4A4CA870" w14:textId="77777777">
      <w:pPr>
        <w:pStyle w:val="NormalBold"/>
      </w:pPr>
      <w:r w:rsidRPr="00AC786E">
        <w:rPr>
          <w:rStyle w:val="HideTWBExt"/>
          <w:b w:val="0"/>
        </w:rPr>
        <w:t>&lt;/RepeatBlock-By&gt;</w:t>
      </w:r>
    </w:p>
    <w:p w:rsidR="00A204BA" w:rsidRPr="00AC786E" w:rsidP="00A204BA" w14:paraId="79E6C08D"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2475E8B2" w14:textId="77777777">
      <w:pPr>
        <w:pStyle w:val="NormalBold"/>
      </w:pPr>
      <w:r w:rsidRPr="00AC786E">
        <w:rPr>
          <w:rStyle w:val="HideTWBExt"/>
        </w:rPr>
        <w:t>&lt;Article&gt;</w:t>
      </w:r>
      <w:r w:rsidRPr="00AC786E">
        <w:t>Considerando R</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D123DA"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5A6CB7B9" w14:textId="77777777"/>
        </w:tc>
      </w:tr>
      <w:tr w14:paraId="03DF0CD8"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4D592E66"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7155CE7A" w14:textId="77777777">
            <w:pPr>
              <w:pStyle w:val="AmColumnHeading"/>
            </w:pPr>
            <w:r w:rsidRPr="00AC786E">
              <w:t>Alteração</w:t>
            </w:r>
          </w:p>
        </w:tc>
      </w:tr>
      <w:tr w14:paraId="0DBFFE42"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1EFC6AF3" w14:textId="77777777">
            <w:pPr>
              <w:pStyle w:val="Normal6a"/>
            </w:pPr>
            <w:r w:rsidRPr="00AC786E">
              <w:t>R.</w:t>
            </w:r>
            <w:r w:rsidRPr="00AC786E">
              <w:tab/>
              <w:t xml:space="preserve">Considerando que </w:t>
            </w:r>
            <w:r w:rsidRPr="00AC786E">
              <w:rPr>
                <w:b/>
                <w:i/>
              </w:rPr>
              <w:t>a ativação do</w:t>
            </w:r>
            <w:r w:rsidRPr="00AC786E">
              <w:t xml:space="preserve"> Estatuto de Bloqueio </w:t>
            </w:r>
            <w:r w:rsidRPr="00AC786E">
              <w:rPr>
                <w:b/>
                <w:i/>
              </w:rPr>
              <w:t>demonstraria a capacidade</w:t>
            </w:r>
            <w:r w:rsidRPr="00AC786E">
              <w:t xml:space="preserve"> da UE </w:t>
            </w:r>
            <w:r w:rsidRPr="00AC786E">
              <w:rPr>
                <w:b/>
                <w:i/>
              </w:rPr>
              <w:t>para preservar a integridade da sua ordem jurídica contra os efeitos extraterritoriais das medidas tomadas por países terceiros e para defender a soberania da UE</w:t>
            </w:r>
            <w:r w:rsidRPr="00AC786E">
              <w:t xml:space="preserve">; </w:t>
            </w:r>
            <w:r w:rsidRPr="00AC786E">
              <w:rPr>
                <w:b/>
                <w:i/>
              </w:rPr>
              <w:t>considerando que a ativação desse estatuto representaria também um símbolo poderoso do apoio da UE à justiça internacional, aos seus operadores e parceiros, além de um apoio substancial aos agentes económicos da UE, fornecendo orientações claras; considerando que a persistente não ativação pode constituir uma violação potencial das obrigações da UE nos termos do seu acordo de cooperação com o TPI;</w:t>
            </w:r>
          </w:p>
        </w:tc>
        <w:tc>
          <w:tcPr>
            <w:tcW w:w="4876" w:type="dxa"/>
            <w:tcBorders>
              <w:top w:val="nil"/>
              <w:left w:val="nil"/>
              <w:bottom w:val="nil"/>
              <w:right w:val="nil"/>
            </w:tcBorders>
          </w:tcPr>
          <w:p w:rsidR="00A204BA" w:rsidRPr="00AC786E" w:rsidP="002E61C4" w14:paraId="549FB3C2" w14:textId="5C3751E0">
            <w:pPr>
              <w:pStyle w:val="Normal6a"/>
            </w:pPr>
            <w:r w:rsidRPr="00AC786E">
              <w:t>R.</w:t>
            </w:r>
            <w:r w:rsidRPr="00AC786E">
              <w:tab/>
              <w:t xml:space="preserve">Considerando que </w:t>
            </w:r>
            <w:r w:rsidRPr="00AC786E">
              <w:rPr>
                <w:b/>
                <w:i/>
              </w:rPr>
              <w:t>o</w:t>
            </w:r>
            <w:r w:rsidRPr="00AC786E">
              <w:t xml:space="preserve"> Estatuto de Bloqueio </w:t>
            </w:r>
            <w:r w:rsidRPr="00AC786E">
              <w:rPr>
                <w:b/>
                <w:i/>
              </w:rPr>
              <w:t>foi concebido para proteger os operadores económicos</w:t>
            </w:r>
            <w:r w:rsidRPr="00AC786E">
              <w:t xml:space="preserve"> da UE </w:t>
            </w:r>
            <w:r w:rsidRPr="00AC786E">
              <w:rPr>
                <w:b/>
                <w:i/>
              </w:rPr>
              <w:t>envolvidos no comércio internacional e na circulação de capitais, e não as organizações internacionais, as instituições judiciais, os seus juízes e funcionários ou os defensores dos direitos humanos, que não são operadores económicos; que, tal como reconhecido pelo Tribunal de Justiça no processo C</w:t>
            </w:r>
            <w:r w:rsidR="00E77D15">
              <w:rPr>
                <w:b/>
                <w:i/>
              </w:rPr>
              <w:noBreakHyphen/>
            </w:r>
            <w:r w:rsidRPr="00AC786E">
              <w:rPr>
                <w:b/>
                <w:i/>
              </w:rPr>
              <w:t>124/20, coloca os operadores da UE abrangidos sob obrigações de conformidade contraditórias, o que pode agravar, em vez de atenuar, o cumprimento excessivo; que a proteção mais eficaz e duradoura reside na redução das dependências estruturais que conferem às medidas coercivas estrangeiras o seu alcance extraterritorial</w:t>
            </w:r>
            <w:r w:rsidRPr="00AC786E">
              <w:t>;</w:t>
            </w:r>
          </w:p>
        </w:tc>
      </w:tr>
    </w:tbl>
    <w:p w:rsidR="00A204BA" w:rsidRPr="00E77D15" w:rsidP="00A204BA" w14:paraId="1989E938" w14:textId="77777777">
      <w:pPr>
        <w:pStyle w:val="AmOrLang"/>
        <w:rPr>
          <w:lang w:val="da-DK"/>
        </w:rPr>
      </w:pPr>
      <w:r w:rsidRPr="00E77D15">
        <w:rPr>
          <w:lang w:val="da-DK"/>
        </w:rPr>
        <w:t xml:space="preserve">Or. </w:t>
      </w:r>
      <w:r w:rsidRPr="00E77D15">
        <w:rPr>
          <w:rStyle w:val="HideTWBExt"/>
          <w:lang w:val="da-DK"/>
        </w:rPr>
        <w:t>&lt;Original&gt;</w:t>
      </w:r>
      <w:r w:rsidRPr="00E77D15">
        <w:rPr>
          <w:rStyle w:val="HideTWBInt"/>
          <w:lang w:val="da-DK"/>
        </w:rPr>
        <w:t>{EN}</w:t>
      </w:r>
      <w:r w:rsidRPr="00E77D15">
        <w:rPr>
          <w:lang w:val="da-DK"/>
        </w:rPr>
        <w:t>en</w:t>
      </w:r>
      <w:r w:rsidRPr="00E77D15">
        <w:rPr>
          <w:rStyle w:val="HideTWBExt"/>
          <w:lang w:val="da-DK"/>
        </w:rPr>
        <w:t>&lt;/Original&gt;</w:t>
      </w:r>
    </w:p>
    <w:p w:rsidR="00A204BA" w:rsidRPr="00E77D15" w:rsidP="00A204BA" w14:paraId="5AC4C882" w14:textId="77777777">
      <w:pPr>
        <w:rPr>
          <w:lang w:val="da-DK"/>
        </w:rPr>
      </w:pPr>
      <w:r w:rsidRPr="00E77D15">
        <w:rPr>
          <w:rStyle w:val="HideTWBExt"/>
          <w:lang w:val="da-DK"/>
        </w:rPr>
        <w:t>&lt;/Amend&gt;</w:t>
      </w:r>
    </w:p>
    <w:p w:rsidR="00A204BA" w:rsidRPr="00E77D15" w:rsidP="00A204BA" w14:paraId="438E7E74" w14:textId="77777777">
      <w:pPr>
        <w:pStyle w:val="AmNumberTabs"/>
        <w:rPr>
          <w:lang w:val="da-DK"/>
        </w:rPr>
      </w:pPr>
      <w:r w:rsidRPr="00E77D15">
        <w:rPr>
          <w:rStyle w:val="HideTWBExt"/>
          <w:lang w:val="da-DK"/>
        </w:rPr>
        <w:t>&lt;Amend&gt;</w:t>
      </w:r>
      <w:r w:rsidRPr="00E77D15">
        <w:rPr>
          <w:lang w:val="da-DK"/>
        </w:rPr>
        <w:t>Alteração</w:t>
      </w:r>
      <w:r w:rsidRPr="00E77D15">
        <w:rPr>
          <w:lang w:val="da-DK"/>
        </w:rPr>
        <w:tab/>
      </w:r>
      <w:r w:rsidRPr="00E77D15">
        <w:rPr>
          <w:lang w:val="da-DK"/>
        </w:rPr>
        <w:tab/>
      </w:r>
      <w:r w:rsidRPr="00E77D15">
        <w:rPr>
          <w:rStyle w:val="HideTWBExt"/>
          <w:lang w:val="da-DK"/>
        </w:rPr>
        <w:t>&lt;NumAm&gt;</w:t>
      </w:r>
      <w:r w:rsidRPr="00E77D15">
        <w:rPr>
          <w:lang w:val="da-DK"/>
        </w:rPr>
        <w:t>112</w:t>
      </w:r>
      <w:r w:rsidRPr="00E77D15">
        <w:rPr>
          <w:rStyle w:val="HideTWBExt"/>
          <w:lang w:val="da-DK"/>
        </w:rPr>
        <w:t>&lt;/NumAm&gt;</w:t>
      </w:r>
    </w:p>
    <w:p w:rsidR="00A204BA" w:rsidRPr="00E77D15" w:rsidP="00A204BA" w14:paraId="4C96110A" w14:textId="77777777">
      <w:pPr>
        <w:pStyle w:val="NormalBold"/>
        <w:rPr>
          <w:lang w:val="da-DK"/>
        </w:rPr>
      </w:pPr>
      <w:r w:rsidRPr="00E77D15">
        <w:rPr>
          <w:rStyle w:val="HideTWBExt"/>
          <w:b w:val="0"/>
          <w:lang w:val="da-DK"/>
        </w:rPr>
        <w:t>&lt;RepeatBlock-By&gt;&lt;Members&gt;</w:t>
      </w:r>
      <w:r w:rsidRPr="00E77D15">
        <w:rPr>
          <w:lang w:val="da-DK"/>
        </w:rPr>
        <w:t>Chloé Ridel</w:t>
      </w:r>
      <w:r w:rsidRPr="00E77D15">
        <w:rPr>
          <w:rStyle w:val="HideTWBExt"/>
          <w:b w:val="0"/>
          <w:lang w:val="da-DK"/>
        </w:rPr>
        <w:t>&lt;/Members&gt;</w:t>
      </w:r>
    </w:p>
    <w:p w:rsidR="00A204BA" w:rsidRPr="00E77D15" w:rsidP="00A204BA" w14:paraId="341891DD" w14:textId="77777777">
      <w:pPr>
        <w:pStyle w:val="NormalBold"/>
        <w:rPr>
          <w:lang w:val="da-DK"/>
        </w:rPr>
      </w:pPr>
      <w:r w:rsidRPr="00E77D15">
        <w:rPr>
          <w:rStyle w:val="HideTWBExt"/>
          <w:b w:val="0"/>
          <w:lang w:val="da-DK"/>
        </w:rPr>
        <w:t>&lt;/RepeatBlock-By&gt;</w:t>
      </w:r>
    </w:p>
    <w:p w:rsidR="00A204BA" w:rsidRPr="00AC786E" w:rsidP="00A204BA" w14:paraId="2DA08DF9"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03735643" w14:textId="77777777">
      <w:pPr>
        <w:pStyle w:val="NormalBold"/>
      </w:pPr>
      <w:r w:rsidRPr="00AC786E">
        <w:rPr>
          <w:rStyle w:val="HideTWBExt"/>
        </w:rPr>
        <w:t>&lt;Article&gt;</w:t>
      </w:r>
      <w:r w:rsidRPr="00AC786E">
        <w:t>Considerando R</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94A692"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7AC102C8" w14:textId="77777777"/>
        </w:tc>
      </w:tr>
      <w:tr w14:paraId="4E87A289"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36C708E1"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0CAC716A" w14:textId="77777777">
            <w:pPr>
              <w:pStyle w:val="AmColumnHeading"/>
            </w:pPr>
            <w:r w:rsidRPr="00AC786E">
              <w:t>Alteração</w:t>
            </w:r>
          </w:p>
        </w:tc>
      </w:tr>
      <w:tr w14:paraId="6812694E"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44732FFF" w14:textId="77777777">
            <w:pPr>
              <w:pStyle w:val="Normal6a"/>
            </w:pPr>
            <w:r w:rsidRPr="00AC786E">
              <w:t>R.</w:t>
            </w:r>
            <w:r w:rsidRPr="00AC786E">
              <w:tab/>
              <w:t xml:space="preserve">Considerando que a ativação do Estatuto de Bloqueio demonstraria a capacidade da UE para preservar a integridade da sua ordem jurídica contra os efeitos extraterritoriais das medidas tomadas por países terceiros e para defender a soberania da UE; considerando que a ativação desse estatuto representaria também um símbolo poderoso </w:t>
            </w:r>
            <w:r w:rsidRPr="00AC786E">
              <w:rPr>
                <w:b/>
                <w:i/>
              </w:rPr>
              <w:t>do</w:t>
            </w:r>
            <w:r w:rsidRPr="00AC786E">
              <w:t xml:space="preserve"> apoio da UE à justiça internacional, aos seus operadores e parceiros, além de um apoio substancial aos agentes económicos da UE, fornecendo orientações claras; considerando que a persistente não ativação pode constituir uma violação potencial das obrigações da UE nos termos do seu acordo de cooperação com o TPI;</w:t>
            </w:r>
          </w:p>
        </w:tc>
        <w:tc>
          <w:tcPr>
            <w:tcW w:w="4876" w:type="dxa"/>
            <w:tcBorders>
              <w:top w:val="nil"/>
              <w:left w:val="nil"/>
              <w:bottom w:val="nil"/>
              <w:right w:val="nil"/>
            </w:tcBorders>
          </w:tcPr>
          <w:p w:rsidR="00A204BA" w:rsidRPr="00AC786E" w:rsidP="002E61C4" w14:paraId="12051564" w14:textId="77777777">
            <w:pPr>
              <w:pStyle w:val="Normal6a"/>
            </w:pPr>
            <w:r w:rsidRPr="00AC786E">
              <w:t>R.</w:t>
            </w:r>
            <w:r w:rsidRPr="00AC786E">
              <w:tab/>
              <w:t>Considerando que a ativação do Estatuto de Bloqueio demonstraria a capacidade da UE para preservar a integridade da sua ordem jurídica contra os efeitos extraterritoriais das medidas tomadas por países terceiros e para defender a soberania da UE; considerando que a ativação desse estatuto representaria também um símbolo poderoso</w:t>
            </w:r>
            <w:r w:rsidRPr="00AC786E">
              <w:rPr>
                <w:b/>
                <w:i/>
              </w:rPr>
              <w:t>, bem como a fonte de</w:t>
            </w:r>
            <w:r w:rsidRPr="00AC786E">
              <w:t xml:space="preserve"> apoio </w:t>
            </w:r>
            <w:r w:rsidRPr="00AC786E">
              <w:rPr>
                <w:b/>
                <w:i/>
              </w:rPr>
              <w:t>mais eficiente</w:t>
            </w:r>
            <w:r w:rsidRPr="00AC786E">
              <w:t xml:space="preserve"> da UE à justiça internacional, aos seus operadores e parceiros, além de um apoio substancial aos agentes económicos da UE, fornecendo orientações claras; considerando que a persistente não ativação pode constituir uma violação potencial das obrigações da UE nos termos do seu acordo de cooperação com o TPI</w:t>
            </w:r>
            <w:r w:rsidRPr="00AC786E">
              <w:rPr>
                <w:b/>
                <w:i/>
              </w:rPr>
              <w:t>, bem como dos Tratados</w:t>
            </w:r>
            <w:r w:rsidRPr="00AC786E">
              <w:t>;</w:t>
            </w:r>
          </w:p>
        </w:tc>
      </w:tr>
    </w:tbl>
    <w:p w:rsidR="00A204BA" w:rsidRPr="00AC786E" w:rsidP="00A204BA" w14:paraId="255EB638"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3D8156DD" w14:textId="77777777">
      <w:r w:rsidRPr="00AC786E">
        <w:rPr>
          <w:rStyle w:val="HideTWBExt"/>
        </w:rPr>
        <w:t>&lt;/Amend&gt;</w:t>
      </w:r>
    </w:p>
    <w:p w:rsidR="00A204BA" w:rsidRPr="00AC786E" w:rsidP="00A204BA" w14:paraId="13E16EC3"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113</w:t>
      </w:r>
      <w:r w:rsidRPr="00AC786E">
        <w:rPr>
          <w:rStyle w:val="HideTWBExt"/>
        </w:rPr>
        <w:t>&lt;/NumAm&gt;</w:t>
      </w:r>
    </w:p>
    <w:p w:rsidR="00A204BA" w:rsidRPr="00AC786E" w:rsidP="00A204BA" w14:paraId="4A62D940" w14:textId="77777777">
      <w:pPr>
        <w:pStyle w:val="NormalBold"/>
      </w:pPr>
      <w:r w:rsidRPr="00AC786E">
        <w:rPr>
          <w:rStyle w:val="HideTWBExt"/>
          <w:b w:val="0"/>
        </w:rPr>
        <w:t>&lt;RepeatBlock-By&gt;&lt;Members&gt;</w:t>
      </w:r>
      <w:r w:rsidRPr="00AC786E">
        <w:t>Rima Hassan, Pernando Barrena Arza</w:t>
      </w:r>
      <w:r w:rsidRPr="00AC786E">
        <w:rPr>
          <w:rStyle w:val="HideTWBExt"/>
          <w:b w:val="0"/>
        </w:rPr>
        <w:t>&lt;/Members&gt;</w:t>
      </w:r>
    </w:p>
    <w:p w:rsidR="00A204BA" w:rsidRPr="00AC786E" w:rsidP="00A204BA" w14:paraId="4D353EBF" w14:textId="77777777">
      <w:r w:rsidRPr="00AC786E">
        <w:rPr>
          <w:rStyle w:val="HideTWBExt"/>
        </w:rPr>
        <w:t>&lt;AuNomDe&gt;</w:t>
      </w:r>
      <w:r w:rsidRPr="00AC786E">
        <w:rPr>
          <w:rStyle w:val="HideTWBInt"/>
        </w:rPr>
        <w:t>{The Left}</w:t>
      </w:r>
      <w:r w:rsidRPr="00AC786E">
        <w:t>em nome do Grupo The Left</w:t>
      </w:r>
      <w:r w:rsidRPr="00AC786E">
        <w:rPr>
          <w:rStyle w:val="HideTWBExt"/>
        </w:rPr>
        <w:t>&lt;/AuNomDe&gt;</w:t>
      </w:r>
    </w:p>
    <w:p w:rsidR="00A204BA" w:rsidRPr="00AC786E" w:rsidP="00A204BA" w14:paraId="0EB4FEB4" w14:textId="77777777">
      <w:pPr>
        <w:pStyle w:val="NormalBold"/>
      </w:pPr>
      <w:r w:rsidRPr="00AC786E">
        <w:rPr>
          <w:rStyle w:val="HideTWBExt"/>
          <w:b w:val="0"/>
        </w:rPr>
        <w:t>&lt;/RepeatBlock-By&gt;</w:t>
      </w:r>
    </w:p>
    <w:p w:rsidR="00A204BA" w:rsidRPr="00AC786E" w:rsidP="00A204BA" w14:paraId="509C06A6"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0CB7DE2F" w14:textId="77777777">
      <w:pPr>
        <w:pStyle w:val="NormalBold"/>
      </w:pPr>
      <w:r w:rsidRPr="00AC786E">
        <w:rPr>
          <w:rStyle w:val="HideTWBExt"/>
        </w:rPr>
        <w:t>&lt;Article&gt;</w:t>
      </w:r>
      <w:r w:rsidRPr="00AC786E">
        <w:t>Considerando R</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A31F78"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04D35651" w14:textId="77777777"/>
        </w:tc>
      </w:tr>
      <w:tr w14:paraId="431E48B4"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1EFB015B"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1E6FD3D5" w14:textId="77777777">
            <w:pPr>
              <w:pStyle w:val="AmColumnHeading"/>
            </w:pPr>
            <w:r w:rsidRPr="00AC786E">
              <w:t>Alteração</w:t>
            </w:r>
          </w:p>
        </w:tc>
      </w:tr>
      <w:tr w14:paraId="212C98A9"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7BD7EF50" w14:textId="77777777">
            <w:pPr>
              <w:pStyle w:val="Normal6a"/>
            </w:pPr>
            <w:r w:rsidRPr="00AC786E">
              <w:t>R.</w:t>
            </w:r>
            <w:r w:rsidRPr="00AC786E">
              <w:tab/>
              <w:t>Considerando que a ativação do Estatuto de Bloqueio demonstraria a capacidade da UE para preservar a integridade da sua ordem jurídica contra os efeitos extraterritoriais das medidas tomadas por países terceiros e para defender a soberania da UE; considerando que a ativação desse estatuto representaria também um símbolo poderoso do apoio da UE à justiça internacional, aos seus operadores e parceiros, além de um apoio substancial aos agentes económicos da UE, fornecendo orientações claras; considerando que a persistente não ativação pode constituir uma violação potencial das obrigações da UE nos termos do seu acordo de cooperação com o TPI;</w:t>
            </w:r>
          </w:p>
        </w:tc>
        <w:tc>
          <w:tcPr>
            <w:tcW w:w="4876" w:type="dxa"/>
            <w:tcBorders>
              <w:top w:val="nil"/>
              <w:left w:val="nil"/>
              <w:bottom w:val="nil"/>
              <w:right w:val="nil"/>
            </w:tcBorders>
          </w:tcPr>
          <w:p w:rsidR="00A204BA" w:rsidRPr="00AC786E" w:rsidP="002E61C4" w14:paraId="2604CCAC" w14:textId="77777777">
            <w:pPr>
              <w:pStyle w:val="Normal6a"/>
            </w:pPr>
            <w:r w:rsidRPr="00AC786E">
              <w:t>R.</w:t>
            </w:r>
            <w:r w:rsidRPr="00AC786E">
              <w:tab/>
              <w:t xml:space="preserve">Considerando que a ativação do Estatuto de Bloqueio demonstraria a capacidade da UE para preservar a integridade da sua ordem jurídica contra os efeitos extraterritoriais das medidas tomadas por países terceiros e para defender a soberania da UE; considerando que a ativação desse estatuto representaria também um símbolo poderoso do apoio da UE à justiça internacional </w:t>
            </w:r>
            <w:r w:rsidRPr="00AC786E">
              <w:rPr>
                <w:b/>
                <w:i/>
              </w:rPr>
              <w:t>e ao combate à impunidade</w:t>
            </w:r>
            <w:r w:rsidRPr="00AC786E">
              <w:t>, aos seus operadores e parceiros, além de um apoio substancial aos agentes económicos da UE, fornecendo orientações claras; considerando que a persistente não ativação pode constituir uma violação potencial das obrigações da UE nos termos do seu acordo de cooperação com o TPI;</w:t>
            </w:r>
          </w:p>
        </w:tc>
      </w:tr>
    </w:tbl>
    <w:p w:rsidR="00A204BA" w:rsidRPr="00AC786E" w:rsidP="00A204BA" w14:paraId="46E94B62"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7EFDCD15" w14:textId="77777777">
      <w:r w:rsidRPr="00AC786E">
        <w:rPr>
          <w:rStyle w:val="HideTWBExt"/>
        </w:rPr>
        <w:t>&lt;/Amend&gt;</w:t>
      </w:r>
    </w:p>
    <w:p w:rsidR="00A204BA" w:rsidRPr="00AC786E" w:rsidP="00A204BA" w14:paraId="3F93EE83"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114</w:t>
      </w:r>
      <w:r w:rsidRPr="00AC786E">
        <w:rPr>
          <w:rStyle w:val="HideTWBExt"/>
        </w:rPr>
        <w:t>&lt;/NumAm&gt;</w:t>
      </w:r>
    </w:p>
    <w:p w:rsidR="00A204BA" w:rsidRPr="00AC786E" w:rsidP="00A204BA" w14:paraId="2931F40E" w14:textId="77777777">
      <w:pPr>
        <w:pStyle w:val="NormalBold"/>
      </w:pPr>
      <w:r w:rsidRPr="00AC786E">
        <w:rPr>
          <w:rStyle w:val="HideTWBExt"/>
          <w:b w:val="0"/>
        </w:rPr>
        <w:t>&lt;RepeatBlock-By&gt;&lt;Members&gt;</w:t>
      </w:r>
      <w:r w:rsidRPr="00AC786E">
        <w:t>Marco Tarquinio, Chloé Ridel</w:t>
      </w:r>
      <w:r w:rsidRPr="00AC786E">
        <w:rPr>
          <w:rStyle w:val="HideTWBExt"/>
          <w:b w:val="0"/>
        </w:rPr>
        <w:t>&lt;/Members&gt;</w:t>
      </w:r>
    </w:p>
    <w:p w:rsidR="00A204BA" w:rsidRPr="00AC786E" w:rsidP="00A204BA" w14:paraId="7C6C761A" w14:textId="77777777">
      <w:pPr>
        <w:pStyle w:val="NormalBold"/>
      </w:pPr>
      <w:r w:rsidRPr="00AC786E">
        <w:rPr>
          <w:rStyle w:val="HideTWBExt"/>
          <w:b w:val="0"/>
        </w:rPr>
        <w:t>&lt;/RepeatBlock-By&gt;</w:t>
      </w:r>
    </w:p>
    <w:p w:rsidR="00A204BA" w:rsidRPr="00AC786E" w:rsidP="00A204BA" w14:paraId="67FBCC6A"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41DDD9D8" w14:textId="0E822B76">
      <w:pPr>
        <w:pStyle w:val="NormalBold"/>
      </w:pPr>
      <w:r w:rsidRPr="00AC786E">
        <w:rPr>
          <w:rStyle w:val="HideTWBExt"/>
        </w:rPr>
        <w:t>&lt;Article&gt;</w:t>
      </w:r>
      <w:r w:rsidRPr="00AC786E">
        <w:t>Considerando R</w:t>
      </w:r>
      <w:r w:rsidR="00E77D15">
        <w:noBreakHyphen/>
      </w:r>
      <w:r w:rsidRPr="00AC786E">
        <w:t>A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A46592"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76FB1D6A" w14:textId="77777777"/>
        </w:tc>
      </w:tr>
      <w:tr w14:paraId="7E603F6A"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2FD94178"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3CB1719C" w14:textId="77777777">
            <w:pPr>
              <w:pStyle w:val="AmColumnHeading"/>
            </w:pPr>
            <w:r w:rsidRPr="00AC786E">
              <w:t>Alteração</w:t>
            </w:r>
          </w:p>
        </w:tc>
      </w:tr>
      <w:tr w14:paraId="36B9E301"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4D6DCC3A" w14:textId="77777777">
            <w:pPr>
              <w:pStyle w:val="Normal6a"/>
            </w:pPr>
          </w:p>
        </w:tc>
        <w:tc>
          <w:tcPr>
            <w:tcW w:w="4876" w:type="dxa"/>
            <w:tcBorders>
              <w:top w:val="nil"/>
              <w:left w:val="nil"/>
              <w:bottom w:val="nil"/>
              <w:right w:val="nil"/>
            </w:tcBorders>
          </w:tcPr>
          <w:p w:rsidR="00A204BA" w:rsidRPr="00AC786E" w:rsidP="002E61C4" w14:paraId="0840BDB1" w14:textId="0DE9B8E1">
            <w:pPr>
              <w:pStyle w:val="Normal6a"/>
            </w:pPr>
            <w:r w:rsidRPr="00AC786E">
              <w:rPr>
                <w:b/>
                <w:i/>
              </w:rPr>
              <w:t>R</w:t>
            </w:r>
            <w:r w:rsidR="00E77D15">
              <w:rPr>
                <w:b/>
                <w:i/>
              </w:rPr>
              <w:noBreakHyphen/>
            </w:r>
            <w:r w:rsidRPr="00AC786E">
              <w:rPr>
                <w:b/>
                <w:i/>
              </w:rPr>
              <w:t>A.</w:t>
            </w:r>
            <w:r w:rsidRPr="00AC786E">
              <w:tab/>
            </w:r>
            <w:r w:rsidRPr="00AC786E">
              <w:rPr>
                <w:b/>
                <w:i/>
              </w:rPr>
              <w:t>Considerando que os defensores dos direitos humanos, os jornalistas e os advogados que trabalham em matéria de responsabilização por crimes internacionais, estão particularmente expostos, enfrentando riscos múltiplos e que se reforçam mutuamente decorrentes de medidas coercivas estrangeiras, ações judiciais estratégicas contra a participação pública (SLAPP, do inglês strategic lawsuits against public participation), intimidação, assédio e vigilância digital; que o efeito dissuasor dessas pressões cumulativas ultrapassa as pessoas diretamente designadas e compromete os esforços de responsabilização no seu conjunto;</w:t>
            </w:r>
          </w:p>
        </w:tc>
      </w:tr>
    </w:tbl>
    <w:p w:rsidR="00A204BA" w:rsidRPr="00AC786E" w:rsidP="00A204BA" w14:paraId="14465D94"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6A80C3CA" w14:textId="77777777">
      <w:r w:rsidRPr="00AC786E">
        <w:rPr>
          <w:rStyle w:val="HideTWBExt"/>
        </w:rPr>
        <w:t>&lt;/Amend&gt;</w:t>
      </w:r>
    </w:p>
    <w:p w:rsidR="00A204BA" w:rsidRPr="00AC786E" w:rsidP="00A204BA" w14:paraId="1AACB1C8"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115</w:t>
      </w:r>
      <w:r w:rsidRPr="00AC786E">
        <w:rPr>
          <w:rStyle w:val="HideTWBExt"/>
        </w:rPr>
        <w:t>&lt;/NumAm&gt;</w:t>
      </w:r>
    </w:p>
    <w:p w:rsidR="00A204BA" w:rsidRPr="00AC786E" w:rsidP="00A204BA" w14:paraId="6E2D093D" w14:textId="77777777">
      <w:pPr>
        <w:pStyle w:val="NormalBold"/>
      </w:pPr>
      <w:r w:rsidRPr="00AC786E">
        <w:rPr>
          <w:rStyle w:val="HideTWBExt"/>
          <w:b w:val="0"/>
        </w:rPr>
        <w:t>&lt;RepeatBlock-By&gt;&lt;Members&gt;</w:t>
      </w:r>
      <w:r w:rsidRPr="00AC786E">
        <w:t>Sebastian Tynkkynen</w:t>
      </w:r>
      <w:r w:rsidRPr="00AC786E">
        <w:rPr>
          <w:rStyle w:val="HideTWBExt"/>
          <w:b w:val="0"/>
        </w:rPr>
        <w:t>&lt;/Members&gt;</w:t>
      </w:r>
    </w:p>
    <w:p w:rsidR="00A204BA" w:rsidRPr="00AC786E" w:rsidP="00A204BA" w14:paraId="50C86338" w14:textId="77777777">
      <w:pPr>
        <w:pStyle w:val="NormalBold"/>
      </w:pPr>
      <w:r w:rsidRPr="00AC786E">
        <w:rPr>
          <w:rStyle w:val="HideTWBExt"/>
          <w:b w:val="0"/>
        </w:rPr>
        <w:t>&lt;/RepeatBlock-By&gt;</w:t>
      </w:r>
    </w:p>
    <w:p w:rsidR="00A204BA" w:rsidRPr="00AC786E" w:rsidP="00A204BA" w14:paraId="32933123"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53D0E4BB" w14:textId="77777777">
      <w:pPr>
        <w:pStyle w:val="NormalBold"/>
      </w:pPr>
      <w:r w:rsidRPr="00AC786E">
        <w:rPr>
          <w:rStyle w:val="HideTWBExt"/>
        </w:rPr>
        <w:t>&lt;Article&gt;</w:t>
      </w:r>
      <w:r w:rsidRPr="00AC786E">
        <w:t>Subtítulo 1</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3E1292"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0FE3ABAF" w14:textId="77777777"/>
        </w:tc>
      </w:tr>
      <w:tr w14:paraId="5673E17E"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645B3524"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1A129892" w14:textId="77777777">
            <w:pPr>
              <w:pStyle w:val="AmColumnHeading"/>
            </w:pPr>
            <w:r w:rsidRPr="00AC786E">
              <w:t>Alteração</w:t>
            </w:r>
          </w:p>
        </w:tc>
      </w:tr>
      <w:tr w14:paraId="5A7B12F4"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369E916A" w14:textId="77777777">
            <w:pPr>
              <w:pStyle w:val="Normal6a"/>
            </w:pPr>
            <w:r w:rsidRPr="00AC786E">
              <w:t>Desenvolver uma estratégia da UE para reforçar o sistema internacional de justiça e proteger a soberania europeia</w:t>
            </w:r>
          </w:p>
        </w:tc>
        <w:tc>
          <w:tcPr>
            <w:tcW w:w="4876" w:type="dxa"/>
            <w:tcBorders>
              <w:top w:val="nil"/>
              <w:left w:val="nil"/>
              <w:bottom w:val="nil"/>
              <w:right w:val="nil"/>
            </w:tcBorders>
          </w:tcPr>
          <w:p w:rsidR="00A204BA" w:rsidRPr="00AC786E" w:rsidP="002E61C4" w14:paraId="7C3D65E6" w14:textId="23BF7D87">
            <w:pPr>
              <w:pStyle w:val="Normal6a"/>
            </w:pPr>
            <w:r w:rsidRPr="00AC786E">
              <w:t>Desenvolver uma estratégia da UE para reforçar o sistema internacional de justiça e proteger a soberania europeia</w:t>
            </w:r>
            <w:r w:rsidRPr="00AC786E">
              <w:rPr>
                <w:b/>
                <w:i/>
              </w:rPr>
              <w:t>, respeitando simultaneamente a soberania dos Estados</w:t>
            </w:r>
            <w:r w:rsidR="00E77D15">
              <w:rPr>
                <w:b/>
                <w:i/>
              </w:rPr>
              <w:noBreakHyphen/>
            </w:r>
            <w:r w:rsidRPr="00AC786E">
              <w:rPr>
                <w:b/>
                <w:i/>
              </w:rPr>
              <w:t>Membros</w:t>
            </w:r>
          </w:p>
        </w:tc>
      </w:tr>
    </w:tbl>
    <w:p w:rsidR="00A204BA" w:rsidRPr="00AC786E" w:rsidP="00A204BA" w14:paraId="3E92F1C8"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26526903" w14:textId="77777777">
      <w:r w:rsidRPr="00AC786E">
        <w:rPr>
          <w:rStyle w:val="HideTWBExt"/>
        </w:rPr>
        <w:t>&lt;/Amend&gt;</w:t>
      </w:r>
    </w:p>
    <w:p w:rsidR="00A204BA" w:rsidRPr="00AC786E" w:rsidP="00A204BA" w14:paraId="4F414516"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116</w:t>
      </w:r>
      <w:r w:rsidRPr="00AC786E">
        <w:rPr>
          <w:rStyle w:val="HideTWBExt"/>
        </w:rPr>
        <w:t>&lt;/NumAm&gt;</w:t>
      </w:r>
    </w:p>
    <w:p w:rsidR="00A204BA" w:rsidRPr="00AC786E" w:rsidP="00A204BA" w14:paraId="160448AB" w14:textId="77777777">
      <w:pPr>
        <w:pStyle w:val="NormalBold"/>
      </w:pPr>
      <w:r w:rsidRPr="00AC786E">
        <w:rPr>
          <w:rStyle w:val="HideTWBExt"/>
          <w:b w:val="0"/>
        </w:rPr>
        <w:t>&lt;RepeatBlock-By&gt;&lt;Members&gt;</w:t>
      </w:r>
      <w:r w:rsidRPr="00AC786E">
        <w:t>Arkadiusz Mularczyk, Michał Dworczyk</w:t>
      </w:r>
      <w:r w:rsidRPr="00AC786E">
        <w:rPr>
          <w:rStyle w:val="HideTWBExt"/>
          <w:b w:val="0"/>
        </w:rPr>
        <w:t>&lt;/Members&gt;</w:t>
      </w:r>
    </w:p>
    <w:p w:rsidR="00A204BA" w:rsidRPr="00AC786E" w:rsidP="00A204BA" w14:paraId="3D647C46" w14:textId="77777777">
      <w:r w:rsidRPr="00AC786E">
        <w:rPr>
          <w:rStyle w:val="HideTWBExt"/>
        </w:rPr>
        <w:t>&lt;AuNomDe&gt;</w:t>
      </w:r>
      <w:r w:rsidRPr="00AC786E">
        <w:rPr>
          <w:rStyle w:val="HideTWBInt"/>
        </w:rPr>
        <w:t>{ECR}</w:t>
      </w:r>
      <w:r w:rsidRPr="00AC786E">
        <w:t>em nome do Grupo ECR</w:t>
      </w:r>
      <w:r w:rsidRPr="00AC786E">
        <w:rPr>
          <w:rStyle w:val="HideTWBExt"/>
        </w:rPr>
        <w:t>&lt;/AuNomDe&gt;</w:t>
      </w:r>
    </w:p>
    <w:p w:rsidR="00A204BA" w:rsidRPr="00AC786E" w:rsidP="00A204BA" w14:paraId="53004D17" w14:textId="77777777">
      <w:pPr>
        <w:pStyle w:val="NormalBold"/>
      </w:pPr>
      <w:r w:rsidRPr="00AC786E">
        <w:rPr>
          <w:rStyle w:val="HideTWBExt"/>
          <w:b w:val="0"/>
        </w:rPr>
        <w:t>&lt;/RepeatBlock-By&gt;</w:t>
      </w:r>
    </w:p>
    <w:p w:rsidR="00A204BA" w:rsidRPr="00AC786E" w:rsidP="00A204BA" w14:paraId="4D9A4605"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327CFF6A" w14:textId="77777777">
      <w:pPr>
        <w:pStyle w:val="NormalBold"/>
      </w:pPr>
      <w:r w:rsidRPr="00AC786E">
        <w:rPr>
          <w:rStyle w:val="HideTWBExt"/>
        </w:rPr>
        <w:t>&lt;Article&gt;</w:t>
      </w:r>
      <w:r w:rsidRPr="00AC786E">
        <w:t>Subtítulo 1</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BD17CE"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005F57EF" w14:textId="77777777"/>
        </w:tc>
      </w:tr>
      <w:tr w14:paraId="2F229300"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45472B94"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565FAAA6" w14:textId="77777777">
            <w:pPr>
              <w:pStyle w:val="AmColumnHeading"/>
            </w:pPr>
            <w:r w:rsidRPr="00AC786E">
              <w:t>Alteração</w:t>
            </w:r>
          </w:p>
        </w:tc>
      </w:tr>
      <w:tr w14:paraId="2F411E2B"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5C6E21AB" w14:textId="77777777">
            <w:pPr>
              <w:pStyle w:val="Normal6a"/>
            </w:pPr>
            <w:r w:rsidRPr="00AC786E">
              <w:t xml:space="preserve">Desenvolver uma estratégia da UE para reforçar o sistema internacional de justiça </w:t>
            </w:r>
            <w:r w:rsidRPr="00AC786E">
              <w:rPr>
                <w:b/>
                <w:i/>
              </w:rPr>
              <w:t>e proteger a</w:t>
            </w:r>
            <w:r w:rsidRPr="00AC786E">
              <w:t xml:space="preserve"> soberania </w:t>
            </w:r>
            <w:r w:rsidRPr="00AC786E">
              <w:rPr>
                <w:b/>
                <w:i/>
              </w:rPr>
              <w:t>europeia</w:t>
            </w:r>
          </w:p>
        </w:tc>
        <w:tc>
          <w:tcPr>
            <w:tcW w:w="4876" w:type="dxa"/>
            <w:tcBorders>
              <w:top w:val="nil"/>
              <w:left w:val="nil"/>
              <w:bottom w:val="nil"/>
              <w:right w:val="nil"/>
            </w:tcBorders>
          </w:tcPr>
          <w:p w:rsidR="00A204BA" w:rsidRPr="00AC786E" w:rsidP="002E61C4" w14:paraId="080E7F95" w14:textId="11D02428">
            <w:pPr>
              <w:pStyle w:val="Normal6a"/>
            </w:pPr>
            <w:r w:rsidRPr="00AC786E">
              <w:t>Desenvolver uma estratégia da UE para reforçar o sistema internacional de justiça</w:t>
            </w:r>
            <w:r w:rsidRPr="00AC786E">
              <w:rPr>
                <w:b/>
                <w:i/>
              </w:rPr>
              <w:t>, assegurando simultaneamente o pleno respeito pela</w:t>
            </w:r>
            <w:r w:rsidRPr="00AC786E">
              <w:t xml:space="preserve"> soberania </w:t>
            </w:r>
            <w:r w:rsidRPr="00AC786E">
              <w:rPr>
                <w:b/>
                <w:i/>
              </w:rPr>
              <w:t>dos Estados</w:t>
            </w:r>
            <w:r w:rsidR="00E77D15">
              <w:rPr>
                <w:b/>
                <w:i/>
              </w:rPr>
              <w:noBreakHyphen/>
            </w:r>
            <w:r w:rsidRPr="00AC786E">
              <w:rPr>
                <w:b/>
                <w:i/>
              </w:rPr>
              <w:t>Membros</w:t>
            </w:r>
          </w:p>
        </w:tc>
      </w:tr>
    </w:tbl>
    <w:p w:rsidR="00A204BA" w:rsidRPr="00AC786E" w:rsidP="00A204BA" w14:paraId="702F2372"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5B6FC5B9" w14:textId="77777777">
      <w:r w:rsidRPr="00AC786E">
        <w:rPr>
          <w:rStyle w:val="HideTWBExt"/>
        </w:rPr>
        <w:t>&lt;/Amend&gt;</w:t>
      </w:r>
    </w:p>
    <w:p w:rsidR="00A204BA" w:rsidRPr="00AC786E" w:rsidP="00A204BA" w14:paraId="7B5F8534"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117</w:t>
      </w:r>
      <w:r w:rsidRPr="00AC786E">
        <w:rPr>
          <w:rStyle w:val="HideTWBExt"/>
        </w:rPr>
        <w:t>&lt;/NumAm&gt;</w:t>
      </w:r>
    </w:p>
    <w:p w:rsidR="00A204BA" w:rsidRPr="00AC786E" w:rsidP="00A204BA" w14:paraId="1A861401" w14:textId="77777777">
      <w:pPr>
        <w:pStyle w:val="NormalBold"/>
      </w:pPr>
      <w:r w:rsidRPr="00AC786E">
        <w:rPr>
          <w:rStyle w:val="HideTWBExt"/>
          <w:b w:val="0"/>
        </w:rPr>
        <w:t>&lt;RepeatBlock-By&gt;&lt;Members&gt;</w:t>
      </w:r>
      <w:r w:rsidRPr="00AC786E">
        <w:t>Marta Temido, Francisco Assis, Marco Tarquinio, Sandra Gómez López, Chloé Ridel, Nacho Sánchez Amor</w:t>
      </w:r>
      <w:r w:rsidRPr="00AC786E">
        <w:rPr>
          <w:rStyle w:val="HideTWBExt"/>
          <w:b w:val="0"/>
        </w:rPr>
        <w:t>&lt;/Members&gt;</w:t>
      </w:r>
    </w:p>
    <w:p w:rsidR="00A204BA" w:rsidRPr="00AC786E" w:rsidP="00A204BA" w14:paraId="24BA246F" w14:textId="77777777">
      <w:pPr>
        <w:pStyle w:val="NormalBold"/>
      </w:pPr>
      <w:r w:rsidRPr="00AC786E">
        <w:rPr>
          <w:rStyle w:val="HideTWBExt"/>
          <w:b w:val="0"/>
        </w:rPr>
        <w:t>&lt;/RepeatBlock-By&gt;</w:t>
      </w:r>
    </w:p>
    <w:p w:rsidR="00A204BA" w:rsidRPr="00AC786E" w:rsidP="00A204BA" w14:paraId="14148766"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729B1C0F" w14:textId="77777777">
      <w:pPr>
        <w:pStyle w:val="NormalBold"/>
      </w:pPr>
      <w:r w:rsidRPr="00AC786E">
        <w:rPr>
          <w:rStyle w:val="HideTWBExt"/>
        </w:rPr>
        <w:t>&lt;Article&gt;</w:t>
      </w:r>
      <w:r w:rsidRPr="00AC786E">
        <w:t>N.º 1</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F234B3"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43905AA5" w14:textId="77777777"/>
        </w:tc>
      </w:tr>
      <w:tr w14:paraId="744D6A46"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4DDC78D0"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1E13AFD6" w14:textId="77777777">
            <w:pPr>
              <w:pStyle w:val="AmColumnHeading"/>
            </w:pPr>
            <w:r w:rsidRPr="00AC786E">
              <w:t>Alteração</w:t>
            </w:r>
          </w:p>
        </w:tc>
      </w:tr>
      <w:tr w14:paraId="799E156E"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58F2EED9" w14:textId="77777777">
            <w:pPr>
              <w:pStyle w:val="Normal6a"/>
            </w:pPr>
            <w:r w:rsidRPr="00AC786E">
              <w:t>1.</w:t>
            </w:r>
            <w:r w:rsidRPr="00AC786E">
              <w:tab/>
              <w:t>Recorda que o respeito pela proteção e aplicação da justiça penal internacional através de ações defensivas e positivas é um objetivo claro da política externa da UE;</w:t>
            </w:r>
          </w:p>
        </w:tc>
        <w:tc>
          <w:tcPr>
            <w:tcW w:w="4876" w:type="dxa"/>
            <w:tcBorders>
              <w:top w:val="nil"/>
              <w:left w:val="nil"/>
              <w:bottom w:val="nil"/>
              <w:right w:val="nil"/>
            </w:tcBorders>
          </w:tcPr>
          <w:p w:rsidR="00A204BA" w:rsidRPr="00AC786E" w:rsidP="002E61C4" w14:paraId="7AC1D890" w14:textId="3CCDAF2C">
            <w:pPr>
              <w:pStyle w:val="Normal6a"/>
            </w:pPr>
            <w:r w:rsidRPr="00AC786E">
              <w:t>1.</w:t>
            </w:r>
            <w:r w:rsidRPr="00AC786E">
              <w:tab/>
              <w:t xml:space="preserve">Recorda que o respeito pela proteção e aplicação da justiça penal internacional através de ações defensivas e positivas é um objetivo claro da política externa da UE </w:t>
            </w:r>
            <w:r w:rsidRPr="00AC786E">
              <w:rPr>
                <w:b/>
                <w:i/>
              </w:rPr>
              <w:t>e constitui uma obrigação jurídica para os Estados</w:t>
            </w:r>
            <w:r w:rsidR="00E77D15">
              <w:rPr>
                <w:b/>
                <w:i/>
              </w:rPr>
              <w:noBreakHyphen/>
            </w:r>
            <w:r w:rsidRPr="00AC786E">
              <w:rPr>
                <w:b/>
                <w:i/>
              </w:rPr>
              <w:t>Membros da UE</w:t>
            </w:r>
            <w:r w:rsidRPr="00AC786E">
              <w:t>;</w:t>
            </w:r>
          </w:p>
        </w:tc>
      </w:tr>
    </w:tbl>
    <w:p w:rsidR="00A204BA" w:rsidRPr="00AC786E" w:rsidP="00A204BA" w14:paraId="40A90663"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2F66CD52" w14:textId="77777777">
      <w:r w:rsidRPr="00AC786E">
        <w:rPr>
          <w:rStyle w:val="HideTWBExt"/>
        </w:rPr>
        <w:t>&lt;/Amend&gt;</w:t>
      </w:r>
    </w:p>
    <w:p w:rsidR="00A204BA" w:rsidRPr="00AC786E" w:rsidP="00A204BA" w14:paraId="7EE033CF"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118</w:t>
      </w:r>
      <w:r w:rsidRPr="00AC786E">
        <w:rPr>
          <w:rStyle w:val="HideTWBExt"/>
        </w:rPr>
        <w:t>&lt;/NumAm&gt;</w:t>
      </w:r>
    </w:p>
    <w:p w:rsidR="00A204BA" w:rsidRPr="00AC786E" w:rsidP="00A204BA" w14:paraId="7A307CB3" w14:textId="77777777">
      <w:pPr>
        <w:pStyle w:val="NormalBold"/>
      </w:pPr>
      <w:r w:rsidRPr="00AC786E">
        <w:rPr>
          <w:rStyle w:val="HideTWBExt"/>
          <w:b w:val="0"/>
        </w:rPr>
        <w:t>&lt;RepeatBlock-By&gt;&lt;Members&gt;</w:t>
      </w:r>
      <w:r w:rsidRPr="00AC786E">
        <w:t>Matjaž Nemec</w:t>
      </w:r>
      <w:r w:rsidRPr="00AC786E">
        <w:rPr>
          <w:rStyle w:val="HideTWBExt"/>
          <w:b w:val="0"/>
        </w:rPr>
        <w:t>&lt;/Members&gt;</w:t>
      </w:r>
    </w:p>
    <w:p w:rsidR="00A204BA" w:rsidRPr="00AC786E" w:rsidP="00A204BA" w14:paraId="312CE839" w14:textId="77777777">
      <w:pPr>
        <w:pStyle w:val="NormalBold"/>
      </w:pPr>
      <w:r w:rsidRPr="00AC786E">
        <w:rPr>
          <w:rStyle w:val="HideTWBExt"/>
          <w:b w:val="0"/>
        </w:rPr>
        <w:t>&lt;/RepeatBlock-By&gt;</w:t>
      </w:r>
    </w:p>
    <w:p w:rsidR="00A204BA" w:rsidRPr="00AC786E" w:rsidP="00A204BA" w14:paraId="22D59CAA"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77E7E3F2" w14:textId="77777777">
      <w:pPr>
        <w:pStyle w:val="NormalBold"/>
      </w:pPr>
      <w:r w:rsidRPr="00AC786E">
        <w:rPr>
          <w:rStyle w:val="HideTWBExt"/>
        </w:rPr>
        <w:t>&lt;Article&gt;</w:t>
      </w:r>
      <w:r w:rsidRPr="00AC786E">
        <w:t>N.º 1</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588F6B"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1620B1FA" w14:textId="77777777"/>
        </w:tc>
      </w:tr>
      <w:tr w14:paraId="79BBD15F"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038306A4"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54A28457" w14:textId="77777777">
            <w:pPr>
              <w:pStyle w:val="AmColumnHeading"/>
            </w:pPr>
            <w:r w:rsidRPr="00AC786E">
              <w:t>Alteração</w:t>
            </w:r>
          </w:p>
        </w:tc>
      </w:tr>
      <w:tr w14:paraId="56FD0046"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355C2C90" w14:textId="77777777">
            <w:pPr>
              <w:pStyle w:val="Normal6a"/>
            </w:pPr>
            <w:r w:rsidRPr="00AC786E">
              <w:t>1.</w:t>
            </w:r>
            <w:r w:rsidRPr="00AC786E">
              <w:tab/>
              <w:t>Recorda que o respeito pela proteção e aplicação da justiça penal internacional através de ações defensivas e positivas é um objetivo claro da política externa da UE;</w:t>
            </w:r>
          </w:p>
        </w:tc>
        <w:tc>
          <w:tcPr>
            <w:tcW w:w="4876" w:type="dxa"/>
            <w:tcBorders>
              <w:top w:val="nil"/>
              <w:left w:val="nil"/>
              <w:bottom w:val="nil"/>
              <w:right w:val="nil"/>
            </w:tcBorders>
          </w:tcPr>
          <w:p w:rsidR="00A204BA" w:rsidRPr="00AC786E" w:rsidP="002E61C4" w14:paraId="2C265E50" w14:textId="77777777">
            <w:pPr>
              <w:pStyle w:val="Normal6a"/>
            </w:pPr>
            <w:r w:rsidRPr="00AC786E">
              <w:t>1.</w:t>
            </w:r>
            <w:r w:rsidRPr="00AC786E">
              <w:tab/>
              <w:t xml:space="preserve">Recorda que o respeito </w:t>
            </w:r>
            <w:r w:rsidRPr="00AC786E">
              <w:rPr>
                <w:b/>
                <w:i/>
              </w:rPr>
              <w:t>e a obrigação jurídica</w:t>
            </w:r>
            <w:r w:rsidRPr="00AC786E">
              <w:t xml:space="preserve"> pela proteção e aplicação da justiça penal internacional através de ações defensivas e positivas é um objetivo claro da política externa da UE;</w:t>
            </w:r>
          </w:p>
        </w:tc>
      </w:tr>
    </w:tbl>
    <w:p w:rsidR="00A204BA" w:rsidRPr="00AC786E" w:rsidP="00A204BA" w14:paraId="430055C5"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7EE74652" w14:textId="77777777">
      <w:r w:rsidRPr="00AC786E">
        <w:rPr>
          <w:rStyle w:val="HideTWBExt"/>
        </w:rPr>
        <w:t>&lt;/Amend&gt;</w:t>
      </w:r>
    </w:p>
    <w:p w:rsidR="00A204BA" w:rsidRPr="00AC786E" w:rsidP="00A204BA" w14:paraId="133DEB35"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119</w:t>
      </w:r>
      <w:r w:rsidRPr="00AC786E">
        <w:rPr>
          <w:rStyle w:val="HideTWBExt"/>
        </w:rPr>
        <w:t>&lt;/NumAm&gt;</w:t>
      </w:r>
    </w:p>
    <w:p w:rsidR="00A204BA" w:rsidRPr="00AC786E" w:rsidP="00A204BA" w14:paraId="4975060D" w14:textId="77777777">
      <w:pPr>
        <w:pStyle w:val="NormalBold"/>
      </w:pPr>
      <w:r w:rsidRPr="00AC786E">
        <w:rPr>
          <w:rStyle w:val="HideTWBExt"/>
          <w:b w:val="0"/>
        </w:rPr>
        <w:t>&lt;RepeatBlock-By&gt;&lt;Members&gt;</w:t>
      </w:r>
      <w:r w:rsidRPr="00AC786E">
        <w:t>Tomasz Froelich</w:t>
      </w:r>
      <w:r w:rsidRPr="00AC786E">
        <w:rPr>
          <w:rStyle w:val="HideTWBExt"/>
          <w:b w:val="0"/>
        </w:rPr>
        <w:t>&lt;/Members&gt;</w:t>
      </w:r>
    </w:p>
    <w:p w:rsidR="00A204BA" w:rsidRPr="00AC786E" w:rsidP="00A204BA" w14:paraId="29760A99" w14:textId="77777777">
      <w:pPr>
        <w:pStyle w:val="NormalBold"/>
      </w:pPr>
      <w:r w:rsidRPr="00AC786E">
        <w:rPr>
          <w:rStyle w:val="HideTWBExt"/>
          <w:b w:val="0"/>
        </w:rPr>
        <w:t>&lt;/RepeatBlock-By&gt;</w:t>
      </w:r>
    </w:p>
    <w:p w:rsidR="00A204BA" w:rsidRPr="00AC786E" w:rsidP="00A204BA" w14:paraId="30815C4F"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6DBF1C89" w14:textId="77777777">
      <w:pPr>
        <w:pStyle w:val="NormalBold"/>
      </w:pPr>
      <w:r w:rsidRPr="00AC786E">
        <w:rPr>
          <w:rStyle w:val="HideTWBExt"/>
        </w:rPr>
        <w:t>&lt;Article&gt;</w:t>
      </w:r>
      <w:r w:rsidRPr="00AC786E">
        <w:t>N.º 1</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E9D761"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57B6ABCE" w14:textId="77777777"/>
        </w:tc>
      </w:tr>
      <w:tr w14:paraId="46A3592B"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46F85A09"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40A2F525" w14:textId="77777777">
            <w:pPr>
              <w:pStyle w:val="AmColumnHeading"/>
            </w:pPr>
            <w:r w:rsidRPr="00AC786E">
              <w:t>Alteração</w:t>
            </w:r>
          </w:p>
        </w:tc>
      </w:tr>
      <w:tr w14:paraId="4B73A786"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03A0A077" w14:textId="77777777">
            <w:pPr>
              <w:pStyle w:val="Normal6a"/>
            </w:pPr>
            <w:r w:rsidRPr="00AC786E">
              <w:t>1.</w:t>
            </w:r>
            <w:r w:rsidRPr="00AC786E">
              <w:tab/>
              <w:t xml:space="preserve">Recorda que o respeito </w:t>
            </w:r>
            <w:r w:rsidRPr="00AC786E">
              <w:rPr>
                <w:b/>
                <w:i/>
              </w:rPr>
              <w:t>pela proteção e aplicação da justiça penal</w:t>
            </w:r>
            <w:r w:rsidRPr="00AC786E">
              <w:t xml:space="preserve"> internacional </w:t>
            </w:r>
            <w:r w:rsidRPr="00AC786E">
              <w:rPr>
                <w:b/>
                <w:i/>
              </w:rPr>
              <w:t>através de ações defensivas e positivas</w:t>
            </w:r>
            <w:r w:rsidRPr="00AC786E">
              <w:t xml:space="preserve"> é um objetivo claro da política externa da UE;</w:t>
            </w:r>
          </w:p>
        </w:tc>
        <w:tc>
          <w:tcPr>
            <w:tcW w:w="4876" w:type="dxa"/>
            <w:tcBorders>
              <w:top w:val="nil"/>
              <w:left w:val="nil"/>
              <w:bottom w:val="nil"/>
              <w:right w:val="nil"/>
            </w:tcBorders>
          </w:tcPr>
          <w:p w:rsidR="00A204BA" w:rsidRPr="00AC786E" w:rsidP="002E61C4" w14:paraId="4438A08A" w14:textId="77777777">
            <w:pPr>
              <w:pStyle w:val="Normal6a"/>
            </w:pPr>
            <w:r w:rsidRPr="00AC786E">
              <w:t>1.</w:t>
            </w:r>
            <w:r w:rsidRPr="00AC786E">
              <w:tab/>
              <w:t xml:space="preserve">Recorda que o respeito </w:t>
            </w:r>
            <w:r w:rsidRPr="00AC786E">
              <w:rPr>
                <w:b/>
                <w:i/>
              </w:rPr>
              <w:t>pelo direito</w:t>
            </w:r>
            <w:r w:rsidRPr="00AC786E">
              <w:t xml:space="preserve"> internacional </w:t>
            </w:r>
            <w:r w:rsidRPr="00AC786E">
              <w:rPr>
                <w:b/>
                <w:i/>
              </w:rPr>
              <w:t>público, pelos direitos humanos e a manutenção da paz e da segurança através da diplomacia e da gestão de crises</w:t>
            </w:r>
            <w:r w:rsidRPr="00AC786E">
              <w:t xml:space="preserve"> é um objetivo claro da política externa da UE;</w:t>
            </w:r>
          </w:p>
        </w:tc>
      </w:tr>
    </w:tbl>
    <w:p w:rsidR="00A204BA" w:rsidRPr="00E77D15" w:rsidP="00A204BA" w14:paraId="2EEE8DE8" w14:textId="77777777">
      <w:pPr>
        <w:pStyle w:val="AmOrLang"/>
        <w:rPr>
          <w:lang w:val="da-DK"/>
        </w:rPr>
      </w:pPr>
      <w:r w:rsidRPr="00E77D15">
        <w:rPr>
          <w:lang w:val="da-DK"/>
        </w:rPr>
        <w:t xml:space="preserve">Or. </w:t>
      </w:r>
      <w:r w:rsidRPr="00E77D15">
        <w:rPr>
          <w:rStyle w:val="HideTWBExt"/>
          <w:lang w:val="da-DK"/>
        </w:rPr>
        <w:t>&lt;Original&gt;</w:t>
      </w:r>
      <w:r w:rsidRPr="00E77D15">
        <w:rPr>
          <w:rStyle w:val="HideTWBInt"/>
          <w:lang w:val="da-DK"/>
        </w:rPr>
        <w:t>{EN}</w:t>
      </w:r>
      <w:r w:rsidRPr="00E77D15">
        <w:rPr>
          <w:lang w:val="da-DK"/>
        </w:rPr>
        <w:t>en</w:t>
      </w:r>
      <w:r w:rsidRPr="00E77D15">
        <w:rPr>
          <w:rStyle w:val="HideTWBExt"/>
          <w:lang w:val="da-DK"/>
        </w:rPr>
        <w:t>&lt;/Original&gt;</w:t>
      </w:r>
    </w:p>
    <w:p w:rsidR="00A204BA" w:rsidRPr="00E77D15" w:rsidP="00A204BA" w14:paraId="10C6C909" w14:textId="77777777">
      <w:pPr>
        <w:rPr>
          <w:lang w:val="da-DK"/>
        </w:rPr>
      </w:pPr>
      <w:r w:rsidRPr="00E77D15">
        <w:rPr>
          <w:rStyle w:val="HideTWBExt"/>
          <w:lang w:val="da-DK"/>
        </w:rPr>
        <w:t>&lt;/Amend&gt;</w:t>
      </w:r>
    </w:p>
    <w:p w:rsidR="00A204BA" w:rsidRPr="00E77D15" w:rsidP="00A204BA" w14:paraId="589D8529" w14:textId="77777777">
      <w:pPr>
        <w:pStyle w:val="AmNumberTabs"/>
        <w:rPr>
          <w:lang w:val="da-DK"/>
        </w:rPr>
      </w:pPr>
      <w:r w:rsidRPr="00E77D15">
        <w:rPr>
          <w:rStyle w:val="HideTWBExt"/>
          <w:lang w:val="da-DK"/>
        </w:rPr>
        <w:t>&lt;Amend&gt;</w:t>
      </w:r>
      <w:r w:rsidRPr="00E77D15">
        <w:rPr>
          <w:lang w:val="da-DK"/>
        </w:rPr>
        <w:t>Alteração</w:t>
      </w:r>
      <w:r w:rsidRPr="00E77D15">
        <w:rPr>
          <w:lang w:val="da-DK"/>
        </w:rPr>
        <w:tab/>
      </w:r>
      <w:r w:rsidRPr="00E77D15">
        <w:rPr>
          <w:lang w:val="da-DK"/>
        </w:rPr>
        <w:tab/>
      </w:r>
      <w:r w:rsidRPr="00E77D15">
        <w:rPr>
          <w:rStyle w:val="HideTWBExt"/>
          <w:lang w:val="da-DK"/>
        </w:rPr>
        <w:t>&lt;NumAm&gt;</w:t>
      </w:r>
      <w:r w:rsidRPr="00E77D15">
        <w:rPr>
          <w:lang w:val="da-DK"/>
        </w:rPr>
        <w:t>120</w:t>
      </w:r>
      <w:r w:rsidRPr="00E77D15">
        <w:rPr>
          <w:rStyle w:val="HideTWBExt"/>
          <w:lang w:val="da-DK"/>
        </w:rPr>
        <w:t>&lt;/NumAm&gt;</w:t>
      </w:r>
    </w:p>
    <w:p w:rsidR="00A204BA" w:rsidRPr="00E77D15" w:rsidP="00A204BA" w14:paraId="2E0A5FB2" w14:textId="77777777">
      <w:pPr>
        <w:pStyle w:val="NormalBold"/>
        <w:rPr>
          <w:lang w:val="da-DK"/>
        </w:rPr>
      </w:pPr>
      <w:r w:rsidRPr="00E77D15">
        <w:rPr>
          <w:rStyle w:val="HideTWBExt"/>
          <w:b w:val="0"/>
          <w:lang w:val="da-DK"/>
        </w:rPr>
        <w:t>&lt;RepeatBlock-By&gt;&lt;Members&gt;</w:t>
      </w:r>
      <w:r w:rsidRPr="00E77D15">
        <w:rPr>
          <w:lang w:val="da-DK"/>
        </w:rPr>
        <w:t>Chloé Ridel</w:t>
      </w:r>
      <w:r w:rsidRPr="00E77D15">
        <w:rPr>
          <w:rStyle w:val="HideTWBExt"/>
          <w:b w:val="0"/>
          <w:lang w:val="da-DK"/>
        </w:rPr>
        <w:t>&lt;/Members&gt;</w:t>
      </w:r>
    </w:p>
    <w:p w:rsidR="00A204BA" w:rsidRPr="00E77D15" w:rsidP="00A204BA" w14:paraId="5F05F56C" w14:textId="77777777">
      <w:pPr>
        <w:pStyle w:val="NormalBold"/>
        <w:rPr>
          <w:lang w:val="da-DK"/>
        </w:rPr>
      </w:pPr>
      <w:r w:rsidRPr="00E77D15">
        <w:rPr>
          <w:rStyle w:val="HideTWBExt"/>
          <w:b w:val="0"/>
          <w:lang w:val="da-DK"/>
        </w:rPr>
        <w:t>&lt;/RepeatBlock-By&gt;</w:t>
      </w:r>
    </w:p>
    <w:p w:rsidR="00A204BA" w:rsidRPr="00AC786E" w:rsidP="00A204BA" w14:paraId="02A50E33"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111E6577" w14:textId="77777777">
      <w:pPr>
        <w:pStyle w:val="NormalBold"/>
      </w:pPr>
      <w:r w:rsidRPr="00AC786E">
        <w:rPr>
          <w:rStyle w:val="HideTWBExt"/>
        </w:rPr>
        <w:t>&lt;Article&gt;</w:t>
      </w:r>
      <w:r w:rsidRPr="00AC786E">
        <w:t>N.º 1</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539821"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56273CC8" w14:textId="77777777"/>
        </w:tc>
      </w:tr>
      <w:tr w14:paraId="4BF8EAD8"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33FFEACD"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7BDF98E1" w14:textId="77777777">
            <w:pPr>
              <w:pStyle w:val="AmColumnHeading"/>
            </w:pPr>
            <w:r w:rsidRPr="00AC786E">
              <w:t>Alteração</w:t>
            </w:r>
          </w:p>
        </w:tc>
      </w:tr>
      <w:tr w14:paraId="6B224F68"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27564B18" w14:textId="77777777">
            <w:pPr>
              <w:pStyle w:val="Normal6a"/>
            </w:pPr>
            <w:r w:rsidRPr="00AC786E">
              <w:t>1.</w:t>
            </w:r>
            <w:r w:rsidRPr="00AC786E">
              <w:tab/>
              <w:t xml:space="preserve">Recorda que o respeito pela proteção e aplicação da justiça penal internacional através de ações defensivas e positivas é um objetivo claro da </w:t>
            </w:r>
            <w:r w:rsidRPr="00AC786E">
              <w:rPr>
                <w:b/>
                <w:i/>
              </w:rPr>
              <w:t xml:space="preserve">política </w:t>
            </w:r>
            <w:r w:rsidRPr="00AC786E">
              <w:t>externa da UE;</w:t>
            </w:r>
          </w:p>
        </w:tc>
        <w:tc>
          <w:tcPr>
            <w:tcW w:w="4876" w:type="dxa"/>
            <w:tcBorders>
              <w:top w:val="nil"/>
              <w:left w:val="nil"/>
              <w:bottom w:val="nil"/>
              <w:right w:val="nil"/>
            </w:tcBorders>
          </w:tcPr>
          <w:p w:rsidR="00A204BA" w:rsidRPr="00AC786E" w:rsidP="002E61C4" w14:paraId="348B9D67" w14:textId="77777777">
            <w:pPr>
              <w:pStyle w:val="Normal6a"/>
            </w:pPr>
            <w:r w:rsidRPr="00AC786E">
              <w:t>1.</w:t>
            </w:r>
            <w:r w:rsidRPr="00AC786E">
              <w:tab/>
              <w:t xml:space="preserve">Recorda que o respeito pela proteção e aplicação da justiça penal internacional através de ações defensivas e positivas é um objetivo claro da </w:t>
            </w:r>
            <w:r w:rsidRPr="00AC786E">
              <w:rPr>
                <w:b/>
                <w:i/>
              </w:rPr>
              <w:t>ação</w:t>
            </w:r>
            <w:r w:rsidRPr="00AC786E">
              <w:t xml:space="preserve"> externa da UE;</w:t>
            </w:r>
          </w:p>
        </w:tc>
      </w:tr>
    </w:tbl>
    <w:p w:rsidR="00A204BA" w:rsidRPr="00AC786E" w:rsidP="00A204BA" w14:paraId="1E4D4491"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154C24DA" w14:textId="77777777">
      <w:r w:rsidRPr="00AC786E">
        <w:rPr>
          <w:rStyle w:val="HideTWBExt"/>
        </w:rPr>
        <w:t>&lt;/Amend&gt;</w:t>
      </w:r>
    </w:p>
    <w:p w:rsidR="00A204BA" w:rsidRPr="00AC786E" w:rsidP="00A204BA" w14:paraId="7041CC4B"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121</w:t>
      </w:r>
      <w:r w:rsidRPr="00AC786E">
        <w:rPr>
          <w:rStyle w:val="HideTWBExt"/>
        </w:rPr>
        <w:t>&lt;/NumAm&gt;</w:t>
      </w:r>
    </w:p>
    <w:p w:rsidR="00A204BA" w:rsidRPr="00AC786E" w:rsidP="00A204BA" w14:paraId="27474A51" w14:textId="77777777">
      <w:pPr>
        <w:pStyle w:val="NormalBold"/>
      </w:pPr>
      <w:r w:rsidRPr="00AC786E">
        <w:rPr>
          <w:rStyle w:val="HideTWBExt"/>
          <w:b w:val="0"/>
        </w:rPr>
        <w:t>&lt;RepeatBlock-By&gt;&lt;Members&gt;</w:t>
      </w:r>
      <w:r w:rsidRPr="00AC786E">
        <w:t>Alexander Sell</w:t>
      </w:r>
      <w:r w:rsidRPr="00AC786E">
        <w:rPr>
          <w:rStyle w:val="HideTWBExt"/>
          <w:b w:val="0"/>
        </w:rPr>
        <w:t>&lt;/Members&gt;</w:t>
      </w:r>
    </w:p>
    <w:p w:rsidR="00A204BA" w:rsidRPr="00AC786E" w:rsidP="00A204BA" w14:paraId="74FAD393" w14:textId="77777777">
      <w:pPr>
        <w:pStyle w:val="NormalBold"/>
      </w:pPr>
      <w:r w:rsidRPr="00AC786E">
        <w:rPr>
          <w:rStyle w:val="HideTWBExt"/>
          <w:b w:val="0"/>
        </w:rPr>
        <w:t>&lt;/RepeatBlock-By&gt;</w:t>
      </w:r>
    </w:p>
    <w:p w:rsidR="00A204BA" w:rsidRPr="00AC786E" w:rsidP="00A204BA" w14:paraId="5593998C"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1A768679" w14:textId="7B0A7776">
      <w:pPr>
        <w:pStyle w:val="NormalBold"/>
      </w:pPr>
      <w:r w:rsidRPr="00AC786E">
        <w:rPr>
          <w:rStyle w:val="HideTWBExt"/>
        </w:rPr>
        <w:t>&lt;Article&gt;</w:t>
      </w:r>
      <w:r w:rsidRPr="00AC786E">
        <w:t>N.º 1</w:t>
      </w:r>
      <w:r w:rsidR="00E77D15">
        <w:noBreakHyphen/>
      </w:r>
      <w:r w:rsidRPr="00AC786E">
        <w:t>A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02876E"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5011980A" w14:textId="77777777"/>
        </w:tc>
      </w:tr>
      <w:tr w14:paraId="36A99FCB"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521271F5"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28AAAC88" w14:textId="77777777">
            <w:pPr>
              <w:pStyle w:val="AmColumnHeading"/>
            </w:pPr>
            <w:r w:rsidRPr="00AC786E">
              <w:t>Alteração</w:t>
            </w:r>
          </w:p>
        </w:tc>
      </w:tr>
      <w:tr w14:paraId="7345F85D"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2464060A" w14:textId="77777777">
            <w:pPr>
              <w:pStyle w:val="Normal6a"/>
            </w:pPr>
          </w:p>
        </w:tc>
        <w:tc>
          <w:tcPr>
            <w:tcW w:w="4876" w:type="dxa"/>
            <w:tcBorders>
              <w:top w:val="nil"/>
              <w:left w:val="nil"/>
              <w:bottom w:val="nil"/>
              <w:right w:val="nil"/>
            </w:tcBorders>
          </w:tcPr>
          <w:p w:rsidR="00A204BA" w:rsidRPr="00AC786E" w:rsidP="002E61C4" w14:paraId="2C487890" w14:textId="209ACDCA">
            <w:pPr>
              <w:pStyle w:val="Normal6a"/>
            </w:pPr>
            <w:r w:rsidRPr="00AC786E">
              <w:rPr>
                <w:b/>
                <w:i/>
              </w:rPr>
              <w:t>1</w:t>
            </w:r>
            <w:r w:rsidR="00E77D15">
              <w:rPr>
                <w:b/>
                <w:i/>
              </w:rPr>
              <w:noBreakHyphen/>
            </w:r>
            <w:r w:rsidRPr="00AC786E">
              <w:rPr>
                <w:b/>
                <w:i/>
              </w:rPr>
              <w:t>A.</w:t>
            </w:r>
            <w:r w:rsidRPr="00AC786E">
              <w:tab/>
            </w:r>
            <w:r w:rsidRPr="00AC786E">
              <w:rPr>
                <w:b/>
                <w:i/>
              </w:rPr>
              <w:t>Recorda que a política externa e a justiça internacional continuam a ser prerrogativas exclusivas dos governos nacionais; adverte contra quaisquer tentativas da UE de alargar as suas competências para além do âmbito de aplicação dos Tratados;</w:t>
            </w:r>
          </w:p>
        </w:tc>
      </w:tr>
    </w:tbl>
    <w:p w:rsidR="00A204BA" w:rsidRPr="00AC786E" w:rsidP="00A204BA" w14:paraId="5E55EFA2"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21D710C4" w14:textId="77777777">
      <w:r w:rsidRPr="00AC786E">
        <w:rPr>
          <w:rStyle w:val="HideTWBExt"/>
        </w:rPr>
        <w:t>&lt;/Amend&gt;</w:t>
      </w:r>
    </w:p>
    <w:p w:rsidR="00A204BA" w:rsidRPr="00AC786E" w:rsidP="00A204BA" w14:paraId="2F362BF3"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122</w:t>
      </w:r>
      <w:r w:rsidRPr="00AC786E">
        <w:rPr>
          <w:rStyle w:val="HideTWBExt"/>
        </w:rPr>
        <w:t>&lt;/NumAm&gt;</w:t>
      </w:r>
    </w:p>
    <w:p w:rsidR="00A204BA" w:rsidRPr="00AC786E" w:rsidP="00A204BA" w14:paraId="4C40DDDF" w14:textId="77777777">
      <w:pPr>
        <w:pStyle w:val="NormalBold"/>
      </w:pPr>
      <w:r w:rsidRPr="00AC786E">
        <w:rPr>
          <w:rStyle w:val="HideTWBExt"/>
          <w:b w:val="0"/>
        </w:rPr>
        <w:t>&lt;RepeatBlock-By&gt;&lt;Members&gt;</w:t>
      </w:r>
      <w:r w:rsidRPr="00AC786E">
        <w:t>Tomasz Froelich</w:t>
      </w:r>
      <w:r w:rsidRPr="00AC786E">
        <w:rPr>
          <w:rStyle w:val="HideTWBExt"/>
          <w:b w:val="0"/>
        </w:rPr>
        <w:t>&lt;/Members&gt;</w:t>
      </w:r>
    </w:p>
    <w:p w:rsidR="00A204BA" w:rsidRPr="00AC786E" w:rsidP="00A204BA" w14:paraId="6F8C909F" w14:textId="77777777">
      <w:pPr>
        <w:pStyle w:val="NormalBold"/>
      </w:pPr>
      <w:r w:rsidRPr="00AC786E">
        <w:rPr>
          <w:rStyle w:val="HideTWBExt"/>
          <w:b w:val="0"/>
        </w:rPr>
        <w:t>&lt;/RepeatBlock-By&gt;</w:t>
      </w:r>
    </w:p>
    <w:p w:rsidR="00A204BA" w:rsidRPr="00AC786E" w:rsidP="00A204BA" w14:paraId="7E951114"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37BD2D11" w14:textId="77777777">
      <w:pPr>
        <w:pStyle w:val="NormalBold"/>
      </w:pPr>
      <w:r w:rsidRPr="00AC786E">
        <w:rPr>
          <w:rStyle w:val="HideTWBExt"/>
        </w:rPr>
        <w:t>&lt;Article&gt;</w:t>
      </w:r>
      <w:r w:rsidRPr="00AC786E">
        <w:t>N.º 2</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EF3E17"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6F76C84E" w14:textId="77777777"/>
        </w:tc>
      </w:tr>
      <w:tr w14:paraId="3C160280"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072DC59C"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0202AF91" w14:textId="77777777">
            <w:pPr>
              <w:pStyle w:val="AmColumnHeading"/>
            </w:pPr>
            <w:r w:rsidRPr="00AC786E">
              <w:t>Alteração</w:t>
            </w:r>
          </w:p>
        </w:tc>
      </w:tr>
      <w:tr w14:paraId="3976D54F"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336AC484" w14:textId="77777777">
            <w:pPr>
              <w:pStyle w:val="Normal6a"/>
            </w:pPr>
            <w:r w:rsidRPr="00AC786E">
              <w:t>2.</w:t>
            </w:r>
            <w:r w:rsidRPr="00AC786E">
              <w:tab/>
              <w:t>Assinala que a UE desenvolveu instrumentos jurídicos, diplomáticos, operacionais e financeiros importantes para apoiar a arquitetura da justiça internacional, os mecanismos de investigação apoiados pela ONU, os tribunais especiais apoiados pela CE e pela ONU, as iniciativas de cooperação judiciária e o TPI;</w:t>
            </w:r>
          </w:p>
        </w:tc>
        <w:tc>
          <w:tcPr>
            <w:tcW w:w="4876" w:type="dxa"/>
            <w:tcBorders>
              <w:top w:val="nil"/>
              <w:left w:val="nil"/>
              <w:bottom w:val="nil"/>
              <w:right w:val="nil"/>
            </w:tcBorders>
          </w:tcPr>
          <w:p w:rsidR="00A204BA" w:rsidRPr="00AC786E" w:rsidP="002E61C4" w14:paraId="2201C888" w14:textId="77777777">
            <w:pPr>
              <w:pStyle w:val="Normal6a"/>
            </w:pPr>
            <w:r w:rsidRPr="00AC786E">
              <w:t>2.</w:t>
            </w:r>
            <w:r w:rsidRPr="00AC786E">
              <w:tab/>
              <w:t xml:space="preserve">Assinala que a UE desenvolveu instrumentos jurídicos, diplomáticos, operacionais e financeiros importantes para apoiar a arquitetura da justiça internacional, os mecanismos de investigação apoiados pela ONU, os tribunais especiais apoiados pela CE e pela ONU, as iniciativas de cooperação judiciária e o TPI; </w:t>
            </w:r>
            <w:r w:rsidRPr="00AC786E">
              <w:rPr>
                <w:b/>
                <w:i/>
              </w:rPr>
              <w:t>apela a uma avaliação exaustiva destes vários instrumentos para avaliar a sua eficácia e valor acrescentado na promoção do respeito pelo direito público internacional e pelos direitos humanos e na garantia da responsabilização por crimes internacionais graves;</w:t>
            </w:r>
          </w:p>
        </w:tc>
      </w:tr>
    </w:tbl>
    <w:p w:rsidR="00A204BA" w:rsidRPr="00AC786E" w:rsidP="00A204BA" w14:paraId="1EE2119E"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61CA8CAC" w14:textId="77777777">
      <w:r w:rsidRPr="00AC786E">
        <w:rPr>
          <w:rStyle w:val="HideTWBExt"/>
        </w:rPr>
        <w:t>&lt;/Amend&gt;</w:t>
      </w:r>
    </w:p>
    <w:p w:rsidR="00A204BA" w:rsidRPr="00AC786E" w:rsidP="00A204BA" w14:paraId="2F4FCF24"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123</w:t>
      </w:r>
      <w:r w:rsidRPr="00AC786E">
        <w:rPr>
          <w:rStyle w:val="HideTWBExt"/>
        </w:rPr>
        <w:t>&lt;/NumAm&gt;</w:t>
      </w:r>
    </w:p>
    <w:p w:rsidR="00A204BA" w:rsidRPr="00AC786E" w:rsidP="00A204BA" w14:paraId="23CA6914" w14:textId="08BF6E57">
      <w:pPr>
        <w:pStyle w:val="NormalBold"/>
      </w:pPr>
      <w:r w:rsidRPr="00AC786E">
        <w:rPr>
          <w:rStyle w:val="HideTWBExt"/>
          <w:b w:val="0"/>
        </w:rPr>
        <w:t>&lt;RepeatBlock-By&gt;&lt;Members&gt;</w:t>
      </w:r>
      <w:r w:rsidRPr="00AC786E">
        <w:t>Michał Kobosko, Hilde Vautmans, Bernard Guetta, Dan Barna, Lucia Yar, Dainius Žalimas, Marie</w:t>
      </w:r>
      <w:r w:rsidR="00E77D15">
        <w:noBreakHyphen/>
      </w:r>
      <w:r w:rsidRPr="00AC786E">
        <w:t>Agnes Strack</w:t>
      </w:r>
      <w:r w:rsidR="00E77D15">
        <w:noBreakHyphen/>
      </w:r>
      <w:r w:rsidRPr="00AC786E">
        <w:t>Zimmermann</w:t>
      </w:r>
      <w:r w:rsidRPr="00AC786E">
        <w:rPr>
          <w:rStyle w:val="HideTWBExt"/>
          <w:b w:val="0"/>
        </w:rPr>
        <w:t>&lt;/Members&gt;</w:t>
      </w:r>
    </w:p>
    <w:p w:rsidR="00A204BA" w:rsidRPr="00AC786E" w:rsidP="00A204BA" w14:paraId="272DE54E" w14:textId="77777777">
      <w:pPr>
        <w:pStyle w:val="NormalBold"/>
      </w:pPr>
      <w:r w:rsidRPr="00AC786E">
        <w:rPr>
          <w:rStyle w:val="HideTWBExt"/>
          <w:b w:val="0"/>
        </w:rPr>
        <w:t>&lt;/RepeatBlock-By&gt;</w:t>
      </w:r>
    </w:p>
    <w:p w:rsidR="00A204BA" w:rsidRPr="00AC786E" w:rsidP="00A204BA" w14:paraId="26C2AE4A"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15A51544" w14:textId="084BD1B4">
      <w:pPr>
        <w:pStyle w:val="NormalBold"/>
      </w:pPr>
      <w:r w:rsidRPr="00AC786E">
        <w:rPr>
          <w:rStyle w:val="HideTWBExt"/>
        </w:rPr>
        <w:t>&lt;Article&gt;</w:t>
      </w:r>
      <w:r w:rsidRPr="00AC786E">
        <w:t>N.º 2</w:t>
      </w:r>
      <w:r w:rsidR="00E77D15">
        <w:noBreakHyphen/>
      </w:r>
      <w:r w:rsidRPr="00AC786E">
        <w:t>A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07289A"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792D9702" w14:textId="77777777"/>
        </w:tc>
      </w:tr>
      <w:tr w14:paraId="155BC514"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5EAD85F8"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41F955C2" w14:textId="77777777">
            <w:pPr>
              <w:pStyle w:val="AmColumnHeading"/>
            </w:pPr>
            <w:r w:rsidRPr="00AC786E">
              <w:t>Alteração</w:t>
            </w:r>
          </w:p>
        </w:tc>
      </w:tr>
      <w:tr w14:paraId="14580FF5"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7CA43C52" w14:textId="77777777">
            <w:pPr>
              <w:pStyle w:val="Normal6a"/>
            </w:pPr>
          </w:p>
        </w:tc>
        <w:tc>
          <w:tcPr>
            <w:tcW w:w="4876" w:type="dxa"/>
            <w:tcBorders>
              <w:top w:val="nil"/>
              <w:left w:val="nil"/>
              <w:bottom w:val="nil"/>
              <w:right w:val="nil"/>
            </w:tcBorders>
          </w:tcPr>
          <w:p w:rsidR="00A204BA" w:rsidRPr="00AC786E" w:rsidP="002E61C4" w14:paraId="43AB0E80" w14:textId="5277F77B">
            <w:pPr>
              <w:pStyle w:val="Normal6a"/>
            </w:pPr>
            <w:r w:rsidRPr="00AC786E">
              <w:rPr>
                <w:b/>
                <w:i/>
              </w:rPr>
              <w:t>2</w:t>
            </w:r>
            <w:r w:rsidR="00E77D15">
              <w:rPr>
                <w:b/>
                <w:i/>
              </w:rPr>
              <w:noBreakHyphen/>
            </w:r>
            <w:r w:rsidRPr="00AC786E">
              <w:rPr>
                <w:b/>
                <w:i/>
              </w:rPr>
              <w:t>A.</w:t>
            </w:r>
            <w:r w:rsidRPr="00AC786E">
              <w:tab/>
            </w:r>
            <w:r w:rsidRPr="00AC786E">
              <w:rPr>
                <w:b/>
                <w:i/>
              </w:rPr>
              <w:t>Insta a UE e os seus Estados</w:t>
            </w:r>
            <w:r w:rsidR="00E77D15">
              <w:rPr>
                <w:b/>
                <w:i/>
              </w:rPr>
              <w:noBreakHyphen/>
            </w:r>
            <w:r w:rsidRPr="00AC786E">
              <w:rPr>
                <w:b/>
                <w:i/>
              </w:rPr>
              <w:t>Membros a apoiarem a documentação dos crimes cometidos pelo regime de Lukashenko, nomeadamente a nível das Nações Unidas, e a reforçarem a responsabilização através de mecanismos internacionais, incluindo o recurso ao TPI pela Lituânia;</w:t>
            </w:r>
          </w:p>
        </w:tc>
      </w:tr>
    </w:tbl>
    <w:p w:rsidR="00A204BA" w:rsidRPr="00AC786E" w:rsidP="00A204BA" w14:paraId="1168DA1C"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7E842F2C" w14:textId="77777777">
      <w:r w:rsidRPr="00AC786E">
        <w:rPr>
          <w:rStyle w:val="HideTWBExt"/>
        </w:rPr>
        <w:t>&lt;/Amend&gt;</w:t>
      </w:r>
    </w:p>
    <w:p w:rsidR="00A204BA" w:rsidRPr="00AC786E" w:rsidP="00A204BA" w14:paraId="0082C919"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124</w:t>
      </w:r>
      <w:r w:rsidRPr="00AC786E">
        <w:rPr>
          <w:rStyle w:val="HideTWBExt"/>
        </w:rPr>
        <w:t>&lt;/NumAm&gt;</w:t>
      </w:r>
    </w:p>
    <w:p w:rsidR="00A204BA" w:rsidRPr="00AC786E" w:rsidP="00A204BA" w14:paraId="34696BCC" w14:textId="77777777">
      <w:pPr>
        <w:pStyle w:val="NormalBold"/>
      </w:pPr>
      <w:r w:rsidRPr="00AC786E">
        <w:rPr>
          <w:rStyle w:val="HideTWBExt"/>
          <w:b w:val="0"/>
        </w:rPr>
        <w:t>&lt;RepeatBlock-By&gt;&lt;Members&gt;</w:t>
      </w:r>
      <w:r w:rsidRPr="00AC786E">
        <w:t>Alexander Sell</w:t>
      </w:r>
      <w:r w:rsidRPr="00AC786E">
        <w:rPr>
          <w:rStyle w:val="HideTWBExt"/>
          <w:b w:val="0"/>
        </w:rPr>
        <w:t>&lt;/Members&gt;</w:t>
      </w:r>
    </w:p>
    <w:p w:rsidR="00A204BA" w:rsidRPr="00AC786E" w:rsidP="00A204BA" w14:paraId="4B592EED" w14:textId="77777777">
      <w:pPr>
        <w:pStyle w:val="NormalBold"/>
      </w:pPr>
      <w:r w:rsidRPr="00AC786E">
        <w:rPr>
          <w:rStyle w:val="HideTWBExt"/>
          <w:b w:val="0"/>
        </w:rPr>
        <w:t>&lt;/RepeatBlock-By&gt;</w:t>
      </w:r>
    </w:p>
    <w:p w:rsidR="00A204BA" w:rsidRPr="00AC786E" w:rsidP="00A204BA" w14:paraId="376A19D2"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7C6D55AB" w14:textId="33EB06AA">
      <w:pPr>
        <w:pStyle w:val="NormalBold"/>
      </w:pPr>
      <w:r w:rsidRPr="00AC786E">
        <w:rPr>
          <w:rStyle w:val="HideTWBExt"/>
        </w:rPr>
        <w:t>&lt;Article&gt;</w:t>
      </w:r>
      <w:r w:rsidRPr="00AC786E">
        <w:t>N.º 2</w:t>
      </w:r>
      <w:r w:rsidR="00E77D15">
        <w:noBreakHyphen/>
      </w:r>
      <w:r w:rsidRPr="00AC786E">
        <w:t>A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668257"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097C6CCC" w14:textId="77777777"/>
        </w:tc>
      </w:tr>
      <w:tr w14:paraId="7E08158E"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48A2E7DF"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2CA62C8E" w14:textId="77777777">
            <w:pPr>
              <w:pStyle w:val="AmColumnHeading"/>
            </w:pPr>
            <w:r w:rsidRPr="00AC786E">
              <w:t>Alteração</w:t>
            </w:r>
          </w:p>
        </w:tc>
      </w:tr>
      <w:tr w14:paraId="25DFF150"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172FDDDA" w14:textId="77777777">
            <w:pPr>
              <w:pStyle w:val="Normal6a"/>
            </w:pPr>
          </w:p>
        </w:tc>
        <w:tc>
          <w:tcPr>
            <w:tcW w:w="4876" w:type="dxa"/>
            <w:tcBorders>
              <w:top w:val="nil"/>
              <w:left w:val="nil"/>
              <w:bottom w:val="nil"/>
              <w:right w:val="nil"/>
            </w:tcBorders>
          </w:tcPr>
          <w:p w:rsidR="00A204BA" w:rsidRPr="00AC786E" w:rsidP="002E61C4" w14:paraId="225EB203" w14:textId="67BF6E9E">
            <w:pPr>
              <w:pStyle w:val="Normal6a"/>
            </w:pPr>
            <w:r w:rsidRPr="00AC786E">
              <w:rPr>
                <w:b/>
                <w:i/>
              </w:rPr>
              <w:t>2</w:t>
            </w:r>
            <w:r w:rsidR="00E77D15">
              <w:rPr>
                <w:b/>
                <w:i/>
              </w:rPr>
              <w:noBreakHyphen/>
            </w:r>
            <w:r w:rsidRPr="00AC786E">
              <w:rPr>
                <w:b/>
                <w:i/>
              </w:rPr>
              <w:t>A.</w:t>
            </w:r>
            <w:r w:rsidRPr="00AC786E">
              <w:tab/>
            </w:r>
            <w:r w:rsidRPr="00AC786E">
              <w:rPr>
                <w:b/>
                <w:i/>
              </w:rPr>
              <w:t>Considera que a utilização abusiva dos tribunais internacionais como instrumentos ideológicos pode comprometer a credibilidade e a imparcialidade da ordem jurídica internacional;</w:t>
            </w:r>
          </w:p>
        </w:tc>
      </w:tr>
    </w:tbl>
    <w:p w:rsidR="00A204BA" w:rsidRPr="00AC786E" w:rsidP="00A204BA" w14:paraId="1B3943D6"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7EEC1DF0" w14:textId="77777777">
      <w:r w:rsidRPr="00AC786E">
        <w:rPr>
          <w:rStyle w:val="HideTWBExt"/>
        </w:rPr>
        <w:t>&lt;/Amend&gt;</w:t>
      </w:r>
    </w:p>
    <w:p w:rsidR="00A204BA" w:rsidRPr="00AC786E" w:rsidP="00A204BA" w14:paraId="5AE632AB"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125</w:t>
      </w:r>
      <w:r w:rsidRPr="00AC786E">
        <w:rPr>
          <w:rStyle w:val="HideTWBExt"/>
        </w:rPr>
        <w:t>&lt;/NumAm&gt;</w:t>
      </w:r>
    </w:p>
    <w:p w:rsidR="00A204BA" w:rsidRPr="00AC786E" w:rsidP="00A204BA" w14:paraId="4C32A981" w14:textId="77777777">
      <w:pPr>
        <w:pStyle w:val="NormalBold"/>
      </w:pPr>
      <w:r w:rsidRPr="00AC786E">
        <w:rPr>
          <w:rStyle w:val="HideTWBExt"/>
          <w:b w:val="0"/>
        </w:rPr>
        <w:t>&lt;RepeatBlock-By&gt;&lt;Members&gt;</w:t>
      </w:r>
      <w:r w:rsidRPr="00AC786E">
        <w:t>Arkadiusz Mularczyk, Sebastian Tynkkynen, Michał Dworczyk</w:t>
      </w:r>
      <w:r w:rsidRPr="00AC786E">
        <w:rPr>
          <w:rStyle w:val="HideTWBExt"/>
          <w:b w:val="0"/>
        </w:rPr>
        <w:t>&lt;/Members&gt;</w:t>
      </w:r>
    </w:p>
    <w:p w:rsidR="00A204BA" w:rsidRPr="00AC786E" w:rsidP="00A204BA" w14:paraId="4E9D9C78" w14:textId="77777777">
      <w:r w:rsidRPr="00AC786E">
        <w:rPr>
          <w:rStyle w:val="HideTWBExt"/>
        </w:rPr>
        <w:t>&lt;AuNomDe&gt;</w:t>
      </w:r>
      <w:r w:rsidRPr="00AC786E">
        <w:rPr>
          <w:rStyle w:val="HideTWBInt"/>
        </w:rPr>
        <w:t>{ECR}</w:t>
      </w:r>
      <w:r w:rsidRPr="00AC786E">
        <w:t>em nome do Grupo ECR</w:t>
      </w:r>
      <w:r w:rsidRPr="00AC786E">
        <w:rPr>
          <w:rStyle w:val="HideTWBExt"/>
        </w:rPr>
        <w:t>&lt;/AuNomDe&gt;</w:t>
      </w:r>
    </w:p>
    <w:p w:rsidR="00A204BA" w:rsidRPr="00AC786E" w:rsidP="00A204BA" w14:paraId="0F8882EF" w14:textId="77777777">
      <w:pPr>
        <w:pStyle w:val="NormalBold"/>
      </w:pPr>
      <w:r w:rsidRPr="00AC786E">
        <w:rPr>
          <w:rStyle w:val="HideTWBExt"/>
          <w:b w:val="0"/>
        </w:rPr>
        <w:t>&lt;/RepeatBlock-By&gt;</w:t>
      </w:r>
    </w:p>
    <w:p w:rsidR="00A204BA" w:rsidRPr="00AC786E" w:rsidP="00A204BA" w14:paraId="0313CE6A"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29E265D7" w14:textId="404CCECC">
      <w:pPr>
        <w:pStyle w:val="NormalBold"/>
      </w:pPr>
      <w:r w:rsidRPr="00AC786E">
        <w:rPr>
          <w:rStyle w:val="HideTWBExt"/>
        </w:rPr>
        <w:t>&lt;Article&gt;</w:t>
      </w:r>
      <w:r w:rsidRPr="00AC786E">
        <w:t>N.º 2</w:t>
      </w:r>
      <w:r w:rsidR="00E77D15">
        <w:noBreakHyphen/>
      </w:r>
      <w:r w:rsidRPr="00AC786E">
        <w:t>A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CA8DB5"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6D69BED3" w14:textId="77777777"/>
        </w:tc>
      </w:tr>
      <w:tr w14:paraId="6CDE9100"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51AAFF57"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28129B5A" w14:textId="77777777">
            <w:pPr>
              <w:pStyle w:val="AmColumnHeading"/>
            </w:pPr>
            <w:r w:rsidRPr="00AC786E">
              <w:t>Alteração</w:t>
            </w:r>
          </w:p>
        </w:tc>
      </w:tr>
      <w:tr w14:paraId="3C16A7B8"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316DADE1" w14:textId="77777777">
            <w:pPr>
              <w:pStyle w:val="Normal6a"/>
            </w:pPr>
          </w:p>
        </w:tc>
        <w:tc>
          <w:tcPr>
            <w:tcW w:w="4876" w:type="dxa"/>
            <w:tcBorders>
              <w:top w:val="nil"/>
              <w:left w:val="nil"/>
              <w:bottom w:val="nil"/>
              <w:right w:val="nil"/>
            </w:tcBorders>
          </w:tcPr>
          <w:p w:rsidR="00A204BA" w:rsidRPr="00AC786E" w:rsidP="002E61C4" w14:paraId="57B45466" w14:textId="1C8E1AE1">
            <w:pPr>
              <w:pStyle w:val="Normal6a"/>
            </w:pPr>
            <w:r w:rsidRPr="00AC786E">
              <w:rPr>
                <w:b/>
                <w:i/>
              </w:rPr>
              <w:t>2</w:t>
            </w:r>
            <w:r w:rsidR="00E77D15">
              <w:rPr>
                <w:b/>
                <w:i/>
              </w:rPr>
              <w:noBreakHyphen/>
            </w:r>
            <w:r w:rsidRPr="00AC786E">
              <w:rPr>
                <w:b/>
                <w:i/>
              </w:rPr>
              <w:t>A.</w:t>
            </w:r>
            <w:r w:rsidRPr="00AC786E">
              <w:tab/>
            </w:r>
            <w:r w:rsidRPr="00AC786E">
              <w:rPr>
                <w:b/>
                <w:i/>
              </w:rPr>
              <w:t>Congratula</w:t>
            </w:r>
            <w:r w:rsidR="00E77D15">
              <w:rPr>
                <w:b/>
                <w:i/>
              </w:rPr>
              <w:noBreakHyphen/>
            </w:r>
            <w:r w:rsidRPr="00AC786E">
              <w:rPr>
                <w:b/>
                <w:i/>
              </w:rPr>
              <w:t>se com a criação do Tribunal Especial para o crime de agressão contra a Ucrânia;</w:t>
            </w:r>
          </w:p>
        </w:tc>
      </w:tr>
    </w:tbl>
    <w:p w:rsidR="00A204BA" w:rsidRPr="00AC786E" w:rsidP="00A204BA" w14:paraId="4C2D0F71"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77B63478" w14:textId="77777777">
      <w:r w:rsidRPr="00AC786E">
        <w:rPr>
          <w:rStyle w:val="HideTWBExt"/>
        </w:rPr>
        <w:t>&lt;/Amend&gt;</w:t>
      </w:r>
    </w:p>
    <w:p w:rsidR="00A204BA" w:rsidRPr="00AC786E" w:rsidP="00A204BA" w14:paraId="1A7A7D81"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126</w:t>
      </w:r>
      <w:r w:rsidRPr="00AC786E">
        <w:rPr>
          <w:rStyle w:val="HideTWBExt"/>
        </w:rPr>
        <w:t>&lt;/NumAm&gt;</w:t>
      </w:r>
    </w:p>
    <w:p w:rsidR="00A204BA" w:rsidRPr="00AC786E" w:rsidP="00A204BA" w14:paraId="682D8771" w14:textId="77777777">
      <w:pPr>
        <w:pStyle w:val="NormalBold"/>
      </w:pPr>
      <w:r w:rsidRPr="00AC786E">
        <w:rPr>
          <w:rStyle w:val="HideTWBExt"/>
          <w:b w:val="0"/>
        </w:rPr>
        <w:t>&lt;RepeatBlock-By&gt;&lt;Members&gt;</w:t>
      </w:r>
      <w:r w:rsidRPr="00AC786E">
        <w:t>Arkadiusz Mularczyk, Sebastian Tynkkynen, Michał Dworczyk</w:t>
      </w:r>
      <w:r w:rsidRPr="00AC786E">
        <w:rPr>
          <w:rStyle w:val="HideTWBExt"/>
          <w:b w:val="0"/>
        </w:rPr>
        <w:t>&lt;/Members&gt;</w:t>
      </w:r>
    </w:p>
    <w:p w:rsidR="00A204BA" w:rsidRPr="00AC786E" w:rsidP="00A204BA" w14:paraId="35B1E221" w14:textId="77777777">
      <w:r w:rsidRPr="00AC786E">
        <w:rPr>
          <w:rStyle w:val="HideTWBExt"/>
        </w:rPr>
        <w:t>&lt;AuNomDe&gt;</w:t>
      </w:r>
      <w:r w:rsidRPr="00AC786E">
        <w:rPr>
          <w:rStyle w:val="HideTWBInt"/>
        </w:rPr>
        <w:t>{ECR}</w:t>
      </w:r>
      <w:r w:rsidRPr="00AC786E">
        <w:t>em nome do Grupo ECR</w:t>
      </w:r>
      <w:r w:rsidRPr="00AC786E">
        <w:rPr>
          <w:rStyle w:val="HideTWBExt"/>
        </w:rPr>
        <w:t>&lt;/AuNomDe&gt;</w:t>
      </w:r>
    </w:p>
    <w:p w:rsidR="00A204BA" w:rsidRPr="00AC786E" w:rsidP="00A204BA" w14:paraId="043CCAEF" w14:textId="77777777">
      <w:pPr>
        <w:pStyle w:val="NormalBold"/>
      </w:pPr>
      <w:r w:rsidRPr="00AC786E">
        <w:rPr>
          <w:rStyle w:val="HideTWBExt"/>
          <w:b w:val="0"/>
        </w:rPr>
        <w:t>&lt;/RepeatBlock-By&gt;</w:t>
      </w:r>
    </w:p>
    <w:p w:rsidR="00A204BA" w:rsidRPr="00AC786E" w:rsidP="00A204BA" w14:paraId="2B41D61E"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17C00595" w14:textId="1AF708E1">
      <w:pPr>
        <w:pStyle w:val="NormalBold"/>
      </w:pPr>
      <w:r w:rsidRPr="00AC786E">
        <w:rPr>
          <w:rStyle w:val="HideTWBExt"/>
        </w:rPr>
        <w:t>&lt;Article&gt;</w:t>
      </w:r>
      <w:r w:rsidRPr="00AC786E">
        <w:t>N.º 2</w:t>
      </w:r>
      <w:r w:rsidR="00E77D15">
        <w:noBreakHyphen/>
      </w:r>
      <w:r w:rsidRPr="00AC786E">
        <w:t>B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76374E"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3CA2DFF3" w14:textId="77777777"/>
        </w:tc>
      </w:tr>
      <w:tr w14:paraId="18DFF468"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053496DD"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4D8C4280" w14:textId="77777777">
            <w:pPr>
              <w:pStyle w:val="AmColumnHeading"/>
            </w:pPr>
            <w:r w:rsidRPr="00AC786E">
              <w:t>Alteração</w:t>
            </w:r>
          </w:p>
        </w:tc>
      </w:tr>
      <w:tr w14:paraId="70A3F995"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62AFED55" w14:textId="77777777">
            <w:pPr>
              <w:pStyle w:val="Normal6a"/>
            </w:pPr>
          </w:p>
        </w:tc>
        <w:tc>
          <w:tcPr>
            <w:tcW w:w="4876" w:type="dxa"/>
            <w:tcBorders>
              <w:top w:val="nil"/>
              <w:left w:val="nil"/>
              <w:bottom w:val="nil"/>
              <w:right w:val="nil"/>
            </w:tcBorders>
          </w:tcPr>
          <w:p w:rsidR="00A204BA" w:rsidRPr="00AC786E" w:rsidP="002E61C4" w14:paraId="1230AE86" w14:textId="6304BE69">
            <w:pPr>
              <w:pStyle w:val="Normal6a"/>
            </w:pPr>
            <w:r w:rsidRPr="00AC786E">
              <w:rPr>
                <w:b/>
                <w:i/>
              </w:rPr>
              <w:t>2</w:t>
            </w:r>
            <w:r w:rsidR="00E77D15">
              <w:rPr>
                <w:b/>
                <w:i/>
              </w:rPr>
              <w:noBreakHyphen/>
            </w:r>
            <w:r w:rsidRPr="00AC786E">
              <w:rPr>
                <w:b/>
                <w:i/>
              </w:rPr>
              <w:t>B.</w:t>
            </w:r>
            <w:r w:rsidRPr="00AC786E">
              <w:tab/>
            </w:r>
            <w:r w:rsidRPr="00AC786E">
              <w:rPr>
                <w:b/>
                <w:i/>
              </w:rPr>
              <w:t>Acolhe favoravelmente e apoia a execução de mandados de detenção emitidos contra altos funcionários da Federação da Rússia e insta todos os Estados Partes no Estatuto de Roma a cooperarem plenamente e sem demora com o Tribunal na sua aplicação;</w:t>
            </w:r>
          </w:p>
        </w:tc>
      </w:tr>
    </w:tbl>
    <w:p w:rsidR="00A204BA" w:rsidRPr="00AC786E" w:rsidP="00A204BA" w14:paraId="5DAABE17"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7A4B6705" w14:textId="77777777">
      <w:r w:rsidRPr="00AC786E">
        <w:rPr>
          <w:rStyle w:val="HideTWBExt"/>
        </w:rPr>
        <w:t>&lt;/Amend&gt;</w:t>
      </w:r>
    </w:p>
    <w:p w:rsidR="00A204BA" w:rsidRPr="00AC786E" w:rsidP="00A204BA" w14:paraId="7CDF35DC"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127</w:t>
      </w:r>
      <w:r w:rsidRPr="00AC786E">
        <w:rPr>
          <w:rStyle w:val="HideTWBExt"/>
        </w:rPr>
        <w:t>&lt;/NumAm&gt;</w:t>
      </w:r>
    </w:p>
    <w:p w:rsidR="00A204BA" w:rsidRPr="00AC786E" w:rsidP="00A204BA" w14:paraId="1A223262" w14:textId="77777777">
      <w:pPr>
        <w:pStyle w:val="NormalBold"/>
      </w:pPr>
      <w:r w:rsidRPr="00AC786E">
        <w:rPr>
          <w:rStyle w:val="HideTWBExt"/>
          <w:b w:val="0"/>
        </w:rPr>
        <w:t>&lt;RepeatBlock-By&gt;&lt;Members&gt;</w:t>
      </w:r>
      <w:r w:rsidRPr="00AC786E">
        <w:t>Rima Hassan, Pernando Barrena Arza</w:t>
      </w:r>
      <w:r w:rsidRPr="00AC786E">
        <w:rPr>
          <w:rStyle w:val="HideTWBExt"/>
          <w:b w:val="0"/>
        </w:rPr>
        <w:t>&lt;/Members&gt;</w:t>
      </w:r>
    </w:p>
    <w:p w:rsidR="00A204BA" w:rsidRPr="00AC786E" w:rsidP="00A204BA" w14:paraId="2CF39E03" w14:textId="77777777">
      <w:r w:rsidRPr="00AC786E">
        <w:rPr>
          <w:rStyle w:val="HideTWBExt"/>
        </w:rPr>
        <w:t>&lt;AuNomDe&gt;</w:t>
      </w:r>
      <w:r w:rsidRPr="00AC786E">
        <w:rPr>
          <w:rStyle w:val="HideTWBInt"/>
        </w:rPr>
        <w:t>{The Left}</w:t>
      </w:r>
      <w:r w:rsidRPr="00AC786E">
        <w:t>em nome do Grupo The Left</w:t>
      </w:r>
      <w:r w:rsidRPr="00AC786E">
        <w:rPr>
          <w:rStyle w:val="HideTWBExt"/>
        </w:rPr>
        <w:t>&lt;/AuNomDe&gt;</w:t>
      </w:r>
    </w:p>
    <w:p w:rsidR="00A204BA" w:rsidRPr="00AC786E" w:rsidP="00A204BA" w14:paraId="1901ACB6" w14:textId="77777777">
      <w:pPr>
        <w:pStyle w:val="NormalBold"/>
      </w:pPr>
      <w:r w:rsidRPr="00AC786E">
        <w:rPr>
          <w:rStyle w:val="HideTWBExt"/>
          <w:b w:val="0"/>
        </w:rPr>
        <w:t>&lt;/RepeatBlock-By&gt;</w:t>
      </w:r>
    </w:p>
    <w:p w:rsidR="00A204BA" w:rsidRPr="00AC786E" w:rsidP="00A204BA" w14:paraId="704B90DD"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1E016AD2" w14:textId="77777777">
      <w:pPr>
        <w:pStyle w:val="NormalBold"/>
      </w:pPr>
      <w:r w:rsidRPr="00AC786E">
        <w:rPr>
          <w:rStyle w:val="HideTWBExt"/>
        </w:rPr>
        <w:t>&lt;Article&gt;</w:t>
      </w:r>
      <w:r w:rsidRPr="00AC786E">
        <w:t>N.º 3</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55111E"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376BA992" w14:textId="77777777"/>
        </w:tc>
      </w:tr>
      <w:tr w14:paraId="3977EB0D"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327E85E3"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3AE33513" w14:textId="77777777">
            <w:pPr>
              <w:pStyle w:val="AmColumnHeading"/>
            </w:pPr>
            <w:r w:rsidRPr="00AC786E">
              <w:t>Alteração</w:t>
            </w:r>
          </w:p>
        </w:tc>
      </w:tr>
      <w:tr w14:paraId="7AF716C9"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488120B2" w14:textId="77777777">
            <w:pPr>
              <w:pStyle w:val="Normal6a"/>
            </w:pPr>
            <w:r w:rsidRPr="00AC786E">
              <w:t>3.</w:t>
            </w:r>
            <w:r w:rsidRPr="00AC786E">
              <w:tab/>
              <w:t>Condena firmemente todas as medidas coercivas unilaterais estrangeiras, aplicadas ou ameaçadas, que visem as instituições judiciais multilaterais internacionais e os titulares de mandatos da ONU, bem como as organizações de defesa dos direitos humanos que com elas cooperam;</w:t>
            </w:r>
          </w:p>
        </w:tc>
        <w:tc>
          <w:tcPr>
            <w:tcW w:w="4876" w:type="dxa"/>
            <w:tcBorders>
              <w:top w:val="nil"/>
              <w:left w:val="nil"/>
              <w:bottom w:val="nil"/>
              <w:right w:val="nil"/>
            </w:tcBorders>
          </w:tcPr>
          <w:p w:rsidR="00A204BA" w:rsidRPr="00AC786E" w:rsidP="002E61C4" w14:paraId="1CD037BD" w14:textId="77777777">
            <w:pPr>
              <w:pStyle w:val="Normal6a"/>
            </w:pPr>
            <w:r w:rsidRPr="00AC786E">
              <w:t>3.</w:t>
            </w:r>
            <w:r w:rsidRPr="00AC786E">
              <w:tab/>
              <w:t xml:space="preserve">Condena firmemente todas as medidas coercivas unilaterais estrangeiras, aplicadas ou ameaçadas, que visem as instituições judiciais multilaterais internacionais e os titulares de mandatos da ONU, bem como as organizações de defesa dos direitos humanos que com elas cooperam; </w:t>
            </w:r>
            <w:r w:rsidRPr="00AC786E">
              <w:rPr>
                <w:b/>
                <w:i/>
              </w:rPr>
              <w:t>salienta que tais medidas fazem parte de uma estratégia política mais ampla destinada a comprometer o direito internacional, a enfraquecer os mecanismos de responsabilização multilateral e a proteger os Estados poderosos e os seus aliados da responsabilização por violações graves do direito internacional;</w:t>
            </w:r>
          </w:p>
        </w:tc>
      </w:tr>
    </w:tbl>
    <w:p w:rsidR="00A204BA" w:rsidRPr="00AC786E" w:rsidP="00A204BA" w14:paraId="74322802"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4335D2D5" w14:textId="77777777">
      <w:r w:rsidRPr="00AC786E">
        <w:rPr>
          <w:rStyle w:val="HideTWBExt"/>
        </w:rPr>
        <w:t>&lt;/Amend&gt;</w:t>
      </w:r>
    </w:p>
    <w:p w:rsidR="00A204BA" w:rsidRPr="00AC786E" w:rsidP="00A204BA" w14:paraId="06734FEA"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128</w:t>
      </w:r>
      <w:r w:rsidRPr="00AC786E">
        <w:rPr>
          <w:rStyle w:val="HideTWBExt"/>
        </w:rPr>
        <w:t>&lt;/NumAm&gt;</w:t>
      </w:r>
    </w:p>
    <w:p w:rsidR="00A204BA" w:rsidRPr="00AC786E" w:rsidP="00A204BA" w14:paraId="10CD668E" w14:textId="77777777">
      <w:pPr>
        <w:pStyle w:val="NormalBold"/>
      </w:pPr>
      <w:r w:rsidRPr="00AC786E">
        <w:rPr>
          <w:rStyle w:val="HideTWBExt"/>
          <w:b w:val="0"/>
        </w:rPr>
        <w:t>&lt;RepeatBlock-By&gt;&lt;Members&gt;</w:t>
      </w:r>
      <w:r w:rsidRPr="00AC786E">
        <w:t>Tomasz Froelich</w:t>
      </w:r>
      <w:r w:rsidRPr="00AC786E">
        <w:rPr>
          <w:rStyle w:val="HideTWBExt"/>
          <w:b w:val="0"/>
        </w:rPr>
        <w:t>&lt;/Members&gt;</w:t>
      </w:r>
    </w:p>
    <w:p w:rsidR="00A204BA" w:rsidRPr="00AC786E" w:rsidP="00A204BA" w14:paraId="32E3FEF3" w14:textId="77777777">
      <w:pPr>
        <w:pStyle w:val="NormalBold"/>
      </w:pPr>
      <w:r w:rsidRPr="00AC786E">
        <w:rPr>
          <w:rStyle w:val="HideTWBExt"/>
          <w:b w:val="0"/>
        </w:rPr>
        <w:t>&lt;/RepeatBlock-By&gt;</w:t>
      </w:r>
    </w:p>
    <w:p w:rsidR="00A204BA" w:rsidRPr="00AC786E" w:rsidP="00A204BA" w14:paraId="6FB86DF1"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115EA333" w14:textId="77777777">
      <w:pPr>
        <w:pStyle w:val="NormalBold"/>
      </w:pPr>
      <w:r w:rsidRPr="00AC786E">
        <w:rPr>
          <w:rStyle w:val="HideTWBExt"/>
        </w:rPr>
        <w:t>&lt;Article&gt;</w:t>
      </w:r>
      <w:r w:rsidRPr="00AC786E">
        <w:t>N.º 3</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5951B1"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76A79DB0" w14:textId="77777777"/>
        </w:tc>
      </w:tr>
      <w:tr w14:paraId="51FB2D9E"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589FA461"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7F71F61A" w14:textId="77777777">
            <w:pPr>
              <w:pStyle w:val="AmColumnHeading"/>
            </w:pPr>
            <w:r w:rsidRPr="00AC786E">
              <w:t>Alteração</w:t>
            </w:r>
          </w:p>
        </w:tc>
      </w:tr>
      <w:tr w14:paraId="6B638C1E"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2C11EF13" w14:textId="77777777">
            <w:pPr>
              <w:pStyle w:val="Normal6a"/>
            </w:pPr>
            <w:r w:rsidRPr="00AC786E">
              <w:t>3.</w:t>
            </w:r>
            <w:r w:rsidRPr="00AC786E">
              <w:tab/>
            </w:r>
            <w:r w:rsidRPr="00AC786E">
              <w:rPr>
                <w:b/>
                <w:i/>
              </w:rPr>
              <w:t>Condena firmemente todas as</w:t>
            </w:r>
            <w:r w:rsidRPr="00AC786E">
              <w:t xml:space="preserve"> medidas coercivas </w:t>
            </w:r>
            <w:r w:rsidRPr="00AC786E">
              <w:rPr>
                <w:b/>
                <w:i/>
              </w:rPr>
              <w:t>unilaterais estrangeiras</w:t>
            </w:r>
            <w:r w:rsidRPr="00AC786E">
              <w:t xml:space="preserve">, aplicadas ou ameaçadas, que visem as instituições judiciais multilaterais internacionais e os titulares de mandatos da ONU, </w:t>
            </w:r>
            <w:r w:rsidRPr="00AC786E">
              <w:rPr>
                <w:b/>
                <w:i/>
              </w:rPr>
              <w:t>bem como as organizações de defesa dos direitos humanos que com elas cooperam</w:t>
            </w:r>
            <w:r w:rsidRPr="00AC786E">
              <w:t>;</w:t>
            </w:r>
          </w:p>
        </w:tc>
        <w:tc>
          <w:tcPr>
            <w:tcW w:w="4876" w:type="dxa"/>
            <w:tcBorders>
              <w:top w:val="nil"/>
              <w:left w:val="nil"/>
              <w:bottom w:val="nil"/>
              <w:right w:val="nil"/>
            </w:tcBorders>
          </w:tcPr>
          <w:p w:rsidR="00A204BA" w:rsidRPr="00AC786E" w:rsidP="002E61C4" w14:paraId="470D7C3A" w14:textId="77777777">
            <w:pPr>
              <w:pStyle w:val="Normal6a"/>
            </w:pPr>
            <w:r w:rsidRPr="00AC786E">
              <w:t>3.</w:t>
            </w:r>
            <w:r w:rsidRPr="00AC786E">
              <w:tab/>
            </w:r>
            <w:r w:rsidRPr="00AC786E">
              <w:rPr>
                <w:b/>
                <w:i/>
              </w:rPr>
              <w:t>Toma nota das</w:t>
            </w:r>
            <w:r w:rsidRPr="00AC786E">
              <w:t xml:space="preserve"> medidas coercivas, aplicadas ou ameaçadas, que visem as instituições judiciais multilaterais internacionais e os titulares de mandatos da ONU, </w:t>
            </w:r>
            <w:r w:rsidRPr="00AC786E">
              <w:rPr>
                <w:b/>
                <w:i/>
              </w:rPr>
              <w:t>que foram tomadas por certos países que não são partes no Estatuto de Roma em resposta às investigações do TPI</w:t>
            </w:r>
            <w:r w:rsidRPr="00AC786E">
              <w:t>;</w:t>
            </w:r>
          </w:p>
        </w:tc>
      </w:tr>
    </w:tbl>
    <w:p w:rsidR="00A204BA" w:rsidRPr="00AC786E" w:rsidP="00A204BA" w14:paraId="65034CF0"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4AAB7EB6" w14:textId="77777777">
      <w:r w:rsidRPr="00AC786E">
        <w:rPr>
          <w:rStyle w:val="HideTWBExt"/>
        </w:rPr>
        <w:t>&lt;/Amend&gt;</w:t>
      </w:r>
    </w:p>
    <w:p w:rsidR="00A204BA" w:rsidRPr="00AC786E" w:rsidP="00A204BA" w14:paraId="0E66CC07"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129</w:t>
      </w:r>
      <w:r w:rsidRPr="00AC786E">
        <w:rPr>
          <w:rStyle w:val="HideTWBExt"/>
        </w:rPr>
        <w:t>&lt;/NumAm&gt;</w:t>
      </w:r>
    </w:p>
    <w:p w:rsidR="00A204BA" w:rsidRPr="00AC786E" w:rsidP="00A204BA" w14:paraId="18ADEDC8" w14:textId="77777777">
      <w:pPr>
        <w:pStyle w:val="NormalBold"/>
      </w:pPr>
      <w:r w:rsidRPr="00AC786E">
        <w:rPr>
          <w:rStyle w:val="HideTWBExt"/>
          <w:b w:val="0"/>
        </w:rPr>
        <w:t>&lt;RepeatBlock-By&gt;&lt;Members&gt;</w:t>
      </w:r>
      <w:r w:rsidRPr="00AC786E">
        <w:t>Arkadiusz Mularczyk, Sebastian Tynkkynen, Michał Dworczyk</w:t>
      </w:r>
      <w:r w:rsidRPr="00AC786E">
        <w:rPr>
          <w:rStyle w:val="HideTWBExt"/>
          <w:b w:val="0"/>
        </w:rPr>
        <w:t>&lt;/Members&gt;</w:t>
      </w:r>
    </w:p>
    <w:p w:rsidR="00A204BA" w:rsidRPr="00AC786E" w:rsidP="00A204BA" w14:paraId="6387BED6" w14:textId="77777777">
      <w:r w:rsidRPr="00AC786E">
        <w:rPr>
          <w:rStyle w:val="HideTWBExt"/>
        </w:rPr>
        <w:t>&lt;AuNomDe&gt;</w:t>
      </w:r>
      <w:r w:rsidRPr="00AC786E">
        <w:rPr>
          <w:rStyle w:val="HideTWBInt"/>
        </w:rPr>
        <w:t>{ECR}</w:t>
      </w:r>
      <w:r w:rsidRPr="00AC786E">
        <w:t>em nome do Grupo ECR</w:t>
      </w:r>
      <w:r w:rsidRPr="00AC786E">
        <w:rPr>
          <w:rStyle w:val="HideTWBExt"/>
        </w:rPr>
        <w:t>&lt;/AuNomDe&gt;</w:t>
      </w:r>
    </w:p>
    <w:p w:rsidR="00A204BA" w:rsidRPr="00AC786E" w:rsidP="00A204BA" w14:paraId="69B105E2" w14:textId="77777777">
      <w:pPr>
        <w:pStyle w:val="NormalBold"/>
      </w:pPr>
      <w:r w:rsidRPr="00AC786E">
        <w:rPr>
          <w:rStyle w:val="HideTWBExt"/>
          <w:b w:val="0"/>
        </w:rPr>
        <w:t>&lt;/RepeatBlock-By&gt;</w:t>
      </w:r>
    </w:p>
    <w:p w:rsidR="00A204BA" w:rsidRPr="00AC786E" w:rsidP="00A204BA" w14:paraId="473BAFC1"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57D2543B" w14:textId="77777777">
      <w:pPr>
        <w:pStyle w:val="NormalBold"/>
      </w:pPr>
      <w:r w:rsidRPr="00AC786E">
        <w:rPr>
          <w:rStyle w:val="HideTWBExt"/>
        </w:rPr>
        <w:t>&lt;Article&gt;</w:t>
      </w:r>
      <w:r w:rsidRPr="00AC786E">
        <w:t>N.º 3</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607958"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3AF64276" w14:textId="77777777"/>
        </w:tc>
      </w:tr>
      <w:tr w14:paraId="3D1907CA"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541BDB97"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4BC419A7" w14:textId="77777777">
            <w:pPr>
              <w:pStyle w:val="AmColumnHeading"/>
            </w:pPr>
            <w:r w:rsidRPr="00AC786E">
              <w:t>Alteração</w:t>
            </w:r>
          </w:p>
        </w:tc>
      </w:tr>
      <w:tr w14:paraId="1E5A089E"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044CAE59" w14:textId="77777777">
            <w:pPr>
              <w:pStyle w:val="Normal6a"/>
            </w:pPr>
            <w:r w:rsidRPr="00AC786E">
              <w:t>3.</w:t>
            </w:r>
            <w:r w:rsidRPr="00AC786E">
              <w:tab/>
              <w:t xml:space="preserve">Condena firmemente </w:t>
            </w:r>
            <w:r w:rsidRPr="00AC786E">
              <w:rPr>
                <w:b/>
                <w:i/>
              </w:rPr>
              <w:t>todas</w:t>
            </w:r>
            <w:r w:rsidRPr="00AC786E">
              <w:t xml:space="preserve"> as medidas coercivas unilaterais estrangeiras, aplicadas ou ameaçadas, que visem as instituições judiciais multilaterais internacionais e os titulares de mandatos da ONU, bem como as organizações de defesa dos direitos humanos que com elas cooperam;</w:t>
            </w:r>
          </w:p>
        </w:tc>
        <w:tc>
          <w:tcPr>
            <w:tcW w:w="4876" w:type="dxa"/>
            <w:tcBorders>
              <w:top w:val="nil"/>
              <w:left w:val="nil"/>
              <w:bottom w:val="nil"/>
              <w:right w:val="nil"/>
            </w:tcBorders>
          </w:tcPr>
          <w:p w:rsidR="00A204BA" w:rsidRPr="00AC786E" w:rsidP="002E61C4" w14:paraId="0CC93745" w14:textId="77777777">
            <w:pPr>
              <w:pStyle w:val="Normal6a"/>
            </w:pPr>
            <w:r w:rsidRPr="00AC786E">
              <w:t>3.</w:t>
            </w:r>
            <w:r w:rsidRPr="00AC786E">
              <w:tab/>
              <w:t>Condena firmemente as medidas coercivas unilaterais estrangeiras</w:t>
            </w:r>
            <w:r w:rsidRPr="00AC786E">
              <w:rPr>
                <w:b/>
                <w:i/>
              </w:rPr>
              <w:t>, em especial por parte da Rússia,</w:t>
            </w:r>
            <w:r w:rsidRPr="00AC786E">
              <w:t xml:space="preserve"> aplicadas ou ameaçadas, que visem as instituições judiciais multilaterais internacionais e os titulares de mandatos da ONU, bem como as organizações de defesa dos direitos humanos que com elas cooperam;</w:t>
            </w:r>
          </w:p>
        </w:tc>
      </w:tr>
    </w:tbl>
    <w:p w:rsidR="00A204BA" w:rsidRPr="00AC786E" w:rsidP="00A204BA" w14:paraId="7F0951DD"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23967B88" w14:textId="77777777">
      <w:r w:rsidRPr="00AC786E">
        <w:rPr>
          <w:rStyle w:val="HideTWBExt"/>
        </w:rPr>
        <w:t>&lt;/Amend&gt;</w:t>
      </w:r>
    </w:p>
    <w:p w:rsidR="00A204BA" w:rsidRPr="00AC786E" w:rsidP="00A204BA" w14:paraId="43446EE1"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130</w:t>
      </w:r>
      <w:r w:rsidRPr="00AC786E">
        <w:rPr>
          <w:rStyle w:val="HideTWBExt"/>
        </w:rPr>
        <w:t>&lt;/NumAm&gt;</w:t>
      </w:r>
    </w:p>
    <w:p w:rsidR="00A204BA" w:rsidRPr="00AC786E" w:rsidP="00A204BA" w14:paraId="335E8867" w14:textId="77777777">
      <w:pPr>
        <w:pStyle w:val="NormalBold"/>
      </w:pPr>
      <w:r w:rsidRPr="00AC786E">
        <w:rPr>
          <w:rStyle w:val="HideTWBExt"/>
          <w:b w:val="0"/>
        </w:rPr>
        <w:t>&lt;RepeatBlock-By&gt;&lt;Members&gt;</w:t>
      </w:r>
      <w:r w:rsidRPr="00AC786E">
        <w:t>Marta Temido, Francisco Assis, Marco Tarquinio, Sandra Gómez López, Chloé Ridel, Nacho Sánchez Amor</w:t>
      </w:r>
      <w:r w:rsidRPr="00AC786E">
        <w:rPr>
          <w:rStyle w:val="HideTWBExt"/>
          <w:b w:val="0"/>
        </w:rPr>
        <w:t>&lt;/Members&gt;</w:t>
      </w:r>
    </w:p>
    <w:p w:rsidR="00A204BA" w:rsidRPr="00AC786E" w:rsidP="00A204BA" w14:paraId="4CA3A904" w14:textId="77777777">
      <w:pPr>
        <w:pStyle w:val="NormalBold"/>
      </w:pPr>
      <w:r w:rsidRPr="00AC786E">
        <w:rPr>
          <w:rStyle w:val="HideTWBExt"/>
          <w:b w:val="0"/>
        </w:rPr>
        <w:t>&lt;/RepeatBlock-By&gt;</w:t>
      </w:r>
    </w:p>
    <w:p w:rsidR="00A204BA" w:rsidRPr="00AC786E" w:rsidP="00A204BA" w14:paraId="3D97D0E0"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0434F3BA" w14:textId="36300782">
      <w:pPr>
        <w:pStyle w:val="NormalBold"/>
      </w:pPr>
      <w:r w:rsidRPr="00AC786E">
        <w:rPr>
          <w:rStyle w:val="HideTWBExt"/>
        </w:rPr>
        <w:t>&lt;Article&gt;</w:t>
      </w:r>
      <w:r w:rsidRPr="00AC786E">
        <w:t>N.º 3</w:t>
      </w:r>
      <w:r w:rsidR="00E77D15">
        <w:noBreakHyphen/>
      </w:r>
      <w:r w:rsidRPr="00AC786E">
        <w:t>A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6D08FE"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7E76CB95" w14:textId="77777777"/>
        </w:tc>
      </w:tr>
      <w:tr w14:paraId="079B322C"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27FEC779"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74374692" w14:textId="77777777">
            <w:pPr>
              <w:pStyle w:val="AmColumnHeading"/>
            </w:pPr>
            <w:r w:rsidRPr="00AC786E">
              <w:t>Alteração</w:t>
            </w:r>
          </w:p>
        </w:tc>
      </w:tr>
      <w:tr w14:paraId="78D51306"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67E08172" w14:textId="77777777">
            <w:pPr>
              <w:pStyle w:val="Normal6a"/>
            </w:pPr>
          </w:p>
        </w:tc>
        <w:tc>
          <w:tcPr>
            <w:tcW w:w="4876" w:type="dxa"/>
            <w:tcBorders>
              <w:top w:val="nil"/>
              <w:left w:val="nil"/>
              <w:bottom w:val="nil"/>
              <w:right w:val="nil"/>
            </w:tcBorders>
          </w:tcPr>
          <w:p w:rsidR="00A204BA" w:rsidRPr="00AC786E" w:rsidP="002E61C4" w14:paraId="2AD2ECD9" w14:textId="7D1BB488">
            <w:pPr>
              <w:pStyle w:val="Normal6a"/>
            </w:pPr>
            <w:r w:rsidRPr="00AC786E">
              <w:rPr>
                <w:b/>
                <w:i/>
              </w:rPr>
              <w:t>3</w:t>
            </w:r>
            <w:r w:rsidR="00E77D15">
              <w:rPr>
                <w:b/>
                <w:i/>
              </w:rPr>
              <w:noBreakHyphen/>
            </w:r>
            <w:r w:rsidRPr="00AC786E">
              <w:rPr>
                <w:b/>
                <w:i/>
              </w:rPr>
              <w:t>A.</w:t>
            </w:r>
            <w:r w:rsidRPr="00AC786E">
              <w:tab/>
            </w:r>
            <w:r w:rsidRPr="00AC786E">
              <w:rPr>
                <w:b/>
                <w:i/>
              </w:rPr>
              <w:t>Reconhece o papel crucial desempenhado pelo TPI, pelos seus juízes e pelos funcionários das Nações Unidas na salvaguarda dos direitos humanos, na defesa do Estado de direito e na promoção da justiça em todo o mundo; salienta que a imposição de sanções coercivas contra magistrados não só procura influenciar e restringir o seu trabalho independente, como também cria um clima em que os cidadãos não se podem sentir protegidos ou seguros pela justiça; sublinha, a este respeito, que a ausência de instrumentos eficazes a nível da UE para proteger esses magistrados e os seus familiares agrava ainda mais esta insegurança e compromete a confiança no Estado de direito;</w:t>
            </w:r>
          </w:p>
        </w:tc>
      </w:tr>
    </w:tbl>
    <w:p w:rsidR="00A204BA" w:rsidRPr="00AC786E" w:rsidP="00A204BA" w14:paraId="2147D75A"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5C1D4912" w14:textId="77777777">
      <w:r w:rsidRPr="00AC786E">
        <w:rPr>
          <w:rStyle w:val="HideTWBExt"/>
        </w:rPr>
        <w:t>&lt;/Amend&gt;</w:t>
      </w:r>
    </w:p>
    <w:p w:rsidR="00A204BA" w:rsidRPr="00AC786E" w:rsidP="00A204BA" w14:paraId="0196B6D0"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131</w:t>
      </w:r>
      <w:r w:rsidRPr="00AC786E">
        <w:rPr>
          <w:rStyle w:val="HideTWBExt"/>
        </w:rPr>
        <w:t>&lt;/NumAm&gt;</w:t>
      </w:r>
    </w:p>
    <w:p w:rsidR="00A204BA" w:rsidRPr="00AC786E" w:rsidP="00A204BA" w14:paraId="0DF00762" w14:textId="77777777">
      <w:pPr>
        <w:pStyle w:val="NormalBold"/>
      </w:pPr>
      <w:r w:rsidRPr="00AC786E">
        <w:rPr>
          <w:rStyle w:val="HideTWBExt"/>
          <w:b w:val="0"/>
        </w:rPr>
        <w:t>&lt;RepeatBlock-By&gt;&lt;Members&gt;</w:t>
      </w:r>
      <w:r w:rsidRPr="00AC786E">
        <w:t>Sebastian Tynkkynen</w:t>
      </w:r>
      <w:r w:rsidRPr="00AC786E">
        <w:rPr>
          <w:rStyle w:val="HideTWBExt"/>
          <w:b w:val="0"/>
        </w:rPr>
        <w:t>&lt;/Members&gt;</w:t>
      </w:r>
    </w:p>
    <w:p w:rsidR="00A204BA" w:rsidRPr="00AC786E" w:rsidP="00A204BA" w14:paraId="4C57E875" w14:textId="77777777">
      <w:pPr>
        <w:pStyle w:val="NormalBold"/>
      </w:pPr>
      <w:r w:rsidRPr="00AC786E">
        <w:rPr>
          <w:rStyle w:val="HideTWBExt"/>
          <w:b w:val="0"/>
        </w:rPr>
        <w:t>&lt;/RepeatBlock-By&gt;</w:t>
      </w:r>
    </w:p>
    <w:p w:rsidR="00A204BA" w:rsidRPr="00AC786E" w:rsidP="00A204BA" w14:paraId="637DBC23"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69A774F6" w14:textId="66CA3258">
      <w:pPr>
        <w:pStyle w:val="NormalBold"/>
      </w:pPr>
      <w:r w:rsidRPr="00AC786E">
        <w:rPr>
          <w:rStyle w:val="HideTWBExt"/>
        </w:rPr>
        <w:t>&lt;Article&gt;</w:t>
      </w:r>
      <w:r w:rsidRPr="00AC786E">
        <w:t>N.º 3</w:t>
      </w:r>
      <w:r w:rsidR="00E77D15">
        <w:noBreakHyphen/>
      </w:r>
      <w:r w:rsidRPr="00AC786E">
        <w:t>A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ADEC6D"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583EF0EF" w14:textId="77777777"/>
        </w:tc>
      </w:tr>
      <w:tr w14:paraId="712BA7F8"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0853BEC8"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0FCAC671" w14:textId="77777777">
            <w:pPr>
              <w:pStyle w:val="AmColumnHeading"/>
            </w:pPr>
            <w:r w:rsidRPr="00AC786E">
              <w:t>Alteração</w:t>
            </w:r>
          </w:p>
        </w:tc>
      </w:tr>
      <w:tr w14:paraId="4DE448D9"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32D7B843" w14:textId="77777777">
            <w:pPr>
              <w:pStyle w:val="Normal6a"/>
            </w:pPr>
          </w:p>
        </w:tc>
        <w:tc>
          <w:tcPr>
            <w:tcW w:w="4876" w:type="dxa"/>
            <w:tcBorders>
              <w:top w:val="nil"/>
              <w:left w:val="nil"/>
              <w:bottom w:val="nil"/>
              <w:right w:val="nil"/>
            </w:tcBorders>
          </w:tcPr>
          <w:p w:rsidR="00A204BA" w:rsidRPr="00AC786E" w:rsidP="002E61C4" w14:paraId="18C4B86F" w14:textId="0C4CAD52">
            <w:pPr>
              <w:pStyle w:val="Normal6a"/>
            </w:pPr>
            <w:r w:rsidRPr="00AC786E">
              <w:rPr>
                <w:b/>
                <w:i/>
              </w:rPr>
              <w:t>3</w:t>
            </w:r>
            <w:r w:rsidR="00E77D15">
              <w:rPr>
                <w:b/>
                <w:i/>
              </w:rPr>
              <w:noBreakHyphen/>
            </w:r>
            <w:r w:rsidRPr="00AC786E">
              <w:rPr>
                <w:b/>
                <w:i/>
              </w:rPr>
              <w:t>A.</w:t>
            </w:r>
            <w:r w:rsidRPr="00AC786E">
              <w:tab/>
            </w:r>
            <w:r w:rsidRPr="00AC786E">
              <w:rPr>
                <w:b/>
                <w:i/>
              </w:rPr>
              <w:t>Manifesta profunda preocupação e expressa a sua forte oposição ao que considera ser a politização do TPI; condena a emissão de mandados de detenção contra o primeiro</w:t>
            </w:r>
            <w:r w:rsidR="00E77D15">
              <w:rPr>
                <w:b/>
                <w:i/>
              </w:rPr>
              <w:noBreakHyphen/>
            </w:r>
            <w:r w:rsidRPr="00AC786E">
              <w:rPr>
                <w:b/>
                <w:i/>
              </w:rPr>
              <w:t>ministro de Israel, Benjamin Netanyahu, e o antigo ministro da Defesa, Yoav Gallant; reafirma inequivocamente o direito inerente de Israel à autodefesa, em conformidade com o direito internacional; observa que os Estados Unidos impuseram sanções a funcionários do TPI na sequência da emissão pelo Tribunal de mandados de detenção contra funcionários israelitas;</w:t>
            </w:r>
          </w:p>
        </w:tc>
      </w:tr>
    </w:tbl>
    <w:p w:rsidR="00A204BA" w:rsidRPr="00AC786E" w:rsidP="00A204BA" w14:paraId="49CB9475"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220B2E5D" w14:textId="77777777">
      <w:r w:rsidRPr="00AC786E">
        <w:rPr>
          <w:rStyle w:val="HideTWBExt"/>
        </w:rPr>
        <w:t>&lt;/Amend&gt;</w:t>
      </w:r>
    </w:p>
    <w:p w:rsidR="00A204BA" w:rsidRPr="00AC786E" w:rsidP="00A204BA" w14:paraId="27AFA950"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132</w:t>
      </w:r>
      <w:r w:rsidRPr="00AC786E">
        <w:rPr>
          <w:rStyle w:val="HideTWBExt"/>
        </w:rPr>
        <w:t>&lt;/NumAm&gt;</w:t>
      </w:r>
    </w:p>
    <w:p w:rsidR="00A204BA" w:rsidRPr="00AC786E" w:rsidP="00A204BA" w14:paraId="18FF1744" w14:textId="77777777">
      <w:pPr>
        <w:pStyle w:val="NormalBold"/>
      </w:pPr>
      <w:r w:rsidRPr="00AC786E">
        <w:rPr>
          <w:rStyle w:val="HideTWBExt"/>
          <w:b w:val="0"/>
        </w:rPr>
        <w:t>&lt;RepeatBlock-By&gt;&lt;Members&gt;</w:t>
      </w:r>
      <w:r w:rsidRPr="00AC786E">
        <w:t>Tomasz Froelich</w:t>
      </w:r>
      <w:r w:rsidRPr="00AC786E">
        <w:rPr>
          <w:rStyle w:val="HideTWBExt"/>
          <w:b w:val="0"/>
        </w:rPr>
        <w:t>&lt;/Members&gt;</w:t>
      </w:r>
    </w:p>
    <w:p w:rsidR="00A204BA" w:rsidRPr="00AC786E" w:rsidP="00A204BA" w14:paraId="0D2C3DD5" w14:textId="77777777">
      <w:pPr>
        <w:pStyle w:val="NormalBold"/>
      </w:pPr>
      <w:r w:rsidRPr="00AC786E">
        <w:rPr>
          <w:rStyle w:val="HideTWBExt"/>
          <w:b w:val="0"/>
        </w:rPr>
        <w:t>&lt;/RepeatBlock-By&gt;</w:t>
      </w:r>
    </w:p>
    <w:p w:rsidR="00A204BA" w:rsidRPr="00AC786E" w:rsidP="00A204BA" w14:paraId="754CDBB5"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2095ABF6" w14:textId="7F8EC168">
      <w:pPr>
        <w:pStyle w:val="NormalBold"/>
      </w:pPr>
      <w:r w:rsidRPr="00AC786E">
        <w:rPr>
          <w:rStyle w:val="HideTWBExt"/>
        </w:rPr>
        <w:t>&lt;Article&gt;</w:t>
      </w:r>
      <w:r w:rsidRPr="00AC786E">
        <w:t>N.º 3</w:t>
      </w:r>
      <w:r w:rsidR="00E77D15">
        <w:noBreakHyphen/>
      </w:r>
      <w:r w:rsidRPr="00AC786E">
        <w:t>A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53207C"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28F2C3ED" w14:textId="77777777"/>
        </w:tc>
      </w:tr>
      <w:tr w14:paraId="4A973CEF"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0411F02B"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3F376129" w14:textId="77777777">
            <w:pPr>
              <w:pStyle w:val="AmColumnHeading"/>
            </w:pPr>
            <w:r w:rsidRPr="00AC786E">
              <w:t>Alteração</w:t>
            </w:r>
          </w:p>
        </w:tc>
      </w:tr>
      <w:tr w14:paraId="32854984"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27096AE7" w14:textId="77777777">
            <w:pPr>
              <w:pStyle w:val="Normal6a"/>
            </w:pPr>
          </w:p>
        </w:tc>
        <w:tc>
          <w:tcPr>
            <w:tcW w:w="4876" w:type="dxa"/>
            <w:tcBorders>
              <w:top w:val="nil"/>
              <w:left w:val="nil"/>
              <w:bottom w:val="nil"/>
              <w:right w:val="nil"/>
            </w:tcBorders>
          </w:tcPr>
          <w:p w:rsidR="00A204BA" w:rsidRPr="00AC786E" w:rsidP="002E61C4" w14:paraId="2F56DDBC" w14:textId="486E3501">
            <w:pPr>
              <w:pStyle w:val="Normal6a"/>
            </w:pPr>
            <w:r w:rsidRPr="00AC786E">
              <w:rPr>
                <w:b/>
                <w:i/>
              </w:rPr>
              <w:t>3</w:t>
            </w:r>
            <w:r w:rsidR="00E77D15">
              <w:rPr>
                <w:b/>
                <w:i/>
              </w:rPr>
              <w:noBreakHyphen/>
            </w:r>
            <w:r w:rsidRPr="00AC786E">
              <w:rPr>
                <w:b/>
                <w:i/>
              </w:rPr>
              <w:t>A.</w:t>
            </w:r>
            <w:r w:rsidRPr="00AC786E">
              <w:tab/>
            </w:r>
            <w:r w:rsidRPr="00AC786E">
              <w:rPr>
                <w:b/>
                <w:i/>
              </w:rPr>
              <w:t>Observa que o TPI afirmou a sua competência sobre Estados que não são partes no Estatuto de Roma, o que suscita sérias preocupações relativamente à compatibilidade com o Estatuto de Roma e com os princípios reconhecidos em direito internacional; observa que o TPI ignorou a sua própria norma complementar, segundo a qual o TPI deve ser um último recurso e abster</w:t>
            </w:r>
            <w:r w:rsidR="00E77D15">
              <w:rPr>
                <w:b/>
                <w:i/>
              </w:rPr>
              <w:noBreakHyphen/>
            </w:r>
            <w:r w:rsidRPr="00AC786E">
              <w:rPr>
                <w:b/>
                <w:i/>
              </w:rPr>
              <w:t>se de intervir nas investigações por parte das autoridades nacionais;</w:t>
            </w:r>
          </w:p>
        </w:tc>
      </w:tr>
    </w:tbl>
    <w:p w:rsidR="00A204BA" w:rsidRPr="00AC786E" w:rsidP="00A204BA" w14:paraId="3E622D16"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5768808E" w14:textId="77777777">
      <w:r w:rsidRPr="00AC786E">
        <w:rPr>
          <w:rStyle w:val="HideTWBExt"/>
        </w:rPr>
        <w:t>&lt;/Amend&gt;</w:t>
      </w:r>
    </w:p>
    <w:p w:rsidR="00A204BA" w:rsidRPr="00AC786E" w:rsidP="00A204BA" w14:paraId="19E88C58"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133</w:t>
      </w:r>
      <w:r w:rsidRPr="00AC786E">
        <w:rPr>
          <w:rStyle w:val="HideTWBExt"/>
        </w:rPr>
        <w:t>&lt;/NumAm&gt;</w:t>
      </w:r>
    </w:p>
    <w:p w:rsidR="00A204BA" w:rsidRPr="00AC786E" w:rsidP="00A204BA" w14:paraId="095CCB10" w14:textId="77777777">
      <w:pPr>
        <w:pStyle w:val="NormalBold"/>
      </w:pPr>
      <w:r w:rsidRPr="00AC786E">
        <w:rPr>
          <w:rStyle w:val="HideTWBExt"/>
          <w:b w:val="0"/>
        </w:rPr>
        <w:t>&lt;RepeatBlock-By&gt;&lt;Members&gt;</w:t>
      </w:r>
      <w:r w:rsidRPr="00AC786E">
        <w:t>Tomasz Froelich</w:t>
      </w:r>
      <w:r w:rsidRPr="00AC786E">
        <w:rPr>
          <w:rStyle w:val="HideTWBExt"/>
          <w:b w:val="0"/>
        </w:rPr>
        <w:t>&lt;/Members&gt;</w:t>
      </w:r>
    </w:p>
    <w:p w:rsidR="00A204BA" w:rsidRPr="00AC786E" w:rsidP="00A204BA" w14:paraId="47E6D60A" w14:textId="77777777">
      <w:pPr>
        <w:pStyle w:val="NormalBold"/>
      </w:pPr>
      <w:r w:rsidRPr="00AC786E">
        <w:rPr>
          <w:rStyle w:val="HideTWBExt"/>
          <w:b w:val="0"/>
        </w:rPr>
        <w:t>&lt;/RepeatBlock-By&gt;</w:t>
      </w:r>
    </w:p>
    <w:p w:rsidR="00A204BA" w:rsidRPr="00AC786E" w:rsidP="00A204BA" w14:paraId="7DAE246E"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1CB89842" w14:textId="2145B2C9">
      <w:pPr>
        <w:pStyle w:val="NormalBold"/>
      </w:pPr>
      <w:r w:rsidRPr="00AC786E">
        <w:rPr>
          <w:rStyle w:val="HideTWBExt"/>
        </w:rPr>
        <w:t>&lt;Article&gt;</w:t>
      </w:r>
      <w:r w:rsidRPr="00AC786E">
        <w:t>N.º 3</w:t>
      </w:r>
      <w:r w:rsidR="00E77D15">
        <w:noBreakHyphen/>
      </w:r>
      <w:r w:rsidRPr="00AC786E">
        <w:t>B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3A4BEB"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70B5DF09" w14:textId="77777777"/>
        </w:tc>
      </w:tr>
      <w:tr w14:paraId="12F628F0"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337F1C5C"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2E6FD2C9" w14:textId="77777777">
            <w:pPr>
              <w:pStyle w:val="AmColumnHeading"/>
            </w:pPr>
            <w:r w:rsidRPr="00AC786E">
              <w:t>Alteração</w:t>
            </w:r>
          </w:p>
        </w:tc>
      </w:tr>
      <w:tr w14:paraId="0F6803BE"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088D3058" w14:textId="77777777">
            <w:pPr>
              <w:pStyle w:val="Normal6a"/>
            </w:pPr>
          </w:p>
        </w:tc>
        <w:tc>
          <w:tcPr>
            <w:tcW w:w="4876" w:type="dxa"/>
            <w:tcBorders>
              <w:top w:val="nil"/>
              <w:left w:val="nil"/>
              <w:bottom w:val="nil"/>
              <w:right w:val="nil"/>
            </w:tcBorders>
          </w:tcPr>
          <w:p w:rsidR="00A204BA" w:rsidRPr="00AC786E" w:rsidP="002E61C4" w14:paraId="2B845971" w14:textId="369E0A14">
            <w:pPr>
              <w:pStyle w:val="Normal6a"/>
            </w:pPr>
            <w:r w:rsidRPr="00AC786E">
              <w:rPr>
                <w:b/>
                <w:i/>
              </w:rPr>
              <w:t>3</w:t>
            </w:r>
            <w:r w:rsidR="00E77D15">
              <w:rPr>
                <w:b/>
                <w:i/>
              </w:rPr>
              <w:noBreakHyphen/>
            </w:r>
            <w:r w:rsidRPr="00AC786E">
              <w:rPr>
                <w:b/>
                <w:i/>
              </w:rPr>
              <w:t>B.</w:t>
            </w:r>
            <w:r w:rsidRPr="00AC786E">
              <w:tab/>
            </w:r>
            <w:r w:rsidRPr="00AC786E">
              <w:rPr>
                <w:b/>
                <w:i/>
              </w:rPr>
              <w:t>Observa que a intimidação e o assédio persistentes são demonstrativas de deficiências estruturais na governação do TPI; considera que a credibilidade do TPI para julgar crimes internacionais ficará significativamente comprometida, enquanto estas falhas não forem corrigidas através de reformas profundas;</w:t>
            </w:r>
          </w:p>
        </w:tc>
      </w:tr>
    </w:tbl>
    <w:p w:rsidR="00A204BA" w:rsidRPr="00AC786E" w:rsidP="00A204BA" w14:paraId="246452A3"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37C2FD0D" w14:textId="77777777">
      <w:r w:rsidRPr="00AC786E">
        <w:rPr>
          <w:rStyle w:val="HideTWBExt"/>
        </w:rPr>
        <w:t>&lt;/Amend&gt;</w:t>
      </w:r>
    </w:p>
    <w:p w:rsidR="00A204BA" w:rsidRPr="00AC786E" w:rsidP="00A204BA" w14:paraId="156ECB6E"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134</w:t>
      </w:r>
      <w:r w:rsidRPr="00AC786E">
        <w:rPr>
          <w:rStyle w:val="HideTWBExt"/>
        </w:rPr>
        <w:t>&lt;/NumAm&gt;</w:t>
      </w:r>
    </w:p>
    <w:p w:rsidR="00A204BA" w:rsidRPr="00AC786E" w:rsidP="00A204BA" w14:paraId="567EFF12" w14:textId="77777777">
      <w:pPr>
        <w:pStyle w:val="NormalBold"/>
      </w:pPr>
      <w:r w:rsidRPr="00AC786E">
        <w:rPr>
          <w:rStyle w:val="HideTWBExt"/>
          <w:b w:val="0"/>
        </w:rPr>
        <w:t>&lt;RepeatBlock-By&gt;&lt;Members&gt;</w:t>
      </w:r>
      <w:r w:rsidRPr="00AC786E">
        <w:t>Bernard Guetta</w:t>
      </w:r>
      <w:r w:rsidRPr="00AC786E">
        <w:rPr>
          <w:rStyle w:val="HideTWBExt"/>
          <w:b w:val="0"/>
        </w:rPr>
        <w:t>&lt;/Members&gt;</w:t>
      </w:r>
    </w:p>
    <w:p w:rsidR="00A204BA" w:rsidRPr="00AC786E" w:rsidP="00A204BA" w14:paraId="610C33A6" w14:textId="77777777">
      <w:pPr>
        <w:pStyle w:val="NormalBold"/>
      </w:pPr>
      <w:r w:rsidRPr="00AC786E">
        <w:rPr>
          <w:rStyle w:val="HideTWBExt"/>
          <w:b w:val="0"/>
        </w:rPr>
        <w:t>&lt;/RepeatBlock-By&gt;</w:t>
      </w:r>
    </w:p>
    <w:p w:rsidR="00A204BA" w:rsidRPr="00AC786E" w:rsidP="00A204BA" w14:paraId="2C26468A"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536CF0CD" w14:textId="77777777">
      <w:pPr>
        <w:pStyle w:val="NormalBold"/>
      </w:pPr>
      <w:r w:rsidRPr="00AC786E">
        <w:rPr>
          <w:rStyle w:val="HideTWBExt"/>
        </w:rPr>
        <w:t>&lt;Article&gt;</w:t>
      </w:r>
      <w:r w:rsidRPr="00AC786E">
        <w:t>N.º 4</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C6F7EB"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155ECC0E" w14:textId="77777777"/>
        </w:tc>
      </w:tr>
      <w:tr w14:paraId="028F5FDB"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1C21F37A"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5D864199" w14:textId="77777777">
            <w:pPr>
              <w:pStyle w:val="AmColumnHeading"/>
            </w:pPr>
            <w:r w:rsidRPr="00AC786E">
              <w:t>Alteração</w:t>
            </w:r>
          </w:p>
        </w:tc>
      </w:tr>
      <w:tr w14:paraId="75438C57"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515CFCCB" w14:textId="77777777">
            <w:pPr>
              <w:pStyle w:val="Normal6a"/>
            </w:pPr>
            <w:r w:rsidRPr="00AC786E">
              <w:t>4.</w:t>
            </w:r>
            <w:r w:rsidRPr="00AC786E">
              <w:tab/>
              <w:t xml:space="preserve">Considera que tais medidas e a sua aplicação extraterritorial são </w:t>
            </w:r>
            <w:r w:rsidRPr="00AC786E">
              <w:rPr>
                <w:b/>
                <w:i/>
              </w:rPr>
              <w:t>ilegais</w:t>
            </w:r>
            <w:r w:rsidRPr="00AC786E">
              <w:t>, constituem uma ingerência que ameaça a soberania europeia e revelaram lacunas e insuficiências significativas na capacidade da UE para proteger as partes interessadas da justiça internacional e defender a autonomia da UE;</w:t>
            </w:r>
          </w:p>
        </w:tc>
        <w:tc>
          <w:tcPr>
            <w:tcW w:w="4876" w:type="dxa"/>
            <w:tcBorders>
              <w:top w:val="nil"/>
              <w:left w:val="nil"/>
              <w:bottom w:val="nil"/>
              <w:right w:val="nil"/>
            </w:tcBorders>
          </w:tcPr>
          <w:p w:rsidR="00A204BA" w:rsidRPr="00AC786E" w:rsidP="002E61C4" w14:paraId="775AE657" w14:textId="4CD18B64">
            <w:pPr>
              <w:pStyle w:val="Normal6a"/>
            </w:pPr>
            <w:r w:rsidRPr="00AC786E">
              <w:t>4.</w:t>
            </w:r>
            <w:r w:rsidRPr="00AC786E">
              <w:tab/>
              <w:t xml:space="preserve">Considera que tais medidas e a sua aplicação extraterritorial são </w:t>
            </w:r>
            <w:r w:rsidRPr="00AC786E">
              <w:rPr>
                <w:b/>
                <w:i/>
              </w:rPr>
              <w:t>contrárias ao direito internacional</w:t>
            </w:r>
            <w:r w:rsidRPr="00AC786E">
              <w:t xml:space="preserve">, constituem uma ingerência </w:t>
            </w:r>
            <w:r w:rsidRPr="00AC786E">
              <w:rPr>
                <w:b/>
                <w:i/>
              </w:rPr>
              <w:t>indevida no âmbito da jurisdição da União e dos seus Estados</w:t>
            </w:r>
            <w:r w:rsidR="00E77D15">
              <w:rPr>
                <w:b/>
                <w:i/>
              </w:rPr>
              <w:noBreakHyphen/>
            </w:r>
            <w:r w:rsidRPr="00AC786E">
              <w:rPr>
                <w:b/>
                <w:i/>
              </w:rPr>
              <w:t>Membros</w:t>
            </w:r>
            <w:r w:rsidRPr="00AC786E">
              <w:t xml:space="preserve"> que ameaça</w:t>
            </w:r>
            <w:r w:rsidRPr="00AC786E">
              <w:rPr>
                <w:b/>
                <w:i/>
              </w:rPr>
              <w:t>, por conseguinte,</w:t>
            </w:r>
            <w:r w:rsidRPr="00AC786E">
              <w:t xml:space="preserve"> a soberania europeia e revelaram lacunas e insuficiências significativas na capacidade da UE para proteger as partes interessadas da justiça internacional e defender a autonomia da UE;</w:t>
            </w:r>
          </w:p>
        </w:tc>
      </w:tr>
    </w:tbl>
    <w:p w:rsidR="00A204BA" w:rsidRPr="00E77D15" w:rsidP="00A204BA" w14:paraId="3B6BE5CF" w14:textId="77777777">
      <w:pPr>
        <w:pStyle w:val="AmOrLang"/>
        <w:rPr>
          <w:lang w:val="da-DK"/>
        </w:rPr>
      </w:pPr>
      <w:r w:rsidRPr="00E77D15">
        <w:rPr>
          <w:lang w:val="da-DK"/>
        </w:rPr>
        <w:t xml:space="preserve">Or. </w:t>
      </w:r>
      <w:r w:rsidRPr="00E77D15">
        <w:rPr>
          <w:rStyle w:val="HideTWBExt"/>
          <w:lang w:val="da-DK"/>
        </w:rPr>
        <w:t>&lt;Original&gt;</w:t>
      </w:r>
      <w:r w:rsidRPr="00E77D15">
        <w:rPr>
          <w:rStyle w:val="HideTWBInt"/>
          <w:lang w:val="da-DK"/>
        </w:rPr>
        <w:t>{EN}</w:t>
      </w:r>
      <w:r w:rsidRPr="00E77D15">
        <w:rPr>
          <w:lang w:val="da-DK"/>
        </w:rPr>
        <w:t>en</w:t>
      </w:r>
      <w:r w:rsidRPr="00E77D15">
        <w:rPr>
          <w:rStyle w:val="HideTWBExt"/>
          <w:lang w:val="da-DK"/>
        </w:rPr>
        <w:t>&lt;/Original&gt;</w:t>
      </w:r>
    </w:p>
    <w:p w:rsidR="00A204BA" w:rsidRPr="00E77D15" w:rsidP="00A204BA" w14:paraId="355C07F2" w14:textId="77777777">
      <w:pPr>
        <w:rPr>
          <w:lang w:val="da-DK"/>
        </w:rPr>
      </w:pPr>
      <w:r w:rsidRPr="00E77D15">
        <w:rPr>
          <w:rStyle w:val="HideTWBExt"/>
          <w:lang w:val="da-DK"/>
        </w:rPr>
        <w:t>&lt;/Amend&gt;</w:t>
      </w:r>
    </w:p>
    <w:p w:rsidR="00A204BA" w:rsidRPr="00E77D15" w:rsidP="00A204BA" w14:paraId="155E3739" w14:textId="77777777">
      <w:pPr>
        <w:pStyle w:val="AmNumberTabs"/>
        <w:rPr>
          <w:lang w:val="da-DK"/>
        </w:rPr>
      </w:pPr>
      <w:r w:rsidRPr="00E77D15">
        <w:rPr>
          <w:rStyle w:val="HideTWBExt"/>
          <w:lang w:val="da-DK"/>
        </w:rPr>
        <w:t>&lt;Amend&gt;</w:t>
      </w:r>
      <w:r w:rsidRPr="00E77D15">
        <w:rPr>
          <w:lang w:val="da-DK"/>
        </w:rPr>
        <w:t>Alteração</w:t>
      </w:r>
      <w:r w:rsidRPr="00E77D15">
        <w:rPr>
          <w:lang w:val="da-DK"/>
        </w:rPr>
        <w:tab/>
      </w:r>
      <w:r w:rsidRPr="00E77D15">
        <w:rPr>
          <w:lang w:val="da-DK"/>
        </w:rPr>
        <w:tab/>
      </w:r>
      <w:r w:rsidRPr="00E77D15">
        <w:rPr>
          <w:rStyle w:val="HideTWBExt"/>
          <w:lang w:val="da-DK"/>
        </w:rPr>
        <w:t>&lt;NumAm&gt;</w:t>
      </w:r>
      <w:r w:rsidRPr="00E77D15">
        <w:rPr>
          <w:lang w:val="da-DK"/>
        </w:rPr>
        <w:t>135</w:t>
      </w:r>
      <w:r w:rsidRPr="00E77D15">
        <w:rPr>
          <w:rStyle w:val="HideTWBExt"/>
          <w:lang w:val="da-DK"/>
        </w:rPr>
        <w:t>&lt;/NumAm&gt;</w:t>
      </w:r>
    </w:p>
    <w:p w:rsidR="00A204BA" w:rsidRPr="00E77D15" w:rsidP="00A204BA" w14:paraId="5A79301D" w14:textId="77777777">
      <w:pPr>
        <w:pStyle w:val="NormalBold"/>
        <w:rPr>
          <w:lang w:val="da-DK"/>
        </w:rPr>
      </w:pPr>
      <w:r w:rsidRPr="00E77D15">
        <w:rPr>
          <w:rStyle w:val="HideTWBExt"/>
          <w:b w:val="0"/>
          <w:lang w:val="da-DK"/>
        </w:rPr>
        <w:t>&lt;RepeatBlock-By&gt;&lt;Members&gt;</w:t>
      </w:r>
      <w:r w:rsidRPr="00E77D15">
        <w:rPr>
          <w:lang w:val="da-DK"/>
        </w:rPr>
        <w:t>Chloé Ridel</w:t>
      </w:r>
      <w:r w:rsidRPr="00E77D15">
        <w:rPr>
          <w:rStyle w:val="HideTWBExt"/>
          <w:b w:val="0"/>
          <w:lang w:val="da-DK"/>
        </w:rPr>
        <w:t>&lt;/Members&gt;</w:t>
      </w:r>
    </w:p>
    <w:p w:rsidR="00A204BA" w:rsidRPr="00E77D15" w:rsidP="00A204BA" w14:paraId="7637C164" w14:textId="77777777">
      <w:pPr>
        <w:pStyle w:val="NormalBold"/>
        <w:rPr>
          <w:lang w:val="da-DK"/>
        </w:rPr>
      </w:pPr>
      <w:r w:rsidRPr="00E77D15">
        <w:rPr>
          <w:rStyle w:val="HideTWBExt"/>
          <w:b w:val="0"/>
          <w:lang w:val="da-DK"/>
        </w:rPr>
        <w:t>&lt;/RepeatBlock-By&gt;</w:t>
      </w:r>
    </w:p>
    <w:p w:rsidR="00A204BA" w:rsidRPr="00AC786E" w:rsidP="00A204BA" w14:paraId="54031901"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15E328FC" w14:textId="77777777">
      <w:pPr>
        <w:pStyle w:val="NormalBold"/>
      </w:pPr>
      <w:r w:rsidRPr="00AC786E">
        <w:rPr>
          <w:rStyle w:val="HideTWBExt"/>
        </w:rPr>
        <w:t>&lt;Article&gt;</w:t>
      </w:r>
      <w:r w:rsidRPr="00AC786E">
        <w:t>N.º 4</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30C9D6"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46A81B6C" w14:textId="77777777"/>
        </w:tc>
      </w:tr>
      <w:tr w14:paraId="2AF5C586"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7CBBFB25"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529EA391" w14:textId="77777777">
            <w:pPr>
              <w:pStyle w:val="AmColumnHeading"/>
            </w:pPr>
            <w:r w:rsidRPr="00AC786E">
              <w:t>Alteração</w:t>
            </w:r>
          </w:p>
        </w:tc>
      </w:tr>
      <w:tr w14:paraId="19EC44F6"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31A762F9" w14:textId="77777777">
            <w:pPr>
              <w:pStyle w:val="Normal6a"/>
            </w:pPr>
            <w:r w:rsidRPr="00AC786E">
              <w:t>4.</w:t>
            </w:r>
            <w:r w:rsidRPr="00AC786E">
              <w:tab/>
              <w:t xml:space="preserve">Considera que tais medidas e a sua aplicação extraterritorial são ilegais, constituem uma ingerência que ameaça a soberania europeia e revelaram lacunas e insuficiências significativas na capacidade da UE para </w:t>
            </w:r>
            <w:r w:rsidRPr="00AC786E">
              <w:rPr>
                <w:b/>
                <w:i/>
              </w:rPr>
              <w:t>proteger</w:t>
            </w:r>
            <w:r w:rsidRPr="00AC786E">
              <w:t xml:space="preserve"> as partes interessadas da justiça internacional e defender a autonomia da UE;</w:t>
            </w:r>
          </w:p>
        </w:tc>
        <w:tc>
          <w:tcPr>
            <w:tcW w:w="4876" w:type="dxa"/>
            <w:tcBorders>
              <w:top w:val="nil"/>
              <w:left w:val="nil"/>
              <w:bottom w:val="nil"/>
              <w:right w:val="nil"/>
            </w:tcBorders>
          </w:tcPr>
          <w:p w:rsidR="00A204BA" w:rsidRPr="00AC786E" w:rsidP="002E61C4" w14:paraId="7D8CB442" w14:textId="77777777">
            <w:pPr>
              <w:pStyle w:val="Normal6a"/>
            </w:pPr>
            <w:r w:rsidRPr="00AC786E">
              <w:t>4.</w:t>
            </w:r>
            <w:r w:rsidRPr="00AC786E">
              <w:tab/>
              <w:t xml:space="preserve">Considera que tais medidas e a sua aplicação extraterritorial são ilegais, constituem uma ingerência </w:t>
            </w:r>
            <w:r w:rsidRPr="00AC786E">
              <w:rPr>
                <w:b/>
                <w:i/>
              </w:rPr>
              <w:t>grave</w:t>
            </w:r>
            <w:r w:rsidRPr="00AC786E">
              <w:t xml:space="preserve"> que ameaça a soberania europeia e revelaram lacunas e insuficiências significativas na capacidade da UE para </w:t>
            </w:r>
            <w:r w:rsidRPr="00AC786E">
              <w:rPr>
                <w:b/>
                <w:i/>
              </w:rPr>
              <w:t>agir em conformidade com os seus objetivos da ação externa, protegendo</w:t>
            </w:r>
            <w:r w:rsidRPr="00AC786E">
              <w:t xml:space="preserve"> as partes interessadas da justiça internacional e defender a autonomia da UE;</w:t>
            </w:r>
          </w:p>
        </w:tc>
      </w:tr>
    </w:tbl>
    <w:p w:rsidR="00A204BA" w:rsidRPr="00AC786E" w:rsidP="00A204BA" w14:paraId="181E43F2"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5C2165B1" w14:textId="77777777">
      <w:r w:rsidRPr="00AC786E">
        <w:rPr>
          <w:rStyle w:val="HideTWBExt"/>
        </w:rPr>
        <w:t>&lt;/Amend&gt;</w:t>
      </w:r>
    </w:p>
    <w:p w:rsidR="00A204BA" w:rsidRPr="00AC786E" w:rsidP="00A204BA" w14:paraId="7D2D58D8"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136</w:t>
      </w:r>
      <w:r w:rsidRPr="00AC786E">
        <w:rPr>
          <w:rStyle w:val="HideTWBExt"/>
        </w:rPr>
        <w:t>&lt;/NumAm&gt;</w:t>
      </w:r>
    </w:p>
    <w:p w:rsidR="00A204BA" w:rsidRPr="00AC786E" w:rsidP="00A204BA" w14:paraId="4FB647E9" w14:textId="77777777">
      <w:pPr>
        <w:pStyle w:val="NormalBold"/>
      </w:pPr>
      <w:r w:rsidRPr="00AC786E">
        <w:rPr>
          <w:rStyle w:val="HideTWBExt"/>
          <w:b w:val="0"/>
        </w:rPr>
        <w:t>&lt;RepeatBlock-By&gt;&lt;Members&gt;</w:t>
      </w:r>
      <w:r w:rsidRPr="00AC786E">
        <w:t>Ondřej Kolář</w:t>
      </w:r>
      <w:r w:rsidRPr="00AC786E">
        <w:rPr>
          <w:rStyle w:val="HideTWBExt"/>
          <w:b w:val="0"/>
        </w:rPr>
        <w:t>&lt;/Members&gt;</w:t>
      </w:r>
    </w:p>
    <w:p w:rsidR="00A204BA" w:rsidRPr="00AC786E" w:rsidP="00A204BA" w14:paraId="1EF18FC9" w14:textId="77777777">
      <w:pPr>
        <w:pStyle w:val="NormalBold"/>
      </w:pPr>
      <w:r w:rsidRPr="00AC786E">
        <w:rPr>
          <w:rStyle w:val="HideTWBExt"/>
          <w:b w:val="0"/>
        </w:rPr>
        <w:t>&lt;/RepeatBlock-By&gt;</w:t>
      </w:r>
    </w:p>
    <w:p w:rsidR="00A204BA" w:rsidRPr="00AC786E" w:rsidP="00A204BA" w14:paraId="3425D934"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2B0A68CC" w14:textId="77777777">
      <w:pPr>
        <w:pStyle w:val="NormalBold"/>
      </w:pPr>
      <w:r w:rsidRPr="00AC786E">
        <w:rPr>
          <w:rStyle w:val="HideTWBExt"/>
        </w:rPr>
        <w:t>&lt;Article&gt;</w:t>
      </w:r>
      <w:r w:rsidRPr="00AC786E">
        <w:t>N.º 4</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48B468"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496329D5" w14:textId="77777777"/>
        </w:tc>
      </w:tr>
      <w:tr w14:paraId="354CAA03"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0C3DE66E"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3DBDCC20" w14:textId="77777777">
            <w:pPr>
              <w:pStyle w:val="AmColumnHeading"/>
            </w:pPr>
            <w:r w:rsidRPr="00AC786E">
              <w:t>Alteração</w:t>
            </w:r>
          </w:p>
        </w:tc>
      </w:tr>
      <w:tr w14:paraId="5898EB75"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59230C61" w14:textId="77777777">
            <w:pPr>
              <w:pStyle w:val="Normal6a"/>
            </w:pPr>
            <w:r w:rsidRPr="00AC786E">
              <w:t>4.</w:t>
            </w:r>
            <w:r w:rsidRPr="00AC786E">
              <w:tab/>
              <w:t xml:space="preserve">Considera que tais medidas e a sua aplicação extraterritorial são </w:t>
            </w:r>
            <w:r w:rsidRPr="00AC786E">
              <w:rPr>
                <w:b/>
                <w:i/>
              </w:rPr>
              <w:t>ilegais</w:t>
            </w:r>
            <w:r w:rsidRPr="00AC786E">
              <w:t xml:space="preserve">, constituem uma ingerência </w:t>
            </w:r>
            <w:r w:rsidRPr="00AC786E">
              <w:rPr>
                <w:b/>
                <w:i/>
              </w:rPr>
              <w:t>que ameaça a soberania europeia</w:t>
            </w:r>
            <w:r w:rsidRPr="00AC786E">
              <w:t xml:space="preserve"> e revelaram lacunas e insuficiências significativas na capacidade da UE para proteger as partes interessadas da justiça internacional </w:t>
            </w:r>
            <w:r w:rsidRPr="00AC786E">
              <w:rPr>
                <w:b/>
                <w:i/>
              </w:rPr>
              <w:t>e defender a autonomia da UE</w:t>
            </w:r>
            <w:r w:rsidRPr="00AC786E">
              <w:t>;</w:t>
            </w:r>
          </w:p>
        </w:tc>
        <w:tc>
          <w:tcPr>
            <w:tcW w:w="4876" w:type="dxa"/>
            <w:tcBorders>
              <w:top w:val="nil"/>
              <w:left w:val="nil"/>
              <w:bottom w:val="nil"/>
              <w:right w:val="nil"/>
            </w:tcBorders>
          </w:tcPr>
          <w:p w:rsidR="00A204BA" w:rsidRPr="00AC786E" w:rsidP="002E61C4" w14:paraId="309ED688" w14:textId="77777777">
            <w:pPr>
              <w:pStyle w:val="Normal6a"/>
            </w:pPr>
            <w:r w:rsidRPr="00AC786E">
              <w:t>4.</w:t>
            </w:r>
            <w:r w:rsidRPr="00AC786E">
              <w:tab/>
              <w:t xml:space="preserve">Considera que tais medidas e a sua aplicação extraterritorial são </w:t>
            </w:r>
            <w:r w:rsidRPr="00AC786E">
              <w:rPr>
                <w:b/>
                <w:i/>
              </w:rPr>
              <w:t>injustificadas e contrárias ao sistema judicial internacional e ao Estado de direito</w:t>
            </w:r>
            <w:r w:rsidRPr="00AC786E">
              <w:t xml:space="preserve">, constituem uma ingerência </w:t>
            </w:r>
            <w:r w:rsidRPr="00AC786E">
              <w:rPr>
                <w:b/>
                <w:i/>
              </w:rPr>
              <w:t>indevida na ordem jurídica e na autonomia estratégica da UE</w:t>
            </w:r>
            <w:r w:rsidRPr="00AC786E">
              <w:t xml:space="preserve"> e revelaram lacunas e insuficiências significativas na capacidade da UE para proteger as partes interessadas da justiça internacional;</w:t>
            </w:r>
          </w:p>
        </w:tc>
      </w:tr>
    </w:tbl>
    <w:p w:rsidR="00A204BA" w:rsidRPr="00AC786E" w:rsidP="00A204BA" w14:paraId="7D8DCF5A"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4458A675" w14:textId="77777777">
      <w:r w:rsidRPr="00AC786E">
        <w:rPr>
          <w:rStyle w:val="HideTWBExt"/>
        </w:rPr>
        <w:t>&lt;/Amend&gt;</w:t>
      </w:r>
    </w:p>
    <w:p w:rsidR="00A204BA" w:rsidRPr="00AC786E" w:rsidP="00A204BA" w14:paraId="5C3BA015"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137</w:t>
      </w:r>
      <w:r w:rsidRPr="00AC786E">
        <w:rPr>
          <w:rStyle w:val="HideTWBExt"/>
        </w:rPr>
        <w:t>&lt;/NumAm&gt;</w:t>
      </w:r>
    </w:p>
    <w:p w:rsidR="00A204BA" w:rsidRPr="00AC786E" w:rsidP="00A204BA" w14:paraId="76793FD5" w14:textId="77777777">
      <w:pPr>
        <w:pStyle w:val="NormalBold"/>
      </w:pPr>
      <w:r w:rsidRPr="00AC786E">
        <w:rPr>
          <w:rStyle w:val="HideTWBExt"/>
          <w:b w:val="0"/>
        </w:rPr>
        <w:t>&lt;RepeatBlock-By&gt;&lt;Members&gt;</w:t>
      </w:r>
      <w:r w:rsidRPr="00AC786E">
        <w:t>Rima Hassan, Pernando Barrena Arza</w:t>
      </w:r>
      <w:r w:rsidRPr="00AC786E">
        <w:rPr>
          <w:rStyle w:val="HideTWBExt"/>
          <w:b w:val="0"/>
        </w:rPr>
        <w:t>&lt;/Members&gt;</w:t>
      </w:r>
    </w:p>
    <w:p w:rsidR="00A204BA" w:rsidRPr="00AC786E" w:rsidP="00A204BA" w14:paraId="2492D866" w14:textId="77777777">
      <w:r w:rsidRPr="00AC786E">
        <w:rPr>
          <w:rStyle w:val="HideTWBExt"/>
        </w:rPr>
        <w:t>&lt;AuNomDe&gt;</w:t>
      </w:r>
      <w:r w:rsidRPr="00AC786E">
        <w:rPr>
          <w:rStyle w:val="HideTWBInt"/>
        </w:rPr>
        <w:t>{The Left}</w:t>
      </w:r>
      <w:r w:rsidRPr="00AC786E">
        <w:t>em nome do Grupo The Left</w:t>
      </w:r>
      <w:r w:rsidRPr="00AC786E">
        <w:rPr>
          <w:rStyle w:val="HideTWBExt"/>
        </w:rPr>
        <w:t>&lt;/AuNomDe&gt;</w:t>
      </w:r>
    </w:p>
    <w:p w:rsidR="00A204BA" w:rsidRPr="00AC786E" w:rsidP="00A204BA" w14:paraId="30848B03" w14:textId="77777777">
      <w:pPr>
        <w:pStyle w:val="NormalBold"/>
      </w:pPr>
      <w:r w:rsidRPr="00AC786E">
        <w:rPr>
          <w:rStyle w:val="HideTWBExt"/>
          <w:b w:val="0"/>
        </w:rPr>
        <w:t>&lt;/RepeatBlock-By&gt;</w:t>
      </w:r>
    </w:p>
    <w:p w:rsidR="00A204BA" w:rsidRPr="00AC786E" w:rsidP="00A204BA" w14:paraId="67D5B047"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0BD88ADC" w14:textId="77777777">
      <w:pPr>
        <w:pStyle w:val="NormalBold"/>
      </w:pPr>
      <w:r w:rsidRPr="00AC786E">
        <w:rPr>
          <w:rStyle w:val="HideTWBExt"/>
        </w:rPr>
        <w:t>&lt;Article&gt;</w:t>
      </w:r>
      <w:r w:rsidRPr="00AC786E">
        <w:t>N.º 4</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D68C6D"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0D53BF17" w14:textId="77777777"/>
        </w:tc>
      </w:tr>
      <w:tr w14:paraId="3722597E"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21D61ED8"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2E6A17DE" w14:textId="77777777">
            <w:pPr>
              <w:pStyle w:val="AmColumnHeading"/>
            </w:pPr>
            <w:r w:rsidRPr="00AC786E">
              <w:t>Alteração</w:t>
            </w:r>
          </w:p>
        </w:tc>
      </w:tr>
      <w:tr w14:paraId="56807C76"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3BD0194E" w14:textId="77777777">
            <w:pPr>
              <w:pStyle w:val="Normal6a"/>
            </w:pPr>
            <w:r w:rsidRPr="00AC786E">
              <w:t>4.</w:t>
            </w:r>
            <w:r w:rsidRPr="00AC786E">
              <w:tab/>
              <w:t>Considera que tais medidas e a sua aplicação extraterritorial são ilegais, constituem uma ingerência que ameaça a soberania europeia e revelaram lacunas e insuficiências significativas na capacidade da UE para proteger as partes interessadas da justiça internacional e defender a autonomia da UE;</w:t>
            </w:r>
          </w:p>
        </w:tc>
        <w:tc>
          <w:tcPr>
            <w:tcW w:w="4876" w:type="dxa"/>
            <w:tcBorders>
              <w:top w:val="nil"/>
              <w:left w:val="nil"/>
              <w:bottom w:val="nil"/>
              <w:right w:val="nil"/>
            </w:tcBorders>
          </w:tcPr>
          <w:p w:rsidR="00A204BA" w:rsidRPr="00AC786E" w:rsidP="002E61C4" w14:paraId="396799B5" w14:textId="77777777">
            <w:pPr>
              <w:pStyle w:val="Normal6a"/>
            </w:pPr>
            <w:r w:rsidRPr="00AC786E">
              <w:t>4.</w:t>
            </w:r>
            <w:r w:rsidRPr="00AC786E">
              <w:tab/>
              <w:t xml:space="preserve">Considera que tais medidas e a sua aplicação extraterritorial são ilegais, constituem uma ingerência que ameaça a soberania europeia e revelaram lacunas e insuficiências significativas na capacidade </w:t>
            </w:r>
            <w:r w:rsidRPr="00AC786E">
              <w:rPr>
                <w:b/>
                <w:i/>
              </w:rPr>
              <w:t>e vontade política</w:t>
            </w:r>
            <w:r w:rsidRPr="00AC786E">
              <w:t xml:space="preserve"> da UE para proteger as partes interessadas da justiça internacional e defender a autonomia da UE;</w:t>
            </w:r>
          </w:p>
        </w:tc>
      </w:tr>
    </w:tbl>
    <w:p w:rsidR="00A204BA" w:rsidRPr="00AC786E" w:rsidP="00A204BA" w14:paraId="1A338E31"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46E2A0AD" w14:textId="77777777">
      <w:r w:rsidRPr="00AC786E">
        <w:rPr>
          <w:rStyle w:val="HideTWBExt"/>
        </w:rPr>
        <w:t>&lt;/Amend&gt;</w:t>
      </w:r>
    </w:p>
    <w:p w:rsidR="00A204BA" w:rsidRPr="00AC786E" w:rsidP="00A204BA" w14:paraId="63EAFF63"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138</w:t>
      </w:r>
      <w:r w:rsidRPr="00AC786E">
        <w:rPr>
          <w:rStyle w:val="HideTWBExt"/>
        </w:rPr>
        <w:t>&lt;/NumAm&gt;</w:t>
      </w:r>
    </w:p>
    <w:p w:rsidR="00A204BA" w:rsidRPr="00AC786E" w:rsidP="00A204BA" w14:paraId="495451FB" w14:textId="77777777">
      <w:pPr>
        <w:pStyle w:val="NormalBold"/>
      </w:pPr>
      <w:r w:rsidRPr="00AC786E">
        <w:rPr>
          <w:rStyle w:val="HideTWBExt"/>
          <w:b w:val="0"/>
        </w:rPr>
        <w:t>&lt;RepeatBlock-By&gt;&lt;Members&gt;</w:t>
      </w:r>
      <w:r w:rsidRPr="00AC786E">
        <w:t>Arkadiusz Mularczyk, Michał Dworczyk</w:t>
      </w:r>
      <w:r w:rsidRPr="00AC786E">
        <w:rPr>
          <w:rStyle w:val="HideTWBExt"/>
          <w:b w:val="0"/>
        </w:rPr>
        <w:t>&lt;/Members&gt;</w:t>
      </w:r>
    </w:p>
    <w:p w:rsidR="00A204BA" w:rsidRPr="00AC786E" w:rsidP="00A204BA" w14:paraId="42D9DBEE" w14:textId="77777777">
      <w:r w:rsidRPr="00AC786E">
        <w:rPr>
          <w:rStyle w:val="HideTWBExt"/>
        </w:rPr>
        <w:t>&lt;AuNomDe&gt;</w:t>
      </w:r>
      <w:r w:rsidRPr="00AC786E">
        <w:rPr>
          <w:rStyle w:val="HideTWBInt"/>
        </w:rPr>
        <w:t>{ECR}</w:t>
      </w:r>
      <w:r w:rsidRPr="00AC786E">
        <w:t>em nome do Grupo ECR</w:t>
      </w:r>
      <w:r w:rsidRPr="00AC786E">
        <w:rPr>
          <w:rStyle w:val="HideTWBExt"/>
        </w:rPr>
        <w:t>&lt;/AuNomDe&gt;</w:t>
      </w:r>
    </w:p>
    <w:p w:rsidR="00A204BA" w:rsidRPr="00AC786E" w:rsidP="00A204BA" w14:paraId="3AD719D2" w14:textId="77777777">
      <w:pPr>
        <w:pStyle w:val="NormalBold"/>
      </w:pPr>
      <w:r w:rsidRPr="00AC786E">
        <w:rPr>
          <w:rStyle w:val="HideTWBExt"/>
          <w:b w:val="0"/>
        </w:rPr>
        <w:t>&lt;/RepeatBlock-By&gt;</w:t>
      </w:r>
    </w:p>
    <w:p w:rsidR="00A204BA" w:rsidRPr="00AC786E" w:rsidP="00A204BA" w14:paraId="69065764"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335389D2" w14:textId="77777777">
      <w:pPr>
        <w:pStyle w:val="NormalBold"/>
      </w:pPr>
      <w:r w:rsidRPr="00AC786E">
        <w:rPr>
          <w:rStyle w:val="HideTWBExt"/>
        </w:rPr>
        <w:t>&lt;Article&gt;</w:t>
      </w:r>
      <w:r w:rsidRPr="00AC786E">
        <w:t>N.º 4</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783CAA"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26DB05BF" w14:textId="77777777"/>
        </w:tc>
      </w:tr>
      <w:tr w14:paraId="0A5D4A09"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0EBC1C27"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6190C833" w14:textId="77777777">
            <w:pPr>
              <w:pStyle w:val="AmColumnHeading"/>
            </w:pPr>
            <w:r w:rsidRPr="00AC786E">
              <w:t>Alteração</w:t>
            </w:r>
          </w:p>
        </w:tc>
      </w:tr>
      <w:tr w14:paraId="79578BF3"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37EDF843" w14:textId="77777777">
            <w:pPr>
              <w:pStyle w:val="Normal6a"/>
            </w:pPr>
            <w:r w:rsidRPr="00AC786E">
              <w:t>4.</w:t>
            </w:r>
            <w:r w:rsidRPr="00AC786E">
              <w:tab/>
              <w:t xml:space="preserve">Considera que tais medidas e a sua aplicação extraterritorial são ilegais, constituem uma ingerência que ameaça a soberania </w:t>
            </w:r>
            <w:r w:rsidRPr="00AC786E">
              <w:rPr>
                <w:b/>
                <w:i/>
              </w:rPr>
              <w:t>europeia</w:t>
            </w:r>
            <w:r w:rsidRPr="00AC786E">
              <w:t xml:space="preserve"> e revelaram lacunas e insuficiências significativas na capacidade da UE para proteger as partes interessadas da justiça internacional e defender a </w:t>
            </w:r>
            <w:r w:rsidRPr="00AC786E">
              <w:rPr>
                <w:b/>
                <w:i/>
              </w:rPr>
              <w:t>autonomia</w:t>
            </w:r>
            <w:r w:rsidRPr="00AC786E">
              <w:t xml:space="preserve"> da UE;</w:t>
            </w:r>
          </w:p>
        </w:tc>
        <w:tc>
          <w:tcPr>
            <w:tcW w:w="4876" w:type="dxa"/>
            <w:tcBorders>
              <w:top w:val="nil"/>
              <w:left w:val="nil"/>
              <w:bottom w:val="nil"/>
              <w:right w:val="nil"/>
            </w:tcBorders>
          </w:tcPr>
          <w:p w:rsidR="00A204BA" w:rsidRPr="00AC786E" w:rsidP="002E61C4" w14:paraId="3F59F6A2" w14:textId="77777777">
            <w:pPr>
              <w:pStyle w:val="Normal6a"/>
            </w:pPr>
            <w:r w:rsidRPr="00AC786E">
              <w:t>4.</w:t>
            </w:r>
            <w:r w:rsidRPr="00AC786E">
              <w:tab/>
              <w:t xml:space="preserve">Considera que tais medidas e a sua aplicação extraterritorial são ilegais, constituem uma ingerência que ameaça a soberania </w:t>
            </w:r>
            <w:r w:rsidRPr="00AC786E">
              <w:rPr>
                <w:b/>
                <w:i/>
              </w:rPr>
              <w:t>dos Estados europeus</w:t>
            </w:r>
            <w:r w:rsidRPr="00AC786E">
              <w:t xml:space="preserve"> e revelaram lacunas e insuficiências significativas na capacidade da UE para proteger as partes interessadas da justiça internacional e defender a </w:t>
            </w:r>
            <w:r w:rsidRPr="00AC786E">
              <w:rPr>
                <w:b/>
                <w:i/>
              </w:rPr>
              <w:t>resiliência</w:t>
            </w:r>
            <w:r w:rsidRPr="00AC786E">
              <w:t xml:space="preserve"> da UE;</w:t>
            </w:r>
          </w:p>
        </w:tc>
      </w:tr>
    </w:tbl>
    <w:p w:rsidR="00A204BA" w:rsidRPr="00AC786E" w:rsidP="00A204BA" w14:paraId="2EA0E715"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6DCDE991" w14:textId="77777777">
      <w:r w:rsidRPr="00AC786E">
        <w:rPr>
          <w:rStyle w:val="HideTWBExt"/>
        </w:rPr>
        <w:t>&lt;/Amend&gt;</w:t>
      </w:r>
    </w:p>
    <w:p w:rsidR="00A204BA" w:rsidRPr="00AC786E" w:rsidP="00A204BA" w14:paraId="0B3CB917"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139</w:t>
      </w:r>
      <w:r w:rsidRPr="00AC786E">
        <w:rPr>
          <w:rStyle w:val="HideTWBExt"/>
        </w:rPr>
        <w:t>&lt;/NumAm&gt;</w:t>
      </w:r>
    </w:p>
    <w:p w:rsidR="00A204BA" w:rsidRPr="00AC786E" w:rsidP="00A204BA" w14:paraId="339560FA" w14:textId="77777777">
      <w:pPr>
        <w:pStyle w:val="NormalBold"/>
      </w:pPr>
      <w:r w:rsidRPr="00AC786E">
        <w:rPr>
          <w:rStyle w:val="HideTWBExt"/>
          <w:b w:val="0"/>
        </w:rPr>
        <w:t>&lt;RepeatBlock-By&gt;&lt;Members&gt;</w:t>
      </w:r>
      <w:r w:rsidRPr="00AC786E">
        <w:t>Tomasz Froelich</w:t>
      </w:r>
      <w:r w:rsidRPr="00AC786E">
        <w:rPr>
          <w:rStyle w:val="HideTWBExt"/>
          <w:b w:val="0"/>
        </w:rPr>
        <w:t>&lt;/Members&gt;</w:t>
      </w:r>
    </w:p>
    <w:p w:rsidR="00A204BA" w:rsidRPr="00AC786E" w:rsidP="00A204BA" w14:paraId="04B62473" w14:textId="77777777">
      <w:pPr>
        <w:pStyle w:val="NormalBold"/>
      </w:pPr>
      <w:r w:rsidRPr="00AC786E">
        <w:rPr>
          <w:rStyle w:val="HideTWBExt"/>
          <w:b w:val="0"/>
        </w:rPr>
        <w:t>&lt;/RepeatBlock-By&gt;</w:t>
      </w:r>
    </w:p>
    <w:p w:rsidR="00A204BA" w:rsidRPr="00AC786E" w:rsidP="00A204BA" w14:paraId="5AA10A25"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6F0F1A62" w14:textId="77777777">
      <w:pPr>
        <w:pStyle w:val="NormalBold"/>
      </w:pPr>
      <w:r w:rsidRPr="00AC786E">
        <w:rPr>
          <w:rStyle w:val="HideTWBExt"/>
        </w:rPr>
        <w:t>&lt;Article&gt;</w:t>
      </w:r>
      <w:r w:rsidRPr="00AC786E">
        <w:t>N.º 4</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DCE699"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317425DA" w14:textId="77777777"/>
        </w:tc>
      </w:tr>
      <w:tr w14:paraId="13B78802"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68876395"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2D042977" w14:textId="77777777">
            <w:pPr>
              <w:pStyle w:val="AmColumnHeading"/>
            </w:pPr>
            <w:r w:rsidRPr="00AC786E">
              <w:t>Alteração</w:t>
            </w:r>
          </w:p>
        </w:tc>
      </w:tr>
      <w:tr w14:paraId="7448BF4E"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02E97D09" w14:textId="77777777">
            <w:pPr>
              <w:pStyle w:val="Normal6a"/>
            </w:pPr>
            <w:r w:rsidRPr="00AC786E">
              <w:t>4.</w:t>
            </w:r>
            <w:r w:rsidRPr="00AC786E">
              <w:tab/>
              <w:t>Considera que tais medidas e a sua aplicação extraterritorial são ilegais</w:t>
            </w:r>
            <w:r w:rsidRPr="00AC786E">
              <w:rPr>
                <w:b/>
                <w:i/>
              </w:rPr>
              <w:t>, constituem uma ingerência que ameaça</w:t>
            </w:r>
            <w:r w:rsidRPr="00AC786E">
              <w:t xml:space="preserve"> a soberania </w:t>
            </w:r>
            <w:r w:rsidRPr="00AC786E">
              <w:rPr>
                <w:b/>
                <w:i/>
              </w:rPr>
              <w:t>europeia e revelaram lacunas e insuficiências significativas na capacidade</w:t>
            </w:r>
            <w:r w:rsidRPr="00AC786E">
              <w:t xml:space="preserve"> da UE </w:t>
            </w:r>
            <w:r w:rsidRPr="00AC786E">
              <w:rPr>
                <w:b/>
                <w:i/>
              </w:rPr>
              <w:t>para proteger as partes interessadas da justiça internacional e defender a autonomia da UE</w:t>
            </w:r>
            <w:r w:rsidRPr="00AC786E">
              <w:t>;</w:t>
            </w:r>
          </w:p>
        </w:tc>
        <w:tc>
          <w:tcPr>
            <w:tcW w:w="4876" w:type="dxa"/>
            <w:tcBorders>
              <w:top w:val="nil"/>
              <w:left w:val="nil"/>
              <w:bottom w:val="nil"/>
              <w:right w:val="nil"/>
            </w:tcBorders>
          </w:tcPr>
          <w:p w:rsidR="00A204BA" w:rsidRPr="00AC786E" w:rsidP="002E61C4" w14:paraId="526E809C" w14:textId="4D27DAAA">
            <w:pPr>
              <w:pStyle w:val="Normal6a"/>
            </w:pPr>
            <w:r w:rsidRPr="00AC786E">
              <w:t>4.</w:t>
            </w:r>
            <w:r w:rsidRPr="00AC786E">
              <w:tab/>
              <w:t xml:space="preserve">Considera que tais medidas e a sua aplicação extraterritorial são ilegais </w:t>
            </w:r>
            <w:r w:rsidRPr="00AC786E">
              <w:rPr>
                <w:b/>
                <w:i/>
              </w:rPr>
              <w:t>e ameaçam a autonomia da UE; recorda que o Estatuto de Bloqueio da UE visa proteger</w:t>
            </w:r>
            <w:r w:rsidRPr="00AC786E">
              <w:t xml:space="preserve"> a soberania </w:t>
            </w:r>
            <w:r w:rsidRPr="00AC786E">
              <w:rPr>
                <w:b/>
                <w:i/>
              </w:rPr>
              <w:t>dos Estados</w:t>
            </w:r>
            <w:r w:rsidR="00E77D15">
              <w:rPr>
                <w:b/>
                <w:i/>
              </w:rPr>
              <w:noBreakHyphen/>
            </w:r>
            <w:r w:rsidRPr="00AC786E">
              <w:rPr>
                <w:b/>
                <w:i/>
              </w:rPr>
              <w:t>Membros e os interesses dos operadores económicos</w:t>
            </w:r>
            <w:r w:rsidRPr="00AC786E">
              <w:t xml:space="preserve"> da UE </w:t>
            </w:r>
            <w:r w:rsidRPr="00AC786E">
              <w:rPr>
                <w:b/>
                <w:i/>
              </w:rPr>
              <w:t>da aplicação extraterritorial da legislação de países terceiros</w:t>
            </w:r>
            <w:r w:rsidRPr="00AC786E">
              <w:t>;</w:t>
            </w:r>
          </w:p>
        </w:tc>
      </w:tr>
    </w:tbl>
    <w:p w:rsidR="00A204BA" w:rsidRPr="00AC786E" w:rsidP="00A204BA" w14:paraId="25E013FD"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206BA61B" w14:textId="77777777">
      <w:r w:rsidRPr="00AC786E">
        <w:rPr>
          <w:rStyle w:val="HideTWBExt"/>
        </w:rPr>
        <w:t>&lt;/Amend&gt;</w:t>
      </w:r>
    </w:p>
    <w:p w:rsidR="00A204BA" w:rsidRPr="00AC786E" w:rsidP="00A204BA" w14:paraId="6F4A6D27"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140</w:t>
      </w:r>
      <w:r w:rsidRPr="00AC786E">
        <w:rPr>
          <w:rStyle w:val="HideTWBExt"/>
        </w:rPr>
        <w:t>&lt;/NumAm&gt;</w:t>
      </w:r>
    </w:p>
    <w:p w:rsidR="00A204BA" w:rsidRPr="00AC786E" w:rsidP="00A204BA" w14:paraId="154A5C65" w14:textId="77777777">
      <w:pPr>
        <w:pStyle w:val="NormalBold"/>
      </w:pPr>
      <w:r w:rsidRPr="00AC786E">
        <w:rPr>
          <w:rStyle w:val="HideTWBExt"/>
          <w:b w:val="0"/>
        </w:rPr>
        <w:t>&lt;RepeatBlock-By&gt;&lt;Members&gt;</w:t>
      </w:r>
      <w:r w:rsidRPr="00AC786E">
        <w:t>Marta Temido, Francisco Assis, Marco Tarquinio, Sandra Gómez López, Chloé Ridel, Nacho Sánchez Amor</w:t>
      </w:r>
      <w:r w:rsidRPr="00AC786E">
        <w:rPr>
          <w:rStyle w:val="HideTWBExt"/>
          <w:b w:val="0"/>
        </w:rPr>
        <w:t>&lt;/Members&gt;</w:t>
      </w:r>
    </w:p>
    <w:p w:rsidR="00A204BA" w:rsidRPr="00AC786E" w:rsidP="00A204BA" w14:paraId="60C73F78" w14:textId="77777777">
      <w:pPr>
        <w:pStyle w:val="NormalBold"/>
      </w:pPr>
      <w:r w:rsidRPr="00AC786E">
        <w:rPr>
          <w:rStyle w:val="HideTWBExt"/>
          <w:b w:val="0"/>
        </w:rPr>
        <w:t>&lt;/RepeatBlock-By&gt;</w:t>
      </w:r>
    </w:p>
    <w:p w:rsidR="00A204BA" w:rsidRPr="00AC786E" w:rsidP="00A204BA" w14:paraId="56DAC1F3"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214F5B93" w14:textId="77777777">
      <w:pPr>
        <w:pStyle w:val="NormalBold"/>
      </w:pPr>
      <w:r w:rsidRPr="00AC786E">
        <w:rPr>
          <w:rStyle w:val="HideTWBExt"/>
        </w:rPr>
        <w:t>&lt;Article&gt;</w:t>
      </w:r>
      <w:r w:rsidRPr="00AC786E">
        <w:t>N.º 4</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E25785"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7C78D723" w14:textId="77777777"/>
        </w:tc>
      </w:tr>
      <w:tr w14:paraId="2045F899"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00446243"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5A7A48C1" w14:textId="77777777">
            <w:pPr>
              <w:pStyle w:val="AmColumnHeading"/>
            </w:pPr>
            <w:r w:rsidRPr="00AC786E">
              <w:t>Alteração</w:t>
            </w:r>
          </w:p>
        </w:tc>
      </w:tr>
      <w:tr w14:paraId="32B1692B"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375EB756" w14:textId="77777777">
            <w:pPr>
              <w:pStyle w:val="Normal6a"/>
            </w:pPr>
            <w:r w:rsidRPr="00AC786E">
              <w:t>4.</w:t>
            </w:r>
            <w:r w:rsidRPr="00AC786E">
              <w:tab/>
              <w:t>Considera que tais medidas e a sua aplicação extraterritorial são ilegais, constituem uma ingerência que ameaça a soberania europeia e revelaram lacunas e insuficiências significativas na capacidade da UE para proteger as partes interessadas da justiça internacional e defender a autonomia da UE;</w:t>
            </w:r>
          </w:p>
        </w:tc>
        <w:tc>
          <w:tcPr>
            <w:tcW w:w="4876" w:type="dxa"/>
            <w:tcBorders>
              <w:top w:val="nil"/>
              <w:left w:val="nil"/>
              <w:bottom w:val="nil"/>
              <w:right w:val="nil"/>
            </w:tcBorders>
          </w:tcPr>
          <w:p w:rsidR="00A204BA" w:rsidRPr="00AC786E" w:rsidP="002E61C4" w14:paraId="47AC2918" w14:textId="77777777">
            <w:pPr>
              <w:pStyle w:val="Normal6a"/>
            </w:pPr>
            <w:r w:rsidRPr="00AC786E">
              <w:t>4.</w:t>
            </w:r>
            <w:r w:rsidRPr="00AC786E">
              <w:tab/>
              <w:t xml:space="preserve">Considera que tais medidas e a sua aplicação extraterritorial são ilegais, constituem uma ingerência que ameaça a soberania europeia e revelaram lacunas e insuficiências significativas na capacidade da UE para proteger as partes interessadas da justiça internacional e defender a autonomia </w:t>
            </w:r>
            <w:r w:rsidRPr="00AC786E">
              <w:rPr>
                <w:b/>
                <w:i/>
              </w:rPr>
              <w:t>estratégica</w:t>
            </w:r>
            <w:r w:rsidRPr="00AC786E">
              <w:t xml:space="preserve"> da UE;</w:t>
            </w:r>
          </w:p>
        </w:tc>
      </w:tr>
    </w:tbl>
    <w:p w:rsidR="00A204BA" w:rsidRPr="00AC786E" w:rsidP="00A204BA" w14:paraId="5B1C5C3A"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6A0B1374" w14:textId="77777777">
      <w:r w:rsidRPr="00AC786E">
        <w:rPr>
          <w:rStyle w:val="HideTWBExt"/>
        </w:rPr>
        <w:t>&lt;/Amend&gt;</w:t>
      </w:r>
    </w:p>
    <w:p w:rsidR="00A204BA" w:rsidRPr="00AC786E" w:rsidP="00A204BA" w14:paraId="11DCE7F2"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141</w:t>
      </w:r>
      <w:r w:rsidRPr="00AC786E">
        <w:rPr>
          <w:rStyle w:val="HideTWBExt"/>
        </w:rPr>
        <w:t>&lt;/NumAm&gt;</w:t>
      </w:r>
    </w:p>
    <w:p w:rsidR="00A204BA" w:rsidRPr="00AC786E" w:rsidP="00A204BA" w14:paraId="62BAF532" w14:textId="77777777">
      <w:pPr>
        <w:pStyle w:val="NormalBold"/>
      </w:pPr>
      <w:r w:rsidRPr="00AC786E">
        <w:rPr>
          <w:rStyle w:val="HideTWBExt"/>
          <w:b w:val="0"/>
        </w:rPr>
        <w:t>&lt;RepeatBlock-By&gt;&lt;Members&gt;</w:t>
      </w:r>
      <w:r w:rsidRPr="00AC786E">
        <w:t>Marta Temido, Francisco Assis, Marco Tarquinio, Sandra Gómez López, Chloé Ridel, Nacho Sánchez Amor</w:t>
      </w:r>
      <w:r w:rsidRPr="00AC786E">
        <w:rPr>
          <w:rStyle w:val="HideTWBExt"/>
          <w:b w:val="0"/>
        </w:rPr>
        <w:t>&lt;/Members&gt;</w:t>
      </w:r>
    </w:p>
    <w:p w:rsidR="00A204BA" w:rsidRPr="00AC786E" w:rsidP="00A204BA" w14:paraId="395D678A" w14:textId="77777777">
      <w:pPr>
        <w:pStyle w:val="NormalBold"/>
      </w:pPr>
      <w:r w:rsidRPr="00AC786E">
        <w:rPr>
          <w:rStyle w:val="HideTWBExt"/>
          <w:b w:val="0"/>
        </w:rPr>
        <w:t>&lt;/RepeatBlock-By&gt;</w:t>
      </w:r>
    </w:p>
    <w:p w:rsidR="00A204BA" w:rsidRPr="00AC786E" w:rsidP="00A204BA" w14:paraId="4F59F3F2"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48F06A73" w14:textId="77777777">
      <w:pPr>
        <w:pStyle w:val="NormalBold"/>
      </w:pPr>
      <w:r w:rsidRPr="00AC786E">
        <w:rPr>
          <w:rStyle w:val="HideTWBExt"/>
        </w:rPr>
        <w:t>&lt;Article&gt;</w:t>
      </w:r>
      <w:r w:rsidRPr="00AC786E">
        <w:t>N.º 5</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DC9519"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4A3087F5" w14:textId="77777777"/>
        </w:tc>
      </w:tr>
      <w:tr w14:paraId="6870D491"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2350CAC8"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6D80274E" w14:textId="77777777">
            <w:pPr>
              <w:pStyle w:val="AmColumnHeading"/>
            </w:pPr>
            <w:r w:rsidRPr="00AC786E">
              <w:t>Alteração</w:t>
            </w:r>
          </w:p>
        </w:tc>
      </w:tr>
      <w:tr w14:paraId="20770639"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4B97BAFB" w14:textId="77777777">
            <w:pPr>
              <w:pStyle w:val="Normal6a"/>
            </w:pPr>
            <w:r w:rsidRPr="00AC786E">
              <w:t>5.</w:t>
            </w:r>
            <w:r w:rsidRPr="00AC786E">
              <w:tab/>
              <w:t xml:space="preserve">Insta a </w:t>
            </w:r>
            <w:r w:rsidRPr="00AC786E">
              <w:rPr>
                <w:b/>
                <w:i/>
              </w:rPr>
              <w:t>UE</w:t>
            </w:r>
            <w:r w:rsidRPr="00AC786E">
              <w:t xml:space="preserve"> a </w:t>
            </w:r>
            <w:r w:rsidRPr="00AC786E">
              <w:rPr>
                <w:b/>
                <w:i/>
              </w:rPr>
              <w:t>empreender</w:t>
            </w:r>
            <w:r w:rsidRPr="00AC786E">
              <w:t xml:space="preserve"> ações diplomáticas e judiciais </w:t>
            </w:r>
            <w:r w:rsidRPr="00AC786E">
              <w:rPr>
                <w:b/>
                <w:i/>
              </w:rPr>
              <w:t>destinadas a revogar todas as</w:t>
            </w:r>
            <w:r w:rsidRPr="00AC786E">
              <w:t xml:space="preserve"> medidas coercivas unilaterais estrangeiras;</w:t>
            </w:r>
          </w:p>
        </w:tc>
        <w:tc>
          <w:tcPr>
            <w:tcW w:w="4876" w:type="dxa"/>
            <w:tcBorders>
              <w:top w:val="nil"/>
              <w:left w:val="nil"/>
              <w:bottom w:val="nil"/>
              <w:right w:val="nil"/>
            </w:tcBorders>
          </w:tcPr>
          <w:p w:rsidR="00A204BA" w:rsidRPr="00AC786E" w:rsidP="002E61C4" w14:paraId="16ED1623" w14:textId="6EEE2AFF">
            <w:pPr>
              <w:pStyle w:val="Normal6a"/>
            </w:pPr>
            <w:r w:rsidRPr="00AC786E">
              <w:t>5.</w:t>
            </w:r>
            <w:r w:rsidRPr="00AC786E">
              <w:tab/>
              <w:t xml:space="preserve">Insta a </w:t>
            </w:r>
            <w:r w:rsidRPr="00AC786E">
              <w:rPr>
                <w:b/>
                <w:i/>
              </w:rPr>
              <w:t>Comissão Europeia e os Estados</w:t>
            </w:r>
            <w:r w:rsidR="00E77D15">
              <w:rPr>
                <w:b/>
                <w:i/>
              </w:rPr>
              <w:noBreakHyphen/>
            </w:r>
            <w:r w:rsidRPr="00AC786E">
              <w:rPr>
                <w:b/>
                <w:i/>
              </w:rPr>
              <w:t>Membros</w:t>
            </w:r>
            <w:r w:rsidRPr="00AC786E">
              <w:t xml:space="preserve"> a </w:t>
            </w:r>
            <w:r w:rsidRPr="00AC786E">
              <w:rPr>
                <w:b/>
                <w:i/>
              </w:rPr>
              <w:t>empreenderem</w:t>
            </w:r>
            <w:r w:rsidRPr="00AC786E">
              <w:t xml:space="preserve"> ações diplomáticas e judiciais </w:t>
            </w:r>
            <w:r w:rsidRPr="00AC786E">
              <w:rPr>
                <w:b/>
                <w:i/>
              </w:rPr>
              <w:t>em relação a países terceiros que tenham adotado quaisquer</w:t>
            </w:r>
            <w:r w:rsidRPr="00AC786E">
              <w:t xml:space="preserve"> medidas coercivas unilaterais estrangeiras </w:t>
            </w:r>
            <w:r w:rsidRPr="00AC786E">
              <w:rPr>
                <w:b/>
                <w:i/>
              </w:rPr>
              <w:t>contra instituições ou funcionários de justiça internacionais, com vista à sua revogação urgente e incondicional, e salienta que quaisquer sanções impostas a pessoas que trabalhem nesses organismos multilaterais ou em ONG que cooperem com os mesmos devem basear</w:t>
            </w:r>
            <w:r w:rsidR="00E77D15">
              <w:rPr>
                <w:b/>
                <w:i/>
              </w:rPr>
              <w:noBreakHyphen/>
            </w:r>
            <w:r w:rsidRPr="00AC786E">
              <w:rPr>
                <w:b/>
                <w:i/>
              </w:rPr>
              <w:t>se em acusações penais formais, numa investigação judicial e numa condenação definitiva</w:t>
            </w:r>
            <w:r w:rsidRPr="00AC786E">
              <w:t>;</w:t>
            </w:r>
          </w:p>
        </w:tc>
      </w:tr>
    </w:tbl>
    <w:p w:rsidR="00A204BA" w:rsidRPr="00E77D15" w:rsidP="00A204BA" w14:paraId="11367374" w14:textId="77777777">
      <w:pPr>
        <w:pStyle w:val="AmOrLang"/>
        <w:rPr>
          <w:lang w:val="da-DK"/>
        </w:rPr>
      </w:pPr>
      <w:r w:rsidRPr="00E77D15">
        <w:rPr>
          <w:lang w:val="da-DK"/>
        </w:rPr>
        <w:t xml:space="preserve">Or. </w:t>
      </w:r>
      <w:r w:rsidRPr="00E77D15">
        <w:rPr>
          <w:rStyle w:val="HideTWBExt"/>
          <w:lang w:val="da-DK"/>
        </w:rPr>
        <w:t>&lt;Original&gt;</w:t>
      </w:r>
      <w:r w:rsidRPr="00E77D15">
        <w:rPr>
          <w:rStyle w:val="HideTWBInt"/>
          <w:lang w:val="da-DK"/>
        </w:rPr>
        <w:t>{EN}</w:t>
      </w:r>
      <w:r w:rsidRPr="00E77D15">
        <w:rPr>
          <w:lang w:val="da-DK"/>
        </w:rPr>
        <w:t>en</w:t>
      </w:r>
      <w:r w:rsidRPr="00E77D15">
        <w:rPr>
          <w:rStyle w:val="HideTWBExt"/>
          <w:lang w:val="da-DK"/>
        </w:rPr>
        <w:t>&lt;/Original&gt;</w:t>
      </w:r>
    </w:p>
    <w:p w:rsidR="00A204BA" w:rsidRPr="00E77D15" w:rsidP="00A204BA" w14:paraId="70F7EC33" w14:textId="77777777">
      <w:pPr>
        <w:rPr>
          <w:lang w:val="da-DK"/>
        </w:rPr>
      </w:pPr>
      <w:r w:rsidRPr="00E77D15">
        <w:rPr>
          <w:rStyle w:val="HideTWBExt"/>
          <w:lang w:val="da-DK"/>
        </w:rPr>
        <w:t>&lt;/Amend&gt;</w:t>
      </w:r>
    </w:p>
    <w:p w:rsidR="00A204BA" w:rsidRPr="00E77D15" w:rsidP="00A204BA" w14:paraId="7AE5424B" w14:textId="77777777">
      <w:pPr>
        <w:pStyle w:val="AmNumberTabs"/>
        <w:rPr>
          <w:lang w:val="da-DK"/>
        </w:rPr>
      </w:pPr>
      <w:r w:rsidRPr="00E77D15">
        <w:rPr>
          <w:rStyle w:val="HideTWBExt"/>
          <w:lang w:val="da-DK"/>
        </w:rPr>
        <w:t>&lt;Amend&gt;</w:t>
      </w:r>
      <w:r w:rsidRPr="00E77D15">
        <w:rPr>
          <w:lang w:val="da-DK"/>
        </w:rPr>
        <w:t>Alteração</w:t>
      </w:r>
      <w:r w:rsidRPr="00E77D15">
        <w:rPr>
          <w:lang w:val="da-DK"/>
        </w:rPr>
        <w:tab/>
      </w:r>
      <w:r w:rsidRPr="00E77D15">
        <w:rPr>
          <w:lang w:val="da-DK"/>
        </w:rPr>
        <w:tab/>
      </w:r>
      <w:r w:rsidRPr="00E77D15">
        <w:rPr>
          <w:rStyle w:val="HideTWBExt"/>
          <w:lang w:val="da-DK"/>
        </w:rPr>
        <w:t>&lt;NumAm&gt;</w:t>
      </w:r>
      <w:r w:rsidRPr="00E77D15">
        <w:rPr>
          <w:lang w:val="da-DK"/>
        </w:rPr>
        <w:t>142</w:t>
      </w:r>
      <w:r w:rsidRPr="00E77D15">
        <w:rPr>
          <w:rStyle w:val="HideTWBExt"/>
          <w:lang w:val="da-DK"/>
        </w:rPr>
        <w:t>&lt;/NumAm&gt;</w:t>
      </w:r>
    </w:p>
    <w:p w:rsidR="00A204BA" w:rsidRPr="00E77D15" w:rsidP="00A204BA" w14:paraId="482D41F0" w14:textId="77777777">
      <w:pPr>
        <w:pStyle w:val="NormalBold"/>
        <w:rPr>
          <w:lang w:val="da-DK"/>
        </w:rPr>
      </w:pPr>
      <w:r w:rsidRPr="00E77D15">
        <w:rPr>
          <w:rStyle w:val="HideTWBExt"/>
          <w:b w:val="0"/>
          <w:lang w:val="da-DK"/>
        </w:rPr>
        <w:t>&lt;RepeatBlock-By&gt;&lt;Members&gt;</w:t>
      </w:r>
      <w:r w:rsidRPr="00E77D15">
        <w:rPr>
          <w:lang w:val="da-DK"/>
        </w:rPr>
        <w:t>Chloé Ridel</w:t>
      </w:r>
      <w:r w:rsidRPr="00E77D15">
        <w:rPr>
          <w:rStyle w:val="HideTWBExt"/>
          <w:b w:val="0"/>
          <w:lang w:val="da-DK"/>
        </w:rPr>
        <w:t>&lt;/Members&gt;</w:t>
      </w:r>
    </w:p>
    <w:p w:rsidR="00A204BA" w:rsidRPr="00E77D15" w:rsidP="00A204BA" w14:paraId="0B47766C" w14:textId="77777777">
      <w:pPr>
        <w:pStyle w:val="NormalBold"/>
        <w:rPr>
          <w:lang w:val="da-DK"/>
        </w:rPr>
      </w:pPr>
      <w:r w:rsidRPr="00E77D15">
        <w:rPr>
          <w:rStyle w:val="HideTWBExt"/>
          <w:b w:val="0"/>
          <w:lang w:val="da-DK"/>
        </w:rPr>
        <w:t>&lt;/RepeatBlock-By&gt;</w:t>
      </w:r>
    </w:p>
    <w:p w:rsidR="00A204BA" w:rsidRPr="00AC786E" w:rsidP="00A204BA" w14:paraId="4F96C5BB"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662C6F1F" w14:textId="77777777">
      <w:pPr>
        <w:pStyle w:val="NormalBold"/>
      </w:pPr>
      <w:r w:rsidRPr="00AC786E">
        <w:rPr>
          <w:rStyle w:val="HideTWBExt"/>
        </w:rPr>
        <w:t>&lt;Article&gt;</w:t>
      </w:r>
      <w:r w:rsidRPr="00AC786E">
        <w:t>N.º 5</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A82CBD"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51AFF072" w14:textId="77777777"/>
        </w:tc>
      </w:tr>
      <w:tr w14:paraId="4B1C0471"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7FC93B01"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65E9883A" w14:textId="77777777">
            <w:pPr>
              <w:pStyle w:val="AmColumnHeading"/>
            </w:pPr>
            <w:r w:rsidRPr="00AC786E">
              <w:t>Alteração</w:t>
            </w:r>
          </w:p>
        </w:tc>
      </w:tr>
      <w:tr w14:paraId="494B5199"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0CE3480F" w14:textId="77777777">
            <w:pPr>
              <w:pStyle w:val="Normal6a"/>
            </w:pPr>
            <w:r w:rsidRPr="00AC786E">
              <w:t>5.</w:t>
            </w:r>
            <w:r w:rsidRPr="00AC786E">
              <w:tab/>
              <w:t>Insta a UE a empreender ações diplomáticas e judiciais destinadas a revogar todas as medidas coercivas unilaterais estrangeiras;</w:t>
            </w:r>
          </w:p>
        </w:tc>
        <w:tc>
          <w:tcPr>
            <w:tcW w:w="4876" w:type="dxa"/>
            <w:tcBorders>
              <w:top w:val="nil"/>
              <w:left w:val="nil"/>
              <w:bottom w:val="nil"/>
              <w:right w:val="nil"/>
            </w:tcBorders>
          </w:tcPr>
          <w:p w:rsidR="00A204BA" w:rsidRPr="00AC786E" w:rsidP="002E61C4" w14:paraId="0650153C" w14:textId="77777777">
            <w:pPr>
              <w:pStyle w:val="Normal6a"/>
            </w:pPr>
            <w:r w:rsidRPr="00AC786E">
              <w:t>5.</w:t>
            </w:r>
            <w:r w:rsidRPr="00AC786E">
              <w:tab/>
              <w:t xml:space="preserve">Insta a UE a empreender ações diplomáticas e judiciais destinadas a revogar </w:t>
            </w:r>
            <w:r w:rsidRPr="00AC786E">
              <w:rPr>
                <w:b/>
                <w:i/>
              </w:rPr>
              <w:t>ou contrariar</w:t>
            </w:r>
            <w:r w:rsidRPr="00AC786E">
              <w:t xml:space="preserve"> todas as medidas coercivas unilaterais estrangeiras </w:t>
            </w:r>
            <w:r w:rsidRPr="00AC786E">
              <w:rPr>
                <w:b/>
                <w:i/>
              </w:rPr>
              <w:t>que coloquem em risco os seus interesses e autonomia, nomeadamente através da prestação de assistência jurídica, administrativa e logística às pessoas designadas, a fim de permitir que estas possam exercer as suas atividades e, assim, contribuir para o bom funcionamento da jurisdição e para a rápida prossecução das suas atividades</w:t>
            </w:r>
            <w:r w:rsidRPr="00AC786E">
              <w:t>;</w:t>
            </w:r>
          </w:p>
        </w:tc>
      </w:tr>
    </w:tbl>
    <w:p w:rsidR="00A204BA" w:rsidRPr="00AC786E" w:rsidP="00A204BA" w14:paraId="69863A43"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5D761AD1" w14:textId="77777777">
      <w:r w:rsidRPr="00AC786E">
        <w:rPr>
          <w:rStyle w:val="HideTWBExt"/>
        </w:rPr>
        <w:t>&lt;/Amend&gt;</w:t>
      </w:r>
    </w:p>
    <w:p w:rsidR="00A204BA" w:rsidRPr="00AC786E" w:rsidP="00A204BA" w14:paraId="321CD083"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143</w:t>
      </w:r>
      <w:r w:rsidRPr="00AC786E">
        <w:rPr>
          <w:rStyle w:val="HideTWBExt"/>
        </w:rPr>
        <w:t>&lt;/NumAm&gt;</w:t>
      </w:r>
    </w:p>
    <w:p w:rsidR="00A204BA" w:rsidRPr="00AC786E" w:rsidP="00A204BA" w14:paraId="167806F0" w14:textId="77777777">
      <w:pPr>
        <w:pStyle w:val="NormalBold"/>
      </w:pPr>
      <w:r w:rsidRPr="00AC786E">
        <w:rPr>
          <w:rStyle w:val="HideTWBExt"/>
          <w:b w:val="0"/>
        </w:rPr>
        <w:t>&lt;RepeatBlock-By&gt;&lt;Members&gt;</w:t>
      </w:r>
      <w:r w:rsidRPr="00AC786E">
        <w:t>Ondřej Kolář</w:t>
      </w:r>
      <w:r w:rsidRPr="00AC786E">
        <w:rPr>
          <w:rStyle w:val="HideTWBExt"/>
          <w:b w:val="0"/>
        </w:rPr>
        <w:t>&lt;/Members&gt;</w:t>
      </w:r>
    </w:p>
    <w:p w:rsidR="00A204BA" w:rsidRPr="00AC786E" w:rsidP="00A204BA" w14:paraId="15AED465" w14:textId="77777777">
      <w:pPr>
        <w:pStyle w:val="NormalBold"/>
      </w:pPr>
      <w:r w:rsidRPr="00AC786E">
        <w:rPr>
          <w:rStyle w:val="HideTWBExt"/>
          <w:b w:val="0"/>
        </w:rPr>
        <w:t>&lt;/RepeatBlock-By&gt;</w:t>
      </w:r>
    </w:p>
    <w:p w:rsidR="00A204BA" w:rsidRPr="00AC786E" w:rsidP="00A204BA" w14:paraId="6F16EACC"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5D3A9895" w14:textId="77777777">
      <w:pPr>
        <w:pStyle w:val="NormalBold"/>
      </w:pPr>
      <w:r w:rsidRPr="00AC786E">
        <w:rPr>
          <w:rStyle w:val="HideTWBExt"/>
        </w:rPr>
        <w:t>&lt;Article&gt;</w:t>
      </w:r>
      <w:r w:rsidRPr="00AC786E">
        <w:t>N.º 5</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AFA375"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2BFC6B5D" w14:textId="77777777"/>
        </w:tc>
      </w:tr>
      <w:tr w14:paraId="6EA6E8BB"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261E7CB9"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7AA3880A" w14:textId="77777777">
            <w:pPr>
              <w:pStyle w:val="AmColumnHeading"/>
            </w:pPr>
            <w:r w:rsidRPr="00AC786E">
              <w:t>Alteração</w:t>
            </w:r>
          </w:p>
        </w:tc>
      </w:tr>
      <w:tr w14:paraId="17CDFEFA"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143B4CF1" w14:textId="77777777">
            <w:pPr>
              <w:pStyle w:val="Normal6a"/>
            </w:pPr>
            <w:r w:rsidRPr="00AC786E">
              <w:t>5.</w:t>
            </w:r>
            <w:r w:rsidRPr="00AC786E">
              <w:tab/>
              <w:t xml:space="preserve">Insta a UE a </w:t>
            </w:r>
            <w:r w:rsidRPr="00AC786E">
              <w:rPr>
                <w:b/>
                <w:i/>
              </w:rPr>
              <w:t>empreender ações diplomáticas</w:t>
            </w:r>
            <w:r w:rsidRPr="00AC786E">
              <w:t xml:space="preserve"> e judiciais </w:t>
            </w:r>
            <w:r w:rsidRPr="00AC786E">
              <w:rPr>
                <w:b/>
                <w:i/>
              </w:rPr>
              <w:t>destinadas a revogar todas as</w:t>
            </w:r>
            <w:r w:rsidRPr="00AC786E">
              <w:t xml:space="preserve"> medidas </w:t>
            </w:r>
            <w:r w:rsidRPr="00AC786E">
              <w:rPr>
                <w:b/>
                <w:i/>
              </w:rPr>
              <w:t>coercivas unilaterais estrangeiras</w:t>
            </w:r>
            <w:r w:rsidRPr="00AC786E">
              <w:t>;</w:t>
            </w:r>
          </w:p>
        </w:tc>
        <w:tc>
          <w:tcPr>
            <w:tcW w:w="4876" w:type="dxa"/>
            <w:tcBorders>
              <w:top w:val="nil"/>
              <w:left w:val="nil"/>
              <w:bottom w:val="nil"/>
              <w:right w:val="nil"/>
            </w:tcBorders>
          </w:tcPr>
          <w:p w:rsidR="00A204BA" w:rsidRPr="00AC786E" w:rsidP="002E61C4" w14:paraId="42036888" w14:textId="77777777">
            <w:pPr>
              <w:pStyle w:val="Normal6a"/>
            </w:pPr>
            <w:r w:rsidRPr="00AC786E">
              <w:t>5.</w:t>
            </w:r>
            <w:r w:rsidRPr="00AC786E">
              <w:tab/>
              <w:t xml:space="preserve">Insta a UE a </w:t>
            </w:r>
            <w:r w:rsidRPr="00AC786E">
              <w:rPr>
                <w:b/>
                <w:i/>
              </w:rPr>
              <w:t>utilizar canais diplomáticos, políticos</w:t>
            </w:r>
            <w:r w:rsidRPr="00AC786E">
              <w:t xml:space="preserve"> e</w:t>
            </w:r>
            <w:r w:rsidRPr="00AC786E">
              <w:rPr>
                <w:b/>
                <w:i/>
              </w:rPr>
              <w:t>, se necessário,</w:t>
            </w:r>
            <w:r w:rsidRPr="00AC786E">
              <w:t xml:space="preserve"> judiciais</w:t>
            </w:r>
            <w:r w:rsidRPr="00AC786E">
              <w:rPr>
                <w:b/>
                <w:i/>
              </w:rPr>
              <w:t>, adequados para fazer face a</w:t>
            </w:r>
            <w:r w:rsidRPr="00AC786E">
              <w:t xml:space="preserve"> medidas </w:t>
            </w:r>
            <w:r w:rsidRPr="00AC786E">
              <w:rPr>
                <w:b/>
                <w:i/>
              </w:rPr>
              <w:t>de países terceiros que comprometem os mecanismos de justiça internacional ou produzem efeitos extraterritoriais injustificados na União</w:t>
            </w:r>
            <w:r w:rsidRPr="00AC786E">
              <w:t>;</w:t>
            </w:r>
          </w:p>
        </w:tc>
      </w:tr>
    </w:tbl>
    <w:p w:rsidR="00A204BA" w:rsidRPr="00AC786E" w:rsidP="00A204BA" w14:paraId="54BB80EE"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384E0892" w14:textId="77777777">
      <w:r w:rsidRPr="00AC786E">
        <w:rPr>
          <w:rStyle w:val="HideTWBExt"/>
        </w:rPr>
        <w:t>&lt;/Amend&gt;</w:t>
      </w:r>
    </w:p>
    <w:p w:rsidR="00A204BA" w:rsidRPr="00AC786E" w:rsidP="00A204BA" w14:paraId="02D33203"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144</w:t>
      </w:r>
      <w:r w:rsidRPr="00AC786E">
        <w:rPr>
          <w:rStyle w:val="HideTWBExt"/>
        </w:rPr>
        <w:t>&lt;/NumAm&gt;</w:t>
      </w:r>
    </w:p>
    <w:p w:rsidR="00A204BA" w:rsidRPr="00AC786E" w:rsidP="00A204BA" w14:paraId="7B325894" w14:textId="77777777">
      <w:pPr>
        <w:pStyle w:val="NormalBold"/>
      </w:pPr>
      <w:r w:rsidRPr="00AC786E">
        <w:rPr>
          <w:rStyle w:val="HideTWBExt"/>
          <w:b w:val="0"/>
        </w:rPr>
        <w:t>&lt;RepeatBlock-By&gt;&lt;Members&gt;</w:t>
      </w:r>
      <w:r w:rsidRPr="00AC786E">
        <w:t>Arkadiusz Mularczyk, Sebastian Tynkkynen, Michał Dworczyk</w:t>
      </w:r>
      <w:r w:rsidRPr="00AC786E">
        <w:rPr>
          <w:rStyle w:val="HideTWBExt"/>
          <w:b w:val="0"/>
        </w:rPr>
        <w:t>&lt;/Members&gt;</w:t>
      </w:r>
    </w:p>
    <w:p w:rsidR="00A204BA" w:rsidRPr="00AC786E" w:rsidP="00A204BA" w14:paraId="557D2E83" w14:textId="77777777">
      <w:r w:rsidRPr="00AC786E">
        <w:rPr>
          <w:rStyle w:val="HideTWBExt"/>
        </w:rPr>
        <w:t>&lt;AuNomDe&gt;</w:t>
      </w:r>
      <w:r w:rsidRPr="00AC786E">
        <w:rPr>
          <w:rStyle w:val="HideTWBInt"/>
        </w:rPr>
        <w:t>{ECR}</w:t>
      </w:r>
      <w:r w:rsidRPr="00AC786E">
        <w:t>em nome do Grupo ECR</w:t>
      </w:r>
      <w:r w:rsidRPr="00AC786E">
        <w:rPr>
          <w:rStyle w:val="HideTWBExt"/>
        </w:rPr>
        <w:t>&lt;/AuNomDe&gt;</w:t>
      </w:r>
    </w:p>
    <w:p w:rsidR="00A204BA" w:rsidRPr="00AC786E" w:rsidP="00A204BA" w14:paraId="3E6E3507" w14:textId="77777777">
      <w:pPr>
        <w:pStyle w:val="NormalBold"/>
      </w:pPr>
      <w:r w:rsidRPr="00AC786E">
        <w:rPr>
          <w:rStyle w:val="HideTWBExt"/>
          <w:b w:val="0"/>
        </w:rPr>
        <w:t>&lt;/RepeatBlock-By&gt;</w:t>
      </w:r>
    </w:p>
    <w:p w:rsidR="00A204BA" w:rsidRPr="00AC786E" w:rsidP="00A204BA" w14:paraId="24F5146D"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691D6CFE" w14:textId="77777777">
      <w:pPr>
        <w:pStyle w:val="NormalBold"/>
      </w:pPr>
      <w:r w:rsidRPr="00AC786E">
        <w:rPr>
          <w:rStyle w:val="HideTWBExt"/>
        </w:rPr>
        <w:t>&lt;Article&gt;</w:t>
      </w:r>
      <w:r w:rsidRPr="00AC786E">
        <w:t>N.º 5</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164D36"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28EB2C7C" w14:textId="77777777"/>
        </w:tc>
      </w:tr>
      <w:tr w14:paraId="622B99BD"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2F9D0B5A"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36C94367" w14:textId="77777777">
            <w:pPr>
              <w:pStyle w:val="AmColumnHeading"/>
            </w:pPr>
            <w:r w:rsidRPr="00AC786E">
              <w:t>Alteração</w:t>
            </w:r>
          </w:p>
        </w:tc>
      </w:tr>
      <w:tr w14:paraId="65B1AB3F"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3DB5C0E6" w14:textId="77777777">
            <w:pPr>
              <w:pStyle w:val="Normal6a"/>
            </w:pPr>
            <w:r w:rsidRPr="00AC786E">
              <w:t>5.</w:t>
            </w:r>
            <w:r w:rsidRPr="00AC786E">
              <w:tab/>
              <w:t xml:space="preserve">Insta a UE a empreender ações diplomáticas e judiciais destinadas a revogar </w:t>
            </w:r>
            <w:r w:rsidRPr="00AC786E">
              <w:rPr>
                <w:b/>
                <w:i/>
              </w:rPr>
              <w:t>todas</w:t>
            </w:r>
            <w:r w:rsidRPr="00AC786E">
              <w:t xml:space="preserve"> as medidas coercivas unilaterais estrangeiras;</w:t>
            </w:r>
          </w:p>
        </w:tc>
        <w:tc>
          <w:tcPr>
            <w:tcW w:w="4876" w:type="dxa"/>
            <w:tcBorders>
              <w:top w:val="nil"/>
              <w:left w:val="nil"/>
              <w:bottom w:val="nil"/>
              <w:right w:val="nil"/>
            </w:tcBorders>
          </w:tcPr>
          <w:p w:rsidR="00A204BA" w:rsidRPr="00AC786E" w:rsidP="002E61C4" w14:paraId="00B61E36" w14:textId="77777777">
            <w:pPr>
              <w:pStyle w:val="Normal6a"/>
            </w:pPr>
            <w:r w:rsidRPr="00AC786E">
              <w:t>5.</w:t>
            </w:r>
            <w:r w:rsidRPr="00AC786E">
              <w:tab/>
              <w:t xml:space="preserve">Insta a UE a empreender ações diplomáticas e judiciais destinadas a revogar as medidas coercivas unilaterais estrangeiras </w:t>
            </w:r>
            <w:r w:rsidRPr="00AC786E">
              <w:rPr>
                <w:b/>
                <w:i/>
              </w:rPr>
              <w:t>por parte de Estados hostis</w:t>
            </w:r>
            <w:r w:rsidRPr="00AC786E">
              <w:t>;</w:t>
            </w:r>
          </w:p>
        </w:tc>
      </w:tr>
    </w:tbl>
    <w:p w:rsidR="00A204BA" w:rsidRPr="00AC786E" w:rsidP="00A204BA" w14:paraId="6C03817A"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5D8B18B5" w14:textId="77777777">
      <w:r w:rsidRPr="00AC786E">
        <w:rPr>
          <w:rStyle w:val="HideTWBExt"/>
        </w:rPr>
        <w:t>&lt;/Amend&gt;</w:t>
      </w:r>
    </w:p>
    <w:p w:rsidR="00A204BA" w:rsidRPr="00AC786E" w:rsidP="00A204BA" w14:paraId="71982116"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145</w:t>
      </w:r>
      <w:r w:rsidRPr="00AC786E">
        <w:rPr>
          <w:rStyle w:val="HideTWBExt"/>
        </w:rPr>
        <w:t>&lt;/NumAm&gt;</w:t>
      </w:r>
    </w:p>
    <w:p w:rsidR="00A204BA" w:rsidRPr="00AC786E" w:rsidP="00A204BA" w14:paraId="743A47FE" w14:textId="77777777">
      <w:pPr>
        <w:pStyle w:val="NormalBold"/>
      </w:pPr>
      <w:r w:rsidRPr="00AC786E">
        <w:rPr>
          <w:rStyle w:val="HideTWBExt"/>
          <w:b w:val="0"/>
        </w:rPr>
        <w:t>&lt;RepeatBlock-By&gt;&lt;Members&gt;</w:t>
      </w:r>
      <w:r w:rsidRPr="00AC786E">
        <w:t>Tomasz Froelich</w:t>
      </w:r>
      <w:r w:rsidRPr="00AC786E">
        <w:rPr>
          <w:rStyle w:val="HideTWBExt"/>
          <w:b w:val="0"/>
        </w:rPr>
        <w:t>&lt;/Members&gt;</w:t>
      </w:r>
    </w:p>
    <w:p w:rsidR="00A204BA" w:rsidRPr="00AC786E" w:rsidP="00A204BA" w14:paraId="7AE8D6FA" w14:textId="77777777">
      <w:pPr>
        <w:pStyle w:val="NormalBold"/>
      </w:pPr>
      <w:r w:rsidRPr="00AC786E">
        <w:rPr>
          <w:rStyle w:val="HideTWBExt"/>
          <w:b w:val="0"/>
        </w:rPr>
        <w:t>&lt;/RepeatBlock-By&gt;</w:t>
      </w:r>
    </w:p>
    <w:p w:rsidR="00A204BA" w:rsidRPr="00AC786E" w:rsidP="00A204BA" w14:paraId="518C30D3"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0A3A002C" w14:textId="77777777">
      <w:pPr>
        <w:pStyle w:val="NormalBold"/>
      </w:pPr>
      <w:r w:rsidRPr="00AC786E">
        <w:rPr>
          <w:rStyle w:val="HideTWBExt"/>
        </w:rPr>
        <w:t>&lt;Article&gt;</w:t>
      </w:r>
      <w:r w:rsidRPr="00AC786E">
        <w:t>N.º 5</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DDD341"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6E255293" w14:textId="77777777"/>
        </w:tc>
      </w:tr>
      <w:tr w14:paraId="2BD9B9FB"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60FE3635"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1372880B" w14:textId="77777777">
            <w:pPr>
              <w:pStyle w:val="AmColumnHeading"/>
            </w:pPr>
            <w:r w:rsidRPr="00AC786E">
              <w:t>Alteração</w:t>
            </w:r>
          </w:p>
        </w:tc>
      </w:tr>
      <w:tr w14:paraId="298036B0"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5AC09D8F" w14:textId="77777777">
            <w:pPr>
              <w:pStyle w:val="Normal6a"/>
            </w:pPr>
            <w:r w:rsidRPr="00AC786E">
              <w:t>5.</w:t>
            </w:r>
            <w:r w:rsidRPr="00AC786E">
              <w:tab/>
              <w:t xml:space="preserve">Insta a UE a </w:t>
            </w:r>
            <w:r w:rsidRPr="00AC786E">
              <w:rPr>
                <w:b/>
                <w:i/>
              </w:rPr>
              <w:t>empreender ações diplomáticas e judiciais destinadas a revogar todas as</w:t>
            </w:r>
            <w:r w:rsidRPr="00AC786E">
              <w:t xml:space="preserve"> medidas coercivas unilaterais estrangeiras;</w:t>
            </w:r>
          </w:p>
        </w:tc>
        <w:tc>
          <w:tcPr>
            <w:tcW w:w="4876" w:type="dxa"/>
            <w:tcBorders>
              <w:top w:val="nil"/>
              <w:left w:val="nil"/>
              <w:bottom w:val="nil"/>
              <w:right w:val="nil"/>
            </w:tcBorders>
          </w:tcPr>
          <w:p w:rsidR="00A204BA" w:rsidRPr="00AC786E" w:rsidP="002E61C4" w14:paraId="2A696CD0" w14:textId="77777777">
            <w:pPr>
              <w:pStyle w:val="Normal6a"/>
            </w:pPr>
            <w:r w:rsidRPr="00AC786E">
              <w:t>5.</w:t>
            </w:r>
            <w:r w:rsidRPr="00AC786E">
              <w:tab/>
              <w:t xml:space="preserve">Insta a UE a </w:t>
            </w:r>
            <w:r w:rsidRPr="00AC786E">
              <w:rPr>
                <w:b/>
                <w:i/>
              </w:rPr>
              <w:t xml:space="preserve">colaborar com países terceiros que tenham adotado </w:t>
            </w:r>
            <w:r w:rsidRPr="00AC786E">
              <w:t>medidas coercivas unilaterais estrangeiras;</w:t>
            </w:r>
          </w:p>
        </w:tc>
      </w:tr>
    </w:tbl>
    <w:p w:rsidR="00A204BA" w:rsidRPr="00E77D15" w:rsidP="00A204BA" w14:paraId="36BED096" w14:textId="77777777">
      <w:pPr>
        <w:pStyle w:val="AmOrLang"/>
        <w:rPr>
          <w:lang w:val="fr-BE"/>
        </w:rPr>
      </w:pPr>
      <w:r w:rsidRPr="00E77D15">
        <w:rPr>
          <w:lang w:val="fr-BE"/>
        </w:rPr>
        <w:t xml:space="preserve">Or. </w:t>
      </w:r>
      <w:r w:rsidRPr="00E77D15">
        <w:rPr>
          <w:rStyle w:val="HideTWBExt"/>
          <w:lang w:val="fr-BE"/>
        </w:rPr>
        <w:t>&lt;Original&gt;</w:t>
      </w:r>
      <w:r w:rsidRPr="00E77D15">
        <w:rPr>
          <w:rStyle w:val="HideTWBInt"/>
          <w:lang w:val="fr-BE"/>
        </w:rPr>
        <w:t>{EN}</w:t>
      </w:r>
      <w:r w:rsidRPr="00E77D15">
        <w:rPr>
          <w:lang w:val="fr-BE"/>
        </w:rPr>
        <w:t>en</w:t>
      </w:r>
      <w:r w:rsidRPr="00E77D15">
        <w:rPr>
          <w:rStyle w:val="HideTWBExt"/>
          <w:lang w:val="fr-BE"/>
        </w:rPr>
        <w:t>&lt;/Original&gt;</w:t>
      </w:r>
    </w:p>
    <w:p w:rsidR="00A204BA" w:rsidRPr="00E77D15" w:rsidP="00A204BA" w14:paraId="5154CB61" w14:textId="77777777">
      <w:pPr>
        <w:rPr>
          <w:lang w:val="fr-BE"/>
        </w:rPr>
      </w:pPr>
      <w:r w:rsidRPr="00E77D15">
        <w:rPr>
          <w:rStyle w:val="HideTWBExt"/>
          <w:lang w:val="fr-BE"/>
        </w:rPr>
        <w:t>&lt;/Amend&gt;</w:t>
      </w:r>
    </w:p>
    <w:p w:rsidR="00A204BA" w:rsidRPr="00E77D15" w:rsidP="00A204BA" w14:paraId="7632295E" w14:textId="77777777">
      <w:pPr>
        <w:pStyle w:val="AmNumberTabs"/>
        <w:rPr>
          <w:lang w:val="fr-BE"/>
        </w:rPr>
      </w:pPr>
      <w:r w:rsidRPr="00E77D15">
        <w:rPr>
          <w:rStyle w:val="HideTWBExt"/>
          <w:lang w:val="fr-BE"/>
        </w:rPr>
        <w:t>&lt;Amend&gt;</w:t>
      </w:r>
      <w:r w:rsidRPr="00E77D15">
        <w:rPr>
          <w:lang w:val="fr-BE"/>
        </w:rPr>
        <w:t>Alteração</w:t>
      </w:r>
      <w:r w:rsidRPr="00E77D15">
        <w:rPr>
          <w:lang w:val="fr-BE"/>
        </w:rPr>
        <w:tab/>
      </w:r>
      <w:r w:rsidRPr="00E77D15">
        <w:rPr>
          <w:lang w:val="fr-BE"/>
        </w:rPr>
        <w:tab/>
      </w:r>
      <w:r w:rsidRPr="00E77D15">
        <w:rPr>
          <w:rStyle w:val="HideTWBExt"/>
          <w:lang w:val="fr-BE"/>
        </w:rPr>
        <w:t>&lt;NumAm&gt;</w:t>
      </w:r>
      <w:r w:rsidRPr="00E77D15">
        <w:rPr>
          <w:lang w:val="fr-BE"/>
        </w:rPr>
        <w:t>146</w:t>
      </w:r>
      <w:r w:rsidRPr="00E77D15">
        <w:rPr>
          <w:rStyle w:val="HideTWBExt"/>
          <w:lang w:val="fr-BE"/>
        </w:rPr>
        <w:t>&lt;/NumAm&gt;</w:t>
      </w:r>
    </w:p>
    <w:p w:rsidR="00A204BA" w:rsidRPr="00E77D15" w:rsidP="00A204BA" w14:paraId="7D69FB46" w14:textId="5948933C">
      <w:pPr>
        <w:pStyle w:val="NormalBold"/>
        <w:rPr>
          <w:lang w:val="fr-BE"/>
        </w:rPr>
      </w:pPr>
      <w:r w:rsidRPr="00E77D15">
        <w:rPr>
          <w:rStyle w:val="HideTWBExt"/>
          <w:b w:val="0"/>
          <w:lang w:val="fr-BE"/>
        </w:rPr>
        <w:t>&lt;RepeatBlock-By&gt;&lt;Members&gt;</w:t>
      </w:r>
      <w:r w:rsidRPr="00E77D15">
        <w:rPr>
          <w:lang w:val="fr-BE"/>
        </w:rPr>
        <w:t>Jordan Bardella, Pierre</w:t>
      </w:r>
      <w:r w:rsidR="00E77D15">
        <w:rPr>
          <w:lang w:val="fr-BE"/>
        </w:rPr>
        <w:noBreakHyphen/>
      </w:r>
      <w:r w:rsidRPr="00E77D15">
        <w:rPr>
          <w:lang w:val="fr-BE"/>
        </w:rPr>
        <w:t>Romain Thionnet, Matthieu Valet, Julie Rechagneux</w:t>
      </w:r>
      <w:r w:rsidRPr="00E77D15">
        <w:rPr>
          <w:rStyle w:val="HideTWBExt"/>
          <w:b w:val="0"/>
          <w:lang w:val="fr-BE"/>
        </w:rPr>
        <w:t>&lt;/Members&gt;</w:t>
      </w:r>
    </w:p>
    <w:p w:rsidR="00A204BA" w:rsidRPr="00E77D15" w:rsidP="00A204BA" w14:paraId="65D99DA5" w14:textId="77777777">
      <w:pPr>
        <w:pStyle w:val="NormalBold"/>
        <w:rPr>
          <w:lang w:val="fr-BE"/>
        </w:rPr>
      </w:pPr>
      <w:r w:rsidRPr="00E77D15">
        <w:rPr>
          <w:rStyle w:val="HideTWBExt"/>
          <w:b w:val="0"/>
          <w:lang w:val="fr-BE"/>
        </w:rPr>
        <w:t>&lt;/RepeatBlock-By&gt;</w:t>
      </w:r>
    </w:p>
    <w:p w:rsidR="00A204BA" w:rsidRPr="00AC786E" w:rsidP="00A204BA" w14:paraId="6881AE76"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520ED7CE" w14:textId="0E52446E">
      <w:pPr>
        <w:pStyle w:val="NormalBold"/>
      </w:pPr>
      <w:r w:rsidRPr="00AC786E">
        <w:rPr>
          <w:rStyle w:val="HideTWBExt"/>
        </w:rPr>
        <w:t>&lt;Article&gt;</w:t>
      </w:r>
      <w:r w:rsidRPr="00AC786E">
        <w:t>N.º 5</w:t>
      </w:r>
      <w:r w:rsidR="00E77D15">
        <w:noBreakHyphen/>
      </w:r>
      <w:r w:rsidRPr="00AC786E">
        <w:t>A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637B5C"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1E79EC1B" w14:textId="77777777"/>
        </w:tc>
      </w:tr>
      <w:tr w14:paraId="7AE6FC60"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7180510F"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62B2A814" w14:textId="77777777">
            <w:pPr>
              <w:pStyle w:val="AmColumnHeading"/>
            </w:pPr>
            <w:r w:rsidRPr="00AC786E">
              <w:t>Alteração</w:t>
            </w:r>
          </w:p>
        </w:tc>
      </w:tr>
      <w:tr w14:paraId="1A5582AE"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0A6CEB69" w14:textId="77777777">
            <w:pPr>
              <w:pStyle w:val="Normal6a"/>
            </w:pPr>
          </w:p>
        </w:tc>
        <w:tc>
          <w:tcPr>
            <w:tcW w:w="4876" w:type="dxa"/>
            <w:tcBorders>
              <w:top w:val="nil"/>
              <w:left w:val="nil"/>
              <w:bottom w:val="nil"/>
              <w:right w:val="nil"/>
            </w:tcBorders>
          </w:tcPr>
          <w:p w:rsidR="00A204BA" w:rsidRPr="00AC786E" w:rsidP="002E61C4" w14:paraId="0F8FCA6D" w14:textId="79843F6C">
            <w:pPr>
              <w:pStyle w:val="Normal6a"/>
            </w:pPr>
            <w:r w:rsidRPr="00AC786E">
              <w:rPr>
                <w:b/>
                <w:i/>
              </w:rPr>
              <w:t>5</w:t>
            </w:r>
            <w:r w:rsidR="00E77D15">
              <w:rPr>
                <w:b/>
                <w:i/>
              </w:rPr>
              <w:noBreakHyphen/>
            </w:r>
            <w:r w:rsidRPr="00AC786E">
              <w:rPr>
                <w:b/>
                <w:i/>
              </w:rPr>
              <w:t>A.</w:t>
            </w:r>
            <w:r w:rsidRPr="00AC786E">
              <w:tab/>
            </w:r>
            <w:r w:rsidRPr="00AC786E">
              <w:rPr>
                <w:b/>
                <w:i/>
              </w:rPr>
              <w:t>Recorda à UE a importância de dispor de instrumentos credíveis de reciprocidade face às sanções extraterritoriais adotadas por países terceiros, em particular quando afetam os interesses económicos, industriais ou estratégicos dos Estados</w:t>
            </w:r>
            <w:r w:rsidR="00E77D15">
              <w:rPr>
                <w:b/>
                <w:i/>
              </w:rPr>
              <w:noBreakHyphen/>
            </w:r>
            <w:r w:rsidRPr="00AC786E">
              <w:rPr>
                <w:b/>
                <w:i/>
              </w:rPr>
              <w:t>Membros, a fim de assegurar que quaisquer medidas coercivas que possam afetar a UE possam dar origem a uma resposta europeia coordenada, proporcionada e suficientemente dissuasiva;</w:t>
            </w:r>
          </w:p>
        </w:tc>
      </w:tr>
    </w:tbl>
    <w:p w:rsidR="00A204BA" w:rsidRPr="00AC786E" w:rsidP="00A204BA" w14:paraId="5D8300D6" w14:textId="77777777">
      <w:pPr>
        <w:pStyle w:val="AmOrLang"/>
      </w:pPr>
      <w:r w:rsidRPr="00AC786E">
        <w:t xml:space="preserve">Or. </w:t>
      </w:r>
      <w:r w:rsidRPr="00AC786E">
        <w:rPr>
          <w:rStyle w:val="HideTWBExt"/>
        </w:rPr>
        <w:t>&lt;Original&gt;</w:t>
      </w:r>
      <w:r w:rsidRPr="00AC786E">
        <w:rPr>
          <w:rStyle w:val="HideTWBInt"/>
        </w:rPr>
        <w:t>{FR}</w:t>
      </w:r>
      <w:r w:rsidRPr="00AC786E">
        <w:t>fr</w:t>
      </w:r>
      <w:r w:rsidRPr="00AC786E">
        <w:rPr>
          <w:rStyle w:val="HideTWBExt"/>
        </w:rPr>
        <w:t>&lt;/Original&gt;</w:t>
      </w:r>
    </w:p>
    <w:p w:rsidR="00A204BA" w:rsidRPr="00AC786E" w:rsidP="00A204BA" w14:paraId="05C3F15B" w14:textId="77777777">
      <w:r w:rsidRPr="00AC786E">
        <w:rPr>
          <w:rStyle w:val="HideTWBExt"/>
        </w:rPr>
        <w:t>&lt;/Amend&gt;</w:t>
      </w:r>
    </w:p>
    <w:p w:rsidR="00A204BA" w:rsidRPr="00AC786E" w:rsidP="00A204BA" w14:paraId="05DB2DBE"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147</w:t>
      </w:r>
      <w:r w:rsidRPr="00AC786E">
        <w:rPr>
          <w:rStyle w:val="HideTWBExt"/>
        </w:rPr>
        <w:t>&lt;/NumAm&gt;</w:t>
      </w:r>
    </w:p>
    <w:p w:rsidR="00A204BA" w:rsidRPr="00AC786E" w:rsidP="00A204BA" w14:paraId="4476832D" w14:textId="77777777">
      <w:pPr>
        <w:pStyle w:val="NormalBold"/>
      </w:pPr>
      <w:r w:rsidRPr="00AC786E">
        <w:rPr>
          <w:rStyle w:val="HideTWBExt"/>
          <w:b w:val="0"/>
        </w:rPr>
        <w:t>&lt;RepeatBlock-By&gt;&lt;Members&gt;</w:t>
      </w:r>
      <w:r w:rsidRPr="00AC786E">
        <w:t>Ondřej Kolář</w:t>
      </w:r>
      <w:r w:rsidRPr="00AC786E">
        <w:rPr>
          <w:rStyle w:val="HideTWBExt"/>
          <w:b w:val="0"/>
        </w:rPr>
        <w:t>&lt;/Members&gt;</w:t>
      </w:r>
    </w:p>
    <w:p w:rsidR="00A204BA" w:rsidRPr="00AC786E" w:rsidP="00A204BA" w14:paraId="1193352F" w14:textId="77777777">
      <w:pPr>
        <w:pStyle w:val="NormalBold"/>
      </w:pPr>
      <w:r w:rsidRPr="00AC786E">
        <w:rPr>
          <w:rStyle w:val="HideTWBExt"/>
          <w:b w:val="0"/>
        </w:rPr>
        <w:t>&lt;/RepeatBlock-By&gt;</w:t>
      </w:r>
    </w:p>
    <w:p w:rsidR="00A204BA" w:rsidRPr="00AC786E" w:rsidP="00A204BA" w14:paraId="576C0BC3"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670C20D0" w14:textId="548EB581">
      <w:pPr>
        <w:pStyle w:val="NormalBold"/>
      </w:pPr>
      <w:r w:rsidRPr="00AC786E">
        <w:rPr>
          <w:rStyle w:val="HideTWBExt"/>
        </w:rPr>
        <w:t>&lt;Article&gt;</w:t>
      </w:r>
      <w:r w:rsidRPr="00AC786E">
        <w:t>N.º 5</w:t>
      </w:r>
      <w:r w:rsidR="00E77D15">
        <w:noBreakHyphen/>
      </w:r>
      <w:r w:rsidRPr="00AC786E">
        <w:t>A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BD7268"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5753B7C2" w14:textId="77777777"/>
        </w:tc>
      </w:tr>
      <w:tr w14:paraId="7378E630"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1BDACCF6"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33F5B04A" w14:textId="77777777">
            <w:pPr>
              <w:pStyle w:val="AmColumnHeading"/>
            </w:pPr>
            <w:r w:rsidRPr="00AC786E">
              <w:t>Alteração</w:t>
            </w:r>
          </w:p>
        </w:tc>
      </w:tr>
      <w:tr w14:paraId="5C5AE5E3"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0023C171" w14:textId="77777777">
            <w:pPr>
              <w:pStyle w:val="Normal6a"/>
            </w:pPr>
          </w:p>
        </w:tc>
        <w:tc>
          <w:tcPr>
            <w:tcW w:w="4876" w:type="dxa"/>
            <w:tcBorders>
              <w:top w:val="nil"/>
              <w:left w:val="nil"/>
              <w:bottom w:val="nil"/>
              <w:right w:val="nil"/>
            </w:tcBorders>
          </w:tcPr>
          <w:p w:rsidR="00A204BA" w:rsidRPr="00AC786E" w:rsidP="002E61C4" w14:paraId="76C0C538" w14:textId="095C26EB">
            <w:pPr>
              <w:pStyle w:val="Normal6a"/>
            </w:pPr>
            <w:r w:rsidRPr="00AC786E">
              <w:rPr>
                <w:b/>
                <w:i/>
              </w:rPr>
              <w:t>5</w:t>
            </w:r>
            <w:r w:rsidR="00E77D15">
              <w:rPr>
                <w:b/>
                <w:i/>
              </w:rPr>
              <w:noBreakHyphen/>
            </w:r>
            <w:r w:rsidRPr="00AC786E">
              <w:rPr>
                <w:b/>
                <w:i/>
              </w:rPr>
              <w:t>A.</w:t>
            </w:r>
            <w:r w:rsidRPr="00AC786E">
              <w:tab/>
            </w:r>
            <w:r w:rsidRPr="00AC786E">
              <w:rPr>
                <w:b/>
                <w:i/>
              </w:rPr>
              <w:t>Salienta que os acordos comerciais e de associação da União, bem como o diálogo político e os quadros consagrados aos direitos humanos que estabelecem, oferecem meios eficazes e não coercivos para promover a universalidade e a integridade do Estatuto de Roma e a plena cooperação com o sistema judicial internacional; apela à utilização consistente destes quadros para o efeito;</w:t>
            </w:r>
          </w:p>
        </w:tc>
      </w:tr>
    </w:tbl>
    <w:p w:rsidR="00A204BA" w:rsidRPr="00AC786E" w:rsidP="00A204BA" w14:paraId="263216F3"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6AA727D0" w14:textId="77777777">
      <w:r w:rsidRPr="00AC786E">
        <w:rPr>
          <w:rStyle w:val="HideTWBExt"/>
        </w:rPr>
        <w:t>&lt;/Amend&gt;</w:t>
      </w:r>
    </w:p>
    <w:p w:rsidR="00A204BA" w:rsidRPr="00AC786E" w:rsidP="00A204BA" w14:paraId="5ADFBC27"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148</w:t>
      </w:r>
      <w:r w:rsidRPr="00AC786E">
        <w:rPr>
          <w:rStyle w:val="HideTWBExt"/>
        </w:rPr>
        <w:t>&lt;/NumAm&gt;</w:t>
      </w:r>
    </w:p>
    <w:p w:rsidR="00A204BA" w:rsidRPr="00AC786E" w:rsidP="00A204BA" w14:paraId="5442104A" w14:textId="77777777">
      <w:pPr>
        <w:pStyle w:val="NormalBold"/>
      </w:pPr>
      <w:r w:rsidRPr="00AC786E">
        <w:rPr>
          <w:rStyle w:val="HideTWBExt"/>
          <w:b w:val="0"/>
        </w:rPr>
        <w:t>&lt;RepeatBlock-By&gt;&lt;Members&gt;</w:t>
      </w:r>
      <w:r w:rsidRPr="00AC786E">
        <w:t>Marco Tarquinio, Chloé Ridel</w:t>
      </w:r>
      <w:r w:rsidRPr="00AC786E">
        <w:rPr>
          <w:rStyle w:val="HideTWBExt"/>
          <w:b w:val="0"/>
        </w:rPr>
        <w:t>&lt;/Members&gt;</w:t>
      </w:r>
    </w:p>
    <w:p w:rsidR="00A204BA" w:rsidRPr="00AC786E" w:rsidP="00A204BA" w14:paraId="0577C4D9" w14:textId="77777777">
      <w:pPr>
        <w:pStyle w:val="NormalBold"/>
      </w:pPr>
      <w:r w:rsidRPr="00AC786E">
        <w:rPr>
          <w:rStyle w:val="HideTWBExt"/>
          <w:b w:val="0"/>
        </w:rPr>
        <w:t>&lt;/RepeatBlock-By&gt;</w:t>
      </w:r>
    </w:p>
    <w:p w:rsidR="00A204BA" w:rsidRPr="00AC786E" w:rsidP="00A204BA" w14:paraId="5EC763C4"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224B331E" w14:textId="5257B567">
      <w:pPr>
        <w:pStyle w:val="NormalBold"/>
      </w:pPr>
      <w:r w:rsidRPr="00AC786E">
        <w:rPr>
          <w:rStyle w:val="HideTWBExt"/>
        </w:rPr>
        <w:t>&lt;Article&gt;</w:t>
      </w:r>
      <w:r w:rsidRPr="00AC786E">
        <w:t>N.º 5</w:t>
      </w:r>
      <w:r w:rsidR="00E77D15">
        <w:noBreakHyphen/>
      </w:r>
      <w:r w:rsidRPr="00AC786E">
        <w:t>A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D15A06"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39F4C25E" w14:textId="77777777"/>
        </w:tc>
      </w:tr>
      <w:tr w14:paraId="5F1D1A39"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63779C20"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7EAD72E1" w14:textId="77777777">
            <w:pPr>
              <w:pStyle w:val="AmColumnHeading"/>
            </w:pPr>
            <w:r w:rsidRPr="00AC786E">
              <w:t>Alteração</w:t>
            </w:r>
          </w:p>
        </w:tc>
      </w:tr>
      <w:tr w14:paraId="6631E892"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7A83D98A" w14:textId="77777777">
            <w:pPr>
              <w:pStyle w:val="Normal6a"/>
            </w:pPr>
          </w:p>
        </w:tc>
        <w:tc>
          <w:tcPr>
            <w:tcW w:w="4876" w:type="dxa"/>
            <w:tcBorders>
              <w:top w:val="nil"/>
              <w:left w:val="nil"/>
              <w:bottom w:val="nil"/>
              <w:right w:val="nil"/>
            </w:tcBorders>
          </w:tcPr>
          <w:p w:rsidR="00A204BA" w:rsidRPr="00AC786E" w:rsidP="002E61C4" w14:paraId="2F3D855C" w14:textId="1CF4620B">
            <w:pPr>
              <w:pStyle w:val="Normal6a"/>
            </w:pPr>
            <w:r w:rsidRPr="00AC786E">
              <w:rPr>
                <w:b/>
                <w:i/>
              </w:rPr>
              <w:t>5</w:t>
            </w:r>
            <w:r w:rsidR="00E77D15">
              <w:rPr>
                <w:b/>
                <w:i/>
              </w:rPr>
              <w:noBreakHyphen/>
            </w:r>
            <w:r w:rsidRPr="00AC786E">
              <w:rPr>
                <w:b/>
                <w:i/>
              </w:rPr>
              <w:t>A.</w:t>
            </w:r>
            <w:r w:rsidRPr="00AC786E">
              <w:tab/>
            </w:r>
            <w:r w:rsidRPr="00AC786E">
              <w:rPr>
                <w:b/>
                <w:i/>
              </w:rPr>
              <w:t>Insta o Conselho e a VP/AR a fazerem pleno uso dos instrumentos diplomáticos e políticos da UE a fim de dissuadir a imposição de medidas coercivas destinadas a instituições judiciárias internacionais e ao seu pessoal;</w:t>
            </w:r>
          </w:p>
        </w:tc>
      </w:tr>
    </w:tbl>
    <w:p w:rsidR="00A204BA" w:rsidRPr="00AC786E" w:rsidP="00A204BA" w14:paraId="23B41430"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4E774589" w14:textId="77777777">
      <w:r w:rsidRPr="00AC786E">
        <w:rPr>
          <w:rStyle w:val="HideTWBExt"/>
        </w:rPr>
        <w:t>&lt;/Amend&gt;</w:t>
      </w:r>
    </w:p>
    <w:p w:rsidR="00A204BA" w:rsidRPr="00AC786E" w:rsidP="00A204BA" w14:paraId="428864F4"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149</w:t>
      </w:r>
      <w:r w:rsidRPr="00AC786E">
        <w:rPr>
          <w:rStyle w:val="HideTWBExt"/>
        </w:rPr>
        <w:t>&lt;/NumAm&gt;</w:t>
      </w:r>
    </w:p>
    <w:p w:rsidR="00A204BA" w:rsidRPr="00AC786E" w:rsidP="00A204BA" w14:paraId="0595BE7C" w14:textId="77777777">
      <w:pPr>
        <w:pStyle w:val="NormalBold"/>
      </w:pPr>
      <w:r w:rsidRPr="00AC786E">
        <w:rPr>
          <w:rStyle w:val="HideTWBExt"/>
          <w:b w:val="0"/>
        </w:rPr>
        <w:t>&lt;RepeatBlock-By&gt;&lt;Members&gt;</w:t>
      </w:r>
      <w:r w:rsidRPr="00AC786E">
        <w:t>Tomasz Froelich</w:t>
      </w:r>
      <w:r w:rsidRPr="00AC786E">
        <w:rPr>
          <w:rStyle w:val="HideTWBExt"/>
          <w:b w:val="0"/>
        </w:rPr>
        <w:t>&lt;/Members&gt;</w:t>
      </w:r>
    </w:p>
    <w:p w:rsidR="00A204BA" w:rsidRPr="00AC786E" w:rsidP="00A204BA" w14:paraId="5CB9465B" w14:textId="77777777">
      <w:pPr>
        <w:pStyle w:val="NormalBold"/>
      </w:pPr>
      <w:r w:rsidRPr="00AC786E">
        <w:rPr>
          <w:rStyle w:val="HideTWBExt"/>
          <w:b w:val="0"/>
        </w:rPr>
        <w:t>&lt;/RepeatBlock-By&gt;</w:t>
      </w:r>
    </w:p>
    <w:p w:rsidR="00A204BA" w:rsidRPr="00AC786E" w:rsidP="00A204BA" w14:paraId="4ACCEA73"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324B0C01" w14:textId="77777777">
      <w:pPr>
        <w:pStyle w:val="NormalBold"/>
      </w:pPr>
      <w:r w:rsidRPr="00AC786E">
        <w:rPr>
          <w:rStyle w:val="HideTWBExt"/>
        </w:rPr>
        <w:t>&lt;Article&gt;</w:t>
      </w:r>
      <w:r w:rsidRPr="00AC786E">
        <w:t>N.º 6</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79A0E0"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04184E1F" w14:textId="77777777"/>
        </w:tc>
      </w:tr>
      <w:tr w14:paraId="67B257C7"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5C1D9242"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7580C27E" w14:textId="77777777">
            <w:pPr>
              <w:pStyle w:val="AmColumnHeading"/>
            </w:pPr>
            <w:r w:rsidRPr="00AC786E">
              <w:t>Alteração</w:t>
            </w:r>
          </w:p>
        </w:tc>
      </w:tr>
      <w:tr w14:paraId="71273604"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3FDE5ECF" w14:textId="77777777">
            <w:pPr>
              <w:pStyle w:val="Normal6a"/>
            </w:pPr>
            <w:r w:rsidRPr="00AC786E">
              <w:t>6.</w:t>
            </w:r>
            <w:r w:rsidRPr="00AC786E">
              <w:tab/>
              <w:t xml:space="preserve">Reclama uma avaliação exaustiva dos instrumentos existentes da UE que apoiam a justiça internacional para identificar </w:t>
            </w:r>
            <w:r w:rsidRPr="00AC786E">
              <w:rPr>
                <w:b/>
                <w:i/>
              </w:rPr>
              <w:t>e colmatar lacunas, como a inexistência duma estratégia abrangente específica da UE, a falta de mecanismos de proteção das partes interessadas sancionadas, a clareza regulamentar e as salvaguardas operacionais insuficientes contra o cumprimento excessivo por parte dos operadores privados e a previsibilidade financeira limitada para os agentes internacionais de</w:t>
            </w:r>
            <w:r w:rsidRPr="00AC786E">
              <w:t xml:space="preserve"> responsabilização;</w:t>
            </w:r>
          </w:p>
        </w:tc>
        <w:tc>
          <w:tcPr>
            <w:tcW w:w="4876" w:type="dxa"/>
            <w:tcBorders>
              <w:top w:val="nil"/>
              <w:left w:val="nil"/>
              <w:bottom w:val="nil"/>
              <w:right w:val="nil"/>
            </w:tcBorders>
          </w:tcPr>
          <w:p w:rsidR="00A204BA" w:rsidRPr="00AC786E" w:rsidP="002E61C4" w14:paraId="50E80C28" w14:textId="77777777">
            <w:pPr>
              <w:pStyle w:val="Normal6a"/>
            </w:pPr>
            <w:r w:rsidRPr="00AC786E">
              <w:t>6.</w:t>
            </w:r>
            <w:r w:rsidRPr="00AC786E">
              <w:tab/>
              <w:t xml:space="preserve">Reclama uma avaliação exaustiva dos instrumentos existentes da UE que apoiam a justiça internacional para identificar </w:t>
            </w:r>
            <w:r w:rsidRPr="00AC786E">
              <w:rPr>
                <w:b/>
                <w:i/>
              </w:rPr>
              <w:t>o seu valor acrescentado em assegurar a</w:t>
            </w:r>
            <w:r w:rsidRPr="00AC786E">
              <w:t xml:space="preserve"> responsabilização </w:t>
            </w:r>
            <w:r w:rsidRPr="00AC786E">
              <w:rPr>
                <w:b/>
                <w:i/>
              </w:rPr>
              <w:t>por crimes internacionais graves</w:t>
            </w:r>
            <w:r w:rsidRPr="00AC786E">
              <w:t>;</w:t>
            </w:r>
          </w:p>
        </w:tc>
      </w:tr>
    </w:tbl>
    <w:p w:rsidR="00A204BA" w:rsidRPr="00AC786E" w:rsidP="00A204BA" w14:paraId="08502F58"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0734E810" w14:textId="77777777">
      <w:r w:rsidRPr="00AC786E">
        <w:rPr>
          <w:rStyle w:val="HideTWBExt"/>
        </w:rPr>
        <w:t>&lt;/Amend&gt;</w:t>
      </w:r>
    </w:p>
    <w:p w:rsidR="00A204BA" w:rsidRPr="00AC786E" w:rsidP="00A204BA" w14:paraId="69A4F216"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150</w:t>
      </w:r>
      <w:r w:rsidRPr="00AC786E">
        <w:rPr>
          <w:rStyle w:val="HideTWBExt"/>
        </w:rPr>
        <w:t>&lt;/NumAm&gt;</w:t>
      </w:r>
    </w:p>
    <w:p w:rsidR="00A204BA" w:rsidRPr="00AC786E" w:rsidP="00A204BA" w14:paraId="77E81479" w14:textId="77777777">
      <w:pPr>
        <w:pStyle w:val="NormalBold"/>
      </w:pPr>
      <w:r w:rsidRPr="00AC786E">
        <w:rPr>
          <w:rStyle w:val="HideTWBExt"/>
          <w:b w:val="0"/>
        </w:rPr>
        <w:t>&lt;RepeatBlock-By&gt;&lt;Members&gt;</w:t>
      </w:r>
      <w:r w:rsidRPr="00AC786E">
        <w:t>Alexander Sell</w:t>
      </w:r>
      <w:r w:rsidRPr="00AC786E">
        <w:rPr>
          <w:rStyle w:val="HideTWBExt"/>
          <w:b w:val="0"/>
        </w:rPr>
        <w:t>&lt;/Members&gt;</w:t>
      </w:r>
    </w:p>
    <w:p w:rsidR="00A204BA" w:rsidRPr="00AC786E" w:rsidP="00A204BA" w14:paraId="1D666809" w14:textId="77777777">
      <w:pPr>
        <w:pStyle w:val="NormalBold"/>
      </w:pPr>
      <w:r w:rsidRPr="00AC786E">
        <w:rPr>
          <w:rStyle w:val="HideTWBExt"/>
          <w:b w:val="0"/>
        </w:rPr>
        <w:t>&lt;/RepeatBlock-By&gt;</w:t>
      </w:r>
    </w:p>
    <w:p w:rsidR="00A204BA" w:rsidRPr="00AC786E" w:rsidP="00A204BA" w14:paraId="7CB1E154"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4F1E5F55" w14:textId="77777777">
      <w:pPr>
        <w:pStyle w:val="NormalBold"/>
      </w:pPr>
      <w:r w:rsidRPr="00AC786E">
        <w:rPr>
          <w:rStyle w:val="HideTWBExt"/>
        </w:rPr>
        <w:t>&lt;Article&gt;</w:t>
      </w:r>
      <w:r w:rsidRPr="00AC786E">
        <w:t>N.º 6</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62FD23"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5B3C179E" w14:textId="77777777"/>
        </w:tc>
      </w:tr>
      <w:tr w14:paraId="6426C795"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0F960168"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08C0B685" w14:textId="77777777">
            <w:pPr>
              <w:pStyle w:val="AmColumnHeading"/>
            </w:pPr>
            <w:r w:rsidRPr="00AC786E">
              <w:t>Alteração</w:t>
            </w:r>
          </w:p>
        </w:tc>
      </w:tr>
      <w:tr w14:paraId="001727A8"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3EC392F8" w14:textId="77777777">
            <w:pPr>
              <w:pStyle w:val="Normal6a"/>
            </w:pPr>
            <w:r w:rsidRPr="00AC786E">
              <w:t>6.</w:t>
            </w:r>
            <w:r w:rsidRPr="00AC786E">
              <w:tab/>
              <w:t xml:space="preserve">Reclama uma avaliação exaustiva dos instrumentos existentes da UE que apoiam </w:t>
            </w:r>
            <w:r w:rsidRPr="00AC786E">
              <w:rPr>
                <w:b/>
                <w:i/>
              </w:rPr>
              <w:t>a justiça internacional para identificar e colmatar lacunas, como a inexistência duma estratégia abrangente específica da UE, a falta de mecanismos de proteção das partes interessadas sancionadas, a clareza regulamentar e as salvaguardas operacionais insuficientes contra o cumprimento excessivo por parte dos operadores privados e a previsibilidade financeira limitada para os agentes internacionais de responsabilização</w:t>
            </w:r>
            <w:r w:rsidRPr="00AC786E">
              <w:t>;</w:t>
            </w:r>
          </w:p>
        </w:tc>
        <w:tc>
          <w:tcPr>
            <w:tcW w:w="4876" w:type="dxa"/>
            <w:tcBorders>
              <w:top w:val="nil"/>
              <w:left w:val="nil"/>
              <w:bottom w:val="nil"/>
              <w:right w:val="nil"/>
            </w:tcBorders>
          </w:tcPr>
          <w:p w:rsidR="00A204BA" w:rsidRPr="00AC786E" w:rsidP="002E61C4" w14:paraId="6FEA06E3" w14:textId="5ABFCCD9">
            <w:pPr>
              <w:pStyle w:val="Normal6a"/>
            </w:pPr>
            <w:r w:rsidRPr="00AC786E">
              <w:t>6.</w:t>
            </w:r>
            <w:r w:rsidRPr="00AC786E">
              <w:tab/>
              <w:t xml:space="preserve">Reclama uma avaliação exaustiva dos instrumentos existentes da UE </w:t>
            </w:r>
            <w:r w:rsidRPr="00AC786E">
              <w:rPr>
                <w:b/>
                <w:i/>
              </w:rPr>
              <w:t>para garantir</w:t>
            </w:r>
            <w:r w:rsidRPr="00AC786E">
              <w:t xml:space="preserve"> que apoiam </w:t>
            </w:r>
            <w:r w:rsidRPr="00AC786E">
              <w:rPr>
                <w:b/>
                <w:i/>
              </w:rPr>
              <w:t>estritamente os Estados</w:t>
            </w:r>
            <w:r w:rsidR="00E77D15">
              <w:rPr>
                <w:b/>
                <w:i/>
              </w:rPr>
              <w:noBreakHyphen/>
            </w:r>
            <w:r w:rsidRPr="00AC786E">
              <w:rPr>
                <w:b/>
                <w:i/>
              </w:rPr>
              <w:t>Membros na consecução da prosperidade, da paz, da estabilidade e da segurança dos seus cidadãos, em vez de alargarem as competências supranacionais da União</w:t>
            </w:r>
            <w:r w:rsidRPr="00AC786E">
              <w:t>;</w:t>
            </w:r>
          </w:p>
        </w:tc>
      </w:tr>
    </w:tbl>
    <w:p w:rsidR="00A204BA" w:rsidRPr="00E77D15" w:rsidP="00A204BA" w14:paraId="13590ECF" w14:textId="77777777">
      <w:pPr>
        <w:pStyle w:val="AmOrLang"/>
        <w:rPr>
          <w:lang w:val="fr-BE"/>
        </w:rPr>
      </w:pPr>
      <w:r w:rsidRPr="00E77D15">
        <w:rPr>
          <w:lang w:val="fr-BE"/>
        </w:rPr>
        <w:t xml:space="preserve">Or. </w:t>
      </w:r>
      <w:r w:rsidRPr="00E77D15">
        <w:rPr>
          <w:rStyle w:val="HideTWBExt"/>
          <w:lang w:val="fr-BE"/>
        </w:rPr>
        <w:t>&lt;Original&gt;</w:t>
      </w:r>
      <w:r w:rsidRPr="00E77D15">
        <w:rPr>
          <w:rStyle w:val="HideTWBInt"/>
          <w:lang w:val="fr-BE"/>
        </w:rPr>
        <w:t>{EN}</w:t>
      </w:r>
      <w:r w:rsidRPr="00E77D15">
        <w:rPr>
          <w:lang w:val="fr-BE"/>
        </w:rPr>
        <w:t>en</w:t>
      </w:r>
      <w:r w:rsidRPr="00E77D15">
        <w:rPr>
          <w:rStyle w:val="HideTWBExt"/>
          <w:lang w:val="fr-BE"/>
        </w:rPr>
        <w:t>&lt;/Original&gt;</w:t>
      </w:r>
    </w:p>
    <w:p w:rsidR="00A204BA" w:rsidRPr="00E77D15" w:rsidP="00A204BA" w14:paraId="5A99C635" w14:textId="77777777">
      <w:pPr>
        <w:rPr>
          <w:lang w:val="fr-BE"/>
        </w:rPr>
      </w:pPr>
      <w:r w:rsidRPr="00E77D15">
        <w:rPr>
          <w:rStyle w:val="HideTWBExt"/>
          <w:lang w:val="fr-BE"/>
        </w:rPr>
        <w:t>&lt;/Amend&gt;</w:t>
      </w:r>
    </w:p>
    <w:p w:rsidR="00A204BA" w:rsidRPr="00E77D15" w:rsidP="00A204BA" w14:paraId="5DD261CB" w14:textId="77777777">
      <w:pPr>
        <w:pStyle w:val="AmNumberTabs"/>
        <w:rPr>
          <w:lang w:val="fr-BE"/>
        </w:rPr>
      </w:pPr>
      <w:r w:rsidRPr="00E77D15">
        <w:rPr>
          <w:rStyle w:val="HideTWBExt"/>
          <w:lang w:val="fr-BE"/>
        </w:rPr>
        <w:t>&lt;Amend&gt;</w:t>
      </w:r>
      <w:r w:rsidRPr="00E77D15">
        <w:rPr>
          <w:lang w:val="fr-BE"/>
        </w:rPr>
        <w:t>Alteração</w:t>
      </w:r>
      <w:r w:rsidRPr="00E77D15">
        <w:rPr>
          <w:lang w:val="fr-BE"/>
        </w:rPr>
        <w:tab/>
      </w:r>
      <w:r w:rsidRPr="00E77D15">
        <w:rPr>
          <w:lang w:val="fr-BE"/>
        </w:rPr>
        <w:tab/>
      </w:r>
      <w:r w:rsidRPr="00E77D15">
        <w:rPr>
          <w:rStyle w:val="HideTWBExt"/>
          <w:lang w:val="fr-BE"/>
        </w:rPr>
        <w:t>&lt;NumAm&gt;</w:t>
      </w:r>
      <w:r w:rsidRPr="00E77D15">
        <w:rPr>
          <w:lang w:val="fr-BE"/>
        </w:rPr>
        <w:t>151</w:t>
      </w:r>
      <w:r w:rsidRPr="00E77D15">
        <w:rPr>
          <w:rStyle w:val="HideTWBExt"/>
          <w:lang w:val="fr-BE"/>
        </w:rPr>
        <w:t>&lt;/NumAm&gt;</w:t>
      </w:r>
    </w:p>
    <w:p w:rsidR="00A204BA" w:rsidRPr="00E77D15" w:rsidP="00A204BA" w14:paraId="6AFE8DE6" w14:textId="448F6CBE">
      <w:pPr>
        <w:pStyle w:val="NormalBold"/>
        <w:rPr>
          <w:lang w:val="fr-BE"/>
        </w:rPr>
      </w:pPr>
      <w:r w:rsidRPr="00E77D15">
        <w:rPr>
          <w:rStyle w:val="HideTWBExt"/>
          <w:b w:val="0"/>
          <w:lang w:val="fr-BE"/>
        </w:rPr>
        <w:t>&lt;RepeatBlock-By&gt;&lt;Members&gt;</w:t>
      </w:r>
      <w:r w:rsidRPr="00E77D15">
        <w:rPr>
          <w:lang w:val="fr-BE"/>
        </w:rPr>
        <w:t>Jordan Bardella, Pierre</w:t>
      </w:r>
      <w:r w:rsidR="00E77D15">
        <w:rPr>
          <w:lang w:val="fr-BE"/>
        </w:rPr>
        <w:noBreakHyphen/>
      </w:r>
      <w:r w:rsidRPr="00E77D15">
        <w:rPr>
          <w:lang w:val="fr-BE"/>
        </w:rPr>
        <w:t>Romain Thionnet, Matthieu Valet, Julie Rechagneux</w:t>
      </w:r>
      <w:r w:rsidRPr="00E77D15">
        <w:rPr>
          <w:rStyle w:val="HideTWBExt"/>
          <w:b w:val="0"/>
          <w:lang w:val="fr-BE"/>
        </w:rPr>
        <w:t>&lt;/Members&gt;</w:t>
      </w:r>
    </w:p>
    <w:p w:rsidR="00A204BA" w:rsidRPr="00E77D15" w:rsidP="00A204BA" w14:paraId="429692A3" w14:textId="77777777">
      <w:pPr>
        <w:pStyle w:val="NormalBold"/>
        <w:rPr>
          <w:lang w:val="fr-BE"/>
        </w:rPr>
      </w:pPr>
      <w:r w:rsidRPr="00E77D15">
        <w:rPr>
          <w:rStyle w:val="HideTWBExt"/>
          <w:b w:val="0"/>
          <w:lang w:val="fr-BE"/>
        </w:rPr>
        <w:t>&lt;/RepeatBlock-By&gt;</w:t>
      </w:r>
    </w:p>
    <w:p w:rsidR="00A204BA" w:rsidRPr="00AC786E" w:rsidP="00A204BA" w14:paraId="25844837"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5ED32704" w14:textId="77777777">
      <w:pPr>
        <w:pStyle w:val="NormalBold"/>
      </w:pPr>
      <w:r w:rsidRPr="00AC786E">
        <w:rPr>
          <w:rStyle w:val="HideTWBExt"/>
        </w:rPr>
        <w:t>&lt;Article&gt;</w:t>
      </w:r>
      <w:r w:rsidRPr="00AC786E">
        <w:t>N.º 6</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72C8F2"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658CB7C4" w14:textId="77777777"/>
        </w:tc>
      </w:tr>
      <w:tr w14:paraId="604FC063"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6893D795"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0AC27002" w14:textId="77777777">
            <w:pPr>
              <w:pStyle w:val="AmColumnHeading"/>
            </w:pPr>
            <w:r w:rsidRPr="00AC786E">
              <w:t>Alteração</w:t>
            </w:r>
          </w:p>
        </w:tc>
      </w:tr>
      <w:tr w14:paraId="6CA3F87C"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6E9470A0" w14:textId="77777777">
            <w:pPr>
              <w:pStyle w:val="Normal6a"/>
            </w:pPr>
            <w:r w:rsidRPr="00AC786E">
              <w:t>6.</w:t>
            </w:r>
            <w:r w:rsidRPr="00AC786E">
              <w:tab/>
              <w:t>Reclama uma avaliação exaustiva dos instrumentos existentes da UE que apoiam a justiça internacional para identificar e colmatar lacunas, como a inexistência duma estratégia abrangente específica da UE, a falta de mecanismos de proteção das partes interessadas sancionadas, a clareza regulamentar e as salvaguardas operacionais insuficientes contra o cumprimento excessivo por parte dos operadores privados e a previsibilidade financeira limitada para os agentes internacionais de responsabilização;</w:t>
            </w:r>
          </w:p>
        </w:tc>
        <w:tc>
          <w:tcPr>
            <w:tcW w:w="4876" w:type="dxa"/>
            <w:tcBorders>
              <w:top w:val="nil"/>
              <w:left w:val="nil"/>
              <w:bottom w:val="nil"/>
              <w:right w:val="nil"/>
            </w:tcBorders>
          </w:tcPr>
          <w:p w:rsidR="00A204BA" w:rsidRPr="00AC786E" w:rsidP="002E61C4" w14:paraId="4FB1A216" w14:textId="77777777">
            <w:pPr>
              <w:pStyle w:val="Normal6a"/>
            </w:pPr>
            <w:r w:rsidRPr="00AC786E">
              <w:t>6.</w:t>
            </w:r>
            <w:r w:rsidRPr="00AC786E">
              <w:tab/>
              <w:t xml:space="preserve">Reclama uma avaliação exaustiva dos instrumentos existentes da UE que apoiam a justiça internacional para identificar e colmatar lacunas, como a inexistência duma estratégia abrangente específica da UE, a falta de mecanismos de proteção das partes interessadas sancionadas, a clareza regulamentar e as salvaguardas operacionais insuficientes contra o cumprimento excessivo por parte dos operadores privados e a previsibilidade financeira limitada para os agentes internacionais de responsabilização; </w:t>
            </w:r>
            <w:r w:rsidRPr="00AC786E">
              <w:rPr>
                <w:b/>
                <w:i/>
              </w:rPr>
              <w:t>solicita que estas organizações não sejam controladas ou financiadas por potências ou organizações estrangeiras;</w:t>
            </w:r>
          </w:p>
        </w:tc>
      </w:tr>
    </w:tbl>
    <w:p w:rsidR="00A204BA" w:rsidRPr="00AC786E" w:rsidP="00A204BA" w14:paraId="6980ACB9" w14:textId="77777777">
      <w:pPr>
        <w:pStyle w:val="AmOrLang"/>
      </w:pPr>
      <w:r w:rsidRPr="00AC786E">
        <w:t xml:space="preserve">Or. </w:t>
      </w:r>
      <w:r w:rsidRPr="00AC786E">
        <w:rPr>
          <w:rStyle w:val="HideTWBExt"/>
        </w:rPr>
        <w:t>&lt;Original&gt;</w:t>
      </w:r>
      <w:r w:rsidRPr="00AC786E">
        <w:rPr>
          <w:rStyle w:val="HideTWBInt"/>
        </w:rPr>
        <w:t>{FR}</w:t>
      </w:r>
      <w:r w:rsidRPr="00AC786E">
        <w:t>fr</w:t>
      </w:r>
      <w:r w:rsidRPr="00AC786E">
        <w:rPr>
          <w:rStyle w:val="HideTWBExt"/>
        </w:rPr>
        <w:t>&lt;/Original&gt;</w:t>
      </w:r>
    </w:p>
    <w:p w:rsidR="00A204BA" w:rsidRPr="00AC786E" w:rsidP="00A204BA" w14:paraId="086F22D5" w14:textId="77777777">
      <w:r w:rsidRPr="00AC786E">
        <w:rPr>
          <w:rStyle w:val="HideTWBExt"/>
        </w:rPr>
        <w:t>&lt;/Amend&gt;</w:t>
      </w:r>
    </w:p>
    <w:p w:rsidR="00A204BA" w:rsidRPr="00AC786E" w:rsidP="00A204BA" w14:paraId="61EAEFE9"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152</w:t>
      </w:r>
      <w:r w:rsidRPr="00AC786E">
        <w:rPr>
          <w:rStyle w:val="HideTWBExt"/>
        </w:rPr>
        <w:t>&lt;/NumAm&gt;</w:t>
      </w:r>
    </w:p>
    <w:p w:rsidR="00A204BA" w:rsidRPr="00AC786E" w:rsidP="00A204BA" w14:paraId="0D02989C" w14:textId="77777777">
      <w:pPr>
        <w:pStyle w:val="NormalBold"/>
      </w:pPr>
      <w:r w:rsidRPr="00AC786E">
        <w:rPr>
          <w:rStyle w:val="HideTWBExt"/>
          <w:b w:val="0"/>
        </w:rPr>
        <w:t>&lt;RepeatBlock-By&gt;&lt;Members&gt;</w:t>
      </w:r>
      <w:r w:rsidRPr="00AC786E">
        <w:t>Ondřej Kolář</w:t>
      </w:r>
      <w:r w:rsidRPr="00AC786E">
        <w:rPr>
          <w:rStyle w:val="HideTWBExt"/>
          <w:b w:val="0"/>
        </w:rPr>
        <w:t>&lt;/Members&gt;</w:t>
      </w:r>
    </w:p>
    <w:p w:rsidR="00A204BA" w:rsidRPr="00AC786E" w:rsidP="00A204BA" w14:paraId="37A55FC8" w14:textId="77777777">
      <w:pPr>
        <w:pStyle w:val="NormalBold"/>
      </w:pPr>
      <w:r w:rsidRPr="00AC786E">
        <w:rPr>
          <w:rStyle w:val="HideTWBExt"/>
          <w:b w:val="0"/>
        </w:rPr>
        <w:t>&lt;/RepeatBlock-By&gt;</w:t>
      </w:r>
    </w:p>
    <w:p w:rsidR="00A204BA" w:rsidRPr="00AC786E" w:rsidP="00A204BA" w14:paraId="5E583D97"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7A3FC40F" w14:textId="77777777">
      <w:pPr>
        <w:pStyle w:val="NormalBold"/>
      </w:pPr>
      <w:r w:rsidRPr="00AC786E">
        <w:rPr>
          <w:rStyle w:val="HideTWBExt"/>
        </w:rPr>
        <w:t>&lt;Article&gt;</w:t>
      </w:r>
      <w:r w:rsidRPr="00AC786E">
        <w:t>N.º 6</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472E8D"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7B517D77" w14:textId="77777777"/>
        </w:tc>
      </w:tr>
      <w:tr w14:paraId="5CE9390F"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45D1957D"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1460B415" w14:textId="77777777">
            <w:pPr>
              <w:pStyle w:val="AmColumnHeading"/>
            </w:pPr>
            <w:r w:rsidRPr="00AC786E">
              <w:t>Alteração</w:t>
            </w:r>
          </w:p>
        </w:tc>
      </w:tr>
      <w:tr w14:paraId="4DA09A41"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7A3ECD76" w14:textId="77777777">
            <w:pPr>
              <w:pStyle w:val="Normal6a"/>
            </w:pPr>
            <w:r w:rsidRPr="00AC786E">
              <w:t>6.</w:t>
            </w:r>
            <w:r w:rsidRPr="00AC786E">
              <w:tab/>
              <w:t xml:space="preserve">Reclama uma avaliação exaustiva dos instrumentos existentes da UE que apoiam a justiça internacional para identificar e colmatar lacunas, </w:t>
            </w:r>
            <w:r w:rsidRPr="00AC786E">
              <w:rPr>
                <w:b/>
                <w:i/>
              </w:rPr>
              <w:t>como a inexistência duma estratégia abrangente específica da UE,</w:t>
            </w:r>
            <w:r w:rsidRPr="00AC786E">
              <w:t xml:space="preserve"> a falta de mecanismos de proteção das partes interessadas </w:t>
            </w:r>
            <w:r w:rsidRPr="00AC786E">
              <w:rPr>
                <w:b/>
                <w:i/>
              </w:rPr>
              <w:t>sancionadas</w:t>
            </w:r>
            <w:r w:rsidRPr="00AC786E">
              <w:t>, a clareza regulamentar e as salvaguardas operacionais insuficientes contra o cumprimento excessivo por parte dos operadores privados e a previsibilidade financeira limitada para os agentes internacionais de responsabilização;</w:t>
            </w:r>
          </w:p>
        </w:tc>
        <w:tc>
          <w:tcPr>
            <w:tcW w:w="4876" w:type="dxa"/>
            <w:tcBorders>
              <w:top w:val="nil"/>
              <w:left w:val="nil"/>
              <w:bottom w:val="nil"/>
              <w:right w:val="nil"/>
            </w:tcBorders>
          </w:tcPr>
          <w:p w:rsidR="00A204BA" w:rsidRPr="00AC786E" w:rsidP="002E61C4" w14:paraId="565D1FFA" w14:textId="77777777">
            <w:pPr>
              <w:pStyle w:val="Normal6a"/>
            </w:pPr>
            <w:r w:rsidRPr="00AC786E">
              <w:t>6.</w:t>
            </w:r>
            <w:r w:rsidRPr="00AC786E">
              <w:tab/>
              <w:t xml:space="preserve">Reclama uma avaliação exaustiva dos instrumentos existentes da UE que apoiam a justiça internacional para identificar e colmatar lacunas, </w:t>
            </w:r>
            <w:r w:rsidRPr="00AC786E">
              <w:rPr>
                <w:b/>
                <w:i/>
              </w:rPr>
              <w:t>nomeadamente</w:t>
            </w:r>
            <w:r w:rsidRPr="00AC786E">
              <w:t xml:space="preserve"> a falta de mecanismos de proteção das partes interessadas </w:t>
            </w:r>
            <w:r w:rsidRPr="00AC786E">
              <w:rPr>
                <w:b/>
                <w:i/>
              </w:rPr>
              <w:t>afetadas</w:t>
            </w:r>
            <w:r w:rsidRPr="00AC786E">
              <w:t>, a clareza regulamentar e as salvaguardas operacionais insuficientes contra o cumprimento excessivo por parte dos operadores privados e a previsibilidade financeira limitada para os agentes internacionais de responsabilização;</w:t>
            </w:r>
          </w:p>
        </w:tc>
      </w:tr>
    </w:tbl>
    <w:p w:rsidR="00A204BA" w:rsidRPr="00AC786E" w:rsidP="00A204BA" w14:paraId="254A80B0"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3637A7F2" w14:textId="77777777">
      <w:r w:rsidRPr="00AC786E">
        <w:rPr>
          <w:rStyle w:val="HideTWBExt"/>
        </w:rPr>
        <w:t>&lt;/Amend&gt;</w:t>
      </w:r>
    </w:p>
    <w:p w:rsidR="00A204BA" w:rsidRPr="00AC786E" w:rsidP="00A204BA" w14:paraId="4EFAE8C5"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153</w:t>
      </w:r>
      <w:r w:rsidRPr="00AC786E">
        <w:rPr>
          <w:rStyle w:val="HideTWBExt"/>
        </w:rPr>
        <w:t>&lt;/NumAm&gt;</w:t>
      </w:r>
    </w:p>
    <w:p w:rsidR="00A204BA" w:rsidRPr="00AC786E" w:rsidP="00A204BA" w14:paraId="0AC0A4C9" w14:textId="77777777">
      <w:pPr>
        <w:pStyle w:val="NormalBold"/>
      </w:pPr>
      <w:r w:rsidRPr="00AC786E">
        <w:rPr>
          <w:rStyle w:val="HideTWBExt"/>
          <w:b w:val="0"/>
        </w:rPr>
        <w:t>&lt;RepeatBlock-By&gt;&lt;Members&gt;</w:t>
      </w:r>
      <w:r w:rsidRPr="00AC786E">
        <w:t>Alexander Sell</w:t>
      </w:r>
      <w:r w:rsidRPr="00AC786E">
        <w:rPr>
          <w:rStyle w:val="HideTWBExt"/>
          <w:b w:val="0"/>
        </w:rPr>
        <w:t>&lt;/Members&gt;</w:t>
      </w:r>
    </w:p>
    <w:p w:rsidR="00A204BA" w:rsidRPr="00AC786E" w:rsidP="00A204BA" w14:paraId="1B7E76FB" w14:textId="77777777">
      <w:pPr>
        <w:pStyle w:val="NormalBold"/>
      </w:pPr>
      <w:r w:rsidRPr="00AC786E">
        <w:rPr>
          <w:rStyle w:val="HideTWBExt"/>
          <w:b w:val="0"/>
        </w:rPr>
        <w:t>&lt;/RepeatBlock-By&gt;</w:t>
      </w:r>
    </w:p>
    <w:p w:rsidR="00A204BA" w:rsidRPr="00AC786E" w:rsidP="00A204BA" w14:paraId="5DA74B5B"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7602C988" w14:textId="77777777">
      <w:pPr>
        <w:pStyle w:val="NormalBold"/>
      </w:pPr>
      <w:r w:rsidRPr="00AC786E">
        <w:rPr>
          <w:rStyle w:val="HideTWBExt"/>
        </w:rPr>
        <w:t>&lt;Article&gt;</w:t>
      </w:r>
      <w:r w:rsidRPr="00AC786E">
        <w:t>N.º 7</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5C2A90"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63FA60B0" w14:textId="77777777"/>
        </w:tc>
      </w:tr>
      <w:tr w14:paraId="34E861E8"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45D99BFF"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48425CA1" w14:textId="77777777">
            <w:pPr>
              <w:pStyle w:val="AmColumnHeading"/>
            </w:pPr>
            <w:r w:rsidRPr="00AC786E">
              <w:t>Alteração</w:t>
            </w:r>
          </w:p>
        </w:tc>
      </w:tr>
      <w:tr w14:paraId="734E5F46"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5200DDD1" w14:textId="677DBCE7">
            <w:pPr>
              <w:pStyle w:val="Normal6a"/>
            </w:pPr>
            <w:r w:rsidRPr="00AC786E">
              <w:rPr>
                <w:b/>
                <w:i/>
              </w:rPr>
              <w:t>7.</w:t>
            </w:r>
            <w:r w:rsidRPr="00AC786E">
              <w:tab/>
            </w:r>
            <w:r w:rsidRPr="00AC786E">
              <w:rPr>
                <w:b/>
                <w:i/>
              </w:rPr>
              <w:t>Insta a Comissão e a vice</w:t>
            </w:r>
            <w:r w:rsidR="00E77D15">
              <w:rPr>
                <w:b/>
                <w:i/>
              </w:rPr>
              <w:noBreakHyphen/>
            </w:r>
            <w:r w:rsidRPr="00AC786E">
              <w:rPr>
                <w:b/>
                <w:i/>
              </w:rPr>
              <w:t>presidente da Comissão/alta representante da União para os Negócios Estrangeiros e a Política de Segurança, em parceria com o Parlamento, a proporem um quadro estratégico abrangente da UE para respeitar, proteger e reforçar o sistema judicial internacional e as suas instituições, mecanismos e parceiros contra medidas coercivas unilaterais estrangeiras e outras formas de ingerência; exige uma ampla consulta das organizações da sociedade civil aquando da elaboração dessa estratégia;</w:t>
            </w:r>
          </w:p>
        </w:tc>
        <w:tc>
          <w:tcPr>
            <w:tcW w:w="4876" w:type="dxa"/>
            <w:tcBorders>
              <w:top w:val="nil"/>
              <w:left w:val="nil"/>
              <w:bottom w:val="nil"/>
              <w:right w:val="nil"/>
            </w:tcBorders>
          </w:tcPr>
          <w:p w:rsidR="00A204BA" w:rsidRPr="00AC786E" w:rsidP="002E61C4" w14:paraId="064A8148" w14:textId="77777777">
            <w:pPr>
              <w:pStyle w:val="Normal6a"/>
            </w:pPr>
            <w:r w:rsidRPr="00AC786E">
              <w:rPr>
                <w:b/>
                <w:i/>
              </w:rPr>
              <w:t>Suprimido</w:t>
            </w:r>
          </w:p>
        </w:tc>
      </w:tr>
    </w:tbl>
    <w:p w:rsidR="00A204BA" w:rsidRPr="00AC786E" w:rsidP="00A204BA" w14:paraId="20AA0282"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352EF54B" w14:textId="77777777">
      <w:r w:rsidRPr="00AC786E">
        <w:rPr>
          <w:rStyle w:val="HideTWBExt"/>
        </w:rPr>
        <w:t>&lt;/Amend&gt;</w:t>
      </w:r>
    </w:p>
    <w:p w:rsidR="00A204BA" w:rsidRPr="00AC786E" w:rsidP="00A204BA" w14:paraId="458E0194"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154</w:t>
      </w:r>
      <w:r w:rsidRPr="00AC786E">
        <w:rPr>
          <w:rStyle w:val="HideTWBExt"/>
        </w:rPr>
        <w:t>&lt;/NumAm&gt;</w:t>
      </w:r>
    </w:p>
    <w:p w:rsidR="00A204BA" w:rsidRPr="00AC786E" w:rsidP="00A204BA" w14:paraId="73DF7576" w14:textId="77777777">
      <w:pPr>
        <w:pStyle w:val="NormalBold"/>
      </w:pPr>
      <w:r w:rsidRPr="00AC786E">
        <w:rPr>
          <w:rStyle w:val="HideTWBExt"/>
          <w:b w:val="0"/>
        </w:rPr>
        <w:t>&lt;RepeatBlock-By&gt;&lt;Members&gt;</w:t>
      </w:r>
      <w:r w:rsidRPr="00AC786E">
        <w:t>Marta Temido, Francisco Assis, Marco Tarquinio, Sandra Gómez López, Chloé Ridel, Nacho Sánchez Amor</w:t>
      </w:r>
      <w:r w:rsidRPr="00AC786E">
        <w:rPr>
          <w:rStyle w:val="HideTWBExt"/>
          <w:b w:val="0"/>
        </w:rPr>
        <w:t>&lt;/Members&gt;</w:t>
      </w:r>
    </w:p>
    <w:p w:rsidR="00A204BA" w:rsidRPr="00AC786E" w:rsidP="00A204BA" w14:paraId="5EAA22E1" w14:textId="77777777">
      <w:pPr>
        <w:pStyle w:val="NormalBold"/>
      </w:pPr>
      <w:r w:rsidRPr="00AC786E">
        <w:rPr>
          <w:rStyle w:val="HideTWBExt"/>
          <w:b w:val="0"/>
        </w:rPr>
        <w:t>&lt;/RepeatBlock-By&gt;</w:t>
      </w:r>
    </w:p>
    <w:p w:rsidR="00A204BA" w:rsidRPr="00AC786E" w:rsidP="00A204BA" w14:paraId="40090B0C"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35F9A81F" w14:textId="77777777">
      <w:pPr>
        <w:pStyle w:val="NormalBold"/>
      </w:pPr>
      <w:r w:rsidRPr="00AC786E">
        <w:rPr>
          <w:rStyle w:val="HideTWBExt"/>
        </w:rPr>
        <w:t>&lt;Article&gt;</w:t>
      </w:r>
      <w:r w:rsidRPr="00AC786E">
        <w:t>N.º 7</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950AA8"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45B38228" w14:textId="77777777"/>
        </w:tc>
      </w:tr>
      <w:tr w14:paraId="6E098AB8"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7AC68580"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2CFC81BA" w14:textId="77777777">
            <w:pPr>
              <w:pStyle w:val="AmColumnHeading"/>
            </w:pPr>
            <w:r w:rsidRPr="00AC786E">
              <w:t>Alteração</w:t>
            </w:r>
          </w:p>
        </w:tc>
      </w:tr>
      <w:tr w14:paraId="5BEF13D6"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7F1B9FFD" w14:textId="63489C1C">
            <w:pPr>
              <w:pStyle w:val="Normal6a"/>
            </w:pPr>
            <w:r w:rsidRPr="00AC786E">
              <w:t>7.</w:t>
            </w:r>
            <w:r w:rsidRPr="00AC786E">
              <w:tab/>
              <w:t>Insta a Comissão e a vice</w:t>
            </w:r>
            <w:r w:rsidR="00E77D15">
              <w:noBreakHyphen/>
            </w:r>
            <w:r w:rsidRPr="00AC786E">
              <w:t>presidente da Comissão/alta representante da União para os Negócios Estrangeiros e a Política de Segurança, em parceria com o Parlamento, a proporem um quadro estratégico abrangente da UE para respeitar, proteger e reforçar o sistema judicial internacional e as suas instituições, mecanismos e parceiros contra medidas coercivas unilaterais estrangeiras e outras formas de ingerência; exige uma ampla consulta das organizações da sociedade civil aquando da elaboração dessa estratégia;</w:t>
            </w:r>
          </w:p>
        </w:tc>
        <w:tc>
          <w:tcPr>
            <w:tcW w:w="4876" w:type="dxa"/>
            <w:tcBorders>
              <w:top w:val="nil"/>
              <w:left w:val="nil"/>
              <w:bottom w:val="nil"/>
              <w:right w:val="nil"/>
            </w:tcBorders>
          </w:tcPr>
          <w:p w:rsidR="00A204BA" w:rsidRPr="00AC786E" w:rsidP="002E61C4" w14:paraId="61D5A385" w14:textId="0375A1C2">
            <w:pPr>
              <w:pStyle w:val="Normal6a"/>
            </w:pPr>
            <w:r w:rsidRPr="00AC786E">
              <w:t>7.</w:t>
            </w:r>
            <w:r w:rsidRPr="00AC786E">
              <w:tab/>
              <w:t>Insta a Comissão e a vice</w:t>
            </w:r>
            <w:r w:rsidR="00E77D15">
              <w:noBreakHyphen/>
            </w:r>
            <w:r w:rsidRPr="00AC786E">
              <w:t xml:space="preserve">presidente da Comissão/alta representante da União para os Negócios Estrangeiros e a Política de Segurança, em parceria com o Parlamento, a proporem um quadro estratégico abrangente da UE para respeitar, proteger e reforçar o sistema judicial internacional e as suas instituições, mecanismos e parceiros contra medidas coercivas unilaterais estrangeiras e outras formas de ingerência; exige uma ampla consulta das organizações da sociedade civil aquando da elaboração dessa estratégia; </w:t>
            </w:r>
            <w:r w:rsidRPr="00AC786E">
              <w:rPr>
                <w:b/>
                <w:i/>
              </w:rPr>
              <w:t>insta a Comissão a convocar uma mesa</w:t>
            </w:r>
            <w:r w:rsidR="00E77D15">
              <w:rPr>
                <w:b/>
                <w:i/>
              </w:rPr>
              <w:noBreakHyphen/>
            </w:r>
            <w:r w:rsidRPr="00AC786E">
              <w:rPr>
                <w:b/>
                <w:i/>
              </w:rPr>
              <w:t>redonda estruturada de peritos que reúna organizações da sociedade civil, Estados</w:t>
            </w:r>
            <w:r w:rsidR="00E77D15">
              <w:rPr>
                <w:b/>
                <w:i/>
              </w:rPr>
              <w:noBreakHyphen/>
            </w:r>
            <w:r w:rsidRPr="00AC786E">
              <w:rPr>
                <w:b/>
                <w:i/>
              </w:rPr>
              <w:t>Membros, instituições da UE e organizações internacionais sediadas na UE, a fim de contribuir para a conceção deste quadro;</w:t>
            </w:r>
          </w:p>
        </w:tc>
      </w:tr>
    </w:tbl>
    <w:p w:rsidR="00A204BA" w:rsidRPr="00AC786E" w:rsidP="00A204BA" w14:paraId="7DD8CF81"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019D951B" w14:textId="77777777">
      <w:r w:rsidRPr="00AC786E">
        <w:rPr>
          <w:rStyle w:val="HideTWBExt"/>
        </w:rPr>
        <w:t>&lt;/Amend&gt;</w:t>
      </w:r>
    </w:p>
    <w:p w:rsidR="00A204BA" w:rsidRPr="00AC786E" w:rsidP="00A204BA" w14:paraId="7C258DAC"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155</w:t>
      </w:r>
      <w:r w:rsidRPr="00AC786E">
        <w:rPr>
          <w:rStyle w:val="HideTWBExt"/>
        </w:rPr>
        <w:t>&lt;/NumAm&gt;</w:t>
      </w:r>
    </w:p>
    <w:p w:rsidR="00A204BA" w:rsidRPr="00AC786E" w:rsidP="00A204BA" w14:paraId="47B90348" w14:textId="77777777">
      <w:pPr>
        <w:pStyle w:val="NormalBold"/>
      </w:pPr>
      <w:r w:rsidRPr="00AC786E">
        <w:rPr>
          <w:rStyle w:val="HideTWBExt"/>
          <w:b w:val="0"/>
        </w:rPr>
        <w:t>&lt;RepeatBlock-By&gt;&lt;Members&gt;</w:t>
      </w:r>
      <w:r w:rsidRPr="00AC786E">
        <w:t>Tomasz Froelich</w:t>
      </w:r>
      <w:r w:rsidRPr="00AC786E">
        <w:rPr>
          <w:rStyle w:val="HideTWBExt"/>
          <w:b w:val="0"/>
        </w:rPr>
        <w:t>&lt;/Members&gt;</w:t>
      </w:r>
    </w:p>
    <w:p w:rsidR="00A204BA" w:rsidRPr="00AC786E" w:rsidP="00A204BA" w14:paraId="1FBFCE7B" w14:textId="77777777">
      <w:pPr>
        <w:pStyle w:val="NormalBold"/>
      </w:pPr>
      <w:r w:rsidRPr="00AC786E">
        <w:rPr>
          <w:rStyle w:val="HideTWBExt"/>
          <w:b w:val="0"/>
        </w:rPr>
        <w:t>&lt;/RepeatBlock-By&gt;</w:t>
      </w:r>
    </w:p>
    <w:p w:rsidR="00A204BA" w:rsidRPr="00AC786E" w:rsidP="00A204BA" w14:paraId="1C60F8B0"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4F312DA9" w14:textId="77777777">
      <w:pPr>
        <w:pStyle w:val="NormalBold"/>
      </w:pPr>
      <w:r w:rsidRPr="00AC786E">
        <w:rPr>
          <w:rStyle w:val="HideTWBExt"/>
        </w:rPr>
        <w:t>&lt;Article&gt;</w:t>
      </w:r>
      <w:r w:rsidRPr="00AC786E">
        <w:t>N.º 7</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D34DD2"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2CB18F4D" w14:textId="77777777"/>
        </w:tc>
      </w:tr>
      <w:tr w14:paraId="31CAD568"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6F5D4AC0"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6909A34E" w14:textId="77777777">
            <w:pPr>
              <w:pStyle w:val="AmColumnHeading"/>
            </w:pPr>
            <w:r w:rsidRPr="00AC786E">
              <w:t>Alteração</w:t>
            </w:r>
          </w:p>
        </w:tc>
      </w:tr>
      <w:tr w14:paraId="04A1C03B"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4D69CA1A" w14:textId="5CF3A3DE">
            <w:pPr>
              <w:pStyle w:val="Normal6a"/>
            </w:pPr>
            <w:r w:rsidRPr="00AC786E">
              <w:t>7.</w:t>
            </w:r>
            <w:r w:rsidRPr="00AC786E">
              <w:tab/>
              <w:t xml:space="preserve">Insta a Comissão </w:t>
            </w:r>
            <w:r w:rsidRPr="00AC786E">
              <w:rPr>
                <w:b/>
                <w:i/>
              </w:rPr>
              <w:t>e</w:t>
            </w:r>
            <w:r w:rsidRPr="00AC786E">
              <w:t xml:space="preserve"> a vice</w:t>
            </w:r>
            <w:r w:rsidR="00E77D15">
              <w:noBreakHyphen/>
            </w:r>
            <w:r w:rsidRPr="00AC786E">
              <w:t>presidente da Comissão/alta representante da União para os Negócios Estrangeiros e a Política de Segurança</w:t>
            </w:r>
            <w:r w:rsidRPr="00AC786E">
              <w:rPr>
                <w:b/>
                <w:i/>
              </w:rPr>
              <w:t>, em parceria com</w:t>
            </w:r>
            <w:r w:rsidRPr="00AC786E">
              <w:t xml:space="preserve"> o Parlamento</w:t>
            </w:r>
            <w:r w:rsidRPr="00AC786E">
              <w:rPr>
                <w:b/>
                <w:i/>
              </w:rPr>
              <w:t>, a proporem um quadro estratégico abrangente</w:t>
            </w:r>
            <w:r w:rsidRPr="00AC786E">
              <w:t xml:space="preserve"> da UE </w:t>
            </w:r>
            <w:r w:rsidRPr="00AC786E">
              <w:rPr>
                <w:b/>
                <w:i/>
              </w:rPr>
              <w:t>para respeitar, proteger e</w:t>
            </w:r>
            <w:r w:rsidRPr="00AC786E">
              <w:t xml:space="preserve"> reforçar </w:t>
            </w:r>
            <w:r w:rsidRPr="00AC786E">
              <w:rPr>
                <w:b/>
                <w:i/>
              </w:rPr>
              <w:t>o</w:t>
            </w:r>
            <w:r w:rsidRPr="00AC786E">
              <w:t xml:space="preserve"> sistema judicial internacional e </w:t>
            </w:r>
            <w:r w:rsidRPr="00AC786E">
              <w:rPr>
                <w:b/>
                <w:i/>
              </w:rPr>
              <w:t>as</w:t>
            </w:r>
            <w:r w:rsidRPr="00AC786E">
              <w:t xml:space="preserve"> suas instituições, mecanismos e parceiros </w:t>
            </w:r>
            <w:r w:rsidRPr="00AC786E">
              <w:rPr>
                <w:b/>
                <w:i/>
              </w:rPr>
              <w:t>contra medidas coercivas unilaterais estrangeiras e outras formas de ingerência</w:t>
            </w:r>
            <w:r w:rsidRPr="00AC786E">
              <w:t>;</w:t>
            </w:r>
            <w:r w:rsidRPr="00AC786E">
              <w:rPr>
                <w:b/>
                <w:i/>
              </w:rPr>
              <w:t xml:space="preserve"> exige uma ampla consulta das organizações da sociedade civil aquando da elaboração dessa estratégia</w:t>
            </w:r>
            <w:r w:rsidRPr="00AC786E">
              <w:t>;</w:t>
            </w:r>
          </w:p>
        </w:tc>
        <w:tc>
          <w:tcPr>
            <w:tcW w:w="4876" w:type="dxa"/>
            <w:tcBorders>
              <w:top w:val="nil"/>
              <w:left w:val="nil"/>
              <w:bottom w:val="nil"/>
              <w:right w:val="nil"/>
            </w:tcBorders>
          </w:tcPr>
          <w:p w:rsidR="00A204BA" w:rsidRPr="00AC786E" w:rsidP="002E61C4" w14:paraId="6E7B20AF" w14:textId="320B8637">
            <w:pPr>
              <w:pStyle w:val="Normal6a"/>
            </w:pPr>
            <w:r w:rsidRPr="00AC786E">
              <w:t>7.</w:t>
            </w:r>
            <w:r w:rsidRPr="00AC786E">
              <w:tab/>
              <w:t>Insta a Comissão</w:t>
            </w:r>
            <w:r w:rsidRPr="00AC786E">
              <w:rPr>
                <w:b/>
                <w:i/>
              </w:rPr>
              <w:t>,</w:t>
            </w:r>
            <w:r w:rsidRPr="00AC786E">
              <w:t xml:space="preserve"> a vice</w:t>
            </w:r>
            <w:r w:rsidR="00E77D15">
              <w:noBreakHyphen/>
            </w:r>
            <w:r w:rsidRPr="00AC786E">
              <w:t xml:space="preserve">presidente da Comissão/alta representante da União para os Negócios Estrangeiros e a Política de Segurança </w:t>
            </w:r>
            <w:r w:rsidRPr="00AC786E">
              <w:rPr>
                <w:b/>
                <w:i/>
              </w:rPr>
              <w:t>e</w:t>
            </w:r>
            <w:r w:rsidRPr="00AC786E">
              <w:t xml:space="preserve"> o Parlamento da UE </w:t>
            </w:r>
            <w:r w:rsidRPr="00AC786E">
              <w:rPr>
                <w:b/>
                <w:i/>
              </w:rPr>
              <w:t>a realizarem um debate conjunto sobre as possíveis formas de</w:t>
            </w:r>
            <w:r w:rsidRPr="00AC786E">
              <w:t xml:space="preserve"> reforçar </w:t>
            </w:r>
            <w:r w:rsidRPr="00AC786E">
              <w:rPr>
                <w:b/>
                <w:i/>
              </w:rPr>
              <w:t>a capacidade do</w:t>
            </w:r>
            <w:r w:rsidRPr="00AC786E">
              <w:t xml:space="preserve"> sistema judicial internacional e </w:t>
            </w:r>
            <w:r w:rsidRPr="00AC786E">
              <w:rPr>
                <w:b/>
                <w:i/>
              </w:rPr>
              <w:t>das</w:t>
            </w:r>
            <w:r w:rsidRPr="00AC786E">
              <w:t xml:space="preserve"> suas instituições, mecanismos e parceiros </w:t>
            </w:r>
            <w:r w:rsidRPr="00AC786E">
              <w:rPr>
                <w:b/>
                <w:i/>
              </w:rPr>
              <w:t>para assegurar a responsabilização por crimes internacionais graves e avaliar a assistência da UE neste domínio</w:t>
            </w:r>
            <w:r w:rsidRPr="00AC786E">
              <w:t>;</w:t>
            </w:r>
            <w:r w:rsidRPr="00AC786E">
              <w:rPr>
                <w:b/>
                <w:i/>
              </w:rPr>
              <w:t xml:space="preserve"> insiste em que qualquer quadro da UE no domínio da proteção do sistema judicial internacional deve permanecer estritamente intergovernamental, promover a eficácia e evitar a politização, e não deve impor quaisquer novas obrigações supranacionais aos Estados</w:t>
            </w:r>
            <w:r w:rsidR="00E77D15">
              <w:rPr>
                <w:b/>
                <w:i/>
              </w:rPr>
              <w:noBreakHyphen/>
            </w:r>
            <w:r w:rsidRPr="00AC786E">
              <w:rPr>
                <w:b/>
                <w:i/>
              </w:rPr>
              <w:t>Membros</w:t>
            </w:r>
            <w:r w:rsidRPr="00AC786E">
              <w:t>;</w:t>
            </w:r>
          </w:p>
        </w:tc>
      </w:tr>
    </w:tbl>
    <w:p w:rsidR="00A204BA" w:rsidRPr="00E77D15" w:rsidP="00A204BA" w14:paraId="4C584537" w14:textId="77777777">
      <w:pPr>
        <w:pStyle w:val="AmOrLang"/>
        <w:rPr>
          <w:lang w:val="fr-BE"/>
        </w:rPr>
      </w:pPr>
      <w:r w:rsidRPr="00E77D15">
        <w:rPr>
          <w:lang w:val="fr-BE"/>
        </w:rPr>
        <w:t xml:space="preserve">Or. </w:t>
      </w:r>
      <w:r w:rsidRPr="00E77D15">
        <w:rPr>
          <w:rStyle w:val="HideTWBExt"/>
          <w:lang w:val="fr-BE"/>
        </w:rPr>
        <w:t>&lt;Original&gt;</w:t>
      </w:r>
      <w:r w:rsidRPr="00E77D15">
        <w:rPr>
          <w:rStyle w:val="HideTWBInt"/>
          <w:lang w:val="fr-BE"/>
        </w:rPr>
        <w:t>{EN}</w:t>
      </w:r>
      <w:r w:rsidRPr="00E77D15">
        <w:rPr>
          <w:lang w:val="fr-BE"/>
        </w:rPr>
        <w:t>en</w:t>
      </w:r>
      <w:r w:rsidRPr="00E77D15">
        <w:rPr>
          <w:rStyle w:val="HideTWBExt"/>
          <w:lang w:val="fr-BE"/>
        </w:rPr>
        <w:t>&lt;/Original&gt;</w:t>
      </w:r>
    </w:p>
    <w:p w:rsidR="00A204BA" w:rsidRPr="00E77D15" w:rsidP="00A204BA" w14:paraId="71642824" w14:textId="77777777">
      <w:pPr>
        <w:rPr>
          <w:lang w:val="fr-BE"/>
        </w:rPr>
      </w:pPr>
      <w:r w:rsidRPr="00E77D15">
        <w:rPr>
          <w:rStyle w:val="HideTWBExt"/>
          <w:lang w:val="fr-BE"/>
        </w:rPr>
        <w:t>&lt;/Amend&gt;</w:t>
      </w:r>
    </w:p>
    <w:p w:rsidR="00A204BA" w:rsidRPr="00E77D15" w:rsidP="00A204BA" w14:paraId="56B3F1A4" w14:textId="77777777">
      <w:pPr>
        <w:pStyle w:val="AmNumberTabs"/>
        <w:rPr>
          <w:lang w:val="fr-BE"/>
        </w:rPr>
      </w:pPr>
      <w:r w:rsidRPr="00E77D15">
        <w:rPr>
          <w:rStyle w:val="HideTWBExt"/>
          <w:lang w:val="fr-BE"/>
        </w:rPr>
        <w:t>&lt;Amend&gt;</w:t>
      </w:r>
      <w:r w:rsidRPr="00E77D15">
        <w:rPr>
          <w:lang w:val="fr-BE"/>
        </w:rPr>
        <w:t>Alteração</w:t>
      </w:r>
      <w:r w:rsidRPr="00E77D15">
        <w:rPr>
          <w:lang w:val="fr-BE"/>
        </w:rPr>
        <w:tab/>
      </w:r>
      <w:r w:rsidRPr="00E77D15">
        <w:rPr>
          <w:lang w:val="fr-BE"/>
        </w:rPr>
        <w:tab/>
      </w:r>
      <w:r w:rsidRPr="00E77D15">
        <w:rPr>
          <w:rStyle w:val="HideTWBExt"/>
          <w:lang w:val="fr-BE"/>
        </w:rPr>
        <w:t>&lt;NumAm&gt;</w:t>
      </w:r>
      <w:r w:rsidRPr="00E77D15">
        <w:rPr>
          <w:lang w:val="fr-BE"/>
        </w:rPr>
        <w:t>156</w:t>
      </w:r>
      <w:r w:rsidRPr="00E77D15">
        <w:rPr>
          <w:rStyle w:val="HideTWBExt"/>
          <w:lang w:val="fr-BE"/>
        </w:rPr>
        <w:t>&lt;/NumAm&gt;</w:t>
      </w:r>
    </w:p>
    <w:p w:rsidR="00A204BA" w:rsidRPr="00E77D15" w:rsidP="00A204BA" w14:paraId="504A05F5" w14:textId="56D8A1E3">
      <w:pPr>
        <w:pStyle w:val="NormalBold"/>
        <w:rPr>
          <w:lang w:val="fr-BE"/>
        </w:rPr>
      </w:pPr>
      <w:r w:rsidRPr="00E77D15">
        <w:rPr>
          <w:rStyle w:val="HideTWBExt"/>
          <w:b w:val="0"/>
          <w:lang w:val="fr-BE"/>
        </w:rPr>
        <w:t>&lt;RepeatBlock-By&gt;&lt;Members&gt;</w:t>
      </w:r>
      <w:r w:rsidRPr="00E77D15">
        <w:rPr>
          <w:lang w:val="fr-BE"/>
        </w:rPr>
        <w:t>Jordan Bardella, Pierre</w:t>
      </w:r>
      <w:r w:rsidR="00E77D15">
        <w:rPr>
          <w:lang w:val="fr-BE"/>
        </w:rPr>
        <w:noBreakHyphen/>
      </w:r>
      <w:r w:rsidRPr="00E77D15">
        <w:rPr>
          <w:lang w:val="fr-BE"/>
        </w:rPr>
        <w:t>Romain Thionnet, Matthieu Valet, Julie Rechagneux</w:t>
      </w:r>
      <w:r w:rsidRPr="00E77D15">
        <w:rPr>
          <w:rStyle w:val="HideTWBExt"/>
          <w:b w:val="0"/>
          <w:lang w:val="fr-BE"/>
        </w:rPr>
        <w:t>&lt;/Members&gt;</w:t>
      </w:r>
    </w:p>
    <w:p w:rsidR="00A204BA" w:rsidRPr="00E77D15" w:rsidP="00A204BA" w14:paraId="42D358A0" w14:textId="77777777">
      <w:pPr>
        <w:pStyle w:val="NormalBold"/>
        <w:rPr>
          <w:lang w:val="fr-BE"/>
        </w:rPr>
      </w:pPr>
      <w:r w:rsidRPr="00E77D15">
        <w:rPr>
          <w:rStyle w:val="HideTWBExt"/>
          <w:b w:val="0"/>
          <w:lang w:val="fr-BE"/>
        </w:rPr>
        <w:t>&lt;/RepeatBlock-By&gt;</w:t>
      </w:r>
    </w:p>
    <w:p w:rsidR="00A204BA" w:rsidRPr="00AC786E" w:rsidP="00A204BA" w14:paraId="40FBDD0C"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195BF6EB" w14:textId="77777777">
      <w:pPr>
        <w:pStyle w:val="NormalBold"/>
      </w:pPr>
      <w:r w:rsidRPr="00AC786E">
        <w:rPr>
          <w:rStyle w:val="HideTWBExt"/>
        </w:rPr>
        <w:t>&lt;Article&gt;</w:t>
      </w:r>
      <w:r w:rsidRPr="00AC786E">
        <w:t>N.º 7</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FD9DA7"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781C5BE0" w14:textId="77777777"/>
        </w:tc>
      </w:tr>
      <w:tr w14:paraId="03F3A675"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0696047C"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4436C36B" w14:textId="77777777">
            <w:pPr>
              <w:pStyle w:val="AmColumnHeading"/>
            </w:pPr>
            <w:r w:rsidRPr="00AC786E">
              <w:t>Alteração</w:t>
            </w:r>
          </w:p>
        </w:tc>
      </w:tr>
      <w:tr w14:paraId="1C6B880C"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35458E07" w14:textId="2FE3BB8A">
            <w:pPr>
              <w:pStyle w:val="Normal6a"/>
            </w:pPr>
            <w:r w:rsidRPr="00AC786E">
              <w:t>7.</w:t>
            </w:r>
            <w:r w:rsidRPr="00AC786E">
              <w:tab/>
              <w:t>Insta a Comissão e a vice</w:t>
            </w:r>
            <w:r w:rsidR="00E77D15">
              <w:noBreakHyphen/>
            </w:r>
            <w:r w:rsidRPr="00AC786E">
              <w:t>presidente da Comissão/alta representante da União para os Negócios Estrangeiros e a Política de Segurança, em parceria com o Parlamento, a proporem um quadro estratégico abrangente da UE para respeitar, proteger e reforçar o sistema judicial internacional e as suas instituições, mecanismos e parceiros contra medidas coercivas unilaterais estrangeiras e outras formas de ingerência; exige uma ampla consulta das organizações da sociedade civil aquando da elaboração dessa estratégia;</w:t>
            </w:r>
          </w:p>
        </w:tc>
        <w:tc>
          <w:tcPr>
            <w:tcW w:w="4876" w:type="dxa"/>
            <w:tcBorders>
              <w:top w:val="nil"/>
              <w:left w:val="nil"/>
              <w:bottom w:val="nil"/>
              <w:right w:val="nil"/>
            </w:tcBorders>
          </w:tcPr>
          <w:p w:rsidR="00A204BA" w:rsidRPr="00AC786E" w:rsidP="002E61C4" w14:paraId="48666CDF" w14:textId="312CF5C9">
            <w:pPr>
              <w:pStyle w:val="Normal6a"/>
            </w:pPr>
            <w:r w:rsidRPr="00AC786E">
              <w:t>7.</w:t>
            </w:r>
            <w:r w:rsidRPr="00AC786E">
              <w:tab/>
              <w:t>Insta a Comissão e a vice</w:t>
            </w:r>
            <w:r w:rsidR="00E77D15">
              <w:noBreakHyphen/>
            </w:r>
            <w:r w:rsidRPr="00AC786E">
              <w:t xml:space="preserve">presidente da Comissão/alta representante da União para os Negócios Estrangeiros e a Política de Segurança, em parceria com o Parlamento, a proporem um quadro estratégico abrangente da UE para respeitar, proteger e reforçar o sistema judicial internacional e as suas instituições, mecanismos e parceiros contra medidas coercivas unilaterais estrangeiras e outras formas de ingerência; exige uma ampla consulta das organizações da sociedade civil aquando da elaboração dessa estratégia; </w:t>
            </w:r>
            <w:r w:rsidRPr="00AC786E">
              <w:rPr>
                <w:b/>
                <w:i/>
              </w:rPr>
              <w:t>recorda a necessidade absoluta de independência e imparcialidade dos juízes nestes tribunais internacionais;</w:t>
            </w:r>
          </w:p>
        </w:tc>
      </w:tr>
    </w:tbl>
    <w:p w:rsidR="00A204BA" w:rsidRPr="00AC786E" w:rsidP="00A204BA" w14:paraId="644EF073" w14:textId="77777777">
      <w:pPr>
        <w:pStyle w:val="AmOrLang"/>
      </w:pPr>
      <w:r w:rsidRPr="00AC786E">
        <w:t xml:space="preserve">Or. </w:t>
      </w:r>
      <w:r w:rsidRPr="00AC786E">
        <w:rPr>
          <w:rStyle w:val="HideTWBExt"/>
        </w:rPr>
        <w:t>&lt;Original&gt;</w:t>
      </w:r>
      <w:r w:rsidRPr="00AC786E">
        <w:rPr>
          <w:rStyle w:val="HideTWBInt"/>
        </w:rPr>
        <w:t>{FR}</w:t>
      </w:r>
      <w:r w:rsidRPr="00AC786E">
        <w:t>fr</w:t>
      </w:r>
      <w:r w:rsidRPr="00AC786E">
        <w:rPr>
          <w:rStyle w:val="HideTWBExt"/>
        </w:rPr>
        <w:t>&lt;/Original&gt;</w:t>
      </w:r>
    </w:p>
    <w:p w:rsidR="00A204BA" w:rsidRPr="00AC786E" w:rsidP="00A204BA" w14:paraId="436B5F8B" w14:textId="77777777">
      <w:r w:rsidRPr="00AC786E">
        <w:rPr>
          <w:rStyle w:val="HideTWBExt"/>
        </w:rPr>
        <w:t>&lt;/Amend&gt;</w:t>
      </w:r>
    </w:p>
    <w:p w:rsidR="00A204BA" w:rsidRPr="00AC786E" w:rsidP="00A204BA" w14:paraId="5E99CEFB"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157</w:t>
      </w:r>
      <w:r w:rsidRPr="00AC786E">
        <w:rPr>
          <w:rStyle w:val="HideTWBExt"/>
        </w:rPr>
        <w:t>&lt;/NumAm&gt;</w:t>
      </w:r>
    </w:p>
    <w:p w:rsidR="00A204BA" w:rsidRPr="00AC786E" w:rsidP="00A204BA" w14:paraId="4DA64A8D" w14:textId="77777777">
      <w:pPr>
        <w:pStyle w:val="NormalBold"/>
      </w:pPr>
      <w:r w:rsidRPr="00AC786E">
        <w:rPr>
          <w:rStyle w:val="HideTWBExt"/>
          <w:b w:val="0"/>
        </w:rPr>
        <w:t>&lt;RepeatBlock-By&gt;&lt;Members&gt;</w:t>
      </w:r>
      <w:r w:rsidRPr="00AC786E">
        <w:t>Ondřej Kolář</w:t>
      </w:r>
      <w:r w:rsidRPr="00AC786E">
        <w:rPr>
          <w:rStyle w:val="HideTWBExt"/>
          <w:b w:val="0"/>
        </w:rPr>
        <w:t>&lt;/Members&gt;</w:t>
      </w:r>
    </w:p>
    <w:p w:rsidR="00A204BA" w:rsidRPr="00AC786E" w:rsidP="00A204BA" w14:paraId="7F86D51E" w14:textId="77777777">
      <w:pPr>
        <w:pStyle w:val="NormalBold"/>
      </w:pPr>
      <w:r w:rsidRPr="00AC786E">
        <w:rPr>
          <w:rStyle w:val="HideTWBExt"/>
          <w:b w:val="0"/>
        </w:rPr>
        <w:t>&lt;/RepeatBlock-By&gt;</w:t>
      </w:r>
    </w:p>
    <w:p w:rsidR="00A204BA" w:rsidRPr="00AC786E" w:rsidP="00A204BA" w14:paraId="72AACE31"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1DB51607" w14:textId="77777777">
      <w:pPr>
        <w:pStyle w:val="NormalBold"/>
      </w:pPr>
      <w:r w:rsidRPr="00AC786E">
        <w:rPr>
          <w:rStyle w:val="HideTWBExt"/>
        </w:rPr>
        <w:t>&lt;Article&gt;</w:t>
      </w:r>
      <w:r w:rsidRPr="00AC786E">
        <w:t>N.º 7</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C9EB84"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471AD77F" w14:textId="77777777"/>
        </w:tc>
      </w:tr>
      <w:tr w14:paraId="785E5D1B"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3C5D12A0"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59A05EB6" w14:textId="77777777">
            <w:pPr>
              <w:pStyle w:val="AmColumnHeading"/>
            </w:pPr>
            <w:r w:rsidRPr="00AC786E">
              <w:t>Alteração</w:t>
            </w:r>
          </w:p>
        </w:tc>
      </w:tr>
      <w:tr w14:paraId="76BAAFE8"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5726D1B7" w14:textId="6F4C26AF">
            <w:pPr>
              <w:pStyle w:val="Normal6a"/>
            </w:pPr>
            <w:r w:rsidRPr="00AC786E">
              <w:t>7.</w:t>
            </w:r>
            <w:r w:rsidRPr="00AC786E">
              <w:tab/>
              <w:t>Insta a Comissão e a vice</w:t>
            </w:r>
            <w:r w:rsidR="00E77D15">
              <w:noBreakHyphen/>
            </w:r>
            <w:r w:rsidRPr="00AC786E">
              <w:t xml:space="preserve">presidente da Comissão/alta representante da União para os Negócios Estrangeiros e a Política de Segurança, em parceria com o Parlamento, a </w:t>
            </w:r>
            <w:r w:rsidRPr="00AC786E">
              <w:rPr>
                <w:b/>
                <w:i/>
              </w:rPr>
              <w:t>proporem um quadro estratégico abrangente</w:t>
            </w:r>
            <w:r w:rsidRPr="00AC786E">
              <w:t xml:space="preserve"> da UE para respeitar, proteger e reforçar o sistema judicial internacional e as suas instituições, mecanismos e parceiros contra medidas coercivas unilaterais estrangeiras e outras formas de ingerência</w:t>
            </w:r>
            <w:r w:rsidRPr="00AC786E">
              <w:rPr>
                <w:b/>
                <w:i/>
              </w:rPr>
              <w:t>; exige uma ampla</w:t>
            </w:r>
            <w:r w:rsidRPr="00AC786E">
              <w:t xml:space="preserve"> consulta das organizações da sociedade civil </w:t>
            </w:r>
            <w:r w:rsidRPr="00AC786E">
              <w:rPr>
                <w:b/>
                <w:i/>
              </w:rPr>
              <w:t>aquando da elaboração dessa estratégia</w:t>
            </w:r>
            <w:r w:rsidRPr="00AC786E">
              <w:t>;</w:t>
            </w:r>
          </w:p>
        </w:tc>
        <w:tc>
          <w:tcPr>
            <w:tcW w:w="4876" w:type="dxa"/>
            <w:tcBorders>
              <w:top w:val="nil"/>
              <w:left w:val="nil"/>
              <w:bottom w:val="nil"/>
              <w:right w:val="nil"/>
            </w:tcBorders>
          </w:tcPr>
          <w:p w:rsidR="00A204BA" w:rsidRPr="00AC786E" w:rsidP="002E61C4" w14:paraId="07482B88" w14:textId="3BA1DE1D">
            <w:pPr>
              <w:pStyle w:val="Normal6a"/>
            </w:pPr>
            <w:r w:rsidRPr="00AC786E">
              <w:t>7.</w:t>
            </w:r>
            <w:r w:rsidRPr="00AC786E">
              <w:tab/>
              <w:t>Insta a Comissão e a vice</w:t>
            </w:r>
            <w:r w:rsidR="00E77D15">
              <w:noBreakHyphen/>
            </w:r>
            <w:r w:rsidRPr="00AC786E">
              <w:t xml:space="preserve">presidente da Comissão/alta representante da União para os Negócios Estrangeiros e a Política de Segurança, em parceria com o Parlamento, a </w:t>
            </w:r>
            <w:r w:rsidRPr="00AC786E">
              <w:rPr>
                <w:b/>
                <w:i/>
              </w:rPr>
              <w:t>assegurarem a utilização plena, coerente e melhor coordenada dos instrumentos existentes</w:t>
            </w:r>
            <w:r w:rsidRPr="00AC786E">
              <w:t xml:space="preserve"> da UE</w:t>
            </w:r>
            <w:r w:rsidRPr="00AC786E">
              <w:rPr>
                <w:b/>
                <w:i/>
              </w:rPr>
              <w:t>, evitando qualquer encargo administrativo ou regulamentar adicional,</w:t>
            </w:r>
            <w:r w:rsidRPr="00AC786E">
              <w:t xml:space="preserve"> para respeitar, proteger e reforçar o sistema judicial internacional e as suas instituições, mecanismos e parceiros contra medidas coercivas unilaterais estrangeiras e outras formas de ingerência</w:t>
            </w:r>
            <w:r w:rsidRPr="00AC786E">
              <w:rPr>
                <w:b/>
                <w:i/>
              </w:rPr>
              <w:t>, com base no quadro da UE para a segurança económica; apela à</w:t>
            </w:r>
            <w:r w:rsidRPr="00AC786E">
              <w:t xml:space="preserve"> consulta das organizações da sociedade civil </w:t>
            </w:r>
            <w:r w:rsidRPr="00AC786E">
              <w:rPr>
                <w:b/>
                <w:i/>
              </w:rPr>
              <w:t>a este respeito</w:t>
            </w:r>
            <w:r w:rsidRPr="00AC786E">
              <w:t>;</w:t>
            </w:r>
          </w:p>
        </w:tc>
      </w:tr>
    </w:tbl>
    <w:p w:rsidR="00A204BA" w:rsidRPr="00AC786E" w:rsidP="00A204BA" w14:paraId="72FB5DA0"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3043B731" w14:textId="77777777">
      <w:r w:rsidRPr="00AC786E">
        <w:rPr>
          <w:rStyle w:val="HideTWBExt"/>
        </w:rPr>
        <w:t>&lt;/Amend&gt;</w:t>
      </w:r>
    </w:p>
    <w:p w:rsidR="00A204BA" w:rsidRPr="00AC786E" w:rsidP="00A204BA" w14:paraId="38D4E3EF"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158</w:t>
      </w:r>
      <w:r w:rsidRPr="00AC786E">
        <w:rPr>
          <w:rStyle w:val="HideTWBExt"/>
        </w:rPr>
        <w:t>&lt;/NumAm&gt;</w:t>
      </w:r>
    </w:p>
    <w:p w:rsidR="00A204BA" w:rsidRPr="00AC786E" w:rsidP="00A204BA" w14:paraId="5A391107" w14:textId="77777777">
      <w:pPr>
        <w:pStyle w:val="NormalBold"/>
      </w:pPr>
      <w:r w:rsidRPr="00AC786E">
        <w:rPr>
          <w:rStyle w:val="HideTWBExt"/>
          <w:b w:val="0"/>
        </w:rPr>
        <w:t>&lt;RepeatBlock-By&gt;&lt;Members&gt;</w:t>
      </w:r>
      <w:r w:rsidRPr="00AC786E">
        <w:t>Arkadiusz Mularczyk, Sebastian Tynkkynen, Michał Dworczyk</w:t>
      </w:r>
      <w:r w:rsidRPr="00AC786E">
        <w:rPr>
          <w:rStyle w:val="HideTWBExt"/>
          <w:b w:val="0"/>
        </w:rPr>
        <w:t>&lt;/Members&gt;</w:t>
      </w:r>
    </w:p>
    <w:p w:rsidR="00A204BA" w:rsidRPr="00AC786E" w:rsidP="00A204BA" w14:paraId="5A4F2524" w14:textId="77777777">
      <w:r w:rsidRPr="00AC786E">
        <w:rPr>
          <w:rStyle w:val="HideTWBExt"/>
        </w:rPr>
        <w:t>&lt;AuNomDe&gt;</w:t>
      </w:r>
      <w:r w:rsidRPr="00AC786E">
        <w:rPr>
          <w:rStyle w:val="HideTWBInt"/>
        </w:rPr>
        <w:t>{ECR}</w:t>
      </w:r>
      <w:r w:rsidRPr="00AC786E">
        <w:t>em nome do Grupo ECR</w:t>
      </w:r>
      <w:r w:rsidRPr="00AC786E">
        <w:rPr>
          <w:rStyle w:val="HideTWBExt"/>
        </w:rPr>
        <w:t>&lt;/AuNomDe&gt;</w:t>
      </w:r>
    </w:p>
    <w:p w:rsidR="00A204BA" w:rsidRPr="00AC786E" w:rsidP="00A204BA" w14:paraId="2950A9A0" w14:textId="77777777">
      <w:pPr>
        <w:pStyle w:val="NormalBold"/>
      </w:pPr>
      <w:r w:rsidRPr="00AC786E">
        <w:rPr>
          <w:rStyle w:val="HideTWBExt"/>
          <w:b w:val="0"/>
        </w:rPr>
        <w:t>&lt;/RepeatBlock-By&gt;</w:t>
      </w:r>
    </w:p>
    <w:p w:rsidR="00A204BA" w:rsidRPr="00AC786E" w:rsidP="00A204BA" w14:paraId="168826E9"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00496C93" w14:textId="77777777">
      <w:pPr>
        <w:pStyle w:val="NormalBold"/>
      </w:pPr>
      <w:r w:rsidRPr="00AC786E">
        <w:rPr>
          <w:rStyle w:val="HideTWBExt"/>
        </w:rPr>
        <w:t>&lt;Article&gt;</w:t>
      </w:r>
      <w:r w:rsidRPr="00AC786E">
        <w:t>N.º 7</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14CF90"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1BD6F229" w14:textId="77777777"/>
        </w:tc>
      </w:tr>
      <w:tr w14:paraId="5002CE26"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596B7FCF"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0C130065" w14:textId="77777777">
            <w:pPr>
              <w:pStyle w:val="AmColumnHeading"/>
            </w:pPr>
            <w:r w:rsidRPr="00AC786E">
              <w:t>Alteração</w:t>
            </w:r>
          </w:p>
        </w:tc>
      </w:tr>
      <w:tr w14:paraId="46187CBE"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16AB6F22" w14:textId="74533A91">
            <w:pPr>
              <w:pStyle w:val="Normal6a"/>
            </w:pPr>
            <w:r w:rsidRPr="00AC786E">
              <w:t>7.</w:t>
            </w:r>
            <w:r w:rsidRPr="00AC786E">
              <w:tab/>
              <w:t>Insta a Comissão e a vice</w:t>
            </w:r>
            <w:r w:rsidR="00E77D15">
              <w:noBreakHyphen/>
            </w:r>
            <w:r w:rsidRPr="00AC786E">
              <w:t xml:space="preserve">presidente da Comissão/alta representante da União para os Negócios Estrangeiros e a Política de Segurança, em parceria com o Parlamento, a proporem um quadro estratégico abrangente da UE para respeitar, proteger e reforçar o sistema judicial internacional e as suas instituições, mecanismos e parceiros contra medidas coercivas unilaterais estrangeiras e outras formas de ingerência; </w:t>
            </w:r>
            <w:r w:rsidRPr="00AC786E">
              <w:rPr>
                <w:b/>
                <w:i/>
              </w:rPr>
              <w:t>exige uma ampla consulta das organizações da sociedade civil aquando da elaboração dessa estratégia;</w:t>
            </w:r>
          </w:p>
        </w:tc>
        <w:tc>
          <w:tcPr>
            <w:tcW w:w="4876" w:type="dxa"/>
            <w:tcBorders>
              <w:top w:val="nil"/>
              <w:left w:val="nil"/>
              <w:bottom w:val="nil"/>
              <w:right w:val="nil"/>
            </w:tcBorders>
          </w:tcPr>
          <w:p w:rsidR="00A204BA" w:rsidRPr="00AC786E" w:rsidP="002E61C4" w14:paraId="49D33156" w14:textId="2BE601A9">
            <w:pPr>
              <w:pStyle w:val="Normal6a"/>
            </w:pPr>
            <w:r w:rsidRPr="00AC786E">
              <w:t>7.</w:t>
            </w:r>
            <w:r w:rsidRPr="00AC786E">
              <w:tab/>
              <w:t>Insta a Comissão e a vice</w:t>
            </w:r>
            <w:r w:rsidR="00E77D15">
              <w:noBreakHyphen/>
            </w:r>
            <w:r w:rsidRPr="00AC786E">
              <w:t xml:space="preserve">presidente da Comissão/alta representante da União para os Negócios Estrangeiros e a Política de Segurança, em parceria com o </w:t>
            </w:r>
            <w:r w:rsidRPr="00AC786E">
              <w:rPr>
                <w:b/>
                <w:i/>
              </w:rPr>
              <w:t>Conselho e o</w:t>
            </w:r>
            <w:r w:rsidRPr="00AC786E">
              <w:t xml:space="preserve"> Parlamento, a proporem um quadro estratégico abrangente da UE para respeitar, proteger e reforçar o sistema judicial internacional e as suas instituições, mecanismos e parceiros contra medidas coercivas unilaterais estrangeiras e outras formas de ingerência;</w:t>
            </w:r>
          </w:p>
        </w:tc>
      </w:tr>
    </w:tbl>
    <w:p w:rsidR="00A204BA" w:rsidRPr="00AC786E" w:rsidP="00A204BA" w14:paraId="34767052"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3EBFD7D3" w14:textId="77777777">
      <w:r w:rsidRPr="00AC786E">
        <w:rPr>
          <w:rStyle w:val="HideTWBExt"/>
        </w:rPr>
        <w:t>&lt;/Amend&gt;</w:t>
      </w:r>
    </w:p>
    <w:p w:rsidR="00A204BA" w:rsidRPr="00AC786E" w:rsidP="00A204BA" w14:paraId="7B26763B"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159</w:t>
      </w:r>
      <w:r w:rsidRPr="00AC786E">
        <w:rPr>
          <w:rStyle w:val="HideTWBExt"/>
        </w:rPr>
        <w:t>&lt;/NumAm&gt;</w:t>
      </w:r>
    </w:p>
    <w:p w:rsidR="00A204BA" w:rsidRPr="00AC786E" w:rsidP="00A204BA" w14:paraId="0D92A621" w14:textId="77777777">
      <w:pPr>
        <w:pStyle w:val="NormalBold"/>
      </w:pPr>
      <w:r w:rsidRPr="00AC786E">
        <w:rPr>
          <w:rStyle w:val="HideTWBExt"/>
          <w:b w:val="0"/>
        </w:rPr>
        <w:t>&lt;RepeatBlock-By&gt;&lt;Members&gt;</w:t>
      </w:r>
      <w:r w:rsidRPr="00AC786E">
        <w:t>Loucas Fourlas</w:t>
      </w:r>
      <w:r w:rsidRPr="00AC786E">
        <w:rPr>
          <w:rStyle w:val="HideTWBExt"/>
          <w:b w:val="0"/>
        </w:rPr>
        <w:t>&lt;/Members&gt;</w:t>
      </w:r>
    </w:p>
    <w:p w:rsidR="00A204BA" w:rsidRPr="00AC786E" w:rsidP="00A204BA" w14:paraId="4DFBFAA8" w14:textId="77777777">
      <w:pPr>
        <w:pStyle w:val="NormalBold"/>
      </w:pPr>
      <w:r w:rsidRPr="00AC786E">
        <w:rPr>
          <w:rStyle w:val="HideTWBExt"/>
          <w:b w:val="0"/>
        </w:rPr>
        <w:t>&lt;/RepeatBlock-By&gt;</w:t>
      </w:r>
    </w:p>
    <w:p w:rsidR="00A204BA" w:rsidRPr="00AC786E" w:rsidP="00A204BA" w14:paraId="56CBE17C"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669645CF" w14:textId="273B19E0">
      <w:pPr>
        <w:pStyle w:val="NormalBold"/>
      </w:pPr>
      <w:r w:rsidRPr="00AC786E">
        <w:rPr>
          <w:rStyle w:val="HideTWBExt"/>
        </w:rPr>
        <w:t>&lt;Article&gt;</w:t>
      </w:r>
      <w:r w:rsidRPr="00AC786E">
        <w:t>N.º 7</w:t>
      </w:r>
      <w:r w:rsidR="00E77D15">
        <w:noBreakHyphen/>
      </w:r>
      <w:r w:rsidRPr="00AC786E">
        <w:t>A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ABB745"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2E010864" w14:textId="77777777"/>
        </w:tc>
      </w:tr>
      <w:tr w14:paraId="70237799"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6EA2D530"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77D98DD7" w14:textId="77777777">
            <w:pPr>
              <w:pStyle w:val="AmColumnHeading"/>
            </w:pPr>
            <w:r w:rsidRPr="00AC786E">
              <w:t>Alteração</w:t>
            </w:r>
          </w:p>
        </w:tc>
      </w:tr>
      <w:tr w14:paraId="52D4C4F0"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1BB02A96" w14:textId="77777777">
            <w:pPr>
              <w:pStyle w:val="Normal6a"/>
            </w:pPr>
          </w:p>
        </w:tc>
        <w:tc>
          <w:tcPr>
            <w:tcW w:w="4876" w:type="dxa"/>
            <w:tcBorders>
              <w:top w:val="nil"/>
              <w:left w:val="nil"/>
              <w:bottom w:val="nil"/>
              <w:right w:val="nil"/>
            </w:tcBorders>
          </w:tcPr>
          <w:p w:rsidR="00A204BA" w:rsidRPr="00AC786E" w:rsidP="002E61C4" w14:paraId="505E75A9" w14:textId="510301C8">
            <w:pPr>
              <w:pStyle w:val="Normal6a"/>
            </w:pPr>
            <w:r w:rsidRPr="00AC786E">
              <w:rPr>
                <w:b/>
                <w:i/>
              </w:rPr>
              <w:t>7</w:t>
            </w:r>
            <w:r w:rsidR="00E77D15">
              <w:rPr>
                <w:b/>
                <w:i/>
              </w:rPr>
              <w:noBreakHyphen/>
            </w:r>
            <w:r w:rsidRPr="00AC786E">
              <w:rPr>
                <w:b/>
                <w:i/>
              </w:rPr>
              <w:t>A.</w:t>
            </w:r>
            <w:r w:rsidRPr="00AC786E">
              <w:tab/>
            </w:r>
            <w:r w:rsidRPr="00AC786E">
              <w:rPr>
                <w:b/>
                <w:i/>
              </w:rPr>
              <w:t>Insta os Estados</w:t>
            </w:r>
            <w:r w:rsidR="00E77D15">
              <w:rPr>
                <w:b/>
                <w:i/>
              </w:rPr>
              <w:noBreakHyphen/>
            </w:r>
            <w:r w:rsidRPr="00AC786E">
              <w:rPr>
                <w:b/>
                <w:i/>
              </w:rPr>
              <w:t>Membros a cooperarem plenamente com a Comissão na aplicação de qualquer futuro quadro estratégico da UE em matéria de justiça internacional, no pleno respeito dos requisitos constitucionais e dos sistemas judiciais nacionais, e a assegurarem a coerência entre a ação externa da UE e as prioridades nacionais em matéria de política externa;</w:t>
            </w:r>
          </w:p>
        </w:tc>
      </w:tr>
    </w:tbl>
    <w:p w:rsidR="00A204BA" w:rsidRPr="00AC786E" w:rsidP="00A204BA" w14:paraId="4793FE48"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138EFADB" w14:textId="77777777">
      <w:r w:rsidRPr="00AC786E">
        <w:rPr>
          <w:rStyle w:val="HideTWBExt"/>
        </w:rPr>
        <w:t>&lt;/Amend&gt;</w:t>
      </w:r>
    </w:p>
    <w:p w:rsidR="00A204BA" w:rsidRPr="00AC786E" w:rsidP="00A204BA" w14:paraId="64AF9299"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160</w:t>
      </w:r>
      <w:r w:rsidRPr="00AC786E">
        <w:rPr>
          <w:rStyle w:val="HideTWBExt"/>
        </w:rPr>
        <w:t>&lt;/NumAm&gt;</w:t>
      </w:r>
    </w:p>
    <w:p w:rsidR="00A204BA" w:rsidRPr="00AC786E" w:rsidP="00A204BA" w14:paraId="3E97EFEB" w14:textId="77777777">
      <w:pPr>
        <w:pStyle w:val="NormalBold"/>
      </w:pPr>
      <w:r w:rsidRPr="00AC786E">
        <w:rPr>
          <w:rStyle w:val="HideTWBExt"/>
          <w:b w:val="0"/>
        </w:rPr>
        <w:t>&lt;RepeatBlock-By&gt;&lt;Members&gt;</w:t>
      </w:r>
      <w:r w:rsidRPr="00AC786E">
        <w:t>Tomasz Froelich</w:t>
      </w:r>
      <w:r w:rsidRPr="00AC786E">
        <w:rPr>
          <w:rStyle w:val="HideTWBExt"/>
          <w:b w:val="0"/>
        </w:rPr>
        <w:t>&lt;/Members&gt;</w:t>
      </w:r>
    </w:p>
    <w:p w:rsidR="00A204BA" w:rsidRPr="00AC786E" w:rsidP="00A204BA" w14:paraId="65DBD945" w14:textId="77777777">
      <w:pPr>
        <w:pStyle w:val="NormalBold"/>
      </w:pPr>
      <w:r w:rsidRPr="00AC786E">
        <w:rPr>
          <w:rStyle w:val="HideTWBExt"/>
          <w:b w:val="0"/>
        </w:rPr>
        <w:t>&lt;/RepeatBlock-By&gt;</w:t>
      </w:r>
    </w:p>
    <w:p w:rsidR="00A204BA" w:rsidRPr="00AC786E" w:rsidP="00A204BA" w14:paraId="3E2B102C"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1518353D" w14:textId="77777777">
      <w:pPr>
        <w:pStyle w:val="NormalBold"/>
      </w:pPr>
      <w:r w:rsidRPr="00AC786E">
        <w:rPr>
          <w:rStyle w:val="HideTWBExt"/>
        </w:rPr>
        <w:t>&lt;Article&gt;</w:t>
      </w:r>
      <w:r w:rsidRPr="00AC786E">
        <w:t>N.º 8</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B084E9"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5CBF230D" w14:textId="77777777"/>
        </w:tc>
      </w:tr>
      <w:tr w14:paraId="0275F111"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2DE7BAA8"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2DF09AF8" w14:textId="77777777">
            <w:pPr>
              <w:pStyle w:val="AmColumnHeading"/>
            </w:pPr>
            <w:r w:rsidRPr="00AC786E">
              <w:t>Alteração</w:t>
            </w:r>
          </w:p>
        </w:tc>
      </w:tr>
      <w:tr w14:paraId="1C3A7B17"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01ADCBE8" w14:textId="77777777">
            <w:pPr>
              <w:pStyle w:val="Normal6a"/>
            </w:pPr>
            <w:r w:rsidRPr="00AC786E">
              <w:t>8.</w:t>
            </w:r>
            <w:r w:rsidRPr="00AC786E">
              <w:tab/>
            </w:r>
            <w:r w:rsidRPr="00AC786E">
              <w:rPr>
                <w:b/>
                <w:i/>
              </w:rPr>
              <w:t>Insta a Comissão a adotar um plano de ação, integrado no quadro estratégico, para abordar todas as</w:t>
            </w:r>
            <w:r w:rsidRPr="00AC786E">
              <w:t xml:space="preserve"> questões decorrentes da aplicação extraterritorial de medidas coercivas unilaterais estrangeiras, </w:t>
            </w:r>
            <w:r w:rsidRPr="00AC786E">
              <w:rPr>
                <w:b/>
                <w:i/>
              </w:rPr>
              <w:t>permitir que as</w:t>
            </w:r>
            <w:r w:rsidRPr="00AC786E">
              <w:t xml:space="preserve"> entidades e pessoas sancionadas </w:t>
            </w:r>
            <w:r w:rsidRPr="00AC786E">
              <w:rPr>
                <w:b/>
                <w:i/>
              </w:rPr>
              <w:t>mantenham o acesso</w:t>
            </w:r>
            <w:r w:rsidRPr="00AC786E">
              <w:t xml:space="preserve"> a prestadores de serviços informáticos, contas bancárias, seguros e cobertura de saúde </w:t>
            </w:r>
            <w:r w:rsidRPr="00AC786E">
              <w:rPr>
                <w:b/>
                <w:i/>
              </w:rPr>
              <w:t>e atenuar os riscos das políticas nacionais fragmentadas e das dependências externas</w:t>
            </w:r>
            <w:r w:rsidRPr="00AC786E">
              <w:t xml:space="preserve">; </w:t>
            </w:r>
            <w:r w:rsidRPr="00AC786E">
              <w:rPr>
                <w:b/>
                <w:i/>
              </w:rPr>
              <w:t>salienta a necessidade duma cooperação interserviços reforçada para uma resposta coerente da UE a este respeito;</w:t>
            </w:r>
          </w:p>
        </w:tc>
        <w:tc>
          <w:tcPr>
            <w:tcW w:w="4876" w:type="dxa"/>
            <w:tcBorders>
              <w:top w:val="nil"/>
              <w:left w:val="nil"/>
              <w:bottom w:val="nil"/>
              <w:right w:val="nil"/>
            </w:tcBorders>
          </w:tcPr>
          <w:p w:rsidR="00A204BA" w:rsidRPr="00AC786E" w:rsidP="002E61C4" w14:paraId="037435A4" w14:textId="6917F41B">
            <w:pPr>
              <w:pStyle w:val="Normal6a"/>
            </w:pPr>
            <w:r w:rsidRPr="00AC786E">
              <w:t>8.</w:t>
            </w:r>
            <w:r w:rsidRPr="00AC786E">
              <w:tab/>
            </w:r>
            <w:r w:rsidRPr="00AC786E">
              <w:rPr>
                <w:b/>
                <w:i/>
              </w:rPr>
              <w:t>Encoraja os Estados</w:t>
            </w:r>
            <w:r w:rsidR="00E77D15">
              <w:rPr>
                <w:b/>
                <w:i/>
              </w:rPr>
              <w:noBreakHyphen/>
            </w:r>
            <w:r w:rsidRPr="00AC786E">
              <w:rPr>
                <w:b/>
                <w:i/>
              </w:rPr>
              <w:t>Membros a abordarem diferentes</w:t>
            </w:r>
            <w:r w:rsidRPr="00AC786E">
              <w:t xml:space="preserve"> questões decorrentes da aplicação extraterritorial de medidas coercivas unilaterais estrangeiras, </w:t>
            </w:r>
            <w:r w:rsidRPr="00AC786E">
              <w:rPr>
                <w:b/>
                <w:i/>
              </w:rPr>
              <w:t>tais como o acesso contínuo das</w:t>
            </w:r>
            <w:r w:rsidRPr="00AC786E">
              <w:t xml:space="preserve"> entidades e pessoas sancionadas a prestadores de serviços informáticos, contas bancárias, seguros e cobertura de saúde;</w:t>
            </w:r>
          </w:p>
        </w:tc>
      </w:tr>
    </w:tbl>
    <w:p w:rsidR="00A204BA" w:rsidRPr="00AC786E" w:rsidP="00A204BA" w14:paraId="0A90DB25"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7233C02A" w14:textId="77777777">
      <w:r w:rsidRPr="00AC786E">
        <w:rPr>
          <w:rStyle w:val="HideTWBExt"/>
        </w:rPr>
        <w:t>&lt;/Amend&gt;</w:t>
      </w:r>
    </w:p>
    <w:p w:rsidR="00A204BA" w:rsidRPr="00AC786E" w:rsidP="00A204BA" w14:paraId="26EB17FD"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161</w:t>
      </w:r>
      <w:r w:rsidRPr="00AC786E">
        <w:rPr>
          <w:rStyle w:val="HideTWBExt"/>
        </w:rPr>
        <w:t>&lt;/NumAm&gt;</w:t>
      </w:r>
    </w:p>
    <w:p w:rsidR="00A204BA" w:rsidRPr="00AC786E" w:rsidP="00A204BA" w14:paraId="24040D5E" w14:textId="33F117AE">
      <w:pPr>
        <w:pStyle w:val="NormalBold"/>
      </w:pPr>
      <w:r w:rsidRPr="00AC786E">
        <w:rPr>
          <w:rStyle w:val="HideTWBExt"/>
          <w:b w:val="0"/>
        </w:rPr>
        <w:t>&lt;RepeatBlock-By&gt;&lt;Members&gt;</w:t>
      </w:r>
      <w:r w:rsidRPr="00AC786E">
        <w:t>Mircea</w:t>
      </w:r>
      <w:r w:rsidR="00E77D15">
        <w:noBreakHyphen/>
      </w:r>
      <w:r w:rsidRPr="00AC786E">
        <w:t>Gheorghe Hava</w:t>
      </w:r>
      <w:r w:rsidRPr="00AC786E">
        <w:rPr>
          <w:rStyle w:val="HideTWBExt"/>
          <w:b w:val="0"/>
        </w:rPr>
        <w:t>&lt;/Members&gt;</w:t>
      </w:r>
    </w:p>
    <w:p w:rsidR="00A204BA" w:rsidRPr="00AC786E" w:rsidP="00A204BA" w14:paraId="4A819B6D" w14:textId="77777777">
      <w:pPr>
        <w:pStyle w:val="NormalBold"/>
      </w:pPr>
      <w:r w:rsidRPr="00AC786E">
        <w:rPr>
          <w:rStyle w:val="HideTWBExt"/>
          <w:b w:val="0"/>
        </w:rPr>
        <w:t>&lt;/RepeatBlock-By&gt;</w:t>
      </w:r>
    </w:p>
    <w:p w:rsidR="00A204BA" w:rsidRPr="00AC786E" w:rsidP="00A204BA" w14:paraId="69347AFD"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1D5F2650" w14:textId="77777777">
      <w:pPr>
        <w:pStyle w:val="NormalBold"/>
      </w:pPr>
      <w:r w:rsidRPr="00AC786E">
        <w:rPr>
          <w:rStyle w:val="HideTWBExt"/>
        </w:rPr>
        <w:t>&lt;Article&gt;</w:t>
      </w:r>
      <w:r w:rsidRPr="00AC786E">
        <w:t>N.º 8</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94CA76"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664D7BD7" w14:textId="77777777"/>
        </w:tc>
      </w:tr>
      <w:tr w14:paraId="6B23DA13"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7827E529"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2D8F3CFF" w14:textId="77777777">
            <w:pPr>
              <w:pStyle w:val="AmColumnHeading"/>
            </w:pPr>
            <w:r w:rsidRPr="00AC786E">
              <w:t>Alteração</w:t>
            </w:r>
          </w:p>
        </w:tc>
      </w:tr>
      <w:tr w14:paraId="7929933C"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59720A21" w14:textId="77777777">
            <w:pPr>
              <w:pStyle w:val="Normal6a"/>
            </w:pPr>
            <w:r w:rsidRPr="00AC786E">
              <w:t>8.</w:t>
            </w:r>
            <w:r w:rsidRPr="00AC786E">
              <w:tab/>
              <w:t xml:space="preserve">Insta a Comissão a adotar um plano de ação, integrado no quadro estratégico, para abordar </w:t>
            </w:r>
            <w:r w:rsidRPr="00AC786E">
              <w:rPr>
                <w:b/>
                <w:i/>
              </w:rPr>
              <w:t>todas</w:t>
            </w:r>
            <w:r w:rsidRPr="00AC786E">
              <w:t xml:space="preserve"> as questões decorrentes da aplicação extraterritorial de medidas coercivas unilaterais estrangeiras, permitir que as entidades e pessoas sancionadas mantenham o acesso a prestadores de serviços informáticos, contas bancárias, seguros e cobertura de saúde e atenuar os riscos das políticas nacionais fragmentadas e das dependências externas; salienta a necessidade duma cooperação interserviços reforçada para uma resposta coerente da UE a este respeito;</w:t>
            </w:r>
          </w:p>
        </w:tc>
        <w:tc>
          <w:tcPr>
            <w:tcW w:w="4876" w:type="dxa"/>
            <w:tcBorders>
              <w:top w:val="nil"/>
              <w:left w:val="nil"/>
              <w:bottom w:val="nil"/>
              <w:right w:val="nil"/>
            </w:tcBorders>
          </w:tcPr>
          <w:p w:rsidR="00A204BA" w:rsidRPr="00AC786E" w:rsidP="002E61C4" w14:paraId="06FB7E51" w14:textId="77777777">
            <w:pPr>
              <w:pStyle w:val="Normal6a"/>
            </w:pPr>
            <w:r w:rsidRPr="00AC786E">
              <w:t>8.</w:t>
            </w:r>
            <w:r w:rsidRPr="00AC786E">
              <w:tab/>
              <w:t>Insta a Comissão a adotar um plano de ação, integrado no quadro estratégico, para abordar as questões decorrentes da aplicação extraterritorial de medidas coercivas unilaterais estrangeiras, permitir que as entidades e pessoas sancionadas mantenham o acesso a prestadores de serviços informáticos, contas bancárias, seguros e cobertura de saúde</w:t>
            </w:r>
            <w:r w:rsidRPr="00AC786E">
              <w:rPr>
                <w:b/>
                <w:i/>
              </w:rPr>
              <w:t>, garantindo simultaneamente que estas medidas de apoio não impõem encargos administrativos ou riscos jurídicos desproporcionados às pequenas e médias empresas (PME) que operam nos setores financeiro e tecnológico europeus,</w:t>
            </w:r>
            <w:r w:rsidRPr="00AC786E">
              <w:t xml:space="preserve"> e atenuar os riscos das políticas nacionais fragmentadas e das dependências externas; salienta a necessidade duma cooperação interserviços reforçada para uma resposta coerente da UE a este respeito;</w:t>
            </w:r>
          </w:p>
        </w:tc>
      </w:tr>
    </w:tbl>
    <w:p w:rsidR="00A204BA" w:rsidRPr="00AC786E" w:rsidP="00A204BA" w14:paraId="4B024C46" w14:textId="77777777">
      <w:pPr>
        <w:pStyle w:val="AmOrLang"/>
      </w:pPr>
      <w:r w:rsidRPr="00AC786E">
        <w:t xml:space="preserve">Or. </w:t>
      </w:r>
      <w:r w:rsidRPr="00AC786E">
        <w:rPr>
          <w:rStyle w:val="HideTWBExt"/>
        </w:rPr>
        <w:t>&lt;Original&gt;</w:t>
      </w:r>
      <w:r w:rsidRPr="00AC786E">
        <w:rPr>
          <w:rStyle w:val="HideTWBInt"/>
        </w:rPr>
        <w:t>{RO}</w:t>
      </w:r>
      <w:r w:rsidRPr="00AC786E">
        <w:t>ro</w:t>
      </w:r>
      <w:r w:rsidRPr="00AC786E">
        <w:rPr>
          <w:rStyle w:val="HideTWBExt"/>
        </w:rPr>
        <w:t>&lt;/Original&gt;</w:t>
      </w:r>
    </w:p>
    <w:p w:rsidR="00A204BA" w:rsidRPr="00AC786E" w:rsidP="00A204BA" w14:paraId="3234ED6D" w14:textId="77777777">
      <w:r w:rsidRPr="00AC786E">
        <w:rPr>
          <w:rStyle w:val="HideTWBExt"/>
        </w:rPr>
        <w:t>&lt;/Amend&gt;</w:t>
      </w:r>
    </w:p>
    <w:p w:rsidR="00A204BA" w:rsidRPr="00AC786E" w:rsidP="00A204BA" w14:paraId="0593D19B"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162</w:t>
      </w:r>
      <w:r w:rsidRPr="00AC786E">
        <w:rPr>
          <w:rStyle w:val="HideTWBExt"/>
        </w:rPr>
        <w:t>&lt;/NumAm&gt;</w:t>
      </w:r>
    </w:p>
    <w:p w:rsidR="00A204BA" w:rsidRPr="00AC786E" w:rsidP="00A204BA" w14:paraId="12DCDB89" w14:textId="77777777">
      <w:pPr>
        <w:pStyle w:val="NormalBold"/>
      </w:pPr>
      <w:r w:rsidRPr="00AC786E">
        <w:rPr>
          <w:rStyle w:val="HideTWBExt"/>
          <w:b w:val="0"/>
        </w:rPr>
        <w:t>&lt;RepeatBlock-By&gt;&lt;Members&gt;</w:t>
      </w:r>
      <w:r w:rsidRPr="00AC786E">
        <w:t>Chloé Ridel</w:t>
      </w:r>
      <w:r w:rsidRPr="00AC786E">
        <w:rPr>
          <w:rStyle w:val="HideTWBExt"/>
          <w:b w:val="0"/>
        </w:rPr>
        <w:t>&lt;/Members&gt;</w:t>
      </w:r>
    </w:p>
    <w:p w:rsidR="00A204BA" w:rsidRPr="00AC786E" w:rsidP="00A204BA" w14:paraId="3DDEE166" w14:textId="77777777">
      <w:pPr>
        <w:pStyle w:val="NormalBold"/>
      </w:pPr>
      <w:r w:rsidRPr="00AC786E">
        <w:rPr>
          <w:rStyle w:val="HideTWBExt"/>
          <w:b w:val="0"/>
        </w:rPr>
        <w:t>&lt;/RepeatBlock-By&gt;</w:t>
      </w:r>
    </w:p>
    <w:p w:rsidR="00A204BA" w:rsidRPr="00AC786E" w:rsidP="00A204BA" w14:paraId="2A79DC99"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2010AB8E" w14:textId="77777777">
      <w:pPr>
        <w:pStyle w:val="NormalBold"/>
      </w:pPr>
      <w:r w:rsidRPr="00AC786E">
        <w:rPr>
          <w:rStyle w:val="HideTWBExt"/>
        </w:rPr>
        <w:t>&lt;Article&gt;</w:t>
      </w:r>
      <w:r w:rsidRPr="00AC786E">
        <w:t>N.º 8</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1ABA27"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3A92357C" w14:textId="77777777"/>
        </w:tc>
      </w:tr>
      <w:tr w14:paraId="7E0BEECF"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1A64376C"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11AEE821" w14:textId="77777777">
            <w:pPr>
              <w:pStyle w:val="AmColumnHeading"/>
            </w:pPr>
            <w:r w:rsidRPr="00AC786E">
              <w:t>Alteração</w:t>
            </w:r>
          </w:p>
        </w:tc>
      </w:tr>
      <w:tr w14:paraId="26607A93"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2AD57D93" w14:textId="77777777">
            <w:pPr>
              <w:pStyle w:val="Normal6a"/>
            </w:pPr>
            <w:r w:rsidRPr="00AC786E">
              <w:t>8.</w:t>
            </w:r>
            <w:r w:rsidRPr="00AC786E">
              <w:tab/>
              <w:t>Insta a Comissão a adotar um plano de ação, integrado no quadro estratégico, para abordar todas as questões decorrentes da aplicação extraterritorial de medidas coercivas unilaterais estrangeiras, permitir que as entidades e pessoas sancionadas mantenham o acesso a prestadores de serviços informáticos, contas bancárias, seguros e cobertura de saúde e atenuar os riscos das políticas nacionais fragmentadas e das dependências externas; salienta a necessidade duma cooperação interserviços reforçada para uma resposta coerente da UE a este respeito;</w:t>
            </w:r>
          </w:p>
        </w:tc>
        <w:tc>
          <w:tcPr>
            <w:tcW w:w="4876" w:type="dxa"/>
            <w:tcBorders>
              <w:top w:val="nil"/>
              <w:left w:val="nil"/>
              <w:bottom w:val="nil"/>
              <w:right w:val="nil"/>
            </w:tcBorders>
          </w:tcPr>
          <w:p w:rsidR="00A204BA" w:rsidRPr="00AC786E" w:rsidP="002E61C4" w14:paraId="5B3F4C57" w14:textId="77777777">
            <w:pPr>
              <w:pStyle w:val="Normal6a"/>
            </w:pPr>
            <w:r w:rsidRPr="00AC786E">
              <w:t>8.</w:t>
            </w:r>
            <w:r w:rsidRPr="00AC786E">
              <w:tab/>
              <w:t>Insta a Comissão a adotar um plano de ação, integrado no quadro estratégico, para abordar todas as questões decorrentes da aplicação extraterritorial de medidas coercivas unilaterais estrangeiras, permitir que as entidades e pessoas sancionadas mantenham o acesso a prestadores de serviços informáticos, contas bancárias, seguros e cobertura de saúde e atenuar os riscos das políticas nacionais fragmentadas e das dependências externas; salienta a necessidade duma cooperação interserviços reforçada para uma resposta coerente da UE a este respeito</w:t>
            </w:r>
            <w:r w:rsidRPr="00AC786E">
              <w:rPr>
                <w:b/>
                <w:i/>
              </w:rPr>
              <w:t>, bem como de uma melhor articulação com outras políticas ou estratégias da UE em domínios como, por exemplo, a segurança económica e os sistemas de computação em nuvem</w:t>
            </w:r>
            <w:r w:rsidRPr="00AC786E">
              <w:t>;</w:t>
            </w:r>
          </w:p>
        </w:tc>
      </w:tr>
    </w:tbl>
    <w:p w:rsidR="00A204BA" w:rsidRPr="00AC786E" w:rsidP="00A204BA" w14:paraId="5E4B327E"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05DCE47E" w14:textId="77777777">
      <w:r w:rsidRPr="00AC786E">
        <w:rPr>
          <w:rStyle w:val="HideTWBExt"/>
        </w:rPr>
        <w:t>&lt;/Amend&gt;</w:t>
      </w:r>
    </w:p>
    <w:p w:rsidR="00A204BA" w:rsidRPr="00AC786E" w:rsidP="00A204BA" w14:paraId="2528953E"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163</w:t>
      </w:r>
      <w:r w:rsidRPr="00AC786E">
        <w:rPr>
          <w:rStyle w:val="HideTWBExt"/>
        </w:rPr>
        <w:t>&lt;/NumAm&gt;</w:t>
      </w:r>
    </w:p>
    <w:p w:rsidR="00A204BA" w:rsidRPr="00AC786E" w:rsidP="00A204BA" w14:paraId="20F22E36" w14:textId="77777777">
      <w:pPr>
        <w:pStyle w:val="NormalBold"/>
      </w:pPr>
      <w:r w:rsidRPr="00AC786E">
        <w:rPr>
          <w:rStyle w:val="HideTWBExt"/>
          <w:b w:val="0"/>
        </w:rPr>
        <w:t>&lt;RepeatBlock-By&gt;&lt;Members&gt;</w:t>
      </w:r>
      <w:r w:rsidRPr="00AC786E">
        <w:t>Ondřej Kolář</w:t>
      </w:r>
      <w:r w:rsidRPr="00AC786E">
        <w:rPr>
          <w:rStyle w:val="HideTWBExt"/>
          <w:b w:val="0"/>
        </w:rPr>
        <w:t>&lt;/Members&gt;</w:t>
      </w:r>
    </w:p>
    <w:p w:rsidR="00A204BA" w:rsidRPr="00AC786E" w:rsidP="00A204BA" w14:paraId="05E39A6C" w14:textId="77777777">
      <w:pPr>
        <w:pStyle w:val="NormalBold"/>
      </w:pPr>
      <w:r w:rsidRPr="00AC786E">
        <w:rPr>
          <w:rStyle w:val="HideTWBExt"/>
          <w:b w:val="0"/>
        </w:rPr>
        <w:t>&lt;/RepeatBlock-By&gt;</w:t>
      </w:r>
    </w:p>
    <w:p w:rsidR="00A204BA" w:rsidRPr="00AC786E" w:rsidP="00A204BA" w14:paraId="07A7DBAF"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4DA36FC3" w14:textId="77777777">
      <w:pPr>
        <w:pStyle w:val="NormalBold"/>
      </w:pPr>
      <w:r w:rsidRPr="00AC786E">
        <w:rPr>
          <w:rStyle w:val="HideTWBExt"/>
        </w:rPr>
        <w:t>&lt;Article&gt;</w:t>
      </w:r>
      <w:r w:rsidRPr="00AC786E">
        <w:t>N.º 8</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5DB604"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1203659B" w14:textId="77777777"/>
        </w:tc>
      </w:tr>
      <w:tr w14:paraId="09227C63"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511C6E9A"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4ACBD7CC" w14:textId="77777777">
            <w:pPr>
              <w:pStyle w:val="AmColumnHeading"/>
            </w:pPr>
            <w:r w:rsidRPr="00AC786E">
              <w:t>Alteração</w:t>
            </w:r>
          </w:p>
        </w:tc>
      </w:tr>
      <w:tr w14:paraId="4A8889C1"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0B0A9C30" w14:textId="77777777">
            <w:pPr>
              <w:pStyle w:val="Normal6a"/>
            </w:pPr>
            <w:r w:rsidRPr="00AC786E">
              <w:t>8.</w:t>
            </w:r>
            <w:r w:rsidRPr="00AC786E">
              <w:tab/>
              <w:t xml:space="preserve">Insta a Comissão a </w:t>
            </w:r>
            <w:r w:rsidRPr="00AC786E">
              <w:rPr>
                <w:b/>
                <w:i/>
              </w:rPr>
              <w:t>adotar um plano de ação, integrado no quadro estratégico, para</w:t>
            </w:r>
            <w:r w:rsidRPr="00AC786E">
              <w:t xml:space="preserve"> abordar </w:t>
            </w:r>
            <w:r w:rsidRPr="00AC786E">
              <w:rPr>
                <w:b/>
                <w:i/>
              </w:rPr>
              <w:t>todas</w:t>
            </w:r>
            <w:r w:rsidRPr="00AC786E">
              <w:t xml:space="preserve"> as </w:t>
            </w:r>
            <w:r w:rsidRPr="00AC786E">
              <w:rPr>
                <w:b/>
                <w:i/>
              </w:rPr>
              <w:t>questões</w:t>
            </w:r>
            <w:r w:rsidRPr="00AC786E">
              <w:t xml:space="preserve"> decorrentes da aplicação extraterritorial de medidas coercivas unilaterais estrangeiras, </w:t>
            </w:r>
            <w:r w:rsidRPr="00AC786E">
              <w:rPr>
                <w:b/>
                <w:i/>
              </w:rPr>
              <w:t>permitir</w:t>
            </w:r>
            <w:r w:rsidRPr="00AC786E">
              <w:t xml:space="preserve"> que as entidades e pessoas </w:t>
            </w:r>
            <w:r w:rsidRPr="00AC786E">
              <w:rPr>
                <w:b/>
                <w:i/>
              </w:rPr>
              <w:t>sancionadas</w:t>
            </w:r>
            <w:r w:rsidRPr="00AC786E">
              <w:t xml:space="preserve"> mantenham o acesso a prestadores de serviços informáticos, contas bancárias, seguros e cobertura de saúde e atenuar os riscos das políticas nacionais fragmentadas e das dependências externas; salienta a necessidade duma cooperação interserviços reforçada para uma resposta coerente da UE a este respeito;</w:t>
            </w:r>
          </w:p>
        </w:tc>
        <w:tc>
          <w:tcPr>
            <w:tcW w:w="4876" w:type="dxa"/>
            <w:tcBorders>
              <w:top w:val="nil"/>
              <w:left w:val="nil"/>
              <w:bottom w:val="nil"/>
              <w:right w:val="nil"/>
            </w:tcBorders>
          </w:tcPr>
          <w:p w:rsidR="00A204BA" w:rsidRPr="00AC786E" w:rsidP="002E61C4" w14:paraId="31169616" w14:textId="77777777">
            <w:pPr>
              <w:pStyle w:val="Normal6a"/>
            </w:pPr>
            <w:r w:rsidRPr="00AC786E">
              <w:t>8.</w:t>
            </w:r>
            <w:r w:rsidRPr="00AC786E">
              <w:tab/>
              <w:t>Insta a Comissão</w:t>
            </w:r>
            <w:r w:rsidRPr="00AC786E">
              <w:rPr>
                <w:b/>
                <w:i/>
              </w:rPr>
              <w:t>, utilizando os instrumentos e as estruturas existentes,</w:t>
            </w:r>
            <w:r w:rsidRPr="00AC786E">
              <w:t xml:space="preserve"> a abordar as </w:t>
            </w:r>
            <w:r w:rsidRPr="00AC786E">
              <w:rPr>
                <w:b/>
                <w:i/>
              </w:rPr>
              <w:t>consequências</w:t>
            </w:r>
            <w:r w:rsidRPr="00AC786E">
              <w:t xml:space="preserve"> decorrentes da aplicação extraterritorial de medidas coercivas unilaterais estrangeiras, </w:t>
            </w:r>
            <w:r w:rsidRPr="00AC786E">
              <w:rPr>
                <w:b/>
                <w:i/>
              </w:rPr>
              <w:t>nomeadamente permitindo</w:t>
            </w:r>
            <w:r w:rsidRPr="00AC786E">
              <w:t xml:space="preserve"> que as entidades e pessoas </w:t>
            </w:r>
            <w:r w:rsidRPr="00AC786E">
              <w:rPr>
                <w:b/>
                <w:i/>
              </w:rPr>
              <w:t>afetadas</w:t>
            </w:r>
            <w:r w:rsidRPr="00AC786E">
              <w:t xml:space="preserve"> mantenham o acesso a prestadores de serviços informáticos, contas bancárias, seguros e cobertura de saúde e </w:t>
            </w:r>
            <w:r w:rsidRPr="00AC786E">
              <w:rPr>
                <w:b/>
                <w:i/>
              </w:rPr>
              <w:t>a</w:t>
            </w:r>
            <w:r w:rsidRPr="00AC786E">
              <w:t xml:space="preserve"> atenuar os riscos das políticas nacionais fragmentadas e das dependências externas; salienta a necessidade duma cooperação interserviços reforçada para uma resposta coerente da UE a este respeito;</w:t>
            </w:r>
          </w:p>
        </w:tc>
      </w:tr>
    </w:tbl>
    <w:p w:rsidR="00A204BA" w:rsidRPr="00AC786E" w:rsidP="00A204BA" w14:paraId="7319A10E"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39447E29" w14:textId="77777777">
      <w:r w:rsidRPr="00AC786E">
        <w:rPr>
          <w:rStyle w:val="HideTWBExt"/>
        </w:rPr>
        <w:t>&lt;/Amend&gt;</w:t>
      </w:r>
    </w:p>
    <w:p w:rsidR="00A204BA" w:rsidRPr="00AC786E" w:rsidP="00A204BA" w14:paraId="657EF6D5"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164</w:t>
      </w:r>
      <w:r w:rsidRPr="00AC786E">
        <w:rPr>
          <w:rStyle w:val="HideTWBExt"/>
        </w:rPr>
        <w:t>&lt;/NumAm&gt;</w:t>
      </w:r>
    </w:p>
    <w:p w:rsidR="00A204BA" w:rsidRPr="00AC786E" w:rsidP="00A204BA" w14:paraId="52D026AA" w14:textId="77777777">
      <w:pPr>
        <w:pStyle w:val="NormalBold"/>
      </w:pPr>
      <w:r w:rsidRPr="00AC786E">
        <w:rPr>
          <w:rStyle w:val="HideTWBExt"/>
          <w:b w:val="0"/>
        </w:rPr>
        <w:t>&lt;RepeatBlock-By&gt;&lt;Members&gt;</w:t>
      </w:r>
      <w:r w:rsidRPr="00AC786E">
        <w:t>Arkadiusz Mularczyk, Sebastian Tynkkynen, Michał Dworczyk</w:t>
      </w:r>
      <w:r w:rsidRPr="00AC786E">
        <w:rPr>
          <w:rStyle w:val="HideTWBExt"/>
          <w:b w:val="0"/>
        </w:rPr>
        <w:t>&lt;/Members&gt;</w:t>
      </w:r>
    </w:p>
    <w:p w:rsidR="00A204BA" w:rsidRPr="00AC786E" w:rsidP="00A204BA" w14:paraId="16682712" w14:textId="77777777">
      <w:r w:rsidRPr="00AC786E">
        <w:rPr>
          <w:rStyle w:val="HideTWBExt"/>
        </w:rPr>
        <w:t>&lt;AuNomDe&gt;</w:t>
      </w:r>
      <w:r w:rsidRPr="00AC786E">
        <w:rPr>
          <w:rStyle w:val="HideTWBInt"/>
        </w:rPr>
        <w:t>{ECR}</w:t>
      </w:r>
      <w:r w:rsidRPr="00AC786E">
        <w:t>em nome do Grupo ECR</w:t>
      </w:r>
      <w:r w:rsidRPr="00AC786E">
        <w:rPr>
          <w:rStyle w:val="HideTWBExt"/>
        </w:rPr>
        <w:t>&lt;/AuNomDe&gt;</w:t>
      </w:r>
    </w:p>
    <w:p w:rsidR="00A204BA" w:rsidRPr="00AC786E" w:rsidP="00A204BA" w14:paraId="34AF92D0" w14:textId="77777777">
      <w:pPr>
        <w:pStyle w:val="NormalBold"/>
      </w:pPr>
      <w:r w:rsidRPr="00AC786E">
        <w:rPr>
          <w:rStyle w:val="HideTWBExt"/>
          <w:b w:val="0"/>
        </w:rPr>
        <w:t>&lt;/RepeatBlock-By&gt;</w:t>
      </w:r>
    </w:p>
    <w:p w:rsidR="00A204BA" w:rsidRPr="00AC786E" w:rsidP="00A204BA" w14:paraId="4EA01505"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6E534A63" w14:textId="77777777">
      <w:pPr>
        <w:pStyle w:val="NormalBold"/>
      </w:pPr>
      <w:r w:rsidRPr="00AC786E">
        <w:rPr>
          <w:rStyle w:val="HideTWBExt"/>
        </w:rPr>
        <w:t>&lt;Article&gt;</w:t>
      </w:r>
      <w:r w:rsidRPr="00AC786E">
        <w:t>N.º 9</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967FD1"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0C59B58C" w14:textId="77777777"/>
        </w:tc>
      </w:tr>
      <w:tr w14:paraId="098F84F8"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70B26B76"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07D17559" w14:textId="77777777">
            <w:pPr>
              <w:pStyle w:val="AmColumnHeading"/>
            </w:pPr>
            <w:r w:rsidRPr="00AC786E">
              <w:t>Alteração</w:t>
            </w:r>
          </w:p>
        </w:tc>
      </w:tr>
      <w:tr w14:paraId="45C939D4"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61ECC2F5" w14:textId="77777777">
            <w:pPr>
              <w:pStyle w:val="Normal6a"/>
            </w:pPr>
            <w:r w:rsidRPr="00AC786E">
              <w:rPr>
                <w:b/>
                <w:i/>
              </w:rPr>
              <w:t>9.</w:t>
            </w:r>
            <w:r w:rsidRPr="00AC786E">
              <w:tab/>
            </w:r>
            <w:r w:rsidRPr="00AC786E">
              <w:rPr>
                <w:b/>
                <w:i/>
              </w:rPr>
              <w:t>Insta a Comissão a ativar o Estatuto de Bloqueio da UE como instrumento essencial e imediato para contrariar os efeitos extraterritoriais de medidas coercivas unilaterais estrangeiras;</w:t>
            </w:r>
          </w:p>
        </w:tc>
        <w:tc>
          <w:tcPr>
            <w:tcW w:w="4876" w:type="dxa"/>
            <w:tcBorders>
              <w:top w:val="nil"/>
              <w:left w:val="nil"/>
              <w:bottom w:val="nil"/>
              <w:right w:val="nil"/>
            </w:tcBorders>
          </w:tcPr>
          <w:p w:rsidR="00A204BA" w:rsidRPr="00AC786E" w:rsidP="002E61C4" w14:paraId="530018EE" w14:textId="77777777">
            <w:pPr>
              <w:pStyle w:val="Normal6a"/>
            </w:pPr>
            <w:r w:rsidRPr="00AC786E">
              <w:rPr>
                <w:b/>
                <w:i/>
              </w:rPr>
              <w:t>Suprimido</w:t>
            </w:r>
          </w:p>
        </w:tc>
      </w:tr>
    </w:tbl>
    <w:p w:rsidR="00A204BA" w:rsidRPr="00AC786E" w:rsidP="00A204BA" w14:paraId="53BC4BE9"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79B917F0" w14:textId="77777777">
      <w:r w:rsidRPr="00AC786E">
        <w:rPr>
          <w:rStyle w:val="HideTWBExt"/>
        </w:rPr>
        <w:t>&lt;/Amend&gt;</w:t>
      </w:r>
    </w:p>
    <w:p w:rsidR="00A204BA" w:rsidRPr="00AC786E" w:rsidP="00A204BA" w14:paraId="49D0A807"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165</w:t>
      </w:r>
      <w:r w:rsidRPr="00AC786E">
        <w:rPr>
          <w:rStyle w:val="HideTWBExt"/>
        </w:rPr>
        <w:t>&lt;/NumAm&gt;</w:t>
      </w:r>
    </w:p>
    <w:p w:rsidR="00A204BA" w:rsidRPr="00AC786E" w:rsidP="00A204BA" w14:paraId="64CAE9A9" w14:textId="77777777">
      <w:pPr>
        <w:pStyle w:val="NormalBold"/>
      </w:pPr>
      <w:r w:rsidRPr="00AC786E">
        <w:rPr>
          <w:rStyle w:val="HideTWBExt"/>
          <w:b w:val="0"/>
        </w:rPr>
        <w:t>&lt;RepeatBlock-By&gt;&lt;Members&gt;</w:t>
      </w:r>
      <w:r w:rsidRPr="00AC786E">
        <w:t>Ondřej Kolář</w:t>
      </w:r>
      <w:r w:rsidRPr="00AC786E">
        <w:rPr>
          <w:rStyle w:val="HideTWBExt"/>
          <w:b w:val="0"/>
        </w:rPr>
        <w:t>&lt;/Members&gt;</w:t>
      </w:r>
    </w:p>
    <w:p w:rsidR="00A204BA" w:rsidRPr="00AC786E" w:rsidP="00A204BA" w14:paraId="5772DF6B" w14:textId="77777777">
      <w:pPr>
        <w:pStyle w:val="NormalBold"/>
      </w:pPr>
      <w:r w:rsidRPr="00AC786E">
        <w:rPr>
          <w:rStyle w:val="HideTWBExt"/>
          <w:b w:val="0"/>
        </w:rPr>
        <w:t>&lt;/RepeatBlock-By&gt;</w:t>
      </w:r>
    </w:p>
    <w:p w:rsidR="00A204BA" w:rsidRPr="00AC786E" w:rsidP="00A204BA" w14:paraId="6CF202B4"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1B5EB6BE" w14:textId="77777777">
      <w:pPr>
        <w:pStyle w:val="NormalBold"/>
      </w:pPr>
      <w:r w:rsidRPr="00AC786E">
        <w:rPr>
          <w:rStyle w:val="HideTWBExt"/>
        </w:rPr>
        <w:t>&lt;Article&gt;</w:t>
      </w:r>
      <w:r w:rsidRPr="00AC786E">
        <w:t>N.º 9</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BF067F"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1B955A89" w14:textId="77777777"/>
        </w:tc>
      </w:tr>
      <w:tr w14:paraId="50A3AA50"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7A690FF9"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2B96BB7E" w14:textId="77777777">
            <w:pPr>
              <w:pStyle w:val="AmColumnHeading"/>
            </w:pPr>
            <w:r w:rsidRPr="00AC786E">
              <w:t>Alteração</w:t>
            </w:r>
          </w:p>
        </w:tc>
      </w:tr>
      <w:tr w14:paraId="34DFF7DB"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31C99B3A" w14:textId="77777777">
            <w:pPr>
              <w:pStyle w:val="Normal6a"/>
            </w:pPr>
            <w:r w:rsidRPr="00AC786E">
              <w:t>9.</w:t>
            </w:r>
            <w:r w:rsidRPr="00AC786E">
              <w:tab/>
            </w:r>
            <w:r w:rsidRPr="00AC786E">
              <w:rPr>
                <w:b/>
                <w:i/>
              </w:rPr>
              <w:t>Insta a Comissão a ativar o Estatuto de Bloqueio</w:t>
            </w:r>
            <w:r w:rsidRPr="00AC786E">
              <w:t xml:space="preserve"> da UE </w:t>
            </w:r>
            <w:r w:rsidRPr="00AC786E">
              <w:rPr>
                <w:b/>
                <w:i/>
              </w:rPr>
              <w:t>como instrumento essencial e imediato para contrariar os</w:t>
            </w:r>
            <w:r w:rsidRPr="00AC786E">
              <w:t xml:space="preserve"> efeitos extraterritoriais de medidas coercivas unilaterais estrangeiras;</w:t>
            </w:r>
          </w:p>
        </w:tc>
        <w:tc>
          <w:tcPr>
            <w:tcW w:w="4876" w:type="dxa"/>
            <w:tcBorders>
              <w:top w:val="nil"/>
              <w:left w:val="nil"/>
              <w:bottom w:val="nil"/>
              <w:right w:val="nil"/>
            </w:tcBorders>
          </w:tcPr>
          <w:p w:rsidR="00A204BA" w:rsidRPr="00AC786E" w:rsidP="002E61C4" w14:paraId="1E54C395" w14:textId="77777777">
            <w:pPr>
              <w:pStyle w:val="Normal6a"/>
            </w:pPr>
            <w:r w:rsidRPr="00AC786E">
              <w:t>9.</w:t>
            </w:r>
            <w:r w:rsidRPr="00AC786E">
              <w:tab/>
            </w:r>
            <w:r w:rsidRPr="00AC786E">
              <w:rPr>
                <w:b/>
                <w:i/>
              </w:rPr>
              <w:t>Salienta que a resposta</w:t>
            </w:r>
            <w:r w:rsidRPr="00AC786E">
              <w:t xml:space="preserve"> da UE </w:t>
            </w:r>
            <w:r w:rsidRPr="00AC786E">
              <w:rPr>
                <w:b/>
                <w:i/>
              </w:rPr>
              <w:t>aos</w:t>
            </w:r>
            <w:r w:rsidRPr="00AC786E">
              <w:t xml:space="preserve"> efeitos extraterritoriais de medidas coercivas unilaterais estrangeiras</w:t>
            </w:r>
            <w:r w:rsidRPr="00AC786E">
              <w:rPr>
                <w:b/>
                <w:i/>
              </w:rPr>
              <w:t xml:space="preserve"> deve dar prioridade à redução das dependências estruturais financeiras, digitais e tecnológicas nas quais esses efeitos assentam</w:t>
            </w:r>
            <w:r w:rsidRPr="00AC786E">
              <w:t xml:space="preserve">; </w:t>
            </w:r>
            <w:r w:rsidRPr="00AC786E">
              <w:rPr>
                <w:b/>
                <w:i/>
              </w:rPr>
              <w:t>relembra a este respeito, que o Estatuto de Bloqueio, tendo sido concebido para proteger os operadores económicos envolvidos no comércio e na circulação de capitais, não protege as instituições internacionais ou os nacionais de países terceiros e sujeita os operadores da UE a obrigações de conformidade contraditórias, e que qualquer recurso ao mesmo exigiria uma avaliação prévia e rigorosa da sua eficácia e das suas consequências para os operadores económicos da UE;</w:t>
            </w:r>
          </w:p>
        </w:tc>
      </w:tr>
    </w:tbl>
    <w:p w:rsidR="00A204BA" w:rsidRPr="00AC786E" w:rsidP="00A204BA" w14:paraId="0F346667"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684928B9" w14:textId="77777777">
      <w:r w:rsidRPr="00AC786E">
        <w:rPr>
          <w:rStyle w:val="HideTWBExt"/>
        </w:rPr>
        <w:t>&lt;/Amend&gt;</w:t>
      </w:r>
    </w:p>
    <w:p w:rsidR="00A204BA" w:rsidRPr="00AC786E" w:rsidP="00A204BA" w14:paraId="7D323FCE"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166</w:t>
      </w:r>
      <w:r w:rsidRPr="00AC786E">
        <w:rPr>
          <w:rStyle w:val="HideTWBExt"/>
        </w:rPr>
        <w:t>&lt;/NumAm&gt;</w:t>
      </w:r>
    </w:p>
    <w:p w:rsidR="00A204BA" w:rsidRPr="00AC786E" w:rsidP="00A204BA" w14:paraId="0BC6B00F" w14:textId="77777777">
      <w:pPr>
        <w:pStyle w:val="NormalBold"/>
      </w:pPr>
      <w:r w:rsidRPr="00AC786E">
        <w:rPr>
          <w:rStyle w:val="HideTWBExt"/>
          <w:b w:val="0"/>
        </w:rPr>
        <w:t>&lt;RepeatBlock-By&gt;&lt;Members&gt;</w:t>
      </w:r>
      <w:r w:rsidRPr="00AC786E">
        <w:t>Marco Tarquinio, Chloé Ridel</w:t>
      </w:r>
      <w:r w:rsidRPr="00AC786E">
        <w:rPr>
          <w:rStyle w:val="HideTWBExt"/>
          <w:b w:val="0"/>
        </w:rPr>
        <w:t>&lt;/Members&gt;</w:t>
      </w:r>
    </w:p>
    <w:p w:rsidR="00A204BA" w:rsidRPr="00AC786E" w:rsidP="00A204BA" w14:paraId="605CEA6B" w14:textId="77777777">
      <w:pPr>
        <w:pStyle w:val="NormalBold"/>
      </w:pPr>
      <w:r w:rsidRPr="00AC786E">
        <w:rPr>
          <w:rStyle w:val="HideTWBExt"/>
          <w:b w:val="0"/>
        </w:rPr>
        <w:t>&lt;/RepeatBlock-By&gt;</w:t>
      </w:r>
    </w:p>
    <w:p w:rsidR="00A204BA" w:rsidRPr="00AC786E" w:rsidP="00A204BA" w14:paraId="6799E2D6"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15A00F06" w14:textId="77777777">
      <w:pPr>
        <w:pStyle w:val="NormalBold"/>
      </w:pPr>
      <w:r w:rsidRPr="00AC786E">
        <w:rPr>
          <w:rStyle w:val="HideTWBExt"/>
        </w:rPr>
        <w:t>&lt;Article&gt;</w:t>
      </w:r>
      <w:r w:rsidRPr="00AC786E">
        <w:t>N.º 9</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6B0E16"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386D2682" w14:textId="77777777"/>
        </w:tc>
      </w:tr>
      <w:tr w14:paraId="29357A3C"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7C08390E"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6281D0D6" w14:textId="77777777">
            <w:pPr>
              <w:pStyle w:val="AmColumnHeading"/>
            </w:pPr>
            <w:r w:rsidRPr="00AC786E">
              <w:t>Alteração</w:t>
            </w:r>
          </w:p>
        </w:tc>
      </w:tr>
      <w:tr w14:paraId="093669DD"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039F1722" w14:textId="77777777">
            <w:pPr>
              <w:pStyle w:val="Normal6a"/>
            </w:pPr>
            <w:r w:rsidRPr="00AC786E">
              <w:t>9.</w:t>
            </w:r>
            <w:r w:rsidRPr="00AC786E">
              <w:tab/>
              <w:t>Insta a Comissão a ativar o Estatuto de Bloqueio da UE como instrumento essencial e imediato para contrariar os efeitos extraterritoriais de medidas coercivas unilaterais estrangeiras;</w:t>
            </w:r>
          </w:p>
        </w:tc>
        <w:tc>
          <w:tcPr>
            <w:tcW w:w="4876" w:type="dxa"/>
            <w:tcBorders>
              <w:top w:val="nil"/>
              <w:left w:val="nil"/>
              <w:bottom w:val="nil"/>
              <w:right w:val="nil"/>
            </w:tcBorders>
          </w:tcPr>
          <w:p w:rsidR="00A204BA" w:rsidRPr="00AC786E" w:rsidP="002E61C4" w14:paraId="094723D5" w14:textId="77777777">
            <w:pPr>
              <w:pStyle w:val="Normal6a"/>
            </w:pPr>
            <w:r w:rsidRPr="00AC786E">
              <w:t>9.</w:t>
            </w:r>
            <w:r w:rsidRPr="00AC786E">
              <w:tab/>
              <w:t xml:space="preserve">Insta a Comissão a ativar o Estatuto de Bloqueio da UE como instrumento essencial e imediato para contrariar os efeitos extraterritoriais de medidas coercivas unilaterais estrangeiras; </w:t>
            </w:r>
            <w:r w:rsidRPr="00AC786E">
              <w:rPr>
                <w:b/>
                <w:i/>
              </w:rPr>
              <w:t>apela, para o efeito, à atualização sem demora do anexo do Regulamento (CE) n.º 2271/96 do Conselho, de modo a incluir as medidas coercivas unilaterais estrangeiras pertinentes; considera que a inação continuada poderá constituir uma violação dos compromissos da UE de cooperar com as instituições judiciais internacionais;</w:t>
            </w:r>
          </w:p>
        </w:tc>
      </w:tr>
    </w:tbl>
    <w:p w:rsidR="00A204BA" w:rsidRPr="00AC786E" w:rsidP="00A204BA" w14:paraId="078801B4"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07B615A2" w14:textId="77777777">
      <w:r w:rsidRPr="00AC786E">
        <w:rPr>
          <w:rStyle w:val="HideTWBExt"/>
        </w:rPr>
        <w:t>&lt;/Amend&gt;</w:t>
      </w:r>
    </w:p>
    <w:p w:rsidR="00A204BA" w:rsidRPr="00AC786E" w:rsidP="00A204BA" w14:paraId="6D7BA286"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167</w:t>
      </w:r>
      <w:r w:rsidRPr="00AC786E">
        <w:rPr>
          <w:rStyle w:val="HideTWBExt"/>
        </w:rPr>
        <w:t>&lt;/NumAm&gt;</w:t>
      </w:r>
    </w:p>
    <w:p w:rsidR="00A204BA" w:rsidRPr="00AC786E" w:rsidP="00A204BA" w14:paraId="3B16EEBC" w14:textId="2E9B6CEA">
      <w:pPr>
        <w:pStyle w:val="NormalBold"/>
      </w:pPr>
      <w:r w:rsidRPr="00AC786E">
        <w:rPr>
          <w:rStyle w:val="HideTWBExt"/>
          <w:b w:val="0"/>
        </w:rPr>
        <w:t>&lt;RepeatBlock-By&gt;&lt;Members&gt;</w:t>
      </w:r>
      <w:r w:rsidRPr="00AC786E">
        <w:t>Mircea</w:t>
      </w:r>
      <w:r w:rsidR="00E77D15">
        <w:noBreakHyphen/>
      </w:r>
      <w:r w:rsidRPr="00AC786E">
        <w:t>Gheorghe Hava</w:t>
      </w:r>
      <w:r w:rsidRPr="00AC786E">
        <w:rPr>
          <w:rStyle w:val="HideTWBExt"/>
          <w:b w:val="0"/>
        </w:rPr>
        <w:t>&lt;/Members&gt;</w:t>
      </w:r>
    </w:p>
    <w:p w:rsidR="00A204BA" w:rsidRPr="00AC786E" w:rsidP="00A204BA" w14:paraId="79D1661B" w14:textId="77777777">
      <w:pPr>
        <w:pStyle w:val="NormalBold"/>
      </w:pPr>
      <w:r w:rsidRPr="00AC786E">
        <w:rPr>
          <w:rStyle w:val="HideTWBExt"/>
          <w:b w:val="0"/>
        </w:rPr>
        <w:t>&lt;/RepeatBlock-By&gt;</w:t>
      </w:r>
    </w:p>
    <w:p w:rsidR="00A204BA" w:rsidRPr="00AC786E" w:rsidP="00A204BA" w14:paraId="71470268"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4C343F80" w14:textId="77777777">
      <w:pPr>
        <w:pStyle w:val="NormalBold"/>
      </w:pPr>
      <w:r w:rsidRPr="00AC786E">
        <w:rPr>
          <w:rStyle w:val="HideTWBExt"/>
        </w:rPr>
        <w:t>&lt;Article&gt;</w:t>
      </w:r>
      <w:r w:rsidRPr="00AC786E">
        <w:t>N.º 9</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7845A9"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0B74E4C0" w14:textId="77777777"/>
        </w:tc>
      </w:tr>
      <w:tr w14:paraId="7C8E6940"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071528CF"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51CB3A75" w14:textId="77777777">
            <w:pPr>
              <w:pStyle w:val="AmColumnHeading"/>
            </w:pPr>
            <w:r w:rsidRPr="00AC786E">
              <w:t>Alteração</w:t>
            </w:r>
          </w:p>
        </w:tc>
      </w:tr>
      <w:tr w14:paraId="2C49A321"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7E68B8C7" w14:textId="77777777">
            <w:pPr>
              <w:pStyle w:val="Normal6a"/>
            </w:pPr>
            <w:r w:rsidRPr="00AC786E">
              <w:t>9.</w:t>
            </w:r>
            <w:r w:rsidRPr="00AC786E">
              <w:tab/>
              <w:t xml:space="preserve">Insta a Comissão a ativar o Estatuto de Bloqueio da UE como instrumento </w:t>
            </w:r>
            <w:r w:rsidRPr="00AC786E">
              <w:rPr>
                <w:b/>
                <w:i/>
              </w:rPr>
              <w:t>essencial e imediato</w:t>
            </w:r>
            <w:r w:rsidRPr="00AC786E">
              <w:t xml:space="preserve"> para contrariar os efeitos extraterritoriais de medidas coercivas unilaterais estrangeiras;</w:t>
            </w:r>
          </w:p>
        </w:tc>
        <w:tc>
          <w:tcPr>
            <w:tcW w:w="4876" w:type="dxa"/>
            <w:tcBorders>
              <w:top w:val="nil"/>
              <w:left w:val="nil"/>
              <w:bottom w:val="nil"/>
              <w:right w:val="nil"/>
            </w:tcBorders>
          </w:tcPr>
          <w:p w:rsidR="00A204BA" w:rsidRPr="00AC786E" w:rsidP="002E61C4" w14:paraId="1285A64D" w14:textId="77777777">
            <w:pPr>
              <w:pStyle w:val="Normal6a"/>
            </w:pPr>
            <w:r w:rsidRPr="00AC786E">
              <w:t>9.</w:t>
            </w:r>
            <w:r w:rsidRPr="00AC786E">
              <w:tab/>
              <w:t xml:space="preserve">Insta a Comissão a </w:t>
            </w:r>
            <w:r w:rsidRPr="00AC786E">
              <w:rPr>
                <w:b/>
                <w:i/>
              </w:rPr>
              <w:t>considerar a possibilidade de</w:t>
            </w:r>
            <w:r w:rsidRPr="00AC786E">
              <w:t xml:space="preserve"> ativar o Estatuto de Bloqueio da UE como instrumento </w:t>
            </w:r>
            <w:r w:rsidRPr="00AC786E">
              <w:rPr>
                <w:b/>
                <w:i/>
              </w:rPr>
              <w:t>potencial</w:t>
            </w:r>
            <w:r w:rsidRPr="00AC786E">
              <w:t xml:space="preserve"> para contrariar os efeitos extraterritoriais de medidas coercivas unilaterais estrangeiras</w:t>
            </w:r>
            <w:r w:rsidRPr="00AC786E">
              <w:rPr>
                <w:b/>
                <w:i/>
              </w:rPr>
              <w:t>, com base numa avaliação de impacto rigorosa que avalie os efeitos na competitividade do setor financeiro europeu, a exposição dos operadores económicos aos riscos do mercado e a eficácia real do regulamento na sua forma atual</w:t>
            </w:r>
            <w:r w:rsidRPr="00AC786E">
              <w:t xml:space="preserve"> ;</w:t>
            </w:r>
          </w:p>
        </w:tc>
      </w:tr>
    </w:tbl>
    <w:p w:rsidR="00A204BA" w:rsidRPr="00AC786E" w:rsidP="00A204BA" w14:paraId="2003E396" w14:textId="77777777">
      <w:pPr>
        <w:pStyle w:val="AmOrLang"/>
      </w:pPr>
      <w:r w:rsidRPr="00AC786E">
        <w:t xml:space="preserve">Or. </w:t>
      </w:r>
      <w:r w:rsidRPr="00AC786E">
        <w:rPr>
          <w:rStyle w:val="HideTWBExt"/>
        </w:rPr>
        <w:t>&lt;Original&gt;</w:t>
      </w:r>
      <w:r w:rsidRPr="00AC786E">
        <w:rPr>
          <w:rStyle w:val="HideTWBInt"/>
        </w:rPr>
        <w:t>{RO}</w:t>
      </w:r>
      <w:r w:rsidRPr="00AC786E">
        <w:t>ro</w:t>
      </w:r>
      <w:r w:rsidRPr="00AC786E">
        <w:rPr>
          <w:rStyle w:val="HideTWBExt"/>
        </w:rPr>
        <w:t>&lt;/Original&gt;</w:t>
      </w:r>
    </w:p>
    <w:p w:rsidR="00A204BA" w:rsidRPr="00AC786E" w:rsidP="00A204BA" w14:paraId="503EA69E" w14:textId="77777777">
      <w:r w:rsidRPr="00AC786E">
        <w:rPr>
          <w:rStyle w:val="HideTWBExt"/>
        </w:rPr>
        <w:t>&lt;/Amend&gt;</w:t>
      </w:r>
    </w:p>
    <w:p w:rsidR="00A204BA" w:rsidRPr="00AC786E" w:rsidP="00A204BA" w14:paraId="4A4CB3C5"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168</w:t>
      </w:r>
      <w:r w:rsidRPr="00AC786E">
        <w:rPr>
          <w:rStyle w:val="HideTWBExt"/>
        </w:rPr>
        <w:t>&lt;/NumAm&gt;</w:t>
      </w:r>
    </w:p>
    <w:p w:rsidR="00A204BA" w:rsidRPr="00AC786E" w:rsidP="00A204BA" w14:paraId="7B995FE2" w14:textId="77777777">
      <w:pPr>
        <w:pStyle w:val="NormalBold"/>
      </w:pPr>
      <w:r w:rsidRPr="00AC786E">
        <w:rPr>
          <w:rStyle w:val="HideTWBExt"/>
          <w:b w:val="0"/>
        </w:rPr>
        <w:t>&lt;RepeatBlock-By&gt;&lt;Members&gt;</w:t>
      </w:r>
      <w:r w:rsidRPr="00AC786E">
        <w:t>Petras Auštrevičius</w:t>
      </w:r>
      <w:r w:rsidRPr="00AC786E">
        <w:rPr>
          <w:rStyle w:val="HideTWBExt"/>
          <w:b w:val="0"/>
        </w:rPr>
        <w:t>&lt;/Members&gt;</w:t>
      </w:r>
    </w:p>
    <w:p w:rsidR="00A204BA" w:rsidRPr="00AC786E" w:rsidP="00A204BA" w14:paraId="460060B4" w14:textId="77777777">
      <w:pPr>
        <w:pStyle w:val="NormalBold"/>
      </w:pPr>
      <w:r w:rsidRPr="00AC786E">
        <w:rPr>
          <w:rStyle w:val="HideTWBExt"/>
          <w:b w:val="0"/>
        </w:rPr>
        <w:t>&lt;/RepeatBlock-By&gt;</w:t>
      </w:r>
    </w:p>
    <w:p w:rsidR="00A204BA" w:rsidRPr="00AC786E" w:rsidP="00A204BA" w14:paraId="178AC01F"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40F919DD" w14:textId="77777777">
      <w:pPr>
        <w:pStyle w:val="NormalBold"/>
      </w:pPr>
      <w:r w:rsidRPr="00AC786E">
        <w:rPr>
          <w:rStyle w:val="HideTWBExt"/>
        </w:rPr>
        <w:t>&lt;Article&gt;</w:t>
      </w:r>
      <w:r w:rsidRPr="00AC786E">
        <w:t>N.º 9</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CFB6A0"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2F61FA65" w14:textId="77777777"/>
        </w:tc>
      </w:tr>
      <w:tr w14:paraId="7D969392"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279E1256"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76322A88" w14:textId="77777777">
            <w:pPr>
              <w:pStyle w:val="AmColumnHeading"/>
            </w:pPr>
            <w:r w:rsidRPr="00AC786E">
              <w:t>Alteração</w:t>
            </w:r>
          </w:p>
        </w:tc>
      </w:tr>
      <w:tr w14:paraId="50028C04"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14A84519" w14:textId="77777777">
            <w:pPr>
              <w:pStyle w:val="Normal6a"/>
            </w:pPr>
            <w:r w:rsidRPr="00AC786E">
              <w:t>9.</w:t>
            </w:r>
            <w:r w:rsidRPr="00AC786E">
              <w:tab/>
              <w:t>Insta a Comissão a ativar o Estatuto de Bloqueio da UE como instrumento essencial e imediato para contrariar os efeitos extraterritoriais de medidas coercivas unilaterais estrangeiras;</w:t>
            </w:r>
          </w:p>
        </w:tc>
        <w:tc>
          <w:tcPr>
            <w:tcW w:w="4876" w:type="dxa"/>
            <w:tcBorders>
              <w:top w:val="nil"/>
              <w:left w:val="nil"/>
              <w:bottom w:val="nil"/>
              <w:right w:val="nil"/>
            </w:tcBorders>
          </w:tcPr>
          <w:p w:rsidR="00A204BA" w:rsidRPr="00AC786E" w:rsidP="002E61C4" w14:paraId="166F89B4" w14:textId="77777777">
            <w:pPr>
              <w:pStyle w:val="Normal6a"/>
            </w:pPr>
            <w:r w:rsidRPr="00AC786E">
              <w:t>9.</w:t>
            </w:r>
            <w:r w:rsidRPr="00AC786E">
              <w:tab/>
            </w:r>
            <w:r w:rsidRPr="00AC786E">
              <w:rPr>
                <w:b/>
                <w:i/>
              </w:rPr>
              <w:t>Lamenta que o Estatuto de Bloqueio da UE ainda não tenha sido ativado, apesar da pressão crescente sobre as organizações da sociedade civil e as instituições judiciais internacionais;</w:t>
            </w:r>
            <w:r w:rsidRPr="00AC786E">
              <w:t xml:space="preserve"> insta a Comissão a ativar</w:t>
            </w:r>
            <w:r w:rsidRPr="00AC786E">
              <w:rPr>
                <w:b/>
                <w:i/>
              </w:rPr>
              <w:t>, sem demais delongas,</w:t>
            </w:r>
            <w:r w:rsidRPr="00AC786E">
              <w:t xml:space="preserve"> o Estatuto de Bloqueio da UE como instrumento essencial e imediato para contrariar os efeitos extraterritoriais de medidas coercivas unilaterais estrangeiras;</w:t>
            </w:r>
          </w:p>
        </w:tc>
      </w:tr>
    </w:tbl>
    <w:p w:rsidR="00A204BA" w:rsidRPr="00AC786E" w:rsidP="00A204BA" w14:paraId="0CC25630"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16713606" w14:textId="77777777">
      <w:r w:rsidRPr="00AC786E">
        <w:rPr>
          <w:rStyle w:val="HideTWBExt"/>
        </w:rPr>
        <w:t>&lt;/Amend&gt;</w:t>
      </w:r>
    </w:p>
    <w:p w:rsidR="00A204BA" w:rsidRPr="00AC786E" w:rsidP="00A204BA" w14:paraId="10F82F0E"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169</w:t>
      </w:r>
      <w:r w:rsidRPr="00AC786E">
        <w:rPr>
          <w:rStyle w:val="HideTWBExt"/>
        </w:rPr>
        <w:t>&lt;/NumAm&gt;</w:t>
      </w:r>
    </w:p>
    <w:p w:rsidR="00A204BA" w:rsidRPr="00AC786E" w:rsidP="00A204BA" w14:paraId="1C31E868" w14:textId="77777777">
      <w:pPr>
        <w:pStyle w:val="NormalBold"/>
      </w:pPr>
      <w:r w:rsidRPr="00AC786E">
        <w:rPr>
          <w:rStyle w:val="HideTWBExt"/>
          <w:b w:val="0"/>
        </w:rPr>
        <w:t>&lt;RepeatBlock-By&gt;&lt;Members&gt;</w:t>
      </w:r>
      <w:r w:rsidRPr="00AC786E">
        <w:t>Rima Hassan, Pernando Barrena Arza</w:t>
      </w:r>
      <w:r w:rsidRPr="00AC786E">
        <w:rPr>
          <w:rStyle w:val="HideTWBExt"/>
          <w:b w:val="0"/>
        </w:rPr>
        <w:t>&lt;/Members&gt;</w:t>
      </w:r>
    </w:p>
    <w:p w:rsidR="00A204BA" w:rsidRPr="00AC786E" w:rsidP="00A204BA" w14:paraId="41AD99B9" w14:textId="77777777">
      <w:r w:rsidRPr="00AC786E">
        <w:rPr>
          <w:rStyle w:val="HideTWBExt"/>
        </w:rPr>
        <w:t>&lt;AuNomDe&gt;</w:t>
      </w:r>
      <w:r w:rsidRPr="00AC786E">
        <w:rPr>
          <w:rStyle w:val="HideTWBInt"/>
        </w:rPr>
        <w:t>{The Left}</w:t>
      </w:r>
      <w:r w:rsidRPr="00AC786E">
        <w:t>em nome do Grupo The Left</w:t>
      </w:r>
      <w:r w:rsidRPr="00AC786E">
        <w:rPr>
          <w:rStyle w:val="HideTWBExt"/>
        </w:rPr>
        <w:t>&lt;/AuNomDe&gt;</w:t>
      </w:r>
    </w:p>
    <w:p w:rsidR="00A204BA" w:rsidRPr="00AC786E" w:rsidP="00A204BA" w14:paraId="3BEF3409" w14:textId="77777777">
      <w:pPr>
        <w:pStyle w:val="NormalBold"/>
      </w:pPr>
      <w:r w:rsidRPr="00AC786E">
        <w:rPr>
          <w:rStyle w:val="HideTWBExt"/>
          <w:b w:val="0"/>
        </w:rPr>
        <w:t>&lt;/RepeatBlock-By&gt;</w:t>
      </w:r>
    </w:p>
    <w:p w:rsidR="00A204BA" w:rsidRPr="00AC786E" w:rsidP="00A204BA" w14:paraId="62AC1156"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7E2208CC" w14:textId="77777777">
      <w:pPr>
        <w:pStyle w:val="NormalBold"/>
      </w:pPr>
      <w:r w:rsidRPr="00AC786E">
        <w:rPr>
          <w:rStyle w:val="HideTWBExt"/>
        </w:rPr>
        <w:t>&lt;Article&gt;</w:t>
      </w:r>
      <w:r w:rsidRPr="00AC786E">
        <w:t>N.º 9</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B76F89"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7AB88446" w14:textId="77777777"/>
        </w:tc>
      </w:tr>
      <w:tr w14:paraId="5BFCA820"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7F3EA937"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21EEAA01" w14:textId="77777777">
            <w:pPr>
              <w:pStyle w:val="AmColumnHeading"/>
            </w:pPr>
            <w:r w:rsidRPr="00AC786E">
              <w:t>Alteração</w:t>
            </w:r>
          </w:p>
        </w:tc>
      </w:tr>
      <w:tr w14:paraId="1EF4A00E"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06CAC392" w14:textId="77777777">
            <w:pPr>
              <w:pStyle w:val="Normal6a"/>
            </w:pPr>
            <w:r w:rsidRPr="00AC786E">
              <w:t>9.</w:t>
            </w:r>
            <w:r w:rsidRPr="00AC786E">
              <w:tab/>
              <w:t>Insta a Comissão a ativar o Estatuto de Bloqueio da UE como instrumento essencial e imediato para contrariar os efeitos extraterritoriais de medidas coercivas unilaterais estrangeiras;</w:t>
            </w:r>
          </w:p>
        </w:tc>
        <w:tc>
          <w:tcPr>
            <w:tcW w:w="4876" w:type="dxa"/>
            <w:tcBorders>
              <w:top w:val="nil"/>
              <w:left w:val="nil"/>
              <w:bottom w:val="nil"/>
              <w:right w:val="nil"/>
            </w:tcBorders>
          </w:tcPr>
          <w:p w:rsidR="00A204BA" w:rsidRPr="00AC786E" w:rsidP="002E61C4" w14:paraId="2BBD79C1" w14:textId="77777777">
            <w:pPr>
              <w:pStyle w:val="Normal6a"/>
            </w:pPr>
            <w:r w:rsidRPr="00AC786E">
              <w:t>9.</w:t>
            </w:r>
            <w:r w:rsidRPr="00AC786E">
              <w:tab/>
              <w:t xml:space="preserve">Insta a Comissão a ativar </w:t>
            </w:r>
            <w:r w:rsidRPr="00AC786E">
              <w:rPr>
                <w:b/>
                <w:i/>
              </w:rPr>
              <w:t>imediatamente e a aplicar plenamente</w:t>
            </w:r>
            <w:r w:rsidRPr="00AC786E">
              <w:t xml:space="preserve"> o Estatuto de Bloqueio da UE como instrumento essencial e imediato para contrariar</w:t>
            </w:r>
            <w:r w:rsidRPr="00AC786E">
              <w:rPr>
                <w:b/>
                <w:i/>
              </w:rPr>
              <w:t>, prevenir e reparar</w:t>
            </w:r>
            <w:r w:rsidRPr="00AC786E">
              <w:t xml:space="preserve"> os efeitos extraterritoriais de medidas coercivas unilaterais estrangeiras </w:t>
            </w:r>
            <w:r w:rsidRPr="00AC786E">
              <w:rPr>
                <w:b/>
                <w:i/>
              </w:rPr>
              <w:t>e para proteger os operadores, os cidadãos e as entidades da UE do seu impacto ilícito</w:t>
            </w:r>
            <w:r w:rsidRPr="00AC786E">
              <w:t>;</w:t>
            </w:r>
          </w:p>
        </w:tc>
      </w:tr>
    </w:tbl>
    <w:p w:rsidR="00A204BA" w:rsidRPr="00AC786E" w:rsidP="00A204BA" w14:paraId="29AD02BE"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6D4EFBB4" w14:textId="77777777">
      <w:r w:rsidRPr="00AC786E">
        <w:rPr>
          <w:rStyle w:val="HideTWBExt"/>
        </w:rPr>
        <w:t>&lt;/Amend&gt;</w:t>
      </w:r>
    </w:p>
    <w:p w:rsidR="00A204BA" w:rsidRPr="00AC786E" w:rsidP="00A204BA" w14:paraId="5192F432"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170</w:t>
      </w:r>
      <w:r w:rsidRPr="00AC786E">
        <w:rPr>
          <w:rStyle w:val="HideTWBExt"/>
        </w:rPr>
        <w:t>&lt;/NumAm&gt;</w:t>
      </w:r>
    </w:p>
    <w:p w:rsidR="00A204BA" w:rsidRPr="00AC786E" w:rsidP="00A204BA" w14:paraId="0DAEFBB5" w14:textId="77777777">
      <w:pPr>
        <w:pStyle w:val="NormalBold"/>
      </w:pPr>
      <w:r w:rsidRPr="00AC786E">
        <w:rPr>
          <w:rStyle w:val="HideTWBExt"/>
          <w:b w:val="0"/>
        </w:rPr>
        <w:t>&lt;RepeatBlock-By&gt;&lt;Members&gt;</w:t>
      </w:r>
      <w:r w:rsidRPr="00AC786E">
        <w:t>Marta Temido, Francisco Assis, Marco Tarquinio, Sandra Gómez López, Chloé Ridel, Nacho Sánchez Amor</w:t>
      </w:r>
      <w:r w:rsidRPr="00AC786E">
        <w:rPr>
          <w:rStyle w:val="HideTWBExt"/>
          <w:b w:val="0"/>
        </w:rPr>
        <w:t>&lt;/Members&gt;</w:t>
      </w:r>
    </w:p>
    <w:p w:rsidR="00A204BA" w:rsidRPr="00AC786E" w:rsidP="00A204BA" w14:paraId="0CFB048E" w14:textId="77777777">
      <w:pPr>
        <w:pStyle w:val="NormalBold"/>
      </w:pPr>
      <w:r w:rsidRPr="00AC786E">
        <w:rPr>
          <w:rStyle w:val="HideTWBExt"/>
          <w:b w:val="0"/>
        </w:rPr>
        <w:t>&lt;/RepeatBlock-By&gt;</w:t>
      </w:r>
    </w:p>
    <w:p w:rsidR="00A204BA" w:rsidRPr="00AC786E" w:rsidP="00A204BA" w14:paraId="14EA7F19"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031AAED0" w14:textId="77777777">
      <w:pPr>
        <w:pStyle w:val="NormalBold"/>
      </w:pPr>
      <w:r w:rsidRPr="00AC786E">
        <w:rPr>
          <w:rStyle w:val="HideTWBExt"/>
        </w:rPr>
        <w:t>&lt;Article&gt;</w:t>
      </w:r>
      <w:r w:rsidRPr="00AC786E">
        <w:t>N.º 9</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80F24E"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31B1150A" w14:textId="77777777"/>
        </w:tc>
      </w:tr>
      <w:tr w14:paraId="460E7E5F"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7ADC8ABA"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79C2ED17" w14:textId="77777777">
            <w:pPr>
              <w:pStyle w:val="AmColumnHeading"/>
            </w:pPr>
            <w:r w:rsidRPr="00AC786E">
              <w:t>Alteração</w:t>
            </w:r>
          </w:p>
        </w:tc>
      </w:tr>
      <w:tr w14:paraId="7629F398"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3512D575" w14:textId="77777777">
            <w:pPr>
              <w:pStyle w:val="Normal6a"/>
            </w:pPr>
            <w:r w:rsidRPr="00AC786E">
              <w:t>9.</w:t>
            </w:r>
            <w:r w:rsidRPr="00AC786E">
              <w:tab/>
              <w:t xml:space="preserve">Insta a Comissão a ativar o Estatuto de Bloqueio da UE como instrumento essencial </w:t>
            </w:r>
            <w:r w:rsidRPr="00AC786E">
              <w:rPr>
                <w:b/>
                <w:i/>
              </w:rPr>
              <w:t>e imediato</w:t>
            </w:r>
            <w:r w:rsidRPr="00AC786E">
              <w:t xml:space="preserve"> para contrariar os efeitos extraterritoriais de medidas coercivas unilaterais estrangeiras;</w:t>
            </w:r>
          </w:p>
        </w:tc>
        <w:tc>
          <w:tcPr>
            <w:tcW w:w="4876" w:type="dxa"/>
            <w:tcBorders>
              <w:top w:val="nil"/>
              <w:left w:val="nil"/>
              <w:bottom w:val="nil"/>
              <w:right w:val="nil"/>
            </w:tcBorders>
          </w:tcPr>
          <w:p w:rsidR="00A204BA" w:rsidRPr="00AC786E" w:rsidP="002E61C4" w14:paraId="2E93C644" w14:textId="77777777">
            <w:pPr>
              <w:pStyle w:val="Normal6a"/>
            </w:pPr>
            <w:r w:rsidRPr="00AC786E">
              <w:t>9.</w:t>
            </w:r>
            <w:r w:rsidRPr="00AC786E">
              <w:tab/>
              <w:t xml:space="preserve">Insta a Comissão a ativar </w:t>
            </w:r>
            <w:r w:rsidRPr="00AC786E">
              <w:rPr>
                <w:b/>
                <w:i/>
              </w:rPr>
              <w:t>imediatamente</w:t>
            </w:r>
            <w:r w:rsidRPr="00AC786E">
              <w:t xml:space="preserve"> o Estatuto de Bloqueio da UE como instrumento essencial para contrariar os efeitos extraterritoriais de medidas coercivas unilaterais estrangeiras;</w:t>
            </w:r>
          </w:p>
        </w:tc>
      </w:tr>
    </w:tbl>
    <w:p w:rsidR="00A204BA" w:rsidRPr="00E77D15" w:rsidP="00A204BA" w14:paraId="427306B4" w14:textId="77777777">
      <w:pPr>
        <w:pStyle w:val="AmOrLang"/>
        <w:rPr>
          <w:lang w:val="fr-BE"/>
        </w:rPr>
      </w:pPr>
      <w:r w:rsidRPr="00E77D15">
        <w:rPr>
          <w:lang w:val="fr-BE"/>
        </w:rPr>
        <w:t xml:space="preserve">Or. </w:t>
      </w:r>
      <w:r w:rsidRPr="00E77D15">
        <w:rPr>
          <w:rStyle w:val="HideTWBExt"/>
          <w:lang w:val="fr-BE"/>
        </w:rPr>
        <w:t>&lt;Original&gt;</w:t>
      </w:r>
      <w:r w:rsidRPr="00E77D15">
        <w:rPr>
          <w:rStyle w:val="HideTWBInt"/>
          <w:lang w:val="fr-BE"/>
        </w:rPr>
        <w:t>{EN}</w:t>
      </w:r>
      <w:r w:rsidRPr="00E77D15">
        <w:rPr>
          <w:lang w:val="fr-BE"/>
        </w:rPr>
        <w:t>en</w:t>
      </w:r>
      <w:r w:rsidRPr="00E77D15">
        <w:rPr>
          <w:rStyle w:val="HideTWBExt"/>
          <w:lang w:val="fr-BE"/>
        </w:rPr>
        <w:t>&lt;/Original&gt;</w:t>
      </w:r>
    </w:p>
    <w:p w:rsidR="00A204BA" w:rsidRPr="00E77D15" w:rsidP="00A204BA" w14:paraId="51D5043A" w14:textId="77777777">
      <w:pPr>
        <w:rPr>
          <w:lang w:val="fr-BE"/>
        </w:rPr>
      </w:pPr>
      <w:r w:rsidRPr="00E77D15">
        <w:rPr>
          <w:rStyle w:val="HideTWBExt"/>
          <w:lang w:val="fr-BE"/>
        </w:rPr>
        <w:t>&lt;/Amend&gt;</w:t>
      </w:r>
    </w:p>
    <w:p w:rsidR="00A204BA" w:rsidRPr="00E77D15" w:rsidP="00A204BA" w14:paraId="15C899B6" w14:textId="77777777">
      <w:pPr>
        <w:pStyle w:val="AmNumberTabs"/>
        <w:rPr>
          <w:lang w:val="fr-BE"/>
        </w:rPr>
      </w:pPr>
      <w:r w:rsidRPr="00E77D15">
        <w:rPr>
          <w:rStyle w:val="HideTWBExt"/>
          <w:lang w:val="fr-BE"/>
        </w:rPr>
        <w:t>&lt;Amend&gt;</w:t>
      </w:r>
      <w:r w:rsidRPr="00E77D15">
        <w:rPr>
          <w:lang w:val="fr-BE"/>
        </w:rPr>
        <w:t>Alteração</w:t>
      </w:r>
      <w:r w:rsidRPr="00E77D15">
        <w:rPr>
          <w:lang w:val="fr-BE"/>
        </w:rPr>
        <w:tab/>
      </w:r>
      <w:r w:rsidRPr="00E77D15">
        <w:rPr>
          <w:lang w:val="fr-BE"/>
        </w:rPr>
        <w:tab/>
      </w:r>
      <w:r w:rsidRPr="00E77D15">
        <w:rPr>
          <w:rStyle w:val="HideTWBExt"/>
          <w:lang w:val="fr-BE"/>
        </w:rPr>
        <w:t>&lt;NumAm&gt;</w:t>
      </w:r>
      <w:r w:rsidRPr="00E77D15">
        <w:rPr>
          <w:lang w:val="fr-BE"/>
        </w:rPr>
        <w:t>171</w:t>
      </w:r>
      <w:r w:rsidRPr="00E77D15">
        <w:rPr>
          <w:rStyle w:val="HideTWBExt"/>
          <w:lang w:val="fr-BE"/>
        </w:rPr>
        <w:t>&lt;/NumAm&gt;</w:t>
      </w:r>
    </w:p>
    <w:p w:rsidR="00A204BA" w:rsidRPr="00E77D15" w:rsidP="00A204BA" w14:paraId="4BBD91BD" w14:textId="77777777">
      <w:pPr>
        <w:pStyle w:val="NormalBold"/>
        <w:rPr>
          <w:lang w:val="fr-BE"/>
        </w:rPr>
      </w:pPr>
      <w:r w:rsidRPr="00E77D15">
        <w:rPr>
          <w:rStyle w:val="HideTWBExt"/>
          <w:b w:val="0"/>
          <w:lang w:val="fr-BE"/>
        </w:rPr>
        <w:t>&lt;RepeatBlock-By&gt;&lt;Members&gt;</w:t>
      </w:r>
      <w:r w:rsidRPr="00E77D15">
        <w:rPr>
          <w:lang w:val="fr-BE"/>
        </w:rPr>
        <w:t>Mounir Satouri</w:t>
      </w:r>
      <w:r w:rsidRPr="00E77D15">
        <w:rPr>
          <w:rStyle w:val="HideTWBExt"/>
          <w:b w:val="0"/>
          <w:lang w:val="fr-BE"/>
        </w:rPr>
        <w:t>&lt;/Members&gt;</w:t>
      </w:r>
    </w:p>
    <w:p w:rsidR="00A204BA" w:rsidRPr="00AC786E" w:rsidP="00A204BA" w14:paraId="428CE976" w14:textId="77777777">
      <w:r w:rsidRPr="00AC786E">
        <w:rPr>
          <w:rStyle w:val="HideTWBExt"/>
        </w:rPr>
        <w:t>&lt;AuNomDe&gt;</w:t>
      </w:r>
      <w:r w:rsidRPr="00AC786E">
        <w:rPr>
          <w:rStyle w:val="HideTWBInt"/>
        </w:rPr>
        <w:t>{Verts/ALE}</w:t>
      </w:r>
      <w:r w:rsidRPr="00AC786E">
        <w:t>em nome do Grupo Verts/ALE</w:t>
      </w:r>
      <w:r w:rsidRPr="00AC786E">
        <w:rPr>
          <w:rStyle w:val="HideTWBExt"/>
        </w:rPr>
        <w:t>&lt;/AuNomDe&gt;</w:t>
      </w:r>
    </w:p>
    <w:p w:rsidR="00A204BA" w:rsidRPr="00AC786E" w:rsidP="00A204BA" w14:paraId="32E519A0" w14:textId="77777777">
      <w:pPr>
        <w:pStyle w:val="NormalBold"/>
      </w:pPr>
      <w:r w:rsidRPr="00AC786E">
        <w:rPr>
          <w:rStyle w:val="HideTWBExt"/>
          <w:b w:val="0"/>
        </w:rPr>
        <w:t>&lt;/RepeatBlock-By&gt;</w:t>
      </w:r>
    </w:p>
    <w:p w:rsidR="00A204BA" w:rsidRPr="00AC786E" w:rsidP="00A204BA" w14:paraId="1A14ED16"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2FD8364A" w14:textId="7FBC8B0A">
      <w:pPr>
        <w:pStyle w:val="NormalBold"/>
      </w:pPr>
      <w:r w:rsidRPr="00AC786E">
        <w:rPr>
          <w:rStyle w:val="HideTWBExt"/>
        </w:rPr>
        <w:t>&lt;Article&gt;</w:t>
      </w:r>
      <w:r w:rsidRPr="00AC786E">
        <w:t>N.º 9</w:t>
      </w:r>
      <w:r w:rsidR="00E77D15">
        <w:noBreakHyphen/>
      </w:r>
      <w:r w:rsidRPr="00AC786E">
        <w:t>A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90FB93"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14A791CC" w14:textId="77777777"/>
        </w:tc>
      </w:tr>
      <w:tr w14:paraId="02F4809B"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041026A6"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7AA765AC" w14:textId="77777777">
            <w:pPr>
              <w:pStyle w:val="AmColumnHeading"/>
            </w:pPr>
            <w:r w:rsidRPr="00AC786E">
              <w:t>Alteração</w:t>
            </w:r>
          </w:p>
        </w:tc>
      </w:tr>
      <w:tr w14:paraId="2D8B4507"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78F67D5E" w14:textId="77777777">
            <w:pPr>
              <w:pStyle w:val="Normal6a"/>
            </w:pPr>
          </w:p>
        </w:tc>
        <w:tc>
          <w:tcPr>
            <w:tcW w:w="4876" w:type="dxa"/>
            <w:tcBorders>
              <w:top w:val="nil"/>
              <w:left w:val="nil"/>
              <w:bottom w:val="nil"/>
              <w:right w:val="nil"/>
            </w:tcBorders>
          </w:tcPr>
          <w:p w:rsidR="00A204BA" w:rsidRPr="00AC786E" w:rsidP="002E61C4" w14:paraId="23346ECC" w14:textId="09DAAF8B">
            <w:pPr>
              <w:pStyle w:val="Normal6a"/>
            </w:pPr>
            <w:r w:rsidRPr="00AC786E">
              <w:rPr>
                <w:b/>
                <w:i/>
              </w:rPr>
              <w:t>9</w:t>
            </w:r>
            <w:r w:rsidR="00E77D15">
              <w:rPr>
                <w:b/>
                <w:i/>
              </w:rPr>
              <w:noBreakHyphen/>
            </w:r>
            <w:r w:rsidRPr="00AC786E">
              <w:rPr>
                <w:b/>
                <w:i/>
              </w:rPr>
              <w:t>A.</w:t>
            </w:r>
            <w:r w:rsidRPr="00AC786E">
              <w:tab/>
            </w:r>
            <w:r w:rsidRPr="00AC786E">
              <w:rPr>
                <w:b/>
                <w:i/>
              </w:rPr>
              <w:t>Insta a vice</w:t>
            </w:r>
            <w:r w:rsidR="00E77D15">
              <w:rPr>
                <w:b/>
                <w:i/>
              </w:rPr>
              <w:noBreakHyphen/>
            </w:r>
            <w:r w:rsidRPr="00AC786E">
              <w:rPr>
                <w:b/>
                <w:i/>
              </w:rPr>
              <w:t>presidente da Comissão/alta representante da União para os Negócios Estrangeiros e a Política de Segurança, em conformidade com o artigo 36.º, segundo parágrafo, do TUE, a propor ao Conselho, no âmbito do quadro estratégico abrangente da UE, uma alteração à Decisão 2011/168/PESC do Conselho, de 21 de março de 2011, sobre o Tribunal Penal Internacional, a adotar com base no artigo 29.º do TUE, a fim de prestar um maior apoio à independência do TPI e ao seu funcionamento eficaz e eficiente, nomeadamente prevendo expressamente medidas eficazes para combater a aplicação, no território da União, de medidas coercivas impostas por países terceiros, o que permitiria também a adoção das medidas necessárias pelo Conselho nos termos do artigo 215.º do TFUE;</w:t>
            </w:r>
          </w:p>
        </w:tc>
      </w:tr>
    </w:tbl>
    <w:p w:rsidR="00A204BA" w:rsidRPr="00AC786E" w:rsidP="00A204BA" w14:paraId="52E3EADE"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0CB631E0" w14:textId="77777777">
      <w:r w:rsidRPr="00AC786E">
        <w:rPr>
          <w:rStyle w:val="HideTWBExt"/>
        </w:rPr>
        <w:t>&lt;/Amend&gt;</w:t>
      </w:r>
    </w:p>
    <w:p w:rsidR="00A204BA" w:rsidRPr="00AC786E" w:rsidP="00A204BA" w14:paraId="0A9F8AC6"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172</w:t>
      </w:r>
      <w:r w:rsidRPr="00AC786E">
        <w:rPr>
          <w:rStyle w:val="HideTWBExt"/>
        </w:rPr>
        <w:t>&lt;/NumAm&gt;</w:t>
      </w:r>
    </w:p>
    <w:p w:rsidR="00A204BA" w:rsidRPr="00AC786E" w:rsidP="00A204BA" w14:paraId="259B9257" w14:textId="77777777">
      <w:pPr>
        <w:pStyle w:val="NormalBold"/>
      </w:pPr>
      <w:r w:rsidRPr="00AC786E">
        <w:rPr>
          <w:rStyle w:val="HideTWBExt"/>
          <w:b w:val="0"/>
        </w:rPr>
        <w:t>&lt;RepeatBlock-By&gt;&lt;Members&gt;</w:t>
      </w:r>
      <w:r w:rsidRPr="00AC786E">
        <w:t>Bernard Guetta</w:t>
      </w:r>
      <w:r w:rsidRPr="00AC786E">
        <w:rPr>
          <w:rStyle w:val="HideTWBExt"/>
          <w:b w:val="0"/>
        </w:rPr>
        <w:t>&lt;/Members&gt;</w:t>
      </w:r>
    </w:p>
    <w:p w:rsidR="00A204BA" w:rsidRPr="00AC786E" w:rsidP="00A204BA" w14:paraId="5C49E739" w14:textId="77777777">
      <w:pPr>
        <w:pStyle w:val="NormalBold"/>
      </w:pPr>
      <w:r w:rsidRPr="00AC786E">
        <w:rPr>
          <w:rStyle w:val="HideTWBExt"/>
          <w:b w:val="0"/>
        </w:rPr>
        <w:t>&lt;/RepeatBlock-By&gt;</w:t>
      </w:r>
    </w:p>
    <w:p w:rsidR="00A204BA" w:rsidRPr="00AC786E" w:rsidP="00A204BA" w14:paraId="1A386AD3"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0166D076" w14:textId="346430B2">
      <w:pPr>
        <w:pStyle w:val="NormalBold"/>
      </w:pPr>
      <w:r w:rsidRPr="00AC786E">
        <w:rPr>
          <w:rStyle w:val="HideTWBExt"/>
        </w:rPr>
        <w:t>&lt;Article&gt;</w:t>
      </w:r>
      <w:r w:rsidRPr="00AC786E">
        <w:t>N.º 9</w:t>
      </w:r>
      <w:r w:rsidR="00E77D15">
        <w:noBreakHyphen/>
      </w:r>
      <w:r w:rsidRPr="00AC786E">
        <w:t>A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523325"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6057EDFF" w14:textId="77777777"/>
        </w:tc>
      </w:tr>
      <w:tr w14:paraId="49470E7C"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7480D9C5"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0E2F57C6" w14:textId="77777777">
            <w:pPr>
              <w:pStyle w:val="AmColumnHeading"/>
            </w:pPr>
            <w:r w:rsidRPr="00AC786E">
              <w:t>Alteração</w:t>
            </w:r>
          </w:p>
        </w:tc>
      </w:tr>
      <w:tr w14:paraId="6FCD55F8"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460396CB" w14:textId="77777777">
            <w:pPr>
              <w:pStyle w:val="Normal6a"/>
            </w:pPr>
          </w:p>
        </w:tc>
        <w:tc>
          <w:tcPr>
            <w:tcW w:w="4876" w:type="dxa"/>
            <w:tcBorders>
              <w:top w:val="nil"/>
              <w:left w:val="nil"/>
              <w:bottom w:val="nil"/>
              <w:right w:val="nil"/>
            </w:tcBorders>
          </w:tcPr>
          <w:p w:rsidR="00A204BA" w:rsidRPr="00AC786E" w:rsidP="002E61C4" w14:paraId="12BCCB3B" w14:textId="4C7E7CE4">
            <w:pPr>
              <w:pStyle w:val="Normal6a"/>
            </w:pPr>
            <w:r w:rsidRPr="00AC786E">
              <w:rPr>
                <w:b/>
                <w:i/>
              </w:rPr>
              <w:t>9</w:t>
            </w:r>
            <w:r w:rsidR="00E77D15">
              <w:rPr>
                <w:b/>
                <w:i/>
              </w:rPr>
              <w:noBreakHyphen/>
            </w:r>
            <w:r w:rsidRPr="00AC786E">
              <w:rPr>
                <w:b/>
                <w:i/>
              </w:rPr>
              <w:t>A.</w:t>
            </w:r>
            <w:r w:rsidRPr="00AC786E">
              <w:tab/>
            </w:r>
            <w:r w:rsidRPr="00AC786E">
              <w:rPr>
                <w:b/>
                <w:i/>
              </w:rPr>
              <w:t>Considera que, para além da sua ativação, o Estatuto de Bloqueio deve tornar</w:t>
            </w:r>
            <w:r w:rsidR="00E77D15">
              <w:rPr>
                <w:b/>
                <w:i/>
              </w:rPr>
              <w:noBreakHyphen/>
            </w:r>
            <w:r w:rsidRPr="00AC786E">
              <w:rPr>
                <w:b/>
                <w:i/>
              </w:rPr>
              <w:t>se verdadeiramente operacional e ser reformulado de modo a combater eficazmente o cumprimento excessivo dos operadores privados, a permitir uma resposta mais rápida e direcionada e a passar, se for caso disso, da dependência do cumprimento automático para proibições ou autorizações decididas pelas autoridades da União; insta a Comissão a apresentar propostas necessárias para o efeito; </w:t>
            </w:r>
          </w:p>
        </w:tc>
      </w:tr>
    </w:tbl>
    <w:p w:rsidR="00A204BA" w:rsidRPr="00E77D15" w:rsidP="00A204BA" w14:paraId="33680C7F" w14:textId="77777777">
      <w:pPr>
        <w:pStyle w:val="AmOrLang"/>
        <w:rPr>
          <w:lang w:val="da-DK"/>
        </w:rPr>
      </w:pPr>
      <w:r w:rsidRPr="00E77D15">
        <w:rPr>
          <w:lang w:val="da-DK"/>
        </w:rPr>
        <w:t xml:space="preserve">Or. </w:t>
      </w:r>
      <w:r w:rsidRPr="00E77D15">
        <w:rPr>
          <w:rStyle w:val="HideTWBExt"/>
          <w:lang w:val="da-DK"/>
        </w:rPr>
        <w:t>&lt;Original&gt;</w:t>
      </w:r>
      <w:r w:rsidRPr="00E77D15">
        <w:rPr>
          <w:rStyle w:val="HideTWBInt"/>
          <w:lang w:val="da-DK"/>
        </w:rPr>
        <w:t>{EN}</w:t>
      </w:r>
      <w:r w:rsidRPr="00E77D15">
        <w:rPr>
          <w:lang w:val="da-DK"/>
        </w:rPr>
        <w:t>en</w:t>
      </w:r>
      <w:r w:rsidRPr="00E77D15">
        <w:rPr>
          <w:rStyle w:val="HideTWBExt"/>
          <w:lang w:val="da-DK"/>
        </w:rPr>
        <w:t>&lt;/Original&gt;</w:t>
      </w:r>
    </w:p>
    <w:p w:rsidR="00A204BA" w:rsidRPr="00E77D15" w:rsidP="00A204BA" w14:paraId="39B4324A" w14:textId="77777777">
      <w:pPr>
        <w:rPr>
          <w:lang w:val="da-DK"/>
        </w:rPr>
      </w:pPr>
      <w:r w:rsidRPr="00E77D15">
        <w:rPr>
          <w:rStyle w:val="HideTWBExt"/>
          <w:lang w:val="da-DK"/>
        </w:rPr>
        <w:t>&lt;/Amend&gt;</w:t>
      </w:r>
    </w:p>
    <w:p w:rsidR="00A204BA" w:rsidRPr="00E77D15" w:rsidP="00A204BA" w14:paraId="76E9147F" w14:textId="77777777">
      <w:pPr>
        <w:pStyle w:val="AmNumberTabs"/>
        <w:rPr>
          <w:lang w:val="da-DK"/>
        </w:rPr>
      </w:pPr>
      <w:r w:rsidRPr="00E77D15">
        <w:rPr>
          <w:rStyle w:val="HideTWBExt"/>
          <w:lang w:val="da-DK"/>
        </w:rPr>
        <w:t>&lt;Amend&gt;</w:t>
      </w:r>
      <w:r w:rsidRPr="00E77D15">
        <w:rPr>
          <w:lang w:val="da-DK"/>
        </w:rPr>
        <w:t>Alteração</w:t>
      </w:r>
      <w:r w:rsidRPr="00E77D15">
        <w:rPr>
          <w:lang w:val="da-DK"/>
        </w:rPr>
        <w:tab/>
      </w:r>
      <w:r w:rsidRPr="00E77D15">
        <w:rPr>
          <w:lang w:val="da-DK"/>
        </w:rPr>
        <w:tab/>
      </w:r>
      <w:r w:rsidRPr="00E77D15">
        <w:rPr>
          <w:rStyle w:val="HideTWBExt"/>
          <w:lang w:val="da-DK"/>
        </w:rPr>
        <w:t>&lt;NumAm&gt;</w:t>
      </w:r>
      <w:r w:rsidRPr="00E77D15">
        <w:rPr>
          <w:lang w:val="da-DK"/>
        </w:rPr>
        <w:t>173</w:t>
      </w:r>
      <w:r w:rsidRPr="00E77D15">
        <w:rPr>
          <w:rStyle w:val="HideTWBExt"/>
          <w:lang w:val="da-DK"/>
        </w:rPr>
        <w:t>&lt;/NumAm&gt;</w:t>
      </w:r>
    </w:p>
    <w:p w:rsidR="00A204BA" w:rsidRPr="00E77D15" w:rsidP="00A204BA" w14:paraId="66C44A8A" w14:textId="77777777">
      <w:pPr>
        <w:pStyle w:val="NormalBold"/>
        <w:rPr>
          <w:lang w:val="da-DK"/>
        </w:rPr>
      </w:pPr>
      <w:r w:rsidRPr="00E77D15">
        <w:rPr>
          <w:rStyle w:val="HideTWBExt"/>
          <w:b w:val="0"/>
          <w:lang w:val="da-DK"/>
        </w:rPr>
        <w:t>&lt;RepeatBlock-By&gt;&lt;Members&gt;</w:t>
      </w:r>
      <w:r w:rsidRPr="00E77D15">
        <w:rPr>
          <w:lang w:val="da-DK"/>
        </w:rPr>
        <w:t>Chloé Ridel</w:t>
      </w:r>
      <w:r w:rsidRPr="00E77D15">
        <w:rPr>
          <w:rStyle w:val="HideTWBExt"/>
          <w:b w:val="0"/>
          <w:lang w:val="da-DK"/>
        </w:rPr>
        <w:t>&lt;/Members&gt;</w:t>
      </w:r>
    </w:p>
    <w:p w:rsidR="00A204BA" w:rsidRPr="00E77D15" w:rsidP="00A204BA" w14:paraId="136C7A76" w14:textId="77777777">
      <w:pPr>
        <w:pStyle w:val="NormalBold"/>
        <w:rPr>
          <w:lang w:val="da-DK"/>
        </w:rPr>
      </w:pPr>
      <w:r w:rsidRPr="00E77D15">
        <w:rPr>
          <w:rStyle w:val="HideTWBExt"/>
          <w:b w:val="0"/>
          <w:lang w:val="da-DK"/>
        </w:rPr>
        <w:t>&lt;/RepeatBlock-By&gt;</w:t>
      </w:r>
    </w:p>
    <w:p w:rsidR="00A204BA" w:rsidRPr="00AC786E" w:rsidP="00A204BA" w14:paraId="43A2AAAD"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527A9653" w14:textId="6C8E4C31">
      <w:pPr>
        <w:pStyle w:val="NormalBold"/>
      </w:pPr>
      <w:r w:rsidRPr="00AC786E">
        <w:rPr>
          <w:rStyle w:val="HideTWBExt"/>
        </w:rPr>
        <w:t>&lt;Article&gt;</w:t>
      </w:r>
      <w:r w:rsidRPr="00AC786E">
        <w:t>N.º 9</w:t>
      </w:r>
      <w:r w:rsidR="00E77D15">
        <w:noBreakHyphen/>
      </w:r>
      <w:r w:rsidRPr="00AC786E">
        <w:t>A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531729"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43E5C212" w14:textId="77777777"/>
        </w:tc>
      </w:tr>
      <w:tr w14:paraId="458150FD"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6EAC6BF0"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67B5D38A" w14:textId="77777777">
            <w:pPr>
              <w:pStyle w:val="AmColumnHeading"/>
            </w:pPr>
            <w:r w:rsidRPr="00AC786E">
              <w:t>Alteração</w:t>
            </w:r>
          </w:p>
        </w:tc>
      </w:tr>
      <w:tr w14:paraId="5AF6EA85"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0D0CDD6B" w14:textId="77777777">
            <w:pPr>
              <w:pStyle w:val="Normal6a"/>
            </w:pPr>
          </w:p>
        </w:tc>
        <w:tc>
          <w:tcPr>
            <w:tcW w:w="4876" w:type="dxa"/>
            <w:tcBorders>
              <w:top w:val="nil"/>
              <w:left w:val="nil"/>
              <w:bottom w:val="nil"/>
              <w:right w:val="nil"/>
            </w:tcBorders>
          </w:tcPr>
          <w:p w:rsidR="00A204BA" w:rsidRPr="00AC786E" w:rsidP="002E61C4" w14:paraId="41970DBD" w14:textId="749E78CD">
            <w:pPr>
              <w:pStyle w:val="Normal6a"/>
            </w:pPr>
            <w:r w:rsidRPr="00AC786E">
              <w:rPr>
                <w:b/>
                <w:i/>
              </w:rPr>
              <w:t>9</w:t>
            </w:r>
            <w:r w:rsidR="00E77D15">
              <w:rPr>
                <w:b/>
                <w:i/>
              </w:rPr>
              <w:noBreakHyphen/>
            </w:r>
            <w:r w:rsidRPr="00AC786E">
              <w:rPr>
                <w:b/>
                <w:i/>
              </w:rPr>
              <w:t>A.</w:t>
            </w:r>
            <w:r w:rsidRPr="00AC786E">
              <w:tab/>
            </w:r>
            <w:r w:rsidRPr="00AC786E">
              <w:rPr>
                <w:b/>
                <w:i/>
              </w:rPr>
              <w:t>Insta o Conselho da União Europeia e o Parlamento Europeu a adotarem e a aplicarem rapidamente a proposta da Comissão relativa à criação do euro digital, preservando simultaneamente as salvaguardas que permitem aos cidadãos europeus visados por medidas restritivas abrir uma conta em euros digitais;</w:t>
            </w:r>
          </w:p>
        </w:tc>
      </w:tr>
    </w:tbl>
    <w:p w:rsidR="00A204BA" w:rsidRPr="00AC786E" w:rsidP="00A204BA" w14:paraId="4D8FC882"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200BF50D" w14:textId="77777777">
      <w:r w:rsidRPr="00AC786E">
        <w:rPr>
          <w:rStyle w:val="HideTWBExt"/>
        </w:rPr>
        <w:t>&lt;/Amend&gt;</w:t>
      </w:r>
    </w:p>
    <w:p w:rsidR="00A204BA" w:rsidRPr="00AC786E" w:rsidP="00A204BA" w14:paraId="7A9DB8C7"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174</w:t>
      </w:r>
      <w:r w:rsidRPr="00AC786E">
        <w:rPr>
          <w:rStyle w:val="HideTWBExt"/>
        </w:rPr>
        <w:t>&lt;/NumAm&gt;</w:t>
      </w:r>
    </w:p>
    <w:p w:rsidR="00A204BA" w:rsidRPr="00AC786E" w:rsidP="00A204BA" w14:paraId="0FC6A4F4" w14:textId="77777777">
      <w:pPr>
        <w:pStyle w:val="NormalBold"/>
      </w:pPr>
      <w:r w:rsidRPr="00AC786E">
        <w:rPr>
          <w:rStyle w:val="HideTWBExt"/>
          <w:b w:val="0"/>
        </w:rPr>
        <w:t>&lt;RepeatBlock-By&gt;&lt;Members&gt;</w:t>
      </w:r>
      <w:r w:rsidRPr="00AC786E">
        <w:t>Matjaž Nemec</w:t>
      </w:r>
      <w:r w:rsidRPr="00AC786E">
        <w:rPr>
          <w:rStyle w:val="HideTWBExt"/>
          <w:b w:val="0"/>
        </w:rPr>
        <w:t>&lt;/Members&gt;</w:t>
      </w:r>
    </w:p>
    <w:p w:rsidR="00A204BA" w:rsidRPr="00AC786E" w:rsidP="00A204BA" w14:paraId="52B2E574" w14:textId="77777777">
      <w:pPr>
        <w:pStyle w:val="NormalBold"/>
      </w:pPr>
      <w:r w:rsidRPr="00AC786E">
        <w:rPr>
          <w:rStyle w:val="HideTWBExt"/>
          <w:b w:val="0"/>
        </w:rPr>
        <w:t>&lt;/RepeatBlock-By&gt;</w:t>
      </w:r>
    </w:p>
    <w:p w:rsidR="00A204BA" w:rsidRPr="00AC786E" w:rsidP="00A204BA" w14:paraId="3419718D"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4F2602F7" w14:textId="0A5A9CD8">
      <w:pPr>
        <w:pStyle w:val="NormalBold"/>
      </w:pPr>
      <w:r w:rsidRPr="00AC786E">
        <w:rPr>
          <w:rStyle w:val="HideTWBExt"/>
        </w:rPr>
        <w:t>&lt;Article&gt;</w:t>
      </w:r>
      <w:r w:rsidRPr="00AC786E">
        <w:t>N.º 9</w:t>
      </w:r>
      <w:r w:rsidR="00E77D15">
        <w:noBreakHyphen/>
      </w:r>
      <w:r w:rsidRPr="00AC786E">
        <w:t>A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E090E0"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004CA848" w14:textId="77777777"/>
        </w:tc>
      </w:tr>
      <w:tr w14:paraId="635A9566"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1D229621"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52E62D09" w14:textId="77777777">
            <w:pPr>
              <w:pStyle w:val="AmColumnHeading"/>
            </w:pPr>
            <w:r w:rsidRPr="00AC786E">
              <w:t>Alteração</w:t>
            </w:r>
          </w:p>
        </w:tc>
      </w:tr>
      <w:tr w14:paraId="6872B14A"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25224FCF" w14:textId="77777777">
            <w:pPr>
              <w:pStyle w:val="Normal6a"/>
            </w:pPr>
          </w:p>
        </w:tc>
        <w:tc>
          <w:tcPr>
            <w:tcW w:w="4876" w:type="dxa"/>
            <w:tcBorders>
              <w:top w:val="nil"/>
              <w:left w:val="nil"/>
              <w:bottom w:val="nil"/>
              <w:right w:val="nil"/>
            </w:tcBorders>
          </w:tcPr>
          <w:p w:rsidR="00A204BA" w:rsidRPr="00AC786E" w:rsidP="002E61C4" w14:paraId="305C854D" w14:textId="13B1D23F">
            <w:pPr>
              <w:pStyle w:val="Normal6a"/>
            </w:pPr>
            <w:r w:rsidRPr="00AC786E">
              <w:rPr>
                <w:b/>
                <w:i/>
              </w:rPr>
              <w:t>9</w:t>
            </w:r>
            <w:r w:rsidR="00E77D15">
              <w:rPr>
                <w:b/>
                <w:i/>
              </w:rPr>
              <w:noBreakHyphen/>
            </w:r>
            <w:r w:rsidRPr="00AC786E">
              <w:rPr>
                <w:b/>
                <w:i/>
              </w:rPr>
              <w:t>A.</w:t>
            </w:r>
            <w:r w:rsidRPr="00AC786E">
              <w:tab/>
            </w:r>
            <w:r w:rsidRPr="00AC786E">
              <w:rPr>
                <w:b/>
                <w:i/>
              </w:rPr>
              <w:t>Insta o Banco Europeu de Investimento a assegurar que todo o seu financiamento, incluindo o financiamento ao abrigo do quadro do Horizonte Europa e de outros instrumentos financeiros da UE, seja sujeito a controlos rigorosos em matéria de direitos humanos e seja coerente com as obrigações da União ao abrigo do direito internacional;</w:t>
            </w:r>
          </w:p>
        </w:tc>
      </w:tr>
    </w:tbl>
    <w:p w:rsidR="00A204BA" w:rsidRPr="00E77D15" w:rsidP="00A204BA" w14:paraId="13084751" w14:textId="77777777">
      <w:pPr>
        <w:pStyle w:val="AmOrLang"/>
        <w:rPr>
          <w:lang w:val="fr-BE"/>
        </w:rPr>
      </w:pPr>
      <w:r w:rsidRPr="00E77D15">
        <w:rPr>
          <w:lang w:val="fr-BE"/>
        </w:rPr>
        <w:t xml:space="preserve">Or. </w:t>
      </w:r>
      <w:r w:rsidRPr="00E77D15">
        <w:rPr>
          <w:rStyle w:val="HideTWBExt"/>
          <w:lang w:val="fr-BE"/>
        </w:rPr>
        <w:t>&lt;Original&gt;</w:t>
      </w:r>
      <w:r w:rsidRPr="00E77D15">
        <w:rPr>
          <w:rStyle w:val="HideTWBInt"/>
          <w:lang w:val="fr-BE"/>
        </w:rPr>
        <w:t>{EN}</w:t>
      </w:r>
      <w:r w:rsidRPr="00E77D15">
        <w:rPr>
          <w:lang w:val="fr-BE"/>
        </w:rPr>
        <w:t>en</w:t>
      </w:r>
      <w:r w:rsidRPr="00E77D15">
        <w:rPr>
          <w:rStyle w:val="HideTWBExt"/>
          <w:lang w:val="fr-BE"/>
        </w:rPr>
        <w:t>&lt;/Original&gt;</w:t>
      </w:r>
    </w:p>
    <w:p w:rsidR="00A204BA" w:rsidRPr="00E77D15" w:rsidP="00A204BA" w14:paraId="3FA4A353" w14:textId="77777777">
      <w:pPr>
        <w:rPr>
          <w:lang w:val="fr-BE"/>
        </w:rPr>
      </w:pPr>
      <w:r w:rsidRPr="00E77D15">
        <w:rPr>
          <w:rStyle w:val="HideTWBExt"/>
          <w:lang w:val="fr-BE"/>
        </w:rPr>
        <w:t>&lt;/Amend&gt;</w:t>
      </w:r>
    </w:p>
    <w:p w:rsidR="00A204BA" w:rsidRPr="00E77D15" w:rsidP="00A204BA" w14:paraId="76864A6E" w14:textId="77777777">
      <w:pPr>
        <w:pStyle w:val="AmNumberTabs"/>
        <w:rPr>
          <w:lang w:val="fr-BE"/>
        </w:rPr>
      </w:pPr>
      <w:r w:rsidRPr="00E77D15">
        <w:rPr>
          <w:rStyle w:val="HideTWBExt"/>
          <w:lang w:val="fr-BE"/>
        </w:rPr>
        <w:t>&lt;Amend&gt;</w:t>
      </w:r>
      <w:r w:rsidRPr="00E77D15">
        <w:rPr>
          <w:lang w:val="fr-BE"/>
        </w:rPr>
        <w:t>Alteração</w:t>
      </w:r>
      <w:r w:rsidRPr="00E77D15">
        <w:rPr>
          <w:lang w:val="fr-BE"/>
        </w:rPr>
        <w:tab/>
      </w:r>
      <w:r w:rsidRPr="00E77D15">
        <w:rPr>
          <w:lang w:val="fr-BE"/>
        </w:rPr>
        <w:tab/>
      </w:r>
      <w:r w:rsidRPr="00E77D15">
        <w:rPr>
          <w:rStyle w:val="HideTWBExt"/>
          <w:lang w:val="fr-BE"/>
        </w:rPr>
        <w:t>&lt;NumAm&gt;</w:t>
      </w:r>
      <w:r w:rsidRPr="00E77D15">
        <w:rPr>
          <w:lang w:val="fr-BE"/>
        </w:rPr>
        <w:t>175</w:t>
      </w:r>
      <w:r w:rsidRPr="00E77D15">
        <w:rPr>
          <w:rStyle w:val="HideTWBExt"/>
          <w:lang w:val="fr-BE"/>
        </w:rPr>
        <w:t>&lt;/NumAm&gt;</w:t>
      </w:r>
    </w:p>
    <w:p w:rsidR="00A204BA" w:rsidRPr="00E77D15" w:rsidP="00A204BA" w14:paraId="18E2552D" w14:textId="77777777">
      <w:pPr>
        <w:pStyle w:val="NormalBold"/>
        <w:rPr>
          <w:lang w:val="fr-BE"/>
        </w:rPr>
      </w:pPr>
      <w:r w:rsidRPr="00E77D15">
        <w:rPr>
          <w:rStyle w:val="HideTWBExt"/>
          <w:b w:val="0"/>
          <w:lang w:val="fr-BE"/>
        </w:rPr>
        <w:t>&lt;RepeatBlock-By&gt;&lt;Members&gt;</w:t>
      </w:r>
      <w:r w:rsidRPr="00E77D15">
        <w:rPr>
          <w:lang w:val="fr-BE"/>
        </w:rPr>
        <w:t>Mounir Satouri</w:t>
      </w:r>
      <w:r w:rsidRPr="00E77D15">
        <w:rPr>
          <w:rStyle w:val="HideTWBExt"/>
          <w:b w:val="0"/>
          <w:lang w:val="fr-BE"/>
        </w:rPr>
        <w:t>&lt;/Members&gt;</w:t>
      </w:r>
    </w:p>
    <w:p w:rsidR="00A204BA" w:rsidRPr="00AC786E" w:rsidP="00A204BA" w14:paraId="3DEA5286" w14:textId="77777777">
      <w:r w:rsidRPr="00AC786E">
        <w:rPr>
          <w:rStyle w:val="HideTWBExt"/>
        </w:rPr>
        <w:t>&lt;AuNomDe&gt;</w:t>
      </w:r>
      <w:r w:rsidRPr="00AC786E">
        <w:rPr>
          <w:rStyle w:val="HideTWBInt"/>
        </w:rPr>
        <w:t>{Verts/ALE}</w:t>
      </w:r>
      <w:r w:rsidRPr="00AC786E">
        <w:t>em nome do Grupo Verts/ALE</w:t>
      </w:r>
      <w:r w:rsidRPr="00AC786E">
        <w:rPr>
          <w:rStyle w:val="HideTWBExt"/>
        </w:rPr>
        <w:t>&lt;/AuNomDe&gt;</w:t>
      </w:r>
    </w:p>
    <w:p w:rsidR="00A204BA" w:rsidRPr="00AC786E" w:rsidP="00A204BA" w14:paraId="616CBAD7" w14:textId="77777777">
      <w:pPr>
        <w:pStyle w:val="NormalBold"/>
      </w:pPr>
      <w:r w:rsidRPr="00AC786E">
        <w:rPr>
          <w:rStyle w:val="HideTWBExt"/>
          <w:b w:val="0"/>
        </w:rPr>
        <w:t>&lt;/RepeatBlock-By&gt;</w:t>
      </w:r>
    </w:p>
    <w:p w:rsidR="00A204BA" w:rsidRPr="00AC786E" w:rsidP="00A204BA" w14:paraId="2348B3FB"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372D70E9" w14:textId="29F76282">
      <w:pPr>
        <w:pStyle w:val="NormalBold"/>
      </w:pPr>
      <w:r w:rsidRPr="00AC786E">
        <w:rPr>
          <w:rStyle w:val="HideTWBExt"/>
        </w:rPr>
        <w:t>&lt;Article&gt;</w:t>
      </w:r>
      <w:r w:rsidRPr="00AC786E">
        <w:t>N.º 9</w:t>
      </w:r>
      <w:r w:rsidR="00E77D15">
        <w:noBreakHyphen/>
      </w:r>
      <w:r w:rsidRPr="00AC786E">
        <w:t>B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EE8AB9"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6551747B" w14:textId="77777777"/>
        </w:tc>
      </w:tr>
      <w:tr w14:paraId="0B325766"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5A4C8E3B"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45F96206" w14:textId="77777777">
            <w:pPr>
              <w:pStyle w:val="AmColumnHeading"/>
            </w:pPr>
            <w:r w:rsidRPr="00AC786E">
              <w:t>Alteração</w:t>
            </w:r>
          </w:p>
        </w:tc>
      </w:tr>
      <w:tr w14:paraId="5F2CEE99"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254FA804" w14:textId="77777777">
            <w:pPr>
              <w:pStyle w:val="Normal6a"/>
            </w:pPr>
          </w:p>
        </w:tc>
        <w:tc>
          <w:tcPr>
            <w:tcW w:w="4876" w:type="dxa"/>
            <w:tcBorders>
              <w:top w:val="nil"/>
              <w:left w:val="nil"/>
              <w:bottom w:val="nil"/>
              <w:right w:val="nil"/>
            </w:tcBorders>
          </w:tcPr>
          <w:p w:rsidR="00A204BA" w:rsidRPr="00AC786E" w:rsidP="002E61C4" w14:paraId="7BED71A0" w14:textId="5E41AC78">
            <w:pPr>
              <w:pStyle w:val="Normal6a"/>
            </w:pPr>
            <w:r w:rsidRPr="00AC786E">
              <w:rPr>
                <w:b/>
                <w:i/>
              </w:rPr>
              <w:t>9</w:t>
            </w:r>
            <w:r w:rsidR="00E77D15">
              <w:rPr>
                <w:b/>
                <w:i/>
              </w:rPr>
              <w:noBreakHyphen/>
            </w:r>
            <w:r w:rsidRPr="00AC786E">
              <w:rPr>
                <w:b/>
                <w:i/>
              </w:rPr>
              <w:t>B.</w:t>
            </w:r>
            <w:r w:rsidRPr="00AC786E">
              <w:tab/>
            </w:r>
            <w:r w:rsidRPr="00AC786E">
              <w:rPr>
                <w:b/>
                <w:i/>
              </w:rPr>
              <w:t>Insta a vice</w:t>
            </w:r>
            <w:r w:rsidR="00E77D15">
              <w:rPr>
                <w:b/>
                <w:i/>
              </w:rPr>
              <w:noBreakHyphen/>
            </w:r>
            <w:r w:rsidRPr="00AC786E">
              <w:rPr>
                <w:b/>
                <w:i/>
              </w:rPr>
              <w:t>presidente da Comissão/alta representante da União para os Negócios Estrangeiros e a Política de Segurança, em conformidade com o artigo 36.º, segundo parágrafo, do TUE, a propor ao Conselho, no âmbito do quadro estratégico abrangente da UE, um projeto de decisão que autorize a abertura de negociações, com base no artigo 218.º, n.º 2, do TFUE, para alterar o Acordo entre o Tribunal Penal Internacional e a União Europeia em matéria de Cooperação e Auxílio</w:t>
            </w:r>
            <w:r w:rsidRPr="00AC786E">
              <w:rPr>
                <w:b/>
                <w:i/>
                <w:vertAlign w:val="superscript"/>
              </w:rPr>
              <w:t>1</w:t>
            </w:r>
            <w:r w:rsidR="00E77D15">
              <w:rPr>
                <w:b/>
                <w:i/>
                <w:vertAlign w:val="superscript"/>
              </w:rPr>
              <w:noBreakHyphen/>
            </w:r>
            <w:r w:rsidRPr="00AC786E">
              <w:rPr>
                <w:b/>
                <w:i/>
                <w:vertAlign w:val="superscript"/>
              </w:rPr>
              <w:t>A</w:t>
            </w:r>
            <w:r w:rsidRPr="00AC786E">
              <w:rPr>
                <w:b/>
                <w:i/>
              </w:rPr>
              <w:t>, que é vinculativo para as instituições da União e para os seus Estados</w:t>
            </w:r>
            <w:r w:rsidR="00E77D15">
              <w:rPr>
                <w:b/>
                <w:i/>
              </w:rPr>
              <w:noBreakHyphen/>
            </w:r>
            <w:r w:rsidRPr="00AC786E">
              <w:rPr>
                <w:b/>
                <w:i/>
              </w:rPr>
              <w:t>Membros nos termos do artigo 216.º, n.º 2, do TFUE, a fim de prever expressamente medidas eficazes para combater a aplicação, no território da União, de medidas coercivas impostas por países terceiros;</w:t>
            </w:r>
          </w:p>
        </w:tc>
      </w:tr>
      <w:tr w14:paraId="07EB0739"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59CA5DF0" w14:textId="77777777"/>
        </w:tc>
        <w:tc>
          <w:tcPr>
            <w:tcW w:w="4876" w:type="dxa"/>
            <w:tcBorders>
              <w:top w:val="nil"/>
              <w:left w:val="nil"/>
              <w:bottom w:val="nil"/>
              <w:right w:val="nil"/>
            </w:tcBorders>
          </w:tcPr>
          <w:p w:rsidR="00A204BA" w:rsidRPr="00AC786E" w:rsidP="002E61C4" w14:paraId="4382B1C7" w14:textId="77777777">
            <w:pPr>
              <w:pStyle w:val="Normal6a"/>
            </w:pPr>
            <w:r w:rsidRPr="00AC786E">
              <w:rPr>
                <w:b/>
                <w:i/>
              </w:rPr>
              <w:t>_________________</w:t>
            </w:r>
          </w:p>
        </w:tc>
      </w:tr>
      <w:tr w14:paraId="6B778F62"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5E80C6B5" w14:textId="77777777"/>
        </w:tc>
        <w:tc>
          <w:tcPr>
            <w:tcW w:w="4876" w:type="dxa"/>
            <w:tcBorders>
              <w:top w:val="nil"/>
              <w:left w:val="nil"/>
              <w:bottom w:val="nil"/>
              <w:right w:val="nil"/>
            </w:tcBorders>
          </w:tcPr>
          <w:p w:rsidR="00A204BA" w:rsidRPr="00E77D15" w:rsidP="002E61C4" w14:paraId="0D540604" w14:textId="7F0F2257">
            <w:pPr>
              <w:pStyle w:val="Normal6a"/>
              <w:rPr>
                <w:lang w:val="es-ES"/>
              </w:rPr>
            </w:pPr>
            <w:r w:rsidRPr="00E77D15">
              <w:rPr>
                <w:b/>
                <w:i/>
                <w:vertAlign w:val="superscript"/>
                <w:lang w:val="es-ES"/>
              </w:rPr>
              <w:t>1</w:t>
            </w:r>
            <w:r w:rsidR="00E77D15">
              <w:rPr>
                <w:b/>
                <w:i/>
                <w:vertAlign w:val="superscript"/>
                <w:lang w:val="es-ES"/>
              </w:rPr>
              <w:noBreakHyphen/>
            </w:r>
            <w:r w:rsidRPr="00E77D15">
              <w:rPr>
                <w:b/>
                <w:i/>
                <w:vertAlign w:val="superscript"/>
                <w:lang w:val="es-ES"/>
              </w:rPr>
              <w:t>A</w:t>
            </w:r>
            <w:r w:rsidRPr="00E77D15">
              <w:rPr>
                <w:b/>
                <w:i/>
                <w:lang w:val="es-ES"/>
              </w:rPr>
              <w:t>JO L 115 de 28.4.2006, pp. 50</w:t>
            </w:r>
            <w:r w:rsidR="00E77D15">
              <w:rPr>
                <w:b/>
                <w:i/>
                <w:lang w:val="es-ES"/>
              </w:rPr>
              <w:noBreakHyphen/>
            </w:r>
            <w:r w:rsidRPr="00E77D15">
              <w:rPr>
                <w:b/>
                <w:i/>
                <w:lang w:val="es-ES"/>
              </w:rPr>
              <w:t>56: http://data.europa.eu/eli/agree_internation/2006/313/oj</w:t>
            </w:r>
          </w:p>
        </w:tc>
      </w:tr>
    </w:tbl>
    <w:p w:rsidR="00A204BA" w:rsidRPr="00AC786E" w:rsidP="00A204BA" w14:paraId="64C48AD3"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630EB3F7" w14:textId="77777777">
      <w:r w:rsidRPr="00AC786E">
        <w:rPr>
          <w:rStyle w:val="HideTWBExt"/>
        </w:rPr>
        <w:t>&lt;/Amend&gt;</w:t>
      </w:r>
    </w:p>
    <w:p w:rsidR="00A204BA" w:rsidRPr="00AC786E" w:rsidP="00A204BA" w14:paraId="15740569"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176</w:t>
      </w:r>
      <w:r w:rsidRPr="00AC786E">
        <w:rPr>
          <w:rStyle w:val="HideTWBExt"/>
        </w:rPr>
        <w:t>&lt;/NumAm&gt;</w:t>
      </w:r>
    </w:p>
    <w:p w:rsidR="00A204BA" w:rsidRPr="00AC786E" w:rsidP="00A204BA" w14:paraId="1F003ADA" w14:textId="77777777">
      <w:pPr>
        <w:pStyle w:val="NormalBold"/>
      </w:pPr>
      <w:r w:rsidRPr="00AC786E">
        <w:rPr>
          <w:rStyle w:val="HideTWBExt"/>
          <w:b w:val="0"/>
        </w:rPr>
        <w:t>&lt;RepeatBlock-By&gt;&lt;Members&gt;</w:t>
      </w:r>
      <w:r w:rsidRPr="00AC786E">
        <w:t>Matjaž Nemec</w:t>
      </w:r>
      <w:r w:rsidRPr="00AC786E">
        <w:rPr>
          <w:rStyle w:val="HideTWBExt"/>
          <w:b w:val="0"/>
        </w:rPr>
        <w:t>&lt;/Members&gt;</w:t>
      </w:r>
    </w:p>
    <w:p w:rsidR="00A204BA" w:rsidRPr="00AC786E" w:rsidP="00A204BA" w14:paraId="66DE8F64" w14:textId="77777777">
      <w:pPr>
        <w:pStyle w:val="NormalBold"/>
      </w:pPr>
      <w:r w:rsidRPr="00AC786E">
        <w:rPr>
          <w:rStyle w:val="HideTWBExt"/>
          <w:b w:val="0"/>
        </w:rPr>
        <w:t>&lt;/RepeatBlock-By&gt;</w:t>
      </w:r>
    </w:p>
    <w:p w:rsidR="00A204BA" w:rsidRPr="00AC786E" w:rsidP="00A204BA" w14:paraId="032FD323"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5CC39717" w14:textId="1F431EBE">
      <w:pPr>
        <w:pStyle w:val="NormalBold"/>
      </w:pPr>
      <w:r w:rsidRPr="00AC786E">
        <w:rPr>
          <w:rStyle w:val="HideTWBExt"/>
        </w:rPr>
        <w:t>&lt;Article&gt;</w:t>
      </w:r>
      <w:r w:rsidRPr="00AC786E">
        <w:t>N.º 9</w:t>
      </w:r>
      <w:r w:rsidR="00E77D15">
        <w:noBreakHyphen/>
      </w:r>
      <w:r w:rsidRPr="00AC786E">
        <w:t>B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5C8369"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56884218" w14:textId="77777777"/>
        </w:tc>
      </w:tr>
      <w:tr w14:paraId="7C93A03C"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2C2A342E"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6A2084CD" w14:textId="77777777">
            <w:pPr>
              <w:pStyle w:val="AmColumnHeading"/>
            </w:pPr>
            <w:r w:rsidRPr="00AC786E">
              <w:t>Alteração</w:t>
            </w:r>
          </w:p>
        </w:tc>
      </w:tr>
      <w:tr w14:paraId="6F11C151"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46770FFD" w14:textId="77777777">
            <w:pPr>
              <w:pStyle w:val="Normal6a"/>
            </w:pPr>
          </w:p>
        </w:tc>
        <w:tc>
          <w:tcPr>
            <w:tcW w:w="4876" w:type="dxa"/>
            <w:tcBorders>
              <w:top w:val="nil"/>
              <w:left w:val="nil"/>
              <w:bottom w:val="nil"/>
              <w:right w:val="nil"/>
            </w:tcBorders>
          </w:tcPr>
          <w:p w:rsidR="00A204BA" w:rsidRPr="00AC786E" w:rsidP="002E61C4" w14:paraId="60AD2FDB" w14:textId="12DFA55F">
            <w:pPr>
              <w:pStyle w:val="Normal6a"/>
            </w:pPr>
            <w:r w:rsidRPr="00AC786E">
              <w:rPr>
                <w:b/>
                <w:i/>
              </w:rPr>
              <w:t>9</w:t>
            </w:r>
            <w:r w:rsidR="00E77D15">
              <w:rPr>
                <w:b/>
                <w:i/>
              </w:rPr>
              <w:noBreakHyphen/>
            </w:r>
            <w:r w:rsidRPr="00AC786E">
              <w:rPr>
                <w:b/>
                <w:i/>
              </w:rPr>
              <w:t>B.</w:t>
            </w:r>
            <w:r w:rsidRPr="00AC786E">
              <w:tab/>
            </w:r>
            <w:r w:rsidRPr="00AC786E">
              <w:rPr>
                <w:b/>
                <w:i/>
              </w:rPr>
              <w:t>Apela ao reforço do controlo democrático da Frontex, nomeadamente assegurando que as preocupações em matéria de direitos humanos sejam tidas em conta pelo provedor de direitos fundamentais da Frontex e pelo Fórum Consultivo da Frontex sobre os Direitos Fundamentais e comunicadas ao Parlamento Europeu;</w:t>
            </w:r>
          </w:p>
        </w:tc>
      </w:tr>
    </w:tbl>
    <w:p w:rsidR="00A204BA" w:rsidRPr="00E77D15" w:rsidP="00A204BA" w14:paraId="17323BB0" w14:textId="77777777">
      <w:pPr>
        <w:pStyle w:val="AmOrLang"/>
        <w:rPr>
          <w:lang w:val="fr-BE"/>
        </w:rPr>
      </w:pPr>
      <w:r w:rsidRPr="00E77D15">
        <w:rPr>
          <w:lang w:val="fr-BE"/>
        </w:rPr>
        <w:t xml:space="preserve">Or. </w:t>
      </w:r>
      <w:r w:rsidRPr="00E77D15">
        <w:rPr>
          <w:rStyle w:val="HideTWBExt"/>
          <w:lang w:val="fr-BE"/>
        </w:rPr>
        <w:t>&lt;Original&gt;</w:t>
      </w:r>
      <w:r w:rsidRPr="00E77D15">
        <w:rPr>
          <w:rStyle w:val="HideTWBInt"/>
          <w:lang w:val="fr-BE"/>
        </w:rPr>
        <w:t>{EN}</w:t>
      </w:r>
      <w:r w:rsidRPr="00E77D15">
        <w:rPr>
          <w:lang w:val="fr-BE"/>
        </w:rPr>
        <w:t>en</w:t>
      </w:r>
      <w:r w:rsidRPr="00E77D15">
        <w:rPr>
          <w:rStyle w:val="HideTWBExt"/>
          <w:lang w:val="fr-BE"/>
        </w:rPr>
        <w:t>&lt;/Original&gt;</w:t>
      </w:r>
    </w:p>
    <w:p w:rsidR="00A204BA" w:rsidRPr="00E77D15" w:rsidP="00A204BA" w14:paraId="7D287AC4" w14:textId="77777777">
      <w:pPr>
        <w:rPr>
          <w:lang w:val="fr-BE"/>
        </w:rPr>
      </w:pPr>
      <w:r w:rsidRPr="00E77D15">
        <w:rPr>
          <w:rStyle w:val="HideTWBExt"/>
          <w:lang w:val="fr-BE"/>
        </w:rPr>
        <w:t>&lt;/Amend&gt;</w:t>
      </w:r>
    </w:p>
    <w:p w:rsidR="00A204BA" w:rsidRPr="00E77D15" w:rsidP="00A204BA" w14:paraId="0C2680A3" w14:textId="77777777">
      <w:pPr>
        <w:pStyle w:val="AmNumberTabs"/>
        <w:rPr>
          <w:lang w:val="fr-BE"/>
        </w:rPr>
      </w:pPr>
      <w:r w:rsidRPr="00E77D15">
        <w:rPr>
          <w:rStyle w:val="HideTWBExt"/>
          <w:lang w:val="fr-BE"/>
        </w:rPr>
        <w:t>&lt;Amend&gt;</w:t>
      </w:r>
      <w:r w:rsidRPr="00E77D15">
        <w:rPr>
          <w:lang w:val="fr-BE"/>
        </w:rPr>
        <w:t>Alteração</w:t>
      </w:r>
      <w:r w:rsidRPr="00E77D15">
        <w:rPr>
          <w:lang w:val="fr-BE"/>
        </w:rPr>
        <w:tab/>
      </w:r>
      <w:r w:rsidRPr="00E77D15">
        <w:rPr>
          <w:lang w:val="fr-BE"/>
        </w:rPr>
        <w:tab/>
      </w:r>
      <w:r w:rsidRPr="00E77D15">
        <w:rPr>
          <w:rStyle w:val="HideTWBExt"/>
          <w:lang w:val="fr-BE"/>
        </w:rPr>
        <w:t>&lt;NumAm&gt;</w:t>
      </w:r>
      <w:r w:rsidRPr="00E77D15">
        <w:rPr>
          <w:lang w:val="fr-BE"/>
        </w:rPr>
        <w:t>177</w:t>
      </w:r>
      <w:r w:rsidRPr="00E77D15">
        <w:rPr>
          <w:rStyle w:val="HideTWBExt"/>
          <w:lang w:val="fr-BE"/>
        </w:rPr>
        <w:t>&lt;/NumAm&gt;</w:t>
      </w:r>
    </w:p>
    <w:p w:rsidR="00A204BA" w:rsidRPr="00E77D15" w:rsidP="00A204BA" w14:paraId="3C21B166" w14:textId="77777777">
      <w:pPr>
        <w:pStyle w:val="NormalBold"/>
        <w:rPr>
          <w:lang w:val="fr-BE"/>
        </w:rPr>
      </w:pPr>
      <w:r w:rsidRPr="00E77D15">
        <w:rPr>
          <w:rStyle w:val="HideTWBExt"/>
          <w:b w:val="0"/>
          <w:lang w:val="fr-BE"/>
        </w:rPr>
        <w:t>&lt;RepeatBlock-By&gt;&lt;Members&gt;</w:t>
      </w:r>
      <w:r w:rsidRPr="00E77D15">
        <w:rPr>
          <w:lang w:val="fr-BE"/>
        </w:rPr>
        <w:t>Mounir Satouri</w:t>
      </w:r>
      <w:r w:rsidRPr="00E77D15">
        <w:rPr>
          <w:rStyle w:val="HideTWBExt"/>
          <w:b w:val="0"/>
          <w:lang w:val="fr-BE"/>
        </w:rPr>
        <w:t>&lt;/Members&gt;</w:t>
      </w:r>
    </w:p>
    <w:p w:rsidR="00A204BA" w:rsidRPr="00AC786E" w:rsidP="00A204BA" w14:paraId="739F7B21" w14:textId="77777777">
      <w:r w:rsidRPr="00AC786E">
        <w:rPr>
          <w:rStyle w:val="HideTWBExt"/>
        </w:rPr>
        <w:t>&lt;AuNomDe&gt;</w:t>
      </w:r>
      <w:r w:rsidRPr="00AC786E">
        <w:rPr>
          <w:rStyle w:val="HideTWBInt"/>
        </w:rPr>
        <w:t>{Verts/ALE}</w:t>
      </w:r>
      <w:r w:rsidRPr="00AC786E">
        <w:t>em nome do Grupo Verts/ALE</w:t>
      </w:r>
      <w:r w:rsidRPr="00AC786E">
        <w:rPr>
          <w:rStyle w:val="HideTWBExt"/>
        </w:rPr>
        <w:t>&lt;/AuNomDe&gt;</w:t>
      </w:r>
    </w:p>
    <w:p w:rsidR="00A204BA" w:rsidRPr="00AC786E" w:rsidP="00A204BA" w14:paraId="4843A277" w14:textId="77777777">
      <w:pPr>
        <w:pStyle w:val="NormalBold"/>
      </w:pPr>
      <w:r w:rsidRPr="00AC786E">
        <w:rPr>
          <w:rStyle w:val="HideTWBExt"/>
          <w:b w:val="0"/>
        </w:rPr>
        <w:t>&lt;/RepeatBlock-By&gt;</w:t>
      </w:r>
    </w:p>
    <w:p w:rsidR="00A204BA" w:rsidRPr="00AC786E" w:rsidP="00A204BA" w14:paraId="65BC8446"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0C2B517E" w14:textId="00A4F022">
      <w:pPr>
        <w:pStyle w:val="NormalBold"/>
      </w:pPr>
      <w:r w:rsidRPr="00AC786E">
        <w:rPr>
          <w:rStyle w:val="HideTWBExt"/>
        </w:rPr>
        <w:t>&lt;Article&gt;</w:t>
      </w:r>
      <w:r w:rsidRPr="00AC786E">
        <w:t>N.º 9</w:t>
      </w:r>
      <w:r w:rsidR="00E77D15">
        <w:noBreakHyphen/>
      </w:r>
      <w:r w:rsidRPr="00AC786E">
        <w:t>C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B3EBFA"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74E1FD00" w14:textId="77777777"/>
        </w:tc>
      </w:tr>
      <w:tr w14:paraId="13C5011F"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3D709CC7"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243B58A9" w14:textId="77777777">
            <w:pPr>
              <w:pStyle w:val="AmColumnHeading"/>
            </w:pPr>
            <w:r w:rsidRPr="00AC786E">
              <w:t>Alteração</w:t>
            </w:r>
          </w:p>
        </w:tc>
      </w:tr>
      <w:tr w14:paraId="08E2D40B"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07C8BECF" w14:textId="77777777">
            <w:pPr>
              <w:pStyle w:val="Normal6a"/>
            </w:pPr>
          </w:p>
        </w:tc>
        <w:tc>
          <w:tcPr>
            <w:tcW w:w="4876" w:type="dxa"/>
            <w:tcBorders>
              <w:top w:val="nil"/>
              <w:left w:val="nil"/>
              <w:bottom w:val="nil"/>
              <w:right w:val="nil"/>
            </w:tcBorders>
          </w:tcPr>
          <w:p w:rsidR="00A204BA" w:rsidRPr="00AC786E" w:rsidP="002E61C4" w14:paraId="3B4CB5AF" w14:textId="6756A801">
            <w:pPr>
              <w:pStyle w:val="Normal6a"/>
            </w:pPr>
            <w:r w:rsidRPr="00AC786E">
              <w:rPr>
                <w:b/>
                <w:i/>
              </w:rPr>
              <w:t>9</w:t>
            </w:r>
            <w:r w:rsidR="00E77D15">
              <w:rPr>
                <w:b/>
                <w:i/>
              </w:rPr>
              <w:noBreakHyphen/>
            </w:r>
            <w:r w:rsidRPr="00AC786E">
              <w:rPr>
                <w:b/>
                <w:i/>
              </w:rPr>
              <w:t>C.</w:t>
            </w:r>
            <w:r w:rsidRPr="00AC786E">
              <w:tab/>
            </w:r>
            <w:r w:rsidRPr="00AC786E">
              <w:rPr>
                <w:b/>
                <w:i/>
              </w:rPr>
              <w:t>Insta a vice</w:t>
            </w:r>
            <w:r w:rsidR="00E77D15">
              <w:rPr>
                <w:b/>
                <w:i/>
              </w:rPr>
              <w:noBreakHyphen/>
            </w:r>
            <w:r w:rsidRPr="00AC786E">
              <w:rPr>
                <w:b/>
                <w:i/>
              </w:rPr>
              <w:t>presidente da Comissão/alta representante da União para os Negócios Estrangeiros e a Política de Segurança, em conformidade com o artigo 36.º, segundo parágrafo, do TUE, a propor ao Conselho, no âmbito do quadro estratégico abrangente da UE, que apresente uma recomendação ao Conselho Europeu, com base no artigo 22.º, n.º 1, do TUE, a fim de identificar que é um interesse estratégico e um objetivo da União apoiar a independência do TPI e o seu funcionamento eficaz e eficiente no território da União, para que o Conselho possa então adotar decisões, deliberando por maioria qualificada, que definam uma ação ou uma posição da União a este respeito, em conformidade com o artigo 31.º, n.º 2, primeiro travessão, do TUE;</w:t>
            </w:r>
          </w:p>
        </w:tc>
      </w:tr>
    </w:tbl>
    <w:p w:rsidR="00A204BA" w:rsidRPr="00AC786E" w:rsidP="00A204BA" w14:paraId="00ED58D5"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2C7584A6" w14:textId="77777777">
      <w:r w:rsidRPr="00AC786E">
        <w:rPr>
          <w:rStyle w:val="HideTWBExt"/>
        </w:rPr>
        <w:t>&lt;/Amend&gt;</w:t>
      </w:r>
    </w:p>
    <w:p w:rsidR="00A204BA" w:rsidRPr="00AC786E" w:rsidP="00A204BA" w14:paraId="3D188950"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178</w:t>
      </w:r>
      <w:r w:rsidRPr="00AC786E">
        <w:rPr>
          <w:rStyle w:val="HideTWBExt"/>
        </w:rPr>
        <w:t>&lt;/NumAm&gt;</w:t>
      </w:r>
    </w:p>
    <w:p w:rsidR="00A204BA" w:rsidRPr="00AC786E" w:rsidP="00A204BA" w14:paraId="71589C80" w14:textId="77777777">
      <w:pPr>
        <w:pStyle w:val="NormalBold"/>
      </w:pPr>
      <w:r w:rsidRPr="00AC786E">
        <w:rPr>
          <w:rStyle w:val="HideTWBExt"/>
          <w:b w:val="0"/>
        </w:rPr>
        <w:t>&lt;RepeatBlock-By&gt;&lt;Members&gt;</w:t>
      </w:r>
      <w:r w:rsidRPr="00AC786E">
        <w:t>Marta Temido, Francisco Assis, Marco Tarquinio, Sandra Gómez López, Chloé Ridel, Nacho Sánchez Amor</w:t>
      </w:r>
      <w:r w:rsidRPr="00AC786E">
        <w:rPr>
          <w:rStyle w:val="HideTWBExt"/>
          <w:b w:val="0"/>
        </w:rPr>
        <w:t>&lt;/Members&gt;</w:t>
      </w:r>
    </w:p>
    <w:p w:rsidR="00A204BA" w:rsidRPr="00AC786E" w:rsidP="00A204BA" w14:paraId="6F78BD8D" w14:textId="77777777">
      <w:pPr>
        <w:pStyle w:val="NormalBold"/>
      </w:pPr>
      <w:r w:rsidRPr="00AC786E">
        <w:rPr>
          <w:rStyle w:val="HideTWBExt"/>
          <w:b w:val="0"/>
        </w:rPr>
        <w:t>&lt;/RepeatBlock-By&gt;</w:t>
      </w:r>
    </w:p>
    <w:p w:rsidR="00A204BA" w:rsidRPr="00AC786E" w:rsidP="00A204BA" w14:paraId="060CCF86"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3482008D" w14:textId="52C29A58">
      <w:pPr>
        <w:pStyle w:val="NormalBold"/>
      </w:pPr>
      <w:r w:rsidRPr="00AC786E">
        <w:rPr>
          <w:rStyle w:val="HideTWBExt"/>
        </w:rPr>
        <w:t>&lt;Article&gt;</w:t>
      </w:r>
      <w:r w:rsidRPr="00AC786E">
        <w:t>N.º 9</w:t>
      </w:r>
      <w:r w:rsidR="00E77D15">
        <w:noBreakHyphen/>
      </w:r>
      <w:r w:rsidRPr="00AC786E">
        <w:t>A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F50F69"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7A5BF5E3" w14:textId="77777777"/>
        </w:tc>
      </w:tr>
      <w:tr w14:paraId="165C1431"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385CF20E"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60BEE4CA" w14:textId="77777777">
            <w:pPr>
              <w:pStyle w:val="AmColumnHeading"/>
            </w:pPr>
            <w:r w:rsidRPr="00AC786E">
              <w:t>Alteração</w:t>
            </w:r>
          </w:p>
        </w:tc>
      </w:tr>
      <w:tr w14:paraId="6B225CEE"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657F6A79" w14:textId="77777777">
            <w:pPr>
              <w:pStyle w:val="Normal6a"/>
            </w:pPr>
          </w:p>
        </w:tc>
        <w:tc>
          <w:tcPr>
            <w:tcW w:w="4876" w:type="dxa"/>
            <w:tcBorders>
              <w:top w:val="nil"/>
              <w:left w:val="nil"/>
              <w:bottom w:val="nil"/>
              <w:right w:val="nil"/>
            </w:tcBorders>
          </w:tcPr>
          <w:p w:rsidR="00A204BA" w:rsidRPr="00AC786E" w:rsidP="002E61C4" w14:paraId="64249985" w14:textId="6056DBA3">
            <w:pPr>
              <w:pStyle w:val="Normal6a"/>
            </w:pPr>
            <w:r w:rsidRPr="00AC786E">
              <w:rPr>
                <w:b/>
                <w:i/>
              </w:rPr>
              <w:t>9</w:t>
            </w:r>
            <w:r w:rsidR="00E77D15">
              <w:rPr>
                <w:b/>
                <w:i/>
              </w:rPr>
              <w:noBreakHyphen/>
            </w:r>
            <w:r w:rsidRPr="00AC786E">
              <w:rPr>
                <w:b/>
                <w:i/>
              </w:rPr>
              <w:t>A.</w:t>
            </w:r>
            <w:r w:rsidRPr="00AC786E">
              <w:tab/>
            </w:r>
            <w:r w:rsidRPr="00AC786E">
              <w:rPr>
                <w:b/>
                <w:i/>
              </w:rPr>
              <w:t>Insta a Comissão para que reveja o Regulamento (CE) n.º 2271/96 do Conselho, de 22 de novembro de 1996, a fim de garantir a sua adequada adaptação aos desafios atuais e emergentes;</w:t>
            </w:r>
          </w:p>
        </w:tc>
      </w:tr>
    </w:tbl>
    <w:p w:rsidR="00A204BA" w:rsidRPr="00AC786E" w:rsidP="00A204BA" w14:paraId="2053F998"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509AFBAF" w14:textId="77777777">
      <w:r w:rsidRPr="00AC786E">
        <w:rPr>
          <w:rStyle w:val="HideTWBExt"/>
        </w:rPr>
        <w:t>&lt;/Amend&gt;</w:t>
      </w:r>
    </w:p>
    <w:p w:rsidR="00A204BA" w:rsidRPr="00AC786E" w:rsidP="00A204BA" w14:paraId="73C77843"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179</w:t>
      </w:r>
      <w:r w:rsidRPr="00AC786E">
        <w:rPr>
          <w:rStyle w:val="HideTWBExt"/>
        </w:rPr>
        <w:t>&lt;/NumAm&gt;</w:t>
      </w:r>
    </w:p>
    <w:p w:rsidR="00A204BA" w:rsidRPr="00AC786E" w:rsidP="00A204BA" w14:paraId="465D889E" w14:textId="77777777">
      <w:pPr>
        <w:pStyle w:val="NormalBold"/>
      </w:pPr>
      <w:r w:rsidRPr="00AC786E">
        <w:rPr>
          <w:rStyle w:val="HideTWBExt"/>
          <w:b w:val="0"/>
        </w:rPr>
        <w:t>&lt;RepeatBlock-By&gt;&lt;Members&gt;</w:t>
      </w:r>
      <w:r w:rsidRPr="00AC786E">
        <w:t>Marta Temido, Francisco Assis, Marco Tarquinio, Sandra Gómez López, Chloé Ridel, Nacho Sánchez Amor</w:t>
      </w:r>
      <w:r w:rsidRPr="00AC786E">
        <w:rPr>
          <w:rStyle w:val="HideTWBExt"/>
          <w:b w:val="0"/>
        </w:rPr>
        <w:t>&lt;/Members&gt;</w:t>
      </w:r>
    </w:p>
    <w:p w:rsidR="00A204BA" w:rsidRPr="00AC786E" w:rsidP="00A204BA" w14:paraId="0D4EECFE" w14:textId="77777777">
      <w:pPr>
        <w:pStyle w:val="NormalBold"/>
      </w:pPr>
      <w:r w:rsidRPr="00AC786E">
        <w:rPr>
          <w:rStyle w:val="HideTWBExt"/>
          <w:b w:val="0"/>
        </w:rPr>
        <w:t>&lt;/RepeatBlock-By&gt;</w:t>
      </w:r>
    </w:p>
    <w:p w:rsidR="00A204BA" w:rsidRPr="00AC786E" w:rsidP="00A204BA" w14:paraId="27E68CB7"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52B1040C" w14:textId="77777777">
      <w:pPr>
        <w:pStyle w:val="NormalBold"/>
      </w:pPr>
      <w:r w:rsidRPr="00AC786E">
        <w:rPr>
          <w:rStyle w:val="HideTWBExt"/>
        </w:rPr>
        <w:t>&lt;Article&gt;</w:t>
      </w:r>
      <w:r w:rsidRPr="00AC786E">
        <w:t>N.º 10</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4DED6E"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6BF529B5" w14:textId="77777777"/>
        </w:tc>
      </w:tr>
      <w:tr w14:paraId="532DC69B"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439A655C"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152F5071" w14:textId="77777777">
            <w:pPr>
              <w:pStyle w:val="AmColumnHeading"/>
            </w:pPr>
            <w:r w:rsidRPr="00AC786E">
              <w:t>Alteração</w:t>
            </w:r>
          </w:p>
        </w:tc>
      </w:tr>
      <w:tr w14:paraId="16B42695"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1E29140F" w14:textId="29D95F30">
            <w:pPr>
              <w:pStyle w:val="Normal6a"/>
            </w:pPr>
            <w:r w:rsidRPr="00AC786E">
              <w:t>10.</w:t>
            </w:r>
            <w:r w:rsidRPr="00AC786E">
              <w:tab/>
              <w:t>Insta a Comissão e os Estados</w:t>
            </w:r>
            <w:r w:rsidR="00E77D15">
              <w:noBreakHyphen/>
            </w:r>
            <w:r w:rsidRPr="00AC786E">
              <w:t>Membros a darem resposta à falha na aplicação plena do Estatuto de Roma;</w:t>
            </w:r>
          </w:p>
        </w:tc>
        <w:tc>
          <w:tcPr>
            <w:tcW w:w="4876" w:type="dxa"/>
            <w:tcBorders>
              <w:top w:val="nil"/>
              <w:left w:val="nil"/>
              <w:bottom w:val="nil"/>
              <w:right w:val="nil"/>
            </w:tcBorders>
          </w:tcPr>
          <w:p w:rsidR="00A204BA" w:rsidRPr="00AC786E" w:rsidP="002E61C4" w14:paraId="28F33E92" w14:textId="0EDC0ADE">
            <w:pPr>
              <w:pStyle w:val="Normal6a"/>
            </w:pPr>
            <w:r w:rsidRPr="00AC786E">
              <w:t>10.</w:t>
            </w:r>
            <w:r w:rsidRPr="00AC786E">
              <w:tab/>
              <w:t>Insta a Comissão e os Estados</w:t>
            </w:r>
            <w:r w:rsidR="00E77D15">
              <w:noBreakHyphen/>
            </w:r>
            <w:r w:rsidRPr="00AC786E">
              <w:t xml:space="preserve">Membros a darem resposta à falha na aplicação plena do Estatuto de Roma </w:t>
            </w:r>
            <w:r w:rsidRPr="00AC786E">
              <w:rPr>
                <w:b/>
                <w:i/>
              </w:rPr>
              <w:t>e recorda a obrigação dos Estados</w:t>
            </w:r>
            <w:r w:rsidR="00E77D15">
              <w:rPr>
                <w:b/>
                <w:i/>
              </w:rPr>
              <w:noBreakHyphen/>
            </w:r>
            <w:r w:rsidRPr="00AC786E">
              <w:rPr>
                <w:b/>
                <w:i/>
              </w:rPr>
              <w:t>Membros, enquanto Estados Partes no Estatuto de Roma, de cooperarem plenamente com o Tribunal Penal Internacional, incluindo na execução das suas decisões</w:t>
            </w:r>
            <w:r w:rsidRPr="00AC786E">
              <w:t xml:space="preserve">; </w:t>
            </w:r>
            <w:r w:rsidRPr="00AC786E">
              <w:rPr>
                <w:b/>
                <w:i/>
              </w:rPr>
              <w:t>insta o Conselho e a Comissão a apoiarem e promoverem a aplicação coerente destes compromissos por todos os Estados</w:t>
            </w:r>
            <w:r w:rsidR="00E77D15">
              <w:rPr>
                <w:b/>
                <w:i/>
              </w:rPr>
              <w:noBreakHyphen/>
            </w:r>
            <w:r w:rsidRPr="00AC786E">
              <w:rPr>
                <w:b/>
                <w:i/>
              </w:rPr>
              <w:t>Membros;</w:t>
            </w:r>
          </w:p>
        </w:tc>
      </w:tr>
    </w:tbl>
    <w:p w:rsidR="00A204BA" w:rsidRPr="00AC786E" w:rsidP="00A204BA" w14:paraId="1838D6CE"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57956AE9" w14:textId="77777777">
      <w:r w:rsidRPr="00AC786E">
        <w:rPr>
          <w:rStyle w:val="HideTWBExt"/>
        </w:rPr>
        <w:t>&lt;/Amend&gt;</w:t>
      </w:r>
    </w:p>
    <w:p w:rsidR="00A204BA" w:rsidRPr="00AC786E" w:rsidP="00A204BA" w14:paraId="218E4FFC"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180</w:t>
      </w:r>
      <w:r w:rsidRPr="00AC786E">
        <w:rPr>
          <w:rStyle w:val="HideTWBExt"/>
        </w:rPr>
        <w:t>&lt;/NumAm&gt;</w:t>
      </w:r>
    </w:p>
    <w:p w:rsidR="00A204BA" w:rsidRPr="00AC786E" w:rsidP="00A204BA" w14:paraId="6B9F490A" w14:textId="77777777">
      <w:pPr>
        <w:pStyle w:val="NormalBold"/>
      </w:pPr>
      <w:r w:rsidRPr="00AC786E">
        <w:rPr>
          <w:rStyle w:val="HideTWBExt"/>
          <w:b w:val="0"/>
        </w:rPr>
        <w:t>&lt;RepeatBlock-By&gt;&lt;Members&gt;</w:t>
      </w:r>
      <w:r w:rsidRPr="00AC786E">
        <w:t>Rima Hassan, Pernando Barrena Arza</w:t>
      </w:r>
      <w:r w:rsidRPr="00AC786E">
        <w:rPr>
          <w:rStyle w:val="HideTWBExt"/>
          <w:b w:val="0"/>
        </w:rPr>
        <w:t>&lt;/Members&gt;</w:t>
      </w:r>
    </w:p>
    <w:p w:rsidR="00A204BA" w:rsidRPr="00AC786E" w:rsidP="00A204BA" w14:paraId="58C2044F" w14:textId="77777777">
      <w:r w:rsidRPr="00AC786E">
        <w:rPr>
          <w:rStyle w:val="HideTWBExt"/>
        </w:rPr>
        <w:t>&lt;AuNomDe&gt;</w:t>
      </w:r>
      <w:r w:rsidRPr="00AC786E">
        <w:rPr>
          <w:rStyle w:val="HideTWBInt"/>
        </w:rPr>
        <w:t>{The Left}</w:t>
      </w:r>
      <w:r w:rsidRPr="00AC786E">
        <w:t>em nome do Grupo The Left</w:t>
      </w:r>
      <w:r w:rsidRPr="00AC786E">
        <w:rPr>
          <w:rStyle w:val="HideTWBExt"/>
        </w:rPr>
        <w:t>&lt;/AuNomDe&gt;</w:t>
      </w:r>
    </w:p>
    <w:p w:rsidR="00A204BA" w:rsidRPr="00AC786E" w:rsidP="00A204BA" w14:paraId="262C3852" w14:textId="77777777">
      <w:pPr>
        <w:pStyle w:val="NormalBold"/>
      </w:pPr>
      <w:r w:rsidRPr="00AC786E">
        <w:rPr>
          <w:rStyle w:val="HideTWBExt"/>
          <w:b w:val="0"/>
        </w:rPr>
        <w:t>&lt;/RepeatBlock-By&gt;</w:t>
      </w:r>
    </w:p>
    <w:p w:rsidR="00A204BA" w:rsidRPr="00AC786E" w:rsidP="00A204BA" w14:paraId="097971AB"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130A525D" w14:textId="77777777">
      <w:pPr>
        <w:pStyle w:val="NormalBold"/>
      </w:pPr>
      <w:r w:rsidRPr="00AC786E">
        <w:rPr>
          <w:rStyle w:val="HideTWBExt"/>
        </w:rPr>
        <w:t>&lt;Article&gt;</w:t>
      </w:r>
      <w:r w:rsidRPr="00AC786E">
        <w:t>N.º 10</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2FC2C7"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0E0677D4" w14:textId="77777777"/>
        </w:tc>
      </w:tr>
      <w:tr w14:paraId="6200166C"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28502011"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24EAE280" w14:textId="77777777">
            <w:pPr>
              <w:pStyle w:val="AmColumnHeading"/>
            </w:pPr>
            <w:r w:rsidRPr="00AC786E">
              <w:t>Alteração</w:t>
            </w:r>
          </w:p>
        </w:tc>
      </w:tr>
      <w:tr w14:paraId="30510F10"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386929D7" w14:textId="62AC046F">
            <w:pPr>
              <w:pStyle w:val="Normal6a"/>
            </w:pPr>
            <w:r w:rsidRPr="00AC786E">
              <w:t>10.</w:t>
            </w:r>
            <w:r w:rsidRPr="00AC786E">
              <w:tab/>
              <w:t>Insta a Comissão e os Estados</w:t>
            </w:r>
            <w:r w:rsidR="00E77D15">
              <w:noBreakHyphen/>
            </w:r>
            <w:r w:rsidRPr="00AC786E">
              <w:t>Membros a darem resposta à falha na aplicação plena do Estatuto de Roma;</w:t>
            </w:r>
          </w:p>
        </w:tc>
        <w:tc>
          <w:tcPr>
            <w:tcW w:w="4876" w:type="dxa"/>
            <w:tcBorders>
              <w:top w:val="nil"/>
              <w:left w:val="nil"/>
              <w:bottom w:val="nil"/>
              <w:right w:val="nil"/>
            </w:tcBorders>
          </w:tcPr>
          <w:p w:rsidR="00A204BA" w:rsidRPr="00AC786E" w:rsidP="002E61C4" w14:paraId="3576F991" w14:textId="103E6F93">
            <w:pPr>
              <w:pStyle w:val="Normal6a"/>
            </w:pPr>
            <w:r w:rsidRPr="00AC786E">
              <w:t>10.</w:t>
            </w:r>
            <w:r w:rsidRPr="00AC786E">
              <w:tab/>
              <w:t>Insta a Comissão e os Estados</w:t>
            </w:r>
            <w:r w:rsidR="00E77D15">
              <w:noBreakHyphen/>
            </w:r>
            <w:r w:rsidRPr="00AC786E">
              <w:t xml:space="preserve">Membros a darem resposta à falha na aplicação plena do Estatuto de Roma; </w:t>
            </w:r>
            <w:r w:rsidRPr="00AC786E">
              <w:rPr>
                <w:b/>
                <w:i/>
              </w:rPr>
              <w:t>recorda que todos os Estados</w:t>
            </w:r>
            <w:r w:rsidR="00E77D15">
              <w:rPr>
                <w:b/>
                <w:i/>
              </w:rPr>
              <w:noBreakHyphen/>
            </w:r>
            <w:r w:rsidRPr="00AC786E">
              <w:rPr>
                <w:b/>
                <w:i/>
              </w:rPr>
              <w:t>Membros estão juridicamente obrigados, enquanto Estados Partes no Estatuto de Roma, a cooperar plenamente com o Tribunal Penal Internacional e a executar rápida e eficazmente os mandados de detenção do TPI; salienta que a capacidade oficial ou a pressão diplomática não podem ser invocadas para se subtraírem a estas obrigações; insta o Conselho e a Comissão a assegurarem o pleno cumprimento por parte dos Estados</w:t>
            </w:r>
            <w:r w:rsidR="00E77D15">
              <w:rPr>
                <w:b/>
                <w:i/>
              </w:rPr>
              <w:noBreakHyphen/>
            </w:r>
            <w:r w:rsidRPr="00AC786E">
              <w:rPr>
                <w:b/>
                <w:i/>
              </w:rPr>
              <w:t>Membros;</w:t>
            </w:r>
          </w:p>
        </w:tc>
      </w:tr>
    </w:tbl>
    <w:p w:rsidR="00A204BA" w:rsidRPr="00AC786E" w:rsidP="00A204BA" w14:paraId="30BB950E"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2752156D" w14:textId="77777777">
      <w:r w:rsidRPr="00AC786E">
        <w:rPr>
          <w:rStyle w:val="HideTWBExt"/>
        </w:rPr>
        <w:t>&lt;/Amend&gt;</w:t>
      </w:r>
    </w:p>
    <w:p w:rsidR="00A204BA" w:rsidRPr="00AC786E" w:rsidP="00A204BA" w14:paraId="11DE6ED0"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181</w:t>
      </w:r>
      <w:r w:rsidRPr="00AC786E">
        <w:rPr>
          <w:rStyle w:val="HideTWBExt"/>
        </w:rPr>
        <w:t>&lt;/NumAm&gt;</w:t>
      </w:r>
    </w:p>
    <w:p w:rsidR="00A204BA" w:rsidRPr="00AC786E" w:rsidP="00A204BA" w14:paraId="1D4DE6E0" w14:textId="77777777">
      <w:pPr>
        <w:pStyle w:val="NormalBold"/>
      </w:pPr>
      <w:r w:rsidRPr="00AC786E">
        <w:rPr>
          <w:rStyle w:val="HideTWBExt"/>
          <w:b w:val="0"/>
        </w:rPr>
        <w:t>&lt;RepeatBlock-By&gt;&lt;Members&gt;</w:t>
      </w:r>
      <w:r w:rsidRPr="00AC786E">
        <w:t>Tomasz Froelich</w:t>
      </w:r>
      <w:r w:rsidRPr="00AC786E">
        <w:rPr>
          <w:rStyle w:val="HideTWBExt"/>
          <w:b w:val="0"/>
        </w:rPr>
        <w:t>&lt;/Members&gt;</w:t>
      </w:r>
    </w:p>
    <w:p w:rsidR="00A204BA" w:rsidRPr="00AC786E" w:rsidP="00A204BA" w14:paraId="509ED386" w14:textId="77777777">
      <w:pPr>
        <w:pStyle w:val="NormalBold"/>
      </w:pPr>
      <w:r w:rsidRPr="00AC786E">
        <w:rPr>
          <w:rStyle w:val="HideTWBExt"/>
          <w:b w:val="0"/>
        </w:rPr>
        <w:t>&lt;/RepeatBlock-By&gt;</w:t>
      </w:r>
    </w:p>
    <w:p w:rsidR="00A204BA" w:rsidRPr="00AC786E" w:rsidP="00A204BA" w14:paraId="7825A5B3"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5752C50E" w14:textId="77777777">
      <w:pPr>
        <w:pStyle w:val="NormalBold"/>
      </w:pPr>
      <w:r w:rsidRPr="00AC786E">
        <w:rPr>
          <w:rStyle w:val="HideTWBExt"/>
        </w:rPr>
        <w:t>&lt;Article&gt;</w:t>
      </w:r>
      <w:r w:rsidRPr="00AC786E">
        <w:t>N.º 10</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C17ABC"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1D5E7BD6" w14:textId="77777777"/>
        </w:tc>
      </w:tr>
      <w:tr w14:paraId="01D78257"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358E6EC4"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343C2155" w14:textId="77777777">
            <w:pPr>
              <w:pStyle w:val="AmColumnHeading"/>
            </w:pPr>
            <w:r w:rsidRPr="00AC786E">
              <w:t>Alteração</w:t>
            </w:r>
          </w:p>
        </w:tc>
      </w:tr>
      <w:tr w14:paraId="2E4A4628"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43AFE985" w14:textId="4A20AE3C">
            <w:pPr>
              <w:pStyle w:val="Normal6a"/>
            </w:pPr>
            <w:r w:rsidRPr="00AC786E">
              <w:t>10.</w:t>
            </w:r>
            <w:r w:rsidRPr="00AC786E">
              <w:tab/>
            </w:r>
            <w:r w:rsidRPr="00AC786E">
              <w:rPr>
                <w:b/>
                <w:i/>
              </w:rPr>
              <w:t>Insta a Comissão e os Estados</w:t>
            </w:r>
            <w:r w:rsidR="00E77D15">
              <w:rPr>
                <w:b/>
                <w:i/>
              </w:rPr>
              <w:noBreakHyphen/>
            </w:r>
            <w:r w:rsidRPr="00AC786E">
              <w:rPr>
                <w:b/>
                <w:i/>
              </w:rPr>
              <w:t>Membros a darem resposta à falha na</w:t>
            </w:r>
            <w:r w:rsidRPr="00AC786E">
              <w:t xml:space="preserve"> aplicação </w:t>
            </w:r>
            <w:r w:rsidRPr="00AC786E">
              <w:rPr>
                <w:b/>
                <w:i/>
              </w:rPr>
              <w:t>plena</w:t>
            </w:r>
            <w:r w:rsidRPr="00AC786E">
              <w:t xml:space="preserve"> do Estatuto de Roma;</w:t>
            </w:r>
          </w:p>
        </w:tc>
        <w:tc>
          <w:tcPr>
            <w:tcW w:w="4876" w:type="dxa"/>
            <w:tcBorders>
              <w:top w:val="nil"/>
              <w:left w:val="nil"/>
              <w:bottom w:val="nil"/>
              <w:right w:val="nil"/>
            </w:tcBorders>
          </w:tcPr>
          <w:p w:rsidR="00A204BA" w:rsidRPr="00AC786E" w:rsidP="002E61C4" w14:paraId="4E9E69B6" w14:textId="3D47CFB6">
            <w:pPr>
              <w:pStyle w:val="Normal6a"/>
            </w:pPr>
            <w:r w:rsidRPr="00AC786E">
              <w:t>10.</w:t>
            </w:r>
            <w:r w:rsidRPr="00AC786E">
              <w:tab/>
            </w:r>
            <w:r w:rsidRPr="00AC786E">
              <w:rPr>
                <w:b/>
                <w:i/>
              </w:rPr>
              <w:t>Relembra que a</w:t>
            </w:r>
            <w:r w:rsidRPr="00AC786E">
              <w:t xml:space="preserve"> aplicação do Estatuto de Roma </w:t>
            </w:r>
            <w:r w:rsidRPr="00AC786E">
              <w:rPr>
                <w:b/>
                <w:i/>
              </w:rPr>
              <w:t>é um assunto interno que pertence à soberania dos Estados</w:t>
            </w:r>
            <w:r w:rsidR="00E77D15">
              <w:rPr>
                <w:b/>
                <w:i/>
              </w:rPr>
              <w:noBreakHyphen/>
            </w:r>
            <w:r w:rsidRPr="00AC786E">
              <w:rPr>
                <w:b/>
                <w:i/>
              </w:rPr>
              <w:t>Membros</w:t>
            </w:r>
            <w:r w:rsidRPr="00AC786E">
              <w:t xml:space="preserve">; </w:t>
            </w:r>
            <w:r w:rsidRPr="00AC786E">
              <w:rPr>
                <w:b/>
                <w:i/>
              </w:rPr>
              <w:t>salienta que todas as iniciativas a nível da UE devem respeitar rigorosamente os requisitos constitucionais dos Estados</w:t>
            </w:r>
            <w:r w:rsidR="00E77D15">
              <w:rPr>
                <w:b/>
                <w:i/>
              </w:rPr>
              <w:noBreakHyphen/>
            </w:r>
            <w:r w:rsidRPr="00AC786E">
              <w:rPr>
                <w:b/>
                <w:i/>
              </w:rPr>
              <w:t>Membros e a sua margem de apreciação em matéria de direito penal;</w:t>
            </w:r>
          </w:p>
        </w:tc>
      </w:tr>
    </w:tbl>
    <w:p w:rsidR="00A204BA" w:rsidRPr="00AC786E" w:rsidP="00A204BA" w14:paraId="72723A9B"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233F307D" w14:textId="77777777">
      <w:r w:rsidRPr="00AC786E">
        <w:rPr>
          <w:rStyle w:val="HideTWBExt"/>
        </w:rPr>
        <w:t>&lt;/Amend&gt;</w:t>
      </w:r>
    </w:p>
    <w:p w:rsidR="00A204BA" w:rsidRPr="00AC786E" w:rsidP="00A204BA" w14:paraId="540EAF2C"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182</w:t>
      </w:r>
      <w:r w:rsidRPr="00AC786E">
        <w:rPr>
          <w:rStyle w:val="HideTWBExt"/>
        </w:rPr>
        <w:t>&lt;/NumAm&gt;</w:t>
      </w:r>
    </w:p>
    <w:p w:rsidR="00A204BA" w:rsidRPr="00AC786E" w:rsidP="00A204BA" w14:paraId="52631648" w14:textId="77777777">
      <w:pPr>
        <w:pStyle w:val="NormalBold"/>
      </w:pPr>
      <w:r w:rsidRPr="00AC786E">
        <w:rPr>
          <w:rStyle w:val="HideTWBExt"/>
          <w:b w:val="0"/>
        </w:rPr>
        <w:t>&lt;RepeatBlock-By&gt;&lt;Members&gt;</w:t>
      </w:r>
      <w:r w:rsidRPr="00AC786E">
        <w:t>Ondřej Kolář</w:t>
      </w:r>
      <w:r w:rsidRPr="00AC786E">
        <w:rPr>
          <w:rStyle w:val="HideTWBExt"/>
          <w:b w:val="0"/>
        </w:rPr>
        <w:t>&lt;/Members&gt;</w:t>
      </w:r>
    </w:p>
    <w:p w:rsidR="00A204BA" w:rsidRPr="00AC786E" w:rsidP="00A204BA" w14:paraId="3E5AA631" w14:textId="77777777">
      <w:pPr>
        <w:pStyle w:val="NormalBold"/>
      </w:pPr>
      <w:r w:rsidRPr="00AC786E">
        <w:rPr>
          <w:rStyle w:val="HideTWBExt"/>
          <w:b w:val="0"/>
        </w:rPr>
        <w:t>&lt;/RepeatBlock-By&gt;</w:t>
      </w:r>
    </w:p>
    <w:p w:rsidR="00A204BA" w:rsidRPr="00AC786E" w:rsidP="00A204BA" w14:paraId="36A67E11"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2C3F2AF8" w14:textId="77777777">
      <w:pPr>
        <w:pStyle w:val="NormalBold"/>
      </w:pPr>
      <w:r w:rsidRPr="00AC786E">
        <w:rPr>
          <w:rStyle w:val="HideTWBExt"/>
        </w:rPr>
        <w:t>&lt;Article&gt;</w:t>
      </w:r>
      <w:r w:rsidRPr="00AC786E">
        <w:t>N.º 10</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0F458C"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0E6028F0" w14:textId="77777777"/>
        </w:tc>
      </w:tr>
      <w:tr w14:paraId="314AFC05"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56EBD4D7"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305112CC" w14:textId="77777777">
            <w:pPr>
              <w:pStyle w:val="AmColumnHeading"/>
            </w:pPr>
            <w:r w:rsidRPr="00AC786E">
              <w:t>Alteração</w:t>
            </w:r>
          </w:p>
        </w:tc>
      </w:tr>
      <w:tr w14:paraId="033841C6"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24B3127A" w14:textId="7E6E1FDD">
            <w:pPr>
              <w:pStyle w:val="Normal6a"/>
            </w:pPr>
            <w:r w:rsidRPr="00AC786E">
              <w:t>10.</w:t>
            </w:r>
            <w:r w:rsidRPr="00AC786E">
              <w:tab/>
              <w:t>Insta a Comissão e os Estados</w:t>
            </w:r>
            <w:r w:rsidR="00E77D15">
              <w:noBreakHyphen/>
            </w:r>
            <w:r w:rsidRPr="00AC786E">
              <w:t xml:space="preserve">Membros a </w:t>
            </w:r>
            <w:r w:rsidRPr="00AC786E">
              <w:rPr>
                <w:b/>
                <w:i/>
              </w:rPr>
              <w:t>darem resposta à falha na</w:t>
            </w:r>
            <w:r w:rsidRPr="00AC786E">
              <w:t xml:space="preserve"> aplicação </w:t>
            </w:r>
            <w:r w:rsidRPr="00AC786E">
              <w:rPr>
                <w:b/>
                <w:i/>
              </w:rPr>
              <w:t>plena</w:t>
            </w:r>
            <w:r w:rsidRPr="00AC786E">
              <w:t xml:space="preserve"> do Estatuto de Roma;</w:t>
            </w:r>
          </w:p>
        </w:tc>
        <w:tc>
          <w:tcPr>
            <w:tcW w:w="4876" w:type="dxa"/>
            <w:tcBorders>
              <w:top w:val="nil"/>
              <w:left w:val="nil"/>
              <w:bottom w:val="nil"/>
              <w:right w:val="nil"/>
            </w:tcBorders>
          </w:tcPr>
          <w:p w:rsidR="00A204BA" w:rsidRPr="00AC786E" w:rsidP="002E61C4" w14:paraId="04D890D0" w14:textId="055D4DC8">
            <w:pPr>
              <w:pStyle w:val="Normal6a"/>
            </w:pPr>
            <w:r w:rsidRPr="00AC786E">
              <w:t>10.</w:t>
            </w:r>
            <w:r w:rsidRPr="00AC786E">
              <w:tab/>
              <w:t>Insta a Comissão e os Estados</w:t>
            </w:r>
            <w:r w:rsidR="00E77D15">
              <w:noBreakHyphen/>
            </w:r>
            <w:r w:rsidRPr="00AC786E">
              <w:t xml:space="preserve">Membros a </w:t>
            </w:r>
            <w:r w:rsidRPr="00AC786E">
              <w:rPr>
                <w:b/>
                <w:i/>
              </w:rPr>
              <w:t>continuarem a apoiar a</w:t>
            </w:r>
            <w:r w:rsidRPr="00AC786E">
              <w:t xml:space="preserve"> aplicação </w:t>
            </w:r>
            <w:r w:rsidRPr="00AC786E">
              <w:rPr>
                <w:b/>
                <w:i/>
              </w:rPr>
              <w:t>eficaz</w:t>
            </w:r>
            <w:r w:rsidRPr="00AC786E">
              <w:t xml:space="preserve"> do Estatuto de Roma</w:t>
            </w:r>
            <w:r w:rsidRPr="00AC786E">
              <w:rPr>
                <w:b/>
                <w:i/>
              </w:rPr>
              <w:t>, em conformidade com os requisitos constitucionais nacionais e o princípio da complementaridade</w:t>
            </w:r>
            <w:r w:rsidRPr="00AC786E">
              <w:t>;</w:t>
            </w:r>
          </w:p>
        </w:tc>
      </w:tr>
    </w:tbl>
    <w:p w:rsidR="00A204BA" w:rsidRPr="00AC786E" w:rsidP="00A204BA" w14:paraId="204003FA"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52E54665" w14:textId="77777777">
      <w:r w:rsidRPr="00AC786E">
        <w:rPr>
          <w:rStyle w:val="HideTWBExt"/>
        </w:rPr>
        <w:t>&lt;/Amend&gt;</w:t>
      </w:r>
    </w:p>
    <w:p w:rsidR="00A204BA" w:rsidRPr="00AC786E" w:rsidP="00A204BA" w14:paraId="364FB9D6"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183</w:t>
      </w:r>
      <w:r w:rsidRPr="00AC786E">
        <w:rPr>
          <w:rStyle w:val="HideTWBExt"/>
        </w:rPr>
        <w:t>&lt;/NumAm&gt;</w:t>
      </w:r>
    </w:p>
    <w:p w:rsidR="00A204BA" w:rsidRPr="00AC786E" w:rsidP="00A204BA" w14:paraId="2B990D2D" w14:textId="77777777">
      <w:pPr>
        <w:pStyle w:val="NormalBold"/>
      </w:pPr>
      <w:r w:rsidRPr="00AC786E">
        <w:rPr>
          <w:rStyle w:val="HideTWBExt"/>
          <w:b w:val="0"/>
        </w:rPr>
        <w:t>&lt;RepeatBlock-By&gt;&lt;Members&gt;</w:t>
      </w:r>
      <w:r w:rsidRPr="00AC786E">
        <w:t>Alexander Sell</w:t>
      </w:r>
      <w:r w:rsidRPr="00AC786E">
        <w:rPr>
          <w:rStyle w:val="HideTWBExt"/>
          <w:b w:val="0"/>
        </w:rPr>
        <w:t>&lt;/Members&gt;</w:t>
      </w:r>
    </w:p>
    <w:p w:rsidR="00A204BA" w:rsidRPr="00AC786E" w:rsidP="00A204BA" w14:paraId="299B474C" w14:textId="77777777">
      <w:pPr>
        <w:pStyle w:val="NormalBold"/>
      </w:pPr>
      <w:r w:rsidRPr="00AC786E">
        <w:rPr>
          <w:rStyle w:val="HideTWBExt"/>
          <w:b w:val="0"/>
        </w:rPr>
        <w:t>&lt;/RepeatBlock-By&gt;</w:t>
      </w:r>
    </w:p>
    <w:p w:rsidR="00A204BA" w:rsidRPr="00AC786E" w:rsidP="00A204BA" w14:paraId="450B012E"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523921FE" w14:textId="77777777">
      <w:pPr>
        <w:pStyle w:val="NormalBold"/>
      </w:pPr>
      <w:r w:rsidRPr="00AC786E">
        <w:rPr>
          <w:rStyle w:val="HideTWBExt"/>
        </w:rPr>
        <w:t>&lt;Article&gt;</w:t>
      </w:r>
      <w:r w:rsidRPr="00AC786E">
        <w:t>N.º 10</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DCDA2D"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74D9F6C5" w14:textId="77777777"/>
        </w:tc>
      </w:tr>
      <w:tr w14:paraId="33ECE689"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7BAADEDD"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6534C16A" w14:textId="77777777">
            <w:pPr>
              <w:pStyle w:val="AmColumnHeading"/>
            </w:pPr>
            <w:r w:rsidRPr="00AC786E">
              <w:t>Alteração</w:t>
            </w:r>
          </w:p>
        </w:tc>
      </w:tr>
      <w:tr w14:paraId="786D2606"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2254E63F" w14:textId="5B3A6F41">
            <w:pPr>
              <w:pStyle w:val="Normal6a"/>
            </w:pPr>
            <w:r w:rsidRPr="00AC786E">
              <w:t>10.</w:t>
            </w:r>
            <w:r w:rsidRPr="00AC786E">
              <w:tab/>
            </w:r>
            <w:r w:rsidRPr="00AC786E">
              <w:rPr>
                <w:b/>
                <w:i/>
              </w:rPr>
              <w:t>Insta a Comissão e os Estados</w:t>
            </w:r>
            <w:r w:rsidR="00E77D15">
              <w:rPr>
                <w:b/>
                <w:i/>
              </w:rPr>
              <w:noBreakHyphen/>
            </w:r>
            <w:r w:rsidRPr="00AC786E">
              <w:rPr>
                <w:b/>
                <w:i/>
              </w:rPr>
              <w:t>Membros a darem resposta à falha na</w:t>
            </w:r>
            <w:r w:rsidRPr="00AC786E">
              <w:t xml:space="preserve"> aplicação </w:t>
            </w:r>
            <w:r w:rsidRPr="00AC786E">
              <w:rPr>
                <w:b/>
                <w:i/>
              </w:rPr>
              <w:t>plena</w:t>
            </w:r>
            <w:r w:rsidRPr="00AC786E">
              <w:t xml:space="preserve"> do Estatuto de Roma;</w:t>
            </w:r>
          </w:p>
        </w:tc>
        <w:tc>
          <w:tcPr>
            <w:tcW w:w="4876" w:type="dxa"/>
            <w:tcBorders>
              <w:top w:val="nil"/>
              <w:left w:val="nil"/>
              <w:bottom w:val="nil"/>
              <w:right w:val="nil"/>
            </w:tcBorders>
          </w:tcPr>
          <w:p w:rsidR="00A204BA" w:rsidRPr="00AC786E" w:rsidP="002E61C4" w14:paraId="2E11B583" w14:textId="63CA87B7">
            <w:pPr>
              <w:pStyle w:val="Normal6a"/>
            </w:pPr>
            <w:r w:rsidRPr="00AC786E">
              <w:t>10.</w:t>
            </w:r>
            <w:r w:rsidRPr="00AC786E">
              <w:tab/>
            </w:r>
            <w:r w:rsidRPr="00AC786E">
              <w:rPr>
                <w:b/>
                <w:i/>
              </w:rPr>
              <w:t>Salienta que a</w:t>
            </w:r>
            <w:r w:rsidRPr="00AC786E">
              <w:t xml:space="preserve"> aplicação do Estatuto de Roma </w:t>
            </w:r>
            <w:r w:rsidRPr="00AC786E">
              <w:rPr>
                <w:b/>
                <w:i/>
              </w:rPr>
              <w:t>continua a ser uma matéria da competência exclusiva de cada Estado</w:t>
            </w:r>
            <w:r w:rsidR="00E77D15">
              <w:rPr>
                <w:b/>
                <w:i/>
              </w:rPr>
              <w:noBreakHyphen/>
            </w:r>
            <w:r w:rsidRPr="00AC786E">
              <w:rPr>
                <w:b/>
                <w:i/>
              </w:rPr>
              <w:t>Membro</w:t>
            </w:r>
            <w:r w:rsidRPr="00AC786E">
              <w:t xml:space="preserve">; </w:t>
            </w:r>
            <w:r w:rsidRPr="00AC786E">
              <w:rPr>
                <w:b/>
                <w:i/>
              </w:rPr>
              <w:t>rejeita quaisquer tentativas da Comissão de interferir nos sistemas jurídicos nacionais;</w:t>
            </w:r>
          </w:p>
        </w:tc>
      </w:tr>
    </w:tbl>
    <w:p w:rsidR="00A204BA" w:rsidRPr="00AC786E" w:rsidP="00A204BA" w14:paraId="0E58A04E"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790A8801" w14:textId="77777777">
      <w:r w:rsidRPr="00AC786E">
        <w:rPr>
          <w:rStyle w:val="HideTWBExt"/>
        </w:rPr>
        <w:t>&lt;/Amend&gt;</w:t>
      </w:r>
    </w:p>
    <w:p w:rsidR="00A204BA" w:rsidRPr="00AC786E" w:rsidP="00A204BA" w14:paraId="240B01E2"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184</w:t>
      </w:r>
      <w:r w:rsidRPr="00AC786E">
        <w:rPr>
          <w:rStyle w:val="HideTWBExt"/>
        </w:rPr>
        <w:t>&lt;/NumAm&gt;</w:t>
      </w:r>
    </w:p>
    <w:p w:rsidR="00A204BA" w:rsidRPr="00AC786E" w:rsidP="00A204BA" w14:paraId="5553F672" w14:textId="77777777">
      <w:pPr>
        <w:pStyle w:val="NormalBold"/>
      </w:pPr>
      <w:r w:rsidRPr="00AC786E">
        <w:rPr>
          <w:rStyle w:val="HideTWBExt"/>
          <w:b w:val="0"/>
        </w:rPr>
        <w:t>&lt;RepeatBlock-By&gt;&lt;Members&gt;</w:t>
      </w:r>
      <w:r w:rsidRPr="00AC786E">
        <w:t>Matjaž Nemec</w:t>
      </w:r>
      <w:r w:rsidRPr="00AC786E">
        <w:rPr>
          <w:rStyle w:val="HideTWBExt"/>
          <w:b w:val="0"/>
        </w:rPr>
        <w:t>&lt;/Members&gt;</w:t>
      </w:r>
    </w:p>
    <w:p w:rsidR="00A204BA" w:rsidRPr="00AC786E" w:rsidP="00A204BA" w14:paraId="112247DD" w14:textId="77777777">
      <w:pPr>
        <w:pStyle w:val="NormalBold"/>
      </w:pPr>
      <w:r w:rsidRPr="00AC786E">
        <w:rPr>
          <w:rStyle w:val="HideTWBExt"/>
          <w:b w:val="0"/>
        </w:rPr>
        <w:t>&lt;/RepeatBlock-By&gt;</w:t>
      </w:r>
    </w:p>
    <w:p w:rsidR="00A204BA" w:rsidRPr="00AC786E" w:rsidP="00A204BA" w14:paraId="6B2B9198"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017D69C9" w14:textId="77777777">
      <w:pPr>
        <w:pStyle w:val="NormalBold"/>
      </w:pPr>
      <w:r w:rsidRPr="00AC786E">
        <w:rPr>
          <w:rStyle w:val="HideTWBExt"/>
        </w:rPr>
        <w:t>&lt;Article&gt;</w:t>
      </w:r>
      <w:r w:rsidRPr="00AC786E">
        <w:t>N.º 10</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D0D511"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434FF758" w14:textId="77777777"/>
        </w:tc>
      </w:tr>
      <w:tr w14:paraId="336510FE"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7F8ADA45"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0CE474E4" w14:textId="77777777">
            <w:pPr>
              <w:pStyle w:val="AmColumnHeading"/>
            </w:pPr>
            <w:r w:rsidRPr="00AC786E">
              <w:t>Alteração</w:t>
            </w:r>
          </w:p>
        </w:tc>
      </w:tr>
      <w:tr w14:paraId="55AA9EDD"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4749A2A9" w14:textId="0D6B75D7">
            <w:pPr>
              <w:pStyle w:val="Normal6a"/>
            </w:pPr>
            <w:r w:rsidRPr="00AC786E">
              <w:t>10.</w:t>
            </w:r>
            <w:r w:rsidRPr="00AC786E">
              <w:tab/>
              <w:t>Insta a Comissão e os Estados</w:t>
            </w:r>
            <w:r w:rsidR="00E77D15">
              <w:noBreakHyphen/>
            </w:r>
            <w:r w:rsidRPr="00AC786E">
              <w:t>Membros a darem resposta à falha na aplicação plena do Estatuto de Roma;</w:t>
            </w:r>
          </w:p>
        </w:tc>
        <w:tc>
          <w:tcPr>
            <w:tcW w:w="4876" w:type="dxa"/>
            <w:tcBorders>
              <w:top w:val="nil"/>
              <w:left w:val="nil"/>
              <w:bottom w:val="nil"/>
              <w:right w:val="nil"/>
            </w:tcBorders>
          </w:tcPr>
          <w:p w:rsidR="00A204BA" w:rsidRPr="00AC786E" w:rsidP="002E61C4" w14:paraId="6EF204AF" w14:textId="5218BF24">
            <w:pPr>
              <w:pStyle w:val="Normal6a"/>
            </w:pPr>
            <w:r w:rsidRPr="00AC786E">
              <w:t>10.</w:t>
            </w:r>
            <w:r w:rsidRPr="00AC786E">
              <w:tab/>
              <w:t>Insta a Comissão e os Estados</w:t>
            </w:r>
            <w:r w:rsidR="00E77D15">
              <w:noBreakHyphen/>
            </w:r>
            <w:r w:rsidRPr="00AC786E">
              <w:t xml:space="preserve">Membros a darem resposta à falha na aplicação plena </w:t>
            </w:r>
            <w:r w:rsidRPr="00AC786E">
              <w:rPr>
                <w:b/>
                <w:i/>
              </w:rPr>
              <w:t>e internacional</w:t>
            </w:r>
            <w:r w:rsidRPr="00AC786E">
              <w:t xml:space="preserve"> do Estatuto de Roma;</w:t>
            </w:r>
          </w:p>
        </w:tc>
      </w:tr>
    </w:tbl>
    <w:p w:rsidR="00A204BA" w:rsidRPr="00AC786E" w:rsidP="00A204BA" w14:paraId="0D9D76B4"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6CDF98E0" w14:textId="77777777">
      <w:r w:rsidRPr="00AC786E">
        <w:rPr>
          <w:rStyle w:val="HideTWBExt"/>
        </w:rPr>
        <w:t>&lt;/Amend&gt;</w:t>
      </w:r>
    </w:p>
    <w:p w:rsidR="00A204BA" w:rsidRPr="00AC786E" w:rsidP="00A204BA" w14:paraId="21AFEF22"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185</w:t>
      </w:r>
      <w:r w:rsidRPr="00AC786E">
        <w:rPr>
          <w:rStyle w:val="HideTWBExt"/>
        </w:rPr>
        <w:t>&lt;/NumAm&gt;</w:t>
      </w:r>
    </w:p>
    <w:p w:rsidR="00A204BA" w:rsidRPr="00AC786E" w:rsidP="00A204BA" w14:paraId="7575A0D9" w14:textId="77777777">
      <w:pPr>
        <w:pStyle w:val="NormalBold"/>
      </w:pPr>
      <w:r w:rsidRPr="00AC786E">
        <w:rPr>
          <w:rStyle w:val="HideTWBExt"/>
          <w:b w:val="0"/>
        </w:rPr>
        <w:t>&lt;RepeatBlock-By&gt;&lt;Members&gt;</w:t>
      </w:r>
      <w:r w:rsidRPr="00AC786E">
        <w:t>Marta Temido, Francisco Assis, Marco Tarquinio, Sandra Gómez López, Chloé Ridel, Nacho Sánchez Amor</w:t>
      </w:r>
      <w:r w:rsidRPr="00AC786E">
        <w:rPr>
          <w:rStyle w:val="HideTWBExt"/>
          <w:b w:val="0"/>
        </w:rPr>
        <w:t>&lt;/Members&gt;</w:t>
      </w:r>
    </w:p>
    <w:p w:rsidR="00A204BA" w:rsidRPr="00AC786E" w:rsidP="00A204BA" w14:paraId="3CA89932" w14:textId="77777777">
      <w:pPr>
        <w:pStyle w:val="NormalBold"/>
      </w:pPr>
      <w:r w:rsidRPr="00AC786E">
        <w:rPr>
          <w:rStyle w:val="HideTWBExt"/>
          <w:b w:val="0"/>
        </w:rPr>
        <w:t>&lt;/RepeatBlock-By&gt;</w:t>
      </w:r>
    </w:p>
    <w:p w:rsidR="00A204BA" w:rsidRPr="00AC786E" w:rsidP="00A204BA" w14:paraId="2B09F074"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375A4B16" w14:textId="62A07897">
      <w:pPr>
        <w:pStyle w:val="NormalBold"/>
      </w:pPr>
      <w:r w:rsidRPr="00AC786E">
        <w:rPr>
          <w:rStyle w:val="HideTWBExt"/>
        </w:rPr>
        <w:t>&lt;Article&gt;</w:t>
      </w:r>
      <w:r w:rsidRPr="00AC786E">
        <w:t>N.º 10</w:t>
      </w:r>
      <w:r w:rsidR="00E77D15">
        <w:noBreakHyphen/>
      </w:r>
      <w:r w:rsidRPr="00AC786E">
        <w:t>A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110DF2"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1DFF66A2" w14:textId="77777777"/>
        </w:tc>
      </w:tr>
      <w:tr w14:paraId="7B9B8472"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2B50E67D"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59A720A0" w14:textId="77777777">
            <w:pPr>
              <w:pStyle w:val="AmColumnHeading"/>
            </w:pPr>
            <w:r w:rsidRPr="00AC786E">
              <w:t>Alteração</w:t>
            </w:r>
          </w:p>
        </w:tc>
      </w:tr>
      <w:tr w14:paraId="30FF23C7"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1834FFF4" w14:textId="77777777">
            <w:pPr>
              <w:pStyle w:val="Normal6a"/>
            </w:pPr>
          </w:p>
        </w:tc>
        <w:tc>
          <w:tcPr>
            <w:tcW w:w="4876" w:type="dxa"/>
            <w:tcBorders>
              <w:top w:val="nil"/>
              <w:left w:val="nil"/>
              <w:bottom w:val="nil"/>
              <w:right w:val="nil"/>
            </w:tcBorders>
          </w:tcPr>
          <w:p w:rsidR="00A204BA" w:rsidRPr="00AC786E" w:rsidP="002E61C4" w14:paraId="444BF4E7" w14:textId="34703AB0">
            <w:pPr>
              <w:pStyle w:val="Normal6a"/>
            </w:pPr>
            <w:r w:rsidRPr="00AC786E">
              <w:rPr>
                <w:b/>
                <w:i/>
              </w:rPr>
              <w:t>10</w:t>
            </w:r>
            <w:r w:rsidR="00E77D15">
              <w:rPr>
                <w:b/>
                <w:i/>
              </w:rPr>
              <w:noBreakHyphen/>
            </w:r>
            <w:r w:rsidRPr="00AC786E">
              <w:rPr>
                <w:b/>
                <w:i/>
              </w:rPr>
              <w:t>A.</w:t>
            </w:r>
            <w:r w:rsidRPr="00AC786E">
              <w:tab/>
            </w:r>
            <w:r w:rsidRPr="00AC786E">
              <w:rPr>
                <w:b/>
                <w:i/>
              </w:rPr>
              <w:t>Insta a Comissão Europeia, na qualidade de guardiã dos Tratados, a assegurar que os Estados</w:t>
            </w:r>
            <w:r w:rsidR="00E77D15">
              <w:rPr>
                <w:b/>
                <w:i/>
              </w:rPr>
              <w:noBreakHyphen/>
            </w:r>
            <w:r w:rsidRPr="00AC786E">
              <w:rPr>
                <w:b/>
                <w:i/>
              </w:rPr>
              <w:t>Membros cumpram as suas obrigações legais e, em última instância, a intentar ações judiciais contra qualquer incumprimento pelos Estados</w:t>
            </w:r>
            <w:r w:rsidR="00E77D15">
              <w:rPr>
                <w:b/>
                <w:i/>
              </w:rPr>
              <w:noBreakHyphen/>
            </w:r>
            <w:r w:rsidRPr="00AC786E">
              <w:rPr>
                <w:b/>
                <w:i/>
              </w:rPr>
              <w:t>Membros das suas obrigações legais;</w:t>
            </w:r>
          </w:p>
        </w:tc>
      </w:tr>
    </w:tbl>
    <w:p w:rsidR="00A204BA" w:rsidRPr="00AC786E" w:rsidP="00A204BA" w14:paraId="470C454F"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3CCBD47F" w14:textId="77777777">
      <w:r w:rsidRPr="00AC786E">
        <w:rPr>
          <w:rStyle w:val="HideTWBExt"/>
        </w:rPr>
        <w:t>&lt;/Amend&gt;</w:t>
      </w:r>
    </w:p>
    <w:p w:rsidR="00A204BA" w:rsidRPr="00AC786E" w:rsidP="00A204BA" w14:paraId="3A7FDCB2"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186</w:t>
      </w:r>
      <w:r w:rsidRPr="00AC786E">
        <w:rPr>
          <w:rStyle w:val="HideTWBExt"/>
        </w:rPr>
        <w:t>&lt;/NumAm&gt;</w:t>
      </w:r>
    </w:p>
    <w:p w:rsidR="00A204BA" w:rsidRPr="00AC786E" w:rsidP="00A204BA" w14:paraId="564279B2" w14:textId="77777777">
      <w:pPr>
        <w:pStyle w:val="NormalBold"/>
      </w:pPr>
      <w:r w:rsidRPr="00AC786E">
        <w:rPr>
          <w:rStyle w:val="HideTWBExt"/>
          <w:b w:val="0"/>
        </w:rPr>
        <w:t>&lt;RepeatBlock-By&gt;&lt;Members&gt;</w:t>
      </w:r>
      <w:r w:rsidRPr="00AC786E">
        <w:t>Tomasz Froelich</w:t>
      </w:r>
      <w:r w:rsidRPr="00AC786E">
        <w:rPr>
          <w:rStyle w:val="HideTWBExt"/>
          <w:b w:val="0"/>
        </w:rPr>
        <w:t>&lt;/Members&gt;</w:t>
      </w:r>
    </w:p>
    <w:p w:rsidR="00A204BA" w:rsidRPr="00AC786E" w:rsidP="00A204BA" w14:paraId="4F43841F" w14:textId="77777777">
      <w:pPr>
        <w:pStyle w:val="NormalBold"/>
      </w:pPr>
      <w:r w:rsidRPr="00AC786E">
        <w:rPr>
          <w:rStyle w:val="HideTWBExt"/>
          <w:b w:val="0"/>
        </w:rPr>
        <w:t>&lt;/RepeatBlock-By&gt;</w:t>
      </w:r>
    </w:p>
    <w:p w:rsidR="00A204BA" w:rsidRPr="00AC786E" w:rsidP="00A204BA" w14:paraId="6C3066A9"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17DF5397" w14:textId="77777777">
      <w:pPr>
        <w:pStyle w:val="NormalBold"/>
      </w:pPr>
      <w:r w:rsidRPr="00AC786E">
        <w:rPr>
          <w:rStyle w:val="HideTWBExt"/>
        </w:rPr>
        <w:t>&lt;Article&gt;</w:t>
      </w:r>
      <w:r w:rsidRPr="00AC786E">
        <w:t>N.º 11</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FDC973"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6D96746F" w14:textId="77777777"/>
        </w:tc>
      </w:tr>
      <w:tr w14:paraId="2BAD9FED"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062615D3"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7E1FF958" w14:textId="77777777">
            <w:pPr>
              <w:pStyle w:val="AmColumnHeading"/>
            </w:pPr>
            <w:r w:rsidRPr="00AC786E">
              <w:t>Alteração</w:t>
            </w:r>
          </w:p>
        </w:tc>
      </w:tr>
      <w:tr w14:paraId="14485129"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3EDD23C9" w14:textId="77777777">
            <w:pPr>
              <w:pStyle w:val="Normal6a"/>
            </w:pPr>
            <w:r w:rsidRPr="00AC786E">
              <w:rPr>
                <w:b/>
                <w:i/>
              </w:rPr>
              <w:t>11.</w:t>
            </w:r>
            <w:r w:rsidRPr="00AC786E">
              <w:tab/>
            </w:r>
            <w:r w:rsidRPr="00AC786E">
              <w:rPr>
                <w:b/>
                <w:i/>
              </w:rPr>
              <w:t>Insta o Governo húngaro a revogar, com caráter prioritário, a sua retirada do Estatuto de Roma;</w:t>
            </w:r>
          </w:p>
        </w:tc>
        <w:tc>
          <w:tcPr>
            <w:tcW w:w="4876" w:type="dxa"/>
            <w:tcBorders>
              <w:top w:val="nil"/>
              <w:left w:val="nil"/>
              <w:bottom w:val="nil"/>
              <w:right w:val="nil"/>
            </w:tcBorders>
          </w:tcPr>
          <w:p w:rsidR="00A204BA" w:rsidRPr="00AC786E" w:rsidP="002E61C4" w14:paraId="44B2A3F2" w14:textId="77777777">
            <w:pPr>
              <w:pStyle w:val="Normal6a"/>
            </w:pPr>
            <w:r w:rsidRPr="00AC786E">
              <w:rPr>
                <w:b/>
                <w:i/>
              </w:rPr>
              <w:t>Suprimido</w:t>
            </w:r>
          </w:p>
        </w:tc>
      </w:tr>
    </w:tbl>
    <w:p w:rsidR="00A204BA" w:rsidRPr="00AC786E" w:rsidP="00A204BA" w14:paraId="355E47FE"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7CFCBAA7" w14:textId="77777777">
      <w:r w:rsidRPr="00AC786E">
        <w:rPr>
          <w:rStyle w:val="HideTWBExt"/>
        </w:rPr>
        <w:t>&lt;/Amend&gt;</w:t>
      </w:r>
    </w:p>
    <w:p w:rsidR="00A204BA" w:rsidRPr="00AC786E" w:rsidP="00A204BA" w14:paraId="7620A064"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187</w:t>
      </w:r>
      <w:r w:rsidRPr="00AC786E">
        <w:rPr>
          <w:rStyle w:val="HideTWBExt"/>
        </w:rPr>
        <w:t>&lt;/NumAm&gt;</w:t>
      </w:r>
    </w:p>
    <w:p w:rsidR="00A204BA" w:rsidRPr="00AC786E" w:rsidP="00A204BA" w14:paraId="5CB60081" w14:textId="77777777">
      <w:pPr>
        <w:pStyle w:val="NormalBold"/>
      </w:pPr>
      <w:r w:rsidRPr="00AC786E">
        <w:rPr>
          <w:rStyle w:val="HideTWBExt"/>
          <w:b w:val="0"/>
        </w:rPr>
        <w:t>&lt;RepeatBlock-By&gt;&lt;Members&gt;</w:t>
      </w:r>
      <w:r w:rsidRPr="00AC786E">
        <w:t>Arkadiusz Mularczyk, Michał Dworczyk</w:t>
      </w:r>
      <w:r w:rsidRPr="00AC786E">
        <w:rPr>
          <w:rStyle w:val="HideTWBExt"/>
          <w:b w:val="0"/>
        </w:rPr>
        <w:t>&lt;/Members&gt;</w:t>
      </w:r>
    </w:p>
    <w:p w:rsidR="00A204BA" w:rsidRPr="00AC786E" w:rsidP="00A204BA" w14:paraId="4D3E4F85" w14:textId="77777777">
      <w:r w:rsidRPr="00AC786E">
        <w:rPr>
          <w:rStyle w:val="HideTWBExt"/>
        </w:rPr>
        <w:t>&lt;AuNomDe&gt;</w:t>
      </w:r>
      <w:r w:rsidRPr="00AC786E">
        <w:rPr>
          <w:rStyle w:val="HideTWBInt"/>
        </w:rPr>
        <w:t>{ECR}</w:t>
      </w:r>
      <w:r w:rsidRPr="00AC786E">
        <w:t>em nome do Grupo ECR</w:t>
      </w:r>
      <w:r w:rsidRPr="00AC786E">
        <w:rPr>
          <w:rStyle w:val="HideTWBExt"/>
        </w:rPr>
        <w:t>&lt;/AuNomDe&gt;</w:t>
      </w:r>
    </w:p>
    <w:p w:rsidR="00A204BA" w:rsidRPr="00AC786E" w:rsidP="00A204BA" w14:paraId="6A7D886A" w14:textId="77777777">
      <w:pPr>
        <w:pStyle w:val="NormalBold"/>
      </w:pPr>
      <w:r w:rsidRPr="00AC786E">
        <w:rPr>
          <w:rStyle w:val="HideTWBExt"/>
          <w:b w:val="0"/>
        </w:rPr>
        <w:t>&lt;/RepeatBlock-By&gt;</w:t>
      </w:r>
    </w:p>
    <w:p w:rsidR="00A204BA" w:rsidRPr="00AC786E" w:rsidP="00A204BA" w14:paraId="6CE7484F"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7FCDFDED" w14:textId="77777777">
      <w:pPr>
        <w:pStyle w:val="NormalBold"/>
      </w:pPr>
      <w:r w:rsidRPr="00AC786E">
        <w:rPr>
          <w:rStyle w:val="HideTWBExt"/>
        </w:rPr>
        <w:t>&lt;Article&gt;</w:t>
      </w:r>
      <w:r w:rsidRPr="00AC786E">
        <w:t>N.º 11</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8D9A7B"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1C93576C" w14:textId="77777777"/>
        </w:tc>
      </w:tr>
      <w:tr w14:paraId="41A12E04"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626C4F20"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702474C9" w14:textId="77777777">
            <w:pPr>
              <w:pStyle w:val="AmColumnHeading"/>
            </w:pPr>
            <w:r w:rsidRPr="00AC786E">
              <w:t>Alteração</w:t>
            </w:r>
          </w:p>
        </w:tc>
      </w:tr>
      <w:tr w14:paraId="09766A56"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5F6F37FA" w14:textId="77777777">
            <w:pPr>
              <w:pStyle w:val="Normal6a"/>
            </w:pPr>
            <w:r w:rsidRPr="00AC786E">
              <w:rPr>
                <w:b/>
                <w:i/>
              </w:rPr>
              <w:t>11.</w:t>
            </w:r>
            <w:r w:rsidRPr="00AC786E">
              <w:tab/>
            </w:r>
            <w:r w:rsidRPr="00AC786E">
              <w:rPr>
                <w:b/>
                <w:i/>
              </w:rPr>
              <w:t>Insta o Governo húngaro a revogar, com caráter prioritário, a sua retirada do Estatuto de Roma;</w:t>
            </w:r>
          </w:p>
        </w:tc>
        <w:tc>
          <w:tcPr>
            <w:tcW w:w="4876" w:type="dxa"/>
            <w:tcBorders>
              <w:top w:val="nil"/>
              <w:left w:val="nil"/>
              <w:bottom w:val="nil"/>
              <w:right w:val="nil"/>
            </w:tcBorders>
          </w:tcPr>
          <w:p w:rsidR="00A204BA" w:rsidRPr="00AC786E" w:rsidP="002E61C4" w14:paraId="48C35A92" w14:textId="77777777">
            <w:pPr>
              <w:pStyle w:val="Normal6a"/>
            </w:pPr>
            <w:r w:rsidRPr="00AC786E">
              <w:rPr>
                <w:b/>
                <w:i/>
              </w:rPr>
              <w:t>Suprimido</w:t>
            </w:r>
          </w:p>
        </w:tc>
      </w:tr>
    </w:tbl>
    <w:p w:rsidR="00A204BA" w:rsidRPr="00AC786E" w:rsidP="00A204BA" w14:paraId="1EDA09CF"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2DB71641" w14:textId="77777777">
      <w:r w:rsidRPr="00AC786E">
        <w:rPr>
          <w:rStyle w:val="HideTWBExt"/>
        </w:rPr>
        <w:t>&lt;/Amend&gt;</w:t>
      </w:r>
    </w:p>
    <w:p w:rsidR="00A204BA" w:rsidRPr="00AC786E" w:rsidP="00A204BA" w14:paraId="7A29305E"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188</w:t>
      </w:r>
      <w:r w:rsidRPr="00AC786E">
        <w:rPr>
          <w:rStyle w:val="HideTWBExt"/>
        </w:rPr>
        <w:t>&lt;/NumAm&gt;</w:t>
      </w:r>
    </w:p>
    <w:p w:rsidR="00A204BA" w:rsidRPr="00AC786E" w:rsidP="00A204BA" w14:paraId="19316DA1" w14:textId="1579FDDE">
      <w:pPr>
        <w:pStyle w:val="NormalBold"/>
      </w:pPr>
      <w:r w:rsidRPr="00AC786E">
        <w:rPr>
          <w:rStyle w:val="HideTWBExt"/>
          <w:b w:val="0"/>
        </w:rPr>
        <w:t>&lt;RepeatBlock-By&gt;&lt;Members&gt;</w:t>
      </w:r>
      <w:r w:rsidRPr="00AC786E">
        <w:t>Mircea</w:t>
      </w:r>
      <w:r w:rsidR="00E77D15">
        <w:noBreakHyphen/>
      </w:r>
      <w:r w:rsidRPr="00AC786E">
        <w:t>Gheorghe Hava</w:t>
      </w:r>
      <w:r w:rsidRPr="00AC786E">
        <w:rPr>
          <w:rStyle w:val="HideTWBExt"/>
          <w:b w:val="0"/>
        </w:rPr>
        <w:t>&lt;/Members&gt;</w:t>
      </w:r>
    </w:p>
    <w:p w:rsidR="00A204BA" w:rsidRPr="00AC786E" w:rsidP="00A204BA" w14:paraId="1847671F" w14:textId="77777777">
      <w:pPr>
        <w:pStyle w:val="NormalBold"/>
      </w:pPr>
      <w:r w:rsidRPr="00AC786E">
        <w:rPr>
          <w:rStyle w:val="HideTWBExt"/>
          <w:b w:val="0"/>
        </w:rPr>
        <w:t>&lt;/RepeatBlock-By&gt;</w:t>
      </w:r>
    </w:p>
    <w:p w:rsidR="00A204BA" w:rsidRPr="00AC786E" w:rsidP="00A204BA" w14:paraId="064BDB7E"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27303256" w14:textId="77777777">
      <w:pPr>
        <w:pStyle w:val="NormalBold"/>
      </w:pPr>
      <w:r w:rsidRPr="00AC786E">
        <w:rPr>
          <w:rStyle w:val="HideTWBExt"/>
        </w:rPr>
        <w:t>&lt;Article&gt;</w:t>
      </w:r>
      <w:r w:rsidRPr="00AC786E">
        <w:t>N.º 11</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DA0691"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7F07E49B" w14:textId="77777777"/>
        </w:tc>
      </w:tr>
      <w:tr w14:paraId="7C6EF06D"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033AD70D"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0358B045" w14:textId="77777777">
            <w:pPr>
              <w:pStyle w:val="AmColumnHeading"/>
            </w:pPr>
            <w:r w:rsidRPr="00AC786E">
              <w:t>Alteração</w:t>
            </w:r>
          </w:p>
        </w:tc>
      </w:tr>
      <w:tr w14:paraId="701447ED"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470A809F" w14:textId="77777777">
            <w:pPr>
              <w:pStyle w:val="Normal6a"/>
            </w:pPr>
            <w:r w:rsidRPr="00AC786E">
              <w:t>11.</w:t>
            </w:r>
            <w:r w:rsidRPr="00AC786E">
              <w:tab/>
              <w:t xml:space="preserve">Insta o Governo húngaro a </w:t>
            </w:r>
            <w:r w:rsidRPr="00AC786E">
              <w:rPr>
                <w:b/>
                <w:i/>
              </w:rPr>
              <w:t>revogar, com caráter prioritário, a sua retirada do</w:t>
            </w:r>
            <w:r w:rsidRPr="00AC786E">
              <w:t xml:space="preserve"> Estatuto de Roma;</w:t>
            </w:r>
          </w:p>
        </w:tc>
        <w:tc>
          <w:tcPr>
            <w:tcW w:w="4876" w:type="dxa"/>
            <w:tcBorders>
              <w:top w:val="nil"/>
              <w:left w:val="nil"/>
              <w:bottom w:val="nil"/>
              <w:right w:val="nil"/>
            </w:tcBorders>
          </w:tcPr>
          <w:p w:rsidR="00A204BA" w:rsidRPr="00AC786E" w:rsidP="002E61C4" w14:paraId="78F52834" w14:textId="7F0E044F">
            <w:pPr>
              <w:pStyle w:val="Normal6a"/>
            </w:pPr>
            <w:r w:rsidRPr="00AC786E">
              <w:t>11.</w:t>
            </w:r>
            <w:r w:rsidRPr="00AC786E">
              <w:tab/>
            </w:r>
            <w:r w:rsidRPr="00AC786E">
              <w:rPr>
                <w:b/>
                <w:i/>
              </w:rPr>
              <w:t>Exorta todos os Estados</w:t>
            </w:r>
            <w:r w:rsidR="00E77D15">
              <w:rPr>
                <w:b/>
                <w:i/>
              </w:rPr>
              <w:noBreakHyphen/>
            </w:r>
            <w:r w:rsidRPr="00AC786E">
              <w:rPr>
                <w:b/>
                <w:i/>
              </w:rPr>
              <w:t>Membros, num espírito de sincera cooperação e solidariedade europeia, a assegurarem a plena e efetiva implementação das suas obrigações ao abrigo do Estatuto de Roma, e</w:t>
            </w:r>
            <w:r w:rsidRPr="00AC786E">
              <w:t xml:space="preserve"> insta o Governo húngaro a </w:t>
            </w:r>
            <w:r w:rsidRPr="00AC786E">
              <w:rPr>
                <w:b/>
                <w:i/>
              </w:rPr>
              <w:t>reconsiderar a sua posição relativamente ao</w:t>
            </w:r>
            <w:r w:rsidRPr="00AC786E">
              <w:t xml:space="preserve"> Estatuto de Roma</w:t>
            </w:r>
            <w:r w:rsidRPr="00AC786E">
              <w:rPr>
                <w:b/>
                <w:i/>
              </w:rPr>
              <w:t>, a fim de garantir uma resposta consistente e unificada da UE às graves violações do direito internacional</w:t>
            </w:r>
            <w:r w:rsidRPr="00AC786E">
              <w:t>;</w:t>
            </w:r>
          </w:p>
        </w:tc>
      </w:tr>
    </w:tbl>
    <w:p w:rsidR="00A204BA" w:rsidRPr="00AC786E" w:rsidP="00A204BA" w14:paraId="551844CF" w14:textId="77777777">
      <w:pPr>
        <w:pStyle w:val="AmOrLang"/>
      </w:pPr>
      <w:r w:rsidRPr="00AC786E">
        <w:t xml:space="preserve">Or. </w:t>
      </w:r>
      <w:r w:rsidRPr="00AC786E">
        <w:rPr>
          <w:rStyle w:val="HideTWBExt"/>
        </w:rPr>
        <w:t>&lt;Original&gt;</w:t>
      </w:r>
      <w:r w:rsidRPr="00AC786E">
        <w:rPr>
          <w:rStyle w:val="HideTWBInt"/>
        </w:rPr>
        <w:t>{RO}</w:t>
      </w:r>
      <w:r w:rsidRPr="00AC786E">
        <w:t>ro</w:t>
      </w:r>
      <w:r w:rsidRPr="00AC786E">
        <w:rPr>
          <w:rStyle w:val="HideTWBExt"/>
        </w:rPr>
        <w:t>&lt;/Original&gt;</w:t>
      </w:r>
    </w:p>
    <w:p w:rsidR="00A204BA" w:rsidRPr="00AC786E" w:rsidP="00A204BA" w14:paraId="1F14A0D4" w14:textId="77777777">
      <w:r w:rsidRPr="00AC786E">
        <w:rPr>
          <w:rStyle w:val="HideTWBExt"/>
        </w:rPr>
        <w:t>&lt;/Amend&gt;</w:t>
      </w:r>
    </w:p>
    <w:p w:rsidR="00A204BA" w:rsidRPr="00AC786E" w:rsidP="00A204BA" w14:paraId="3514C792"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189</w:t>
      </w:r>
      <w:r w:rsidRPr="00AC786E">
        <w:rPr>
          <w:rStyle w:val="HideTWBExt"/>
        </w:rPr>
        <w:t>&lt;/NumAm&gt;</w:t>
      </w:r>
    </w:p>
    <w:p w:rsidR="00A204BA" w:rsidRPr="00AC786E" w:rsidP="00A204BA" w14:paraId="7938EAC0" w14:textId="77777777">
      <w:pPr>
        <w:pStyle w:val="NormalBold"/>
      </w:pPr>
      <w:r w:rsidRPr="00AC786E">
        <w:rPr>
          <w:rStyle w:val="HideTWBExt"/>
          <w:b w:val="0"/>
        </w:rPr>
        <w:t>&lt;RepeatBlock-By&gt;&lt;Members&gt;</w:t>
      </w:r>
      <w:r w:rsidRPr="00AC786E">
        <w:t>Marta Temido, Francisco Assis, Marco Tarquinio, Sandra Gómez López, Chloé Ridel, Nacho Sánchez Amor</w:t>
      </w:r>
      <w:r w:rsidRPr="00AC786E">
        <w:rPr>
          <w:rStyle w:val="HideTWBExt"/>
          <w:b w:val="0"/>
        </w:rPr>
        <w:t>&lt;/Members&gt;</w:t>
      </w:r>
    </w:p>
    <w:p w:rsidR="00A204BA" w:rsidRPr="00AC786E" w:rsidP="00A204BA" w14:paraId="1792C93B" w14:textId="77777777">
      <w:pPr>
        <w:pStyle w:val="NormalBold"/>
      </w:pPr>
      <w:r w:rsidRPr="00AC786E">
        <w:rPr>
          <w:rStyle w:val="HideTWBExt"/>
          <w:b w:val="0"/>
        </w:rPr>
        <w:t>&lt;/RepeatBlock-By&gt;</w:t>
      </w:r>
    </w:p>
    <w:p w:rsidR="00A204BA" w:rsidRPr="00AC786E" w:rsidP="00A204BA" w14:paraId="753E8B1C"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7B6BB797" w14:textId="77777777">
      <w:pPr>
        <w:pStyle w:val="NormalBold"/>
      </w:pPr>
      <w:r w:rsidRPr="00AC786E">
        <w:rPr>
          <w:rStyle w:val="HideTWBExt"/>
        </w:rPr>
        <w:t>&lt;Article&gt;</w:t>
      </w:r>
      <w:r w:rsidRPr="00AC786E">
        <w:t>N.º 11</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D0C5FE"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6E6F16F6" w14:textId="77777777"/>
        </w:tc>
      </w:tr>
      <w:tr w14:paraId="1D8DC4F3"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02486709"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2EA57BDE" w14:textId="77777777">
            <w:pPr>
              <w:pStyle w:val="AmColumnHeading"/>
            </w:pPr>
            <w:r w:rsidRPr="00AC786E">
              <w:t>Alteração</w:t>
            </w:r>
          </w:p>
        </w:tc>
      </w:tr>
      <w:tr w14:paraId="32F82C5C"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62C96BD4" w14:textId="77777777">
            <w:pPr>
              <w:pStyle w:val="Normal6a"/>
            </w:pPr>
            <w:r w:rsidRPr="00AC786E">
              <w:t>11.</w:t>
            </w:r>
            <w:r w:rsidRPr="00AC786E">
              <w:tab/>
            </w:r>
            <w:r w:rsidRPr="00AC786E">
              <w:rPr>
                <w:b/>
                <w:i/>
              </w:rPr>
              <w:t>Insta o Governo húngaro a revogar, com caráter prioritário</w:t>
            </w:r>
            <w:r w:rsidRPr="00AC786E">
              <w:t>, a sua retirada do Estatuto de Roma;</w:t>
            </w:r>
          </w:p>
        </w:tc>
        <w:tc>
          <w:tcPr>
            <w:tcW w:w="4876" w:type="dxa"/>
            <w:tcBorders>
              <w:top w:val="nil"/>
              <w:left w:val="nil"/>
              <w:bottom w:val="nil"/>
              <w:right w:val="nil"/>
            </w:tcBorders>
          </w:tcPr>
          <w:p w:rsidR="00A204BA" w:rsidRPr="00AC786E" w:rsidP="002E61C4" w14:paraId="643A7DC7" w14:textId="385BE3C5">
            <w:pPr>
              <w:pStyle w:val="Normal6a"/>
            </w:pPr>
            <w:r w:rsidRPr="00AC786E">
              <w:t>11.</w:t>
            </w:r>
            <w:r w:rsidRPr="00AC786E">
              <w:tab/>
            </w:r>
            <w:r w:rsidRPr="00AC786E">
              <w:rPr>
                <w:b/>
                <w:i/>
              </w:rPr>
              <w:t>Acolhe com agrado a decisão da Hungria de retirar, com efeitos imediatos</w:t>
            </w:r>
            <w:r w:rsidRPr="00AC786E">
              <w:t xml:space="preserve">, a sua </w:t>
            </w:r>
            <w:r w:rsidRPr="00AC786E">
              <w:rPr>
                <w:b/>
                <w:i/>
              </w:rPr>
              <w:t>notificação de</w:t>
            </w:r>
            <w:r w:rsidRPr="00AC786E">
              <w:t xml:space="preserve"> retirada do Estatuto de Roma</w:t>
            </w:r>
            <w:r w:rsidRPr="00AC786E">
              <w:rPr>
                <w:b/>
                <w:i/>
              </w:rPr>
              <w:t>, conforme notificada formalmente pelo Governo da Hungria ao secretário</w:t>
            </w:r>
            <w:r w:rsidR="00E77D15">
              <w:rPr>
                <w:b/>
                <w:i/>
              </w:rPr>
              <w:noBreakHyphen/>
            </w:r>
            <w:r w:rsidRPr="00AC786E">
              <w:rPr>
                <w:b/>
                <w:i/>
              </w:rPr>
              <w:t>geral das Nações Unidas em 29 de maio de 2026</w:t>
            </w:r>
            <w:r w:rsidRPr="00AC786E">
              <w:t>;</w:t>
            </w:r>
          </w:p>
        </w:tc>
      </w:tr>
    </w:tbl>
    <w:p w:rsidR="00A204BA" w:rsidRPr="00AC786E" w:rsidP="00A204BA" w14:paraId="75CAA2EE"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79D978AC" w14:textId="77777777">
      <w:r w:rsidRPr="00AC786E">
        <w:rPr>
          <w:rStyle w:val="HideTWBExt"/>
        </w:rPr>
        <w:t>&lt;/Amend&gt;</w:t>
      </w:r>
    </w:p>
    <w:p w:rsidR="00A204BA" w:rsidRPr="00AC786E" w:rsidP="00A204BA" w14:paraId="211205A8"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190</w:t>
      </w:r>
      <w:r w:rsidRPr="00AC786E">
        <w:rPr>
          <w:rStyle w:val="HideTWBExt"/>
        </w:rPr>
        <w:t>&lt;/NumAm&gt;</w:t>
      </w:r>
    </w:p>
    <w:p w:rsidR="00A204BA" w:rsidRPr="00AC786E" w:rsidP="00A204BA" w14:paraId="4B6FC117" w14:textId="77777777">
      <w:pPr>
        <w:pStyle w:val="NormalBold"/>
      </w:pPr>
      <w:r w:rsidRPr="00AC786E">
        <w:rPr>
          <w:rStyle w:val="HideTWBExt"/>
          <w:b w:val="0"/>
        </w:rPr>
        <w:t>&lt;RepeatBlock-By&gt;&lt;Members&gt;</w:t>
      </w:r>
      <w:r w:rsidRPr="00AC786E">
        <w:t>Petras Auštrevičius</w:t>
      </w:r>
      <w:r w:rsidRPr="00AC786E">
        <w:rPr>
          <w:rStyle w:val="HideTWBExt"/>
          <w:b w:val="0"/>
        </w:rPr>
        <w:t>&lt;/Members&gt;</w:t>
      </w:r>
    </w:p>
    <w:p w:rsidR="00A204BA" w:rsidRPr="00AC786E" w:rsidP="00A204BA" w14:paraId="194F7F00" w14:textId="77777777">
      <w:pPr>
        <w:pStyle w:val="NormalBold"/>
      </w:pPr>
      <w:r w:rsidRPr="00AC786E">
        <w:rPr>
          <w:rStyle w:val="HideTWBExt"/>
          <w:b w:val="0"/>
        </w:rPr>
        <w:t>&lt;/RepeatBlock-By&gt;</w:t>
      </w:r>
    </w:p>
    <w:p w:rsidR="00A204BA" w:rsidRPr="00AC786E" w:rsidP="00A204BA" w14:paraId="19C7EF34"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26306D51" w14:textId="77777777">
      <w:pPr>
        <w:pStyle w:val="NormalBold"/>
      </w:pPr>
      <w:r w:rsidRPr="00AC786E">
        <w:rPr>
          <w:rStyle w:val="HideTWBExt"/>
        </w:rPr>
        <w:t>&lt;Article&gt;</w:t>
      </w:r>
      <w:r w:rsidRPr="00AC786E">
        <w:t>N.º 11</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911EE6"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2ADE8495" w14:textId="77777777"/>
        </w:tc>
      </w:tr>
      <w:tr w14:paraId="5CBBCD21"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1B5B1E12"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119D5B14" w14:textId="77777777">
            <w:pPr>
              <w:pStyle w:val="AmColumnHeading"/>
            </w:pPr>
            <w:r w:rsidRPr="00AC786E">
              <w:t>Alteração</w:t>
            </w:r>
          </w:p>
        </w:tc>
      </w:tr>
      <w:tr w14:paraId="621E1321"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2BB9540A" w14:textId="77777777">
            <w:pPr>
              <w:pStyle w:val="Normal6a"/>
            </w:pPr>
            <w:r w:rsidRPr="00AC786E">
              <w:t>11.</w:t>
            </w:r>
            <w:r w:rsidRPr="00AC786E">
              <w:tab/>
            </w:r>
            <w:r w:rsidRPr="00AC786E">
              <w:rPr>
                <w:b/>
                <w:i/>
              </w:rPr>
              <w:t>Insta o Governo húngaro a</w:t>
            </w:r>
            <w:r w:rsidRPr="00AC786E">
              <w:t xml:space="preserve"> revogar</w:t>
            </w:r>
            <w:r w:rsidRPr="00AC786E">
              <w:rPr>
                <w:b/>
                <w:i/>
              </w:rPr>
              <w:t>, com caráter prioritário,</w:t>
            </w:r>
            <w:r w:rsidRPr="00AC786E">
              <w:t xml:space="preserve"> a </w:t>
            </w:r>
            <w:r w:rsidRPr="00AC786E">
              <w:rPr>
                <w:b/>
                <w:i/>
              </w:rPr>
              <w:t>sua</w:t>
            </w:r>
            <w:r w:rsidRPr="00AC786E">
              <w:t xml:space="preserve"> retirada do Estatuto de Roma;</w:t>
            </w:r>
          </w:p>
        </w:tc>
        <w:tc>
          <w:tcPr>
            <w:tcW w:w="4876" w:type="dxa"/>
            <w:tcBorders>
              <w:top w:val="nil"/>
              <w:left w:val="nil"/>
              <w:bottom w:val="nil"/>
              <w:right w:val="nil"/>
            </w:tcBorders>
          </w:tcPr>
          <w:p w:rsidR="00A204BA" w:rsidRPr="00AC786E" w:rsidP="002E61C4" w14:paraId="7FD9D06E" w14:textId="388AB79E">
            <w:pPr>
              <w:pStyle w:val="Normal6a"/>
            </w:pPr>
            <w:r w:rsidRPr="00AC786E">
              <w:t>11.</w:t>
            </w:r>
            <w:r w:rsidRPr="00AC786E">
              <w:tab/>
            </w:r>
            <w:r w:rsidRPr="00AC786E">
              <w:rPr>
                <w:b/>
                <w:i/>
              </w:rPr>
              <w:t>Congratula</w:t>
            </w:r>
            <w:r w:rsidR="00E77D15">
              <w:rPr>
                <w:b/>
                <w:i/>
              </w:rPr>
              <w:noBreakHyphen/>
            </w:r>
            <w:r w:rsidRPr="00AC786E">
              <w:rPr>
                <w:b/>
                <w:i/>
              </w:rPr>
              <w:t>se com a votação da Assembleia Nacional húngara, em 27 de maio de 2026, no sentido de</w:t>
            </w:r>
            <w:r w:rsidRPr="00AC786E">
              <w:t xml:space="preserve"> revogar a retirada </w:t>
            </w:r>
            <w:r w:rsidRPr="00AC786E">
              <w:rPr>
                <w:b/>
                <w:i/>
              </w:rPr>
              <w:t>da Hungria</w:t>
            </w:r>
            <w:r w:rsidRPr="00AC786E">
              <w:t xml:space="preserve"> do Estatuto de Roma</w:t>
            </w:r>
            <w:r w:rsidRPr="00AC786E">
              <w:rPr>
                <w:b/>
                <w:i/>
              </w:rPr>
              <w:t>, permanecendo assim um Estado parte no TPI</w:t>
            </w:r>
            <w:r w:rsidRPr="00AC786E">
              <w:t>;</w:t>
            </w:r>
          </w:p>
        </w:tc>
      </w:tr>
    </w:tbl>
    <w:p w:rsidR="00A204BA" w:rsidRPr="00AC786E" w:rsidP="00A204BA" w14:paraId="36D0CCE7"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035193B0" w14:textId="77777777">
      <w:r w:rsidRPr="00AC786E">
        <w:rPr>
          <w:rStyle w:val="HideTWBExt"/>
        </w:rPr>
        <w:t>&lt;/Amend&gt;</w:t>
      </w:r>
    </w:p>
    <w:p w:rsidR="00A204BA" w:rsidRPr="00AC786E" w:rsidP="00A204BA" w14:paraId="62444BDC"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191</w:t>
      </w:r>
      <w:r w:rsidRPr="00AC786E">
        <w:rPr>
          <w:rStyle w:val="HideTWBExt"/>
        </w:rPr>
        <w:t>&lt;/NumAm&gt;</w:t>
      </w:r>
    </w:p>
    <w:p w:rsidR="00A204BA" w:rsidRPr="00AC786E" w:rsidP="00A204BA" w14:paraId="711F2451" w14:textId="77777777">
      <w:pPr>
        <w:pStyle w:val="NormalBold"/>
      </w:pPr>
      <w:r w:rsidRPr="00AC786E">
        <w:rPr>
          <w:rStyle w:val="HideTWBExt"/>
          <w:b w:val="0"/>
        </w:rPr>
        <w:t>&lt;RepeatBlock-By&gt;&lt;Members&gt;</w:t>
      </w:r>
      <w:r w:rsidRPr="00AC786E">
        <w:t>Alexander Sell</w:t>
      </w:r>
      <w:r w:rsidRPr="00AC786E">
        <w:rPr>
          <w:rStyle w:val="HideTWBExt"/>
          <w:b w:val="0"/>
        </w:rPr>
        <w:t>&lt;/Members&gt;</w:t>
      </w:r>
    </w:p>
    <w:p w:rsidR="00A204BA" w:rsidRPr="00AC786E" w:rsidP="00A204BA" w14:paraId="52C118C2" w14:textId="77777777">
      <w:pPr>
        <w:pStyle w:val="NormalBold"/>
      </w:pPr>
      <w:r w:rsidRPr="00AC786E">
        <w:rPr>
          <w:rStyle w:val="HideTWBExt"/>
          <w:b w:val="0"/>
        </w:rPr>
        <w:t>&lt;/RepeatBlock-By&gt;</w:t>
      </w:r>
    </w:p>
    <w:p w:rsidR="00A204BA" w:rsidRPr="00AC786E" w:rsidP="00A204BA" w14:paraId="54DFA284"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226A8C34" w14:textId="77777777">
      <w:pPr>
        <w:pStyle w:val="NormalBold"/>
      </w:pPr>
      <w:r w:rsidRPr="00AC786E">
        <w:rPr>
          <w:rStyle w:val="HideTWBExt"/>
        </w:rPr>
        <w:t>&lt;Article&gt;</w:t>
      </w:r>
      <w:r w:rsidRPr="00AC786E">
        <w:t>N.º 11</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863451"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6C917018" w14:textId="77777777"/>
        </w:tc>
      </w:tr>
      <w:tr w14:paraId="0B4EE074"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1191DAF9"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238A4A3E" w14:textId="77777777">
            <w:pPr>
              <w:pStyle w:val="AmColumnHeading"/>
            </w:pPr>
            <w:r w:rsidRPr="00AC786E">
              <w:t>Alteração</w:t>
            </w:r>
          </w:p>
        </w:tc>
      </w:tr>
      <w:tr w14:paraId="61817CE4"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6C0570E5" w14:textId="77777777">
            <w:pPr>
              <w:pStyle w:val="Normal6a"/>
            </w:pPr>
            <w:r w:rsidRPr="00AC786E">
              <w:t>11.</w:t>
            </w:r>
            <w:r w:rsidRPr="00AC786E">
              <w:tab/>
            </w:r>
            <w:r w:rsidRPr="00AC786E">
              <w:rPr>
                <w:b/>
                <w:i/>
              </w:rPr>
              <w:t>Insta o</w:t>
            </w:r>
            <w:r w:rsidRPr="00AC786E">
              <w:t xml:space="preserve"> Governo húngaro </w:t>
            </w:r>
            <w:r w:rsidRPr="00AC786E">
              <w:rPr>
                <w:b/>
                <w:i/>
              </w:rPr>
              <w:t>a revogar, com caráter prioritário, a sua retirada do</w:t>
            </w:r>
            <w:r w:rsidRPr="00AC786E">
              <w:t xml:space="preserve"> Estatuto de Roma;</w:t>
            </w:r>
          </w:p>
        </w:tc>
        <w:tc>
          <w:tcPr>
            <w:tcW w:w="4876" w:type="dxa"/>
            <w:tcBorders>
              <w:top w:val="nil"/>
              <w:left w:val="nil"/>
              <w:bottom w:val="nil"/>
              <w:right w:val="nil"/>
            </w:tcBorders>
          </w:tcPr>
          <w:p w:rsidR="00A204BA" w:rsidRPr="00AC786E" w:rsidP="002E61C4" w14:paraId="27C8E838" w14:textId="77777777">
            <w:pPr>
              <w:pStyle w:val="Normal6a"/>
            </w:pPr>
            <w:r w:rsidRPr="00AC786E">
              <w:t>11.</w:t>
            </w:r>
            <w:r w:rsidRPr="00AC786E">
              <w:tab/>
            </w:r>
            <w:r w:rsidRPr="00AC786E">
              <w:rPr>
                <w:b/>
                <w:i/>
              </w:rPr>
              <w:t>Acolhe com agrado a decisão do</w:t>
            </w:r>
            <w:r w:rsidRPr="00AC786E">
              <w:t xml:space="preserve"> Governo húngaro </w:t>
            </w:r>
            <w:r w:rsidRPr="00AC786E">
              <w:rPr>
                <w:b/>
                <w:i/>
              </w:rPr>
              <w:t>relativa à sua posição sobre o</w:t>
            </w:r>
            <w:r w:rsidRPr="00AC786E">
              <w:t xml:space="preserve"> Estatuto de Roma </w:t>
            </w:r>
            <w:r w:rsidRPr="00AC786E">
              <w:rPr>
                <w:b/>
                <w:i/>
              </w:rPr>
              <w:t>como um exercício legítimo de soberania nacional</w:t>
            </w:r>
            <w:r w:rsidRPr="00AC786E">
              <w:t>;</w:t>
            </w:r>
          </w:p>
        </w:tc>
      </w:tr>
    </w:tbl>
    <w:p w:rsidR="00A204BA" w:rsidRPr="00AC786E" w:rsidP="00A204BA" w14:paraId="3FA11AC8"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228D5056" w14:textId="77777777">
      <w:r w:rsidRPr="00AC786E">
        <w:rPr>
          <w:rStyle w:val="HideTWBExt"/>
        </w:rPr>
        <w:t>&lt;/Amend&gt;</w:t>
      </w:r>
    </w:p>
    <w:p w:rsidR="00A204BA" w:rsidRPr="00AC786E" w:rsidP="00A204BA" w14:paraId="163D54BE"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192</w:t>
      </w:r>
      <w:r w:rsidRPr="00AC786E">
        <w:rPr>
          <w:rStyle w:val="HideTWBExt"/>
        </w:rPr>
        <w:t>&lt;/NumAm&gt;</w:t>
      </w:r>
    </w:p>
    <w:p w:rsidR="00A204BA" w:rsidRPr="00AC786E" w:rsidP="00A204BA" w14:paraId="49E8C255" w14:textId="77777777">
      <w:pPr>
        <w:pStyle w:val="NormalBold"/>
      </w:pPr>
      <w:r w:rsidRPr="00AC786E">
        <w:rPr>
          <w:rStyle w:val="HideTWBExt"/>
          <w:b w:val="0"/>
        </w:rPr>
        <w:t>&lt;RepeatBlock-By&gt;&lt;Members&gt;</w:t>
      </w:r>
      <w:r w:rsidRPr="00AC786E">
        <w:t>Matjaž Nemec</w:t>
      </w:r>
      <w:r w:rsidRPr="00AC786E">
        <w:rPr>
          <w:rStyle w:val="HideTWBExt"/>
          <w:b w:val="0"/>
        </w:rPr>
        <w:t>&lt;/Members&gt;</w:t>
      </w:r>
    </w:p>
    <w:p w:rsidR="00A204BA" w:rsidRPr="00AC786E" w:rsidP="00A204BA" w14:paraId="01741165" w14:textId="77777777">
      <w:pPr>
        <w:pStyle w:val="NormalBold"/>
      </w:pPr>
      <w:r w:rsidRPr="00AC786E">
        <w:rPr>
          <w:rStyle w:val="HideTWBExt"/>
          <w:b w:val="0"/>
        </w:rPr>
        <w:t>&lt;/RepeatBlock-By&gt;</w:t>
      </w:r>
    </w:p>
    <w:p w:rsidR="00A204BA" w:rsidRPr="00AC786E" w:rsidP="00A204BA" w14:paraId="5CCC135A"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1C0F3E5D" w14:textId="77777777">
      <w:pPr>
        <w:pStyle w:val="NormalBold"/>
      </w:pPr>
      <w:r w:rsidRPr="00AC786E">
        <w:rPr>
          <w:rStyle w:val="HideTWBExt"/>
        </w:rPr>
        <w:t>&lt;Article&gt;</w:t>
      </w:r>
      <w:r w:rsidRPr="00AC786E">
        <w:t>N.º 11</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2F5B73"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0FD82C7C" w14:textId="77777777"/>
        </w:tc>
      </w:tr>
      <w:tr w14:paraId="374C2057"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7AD432C6"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39ACDAA1" w14:textId="77777777">
            <w:pPr>
              <w:pStyle w:val="AmColumnHeading"/>
            </w:pPr>
            <w:r w:rsidRPr="00AC786E">
              <w:t>Alteração</w:t>
            </w:r>
          </w:p>
        </w:tc>
      </w:tr>
      <w:tr w14:paraId="56D598DF"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7E8178E0" w14:textId="77777777">
            <w:pPr>
              <w:pStyle w:val="Normal6a"/>
            </w:pPr>
            <w:r w:rsidRPr="00AC786E">
              <w:t>11.</w:t>
            </w:r>
            <w:r w:rsidRPr="00AC786E">
              <w:tab/>
            </w:r>
            <w:r w:rsidRPr="00AC786E">
              <w:rPr>
                <w:b/>
                <w:i/>
              </w:rPr>
              <w:t>Insta o</w:t>
            </w:r>
            <w:r w:rsidRPr="00AC786E">
              <w:t xml:space="preserve"> Governo húngaro </w:t>
            </w:r>
            <w:r w:rsidRPr="00AC786E">
              <w:rPr>
                <w:b/>
                <w:i/>
              </w:rPr>
              <w:t>a</w:t>
            </w:r>
            <w:r w:rsidRPr="00AC786E">
              <w:t xml:space="preserve"> revogar</w:t>
            </w:r>
            <w:r w:rsidRPr="00AC786E">
              <w:rPr>
                <w:b/>
                <w:i/>
              </w:rPr>
              <w:t>, com caráter prioritário,</w:t>
            </w:r>
            <w:r w:rsidRPr="00AC786E">
              <w:t xml:space="preserve"> a sua retirada do Estatuto de Roma;</w:t>
            </w:r>
          </w:p>
        </w:tc>
        <w:tc>
          <w:tcPr>
            <w:tcW w:w="4876" w:type="dxa"/>
            <w:tcBorders>
              <w:top w:val="nil"/>
              <w:left w:val="nil"/>
              <w:bottom w:val="nil"/>
              <w:right w:val="nil"/>
            </w:tcBorders>
          </w:tcPr>
          <w:p w:rsidR="00A204BA" w:rsidRPr="00AC786E" w:rsidP="002E61C4" w14:paraId="48073052" w14:textId="77777777">
            <w:pPr>
              <w:pStyle w:val="Normal6a"/>
            </w:pPr>
            <w:r w:rsidRPr="00AC786E">
              <w:t>11.</w:t>
            </w:r>
            <w:r w:rsidRPr="00AC786E">
              <w:tab/>
            </w:r>
            <w:r w:rsidRPr="00AC786E">
              <w:rPr>
                <w:b/>
                <w:i/>
              </w:rPr>
              <w:t>Acolhe com agrado a decisão do</w:t>
            </w:r>
            <w:r w:rsidRPr="00AC786E">
              <w:t xml:space="preserve"> Governo húngaro </w:t>
            </w:r>
            <w:r w:rsidRPr="00AC786E">
              <w:rPr>
                <w:b/>
                <w:i/>
              </w:rPr>
              <w:t>de</w:t>
            </w:r>
            <w:r w:rsidRPr="00AC786E">
              <w:t xml:space="preserve"> revogar a sua retirada do Estatuto de Roma </w:t>
            </w:r>
            <w:r w:rsidRPr="00AC786E">
              <w:rPr>
                <w:b/>
                <w:i/>
              </w:rPr>
              <w:t>e de permanecer um Estado Parte no TPI</w:t>
            </w:r>
            <w:r w:rsidRPr="00AC786E">
              <w:t>;</w:t>
            </w:r>
          </w:p>
        </w:tc>
      </w:tr>
    </w:tbl>
    <w:p w:rsidR="00A204BA" w:rsidRPr="00E77D15" w:rsidP="00A204BA" w14:paraId="5B56901B" w14:textId="77777777">
      <w:pPr>
        <w:pStyle w:val="AmOrLang"/>
        <w:rPr>
          <w:lang w:val="da-DK"/>
        </w:rPr>
      </w:pPr>
      <w:r w:rsidRPr="00E77D15">
        <w:rPr>
          <w:lang w:val="da-DK"/>
        </w:rPr>
        <w:t xml:space="preserve">Or. </w:t>
      </w:r>
      <w:r w:rsidRPr="00E77D15">
        <w:rPr>
          <w:rStyle w:val="HideTWBExt"/>
          <w:lang w:val="da-DK"/>
        </w:rPr>
        <w:t>&lt;Original&gt;</w:t>
      </w:r>
      <w:r w:rsidRPr="00E77D15">
        <w:rPr>
          <w:rStyle w:val="HideTWBInt"/>
          <w:lang w:val="da-DK"/>
        </w:rPr>
        <w:t>{EN}</w:t>
      </w:r>
      <w:r w:rsidRPr="00E77D15">
        <w:rPr>
          <w:lang w:val="da-DK"/>
        </w:rPr>
        <w:t>en</w:t>
      </w:r>
      <w:r w:rsidRPr="00E77D15">
        <w:rPr>
          <w:rStyle w:val="HideTWBExt"/>
          <w:lang w:val="da-DK"/>
        </w:rPr>
        <w:t>&lt;/Original&gt;</w:t>
      </w:r>
    </w:p>
    <w:p w:rsidR="00A204BA" w:rsidRPr="00E77D15" w:rsidP="00A204BA" w14:paraId="22E347A2" w14:textId="77777777">
      <w:pPr>
        <w:rPr>
          <w:lang w:val="da-DK"/>
        </w:rPr>
      </w:pPr>
      <w:r w:rsidRPr="00E77D15">
        <w:rPr>
          <w:rStyle w:val="HideTWBExt"/>
          <w:lang w:val="da-DK"/>
        </w:rPr>
        <w:t>&lt;/Amend&gt;</w:t>
      </w:r>
    </w:p>
    <w:p w:rsidR="00A204BA" w:rsidRPr="00E77D15" w:rsidP="00A204BA" w14:paraId="060C7754" w14:textId="77777777">
      <w:pPr>
        <w:pStyle w:val="AmNumberTabs"/>
        <w:rPr>
          <w:lang w:val="da-DK"/>
        </w:rPr>
      </w:pPr>
      <w:r w:rsidRPr="00E77D15">
        <w:rPr>
          <w:rStyle w:val="HideTWBExt"/>
          <w:lang w:val="da-DK"/>
        </w:rPr>
        <w:t>&lt;Amend&gt;</w:t>
      </w:r>
      <w:r w:rsidRPr="00E77D15">
        <w:rPr>
          <w:lang w:val="da-DK"/>
        </w:rPr>
        <w:t>Alteração</w:t>
      </w:r>
      <w:r w:rsidRPr="00E77D15">
        <w:rPr>
          <w:lang w:val="da-DK"/>
        </w:rPr>
        <w:tab/>
      </w:r>
      <w:r w:rsidRPr="00E77D15">
        <w:rPr>
          <w:lang w:val="da-DK"/>
        </w:rPr>
        <w:tab/>
      </w:r>
      <w:r w:rsidRPr="00E77D15">
        <w:rPr>
          <w:rStyle w:val="HideTWBExt"/>
          <w:lang w:val="da-DK"/>
        </w:rPr>
        <w:t>&lt;NumAm&gt;</w:t>
      </w:r>
      <w:r w:rsidRPr="00E77D15">
        <w:rPr>
          <w:lang w:val="da-DK"/>
        </w:rPr>
        <w:t>193</w:t>
      </w:r>
      <w:r w:rsidRPr="00E77D15">
        <w:rPr>
          <w:rStyle w:val="HideTWBExt"/>
          <w:lang w:val="da-DK"/>
        </w:rPr>
        <w:t>&lt;/NumAm&gt;</w:t>
      </w:r>
    </w:p>
    <w:p w:rsidR="00A204BA" w:rsidRPr="00E77D15" w:rsidP="00A204BA" w14:paraId="274A9075" w14:textId="77777777">
      <w:pPr>
        <w:pStyle w:val="NormalBold"/>
        <w:rPr>
          <w:lang w:val="da-DK"/>
        </w:rPr>
      </w:pPr>
      <w:r w:rsidRPr="00E77D15">
        <w:rPr>
          <w:rStyle w:val="HideTWBExt"/>
          <w:b w:val="0"/>
          <w:lang w:val="da-DK"/>
        </w:rPr>
        <w:t>&lt;RepeatBlock-By&gt;&lt;Members&gt;</w:t>
      </w:r>
      <w:r w:rsidRPr="00E77D15">
        <w:rPr>
          <w:lang w:val="da-DK"/>
        </w:rPr>
        <w:t>Chloé Ridel</w:t>
      </w:r>
      <w:r w:rsidRPr="00E77D15">
        <w:rPr>
          <w:rStyle w:val="HideTWBExt"/>
          <w:b w:val="0"/>
          <w:lang w:val="da-DK"/>
        </w:rPr>
        <w:t>&lt;/Members&gt;</w:t>
      </w:r>
    </w:p>
    <w:p w:rsidR="00A204BA" w:rsidRPr="00E77D15" w:rsidP="00A204BA" w14:paraId="7294A228" w14:textId="77777777">
      <w:pPr>
        <w:pStyle w:val="NormalBold"/>
        <w:rPr>
          <w:lang w:val="da-DK"/>
        </w:rPr>
      </w:pPr>
      <w:r w:rsidRPr="00E77D15">
        <w:rPr>
          <w:rStyle w:val="HideTWBExt"/>
          <w:b w:val="0"/>
          <w:lang w:val="da-DK"/>
        </w:rPr>
        <w:t>&lt;/RepeatBlock-By&gt;</w:t>
      </w:r>
    </w:p>
    <w:p w:rsidR="00A204BA" w:rsidRPr="00AC786E" w:rsidP="00A204BA" w14:paraId="4B1DC793"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507E33BC" w14:textId="77777777">
      <w:pPr>
        <w:pStyle w:val="NormalBold"/>
      </w:pPr>
      <w:r w:rsidRPr="00AC786E">
        <w:rPr>
          <w:rStyle w:val="HideTWBExt"/>
        </w:rPr>
        <w:t>&lt;Article&gt;</w:t>
      </w:r>
      <w:r w:rsidRPr="00AC786E">
        <w:t>N.º 11</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526C9E"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14938B44" w14:textId="77777777"/>
        </w:tc>
      </w:tr>
      <w:tr w14:paraId="22BE950D"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241DDD17"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28B78037" w14:textId="77777777">
            <w:pPr>
              <w:pStyle w:val="AmColumnHeading"/>
            </w:pPr>
            <w:r w:rsidRPr="00AC786E">
              <w:t>Alteração</w:t>
            </w:r>
          </w:p>
        </w:tc>
      </w:tr>
      <w:tr w14:paraId="6A90AB32"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0468C9C0" w14:textId="77777777">
            <w:pPr>
              <w:pStyle w:val="Normal6a"/>
            </w:pPr>
            <w:r w:rsidRPr="00AC786E">
              <w:t>11.</w:t>
            </w:r>
            <w:r w:rsidRPr="00AC786E">
              <w:tab/>
            </w:r>
            <w:r w:rsidRPr="00AC786E">
              <w:rPr>
                <w:b/>
                <w:i/>
              </w:rPr>
              <w:t>Insta o</w:t>
            </w:r>
            <w:r w:rsidRPr="00AC786E">
              <w:t xml:space="preserve"> Governo húngaro </w:t>
            </w:r>
            <w:r w:rsidRPr="00AC786E">
              <w:rPr>
                <w:b/>
                <w:i/>
              </w:rPr>
              <w:t>a</w:t>
            </w:r>
            <w:r w:rsidRPr="00AC786E">
              <w:t xml:space="preserve"> revogar, com caráter prioritário, a sua retirada do Estatuto de Roma;</w:t>
            </w:r>
          </w:p>
        </w:tc>
        <w:tc>
          <w:tcPr>
            <w:tcW w:w="4876" w:type="dxa"/>
            <w:tcBorders>
              <w:top w:val="nil"/>
              <w:left w:val="nil"/>
              <w:bottom w:val="nil"/>
              <w:right w:val="nil"/>
            </w:tcBorders>
          </w:tcPr>
          <w:p w:rsidR="00A204BA" w:rsidRPr="00AC786E" w:rsidP="002E61C4" w14:paraId="43107CCD" w14:textId="77777777">
            <w:pPr>
              <w:pStyle w:val="Normal6a"/>
            </w:pPr>
            <w:r w:rsidRPr="00AC786E">
              <w:t>11.</w:t>
            </w:r>
            <w:r w:rsidRPr="00AC786E">
              <w:tab/>
            </w:r>
            <w:r w:rsidRPr="00AC786E">
              <w:rPr>
                <w:b/>
                <w:i/>
              </w:rPr>
              <w:t>Acolhe com agrado a decisão do</w:t>
            </w:r>
            <w:r w:rsidRPr="00AC786E">
              <w:t xml:space="preserve"> Governo húngaro </w:t>
            </w:r>
            <w:r w:rsidRPr="00AC786E">
              <w:rPr>
                <w:b/>
                <w:i/>
              </w:rPr>
              <w:t>de</w:t>
            </w:r>
            <w:r w:rsidRPr="00AC786E">
              <w:t xml:space="preserve"> revogar, com caráter prioritário, a sua retirada do Estatuto de Roma;</w:t>
            </w:r>
          </w:p>
        </w:tc>
      </w:tr>
    </w:tbl>
    <w:p w:rsidR="00A204BA" w:rsidRPr="00E77D15" w:rsidP="00A204BA" w14:paraId="4B049E7D" w14:textId="77777777">
      <w:pPr>
        <w:pStyle w:val="AmOrLang"/>
        <w:rPr>
          <w:lang w:val="fr-BE"/>
        </w:rPr>
      </w:pPr>
      <w:r w:rsidRPr="00E77D15">
        <w:rPr>
          <w:lang w:val="fr-BE"/>
        </w:rPr>
        <w:t xml:space="preserve">Or. </w:t>
      </w:r>
      <w:r w:rsidRPr="00E77D15">
        <w:rPr>
          <w:rStyle w:val="HideTWBExt"/>
          <w:lang w:val="fr-BE"/>
        </w:rPr>
        <w:t>&lt;Original&gt;</w:t>
      </w:r>
      <w:r w:rsidRPr="00E77D15">
        <w:rPr>
          <w:rStyle w:val="HideTWBInt"/>
          <w:lang w:val="fr-BE"/>
        </w:rPr>
        <w:t>{EN}</w:t>
      </w:r>
      <w:r w:rsidRPr="00E77D15">
        <w:rPr>
          <w:lang w:val="fr-BE"/>
        </w:rPr>
        <w:t>en</w:t>
      </w:r>
      <w:r w:rsidRPr="00E77D15">
        <w:rPr>
          <w:rStyle w:val="HideTWBExt"/>
          <w:lang w:val="fr-BE"/>
        </w:rPr>
        <w:t>&lt;/Original&gt;</w:t>
      </w:r>
    </w:p>
    <w:p w:rsidR="00A204BA" w:rsidRPr="00E77D15" w:rsidP="00A204BA" w14:paraId="0B410EE2" w14:textId="77777777">
      <w:pPr>
        <w:rPr>
          <w:lang w:val="fr-BE"/>
        </w:rPr>
      </w:pPr>
      <w:r w:rsidRPr="00E77D15">
        <w:rPr>
          <w:rStyle w:val="HideTWBExt"/>
          <w:lang w:val="fr-BE"/>
        </w:rPr>
        <w:t>&lt;/Amend&gt;</w:t>
      </w:r>
    </w:p>
    <w:p w:rsidR="00A204BA" w:rsidRPr="00E77D15" w:rsidP="00A204BA" w14:paraId="3C5D4901" w14:textId="77777777">
      <w:pPr>
        <w:pStyle w:val="AmNumberTabs"/>
        <w:rPr>
          <w:lang w:val="fr-BE"/>
        </w:rPr>
      </w:pPr>
      <w:r w:rsidRPr="00E77D15">
        <w:rPr>
          <w:rStyle w:val="HideTWBExt"/>
          <w:lang w:val="fr-BE"/>
        </w:rPr>
        <w:t>&lt;Amend&gt;</w:t>
      </w:r>
      <w:r w:rsidRPr="00E77D15">
        <w:rPr>
          <w:lang w:val="fr-BE"/>
        </w:rPr>
        <w:t>Alteração</w:t>
      </w:r>
      <w:r w:rsidRPr="00E77D15">
        <w:rPr>
          <w:lang w:val="fr-BE"/>
        </w:rPr>
        <w:tab/>
      </w:r>
      <w:r w:rsidRPr="00E77D15">
        <w:rPr>
          <w:lang w:val="fr-BE"/>
        </w:rPr>
        <w:tab/>
      </w:r>
      <w:r w:rsidRPr="00E77D15">
        <w:rPr>
          <w:rStyle w:val="HideTWBExt"/>
          <w:lang w:val="fr-BE"/>
        </w:rPr>
        <w:t>&lt;NumAm&gt;</w:t>
      </w:r>
      <w:r w:rsidRPr="00E77D15">
        <w:rPr>
          <w:lang w:val="fr-BE"/>
        </w:rPr>
        <w:t>194</w:t>
      </w:r>
      <w:r w:rsidRPr="00E77D15">
        <w:rPr>
          <w:rStyle w:val="HideTWBExt"/>
          <w:lang w:val="fr-BE"/>
        </w:rPr>
        <w:t>&lt;/NumAm&gt;</w:t>
      </w:r>
    </w:p>
    <w:p w:rsidR="00A204BA" w:rsidRPr="00E77D15" w:rsidP="00A204BA" w14:paraId="61C68D38" w14:textId="37813154">
      <w:pPr>
        <w:pStyle w:val="NormalBold"/>
        <w:rPr>
          <w:lang w:val="fr-BE"/>
        </w:rPr>
      </w:pPr>
      <w:r w:rsidRPr="00E77D15">
        <w:rPr>
          <w:rStyle w:val="HideTWBExt"/>
          <w:b w:val="0"/>
          <w:lang w:val="fr-BE"/>
        </w:rPr>
        <w:t>&lt;RepeatBlock-By&gt;&lt;Members&gt;</w:t>
      </w:r>
      <w:r w:rsidRPr="00E77D15">
        <w:rPr>
          <w:lang w:val="fr-BE"/>
        </w:rPr>
        <w:t>Jordan Bardella, Pierre</w:t>
      </w:r>
      <w:r w:rsidR="00E77D15">
        <w:rPr>
          <w:lang w:val="fr-BE"/>
        </w:rPr>
        <w:noBreakHyphen/>
      </w:r>
      <w:r w:rsidRPr="00E77D15">
        <w:rPr>
          <w:lang w:val="fr-BE"/>
        </w:rPr>
        <w:t>Romain Thionnet, Matthieu Valet, Julie Rechagneux</w:t>
      </w:r>
      <w:r w:rsidRPr="00E77D15">
        <w:rPr>
          <w:rStyle w:val="HideTWBExt"/>
          <w:b w:val="0"/>
          <w:lang w:val="fr-BE"/>
        </w:rPr>
        <w:t>&lt;/Members&gt;</w:t>
      </w:r>
    </w:p>
    <w:p w:rsidR="00A204BA" w:rsidRPr="00E77D15" w:rsidP="00A204BA" w14:paraId="19247FBA" w14:textId="77777777">
      <w:pPr>
        <w:pStyle w:val="NormalBold"/>
        <w:rPr>
          <w:lang w:val="fr-BE"/>
        </w:rPr>
      </w:pPr>
      <w:r w:rsidRPr="00E77D15">
        <w:rPr>
          <w:rStyle w:val="HideTWBExt"/>
          <w:b w:val="0"/>
          <w:lang w:val="fr-BE"/>
        </w:rPr>
        <w:t>&lt;/RepeatBlock-By&gt;</w:t>
      </w:r>
    </w:p>
    <w:p w:rsidR="00A204BA" w:rsidRPr="00AC786E" w:rsidP="00A204BA" w14:paraId="2844C901"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71DFFB4F" w14:textId="77777777">
      <w:pPr>
        <w:pStyle w:val="NormalBold"/>
      </w:pPr>
      <w:r w:rsidRPr="00AC786E">
        <w:rPr>
          <w:rStyle w:val="HideTWBExt"/>
        </w:rPr>
        <w:t>&lt;Article&gt;</w:t>
      </w:r>
      <w:r w:rsidRPr="00AC786E">
        <w:t>N.º 11</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0D6D49"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38B8FEA2" w14:textId="77777777"/>
        </w:tc>
      </w:tr>
      <w:tr w14:paraId="3CC916E7"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1A265A98"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4C6E4139" w14:textId="77777777">
            <w:pPr>
              <w:pStyle w:val="AmColumnHeading"/>
            </w:pPr>
            <w:r w:rsidRPr="00AC786E">
              <w:t>Alteração</w:t>
            </w:r>
          </w:p>
        </w:tc>
      </w:tr>
      <w:tr w14:paraId="11A8ED20"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098064AD" w14:textId="77777777">
            <w:pPr>
              <w:pStyle w:val="Normal6a"/>
            </w:pPr>
            <w:r w:rsidRPr="00AC786E">
              <w:t>11.</w:t>
            </w:r>
            <w:r w:rsidRPr="00AC786E">
              <w:tab/>
            </w:r>
            <w:r w:rsidRPr="00AC786E">
              <w:rPr>
                <w:b/>
                <w:i/>
              </w:rPr>
              <w:t>Insta o Governo húngaro a revogar, com caráter prioritário, a sua retirada do Estatuto de Roma</w:t>
            </w:r>
            <w:r w:rsidRPr="00AC786E">
              <w:t>;</w:t>
            </w:r>
          </w:p>
        </w:tc>
        <w:tc>
          <w:tcPr>
            <w:tcW w:w="4876" w:type="dxa"/>
            <w:tcBorders>
              <w:top w:val="nil"/>
              <w:left w:val="nil"/>
              <w:bottom w:val="nil"/>
              <w:right w:val="nil"/>
            </w:tcBorders>
          </w:tcPr>
          <w:p w:rsidR="00A204BA" w:rsidRPr="00AC786E" w:rsidP="002E61C4" w14:paraId="1DA302A3" w14:textId="3D7DCA47">
            <w:pPr>
              <w:pStyle w:val="Normal6a"/>
            </w:pPr>
            <w:r w:rsidRPr="00AC786E">
              <w:t>11.</w:t>
            </w:r>
            <w:r w:rsidRPr="00AC786E">
              <w:tab/>
            </w:r>
            <w:r w:rsidRPr="00AC786E">
              <w:rPr>
                <w:b/>
                <w:i/>
              </w:rPr>
              <w:t>Recorda a que cada Estado</w:t>
            </w:r>
            <w:r w:rsidR="00E77D15">
              <w:rPr>
                <w:b/>
                <w:i/>
              </w:rPr>
              <w:noBreakHyphen/>
            </w:r>
            <w:r w:rsidRPr="00AC786E">
              <w:rPr>
                <w:b/>
                <w:i/>
              </w:rPr>
              <w:t>Membro deve manter a liberdade de aderir ou não a uma jurisdição internacional</w:t>
            </w:r>
            <w:r w:rsidRPr="00AC786E">
              <w:t>;</w:t>
            </w:r>
          </w:p>
        </w:tc>
      </w:tr>
    </w:tbl>
    <w:p w:rsidR="00A204BA" w:rsidRPr="00AC786E" w:rsidP="00A204BA" w14:paraId="189DAA29" w14:textId="77777777">
      <w:pPr>
        <w:pStyle w:val="AmOrLang"/>
      </w:pPr>
      <w:r w:rsidRPr="00AC786E">
        <w:t xml:space="preserve">Or. </w:t>
      </w:r>
      <w:r w:rsidRPr="00AC786E">
        <w:rPr>
          <w:rStyle w:val="HideTWBExt"/>
        </w:rPr>
        <w:t>&lt;Original&gt;</w:t>
      </w:r>
      <w:r w:rsidRPr="00AC786E">
        <w:rPr>
          <w:rStyle w:val="HideTWBInt"/>
        </w:rPr>
        <w:t>{FR}</w:t>
      </w:r>
      <w:r w:rsidRPr="00AC786E">
        <w:t>fr</w:t>
      </w:r>
      <w:r w:rsidRPr="00AC786E">
        <w:rPr>
          <w:rStyle w:val="HideTWBExt"/>
        </w:rPr>
        <w:t>&lt;/Original&gt;</w:t>
      </w:r>
    </w:p>
    <w:p w:rsidR="00A204BA" w:rsidRPr="00AC786E" w:rsidP="00A204BA" w14:paraId="7395AFF2" w14:textId="77777777">
      <w:r w:rsidRPr="00AC786E">
        <w:rPr>
          <w:rStyle w:val="HideTWBExt"/>
        </w:rPr>
        <w:t>&lt;/Amend&gt;</w:t>
      </w:r>
    </w:p>
    <w:p w:rsidR="00A204BA" w:rsidRPr="00AC786E" w:rsidP="00A204BA" w14:paraId="7ED0A786"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195</w:t>
      </w:r>
      <w:r w:rsidRPr="00AC786E">
        <w:rPr>
          <w:rStyle w:val="HideTWBExt"/>
        </w:rPr>
        <w:t>&lt;/NumAm&gt;</w:t>
      </w:r>
    </w:p>
    <w:p w:rsidR="00A204BA" w:rsidRPr="00AC786E" w:rsidP="00A204BA" w14:paraId="25B7BA57" w14:textId="77777777">
      <w:pPr>
        <w:pStyle w:val="NormalBold"/>
      </w:pPr>
      <w:r w:rsidRPr="00AC786E">
        <w:rPr>
          <w:rStyle w:val="HideTWBExt"/>
          <w:b w:val="0"/>
        </w:rPr>
        <w:t>&lt;RepeatBlock-By&gt;&lt;Members&gt;</w:t>
      </w:r>
      <w:r w:rsidRPr="00AC786E">
        <w:t>Bernard Guetta</w:t>
      </w:r>
      <w:r w:rsidRPr="00AC786E">
        <w:rPr>
          <w:rStyle w:val="HideTWBExt"/>
          <w:b w:val="0"/>
        </w:rPr>
        <w:t>&lt;/Members&gt;</w:t>
      </w:r>
    </w:p>
    <w:p w:rsidR="00A204BA" w:rsidRPr="00AC786E" w:rsidP="00A204BA" w14:paraId="14745C6C" w14:textId="77777777">
      <w:pPr>
        <w:pStyle w:val="NormalBold"/>
      </w:pPr>
      <w:r w:rsidRPr="00AC786E">
        <w:rPr>
          <w:rStyle w:val="HideTWBExt"/>
          <w:b w:val="0"/>
        </w:rPr>
        <w:t>&lt;/RepeatBlock-By&gt;</w:t>
      </w:r>
    </w:p>
    <w:p w:rsidR="00A204BA" w:rsidRPr="00AC786E" w:rsidP="00A204BA" w14:paraId="4F0A5348"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5A29C5E6" w14:textId="77777777">
      <w:pPr>
        <w:pStyle w:val="NormalBold"/>
      </w:pPr>
      <w:r w:rsidRPr="00AC786E">
        <w:rPr>
          <w:rStyle w:val="HideTWBExt"/>
        </w:rPr>
        <w:t>&lt;Article&gt;</w:t>
      </w:r>
      <w:r w:rsidRPr="00AC786E">
        <w:t>N.º 11</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101187"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0F99F31B" w14:textId="77777777"/>
        </w:tc>
      </w:tr>
      <w:tr w14:paraId="04486172"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237D1CCB"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11C66CCB" w14:textId="77777777">
            <w:pPr>
              <w:pStyle w:val="AmColumnHeading"/>
            </w:pPr>
            <w:r w:rsidRPr="00AC786E">
              <w:t>Alteração</w:t>
            </w:r>
          </w:p>
        </w:tc>
      </w:tr>
      <w:tr w14:paraId="60948C8B"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67CF00A5" w14:textId="77777777">
            <w:pPr>
              <w:pStyle w:val="Normal6a"/>
            </w:pPr>
            <w:r w:rsidRPr="00AC786E">
              <w:t>11.</w:t>
            </w:r>
            <w:r w:rsidRPr="00AC786E">
              <w:tab/>
            </w:r>
            <w:r w:rsidRPr="00AC786E">
              <w:rPr>
                <w:b/>
                <w:i/>
              </w:rPr>
              <w:t>Insta o Governo húngaro a revogar, com caráter prioritário, a sua</w:t>
            </w:r>
            <w:r w:rsidRPr="00AC786E">
              <w:t xml:space="preserve"> retirada do Estatuto de Roma</w:t>
            </w:r>
            <w:r w:rsidRPr="00AC786E">
              <w:rPr>
                <w:b/>
                <w:i/>
              </w:rPr>
              <w:t>;</w:t>
            </w:r>
          </w:p>
        </w:tc>
        <w:tc>
          <w:tcPr>
            <w:tcW w:w="4876" w:type="dxa"/>
            <w:tcBorders>
              <w:top w:val="nil"/>
              <w:left w:val="nil"/>
              <w:bottom w:val="nil"/>
              <w:right w:val="nil"/>
            </w:tcBorders>
          </w:tcPr>
          <w:p w:rsidR="00A204BA" w:rsidRPr="00AC786E" w:rsidP="002E61C4" w14:paraId="0B58968E" w14:textId="47BD0294">
            <w:pPr>
              <w:pStyle w:val="Normal6a"/>
            </w:pPr>
            <w:r w:rsidRPr="00AC786E">
              <w:t>11.</w:t>
            </w:r>
            <w:r w:rsidRPr="00AC786E">
              <w:tab/>
            </w:r>
            <w:r w:rsidRPr="00AC786E">
              <w:rPr>
                <w:b/>
                <w:i/>
              </w:rPr>
              <w:t>Congratula</w:t>
            </w:r>
            <w:r w:rsidR="00E77D15">
              <w:rPr>
                <w:b/>
                <w:i/>
              </w:rPr>
              <w:noBreakHyphen/>
            </w:r>
            <w:r w:rsidRPr="00AC786E">
              <w:rPr>
                <w:b/>
                <w:i/>
              </w:rPr>
              <w:t>se com a decisão da Hungria de interromper o seu processo de</w:t>
            </w:r>
            <w:r w:rsidRPr="00AC786E">
              <w:t xml:space="preserve"> retirada do Estatuto de Roma</w:t>
            </w:r>
            <w:r w:rsidRPr="00AC786E">
              <w:rPr>
                <w:b/>
                <w:i/>
              </w:rPr>
              <w:t>; </w:t>
            </w:r>
          </w:p>
        </w:tc>
      </w:tr>
    </w:tbl>
    <w:p w:rsidR="00A204BA" w:rsidRPr="00AC786E" w:rsidP="00A204BA" w14:paraId="3DE08ADC"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6A3BF602" w14:textId="77777777">
      <w:r w:rsidRPr="00AC786E">
        <w:rPr>
          <w:rStyle w:val="HideTWBExt"/>
        </w:rPr>
        <w:t>&lt;/Amend&gt;</w:t>
      </w:r>
    </w:p>
    <w:p w:rsidR="00A204BA" w:rsidRPr="00AC786E" w:rsidP="00A204BA" w14:paraId="62269DB7"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196</w:t>
      </w:r>
      <w:r w:rsidRPr="00AC786E">
        <w:rPr>
          <w:rStyle w:val="HideTWBExt"/>
        </w:rPr>
        <w:t>&lt;/NumAm&gt;</w:t>
      </w:r>
    </w:p>
    <w:p w:rsidR="00A204BA" w:rsidRPr="00AC786E" w:rsidP="00A204BA" w14:paraId="7E7D621F" w14:textId="77777777">
      <w:pPr>
        <w:pStyle w:val="NormalBold"/>
      </w:pPr>
      <w:r w:rsidRPr="00AC786E">
        <w:rPr>
          <w:rStyle w:val="HideTWBExt"/>
          <w:b w:val="0"/>
        </w:rPr>
        <w:t>&lt;RepeatBlock-By&gt;&lt;Members&gt;</w:t>
      </w:r>
      <w:r w:rsidRPr="00AC786E">
        <w:t>Bernard Guetta</w:t>
      </w:r>
      <w:r w:rsidRPr="00AC786E">
        <w:rPr>
          <w:rStyle w:val="HideTWBExt"/>
          <w:b w:val="0"/>
        </w:rPr>
        <w:t>&lt;/Members&gt;</w:t>
      </w:r>
    </w:p>
    <w:p w:rsidR="00A204BA" w:rsidRPr="00AC786E" w:rsidP="00A204BA" w14:paraId="2B2A4E00" w14:textId="77777777">
      <w:pPr>
        <w:pStyle w:val="NormalBold"/>
      </w:pPr>
      <w:r w:rsidRPr="00AC786E">
        <w:rPr>
          <w:rStyle w:val="HideTWBExt"/>
          <w:b w:val="0"/>
        </w:rPr>
        <w:t>&lt;/RepeatBlock-By&gt;</w:t>
      </w:r>
    </w:p>
    <w:p w:rsidR="00A204BA" w:rsidRPr="00AC786E" w:rsidP="00A204BA" w14:paraId="10FF30E4"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29035AF8" w14:textId="77777777">
      <w:pPr>
        <w:pStyle w:val="NormalBold"/>
      </w:pPr>
      <w:r w:rsidRPr="00AC786E">
        <w:rPr>
          <w:rStyle w:val="HideTWBExt"/>
        </w:rPr>
        <w:t>&lt;Article&gt;</w:t>
      </w:r>
      <w:r w:rsidRPr="00AC786E">
        <w:t>N.º 12</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EA85A4"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00C5A228" w14:textId="77777777"/>
        </w:tc>
      </w:tr>
      <w:tr w14:paraId="172AB29F"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1815A565"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1176D734" w14:textId="77777777">
            <w:pPr>
              <w:pStyle w:val="AmColumnHeading"/>
            </w:pPr>
            <w:r w:rsidRPr="00AC786E">
              <w:t>Alteração</w:t>
            </w:r>
          </w:p>
        </w:tc>
      </w:tr>
      <w:tr w14:paraId="39C33EC5"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5C13313C" w14:textId="77777777">
            <w:pPr>
              <w:pStyle w:val="Normal6a"/>
            </w:pPr>
            <w:r w:rsidRPr="00AC786E">
              <w:t>12.</w:t>
            </w:r>
            <w:r w:rsidRPr="00AC786E">
              <w:tab/>
              <w:t xml:space="preserve">Reafirma a centralidade do Estatuto de Roma no </w:t>
            </w:r>
            <w:r w:rsidRPr="00AC786E">
              <w:rPr>
                <w:b/>
                <w:i/>
              </w:rPr>
              <w:t>TPI</w:t>
            </w:r>
            <w:r w:rsidRPr="00AC786E">
              <w:t xml:space="preserve"> e insta o Conselho </w:t>
            </w:r>
            <w:r w:rsidRPr="00AC786E">
              <w:rPr>
                <w:b/>
                <w:i/>
              </w:rPr>
              <w:t>Europeu a trabalhar no sentido da sua inclusão explícita no acervo da UE</w:t>
            </w:r>
            <w:r w:rsidRPr="00AC786E">
              <w:t>;</w:t>
            </w:r>
          </w:p>
        </w:tc>
        <w:tc>
          <w:tcPr>
            <w:tcW w:w="4876" w:type="dxa"/>
            <w:tcBorders>
              <w:top w:val="nil"/>
              <w:left w:val="nil"/>
              <w:bottom w:val="nil"/>
              <w:right w:val="nil"/>
            </w:tcBorders>
          </w:tcPr>
          <w:p w:rsidR="00A204BA" w:rsidRPr="00AC786E" w:rsidP="002E61C4" w14:paraId="6754C2D4" w14:textId="08408C88">
            <w:pPr>
              <w:pStyle w:val="Normal6a"/>
            </w:pPr>
            <w:r w:rsidRPr="00AC786E">
              <w:t>12.</w:t>
            </w:r>
            <w:r w:rsidRPr="00AC786E">
              <w:tab/>
              <w:t xml:space="preserve">Reafirma a centralidade do Estatuto de Roma no </w:t>
            </w:r>
            <w:r w:rsidRPr="00AC786E">
              <w:rPr>
                <w:b/>
                <w:i/>
              </w:rPr>
              <w:t>sistema judicial internacional</w:t>
            </w:r>
            <w:r w:rsidRPr="00AC786E">
              <w:t xml:space="preserve"> e insta o Conselho </w:t>
            </w:r>
            <w:r w:rsidRPr="00AC786E">
              <w:rPr>
                <w:b/>
                <w:i/>
              </w:rPr>
              <w:t>e os Estados</w:t>
            </w:r>
            <w:r w:rsidR="00E77D15">
              <w:rPr>
                <w:b/>
                <w:i/>
              </w:rPr>
              <w:noBreakHyphen/>
            </w:r>
            <w:r w:rsidRPr="00AC786E">
              <w:rPr>
                <w:b/>
                <w:i/>
              </w:rPr>
              <w:t>Membros a oferecerem apoio estrutural ao Tribunal Penal Internacional e à integridade e universalidade do Estatuto de Roma na ação externa da União, nomeadamente através da sua reflexão nas políticas da União, nos acordos com países terceiros e nos processos de adesão</w:t>
            </w:r>
            <w:r w:rsidRPr="00AC786E">
              <w:t>;</w:t>
            </w:r>
          </w:p>
        </w:tc>
      </w:tr>
    </w:tbl>
    <w:p w:rsidR="00A204BA" w:rsidRPr="00AC786E" w:rsidP="00A204BA" w14:paraId="124BD9CB"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02EF0C81" w14:textId="77777777">
      <w:r w:rsidRPr="00AC786E">
        <w:rPr>
          <w:rStyle w:val="HideTWBExt"/>
        </w:rPr>
        <w:t>&lt;/Amend&gt;</w:t>
      </w:r>
    </w:p>
    <w:p w:rsidR="00A204BA" w:rsidRPr="00AC786E" w:rsidP="00A204BA" w14:paraId="628A60B4"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197</w:t>
      </w:r>
      <w:r w:rsidRPr="00AC786E">
        <w:rPr>
          <w:rStyle w:val="HideTWBExt"/>
        </w:rPr>
        <w:t>&lt;/NumAm&gt;</w:t>
      </w:r>
    </w:p>
    <w:p w:rsidR="00A204BA" w:rsidRPr="00AC786E" w:rsidP="00A204BA" w14:paraId="71ACCFED" w14:textId="77777777">
      <w:pPr>
        <w:pStyle w:val="NormalBold"/>
      </w:pPr>
      <w:r w:rsidRPr="00AC786E">
        <w:rPr>
          <w:rStyle w:val="HideTWBExt"/>
          <w:b w:val="0"/>
        </w:rPr>
        <w:t>&lt;RepeatBlock-By&gt;&lt;Members&gt;</w:t>
      </w:r>
      <w:r w:rsidRPr="00AC786E">
        <w:t>Alexander Sell</w:t>
      </w:r>
      <w:r w:rsidRPr="00AC786E">
        <w:rPr>
          <w:rStyle w:val="HideTWBExt"/>
          <w:b w:val="0"/>
        </w:rPr>
        <w:t>&lt;/Members&gt;</w:t>
      </w:r>
    </w:p>
    <w:p w:rsidR="00A204BA" w:rsidRPr="00AC786E" w:rsidP="00A204BA" w14:paraId="0DB19E94" w14:textId="77777777">
      <w:pPr>
        <w:pStyle w:val="NormalBold"/>
      </w:pPr>
      <w:r w:rsidRPr="00AC786E">
        <w:rPr>
          <w:rStyle w:val="HideTWBExt"/>
          <w:b w:val="0"/>
        </w:rPr>
        <w:t>&lt;/RepeatBlock-By&gt;</w:t>
      </w:r>
    </w:p>
    <w:p w:rsidR="00A204BA" w:rsidRPr="00AC786E" w:rsidP="00A204BA" w14:paraId="721D4165"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6762B148" w14:textId="77777777">
      <w:pPr>
        <w:pStyle w:val="NormalBold"/>
      </w:pPr>
      <w:r w:rsidRPr="00AC786E">
        <w:rPr>
          <w:rStyle w:val="HideTWBExt"/>
        </w:rPr>
        <w:t>&lt;Article&gt;</w:t>
      </w:r>
      <w:r w:rsidRPr="00AC786E">
        <w:t>N.º 12</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41A000"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5037FF15" w14:textId="77777777"/>
        </w:tc>
      </w:tr>
      <w:tr w14:paraId="0574D142"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63A3CB88"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1DC40EB4" w14:textId="77777777">
            <w:pPr>
              <w:pStyle w:val="AmColumnHeading"/>
            </w:pPr>
            <w:r w:rsidRPr="00AC786E">
              <w:t>Alteração</w:t>
            </w:r>
          </w:p>
        </w:tc>
      </w:tr>
      <w:tr w14:paraId="27E8A0F2"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6D8C777D" w14:textId="77777777">
            <w:pPr>
              <w:pStyle w:val="Normal6a"/>
            </w:pPr>
            <w:r w:rsidRPr="00AC786E">
              <w:t>12.</w:t>
            </w:r>
            <w:r w:rsidRPr="00AC786E">
              <w:tab/>
              <w:t xml:space="preserve">Reafirma </w:t>
            </w:r>
            <w:r w:rsidRPr="00AC786E">
              <w:rPr>
                <w:b/>
                <w:i/>
              </w:rPr>
              <w:t>a centralidade do</w:t>
            </w:r>
            <w:r w:rsidRPr="00AC786E">
              <w:t xml:space="preserve"> Estatuto de Roma </w:t>
            </w:r>
            <w:r w:rsidRPr="00AC786E">
              <w:rPr>
                <w:b/>
                <w:i/>
              </w:rPr>
              <w:t>no TPI e insta o Conselho Europeu a trabalhar no sentido da sua inclusão explícita</w:t>
            </w:r>
            <w:r w:rsidRPr="00AC786E">
              <w:t xml:space="preserve"> no acervo da UE;</w:t>
            </w:r>
          </w:p>
        </w:tc>
        <w:tc>
          <w:tcPr>
            <w:tcW w:w="4876" w:type="dxa"/>
            <w:tcBorders>
              <w:top w:val="nil"/>
              <w:left w:val="nil"/>
              <w:bottom w:val="nil"/>
              <w:right w:val="nil"/>
            </w:tcBorders>
          </w:tcPr>
          <w:p w:rsidR="00A204BA" w:rsidRPr="00AC786E" w:rsidP="002E61C4" w14:paraId="40D0DE30" w14:textId="77777777">
            <w:pPr>
              <w:pStyle w:val="Normal6a"/>
            </w:pPr>
            <w:r w:rsidRPr="00AC786E">
              <w:t>12.</w:t>
            </w:r>
            <w:r w:rsidRPr="00AC786E">
              <w:tab/>
              <w:t xml:space="preserve">Reafirma </w:t>
            </w:r>
            <w:r w:rsidRPr="00AC786E">
              <w:rPr>
                <w:b/>
                <w:i/>
              </w:rPr>
              <w:t>que o</w:t>
            </w:r>
            <w:r w:rsidRPr="00AC786E">
              <w:t xml:space="preserve"> Estatuto de Roma </w:t>
            </w:r>
            <w:r w:rsidRPr="00AC786E">
              <w:rPr>
                <w:b/>
                <w:i/>
              </w:rPr>
              <w:t>é um tratado celebrado por Estados soberanos e não pela União Europeia; considera que a sua incorporação</w:t>
            </w:r>
            <w:r w:rsidRPr="00AC786E">
              <w:t xml:space="preserve"> no acervo da UE </w:t>
            </w:r>
            <w:r w:rsidRPr="00AC786E">
              <w:rPr>
                <w:b/>
                <w:i/>
              </w:rPr>
              <w:t>ultrapassaria as competências conferidas à UE pelos Tratados</w:t>
            </w:r>
            <w:r w:rsidRPr="00AC786E">
              <w:t>;</w:t>
            </w:r>
          </w:p>
        </w:tc>
      </w:tr>
    </w:tbl>
    <w:p w:rsidR="00A204BA" w:rsidRPr="00AC786E" w:rsidP="00A204BA" w14:paraId="22731EA9"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356BFC75" w14:textId="77777777">
      <w:r w:rsidRPr="00AC786E">
        <w:rPr>
          <w:rStyle w:val="HideTWBExt"/>
        </w:rPr>
        <w:t>&lt;/Amend&gt;</w:t>
      </w:r>
    </w:p>
    <w:p w:rsidR="00A204BA" w:rsidRPr="00AC786E" w:rsidP="00A204BA" w14:paraId="2CCE0861"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198</w:t>
      </w:r>
      <w:r w:rsidRPr="00AC786E">
        <w:rPr>
          <w:rStyle w:val="HideTWBExt"/>
        </w:rPr>
        <w:t>&lt;/NumAm&gt;</w:t>
      </w:r>
    </w:p>
    <w:p w:rsidR="00A204BA" w:rsidRPr="00AC786E" w:rsidP="00A204BA" w14:paraId="772443A8" w14:textId="7740083C">
      <w:pPr>
        <w:pStyle w:val="NormalBold"/>
      </w:pPr>
      <w:r w:rsidRPr="00AC786E">
        <w:rPr>
          <w:rStyle w:val="HideTWBExt"/>
          <w:b w:val="0"/>
        </w:rPr>
        <w:t>&lt;RepeatBlock-By&gt;&lt;Members&gt;</w:t>
      </w:r>
      <w:r w:rsidRPr="00AC786E">
        <w:t>Mircea</w:t>
      </w:r>
      <w:r w:rsidR="00E77D15">
        <w:noBreakHyphen/>
      </w:r>
      <w:r w:rsidRPr="00AC786E">
        <w:t>Gheorghe Hava</w:t>
      </w:r>
      <w:r w:rsidRPr="00AC786E">
        <w:rPr>
          <w:rStyle w:val="HideTWBExt"/>
          <w:b w:val="0"/>
        </w:rPr>
        <w:t>&lt;/Members&gt;</w:t>
      </w:r>
    </w:p>
    <w:p w:rsidR="00A204BA" w:rsidRPr="00AC786E" w:rsidP="00A204BA" w14:paraId="45447CBE" w14:textId="77777777">
      <w:pPr>
        <w:pStyle w:val="NormalBold"/>
      </w:pPr>
      <w:r w:rsidRPr="00AC786E">
        <w:rPr>
          <w:rStyle w:val="HideTWBExt"/>
          <w:b w:val="0"/>
        </w:rPr>
        <w:t>&lt;/RepeatBlock-By&gt;</w:t>
      </w:r>
    </w:p>
    <w:p w:rsidR="00A204BA" w:rsidRPr="00AC786E" w:rsidP="00A204BA" w14:paraId="6F725079"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0F862ECA" w14:textId="77777777">
      <w:pPr>
        <w:pStyle w:val="NormalBold"/>
      </w:pPr>
      <w:r w:rsidRPr="00AC786E">
        <w:rPr>
          <w:rStyle w:val="HideTWBExt"/>
        </w:rPr>
        <w:t>&lt;Article&gt;</w:t>
      </w:r>
      <w:r w:rsidRPr="00AC786E">
        <w:t>N.º 12</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7656B9"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29BDC68A" w14:textId="77777777"/>
        </w:tc>
      </w:tr>
      <w:tr w14:paraId="1D974CC8"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06E9F910"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5904860C" w14:textId="77777777">
            <w:pPr>
              <w:pStyle w:val="AmColumnHeading"/>
            </w:pPr>
            <w:r w:rsidRPr="00AC786E">
              <w:t>Alteração</w:t>
            </w:r>
          </w:p>
        </w:tc>
      </w:tr>
      <w:tr w14:paraId="276FB486"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50696700" w14:textId="77777777">
            <w:pPr>
              <w:pStyle w:val="Normal6a"/>
            </w:pPr>
            <w:r w:rsidRPr="00AC786E">
              <w:t>12.</w:t>
            </w:r>
            <w:r w:rsidRPr="00AC786E">
              <w:tab/>
              <w:t xml:space="preserve">Reafirma a centralidade do Estatuto de Roma no TPI e insta o Conselho Europeu a </w:t>
            </w:r>
            <w:r w:rsidRPr="00AC786E">
              <w:rPr>
                <w:b/>
                <w:i/>
              </w:rPr>
              <w:t>trabalhar no sentido da</w:t>
            </w:r>
            <w:r w:rsidRPr="00AC786E">
              <w:t xml:space="preserve"> sua inclusão </w:t>
            </w:r>
            <w:r w:rsidRPr="00AC786E">
              <w:rPr>
                <w:b/>
                <w:i/>
              </w:rPr>
              <w:t>explícita</w:t>
            </w:r>
            <w:r w:rsidRPr="00AC786E">
              <w:t xml:space="preserve"> no acervo da UE;</w:t>
            </w:r>
          </w:p>
        </w:tc>
        <w:tc>
          <w:tcPr>
            <w:tcW w:w="4876" w:type="dxa"/>
            <w:tcBorders>
              <w:top w:val="nil"/>
              <w:left w:val="nil"/>
              <w:bottom w:val="nil"/>
              <w:right w:val="nil"/>
            </w:tcBorders>
          </w:tcPr>
          <w:p w:rsidR="00A204BA" w:rsidRPr="00AC786E" w:rsidP="002E61C4" w14:paraId="76A15CBD" w14:textId="77777777">
            <w:pPr>
              <w:pStyle w:val="Normal6a"/>
            </w:pPr>
            <w:r w:rsidRPr="00AC786E">
              <w:t>12.</w:t>
            </w:r>
            <w:r w:rsidRPr="00AC786E">
              <w:tab/>
              <w:t xml:space="preserve">Reafirma a centralidade do Estatuto de Roma no TPI e insta o Conselho Europeu a </w:t>
            </w:r>
            <w:r w:rsidRPr="00AC786E">
              <w:rPr>
                <w:b/>
                <w:i/>
              </w:rPr>
              <w:t>explorar formas de reforçar o apoio político e financeiro da União ao TPI e a</w:t>
            </w:r>
            <w:r w:rsidRPr="00AC786E">
              <w:t xml:space="preserve"> sua inclusão no acervo da UE</w:t>
            </w:r>
            <w:r w:rsidRPr="00AC786E">
              <w:rPr>
                <w:b/>
                <w:i/>
              </w:rPr>
              <w:t>, respeitando plenamente o princípio da atribuição e o princípio da subsidiariedade consagrados nos Tratados</w:t>
            </w:r>
            <w:r w:rsidRPr="00AC786E">
              <w:t>;</w:t>
            </w:r>
          </w:p>
        </w:tc>
      </w:tr>
    </w:tbl>
    <w:p w:rsidR="00A204BA" w:rsidRPr="00AC786E" w:rsidP="00A204BA" w14:paraId="036D47E2" w14:textId="77777777">
      <w:pPr>
        <w:pStyle w:val="AmOrLang"/>
      </w:pPr>
      <w:r w:rsidRPr="00AC786E">
        <w:t xml:space="preserve">Or. </w:t>
      </w:r>
      <w:r w:rsidRPr="00AC786E">
        <w:rPr>
          <w:rStyle w:val="HideTWBExt"/>
        </w:rPr>
        <w:t>&lt;Original&gt;</w:t>
      </w:r>
      <w:r w:rsidRPr="00AC786E">
        <w:rPr>
          <w:rStyle w:val="HideTWBInt"/>
        </w:rPr>
        <w:t>{RO}</w:t>
      </w:r>
      <w:r w:rsidRPr="00AC786E">
        <w:t>ro</w:t>
      </w:r>
      <w:r w:rsidRPr="00AC786E">
        <w:rPr>
          <w:rStyle w:val="HideTWBExt"/>
        </w:rPr>
        <w:t>&lt;/Original&gt;</w:t>
      </w:r>
    </w:p>
    <w:p w:rsidR="00A204BA" w:rsidRPr="00AC786E" w:rsidP="00A204BA" w14:paraId="126B5C5B" w14:textId="77777777">
      <w:r w:rsidRPr="00AC786E">
        <w:rPr>
          <w:rStyle w:val="HideTWBExt"/>
        </w:rPr>
        <w:t>&lt;/Amend&gt;</w:t>
      </w:r>
    </w:p>
    <w:p w:rsidR="00A204BA" w:rsidRPr="00AC786E" w:rsidP="00A204BA" w14:paraId="451172B1"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199</w:t>
      </w:r>
      <w:r w:rsidRPr="00AC786E">
        <w:rPr>
          <w:rStyle w:val="HideTWBExt"/>
        </w:rPr>
        <w:t>&lt;/NumAm&gt;</w:t>
      </w:r>
    </w:p>
    <w:p w:rsidR="00A204BA" w:rsidRPr="00AC786E" w:rsidP="00A204BA" w14:paraId="4969B7A2" w14:textId="77777777">
      <w:pPr>
        <w:pStyle w:val="NormalBold"/>
      </w:pPr>
      <w:r w:rsidRPr="00AC786E">
        <w:rPr>
          <w:rStyle w:val="HideTWBExt"/>
          <w:b w:val="0"/>
        </w:rPr>
        <w:t>&lt;RepeatBlock-By&gt;&lt;Members&gt;</w:t>
      </w:r>
      <w:r w:rsidRPr="00AC786E">
        <w:t>Tomasz Froelich</w:t>
      </w:r>
      <w:r w:rsidRPr="00AC786E">
        <w:rPr>
          <w:rStyle w:val="HideTWBExt"/>
          <w:b w:val="0"/>
        </w:rPr>
        <w:t>&lt;/Members&gt;</w:t>
      </w:r>
    </w:p>
    <w:p w:rsidR="00A204BA" w:rsidRPr="00AC786E" w:rsidP="00A204BA" w14:paraId="77B698B1" w14:textId="77777777">
      <w:pPr>
        <w:pStyle w:val="NormalBold"/>
      </w:pPr>
      <w:r w:rsidRPr="00AC786E">
        <w:rPr>
          <w:rStyle w:val="HideTWBExt"/>
          <w:b w:val="0"/>
        </w:rPr>
        <w:t>&lt;/RepeatBlock-By&gt;</w:t>
      </w:r>
    </w:p>
    <w:p w:rsidR="00A204BA" w:rsidRPr="00AC786E" w:rsidP="00A204BA" w14:paraId="330CAC26"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0834EC60" w14:textId="77777777">
      <w:pPr>
        <w:pStyle w:val="NormalBold"/>
      </w:pPr>
      <w:r w:rsidRPr="00AC786E">
        <w:rPr>
          <w:rStyle w:val="HideTWBExt"/>
        </w:rPr>
        <w:t>&lt;Article&gt;</w:t>
      </w:r>
      <w:r w:rsidRPr="00AC786E">
        <w:t>N.º 12</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18CE3A"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715CC5AF" w14:textId="77777777"/>
        </w:tc>
      </w:tr>
      <w:tr w14:paraId="7C167CB4"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45AC4017"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7C2394F5" w14:textId="77777777">
            <w:pPr>
              <w:pStyle w:val="AmColumnHeading"/>
            </w:pPr>
            <w:r w:rsidRPr="00AC786E">
              <w:t>Alteração</w:t>
            </w:r>
          </w:p>
        </w:tc>
      </w:tr>
      <w:tr w14:paraId="0BCD9975"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05BAEF6B" w14:textId="77777777">
            <w:pPr>
              <w:pStyle w:val="Normal6a"/>
            </w:pPr>
            <w:r w:rsidRPr="00AC786E">
              <w:t>12.</w:t>
            </w:r>
            <w:r w:rsidRPr="00AC786E">
              <w:tab/>
            </w:r>
            <w:r w:rsidRPr="00AC786E">
              <w:rPr>
                <w:b/>
                <w:i/>
              </w:rPr>
              <w:t>Reafirma a centralidade</w:t>
            </w:r>
            <w:r w:rsidRPr="00AC786E">
              <w:t xml:space="preserve"> do Estatuto de Roma </w:t>
            </w:r>
            <w:r w:rsidRPr="00AC786E">
              <w:rPr>
                <w:b/>
                <w:i/>
              </w:rPr>
              <w:t>no</w:t>
            </w:r>
            <w:r w:rsidRPr="00AC786E">
              <w:t xml:space="preserve"> TPI </w:t>
            </w:r>
            <w:r w:rsidRPr="00AC786E">
              <w:rPr>
                <w:b/>
                <w:i/>
              </w:rPr>
              <w:t>e insta o Conselho Europeu a trabalhar no sentido da sua inclusão explícita no acervo da UE</w:t>
            </w:r>
            <w:r w:rsidRPr="00AC786E">
              <w:t>;</w:t>
            </w:r>
          </w:p>
        </w:tc>
        <w:tc>
          <w:tcPr>
            <w:tcW w:w="4876" w:type="dxa"/>
            <w:tcBorders>
              <w:top w:val="nil"/>
              <w:left w:val="nil"/>
              <w:bottom w:val="nil"/>
              <w:right w:val="nil"/>
            </w:tcBorders>
          </w:tcPr>
          <w:p w:rsidR="00A204BA" w:rsidRPr="00AC786E" w:rsidP="002E61C4" w14:paraId="6F7F903E" w14:textId="11B084FF">
            <w:pPr>
              <w:pStyle w:val="Normal6a"/>
            </w:pPr>
            <w:r w:rsidRPr="00AC786E">
              <w:t>12.</w:t>
            </w:r>
            <w:r w:rsidRPr="00AC786E">
              <w:tab/>
            </w:r>
            <w:r w:rsidRPr="00AC786E">
              <w:rPr>
                <w:b/>
                <w:i/>
              </w:rPr>
              <w:t>Relembra que o princípio da complementaridade é o pilar central</w:t>
            </w:r>
            <w:r w:rsidRPr="00AC786E">
              <w:t xml:space="preserve"> do Estatuto de Roma </w:t>
            </w:r>
            <w:r w:rsidRPr="00AC786E">
              <w:rPr>
                <w:b/>
                <w:i/>
              </w:rPr>
              <w:t>e do</w:t>
            </w:r>
            <w:r w:rsidRPr="00AC786E">
              <w:t xml:space="preserve"> TPI</w:t>
            </w:r>
            <w:r w:rsidRPr="00AC786E">
              <w:rPr>
                <w:b/>
                <w:i/>
              </w:rPr>
              <w:t>, assegurando que a responsabilidade principal pelo julgamento de crimes internacionais continua a integrar a competência exclusiva dos Estados</w:t>
            </w:r>
            <w:r w:rsidR="00E77D15">
              <w:rPr>
                <w:b/>
                <w:i/>
              </w:rPr>
              <w:noBreakHyphen/>
            </w:r>
            <w:r w:rsidRPr="00AC786E">
              <w:rPr>
                <w:b/>
                <w:i/>
              </w:rPr>
              <w:t>Membros</w:t>
            </w:r>
            <w:r w:rsidRPr="00AC786E">
              <w:t>;</w:t>
            </w:r>
          </w:p>
        </w:tc>
      </w:tr>
    </w:tbl>
    <w:p w:rsidR="00A204BA" w:rsidRPr="00AC786E" w:rsidP="00A204BA" w14:paraId="6984C597"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259D1284" w14:textId="77777777">
      <w:r w:rsidRPr="00AC786E">
        <w:rPr>
          <w:rStyle w:val="HideTWBExt"/>
        </w:rPr>
        <w:t>&lt;/Amend&gt;</w:t>
      </w:r>
    </w:p>
    <w:p w:rsidR="00A204BA" w:rsidRPr="00AC786E" w:rsidP="00A204BA" w14:paraId="3CEE73D1"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200</w:t>
      </w:r>
      <w:r w:rsidRPr="00AC786E">
        <w:rPr>
          <w:rStyle w:val="HideTWBExt"/>
        </w:rPr>
        <w:t>&lt;/NumAm&gt;</w:t>
      </w:r>
    </w:p>
    <w:p w:rsidR="00A204BA" w:rsidRPr="00AC786E" w:rsidP="00A204BA" w14:paraId="22DDF0F8" w14:textId="77777777">
      <w:pPr>
        <w:pStyle w:val="NormalBold"/>
      </w:pPr>
      <w:r w:rsidRPr="00AC786E">
        <w:rPr>
          <w:rStyle w:val="HideTWBExt"/>
          <w:b w:val="0"/>
        </w:rPr>
        <w:t>&lt;RepeatBlock-By&gt;&lt;Members&gt;</w:t>
      </w:r>
      <w:r w:rsidRPr="00AC786E">
        <w:t>Ondřej Kolář</w:t>
      </w:r>
      <w:r w:rsidRPr="00AC786E">
        <w:rPr>
          <w:rStyle w:val="HideTWBExt"/>
          <w:b w:val="0"/>
        </w:rPr>
        <w:t>&lt;/Members&gt;</w:t>
      </w:r>
    </w:p>
    <w:p w:rsidR="00A204BA" w:rsidRPr="00AC786E" w:rsidP="00A204BA" w14:paraId="37721DFB" w14:textId="77777777">
      <w:pPr>
        <w:pStyle w:val="NormalBold"/>
      </w:pPr>
      <w:r w:rsidRPr="00AC786E">
        <w:rPr>
          <w:rStyle w:val="HideTWBExt"/>
          <w:b w:val="0"/>
        </w:rPr>
        <w:t>&lt;/RepeatBlock-By&gt;</w:t>
      </w:r>
    </w:p>
    <w:p w:rsidR="00A204BA" w:rsidRPr="00AC786E" w:rsidP="00A204BA" w14:paraId="2FF4EF64"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6290948F" w14:textId="77777777">
      <w:pPr>
        <w:pStyle w:val="NormalBold"/>
      </w:pPr>
      <w:r w:rsidRPr="00AC786E">
        <w:rPr>
          <w:rStyle w:val="HideTWBExt"/>
        </w:rPr>
        <w:t>&lt;Article&gt;</w:t>
      </w:r>
      <w:r w:rsidRPr="00AC786E">
        <w:t>N.º 12</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BF5EB5"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5FA02BDB" w14:textId="77777777"/>
        </w:tc>
      </w:tr>
      <w:tr w14:paraId="79E4468A"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2EA0F9AE"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70975D54" w14:textId="77777777">
            <w:pPr>
              <w:pStyle w:val="AmColumnHeading"/>
            </w:pPr>
            <w:r w:rsidRPr="00AC786E">
              <w:t>Alteração</w:t>
            </w:r>
          </w:p>
        </w:tc>
      </w:tr>
      <w:tr w14:paraId="4132DFD3"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4573130B" w14:textId="77777777">
            <w:pPr>
              <w:pStyle w:val="Normal6a"/>
            </w:pPr>
            <w:r w:rsidRPr="00AC786E">
              <w:t>12.</w:t>
            </w:r>
            <w:r w:rsidRPr="00AC786E">
              <w:tab/>
              <w:t xml:space="preserve">Reafirma a centralidade do Estatuto de Roma </w:t>
            </w:r>
            <w:r w:rsidRPr="00AC786E">
              <w:rPr>
                <w:b/>
                <w:i/>
              </w:rPr>
              <w:t>no</w:t>
            </w:r>
            <w:r w:rsidRPr="00AC786E">
              <w:t xml:space="preserve"> TPI e insta </w:t>
            </w:r>
            <w:r w:rsidRPr="00AC786E">
              <w:rPr>
                <w:b/>
                <w:i/>
              </w:rPr>
              <w:t>o Conselho Europeu a trabalhar no sentido da sua inclusão explícita no acervo da</w:t>
            </w:r>
            <w:r w:rsidRPr="00AC786E">
              <w:t xml:space="preserve"> UE;</w:t>
            </w:r>
          </w:p>
        </w:tc>
        <w:tc>
          <w:tcPr>
            <w:tcW w:w="4876" w:type="dxa"/>
            <w:tcBorders>
              <w:top w:val="nil"/>
              <w:left w:val="nil"/>
              <w:bottom w:val="nil"/>
              <w:right w:val="nil"/>
            </w:tcBorders>
          </w:tcPr>
          <w:p w:rsidR="00A204BA" w:rsidRPr="00AC786E" w:rsidP="002E61C4" w14:paraId="6AAE7106" w14:textId="3CF8C8F7">
            <w:pPr>
              <w:pStyle w:val="Normal6a"/>
            </w:pPr>
            <w:r w:rsidRPr="00AC786E">
              <w:t>12.</w:t>
            </w:r>
            <w:r w:rsidRPr="00AC786E">
              <w:tab/>
              <w:t xml:space="preserve">Reafirma a centralidade do Estatuto de Roma </w:t>
            </w:r>
            <w:r w:rsidRPr="00AC786E">
              <w:rPr>
                <w:b/>
                <w:i/>
              </w:rPr>
              <w:t>para o</w:t>
            </w:r>
            <w:r w:rsidRPr="00AC786E">
              <w:t xml:space="preserve"> TPI e insta </w:t>
            </w:r>
            <w:r w:rsidRPr="00AC786E">
              <w:rPr>
                <w:b/>
                <w:i/>
              </w:rPr>
              <w:t>a</w:t>
            </w:r>
            <w:r w:rsidRPr="00AC786E">
              <w:t xml:space="preserve"> UE </w:t>
            </w:r>
            <w:r w:rsidRPr="00AC786E">
              <w:rPr>
                <w:b/>
                <w:i/>
              </w:rPr>
              <w:t>e os Estados</w:t>
            </w:r>
            <w:r w:rsidR="00E77D15">
              <w:rPr>
                <w:b/>
                <w:i/>
              </w:rPr>
              <w:noBreakHyphen/>
            </w:r>
            <w:r w:rsidRPr="00AC786E">
              <w:rPr>
                <w:b/>
                <w:i/>
              </w:rPr>
              <w:t>Membros a promoverem a sua universalidade e a sua aplicação plena e coerente</w:t>
            </w:r>
            <w:r w:rsidRPr="00AC786E">
              <w:t>;</w:t>
            </w:r>
          </w:p>
        </w:tc>
      </w:tr>
    </w:tbl>
    <w:p w:rsidR="00A204BA" w:rsidRPr="00AC786E" w:rsidP="00A204BA" w14:paraId="57C18A07"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36D9095B" w14:textId="77777777">
      <w:r w:rsidRPr="00AC786E">
        <w:rPr>
          <w:rStyle w:val="HideTWBExt"/>
        </w:rPr>
        <w:t>&lt;/Amend&gt;</w:t>
      </w:r>
    </w:p>
    <w:p w:rsidR="00A204BA" w:rsidRPr="00AC786E" w:rsidP="00A204BA" w14:paraId="5BC133D7"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201</w:t>
      </w:r>
      <w:r w:rsidRPr="00AC786E">
        <w:rPr>
          <w:rStyle w:val="HideTWBExt"/>
        </w:rPr>
        <w:t>&lt;/NumAm&gt;</w:t>
      </w:r>
    </w:p>
    <w:p w:rsidR="00A204BA" w:rsidRPr="00AC786E" w:rsidP="00A204BA" w14:paraId="1DEEA349" w14:textId="77777777">
      <w:pPr>
        <w:pStyle w:val="NormalBold"/>
      </w:pPr>
      <w:r w:rsidRPr="00AC786E">
        <w:rPr>
          <w:rStyle w:val="HideTWBExt"/>
          <w:b w:val="0"/>
        </w:rPr>
        <w:t>&lt;RepeatBlock-By&gt;&lt;Members&gt;</w:t>
      </w:r>
      <w:r w:rsidRPr="00AC786E">
        <w:t>Arkadiusz Mularczyk, Michał Dworczyk</w:t>
      </w:r>
      <w:r w:rsidRPr="00AC786E">
        <w:rPr>
          <w:rStyle w:val="HideTWBExt"/>
          <w:b w:val="0"/>
        </w:rPr>
        <w:t>&lt;/Members&gt;</w:t>
      </w:r>
    </w:p>
    <w:p w:rsidR="00A204BA" w:rsidRPr="00AC786E" w:rsidP="00A204BA" w14:paraId="66FAFBBD" w14:textId="77777777">
      <w:r w:rsidRPr="00AC786E">
        <w:rPr>
          <w:rStyle w:val="HideTWBExt"/>
        </w:rPr>
        <w:t>&lt;AuNomDe&gt;</w:t>
      </w:r>
      <w:r w:rsidRPr="00AC786E">
        <w:rPr>
          <w:rStyle w:val="HideTWBInt"/>
        </w:rPr>
        <w:t>{ECR}</w:t>
      </w:r>
      <w:r w:rsidRPr="00AC786E">
        <w:t>em nome do Grupo ECR</w:t>
      </w:r>
      <w:r w:rsidRPr="00AC786E">
        <w:rPr>
          <w:rStyle w:val="HideTWBExt"/>
        </w:rPr>
        <w:t>&lt;/AuNomDe&gt;</w:t>
      </w:r>
    </w:p>
    <w:p w:rsidR="00A204BA" w:rsidRPr="00AC786E" w:rsidP="00A204BA" w14:paraId="459861CB" w14:textId="77777777">
      <w:pPr>
        <w:pStyle w:val="NormalBold"/>
      </w:pPr>
      <w:r w:rsidRPr="00AC786E">
        <w:rPr>
          <w:rStyle w:val="HideTWBExt"/>
          <w:b w:val="0"/>
        </w:rPr>
        <w:t>&lt;/RepeatBlock-By&gt;</w:t>
      </w:r>
    </w:p>
    <w:p w:rsidR="00A204BA" w:rsidRPr="00AC786E" w:rsidP="00A204BA" w14:paraId="01EC8450"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699CA330" w14:textId="77777777">
      <w:pPr>
        <w:pStyle w:val="NormalBold"/>
      </w:pPr>
      <w:r w:rsidRPr="00AC786E">
        <w:rPr>
          <w:rStyle w:val="HideTWBExt"/>
        </w:rPr>
        <w:t>&lt;Article&gt;</w:t>
      </w:r>
      <w:r w:rsidRPr="00AC786E">
        <w:t>N.º 12</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4E4433"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392D5623" w14:textId="77777777"/>
        </w:tc>
      </w:tr>
      <w:tr w14:paraId="69551AB2"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249B16F2"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6CCC0127" w14:textId="77777777">
            <w:pPr>
              <w:pStyle w:val="AmColumnHeading"/>
            </w:pPr>
            <w:r w:rsidRPr="00AC786E">
              <w:t>Alteração</w:t>
            </w:r>
          </w:p>
        </w:tc>
      </w:tr>
      <w:tr w14:paraId="3FFD602A"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00EDFD4D" w14:textId="77777777">
            <w:pPr>
              <w:pStyle w:val="Normal6a"/>
            </w:pPr>
            <w:r w:rsidRPr="00AC786E">
              <w:t>12.</w:t>
            </w:r>
            <w:r w:rsidRPr="00AC786E">
              <w:tab/>
              <w:t xml:space="preserve">Reafirma a centralidade do Estatuto de Roma no TPI </w:t>
            </w:r>
            <w:r w:rsidRPr="00AC786E">
              <w:rPr>
                <w:b/>
                <w:i/>
              </w:rPr>
              <w:t>e insta o Conselho Europeu a trabalhar no sentido da sua inclusão explícita no acervo da UE</w:t>
            </w:r>
            <w:r w:rsidRPr="00AC786E">
              <w:t>;</w:t>
            </w:r>
          </w:p>
        </w:tc>
        <w:tc>
          <w:tcPr>
            <w:tcW w:w="4876" w:type="dxa"/>
            <w:tcBorders>
              <w:top w:val="nil"/>
              <w:left w:val="nil"/>
              <w:bottom w:val="nil"/>
              <w:right w:val="nil"/>
            </w:tcBorders>
          </w:tcPr>
          <w:p w:rsidR="00A204BA" w:rsidRPr="00AC786E" w:rsidP="002E61C4" w14:paraId="451B3642" w14:textId="77777777">
            <w:pPr>
              <w:pStyle w:val="Normal6a"/>
            </w:pPr>
            <w:r w:rsidRPr="00AC786E">
              <w:t>12.</w:t>
            </w:r>
            <w:r w:rsidRPr="00AC786E">
              <w:tab/>
              <w:t>Reafirma a centralidade do Estatuto de Roma no TPI</w:t>
            </w:r>
            <w:r w:rsidRPr="00AC786E">
              <w:rPr>
                <w:b/>
                <w:i/>
              </w:rPr>
              <w:t>; salienta que a adesão ao Estatuto de Roma continua a ser uma decisão soberana de cada Estado</w:t>
            </w:r>
            <w:r w:rsidRPr="00AC786E">
              <w:t>;</w:t>
            </w:r>
          </w:p>
        </w:tc>
      </w:tr>
    </w:tbl>
    <w:p w:rsidR="00A204BA" w:rsidRPr="00AC786E" w:rsidP="00A204BA" w14:paraId="765EF68F"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3425BAD8" w14:textId="77777777">
      <w:r w:rsidRPr="00AC786E">
        <w:rPr>
          <w:rStyle w:val="HideTWBExt"/>
        </w:rPr>
        <w:t>&lt;/Amend&gt;</w:t>
      </w:r>
    </w:p>
    <w:p w:rsidR="00A204BA" w:rsidRPr="00AC786E" w:rsidP="00A204BA" w14:paraId="68DC6DEC"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202</w:t>
      </w:r>
      <w:r w:rsidRPr="00AC786E">
        <w:rPr>
          <w:rStyle w:val="HideTWBExt"/>
        </w:rPr>
        <w:t>&lt;/NumAm&gt;</w:t>
      </w:r>
    </w:p>
    <w:p w:rsidR="00A204BA" w:rsidRPr="00AC786E" w:rsidP="00A204BA" w14:paraId="6B71DC56" w14:textId="77777777">
      <w:pPr>
        <w:pStyle w:val="NormalBold"/>
      </w:pPr>
      <w:r w:rsidRPr="00AC786E">
        <w:rPr>
          <w:rStyle w:val="HideTWBExt"/>
          <w:b w:val="0"/>
        </w:rPr>
        <w:t>&lt;RepeatBlock-By&gt;&lt;Members&gt;</w:t>
      </w:r>
      <w:r w:rsidRPr="00AC786E">
        <w:t>Marco Tarquinio, Chloé Ridel</w:t>
      </w:r>
      <w:r w:rsidRPr="00AC786E">
        <w:rPr>
          <w:rStyle w:val="HideTWBExt"/>
          <w:b w:val="0"/>
        </w:rPr>
        <w:t>&lt;/Members&gt;</w:t>
      </w:r>
    </w:p>
    <w:p w:rsidR="00A204BA" w:rsidRPr="00AC786E" w:rsidP="00A204BA" w14:paraId="0A1EB4C6" w14:textId="77777777">
      <w:pPr>
        <w:pStyle w:val="NormalBold"/>
      </w:pPr>
      <w:r w:rsidRPr="00AC786E">
        <w:rPr>
          <w:rStyle w:val="HideTWBExt"/>
          <w:b w:val="0"/>
        </w:rPr>
        <w:t>&lt;/RepeatBlock-By&gt;</w:t>
      </w:r>
    </w:p>
    <w:p w:rsidR="00A204BA" w:rsidRPr="00AC786E" w:rsidP="00A204BA" w14:paraId="5709C833"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2D52362D" w14:textId="25E2C586">
      <w:pPr>
        <w:pStyle w:val="NormalBold"/>
      </w:pPr>
      <w:r w:rsidRPr="00AC786E">
        <w:rPr>
          <w:rStyle w:val="HideTWBExt"/>
        </w:rPr>
        <w:t>&lt;Article&gt;</w:t>
      </w:r>
      <w:r w:rsidRPr="00AC786E">
        <w:t>N.º 12</w:t>
      </w:r>
      <w:r w:rsidR="00E77D15">
        <w:noBreakHyphen/>
      </w:r>
      <w:r w:rsidRPr="00AC786E">
        <w:t>C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D3599B"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45F53A88" w14:textId="77777777"/>
        </w:tc>
      </w:tr>
      <w:tr w14:paraId="44C68728"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26218639"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6F26F65F" w14:textId="77777777">
            <w:pPr>
              <w:pStyle w:val="AmColumnHeading"/>
            </w:pPr>
            <w:r w:rsidRPr="00AC786E">
              <w:t>Alteração</w:t>
            </w:r>
          </w:p>
        </w:tc>
      </w:tr>
      <w:tr w14:paraId="6F814808"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0F3BF20F" w14:textId="77777777">
            <w:pPr>
              <w:pStyle w:val="Normal6a"/>
            </w:pPr>
          </w:p>
        </w:tc>
        <w:tc>
          <w:tcPr>
            <w:tcW w:w="4876" w:type="dxa"/>
            <w:tcBorders>
              <w:top w:val="nil"/>
              <w:left w:val="nil"/>
              <w:bottom w:val="nil"/>
              <w:right w:val="nil"/>
            </w:tcBorders>
          </w:tcPr>
          <w:p w:rsidR="00A204BA" w:rsidRPr="00AC786E" w:rsidP="002E61C4" w14:paraId="09C1EBD7" w14:textId="5DAD2C8D">
            <w:pPr>
              <w:pStyle w:val="Normal6a"/>
            </w:pPr>
            <w:r w:rsidRPr="00AC786E">
              <w:rPr>
                <w:b/>
                <w:i/>
              </w:rPr>
              <w:t>12</w:t>
            </w:r>
            <w:r w:rsidR="00E77D15">
              <w:rPr>
                <w:b/>
                <w:i/>
              </w:rPr>
              <w:noBreakHyphen/>
            </w:r>
            <w:r w:rsidRPr="00AC786E">
              <w:rPr>
                <w:b/>
                <w:i/>
              </w:rPr>
              <w:t>C.</w:t>
            </w:r>
            <w:r w:rsidRPr="00AC786E">
              <w:tab/>
            </w:r>
            <w:r w:rsidRPr="00AC786E">
              <w:rPr>
                <w:b/>
                <w:i/>
              </w:rPr>
              <w:t>Insta a Comissão e os Estados</w:t>
            </w:r>
            <w:r w:rsidR="00E77D15">
              <w:rPr>
                <w:b/>
                <w:i/>
              </w:rPr>
              <w:noBreakHyphen/>
            </w:r>
            <w:r w:rsidRPr="00AC786E">
              <w:rPr>
                <w:b/>
                <w:i/>
              </w:rPr>
              <w:t>Membros a intensificarem os seus esforços para promover a universalidade do Estatuto de Roma e a incentivarem a adesão de países terceiros, nomeadamente através do diálogo político, da diplomacia parlamentar e da integração do apoio à justiça internacional nos instrumentos de ação externa da UE;</w:t>
            </w:r>
          </w:p>
        </w:tc>
      </w:tr>
    </w:tbl>
    <w:p w:rsidR="00A204BA" w:rsidRPr="00AC786E" w:rsidP="00A204BA" w14:paraId="4DB54C33"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3F390C94" w14:textId="77777777">
      <w:r w:rsidRPr="00AC786E">
        <w:rPr>
          <w:rStyle w:val="HideTWBExt"/>
        </w:rPr>
        <w:t>&lt;/Amend&gt;</w:t>
      </w:r>
    </w:p>
    <w:p w:rsidR="00A204BA" w:rsidRPr="00AC786E" w:rsidP="00A204BA" w14:paraId="40FF6381"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203</w:t>
      </w:r>
      <w:r w:rsidRPr="00AC786E">
        <w:rPr>
          <w:rStyle w:val="HideTWBExt"/>
        </w:rPr>
        <w:t>&lt;/NumAm&gt;</w:t>
      </w:r>
    </w:p>
    <w:p w:rsidR="00A204BA" w:rsidRPr="00AC786E" w:rsidP="00A204BA" w14:paraId="20992362" w14:textId="77777777">
      <w:pPr>
        <w:pStyle w:val="NormalBold"/>
      </w:pPr>
      <w:r w:rsidRPr="00AC786E">
        <w:rPr>
          <w:rStyle w:val="HideTWBExt"/>
          <w:b w:val="0"/>
        </w:rPr>
        <w:t>&lt;RepeatBlock-By&gt;&lt;Members&gt;</w:t>
      </w:r>
      <w:r w:rsidRPr="00AC786E">
        <w:t>Marta Temido, Francisco Assis, Marco Tarquinio, Sandra Gómez López, Chloé Ridel, Nacho Sánchez Amor</w:t>
      </w:r>
      <w:r w:rsidRPr="00AC786E">
        <w:rPr>
          <w:rStyle w:val="HideTWBExt"/>
          <w:b w:val="0"/>
        </w:rPr>
        <w:t>&lt;/Members&gt;</w:t>
      </w:r>
    </w:p>
    <w:p w:rsidR="00A204BA" w:rsidRPr="00AC786E" w:rsidP="00A204BA" w14:paraId="2DEF2013" w14:textId="77777777">
      <w:pPr>
        <w:pStyle w:val="NormalBold"/>
      </w:pPr>
      <w:r w:rsidRPr="00AC786E">
        <w:rPr>
          <w:rStyle w:val="HideTWBExt"/>
          <w:b w:val="0"/>
        </w:rPr>
        <w:t>&lt;/RepeatBlock-By&gt;</w:t>
      </w:r>
    </w:p>
    <w:p w:rsidR="00A204BA" w:rsidRPr="00AC786E" w:rsidP="00A204BA" w14:paraId="49AE3897"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3BBDE1D5" w14:textId="4008255A">
      <w:pPr>
        <w:pStyle w:val="NormalBold"/>
      </w:pPr>
      <w:r w:rsidRPr="00AC786E">
        <w:rPr>
          <w:rStyle w:val="HideTWBExt"/>
        </w:rPr>
        <w:t>&lt;Article&gt;</w:t>
      </w:r>
      <w:r w:rsidRPr="00AC786E">
        <w:t>N.º 12</w:t>
      </w:r>
      <w:r w:rsidR="00E77D15">
        <w:noBreakHyphen/>
      </w:r>
      <w:r w:rsidRPr="00AC786E">
        <w:t>A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C9F28C"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7E8D6E35" w14:textId="77777777"/>
        </w:tc>
      </w:tr>
      <w:tr w14:paraId="08C5F0CA"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686AB21C"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603FC06D" w14:textId="77777777">
            <w:pPr>
              <w:pStyle w:val="AmColumnHeading"/>
            </w:pPr>
            <w:r w:rsidRPr="00AC786E">
              <w:t>Alteração</w:t>
            </w:r>
          </w:p>
        </w:tc>
      </w:tr>
      <w:tr w14:paraId="79C80C6F"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2CB32B08" w14:textId="77777777">
            <w:pPr>
              <w:pStyle w:val="Normal6a"/>
            </w:pPr>
          </w:p>
        </w:tc>
        <w:tc>
          <w:tcPr>
            <w:tcW w:w="4876" w:type="dxa"/>
            <w:tcBorders>
              <w:top w:val="nil"/>
              <w:left w:val="nil"/>
              <w:bottom w:val="nil"/>
              <w:right w:val="nil"/>
            </w:tcBorders>
          </w:tcPr>
          <w:p w:rsidR="00A204BA" w:rsidRPr="00AC786E" w:rsidP="002E61C4" w14:paraId="7086ADD7" w14:textId="0E23A52B">
            <w:pPr>
              <w:pStyle w:val="Normal6a"/>
            </w:pPr>
            <w:r w:rsidRPr="00AC786E">
              <w:rPr>
                <w:b/>
                <w:i/>
              </w:rPr>
              <w:t>12</w:t>
            </w:r>
            <w:r w:rsidR="00E77D15">
              <w:rPr>
                <w:b/>
                <w:i/>
              </w:rPr>
              <w:noBreakHyphen/>
            </w:r>
            <w:r w:rsidRPr="00AC786E">
              <w:rPr>
                <w:b/>
                <w:i/>
              </w:rPr>
              <w:t>A.</w:t>
            </w:r>
            <w:r w:rsidRPr="00AC786E">
              <w:tab/>
            </w:r>
            <w:r w:rsidRPr="00AC786E">
              <w:rPr>
                <w:b/>
                <w:i/>
              </w:rPr>
              <w:t>Salienta que os profissionais da justiça do TPI desempenham um papel essencial na garantia da responsabilização pela prática dos crimes mais graves que preocupam a comunidade internacional; relembra que, em conformidade com os princípios do Estado de direito e de um processo equitativo, quaisquer sanções ou medidas restritivas contra pessoas singulares devem basear</w:t>
            </w:r>
            <w:r w:rsidR="00E77D15">
              <w:rPr>
                <w:b/>
                <w:i/>
              </w:rPr>
              <w:noBreakHyphen/>
            </w:r>
            <w:r w:rsidRPr="00AC786E">
              <w:rPr>
                <w:b/>
                <w:i/>
              </w:rPr>
              <w:t>se numa investigação judicial independente e numa determinação judicial da responsabilidade, e não apenas em decisões políticas; salienta que devem ser protegidos contra qualquer forma de represália, intimidação ou ingerência indevida e ser capazes de desempenhar as suas funções de forma independente e sem medo;</w:t>
            </w:r>
          </w:p>
        </w:tc>
      </w:tr>
    </w:tbl>
    <w:p w:rsidR="00A204BA" w:rsidRPr="00AC786E" w:rsidP="00A204BA" w14:paraId="0A91FDEE"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1DC753D4" w14:textId="77777777">
      <w:r w:rsidRPr="00AC786E">
        <w:rPr>
          <w:rStyle w:val="HideTWBExt"/>
        </w:rPr>
        <w:t>&lt;/Amend&gt;</w:t>
      </w:r>
    </w:p>
    <w:p w:rsidR="00A204BA" w:rsidRPr="00AC786E" w:rsidP="00A204BA" w14:paraId="323ED27D"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204</w:t>
      </w:r>
      <w:r w:rsidRPr="00AC786E">
        <w:rPr>
          <w:rStyle w:val="HideTWBExt"/>
        </w:rPr>
        <w:t>&lt;/NumAm&gt;</w:t>
      </w:r>
    </w:p>
    <w:p w:rsidR="00A204BA" w:rsidRPr="00AC786E" w:rsidP="00A204BA" w14:paraId="2F1DC207" w14:textId="77777777">
      <w:pPr>
        <w:pStyle w:val="NormalBold"/>
      </w:pPr>
      <w:r w:rsidRPr="00AC786E">
        <w:rPr>
          <w:rStyle w:val="HideTWBExt"/>
          <w:b w:val="0"/>
        </w:rPr>
        <w:t>&lt;RepeatBlock-By&gt;&lt;Members&gt;</w:t>
      </w:r>
      <w:r w:rsidRPr="00AC786E">
        <w:t>Rima Hassan, Pernando Barrena Arza</w:t>
      </w:r>
      <w:r w:rsidRPr="00AC786E">
        <w:rPr>
          <w:rStyle w:val="HideTWBExt"/>
          <w:b w:val="0"/>
        </w:rPr>
        <w:t>&lt;/Members&gt;</w:t>
      </w:r>
    </w:p>
    <w:p w:rsidR="00A204BA" w:rsidRPr="00AC786E" w:rsidP="00A204BA" w14:paraId="23A95E5C" w14:textId="77777777">
      <w:r w:rsidRPr="00AC786E">
        <w:rPr>
          <w:rStyle w:val="HideTWBExt"/>
        </w:rPr>
        <w:t>&lt;AuNomDe&gt;</w:t>
      </w:r>
      <w:r w:rsidRPr="00AC786E">
        <w:rPr>
          <w:rStyle w:val="HideTWBInt"/>
        </w:rPr>
        <w:t>{The Left}</w:t>
      </w:r>
      <w:r w:rsidRPr="00AC786E">
        <w:t>em nome do Grupo The Left</w:t>
      </w:r>
      <w:r w:rsidRPr="00AC786E">
        <w:rPr>
          <w:rStyle w:val="HideTWBExt"/>
        </w:rPr>
        <w:t>&lt;/AuNomDe&gt;</w:t>
      </w:r>
    </w:p>
    <w:p w:rsidR="00A204BA" w:rsidRPr="00AC786E" w:rsidP="00A204BA" w14:paraId="3395C4C4" w14:textId="77777777">
      <w:pPr>
        <w:pStyle w:val="NormalBold"/>
      </w:pPr>
      <w:r w:rsidRPr="00AC786E">
        <w:rPr>
          <w:rStyle w:val="HideTWBExt"/>
          <w:b w:val="0"/>
        </w:rPr>
        <w:t>&lt;/RepeatBlock-By&gt;</w:t>
      </w:r>
    </w:p>
    <w:p w:rsidR="00A204BA" w:rsidRPr="00AC786E" w:rsidP="00A204BA" w14:paraId="13AA68C6"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0B82380B" w14:textId="4F9B1FE1">
      <w:pPr>
        <w:pStyle w:val="NormalBold"/>
      </w:pPr>
      <w:r w:rsidRPr="00AC786E">
        <w:rPr>
          <w:rStyle w:val="HideTWBExt"/>
        </w:rPr>
        <w:t>&lt;Article&gt;</w:t>
      </w:r>
      <w:r w:rsidRPr="00AC786E">
        <w:t>N.º 12</w:t>
      </w:r>
      <w:r w:rsidR="00E77D15">
        <w:noBreakHyphen/>
      </w:r>
      <w:r w:rsidRPr="00AC786E">
        <w:t>A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C51943"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1DACB5BF" w14:textId="77777777"/>
        </w:tc>
      </w:tr>
      <w:tr w14:paraId="1328D598"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7566CDA5"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03EC1686" w14:textId="77777777">
            <w:pPr>
              <w:pStyle w:val="AmColumnHeading"/>
            </w:pPr>
            <w:r w:rsidRPr="00AC786E">
              <w:t>Alteração</w:t>
            </w:r>
          </w:p>
        </w:tc>
      </w:tr>
      <w:tr w14:paraId="6B28E426"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2096E390" w14:textId="77777777">
            <w:pPr>
              <w:pStyle w:val="Normal6a"/>
            </w:pPr>
          </w:p>
        </w:tc>
        <w:tc>
          <w:tcPr>
            <w:tcW w:w="4876" w:type="dxa"/>
            <w:tcBorders>
              <w:top w:val="nil"/>
              <w:left w:val="nil"/>
              <w:bottom w:val="nil"/>
              <w:right w:val="nil"/>
            </w:tcBorders>
          </w:tcPr>
          <w:p w:rsidR="00A204BA" w:rsidRPr="00AC786E" w:rsidP="002E61C4" w14:paraId="57A4DFC1" w14:textId="23CCD464">
            <w:pPr>
              <w:pStyle w:val="Normal6a"/>
            </w:pPr>
            <w:r w:rsidRPr="00AC786E">
              <w:rPr>
                <w:b/>
                <w:i/>
              </w:rPr>
              <w:t>12</w:t>
            </w:r>
            <w:r w:rsidR="00E77D15">
              <w:rPr>
                <w:b/>
                <w:i/>
              </w:rPr>
              <w:noBreakHyphen/>
            </w:r>
            <w:r w:rsidRPr="00AC786E">
              <w:rPr>
                <w:b/>
                <w:i/>
              </w:rPr>
              <w:t>A.</w:t>
            </w:r>
            <w:r w:rsidRPr="00AC786E">
              <w:tab/>
            </w:r>
            <w:r w:rsidRPr="00AC786E">
              <w:rPr>
                <w:b/>
                <w:i/>
              </w:rPr>
              <w:t>Insta os Estados</w:t>
            </w:r>
            <w:r w:rsidR="00E77D15">
              <w:rPr>
                <w:b/>
                <w:i/>
              </w:rPr>
              <w:noBreakHyphen/>
            </w:r>
            <w:r w:rsidRPr="00AC786E">
              <w:rPr>
                <w:b/>
                <w:i/>
              </w:rPr>
              <w:t>Membros a candidatarem o TPI ao Prémio Nobel da Paz, em reconhecimento do seu papel essencial na defesa do direito internacional, na luta contra a impunidade e na garantia da responsabilização pelos crimes mais graves; solicita ainda que a Ordem Europeia do Mérito seja atribuída aos funcionários, juízes, procuradores e pessoal do TPI que enfrentam ameaças, intimidação e medidas coercivas em resultado do seu trabalho, como um forte sinal político de apoio à independência da justiça internacional;</w:t>
            </w:r>
          </w:p>
        </w:tc>
      </w:tr>
    </w:tbl>
    <w:p w:rsidR="00A204BA" w:rsidRPr="00AC786E" w:rsidP="00A204BA" w14:paraId="1AC57B5F"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251A9ED7" w14:textId="77777777">
      <w:r w:rsidRPr="00AC786E">
        <w:rPr>
          <w:rStyle w:val="HideTWBExt"/>
        </w:rPr>
        <w:t>&lt;/Amend&gt;</w:t>
      </w:r>
    </w:p>
    <w:p w:rsidR="00A204BA" w:rsidRPr="00AC786E" w:rsidP="00A204BA" w14:paraId="5CF49A67"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205</w:t>
      </w:r>
      <w:r w:rsidRPr="00AC786E">
        <w:rPr>
          <w:rStyle w:val="HideTWBExt"/>
        </w:rPr>
        <w:t>&lt;/NumAm&gt;</w:t>
      </w:r>
    </w:p>
    <w:p w:rsidR="00A204BA" w:rsidRPr="00AC786E" w:rsidP="00A204BA" w14:paraId="2ED451D0" w14:textId="77777777">
      <w:pPr>
        <w:pStyle w:val="NormalBold"/>
      </w:pPr>
      <w:r w:rsidRPr="00AC786E">
        <w:rPr>
          <w:rStyle w:val="HideTWBExt"/>
          <w:b w:val="0"/>
        </w:rPr>
        <w:t>&lt;RepeatBlock-By&gt;&lt;Members&gt;</w:t>
      </w:r>
      <w:r w:rsidRPr="00AC786E">
        <w:t>Marco Tarquinio, Chloé Ridel</w:t>
      </w:r>
      <w:r w:rsidRPr="00AC786E">
        <w:rPr>
          <w:rStyle w:val="HideTWBExt"/>
          <w:b w:val="0"/>
        </w:rPr>
        <w:t>&lt;/Members&gt;</w:t>
      </w:r>
    </w:p>
    <w:p w:rsidR="00A204BA" w:rsidRPr="00AC786E" w:rsidP="00A204BA" w14:paraId="22535DB9" w14:textId="77777777">
      <w:pPr>
        <w:pStyle w:val="NormalBold"/>
      </w:pPr>
      <w:r w:rsidRPr="00AC786E">
        <w:rPr>
          <w:rStyle w:val="HideTWBExt"/>
          <w:b w:val="0"/>
        </w:rPr>
        <w:t>&lt;/RepeatBlock-By&gt;</w:t>
      </w:r>
    </w:p>
    <w:p w:rsidR="00A204BA" w:rsidRPr="00AC786E" w:rsidP="00A204BA" w14:paraId="733F4EC8"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5EBE40EC" w14:textId="1522629E">
      <w:pPr>
        <w:pStyle w:val="NormalBold"/>
      </w:pPr>
      <w:r w:rsidRPr="00AC786E">
        <w:rPr>
          <w:rStyle w:val="HideTWBExt"/>
        </w:rPr>
        <w:t>&lt;Article&gt;</w:t>
      </w:r>
      <w:r w:rsidRPr="00AC786E">
        <w:t>N.º 12</w:t>
      </w:r>
      <w:r w:rsidR="00E77D15">
        <w:noBreakHyphen/>
      </w:r>
      <w:r w:rsidRPr="00AC786E">
        <w:t>A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76D3D1"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43CD77B9" w14:textId="77777777"/>
        </w:tc>
      </w:tr>
      <w:tr w14:paraId="3750C173"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35A8CA13"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275D09E1" w14:textId="77777777">
            <w:pPr>
              <w:pStyle w:val="AmColumnHeading"/>
            </w:pPr>
            <w:r w:rsidRPr="00AC786E">
              <w:t>Alteração</w:t>
            </w:r>
          </w:p>
        </w:tc>
      </w:tr>
      <w:tr w14:paraId="3C50B350"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301A21E9" w14:textId="77777777">
            <w:pPr>
              <w:pStyle w:val="Normal6a"/>
            </w:pPr>
          </w:p>
        </w:tc>
        <w:tc>
          <w:tcPr>
            <w:tcW w:w="4876" w:type="dxa"/>
            <w:tcBorders>
              <w:top w:val="nil"/>
              <w:left w:val="nil"/>
              <w:bottom w:val="nil"/>
              <w:right w:val="nil"/>
            </w:tcBorders>
          </w:tcPr>
          <w:p w:rsidR="00A204BA" w:rsidRPr="00AC786E" w:rsidP="002E61C4" w14:paraId="7593A5E8" w14:textId="51BE9773">
            <w:pPr>
              <w:pStyle w:val="Normal6a"/>
            </w:pPr>
            <w:r w:rsidRPr="00AC786E">
              <w:rPr>
                <w:b/>
                <w:i/>
              </w:rPr>
              <w:t>12</w:t>
            </w:r>
            <w:r w:rsidR="00E77D15">
              <w:rPr>
                <w:b/>
                <w:i/>
              </w:rPr>
              <w:noBreakHyphen/>
            </w:r>
            <w:r w:rsidRPr="00AC786E">
              <w:rPr>
                <w:b/>
                <w:i/>
              </w:rPr>
              <w:t>A.</w:t>
            </w:r>
            <w:r w:rsidRPr="00AC786E">
              <w:tab/>
            </w:r>
            <w:r w:rsidRPr="00AC786E">
              <w:rPr>
                <w:b/>
                <w:i/>
              </w:rPr>
              <w:t>Insta a Comissão e os Estados</w:t>
            </w:r>
            <w:r w:rsidR="00E77D15">
              <w:rPr>
                <w:b/>
                <w:i/>
              </w:rPr>
              <w:noBreakHyphen/>
            </w:r>
            <w:r w:rsidRPr="00AC786E">
              <w:rPr>
                <w:b/>
                <w:i/>
              </w:rPr>
              <w:t>Membros a assegurarem um apoio financeiro previsível, adequado e a longo prazo ao TPI e a outras instituições judiciais internacionais;</w:t>
            </w:r>
          </w:p>
        </w:tc>
      </w:tr>
    </w:tbl>
    <w:p w:rsidR="00A204BA" w:rsidRPr="00AC786E" w:rsidP="00A204BA" w14:paraId="7EFBCB9E"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1CBF5826" w14:textId="77777777">
      <w:r w:rsidRPr="00AC786E">
        <w:rPr>
          <w:rStyle w:val="HideTWBExt"/>
        </w:rPr>
        <w:t>&lt;/Amend&gt;</w:t>
      </w:r>
    </w:p>
    <w:p w:rsidR="00A204BA" w:rsidRPr="00AC786E" w:rsidP="00A204BA" w14:paraId="0145FAFE"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206</w:t>
      </w:r>
      <w:r w:rsidRPr="00AC786E">
        <w:rPr>
          <w:rStyle w:val="HideTWBExt"/>
        </w:rPr>
        <w:t>&lt;/NumAm&gt;</w:t>
      </w:r>
    </w:p>
    <w:p w:rsidR="00A204BA" w:rsidRPr="00AC786E" w:rsidP="00A204BA" w14:paraId="74BA942C" w14:textId="77777777">
      <w:pPr>
        <w:pStyle w:val="NormalBold"/>
      </w:pPr>
      <w:r w:rsidRPr="00AC786E">
        <w:rPr>
          <w:rStyle w:val="HideTWBExt"/>
          <w:b w:val="0"/>
        </w:rPr>
        <w:t>&lt;RepeatBlock-By&gt;&lt;Members&gt;</w:t>
      </w:r>
      <w:r w:rsidRPr="00AC786E">
        <w:t>Marco Tarquinio, Chloé Ridel</w:t>
      </w:r>
      <w:r w:rsidRPr="00AC786E">
        <w:rPr>
          <w:rStyle w:val="HideTWBExt"/>
          <w:b w:val="0"/>
        </w:rPr>
        <w:t>&lt;/Members&gt;</w:t>
      </w:r>
    </w:p>
    <w:p w:rsidR="00A204BA" w:rsidRPr="00AC786E" w:rsidP="00A204BA" w14:paraId="34D35B24" w14:textId="77777777">
      <w:pPr>
        <w:pStyle w:val="NormalBold"/>
      </w:pPr>
      <w:r w:rsidRPr="00AC786E">
        <w:rPr>
          <w:rStyle w:val="HideTWBExt"/>
          <w:b w:val="0"/>
        </w:rPr>
        <w:t>&lt;/RepeatBlock-By&gt;</w:t>
      </w:r>
    </w:p>
    <w:p w:rsidR="00A204BA" w:rsidRPr="00AC786E" w:rsidP="00A204BA" w14:paraId="2B5C3C89"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0C8B200D" w14:textId="7A32C4DA">
      <w:pPr>
        <w:pStyle w:val="NormalBold"/>
      </w:pPr>
      <w:r w:rsidRPr="00AC786E">
        <w:rPr>
          <w:rStyle w:val="HideTWBExt"/>
        </w:rPr>
        <w:t>&lt;Article&gt;</w:t>
      </w:r>
      <w:r w:rsidRPr="00AC786E">
        <w:t>N.º 12</w:t>
      </w:r>
      <w:r w:rsidR="00E77D15">
        <w:noBreakHyphen/>
      </w:r>
      <w:r w:rsidRPr="00AC786E">
        <w:t>B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62AA27"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505942C0" w14:textId="77777777"/>
        </w:tc>
      </w:tr>
      <w:tr w14:paraId="1B6E705D"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63264AF2"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4F160945" w14:textId="77777777">
            <w:pPr>
              <w:pStyle w:val="AmColumnHeading"/>
            </w:pPr>
            <w:r w:rsidRPr="00AC786E">
              <w:t>Alteração</w:t>
            </w:r>
          </w:p>
        </w:tc>
      </w:tr>
      <w:tr w14:paraId="459B9A34"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76D96085" w14:textId="77777777">
            <w:pPr>
              <w:pStyle w:val="Normal6a"/>
            </w:pPr>
          </w:p>
        </w:tc>
        <w:tc>
          <w:tcPr>
            <w:tcW w:w="4876" w:type="dxa"/>
            <w:tcBorders>
              <w:top w:val="nil"/>
              <w:left w:val="nil"/>
              <w:bottom w:val="nil"/>
              <w:right w:val="nil"/>
            </w:tcBorders>
          </w:tcPr>
          <w:p w:rsidR="00A204BA" w:rsidRPr="00AC786E" w:rsidP="002E61C4" w14:paraId="0C58CC20" w14:textId="005564E4">
            <w:pPr>
              <w:pStyle w:val="Normal6a"/>
            </w:pPr>
            <w:r w:rsidRPr="00AC786E">
              <w:rPr>
                <w:b/>
                <w:i/>
              </w:rPr>
              <w:t>12</w:t>
            </w:r>
            <w:r w:rsidR="00E77D15">
              <w:rPr>
                <w:b/>
                <w:i/>
              </w:rPr>
              <w:noBreakHyphen/>
            </w:r>
            <w:r w:rsidRPr="00AC786E">
              <w:rPr>
                <w:b/>
                <w:i/>
              </w:rPr>
              <w:t>B.</w:t>
            </w:r>
            <w:r w:rsidRPr="00AC786E">
              <w:tab/>
            </w:r>
            <w:r w:rsidRPr="00AC786E">
              <w:rPr>
                <w:b/>
                <w:i/>
              </w:rPr>
              <w:t>Insta os Estados</w:t>
            </w:r>
            <w:r w:rsidR="00E77D15">
              <w:rPr>
                <w:b/>
                <w:i/>
              </w:rPr>
              <w:noBreakHyphen/>
            </w:r>
            <w:r w:rsidRPr="00AC786E">
              <w:rPr>
                <w:b/>
                <w:i/>
              </w:rPr>
              <w:t>Membros a aumentarem e manterem as suas contribuições voluntárias para o Fundo Fiduciário para as Vítimas, nomeadamente através do financiamento do desenvolvimento e da cooperação; relembra que as contribuições para o Fundo Fiduciário para as Vítimas são elegíveis enquanto ajuda pública ao desenvolvimento;</w:t>
            </w:r>
          </w:p>
        </w:tc>
      </w:tr>
    </w:tbl>
    <w:p w:rsidR="00A204BA" w:rsidRPr="00E77D15" w:rsidP="00A204BA" w14:paraId="7D7787AA" w14:textId="77777777">
      <w:pPr>
        <w:pStyle w:val="AmOrLang"/>
        <w:rPr>
          <w:lang w:val="da-DK"/>
        </w:rPr>
      </w:pPr>
      <w:r w:rsidRPr="00E77D15">
        <w:rPr>
          <w:lang w:val="da-DK"/>
        </w:rPr>
        <w:t xml:space="preserve">Or. </w:t>
      </w:r>
      <w:r w:rsidRPr="00E77D15">
        <w:rPr>
          <w:rStyle w:val="HideTWBExt"/>
          <w:lang w:val="da-DK"/>
        </w:rPr>
        <w:t>&lt;Original&gt;</w:t>
      </w:r>
      <w:r w:rsidRPr="00E77D15">
        <w:rPr>
          <w:rStyle w:val="HideTWBInt"/>
          <w:lang w:val="da-DK"/>
        </w:rPr>
        <w:t>{EN}</w:t>
      </w:r>
      <w:r w:rsidRPr="00E77D15">
        <w:rPr>
          <w:lang w:val="da-DK"/>
        </w:rPr>
        <w:t>en</w:t>
      </w:r>
      <w:r w:rsidRPr="00E77D15">
        <w:rPr>
          <w:rStyle w:val="HideTWBExt"/>
          <w:lang w:val="da-DK"/>
        </w:rPr>
        <w:t>&lt;/Original&gt;</w:t>
      </w:r>
    </w:p>
    <w:p w:rsidR="00A204BA" w:rsidRPr="00E77D15" w:rsidP="00A204BA" w14:paraId="6D9C8F99" w14:textId="77777777">
      <w:pPr>
        <w:rPr>
          <w:lang w:val="da-DK"/>
        </w:rPr>
      </w:pPr>
      <w:r w:rsidRPr="00E77D15">
        <w:rPr>
          <w:rStyle w:val="HideTWBExt"/>
          <w:lang w:val="da-DK"/>
        </w:rPr>
        <w:t>&lt;/Amend&gt;</w:t>
      </w:r>
    </w:p>
    <w:p w:rsidR="00A204BA" w:rsidRPr="00E77D15" w:rsidP="00A204BA" w14:paraId="397D1D39" w14:textId="77777777">
      <w:pPr>
        <w:pStyle w:val="AmNumberTabs"/>
        <w:rPr>
          <w:lang w:val="da-DK"/>
        </w:rPr>
      </w:pPr>
      <w:r w:rsidRPr="00E77D15">
        <w:rPr>
          <w:rStyle w:val="HideTWBExt"/>
          <w:lang w:val="da-DK"/>
        </w:rPr>
        <w:t>&lt;Amend&gt;</w:t>
      </w:r>
      <w:r w:rsidRPr="00E77D15">
        <w:rPr>
          <w:lang w:val="da-DK"/>
        </w:rPr>
        <w:t>Alteração</w:t>
      </w:r>
      <w:r w:rsidRPr="00E77D15">
        <w:rPr>
          <w:lang w:val="da-DK"/>
        </w:rPr>
        <w:tab/>
      </w:r>
      <w:r w:rsidRPr="00E77D15">
        <w:rPr>
          <w:lang w:val="da-DK"/>
        </w:rPr>
        <w:tab/>
      </w:r>
      <w:r w:rsidRPr="00E77D15">
        <w:rPr>
          <w:rStyle w:val="HideTWBExt"/>
          <w:lang w:val="da-DK"/>
        </w:rPr>
        <w:t>&lt;NumAm&gt;</w:t>
      </w:r>
      <w:r w:rsidRPr="00E77D15">
        <w:rPr>
          <w:lang w:val="da-DK"/>
        </w:rPr>
        <w:t>207</w:t>
      </w:r>
      <w:r w:rsidRPr="00E77D15">
        <w:rPr>
          <w:rStyle w:val="HideTWBExt"/>
          <w:lang w:val="da-DK"/>
        </w:rPr>
        <w:t>&lt;/NumAm&gt;</w:t>
      </w:r>
    </w:p>
    <w:p w:rsidR="00A204BA" w:rsidRPr="00E77D15" w:rsidP="00A204BA" w14:paraId="0FD6E768" w14:textId="77777777">
      <w:pPr>
        <w:pStyle w:val="NormalBold"/>
        <w:rPr>
          <w:lang w:val="da-DK"/>
        </w:rPr>
      </w:pPr>
      <w:r w:rsidRPr="00E77D15">
        <w:rPr>
          <w:rStyle w:val="HideTWBExt"/>
          <w:b w:val="0"/>
          <w:lang w:val="da-DK"/>
        </w:rPr>
        <w:t>&lt;RepeatBlock-By&gt;&lt;Members&gt;</w:t>
      </w:r>
      <w:r w:rsidRPr="00E77D15">
        <w:rPr>
          <w:lang w:val="da-DK"/>
        </w:rPr>
        <w:t>Chloé Ridel</w:t>
      </w:r>
      <w:r w:rsidRPr="00E77D15">
        <w:rPr>
          <w:rStyle w:val="HideTWBExt"/>
          <w:b w:val="0"/>
          <w:lang w:val="da-DK"/>
        </w:rPr>
        <w:t>&lt;/Members&gt;</w:t>
      </w:r>
    </w:p>
    <w:p w:rsidR="00A204BA" w:rsidRPr="00E77D15" w:rsidP="00A204BA" w14:paraId="42783023" w14:textId="77777777">
      <w:pPr>
        <w:pStyle w:val="NormalBold"/>
        <w:rPr>
          <w:lang w:val="da-DK"/>
        </w:rPr>
      </w:pPr>
      <w:r w:rsidRPr="00E77D15">
        <w:rPr>
          <w:rStyle w:val="HideTWBExt"/>
          <w:b w:val="0"/>
          <w:lang w:val="da-DK"/>
        </w:rPr>
        <w:t>&lt;/RepeatBlock-By&gt;</w:t>
      </w:r>
    </w:p>
    <w:p w:rsidR="00A204BA" w:rsidRPr="00AC786E" w:rsidP="00A204BA" w14:paraId="17DB80C4"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5AE78EB5" w14:textId="77777777">
      <w:pPr>
        <w:pStyle w:val="NormalBold"/>
      </w:pPr>
      <w:r w:rsidRPr="00AC786E">
        <w:rPr>
          <w:rStyle w:val="HideTWBExt"/>
        </w:rPr>
        <w:t>&lt;Article&gt;</w:t>
      </w:r>
      <w:r w:rsidRPr="00AC786E">
        <w:t>N.º 13</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2F414A"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005A95BE" w14:textId="77777777"/>
        </w:tc>
      </w:tr>
      <w:tr w14:paraId="7AB69537"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65E86E40"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20DA8896" w14:textId="77777777">
            <w:pPr>
              <w:pStyle w:val="AmColumnHeading"/>
            </w:pPr>
            <w:r w:rsidRPr="00AC786E">
              <w:t>Alteração</w:t>
            </w:r>
          </w:p>
        </w:tc>
      </w:tr>
      <w:tr w14:paraId="7B54C76A"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49875E0F" w14:textId="77777777">
            <w:pPr>
              <w:pStyle w:val="Normal6a"/>
            </w:pPr>
            <w:r w:rsidRPr="00AC786E">
              <w:t>13.</w:t>
            </w:r>
            <w:r w:rsidRPr="00AC786E">
              <w:tab/>
              <w:t>Lamenta que as medidas coercivas de países terceiros e a ameaça credível de tais medidas contra agentes da justiça internacional desviem recursos institucionais e humanos do trabalho fundamental em matéria de investigações, ações penais, proteção de testemunhas e de vítimas e documentação, gerem efeitos dissuasores — incluindo a autocensura entre instituições e organizações da sociedade civil — e ponham em perigo a cadeia de custódia, a integridade e a admissibilidade dos elementos de prova recolhidos para utilização em processos;</w:t>
            </w:r>
          </w:p>
        </w:tc>
        <w:tc>
          <w:tcPr>
            <w:tcW w:w="4876" w:type="dxa"/>
            <w:tcBorders>
              <w:top w:val="nil"/>
              <w:left w:val="nil"/>
              <w:bottom w:val="nil"/>
              <w:right w:val="nil"/>
            </w:tcBorders>
          </w:tcPr>
          <w:p w:rsidR="00A204BA" w:rsidRPr="00AC786E" w:rsidP="002E61C4" w14:paraId="693041AF" w14:textId="77777777">
            <w:pPr>
              <w:pStyle w:val="Normal6a"/>
            </w:pPr>
            <w:r w:rsidRPr="00AC786E">
              <w:t>13.</w:t>
            </w:r>
            <w:r w:rsidRPr="00AC786E">
              <w:tab/>
              <w:t>Lamenta que as medidas coercivas de países terceiros e a ameaça credível de tais medidas contra agentes da justiça internacional desviem recursos institucionais e humanos do trabalho fundamental em matéria de investigações</w:t>
            </w:r>
            <w:r w:rsidRPr="00AC786E">
              <w:rPr>
                <w:b/>
                <w:i/>
              </w:rPr>
              <w:t>, prestação de serviços jurídicos</w:t>
            </w:r>
            <w:r w:rsidRPr="00AC786E">
              <w:t>, ações penais, proteção de testemunhas e de vítimas e documentação, gerem efeitos dissuasores — incluindo a autocensura entre instituições e organizações da sociedade civil — e ponham em perigo a cadeia de custódia, a integridade e a admissibilidade dos elementos de prova recolhidos para utilização em processos;</w:t>
            </w:r>
          </w:p>
        </w:tc>
      </w:tr>
    </w:tbl>
    <w:p w:rsidR="00A204BA" w:rsidRPr="00AC786E" w:rsidP="00A204BA" w14:paraId="7E731C79"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21184E9C" w14:textId="77777777">
      <w:r w:rsidRPr="00AC786E">
        <w:rPr>
          <w:rStyle w:val="HideTWBExt"/>
        </w:rPr>
        <w:t>&lt;/Amend&gt;</w:t>
      </w:r>
    </w:p>
    <w:p w:rsidR="00A204BA" w:rsidRPr="00AC786E" w:rsidP="00A204BA" w14:paraId="7D747278"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208</w:t>
      </w:r>
      <w:r w:rsidRPr="00AC786E">
        <w:rPr>
          <w:rStyle w:val="HideTWBExt"/>
        </w:rPr>
        <w:t>&lt;/NumAm&gt;</w:t>
      </w:r>
    </w:p>
    <w:p w:rsidR="00A204BA" w:rsidRPr="00AC786E" w:rsidP="00A204BA" w14:paraId="77586A10" w14:textId="77777777">
      <w:pPr>
        <w:pStyle w:val="NormalBold"/>
      </w:pPr>
      <w:r w:rsidRPr="00AC786E">
        <w:rPr>
          <w:rStyle w:val="HideTWBExt"/>
          <w:b w:val="0"/>
        </w:rPr>
        <w:t>&lt;RepeatBlock-By&gt;&lt;Members&gt;</w:t>
      </w:r>
      <w:r w:rsidRPr="00AC786E">
        <w:t>Arkadiusz Mularczyk, Sebastian Tynkkynen, Michał Dworczyk</w:t>
      </w:r>
      <w:r w:rsidRPr="00AC786E">
        <w:rPr>
          <w:rStyle w:val="HideTWBExt"/>
          <w:b w:val="0"/>
        </w:rPr>
        <w:t>&lt;/Members&gt;</w:t>
      </w:r>
    </w:p>
    <w:p w:rsidR="00A204BA" w:rsidRPr="00AC786E" w:rsidP="00A204BA" w14:paraId="15E9ED6A" w14:textId="77777777">
      <w:r w:rsidRPr="00AC786E">
        <w:rPr>
          <w:rStyle w:val="HideTWBExt"/>
        </w:rPr>
        <w:t>&lt;AuNomDe&gt;</w:t>
      </w:r>
      <w:r w:rsidRPr="00AC786E">
        <w:rPr>
          <w:rStyle w:val="HideTWBInt"/>
        </w:rPr>
        <w:t>{ECR}</w:t>
      </w:r>
      <w:r w:rsidRPr="00AC786E">
        <w:t>em nome do Grupo ECR</w:t>
      </w:r>
      <w:r w:rsidRPr="00AC786E">
        <w:rPr>
          <w:rStyle w:val="HideTWBExt"/>
        </w:rPr>
        <w:t>&lt;/AuNomDe&gt;</w:t>
      </w:r>
    </w:p>
    <w:p w:rsidR="00A204BA" w:rsidRPr="00AC786E" w:rsidP="00A204BA" w14:paraId="4A45A9E3" w14:textId="77777777">
      <w:pPr>
        <w:pStyle w:val="NormalBold"/>
      </w:pPr>
      <w:r w:rsidRPr="00AC786E">
        <w:rPr>
          <w:rStyle w:val="HideTWBExt"/>
          <w:b w:val="0"/>
        </w:rPr>
        <w:t>&lt;/RepeatBlock-By&gt;</w:t>
      </w:r>
    </w:p>
    <w:p w:rsidR="00A204BA" w:rsidRPr="00AC786E" w:rsidP="00A204BA" w14:paraId="6D935403"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480ADC2B" w14:textId="77777777">
      <w:pPr>
        <w:pStyle w:val="NormalBold"/>
      </w:pPr>
      <w:r w:rsidRPr="00AC786E">
        <w:rPr>
          <w:rStyle w:val="HideTWBExt"/>
        </w:rPr>
        <w:t>&lt;Article&gt;</w:t>
      </w:r>
      <w:r w:rsidRPr="00AC786E">
        <w:t>N.º 13</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693937"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63AD38CF" w14:textId="77777777"/>
        </w:tc>
      </w:tr>
      <w:tr w14:paraId="631E34AD"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6AC4A88D"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1583248F" w14:textId="77777777">
            <w:pPr>
              <w:pStyle w:val="AmColumnHeading"/>
            </w:pPr>
            <w:r w:rsidRPr="00AC786E">
              <w:t>Alteração</w:t>
            </w:r>
          </w:p>
        </w:tc>
      </w:tr>
      <w:tr w14:paraId="635D4CB3"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18D7A991" w14:textId="77777777">
            <w:pPr>
              <w:pStyle w:val="Normal6a"/>
            </w:pPr>
            <w:r w:rsidRPr="00AC786E">
              <w:t>13.</w:t>
            </w:r>
            <w:r w:rsidRPr="00AC786E">
              <w:tab/>
              <w:t xml:space="preserve">Lamenta que as medidas coercivas de países </w:t>
            </w:r>
            <w:r w:rsidRPr="00AC786E">
              <w:rPr>
                <w:b/>
                <w:i/>
              </w:rPr>
              <w:t>terceiros</w:t>
            </w:r>
            <w:r w:rsidRPr="00AC786E">
              <w:t xml:space="preserve"> e a ameaça credível de tais medidas contra agentes da justiça internacional desviem recursos institucionais e humanos do trabalho fundamental em matéria de investigações, ações penais, proteção de testemunhas e de vítimas e documentação, gerem efeitos dissuasores — incluindo a autocensura entre instituições e organizações da sociedade civil — e ponham em perigo a cadeia de custódia, a integridade e a admissibilidade dos elementos de prova recolhidos para utilização em processos;</w:t>
            </w:r>
          </w:p>
        </w:tc>
        <w:tc>
          <w:tcPr>
            <w:tcW w:w="4876" w:type="dxa"/>
            <w:tcBorders>
              <w:top w:val="nil"/>
              <w:left w:val="nil"/>
              <w:bottom w:val="nil"/>
              <w:right w:val="nil"/>
            </w:tcBorders>
          </w:tcPr>
          <w:p w:rsidR="00A204BA" w:rsidRPr="00AC786E" w:rsidP="002E61C4" w14:paraId="2490D58D" w14:textId="77777777">
            <w:pPr>
              <w:pStyle w:val="Normal6a"/>
            </w:pPr>
            <w:r w:rsidRPr="00AC786E">
              <w:t>13.</w:t>
            </w:r>
            <w:r w:rsidRPr="00AC786E">
              <w:tab/>
              <w:t xml:space="preserve">Lamenta que as medidas coercivas de países </w:t>
            </w:r>
            <w:r w:rsidRPr="00AC786E">
              <w:rPr>
                <w:b/>
                <w:i/>
              </w:rPr>
              <w:t>hostis</w:t>
            </w:r>
            <w:r w:rsidRPr="00AC786E">
              <w:t xml:space="preserve"> e a ameaça credível de tais medidas contra agentes da justiça internacional desviem recursos institucionais e humanos do trabalho fundamental em matéria de investigações, ações penais, proteção de testemunhas e de vítimas e documentação, gerem efeitos dissuasores — incluindo a autocensura entre instituições e organizações da sociedade civil — e ponham em perigo a cadeia de custódia, a integridade e a admissibilidade dos elementos de prova recolhidos para utilização em processos;</w:t>
            </w:r>
          </w:p>
        </w:tc>
      </w:tr>
    </w:tbl>
    <w:p w:rsidR="00A204BA" w:rsidRPr="00AC786E" w:rsidP="00A204BA" w14:paraId="0D545E00"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78A6D9D9" w14:textId="77777777">
      <w:r w:rsidRPr="00AC786E">
        <w:rPr>
          <w:rStyle w:val="HideTWBExt"/>
        </w:rPr>
        <w:t>&lt;/Amend&gt;</w:t>
      </w:r>
    </w:p>
    <w:p w:rsidR="00A204BA" w:rsidRPr="00AC786E" w:rsidP="00A204BA" w14:paraId="75F72899"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209</w:t>
      </w:r>
      <w:r w:rsidRPr="00AC786E">
        <w:rPr>
          <w:rStyle w:val="HideTWBExt"/>
        </w:rPr>
        <w:t>&lt;/NumAm&gt;</w:t>
      </w:r>
    </w:p>
    <w:p w:rsidR="00A204BA" w:rsidRPr="00AC786E" w:rsidP="00A204BA" w14:paraId="25DD7D34" w14:textId="77777777">
      <w:pPr>
        <w:pStyle w:val="NormalBold"/>
      </w:pPr>
      <w:r w:rsidRPr="00AC786E">
        <w:rPr>
          <w:rStyle w:val="HideTWBExt"/>
          <w:b w:val="0"/>
        </w:rPr>
        <w:t>&lt;RepeatBlock-By&gt;&lt;Members&gt;</w:t>
      </w:r>
      <w:r w:rsidRPr="00AC786E">
        <w:t>Ondřej Kolář</w:t>
      </w:r>
      <w:r w:rsidRPr="00AC786E">
        <w:rPr>
          <w:rStyle w:val="HideTWBExt"/>
          <w:b w:val="0"/>
        </w:rPr>
        <w:t>&lt;/Members&gt;</w:t>
      </w:r>
    </w:p>
    <w:p w:rsidR="00A204BA" w:rsidRPr="00AC786E" w:rsidP="00A204BA" w14:paraId="3D19050A" w14:textId="77777777">
      <w:pPr>
        <w:pStyle w:val="NormalBold"/>
      </w:pPr>
      <w:r w:rsidRPr="00AC786E">
        <w:rPr>
          <w:rStyle w:val="HideTWBExt"/>
          <w:b w:val="0"/>
        </w:rPr>
        <w:t>&lt;/RepeatBlock-By&gt;</w:t>
      </w:r>
    </w:p>
    <w:p w:rsidR="00A204BA" w:rsidRPr="00AC786E" w:rsidP="00A204BA" w14:paraId="03E31F9C"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3B406862" w14:textId="5A2F204A">
      <w:pPr>
        <w:pStyle w:val="NormalBold"/>
      </w:pPr>
      <w:r w:rsidRPr="00AC786E">
        <w:rPr>
          <w:rStyle w:val="HideTWBExt"/>
        </w:rPr>
        <w:t>&lt;Article&gt;</w:t>
      </w:r>
      <w:r w:rsidRPr="00AC786E">
        <w:t>N.º 14</w:t>
      </w:r>
      <w:r w:rsidR="00E77D15">
        <w:noBreakHyphen/>
      </w:r>
      <w:r w:rsidRPr="00AC786E">
        <w:t>A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4D2A90"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30F140BC" w14:textId="77777777"/>
        </w:tc>
      </w:tr>
      <w:tr w14:paraId="65A0A7AA"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5566ADFA"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5F2D3D97" w14:textId="77777777">
            <w:pPr>
              <w:pStyle w:val="AmColumnHeading"/>
            </w:pPr>
            <w:r w:rsidRPr="00AC786E">
              <w:t>Alteração</w:t>
            </w:r>
          </w:p>
        </w:tc>
      </w:tr>
      <w:tr w14:paraId="44B618D3"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5F4D0E7B" w14:textId="77777777">
            <w:pPr>
              <w:pStyle w:val="Normal6a"/>
            </w:pPr>
          </w:p>
        </w:tc>
        <w:tc>
          <w:tcPr>
            <w:tcW w:w="4876" w:type="dxa"/>
            <w:tcBorders>
              <w:top w:val="nil"/>
              <w:left w:val="nil"/>
              <w:bottom w:val="nil"/>
              <w:right w:val="nil"/>
            </w:tcBorders>
          </w:tcPr>
          <w:p w:rsidR="00A204BA" w:rsidRPr="00AC786E" w:rsidP="002E61C4" w14:paraId="2A3169D7" w14:textId="36912EDE">
            <w:pPr>
              <w:pStyle w:val="Normal6a"/>
            </w:pPr>
            <w:r w:rsidRPr="00AC786E">
              <w:rPr>
                <w:b/>
                <w:i/>
              </w:rPr>
              <w:t>14</w:t>
            </w:r>
            <w:r w:rsidR="00E77D15">
              <w:rPr>
                <w:b/>
                <w:i/>
              </w:rPr>
              <w:noBreakHyphen/>
            </w:r>
            <w:r w:rsidRPr="00AC786E">
              <w:rPr>
                <w:b/>
                <w:i/>
              </w:rPr>
              <w:t>A.</w:t>
            </w:r>
            <w:r w:rsidRPr="00AC786E">
              <w:tab/>
            </w:r>
            <w:r w:rsidRPr="00AC786E">
              <w:rPr>
                <w:b/>
                <w:i/>
              </w:rPr>
              <w:t>Insta os Estados</w:t>
            </w:r>
            <w:r w:rsidR="00E77D15">
              <w:rPr>
                <w:b/>
                <w:i/>
              </w:rPr>
              <w:noBreakHyphen/>
            </w:r>
            <w:r w:rsidRPr="00AC786E">
              <w:rPr>
                <w:b/>
                <w:i/>
              </w:rPr>
              <w:t xml:space="preserve">Membros a fazerem pleno uso dos princípios da jurisdição universal e da complementaridade para investigar e julgar crimes internacionais fundamentais perante os tribunais nacionais e a reforçarem a Rede europeia para a investigação e instauração e perseguição penal de crimes de genocídio, crimes contra a humanidade e crimes de guerra (Rede Genocídio), no seio da Eurojust, sem </w:t>
            </w:r>
            <w:r w:rsidRPr="00AC786E">
              <w:rPr>
                <w:b/>
                <w:i/>
              </w:rPr>
              <w:t>criar novas</w:t>
            </w:r>
            <w:r w:rsidRPr="00AC786E">
              <w:rPr>
                <w:b/>
                <w:i/>
              </w:rPr>
              <w:t xml:space="preserve"> estruturas;</w:t>
            </w:r>
          </w:p>
        </w:tc>
      </w:tr>
    </w:tbl>
    <w:p w:rsidR="00A204BA" w:rsidRPr="00AC786E" w:rsidP="00A204BA" w14:paraId="18E32794"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5D7212D5" w14:textId="77777777">
      <w:r w:rsidRPr="00AC786E">
        <w:rPr>
          <w:rStyle w:val="HideTWBExt"/>
        </w:rPr>
        <w:t>&lt;/Amend&gt;</w:t>
      </w:r>
    </w:p>
    <w:p w:rsidR="00A204BA" w:rsidRPr="00AC786E" w:rsidP="00A204BA" w14:paraId="50C6BE01"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210</w:t>
      </w:r>
      <w:r w:rsidRPr="00AC786E">
        <w:rPr>
          <w:rStyle w:val="HideTWBExt"/>
        </w:rPr>
        <w:t>&lt;/NumAm&gt;</w:t>
      </w:r>
    </w:p>
    <w:p w:rsidR="00A204BA" w:rsidRPr="00AC786E" w:rsidP="00A204BA" w14:paraId="73741AA8" w14:textId="77777777">
      <w:pPr>
        <w:pStyle w:val="NormalBold"/>
      </w:pPr>
      <w:r w:rsidRPr="00AC786E">
        <w:rPr>
          <w:rStyle w:val="HideTWBExt"/>
          <w:b w:val="0"/>
        </w:rPr>
        <w:t>&lt;RepeatBlock-By&gt;&lt;Members&gt;</w:t>
      </w:r>
      <w:r w:rsidRPr="00AC786E">
        <w:t>Rima Hassan, Pernando Barrena Arza</w:t>
      </w:r>
      <w:r w:rsidRPr="00AC786E">
        <w:rPr>
          <w:rStyle w:val="HideTWBExt"/>
          <w:b w:val="0"/>
        </w:rPr>
        <w:t>&lt;/Members&gt;</w:t>
      </w:r>
    </w:p>
    <w:p w:rsidR="00A204BA" w:rsidRPr="00AC786E" w:rsidP="00A204BA" w14:paraId="482F8742" w14:textId="77777777">
      <w:r w:rsidRPr="00AC786E">
        <w:rPr>
          <w:rStyle w:val="HideTWBExt"/>
        </w:rPr>
        <w:t>&lt;AuNomDe&gt;</w:t>
      </w:r>
      <w:r w:rsidRPr="00AC786E">
        <w:rPr>
          <w:rStyle w:val="HideTWBInt"/>
        </w:rPr>
        <w:t>{The Left}</w:t>
      </w:r>
      <w:r w:rsidRPr="00AC786E">
        <w:t>em nome do Grupo The Left</w:t>
      </w:r>
      <w:r w:rsidRPr="00AC786E">
        <w:rPr>
          <w:rStyle w:val="HideTWBExt"/>
        </w:rPr>
        <w:t>&lt;/AuNomDe&gt;</w:t>
      </w:r>
    </w:p>
    <w:p w:rsidR="00A204BA" w:rsidRPr="00AC786E" w:rsidP="00A204BA" w14:paraId="6264BBED" w14:textId="77777777">
      <w:pPr>
        <w:pStyle w:val="NormalBold"/>
      </w:pPr>
      <w:r w:rsidRPr="00AC786E">
        <w:rPr>
          <w:rStyle w:val="HideTWBExt"/>
          <w:b w:val="0"/>
        </w:rPr>
        <w:t>&lt;/RepeatBlock-By&gt;</w:t>
      </w:r>
    </w:p>
    <w:p w:rsidR="00A204BA" w:rsidRPr="00AC786E" w:rsidP="00A204BA" w14:paraId="4D8A61D7"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50D860C7" w14:textId="29FA4B98">
      <w:pPr>
        <w:pStyle w:val="NormalBold"/>
      </w:pPr>
      <w:r w:rsidRPr="00AC786E">
        <w:rPr>
          <w:rStyle w:val="HideTWBExt"/>
        </w:rPr>
        <w:t>&lt;Article&gt;</w:t>
      </w:r>
      <w:r w:rsidRPr="00AC786E">
        <w:t>N.º 14</w:t>
      </w:r>
      <w:r w:rsidR="00E77D15">
        <w:noBreakHyphen/>
      </w:r>
      <w:r w:rsidRPr="00AC786E">
        <w:t>A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F7A4DC"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18058CCF" w14:textId="77777777"/>
        </w:tc>
      </w:tr>
      <w:tr w14:paraId="7924F6C6"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627C6695"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59785A16" w14:textId="77777777">
            <w:pPr>
              <w:pStyle w:val="AmColumnHeading"/>
            </w:pPr>
            <w:r w:rsidRPr="00AC786E">
              <w:t>Alteração</w:t>
            </w:r>
          </w:p>
        </w:tc>
      </w:tr>
      <w:tr w14:paraId="2F331E60"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1A1C02A4" w14:textId="77777777">
            <w:pPr>
              <w:pStyle w:val="Normal6a"/>
            </w:pPr>
          </w:p>
        </w:tc>
        <w:tc>
          <w:tcPr>
            <w:tcW w:w="4876" w:type="dxa"/>
            <w:tcBorders>
              <w:top w:val="nil"/>
              <w:left w:val="nil"/>
              <w:bottom w:val="nil"/>
              <w:right w:val="nil"/>
            </w:tcBorders>
          </w:tcPr>
          <w:p w:rsidR="00A204BA" w:rsidRPr="00AC786E" w:rsidP="002E61C4" w14:paraId="3F9E1908" w14:textId="145E4C1E">
            <w:pPr>
              <w:pStyle w:val="Normal6a"/>
            </w:pPr>
            <w:r w:rsidRPr="00AC786E">
              <w:rPr>
                <w:b/>
                <w:i/>
              </w:rPr>
              <w:t>14</w:t>
            </w:r>
            <w:r w:rsidR="00E77D15">
              <w:rPr>
                <w:b/>
                <w:i/>
              </w:rPr>
              <w:noBreakHyphen/>
            </w:r>
            <w:r w:rsidRPr="00AC786E">
              <w:rPr>
                <w:b/>
                <w:i/>
              </w:rPr>
              <w:t>A.</w:t>
            </w:r>
            <w:r w:rsidRPr="00AC786E">
              <w:tab/>
            </w:r>
            <w:r w:rsidRPr="00AC786E">
              <w:rPr>
                <w:b/>
                <w:i/>
              </w:rPr>
              <w:t>Salienta que não pode haver paz duradoura em qualquer conflito sem responsabilização por crimes de guerra, crimes contra a humanidade e outras violações graves dos direitos humanos cometidas por todas as partes; insta a UE e os Estados</w:t>
            </w:r>
            <w:r w:rsidR="00E77D15">
              <w:rPr>
                <w:b/>
                <w:i/>
              </w:rPr>
              <w:noBreakHyphen/>
            </w:r>
            <w:r w:rsidRPr="00AC786E">
              <w:rPr>
                <w:b/>
                <w:i/>
              </w:rPr>
              <w:t>Membros a apoiarem investigações, preservação de provas e processos judiciais independentes, incluindo através da jurisdição universal, quando aplicável;</w:t>
            </w:r>
          </w:p>
        </w:tc>
      </w:tr>
    </w:tbl>
    <w:p w:rsidR="00A204BA" w:rsidRPr="00AC786E" w:rsidP="00A204BA" w14:paraId="572113E1"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2B0471C3" w14:textId="77777777">
      <w:r w:rsidRPr="00AC786E">
        <w:rPr>
          <w:rStyle w:val="HideTWBExt"/>
        </w:rPr>
        <w:t>&lt;/Amend&gt;</w:t>
      </w:r>
    </w:p>
    <w:p w:rsidR="00A204BA" w:rsidRPr="00AC786E" w:rsidP="00A204BA" w14:paraId="1EBB66F6"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211</w:t>
      </w:r>
      <w:r w:rsidRPr="00AC786E">
        <w:rPr>
          <w:rStyle w:val="HideTWBExt"/>
        </w:rPr>
        <w:t>&lt;/NumAm&gt;</w:t>
      </w:r>
    </w:p>
    <w:p w:rsidR="00A204BA" w:rsidRPr="00AC786E" w:rsidP="00A204BA" w14:paraId="1669B0C1" w14:textId="77777777">
      <w:pPr>
        <w:pStyle w:val="NormalBold"/>
      </w:pPr>
      <w:r w:rsidRPr="00AC786E">
        <w:rPr>
          <w:rStyle w:val="HideTWBExt"/>
          <w:b w:val="0"/>
        </w:rPr>
        <w:t>&lt;RepeatBlock-By&gt;&lt;Members&gt;</w:t>
      </w:r>
      <w:r w:rsidRPr="00AC786E">
        <w:t>Marta Temido, Francisco Assis, Marco Tarquinio, Sandra Gómez López, Chloé Ridel, Nacho Sánchez Amor</w:t>
      </w:r>
      <w:r w:rsidRPr="00AC786E">
        <w:rPr>
          <w:rStyle w:val="HideTWBExt"/>
          <w:b w:val="0"/>
        </w:rPr>
        <w:t>&lt;/Members&gt;</w:t>
      </w:r>
    </w:p>
    <w:p w:rsidR="00A204BA" w:rsidRPr="00AC786E" w:rsidP="00A204BA" w14:paraId="6FAE973B" w14:textId="77777777">
      <w:pPr>
        <w:pStyle w:val="NormalBold"/>
      </w:pPr>
      <w:r w:rsidRPr="00AC786E">
        <w:rPr>
          <w:rStyle w:val="HideTWBExt"/>
          <w:b w:val="0"/>
        </w:rPr>
        <w:t>&lt;/RepeatBlock-By&gt;</w:t>
      </w:r>
    </w:p>
    <w:p w:rsidR="00A204BA" w:rsidRPr="00AC786E" w:rsidP="00A204BA" w14:paraId="17EC9857"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6A9CF647" w14:textId="4D08F4C3">
      <w:pPr>
        <w:pStyle w:val="NormalBold"/>
      </w:pPr>
      <w:r w:rsidRPr="00AC786E">
        <w:rPr>
          <w:rStyle w:val="HideTWBExt"/>
        </w:rPr>
        <w:t>&lt;Article&gt;</w:t>
      </w:r>
      <w:r w:rsidRPr="00AC786E">
        <w:t>N.º 14</w:t>
      </w:r>
      <w:r w:rsidR="00E77D15">
        <w:noBreakHyphen/>
      </w:r>
      <w:r w:rsidRPr="00AC786E">
        <w:t>A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13199E"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22A0F63C" w14:textId="77777777"/>
        </w:tc>
      </w:tr>
      <w:tr w14:paraId="445073F3"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3BCA7041"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60414DBF" w14:textId="77777777">
            <w:pPr>
              <w:pStyle w:val="AmColumnHeading"/>
            </w:pPr>
            <w:r w:rsidRPr="00AC786E">
              <w:t>Alteração</w:t>
            </w:r>
          </w:p>
        </w:tc>
      </w:tr>
      <w:tr w14:paraId="2EA5FB66"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5D7D09C4" w14:textId="77777777">
            <w:pPr>
              <w:pStyle w:val="Normal6a"/>
            </w:pPr>
          </w:p>
        </w:tc>
        <w:tc>
          <w:tcPr>
            <w:tcW w:w="4876" w:type="dxa"/>
            <w:tcBorders>
              <w:top w:val="nil"/>
              <w:left w:val="nil"/>
              <w:bottom w:val="nil"/>
              <w:right w:val="nil"/>
            </w:tcBorders>
          </w:tcPr>
          <w:p w:rsidR="00A204BA" w:rsidRPr="00AC786E" w:rsidP="002E61C4" w14:paraId="20EC91E6" w14:textId="5F018EEB">
            <w:pPr>
              <w:pStyle w:val="Normal6a"/>
            </w:pPr>
            <w:r w:rsidRPr="00AC786E">
              <w:rPr>
                <w:b/>
                <w:i/>
              </w:rPr>
              <w:t>14</w:t>
            </w:r>
            <w:r w:rsidR="00E77D15">
              <w:rPr>
                <w:b/>
                <w:i/>
              </w:rPr>
              <w:noBreakHyphen/>
            </w:r>
            <w:r w:rsidRPr="00AC786E">
              <w:rPr>
                <w:b/>
                <w:i/>
              </w:rPr>
              <w:t>A.</w:t>
            </w:r>
            <w:r w:rsidRPr="00AC786E">
              <w:tab/>
            </w:r>
            <w:r w:rsidRPr="00AC786E">
              <w:rPr>
                <w:b/>
                <w:i/>
              </w:rPr>
              <w:t>Reconhece que o recurso aos tribunais nacionais de outros países através da jurisdição universal ou extraterritorial pode ajudar a combater a impunidade dos crimes mais graves;</w:t>
            </w:r>
          </w:p>
        </w:tc>
      </w:tr>
    </w:tbl>
    <w:p w:rsidR="00A204BA" w:rsidRPr="00AC786E" w:rsidP="00A204BA" w14:paraId="30AA3F8A"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0E544F8D" w14:textId="77777777">
      <w:r w:rsidRPr="00AC786E">
        <w:rPr>
          <w:rStyle w:val="HideTWBExt"/>
        </w:rPr>
        <w:t>&lt;/Amend&gt;</w:t>
      </w:r>
    </w:p>
    <w:p w:rsidR="00A204BA" w:rsidRPr="00AC786E" w:rsidP="00A204BA" w14:paraId="1A0A5E3E"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212</w:t>
      </w:r>
      <w:r w:rsidRPr="00AC786E">
        <w:rPr>
          <w:rStyle w:val="HideTWBExt"/>
        </w:rPr>
        <w:t>&lt;/NumAm&gt;</w:t>
      </w:r>
    </w:p>
    <w:p w:rsidR="00A204BA" w:rsidRPr="00AC786E" w:rsidP="00A204BA" w14:paraId="1ACE3011" w14:textId="5207E748">
      <w:pPr>
        <w:pStyle w:val="NormalBold"/>
      </w:pPr>
      <w:r w:rsidRPr="00AC786E">
        <w:rPr>
          <w:rStyle w:val="HideTWBExt"/>
          <w:b w:val="0"/>
        </w:rPr>
        <w:t>&lt;RepeatBlock-By&gt;&lt;Members&gt;</w:t>
      </w:r>
      <w:r w:rsidRPr="00AC786E">
        <w:t>Mircea</w:t>
      </w:r>
      <w:r w:rsidR="00E77D15">
        <w:noBreakHyphen/>
      </w:r>
      <w:r w:rsidRPr="00AC786E">
        <w:t>Gheorghe Hava</w:t>
      </w:r>
      <w:r w:rsidRPr="00AC786E">
        <w:rPr>
          <w:rStyle w:val="HideTWBExt"/>
          <w:b w:val="0"/>
        </w:rPr>
        <w:t>&lt;/Members&gt;</w:t>
      </w:r>
    </w:p>
    <w:p w:rsidR="00A204BA" w:rsidRPr="00AC786E" w:rsidP="00A204BA" w14:paraId="7316B0D9" w14:textId="77777777">
      <w:pPr>
        <w:pStyle w:val="NormalBold"/>
      </w:pPr>
      <w:r w:rsidRPr="00AC786E">
        <w:rPr>
          <w:rStyle w:val="HideTWBExt"/>
          <w:b w:val="0"/>
        </w:rPr>
        <w:t>&lt;/RepeatBlock-By&gt;</w:t>
      </w:r>
    </w:p>
    <w:p w:rsidR="00A204BA" w:rsidRPr="00AC786E" w:rsidP="00A204BA" w14:paraId="488B6945"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27526066" w14:textId="77777777">
      <w:pPr>
        <w:pStyle w:val="NormalBold"/>
      </w:pPr>
      <w:r w:rsidRPr="00AC786E">
        <w:rPr>
          <w:rStyle w:val="HideTWBExt"/>
        </w:rPr>
        <w:t>&lt;Article&gt;</w:t>
      </w:r>
      <w:r w:rsidRPr="00AC786E">
        <w:t>N.º 15</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8030B8"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1E48E4DA" w14:textId="77777777"/>
        </w:tc>
      </w:tr>
      <w:tr w14:paraId="1F4873B1"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69DA0584"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6C1290C3" w14:textId="77777777">
            <w:pPr>
              <w:pStyle w:val="AmColumnHeading"/>
            </w:pPr>
            <w:r w:rsidRPr="00AC786E">
              <w:t>Alteração</w:t>
            </w:r>
          </w:p>
        </w:tc>
      </w:tr>
      <w:tr w14:paraId="46510ACF"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398B01AD" w14:textId="77777777">
            <w:pPr>
              <w:pStyle w:val="Normal6a"/>
            </w:pPr>
            <w:r w:rsidRPr="00AC786E">
              <w:t>15.</w:t>
            </w:r>
            <w:r w:rsidRPr="00AC786E">
              <w:tab/>
              <w:t xml:space="preserve">Insta a Comissão a </w:t>
            </w:r>
            <w:r w:rsidRPr="00AC786E">
              <w:rPr>
                <w:b/>
                <w:i/>
              </w:rPr>
              <w:t>propor a</w:t>
            </w:r>
            <w:r w:rsidRPr="00AC786E">
              <w:t xml:space="preserve"> atualização do mandato da Europol, </w:t>
            </w:r>
            <w:r w:rsidRPr="00AC786E">
              <w:rPr>
                <w:b/>
                <w:i/>
              </w:rPr>
              <w:t>de modo a que</w:t>
            </w:r>
            <w:r w:rsidRPr="00AC786E">
              <w:rPr>
                <w:b/>
                <w:i/>
              </w:rPr>
              <w:t xml:space="preserve"> os</w:t>
            </w:r>
            <w:r w:rsidRPr="00AC786E">
              <w:t xml:space="preserve"> mandados de detenção do TPI </w:t>
            </w:r>
            <w:r w:rsidRPr="00AC786E">
              <w:rPr>
                <w:b/>
                <w:i/>
              </w:rPr>
              <w:t>sejam automaticamente transferidos e executados pelo Estado de execução</w:t>
            </w:r>
            <w:r w:rsidRPr="00AC786E">
              <w:t xml:space="preserve">; insta a </w:t>
            </w:r>
            <w:r w:rsidRPr="00AC786E">
              <w:rPr>
                <w:b/>
                <w:i/>
              </w:rPr>
              <w:t>alinhar</w:t>
            </w:r>
            <w:r w:rsidRPr="00AC786E">
              <w:t xml:space="preserve"> o sistema de imunidade da Europol </w:t>
            </w:r>
            <w:r w:rsidRPr="00AC786E">
              <w:rPr>
                <w:b/>
                <w:i/>
              </w:rPr>
              <w:t>com o</w:t>
            </w:r>
            <w:r w:rsidRPr="00AC786E">
              <w:t xml:space="preserve"> artigo 27.º do Estatuto de Roma;</w:t>
            </w:r>
          </w:p>
        </w:tc>
        <w:tc>
          <w:tcPr>
            <w:tcW w:w="4876" w:type="dxa"/>
            <w:tcBorders>
              <w:top w:val="nil"/>
              <w:left w:val="nil"/>
              <w:bottom w:val="nil"/>
              <w:right w:val="nil"/>
            </w:tcBorders>
          </w:tcPr>
          <w:p w:rsidR="00A204BA" w:rsidRPr="00AC786E" w:rsidP="002E61C4" w14:paraId="24CC226A" w14:textId="0F35B639">
            <w:pPr>
              <w:pStyle w:val="Normal6a"/>
            </w:pPr>
            <w:r w:rsidRPr="00AC786E">
              <w:t>15.</w:t>
            </w:r>
            <w:r w:rsidRPr="00AC786E">
              <w:tab/>
              <w:t xml:space="preserve">Insta a Comissão a </w:t>
            </w:r>
            <w:r w:rsidRPr="00AC786E">
              <w:rPr>
                <w:b/>
                <w:i/>
              </w:rPr>
              <w:t>considerar a possibilidade de</w:t>
            </w:r>
            <w:r w:rsidRPr="00AC786E">
              <w:t xml:space="preserve"> atualização do mandato da Europol, </w:t>
            </w:r>
            <w:r w:rsidRPr="00AC786E">
              <w:rPr>
                <w:b/>
                <w:i/>
              </w:rPr>
              <w:t>com vista a facilitar a troca rápida e segura de informações relativas aos</w:t>
            </w:r>
            <w:r w:rsidRPr="00AC786E">
              <w:t xml:space="preserve"> mandados de detenção do TPI</w:t>
            </w:r>
            <w:r w:rsidRPr="00AC786E">
              <w:rPr>
                <w:b/>
                <w:i/>
              </w:rPr>
              <w:t>, respeitando rigorosamente as garantias processuais fundamentais, o controlo jurisdicional nacional e as prerrogativas das autoridades judiciais dos Estados</w:t>
            </w:r>
            <w:r w:rsidR="00E77D15">
              <w:rPr>
                <w:b/>
                <w:i/>
              </w:rPr>
              <w:noBreakHyphen/>
            </w:r>
            <w:r w:rsidRPr="00AC786E">
              <w:rPr>
                <w:b/>
                <w:i/>
              </w:rPr>
              <w:t>Membros</w:t>
            </w:r>
            <w:r w:rsidRPr="00AC786E">
              <w:t xml:space="preserve">; insta a </w:t>
            </w:r>
            <w:r w:rsidRPr="00AC786E">
              <w:rPr>
                <w:b/>
                <w:i/>
              </w:rPr>
              <w:t>avaliar</w:t>
            </w:r>
            <w:r w:rsidRPr="00AC786E">
              <w:t xml:space="preserve"> o sistema de imunidade da Europol </w:t>
            </w:r>
            <w:r w:rsidRPr="00AC786E">
              <w:rPr>
                <w:b/>
                <w:i/>
              </w:rPr>
              <w:t>à luz do</w:t>
            </w:r>
            <w:r w:rsidRPr="00AC786E">
              <w:t xml:space="preserve"> artigo 27.º do Estatuto de Roma;</w:t>
            </w:r>
          </w:p>
        </w:tc>
      </w:tr>
    </w:tbl>
    <w:p w:rsidR="00A204BA" w:rsidRPr="00AC786E" w:rsidP="00A204BA" w14:paraId="2E1879EC" w14:textId="77777777">
      <w:pPr>
        <w:pStyle w:val="AmOrLang"/>
      </w:pPr>
      <w:r w:rsidRPr="00AC786E">
        <w:t xml:space="preserve">Or. </w:t>
      </w:r>
      <w:r w:rsidRPr="00AC786E">
        <w:rPr>
          <w:rStyle w:val="HideTWBExt"/>
        </w:rPr>
        <w:t>&lt;Original&gt;</w:t>
      </w:r>
      <w:r w:rsidRPr="00AC786E">
        <w:rPr>
          <w:rStyle w:val="HideTWBInt"/>
        </w:rPr>
        <w:t>{RO}</w:t>
      </w:r>
      <w:r w:rsidRPr="00AC786E">
        <w:t>ro</w:t>
      </w:r>
      <w:r w:rsidRPr="00AC786E">
        <w:rPr>
          <w:rStyle w:val="HideTWBExt"/>
        </w:rPr>
        <w:t>&lt;/Original&gt;</w:t>
      </w:r>
    </w:p>
    <w:p w:rsidR="00A204BA" w:rsidRPr="00AC786E" w:rsidP="00A204BA" w14:paraId="7C0A1A96" w14:textId="77777777">
      <w:r w:rsidRPr="00AC786E">
        <w:rPr>
          <w:rStyle w:val="HideTWBExt"/>
        </w:rPr>
        <w:t>&lt;/Amend&gt;</w:t>
      </w:r>
    </w:p>
    <w:p w:rsidR="00A204BA" w:rsidRPr="00AC786E" w:rsidP="00A204BA" w14:paraId="1A5675C7"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213</w:t>
      </w:r>
      <w:r w:rsidRPr="00AC786E">
        <w:rPr>
          <w:rStyle w:val="HideTWBExt"/>
        </w:rPr>
        <w:t>&lt;/NumAm&gt;</w:t>
      </w:r>
    </w:p>
    <w:p w:rsidR="00A204BA" w:rsidRPr="00AC786E" w:rsidP="00A204BA" w14:paraId="01F10606" w14:textId="77777777">
      <w:pPr>
        <w:pStyle w:val="NormalBold"/>
      </w:pPr>
      <w:r w:rsidRPr="00AC786E">
        <w:rPr>
          <w:rStyle w:val="HideTWBExt"/>
          <w:b w:val="0"/>
        </w:rPr>
        <w:t>&lt;RepeatBlock-By&gt;&lt;Members&gt;</w:t>
      </w:r>
      <w:r w:rsidRPr="00AC786E">
        <w:t>Ondřej Kolář</w:t>
      </w:r>
      <w:r w:rsidRPr="00AC786E">
        <w:rPr>
          <w:rStyle w:val="HideTWBExt"/>
          <w:b w:val="0"/>
        </w:rPr>
        <w:t>&lt;/Members&gt;</w:t>
      </w:r>
    </w:p>
    <w:p w:rsidR="00A204BA" w:rsidRPr="00AC786E" w:rsidP="00A204BA" w14:paraId="1680D4E7" w14:textId="77777777">
      <w:pPr>
        <w:pStyle w:val="NormalBold"/>
      </w:pPr>
      <w:r w:rsidRPr="00AC786E">
        <w:rPr>
          <w:rStyle w:val="HideTWBExt"/>
          <w:b w:val="0"/>
        </w:rPr>
        <w:t>&lt;/RepeatBlock-By&gt;</w:t>
      </w:r>
    </w:p>
    <w:p w:rsidR="00A204BA" w:rsidRPr="00AC786E" w:rsidP="00A204BA" w14:paraId="67745AD8"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75CE0AF4" w14:textId="77777777">
      <w:pPr>
        <w:pStyle w:val="NormalBold"/>
      </w:pPr>
      <w:r w:rsidRPr="00AC786E">
        <w:rPr>
          <w:rStyle w:val="HideTWBExt"/>
        </w:rPr>
        <w:t>&lt;Article&gt;</w:t>
      </w:r>
      <w:r w:rsidRPr="00AC786E">
        <w:t>N.º 15</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CA4DCC"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7C873A08" w14:textId="77777777"/>
        </w:tc>
      </w:tr>
      <w:tr w14:paraId="25101682"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6E1785EA"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17795720" w14:textId="77777777">
            <w:pPr>
              <w:pStyle w:val="AmColumnHeading"/>
            </w:pPr>
            <w:r w:rsidRPr="00AC786E">
              <w:t>Alteração</w:t>
            </w:r>
          </w:p>
        </w:tc>
      </w:tr>
      <w:tr w14:paraId="41010473"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753C2F52" w14:textId="77777777">
            <w:pPr>
              <w:pStyle w:val="Normal6a"/>
            </w:pPr>
            <w:r w:rsidRPr="00AC786E">
              <w:t>15.</w:t>
            </w:r>
            <w:r w:rsidRPr="00AC786E">
              <w:tab/>
              <w:t xml:space="preserve">Insta </w:t>
            </w:r>
            <w:r w:rsidRPr="00AC786E">
              <w:rPr>
                <w:b/>
                <w:i/>
              </w:rPr>
              <w:t xml:space="preserve">a Comissão a propor a atualização do mandato da Europol, </w:t>
            </w:r>
            <w:r w:rsidRPr="00AC786E">
              <w:rPr>
                <w:b/>
                <w:i/>
              </w:rPr>
              <w:t>de modo a que</w:t>
            </w:r>
            <w:r w:rsidRPr="00AC786E">
              <w:rPr>
                <w:b/>
                <w:i/>
              </w:rPr>
              <w:t xml:space="preserve"> os</w:t>
            </w:r>
            <w:r w:rsidRPr="00AC786E">
              <w:t xml:space="preserve"> mandados de detenção do TPI </w:t>
            </w:r>
            <w:r w:rsidRPr="00AC786E">
              <w:rPr>
                <w:b/>
                <w:i/>
              </w:rPr>
              <w:t>sejam automaticamente transferidos e executados pelo Estado de execução; insta a alinhar o sistema de imunidade da Europol com o artigo 27.º do Estatuto de Roma</w:t>
            </w:r>
            <w:r w:rsidRPr="00AC786E">
              <w:t>;</w:t>
            </w:r>
          </w:p>
        </w:tc>
        <w:tc>
          <w:tcPr>
            <w:tcW w:w="4876" w:type="dxa"/>
            <w:tcBorders>
              <w:top w:val="nil"/>
              <w:left w:val="nil"/>
              <w:bottom w:val="nil"/>
              <w:right w:val="nil"/>
            </w:tcBorders>
          </w:tcPr>
          <w:p w:rsidR="00A204BA" w:rsidRPr="00AC786E" w:rsidP="002E61C4" w14:paraId="20F0628A" w14:textId="77777777">
            <w:pPr>
              <w:pStyle w:val="Normal6a"/>
            </w:pPr>
            <w:r w:rsidRPr="00AC786E">
              <w:t>15.</w:t>
            </w:r>
            <w:r w:rsidRPr="00AC786E">
              <w:tab/>
              <w:t xml:space="preserve">Insta </w:t>
            </w:r>
            <w:r w:rsidRPr="00AC786E">
              <w:rPr>
                <w:b/>
                <w:i/>
              </w:rPr>
              <w:t>ao reforço da cooperação, no âmbito dos mandatos existentes, para apoiar a transmissão e execução rápidas dos</w:t>
            </w:r>
            <w:r w:rsidRPr="00AC786E">
              <w:t xml:space="preserve"> mandados de detenção do TPI </w:t>
            </w:r>
            <w:r w:rsidRPr="00AC786E">
              <w:rPr>
                <w:b/>
                <w:i/>
              </w:rPr>
              <w:t>pelas autoridades nacionais competentes, no pleno respeito pelos procedimentos judiciais nacionais</w:t>
            </w:r>
            <w:r w:rsidRPr="00AC786E">
              <w:t>;</w:t>
            </w:r>
          </w:p>
        </w:tc>
      </w:tr>
    </w:tbl>
    <w:p w:rsidR="00A204BA" w:rsidRPr="00AC786E" w:rsidP="00A204BA" w14:paraId="5F149215"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33351575" w14:textId="77777777">
      <w:r w:rsidRPr="00AC786E">
        <w:rPr>
          <w:rStyle w:val="HideTWBExt"/>
        </w:rPr>
        <w:t>&lt;/Amend&gt;</w:t>
      </w:r>
    </w:p>
    <w:p w:rsidR="00A204BA" w:rsidRPr="00AC786E" w:rsidP="00A204BA" w14:paraId="4D318F89"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214</w:t>
      </w:r>
      <w:r w:rsidRPr="00AC786E">
        <w:rPr>
          <w:rStyle w:val="HideTWBExt"/>
        </w:rPr>
        <w:t>&lt;/NumAm&gt;</w:t>
      </w:r>
    </w:p>
    <w:p w:rsidR="00A204BA" w:rsidRPr="00AC786E" w:rsidP="00A204BA" w14:paraId="015C5EE1" w14:textId="77777777">
      <w:pPr>
        <w:pStyle w:val="NormalBold"/>
      </w:pPr>
      <w:r w:rsidRPr="00AC786E">
        <w:rPr>
          <w:rStyle w:val="HideTWBExt"/>
          <w:b w:val="0"/>
        </w:rPr>
        <w:t>&lt;RepeatBlock-By&gt;&lt;Members&gt;</w:t>
      </w:r>
      <w:r w:rsidRPr="00AC786E">
        <w:t>Petras Auštrevičius</w:t>
      </w:r>
      <w:r w:rsidRPr="00AC786E">
        <w:rPr>
          <w:rStyle w:val="HideTWBExt"/>
          <w:b w:val="0"/>
        </w:rPr>
        <w:t>&lt;/Members&gt;</w:t>
      </w:r>
    </w:p>
    <w:p w:rsidR="00A204BA" w:rsidRPr="00AC786E" w:rsidP="00A204BA" w14:paraId="4FB084A0" w14:textId="77777777">
      <w:pPr>
        <w:pStyle w:val="NormalBold"/>
      </w:pPr>
      <w:r w:rsidRPr="00AC786E">
        <w:rPr>
          <w:rStyle w:val="HideTWBExt"/>
          <w:b w:val="0"/>
        </w:rPr>
        <w:t>&lt;/RepeatBlock-By&gt;</w:t>
      </w:r>
    </w:p>
    <w:p w:rsidR="00A204BA" w:rsidRPr="00AC786E" w:rsidP="00A204BA" w14:paraId="41DCD261"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4F7FB9E4" w14:textId="79BD5D6F">
      <w:pPr>
        <w:pStyle w:val="NormalBold"/>
      </w:pPr>
      <w:r w:rsidRPr="00AC786E">
        <w:rPr>
          <w:rStyle w:val="HideTWBExt"/>
        </w:rPr>
        <w:t>&lt;Article&gt;</w:t>
      </w:r>
      <w:r w:rsidRPr="00AC786E">
        <w:t>N.º 15</w:t>
      </w:r>
      <w:r w:rsidR="00E77D15">
        <w:noBreakHyphen/>
      </w:r>
      <w:r w:rsidRPr="00AC786E">
        <w:t>A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CFF0E2"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720B33D2" w14:textId="77777777"/>
        </w:tc>
      </w:tr>
      <w:tr w14:paraId="4D9091AC"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6E58CFA9"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6023841F" w14:textId="77777777">
            <w:pPr>
              <w:pStyle w:val="AmColumnHeading"/>
            </w:pPr>
            <w:r w:rsidRPr="00AC786E">
              <w:t>Alteração</w:t>
            </w:r>
          </w:p>
        </w:tc>
      </w:tr>
      <w:tr w14:paraId="0BF99DD7"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3E31495A" w14:textId="77777777">
            <w:pPr>
              <w:pStyle w:val="Normal6a"/>
            </w:pPr>
          </w:p>
        </w:tc>
        <w:tc>
          <w:tcPr>
            <w:tcW w:w="4876" w:type="dxa"/>
            <w:tcBorders>
              <w:top w:val="nil"/>
              <w:left w:val="nil"/>
              <w:bottom w:val="nil"/>
              <w:right w:val="nil"/>
            </w:tcBorders>
          </w:tcPr>
          <w:p w:rsidR="00A204BA" w:rsidRPr="00AC786E" w:rsidP="002E61C4" w14:paraId="03D7E1AF" w14:textId="19214940">
            <w:pPr>
              <w:pStyle w:val="Normal6a"/>
            </w:pPr>
            <w:r w:rsidRPr="00AC786E">
              <w:rPr>
                <w:b/>
                <w:i/>
              </w:rPr>
              <w:t>15</w:t>
            </w:r>
            <w:r w:rsidR="00E77D15">
              <w:rPr>
                <w:b/>
                <w:i/>
              </w:rPr>
              <w:noBreakHyphen/>
            </w:r>
            <w:r w:rsidRPr="00AC786E">
              <w:rPr>
                <w:b/>
                <w:i/>
              </w:rPr>
              <w:t>A.</w:t>
            </w:r>
            <w:r w:rsidRPr="00AC786E">
              <w:tab/>
            </w:r>
            <w:r w:rsidRPr="00AC786E">
              <w:rPr>
                <w:b/>
                <w:i/>
              </w:rPr>
              <w:t>Reafirma que todos os Estados Partes no Estatuto de Roma são legalmente obrigados a deter pessoas sujeitas a mandados do TPI; relembra os mandados de detenção emitidos contra o Presidente russo Vladimir Putin e a comissária russa para os Direitos da Criança, Maria Lvova</w:t>
            </w:r>
            <w:r w:rsidR="00E77D15">
              <w:rPr>
                <w:b/>
                <w:i/>
              </w:rPr>
              <w:noBreakHyphen/>
            </w:r>
            <w:r w:rsidRPr="00AC786E">
              <w:rPr>
                <w:b/>
                <w:i/>
              </w:rPr>
              <w:t>Belova, por crimes cometidos na Ucrânia; condena o facto de alguns Estados Partes não terem executado estes mandados;</w:t>
            </w:r>
          </w:p>
        </w:tc>
      </w:tr>
    </w:tbl>
    <w:p w:rsidR="00A204BA" w:rsidRPr="00AC786E" w:rsidP="00A204BA" w14:paraId="0228FB7B"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79443DE6" w14:textId="77777777">
      <w:r w:rsidRPr="00AC786E">
        <w:rPr>
          <w:rStyle w:val="HideTWBExt"/>
        </w:rPr>
        <w:t>&lt;/Amend&gt;</w:t>
      </w:r>
    </w:p>
    <w:p w:rsidR="00A204BA" w:rsidRPr="00AC786E" w:rsidP="00A204BA" w14:paraId="746EC2B7"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215</w:t>
      </w:r>
      <w:r w:rsidRPr="00AC786E">
        <w:rPr>
          <w:rStyle w:val="HideTWBExt"/>
        </w:rPr>
        <w:t>&lt;/NumAm&gt;</w:t>
      </w:r>
    </w:p>
    <w:p w:rsidR="00A204BA" w:rsidRPr="00AC786E" w:rsidP="00A204BA" w14:paraId="5830E9FA" w14:textId="77777777">
      <w:pPr>
        <w:pStyle w:val="NormalBold"/>
      </w:pPr>
      <w:r w:rsidRPr="00AC786E">
        <w:rPr>
          <w:rStyle w:val="HideTWBExt"/>
          <w:b w:val="0"/>
        </w:rPr>
        <w:t>&lt;RepeatBlock-By&gt;&lt;Members&gt;</w:t>
      </w:r>
      <w:r w:rsidRPr="00AC786E">
        <w:t>Geadis Geadi, Emmanouil Fragkos, Galato Alexandraki</w:t>
      </w:r>
      <w:r w:rsidRPr="00AC786E">
        <w:rPr>
          <w:rStyle w:val="HideTWBExt"/>
          <w:b w:val="0"/>
        </w:rPr>
        <w:t>&lt;/Members&gt;</w:t>
      </w:r>
    </w:p>
    <w:p w:rsidR="00A204BA" w:rsidRPr="00AC786E" w:rsidP="00A204BA" w14:paraId="678D13A1" w14:textId="77777777">
      <w:pPr>
        <w:pStyle w:val="NormalBold"/>
      </w:pPr>
      <w:r w:rsidRPr="00AC786E">
        <w:rPr>
          <w:rStyle w:val="HideTWBExt"/>
          <w:b w:val="0"/>
        </w:rPr>
        <w:t>&lt;/RepeatBlock-By&gt;</w:t>
      </w:r>
    </w:p>
    <w:p w:rsidR="00A204BA" w:rsidRPr="00AC786E" w:rsidP="00A204BA" w14:paraId="2A36F256"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18FBA7D5" w14:textId="07D75224">
      <w:pPr>
        <w:pStyle w:val="NormalBold"/>
      </w:pPr>
      <w:r w:rsidRPr="00AC786E">
        <w:rPr>
          <w:rStyle w:val="HideTWBExt"/>
        </w:rPr>
        <w:t>&lt;Article&gt;</w:t>
      </w:r>
      <w:r w:rsidRPr="00AC786E">
        <w:t>N.º 15</w:t>
      </w:r>
      <w:r w:rsidR="00E77D15">
        <w:noBreakHyphen/>
      </w:r>
      <w:r w:rsidRPr="00AC786E">
        <w:t>A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306045"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09626103" w14:textId="77777777"/>
        </w:tc>
      </w:tr>
      <w:tr w14:paraId="064DAC84"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40EA090A"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6D699388" w14:textId="77777777">
            <w:pPr>
              <w:pStyle w:val="AmColumnHeading"/>
            </w:pPr>
            <w:r w:rsidRPr="00AC786E">
              <w:t>Alteração</w:t>
            </w:r>
          </w:p>
        </w:tc>
      </w:tr>
      <w:tr w14:paraId="0E368AC3"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6CDFEAD7" w14:textId="77777777">
            <w:pPr>
              <w:pStyle w:val="Normal6a"/>
            </w:pPr>
          </w:p>
        </w:tc>
        <w:tc>
          <w:tcPr>
            <w:tcW w:w="4876" w:type="dxa"/>
            <w:tcBorders>
              <w:top w:val="nil"/>
              <w:left w:val="nil"/>
              <w:bottom w:val="nil"/>
              <w:right w:val="nil"/>
            </w:tcBorders>
          </w:tcPr>
          <w:p w:rsidR="00A204BA" w:rsidRPr="00AC786E" w:rsidP="002E61C4" w14:paraId="65411E5C" w14:textId="6D93769E">
            <w:pPr>
              <w:pStyle w:val="Normal6a"/>
            </w:pPr>
            <w:r w:rsidRPr="00AC786E">
              <w:rPr>
                <w:b/>
                <w:i/>
              </w:rPr>
              <w:t>15</w:t>
            </w:r>
            <w:r w:rsidR="00E77D15">
              <w:rPr>
                <w:b/>
                <w:i/>
              </w:rPr>
              <w:noBreakHyphen/>
            </w:r>
            <w:r w:rsidRPr="00AC786E">
              <w:rPr>
                <w:b/>
                <w:i/>
              </w:rPr>
              <w:t>A.</w:t>
            </w:r>
            <w:r w:rsidRPr="00AC786E">
              <w:tab/>
            </w:r>
            <w:r w:rsidRPr="00AC786E">
              <w:rPr>
                <w:b/>
                <w:i/>
              </w:rPr>
              <w:t>Salienta que a não execução de mandados de detenção por violações graves do direito à vida, incluindo nos casos de Tassos Isaak e Solomos Solomou, constitui uma falha persistente em termos de responsabilização; apela a esforços renovados para garantir que os responsáveis sejam julgados sem demora;</w:t>
            </w:r>
          </w:p>
        </w:tc>
      </w:tr>
    </w:tbl>
    <w:p w:rsidR="00A204BA" w:rsidRPr="00AC786E" w:rsidP="00A204BA" w14:paraId="5D761E6C"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177A0F4C" w14:textId="77777777">
      <w:r w:rsidRPr="00AC786E">
        <w:rPr>
          <w:rStyle w:val="HideTWBExt"/>
        </w:rPr>
        <w:t>&lt;/Amend&gt;</w:t>
      </w:r>
    </w:p>
    <w:p w:rsidR="00A204BA" w:rsidRPr="00AC786E" w:rsidP="00A204BA" w14:paraId="79BB8407"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216</w:t>
      </w:r>
      <w:r w:rsidRPr="00AC786E">
        <w:rPr>
          <w:rStyle w:val="HideTWBExt"/>
        </w:rPr>
        <w:t>&lt;/NumAm&gt;</w:t>
      </w:r>
    </w:p>
    <w:p w:rsidR="00A204BA" w:rsidRPr="00AC786E" w:rsidP="00A204BA" w14:paraId="29C50A7D" w14:textId="77777777">
      <w:pPr>
        <w:pStyle w:val="NormalBold"/>
      </w:pPr>
      <w:r w:rsidRPr="00AC786E">
        <w:rPr>
          <w:rStyle w:val="HideTWBExt"/>
          <w:b w:val="0"/>
        </w:rPr>
        <w:t>&lt;RepeatBlock-By&gt;&lt;Members&gt;</w:t>
      </w:r>
      <w:r w:rsidRPr="00AC786E">
        <w:t>Geadis Geadi, Emmanouil Fragkos, Galato Alexandraki</w:t>
      </w:r>
      <w:r w:rsidRPr="00AC786E">
        <w:rPr>
          <w:rStyle w:val="HideTWBExt"/>
          <w:b w:val="0"/>
        </w:rPr>
        <w:t>&lt;/Members&gt;</w:t>
      </w:r>
    </w:p>
    <w:p w:rsidR="00A204BA" w:rsidRPr="00AC786E" w:rsidP="00A204BA" w14:paraId="07302053" w14:textId="77777777">
      <w:pPr>
        <w:pStyle w:val="NormalBold"/>
      </w:pPr>
      <w:r w:rsidRPr="00AC786E">
        <w:rPr>
          <w:rStyle w:val="HideTWBExt"/>
          <w:b w:val="0"/>
        </w:rPr>
        <w:t>&lt;/RepeatBlock-By&gt;</w:t>
      </w:r>
    </w:p>
    <w:p w:rsidR="00A204BA" w:rsidRPr="00AC786E" w:rsidP="00A204BA" w14:paraId="5C54CB7F"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3C0F9B95" w14:textId="58C8732D">
      <w:pPr>
        <w:pStyle w:val="NormalBold"/>
      </w:pPr>
      <w:r w:rsidRPr="00AC786E">
        <w:rPr>
          <w:rStyle w:val="HideTWBExt"/>
        </w:rPr>
        <w:t>&lt;Article&gt;</w:t>
      </w:r>
      <w:r w:rsidRPr="00AC786E">
        <w:t>N.º 15</w:t>
      </w:r>
      <w:r w:rsidR="00E77D15">
        <w:noBreakHyphen/>
      </w:r>
      <w:r w:rsidRPr="00AC786E">
        <w:t>B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AABB0A"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3DD071CE" w14:textId="77777777"/>
        </w:tc>
      </w:tr>
      <w:tr w14:paraId="7934CEAF"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30D621E3"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21DEBE3C" w14:textId="77777777">
            <w:pPr>
              <w:pStyle w:val="AmColumnHeading"/>
            </w:pPr>
            <w:r w:rsidRPr="00AC786E">
              <w:t>Alteração</w:t>
            </w:r>
          </w:p>
        </w:tc>
      </w:tr>
      <w:tr w14:paraId="00C1B738"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79EA11AF" w14:textId="77777777">
            <w:pPr>
              <w:pStyle w:val="Normal6a"/>
            </w:pPr>
          </w:p>
        </w:tc>
        <w:tc>
          <w:tcPr>
            <w:tcW w:w="4876" w:type="dxa"/>
            <w:tcBorders>
              <w:top w:val="nil"/>
              <w:left w:val="nil"/>
              <w:bottom w:val="nil"/>
              <w:right w:val="nil"/>
            </w:tcBorders>
          </w:tcPr>
          <w:p w:rsidR="00A204BA" w:rsidRPr="00AC786E" w:rsidP="002E61C4" w14:paraId="23B563C8" w14:textId="31A3DC6C">
            <w:pPr>
              <w:pStyle w:val="Normal6a"/>
            </w:pPr>
            <w:r w:rsidRPr="00AC786E">
              <w:rPr>
                <w:b/>
                <w:i/>
              </w:rPr>
              <w:t>15</w:t>
            </w:r>
            <w:r w:rsidR="00E77D15">
              <w:rPr>
                <w:b/>
                <w:i/>
              </w:rPr>
              <w:noBreakHyphen/>
            </w:r>
            <w:r w:rsidRPr="00AC786E">
              <w:rPr>
                <w:b/>
                <w:i/>
              </w:rPr>
              <w:t>B.</w:t>
            </w:r>
            <w:r w:rsidRPr="00AC786E">
              <w:tab/>
            </w:r>
            <w:r w:rsidRPr="00AC786E">
              <w:rPr>
                <w:b/>
                <w:i/>
              </w:rPr>
              <w:t>Insta a Comissão, os Estados</w:t>
            </w:r>
            <w:r w:rsidR="00E77D15">
              <w:rPr>
                <w:b/>
                <w:i/>
              </w:rPr>
              <w:noBreakHyphen/>
            </w:r>
            <w:r w:rsidRPr="00AC786E">
              <w:rPr>
                <w:b/>
                <w:i/>
              </w:rPr>
              <w:t>Membros, a Europol, a Eurojust e, se for caso disso, a Interpol, a analisarem mecanismos práticos para colmatar as lacunas em matéria de responsabilização em territórios ou zonas em que a cooperação policial internacional não possa funcionar eficazmente devido a questões de estatuto não resolvidas, ao não reconhecimento ou à ausência de canais reconhecidos para a cooperação judiciária e policial; salienta que tais situações não devem permitir que os suspeitos de violações graves dos direitos humanos ou de crimes internacionais escapem à justiça; que qualquer mecanismo prático desenvolvido para colmatar essas lacunas não implica o reconhecimento de autoridades ilegais, separatistas ou ocupantes;</w:t>
            </w:r>
          </w:p>
        </w:tc>
      </w:tr>
    </w:tbl>
    <w:p w:rsidR="00A204BA" w:rsidRPr="00AC786E" w:rsidP="00A204BA" w14:paraId="229E7E5E"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35629745" w14:textId="77777777">
      <w:r w:rsidRPr="00AC786E">
        <w:rPr>
          <w:rStyle w:val="HideTWBExt"/>
        </w:rPr>
        <w:t>&lt;/Amend&gt;</w:t>
      </w:r>
    </w:p>
    <w:p w:rsidR="00A204BA" w:rsidRPr="00AC786E" w:rsidP="00A204BA" w14:paraId="7AF7C529"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217</w:t>
      </w:r>
      <w:r w:rsidRPr="00AC786E">
        <w:rPr>
          <w:rStyle w:val="HideTWBExt"/>
        </w:rPr>
        <w:t>&lt;/NumAm&gt;</w:t>
      </w:r>
    </w:p>
    <w:p w:rsidR="00A204BA" w:rsidRPr="00AC786E" w:rsidP="00A204BA" w14:paraId="0E53B653" w14:textId="77777777">
      <w:pPr>
        <w:pStyle w:val="NormalBold"/>
      </w:pPr>
      <w:r w:rsidRPr="00AC786E">
        <w:rPr>
          <w:rStyle w:val="HideTWBExt"/>
          <w:b w:val="0"/>
        </w:rPr>
        <w:t>&lt;RepeatBlock-By&gt;&lt;Members&gt;</w:t>
      </w:r>
      <w:r w:rsidRPr="00AC786E">
        <w:t>Rima Hassan, Pernando Barrena Arza</w:t>
      </w:r>
      <w:r w:rsidRPr="00AC786E">
        <w:rPr>
          <w:rStyle w:val="HideTWBExt"/>
          <w:b w:val="0"/>
        </w:rPr>
        <w:t>&lt;/Members&gt;</w:t>
      </w:r>
    </w:p>
    <w:p w:rsidR="00A204BA" w:rsidRPr="00AC786E" w:rsidP="00A204BA" w14:paraId="3C864E84" w14:textId="77777777">
      <w:r w:rsidRPr="00AC786E">
        <w:rPr>
          <w:rStyle w:val="HideTWBExt"/>
        </w:rPr>
        <w:t>&lt;AuNomDe&gt;</w:t>
      </w:r>
      <w:r w:rsidRPr="00AC786E">
        <w:rPr>
          <w:rStyle w:val="HideTWBInt"/>
        </w:rPr>
        <w:t>{The Left}</w:t>
      </w:r>
      <w:r w:rsidRPr="00AC786E">
        <w:t>em nome do Grupo The Left</w:t>
      </w:r>
      <w:r w:rsidRPr="00AC786E">
        <w:rPr>
          <w:rStyle w:val="HideTWBExt"/>
        </w:rPr>
        <w:t>&lt;/AuNomDe&gt;</w:t>
      </w:r>
    </w:p>
    <w:p w:rsidR="00A204BA" w:rsidRPr="00AC786E" w:rsidP="00A204BA" w14:paraId="077EF8EB" w14:textId="77777777">
      <w:pPr>
        <w:pStyle w:val="NormalBold"/>
      </w:pPr>
      <w:r w:rsidRPr="00AC786E">
        <w:rPr>
          <w:rStyle w:val="HideTWBExt"/>
          <w:b w:val="0"/>
        </w:rPr>
        <w:t>&lt;/RepeatBlock-By&gt;</w:t>
      </w:r>
    </w:p>
    <w:p w:rsidR="00A204BA" w:rsidRPr="00AC786E" w:rsidP="00A204BA" w14:paraId="2D20167B"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430B2E9F" w14:textId="77777777">
      <w:pPr>
        <w:pStyle w:val="NormalBold"/>
      </w:pPr>
      <w:r w:rsidRPr="00AC786E">
        <w:rPr>
          <w:rStyle w:val="HideTWBExt"/>
        </w:rPr>
        <w:t>&lt;Article&gt;</w:t>
      </w:r>
      <w:r w:rsidRPr="00AC786E">
        <w:t>N.º 16</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FBE6F7"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1F085D9C" w14:textId="77777777"/>
        </w:tc>
      </w:tr>
      <w:tr w14:paraId="743D47E7"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40D85B89"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473C6D63" w14:textId="77777777">
            <w:pPr>
              <w:pStyle w:val="AmColumnHeading"/>
            </w:pPr>
            <w:r w:rsidRPr="00AC786E">
              <w:t>Alteração</w:t>
            </w:r>
          </w:p>
        </w:tc>
      </w:tr>
      <w:tr w14:paraId="7E7C9501"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6DFC5A0F" w14:textId="5C0B3FCE">
            <w:pPr>
              <w:pStyle w:val="Normal6a"/>
            </w:pPr>
            <w:r w:rsidRPr="00AC786E">
              <w:t>16.</w:t>
            </w:r>
            <w:r w:rsidRPr="00AC786E">
              <w:tab/>
              <w:t>Reafirma o papel essencial da ONU na consecução da responsabilização internacional; insta a UE e os Estados</w:t>
            </w:r>
            <w:r w:rsidR="00E77D15">
              <w:noBreakHyphen/>
            </w:r>
            <w:r w:rsidRPr="00AC786E">
              <w:t>Membros a reforçarem o seu apoio às jurisdições penais internacionais e aos mecanismos de investigação estabelecidos pela ONU;</w:t>
            </w:r>
          </w:p>
        </w:tc>
        <w:tc>
          <w:tcPr>
            <w:tcW w:w="4876" w:type="dxa"/>
            <w:tcBorders>
              <w:top w:val="nil"/>
              <w:left w:val="nil"/>
              <w:bottom w:val="nil"/>
              <w:right w:val="nil"/>
            </w:tcBorders>
          </w:tcPr>
          <w:p w:rsidR="00A204BA" w:rsidRPr="00AC786E" w:rsidP="002E61C4" w14:paraId="0517D615" w14:textId="0BEC3F4C">
            <w:pPr>
              <w:pStyle w:val="Normal6a"/>
            </w:pPr>
            <w:r w:rsidRPr="00AC786E">
              <w:t>16.</w:t>
            </w:r>
            <w:r w:rsidRPr="00AC786E">
              <w:tab/>
              <w:t>Reafirma o papel essencial da ONU na consecução da responsabilização internacional; insta a UE e os Estados</w:t>
            </w:r>
            <w:r w:rsidR="00E77D15">
              <w:noBreakHyphen/>
            </w:r>
            <w:r w:rsidRPr="00AC786E">
              <w:t xml:space="preserve">Membros a reforçarem o seu apoio às jurisdições penais internacionais e aos mecanismos de investigação estabelecidos pela ONU; </w:t>
            </w:r>
            <w:r w:rsidRPr="00AC786E">
              <w:rPr>
                <w:b/>
                <w:i/>
              </w:rPr>
              <w:t>salienta que a legitimidade da justiça internacional depende da sua aplicação equitativa a todos os Estados e intervenientes, sem dualidade de critérios, e da construção de uma ordem internacional mais representativa e inclusiva, na qual os países do Sul Global intervenham verdadeiramente nas instituições internacionais e nos mecanismos de responsabilização;</w:t>
            </w:r>
          </w:p>
        </w:tc>
      </w:tr>
    </w:tbl>
    <w:p w:rsidR="00A204BA" w:rsidRPr="00AC786E" w:rsidP="00A204BA" w14:paraId="0C6D3C1B"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55A78B49" w14:textId="77777777">
      <w:r w:rsidRPr="00AC786E">
        <w:rPr>
          <w:rStyle w:val="HideTWBExt"/>
        </w:rPr>
        <w:t>&lt;/Amend&gt;</w:t>
      </w:r>
    </w:p>
    <w:p w:rsidR="00A204BA" w:rsidRPr="00AC786E" w:rsidP="00A204BA" w14:paraId="015BEFEF"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218</w:t>
      </w:r>
      <w:r w:rsidRPr="00AC786E">
        <w:rPr>
          <w:rStyle w:val="HideTWBExt"/>
        </w:rPr>
        <w:t>&lt;/NumAm&gt;</w:t>
      </w:r>
    </w:p>
    <w:p w:rsidR="00A204BA" w:rsidRPr="00AC786E" w:rsidP="00A204BA" w14:paraId="3F104CF6" w14:textId="77777777">
      <w:pPr>
        <w:pStyle w:val="NormalBold"/>
      </w:pPr>
      <w:r w:rsidRPr="00AC786E">
        <w:rPr>
          <w:rStyle w:val="HideTWBExt"/>
          <w:b w:val="0"/>
        </w:rPr>
        <w:t>&lt;RepeatBlock-By&gt;&lt;Members&gt;</w:t>
      </w:r>
      <w:r w:rsidRPr="00AC786E">
        <w:t>Tomasz Froelich</w:t>
      </w:r>
      <w:r w:rsidRPr="00AC786E">
        <w:rPr>
          <w:rStyle w:val="HideTWBExt"/>
          <w:b w:val="0"/>
        </w:rPr>
        <w:t>&lt;/Members&gt;</w:t>
      </w:r>
    </w:p>
    <w:p w:rsidR="00A204BA" w:rsidRPr="00AC786E" w:rsidP="00A204BA" w14:paraId="6F65487D" w14:textId="77777777">
      <w:pPr>
        <w:pStyle w:val="NormalBold"/>
      </w:pPr>
      <w:r w:rsidRPr="00AC786E">
        <w:rPr>
          <w:rStyle w:val="HideTWBExt"/>
          <w:b w:val="0"/>
        </w:rPr>
        <w:t>&lt;/RepeatBlock-By&gt;</w:t>
      </w:r>
    </w:p>
    <w:p w:rsidR="00A204BA" w:rsidRPr="00AC786E" w:rsidP="00A204BA" w14:paraId="1B9AE7E3"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20BEA856" w14:textId="77777777">
      <w:pPr>
        <w:pStyle w:val="NormalBold"/>
      </w:pPr>
      <w:r w:rsidRPr="00AC786E">
        <w:rPr>
          <w:rStyle w:val="HideTWBExt"/>
        </w:rPr>
        <w:t>&lt;Article&gt;</w:t>
      </w:r>
      <w:r w:rsidRPr="00AC786E">
        <w:t>N.º 16</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6B313A"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4D4CBFE9" w14:textId="77777777"/>
        </w:tc>
      </w:tr>
      <w:tr w14:paraId="7B129B74"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6F4C40E7"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5B62DF05" w14:textId="77777777">
            <w:pPr>
              <w:pStyle w:val="AmColumnHeading"/>
            </w:pPr>
            <w:r w:rsidRPr="00AC786E">
              <w:t>Alteração</w:t>
            </w:r>
          </w:p>
        </w:tc>
      </w:tr>
      <w:tr w14:paraId="11A64762"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13E2ACC6" w14:textId="4F37E448">
            <w:pPr>
              <w:pStyle w:val="Normal6a"/>
            </w:pPr>
            <w:r w:rsidRPr="00AC786E">
              <w:t>16.</w:t>
            </w:r>
            <w:r w:rsidRPr="00AC786E">
              <w:tab/>
            </w:r>
            <w:r w:rsidRPr="00AC786E">
              <w:rPr>
                <w:b/>
                <w:i/>
              </w:rPr>
              <w:t>Reafirma o papel essencial da</w:t>
            </w:r>
            <w:r w:rsidRPr="00AC786E">
              <w:t xml:space="preserve"> ONU na consecução da responsabilização internacional</w:t>
            </w:r>
            <w:r w:rsidRPr="00AC786E">
              <w:rPr>
                <w:b/>
                <w:i/>
              </w:rPr>
              <w:t xml:space="preserve">; </w:t>
            </w:r>
            <w:r w:rsidRPr="00AC786E">
              <w:t xml:space="preserve">insta a UE </w:t>
            </w:r>
            <w:r w:rsidRPr="00AC786E">
              <w:rPr>
                <w:b/>
                <w:i/>
              </w:rPr>
              <w:t>e os Estados</w:t>
            </w:r>
            <w:r w:rsidR="00E77D15">
              <w:rPr>
                <w:b/>
                <w:i/>
              </w:rPr>
              <w:noBreakHyphen/>
            </w:r>
            <w:r w:rsidRPr="00AC786E">
              <w:rPr>
                <w:b/>
                <w:i/>
              </w:rPr>
              <w:t>Membros a reforçarem o seu apoio às jurisdições penais internacionais e</w:t>
            </w:r>
            <w:r w:rsidRPr="00AC786E">
              <w:t xml:space="preserve"> aos mecanismos </w:t>
            </w:r>
            <w:r w:rsidRPr="00AC786E">
              <w:rPr>
                <w:b/>
                <w:i/>
              </w:rPr>
              <w:t>de investigação estabelecidos pela</w:t>
            </w:r>
            <w:r w:rsidRPr="00AC786E">
              <w:t xml:space="preserve"> ONU;</w:t>
            </w:r>
          </w:p>
        </w:tc>
        <w:tc>
          <w:tcPr>
            <w:tcW w:w="4876" w:type="dxa"/>
            <w:tcBorders>
              <w:top w:val="nil"/>
              <w:left w:val="nil"/>
              <w:bottom w:val="nil"/>
              <w:right w:val="nil"/>
            </w:tcBorders>
          </w:tcPr>
          <w:p w:rsidR="00A204BA" w:rsidRPr="00AC786E" w:rsidP="002E61C4" w14:paraId="7A0AF6AD" w14:textId="77777777">
            <w:pPr>
              <w:pStyle w:val="Normal6a"/>
            </w:pPr>
            <w:r w:rsidRPr="00AC786E">
              <w:t>16.</w:t>
            </w:r>
            <w:r w:rsidRPr="00AC786E">
              <w:tab/>
            </w:r>
            <w:r w:rsidRPr="00AC786E">
              <w:rPr>
                <w:b/>
                <w:i/>
              </w:rPr>
              <w:t>Observa que a</w:t>
            </w:r>
            <w:r w:rsidRPr="00AC786E">
              <w:t xml:space="preserve"> ONU </w:t>
            </w:r>
            <w:r w:rsidRPr="00AC786E">
              <w:rPr>
                <w:b/>
                <w:i/>
              </w:rPr>
              <w:t>tem um historial fraco</w:t>
            </w:r>
            <w:r w:rsidRPr="00AC786E">
              <w:t xml:space="preserve"> na consecução da responsabilização internacional </w:t>
            </w:r>
            <w:r w:rsidRPr="00AC786E">
              <w:rPr>
                <w:b/>
                <w:i/>
              </w:rPr>
              <w:t xml:space="preserve">por má conduta de membros das forças de manutenção da paz e tem enfrentado dificuldades em responsabilizar o seu próprio pessoal ao abrigo do direito internacional; </w:t>
            </w:r>
            <w:r w:rsidRPr="00AC786E">
              <w:t>insta</w:t>
            </w:r>
            <w:r w:rsidRPr="00AC786E">
              <w:rPr>
                <w:b/>
                <w:i/>
              </w:rPr>
              <w:t>, por conseguinte,</w:t>
            </w:r>
            <w:r w:rsidRPr="00AC786E">
              <w:t xml:space="preserve"> a </w:t>
            </w:r>
            <w:r w:rsidRPr="00AC786E">
              <w:rPr>
                <w:b/>
                <w:i/>
              </w:rPr>
              <w:t>uma revisão aprofundada do apoio da</w:t>
            </w:r>
            <w:r w:rsidRPr="00AC786E">
              <w:t xml:space="preserve"> UE aos mecanismos </w:t>
            </w:r>
            <w:r w:rsidRPr="00AC786E">
              <w:rPr>
                <w:b/>
                <w:i/>
              </w:rPr>
              <w:t>ligados à</w:t>
            </w:r>
            <w:r w:rsidRPr="00AC786E">
              <w:t xml:space="preserve"> ONU</w:t>
            </w:r>
            <w:r w:rsidRPr="00AC786E">
              <w:rPr>
                <w:b/>
                <w:i/>
              </w:rPr>
              <w:t>, a fim de impedir a assistência financeira automática em casos em que não existam garantias credíveis de responsabilização</w:t>
            </w:r>
            <w:r w:rsidRPr="00AC786E">
              <w:t>;</w:t>
            </w:r>
          </w:p>
        </w:tc>
      </w:tr>
    </w:tbl>
    <w:p w:rsidR="00A204BA" w:rsidRPr="00AC786E" w:rsidP="00A204BA" w14:paraId="330D29E2"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1B0C8E2F" w14:textId="77777777">
      <w:r w:rsidRPr="00AC786E">
        <w:rPr>
          <w:rStyle w:val="HideTWBExt"/>
        </w:rPr>
        <w:t>&lt;/Amend&gt;</w:t>
      </w:r>
    </w:p>
    <w:p w:rsidR="00A204BA" w:rsidRPr="00AC786E" w:rsidP="00A204BA" w14:paraId="7DD28C0F"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219</w:t>
      </w:r>
      <w:r w:rsidRPr="00AC786E">
        <w:rPr>
          <w:rStyle w:val="HideTWBExt"/>
        </w:rPr>
        <w:t>&lt;/NumAm&gt;</w:t>
      </w:r>
    </w:p>
    <w:p w:rsidR="00A204BA" w:rsidRPr="00AC786E" w:rsidP="00A204BA" w14:paraId="11540BFF" w14:textId="77777777">
      <w:pPr>
        <w:pStyle w:val="NormalBold"/>
      </w:pPr>
      <w:r w:rsidRPr="00AC786E">
        <w:rPr>
          <w:rStyle w:val="HideTWBExt"/>
          <w:b w:val="0"/>
        </w:rPr>
        <w:t>&lt;RepeatBlock-By&gt;&lt;Members&gt;</w:t>
      </w:r>
      <w:r w:rsidRPr="00AC786E">
        <w:t>Loucas Fourlas</w:t>
      </w:r>
      <w:r w:rsidRPr="00AC786E">
        <w:rPr>
          <w:rStyle w:val="HideTWBExt"/>
          <w:b w:val="0"/>
        </w:rPr>
        <w:t>&lt;/Members&gt;</w:t>
      </w:r>
    </w:p>
    <w:p w:rsidR="00A204BA" w:rsidRPr="00AC786E" w:rsidP="00A204BA" w14:paraId="605CE284" w14:textId="77777777">
      <w:pPr>
        <w:pStyle w:val="NormalBold"/>
      </w:pPr>
      <w:r w:rsidRPr="00AC786E">
        <w:rPr>
          <w:rStyle w:val="HideTWBExt"/>
          <w:b w:val="0"/>
        </w:rPr>
        <w:t>&lt;/RepeatBlock-By&gt;</w:t>
      </w:r>
    </w:p>
    <w:p w:rsidR="00A204BA" w:rsidRPr="00AC786E" w:rsidP="00A204BA" w14:paraId="666ADA96"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2C509744" w14:textId="77777777">
      <w:pPr>
        <w:pStyle w:val="NormalBold"/>
      </w:pPr>
      <w:r w:rsidRPr="00AC786E">
        <w:rPr>
          <w:rStyle w:val="HideTWBExt"/>
        </w:rPr>
        <w:t>&lt;Article&gt;</w:t>
      </w:r>
      <w:r w:rsidRPr="00AC786E">
        <w:t>N.º 16</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CF41E7"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2AC7DF53" w14:textId="77777777"/>
        </w:tc>
      </w:tr>
      <w:tr w14:paraId="539BCE8D"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3A201116"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7B3C4E7B" w14:textId="77777777">
            <w:pPr>
              <w:pStyle w:val="AmColumnHeading"/>
            </w:pPr>
            <w:r w:rsidRPr="00AC786E">
              <w:t>Alteração</w:t>
            </w:r>
          </w:p>
        </w:tc>
      </w:tr>
      <w:tr w14:paraId="3E96D631"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1B4FD975" w14:textId="0A44EB57">
            <w:pPr>
              <w:pStyle w:val="Normal6a"/>
            </w:pPr>
            <w:r w:rsidRPr="00AC786E">
              <w:t>16.</w:t>
            </w:r>
            <w:r w:rsidRPr="00AC786E">
              <w:tab/>
              <w:t>Reafirma o papel essencial da ONU na consecução da responsabilização internacional; insta a UE e os Estados</w:t>
            </w:r>
            <w:r w:rsidR="00E77D15">
              <w:noBreakHyphen/>
            </w:r>
            <w:r w:rsidRPr="00AC786E">
              <w:t>Membros a reforçarem o seu apoio às jurisdições penais internacionais e aos mecanismos de investigação estabelecidos pela ONU;</w:t>
            </w:r>
          </w:p>
        </w:tc>
        <w:tc>
          <w:tcPr>
            <w:tcW w:w="4876" w:type="dxa"/>
            <w:tcBorders>
              <w:top w:val="nil"/>
              <w:left w:val="nil"/>
              <w:bottom w:val="nil"/>
              <w:right w:val="nil"/>
            </w:tcBorders>
          </w:tcPr>
          <w:p w:rsidR="00A204BA" w:rsidRPr="00AC786E" w:rsidP="002E61C4" w14:paraId="61561600" w14:textId="0E0FEC6A">
            <w:pPr>
              <w:pStyle w:val="Normal6a"/>
            </w:pPr>
            <w:r w:rsidRPr="00AC786E">
              <w:t>16.</w:t>
            </w:r>
            <w:r w:rsidRPr="00AC786E">
              <w:tab/>
              <w:t>Reafirma o papel essencial da ONU na consecução da responsabilização internacional; insta a UE e os Estados</w:t>
            </w:r>
            <w:r w:rsidR="00E77D15">
              <w:noBreakHyphen/>
            </w:r>
            <w:r w:rsidRPr="00AC786E">
              <w:t>Membros a reforçarem o seu apoio às jurisdições penais internacionais e aos mecanismos de investigação estabelecidos pela ONU</w:t>
            </w:r>
            <w:r w:rsidRPr="00AC786E">
              <w:rPr>
                <w:b/>
                <w:i/>
              </w:rPr>
              <w:t xml:space="preserve"> e relembra a responsabilidade principal do Conselho de Segurança das Nações Unidas, nos termos da Carta da ONU, na manutenção da paz e da segurança internacionais</w:t>
            </w:r>
            <w:r w:rsidRPr="00AC786E">
              <w:t>;</w:t>
            </w:r>
          </w:p>
        </w:tc>
      </w:tr>
    </w:tbl>
    <w:p w:rsidR="00A204BA" w:rsidRPr="00AC786E" w:rsidP="00A204BA" w14:paraId="3BA3E7A0"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19F9A617" w14:textId="77777777">
      <w:r w:rsidRPr="00AC786E">
        <w:rPr>
          <w:rStyle w:val="HideTWBExt"/>
        </w:rPr>
        <w:t>&lt;/Amend&gt;</w:t>
      </w:r>
    </w:p>
    <w:p w:rsidR="00A204BA" w:rsidRPr="00AC786E" w:rsidP="00A204BA" w14:paraId="4EC58F68"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220</w:t>
      </w:r>
      <w:r w:rsidRPr="00AC786E">
        <w:rPr>
          <w:rStyle w:val="HideTWBExt"/>
        </w:rPr>
        <w:t>&lt;/NumAm&gt;</w:t>
      </w:r>
    </w:p>
    <w:p w:rsidR="00A204BA" w:rsidRPr="00AC786E" w:rsidP="00A204BA" w14:paraId="0C1B6B8A" w14:textId="77777777">
      <w:pPr>
        <w:pStyle w:val="NormalBold"/>
      </w:pPr>
      <w:r w:rsidRPr="00AC786E">
        <w:rPr>
          <w:rStyle w:val="HideTWBExt"/>
          <w:b w:val="0"/>
        </w:rPr>
        <w:t>&lt;RepeatBlock-By&gt;&lt;Members&gt;</w:t>
      </w:r>
      <w:r w:rsidRPr="00AC786E">
        <w:t>Rima Hassan, Pernando Barrena Arza</w:t>
      </w:r>
      <w:r w:rsidRPr="00AC786E">
        <w:rPr>
          <w:rStyle w:val="HideTWBExt"/>
          <w:b w:val="0"/>
        </w:rPr>
        <w:t>&lt;/Members&gt;</w:t>
      </w:r>
    </w:p>
    <w:p w:rsidR="00A204BA" w:rsidRPr="00AC786E" w:rsidP="00A204BA" w14:paraId="12F9500C" w14:textId="77777777">
      <w:r w:rsidRPr="00AC786E">
        <w:rPr>
          <w:rStyle w:val="HideTWBExt"/>
        </w:rPr>
        <w:t>&lt;AuNomDe&gt;</w:t>
      </w:r>
      <w:r w:rsidRPr="00AC786E">
        <w:rPr>
          <w:rStyle w:val="HideTWBInt"/>
        </w:rPr>
        <w:t>{The Left}</w:t>
      </w:r>
      <w:r w:rsidRPr="00AC786E">
        <w:t>em nome do Grupo The Left</w:t>
      </w:r>
      <w:r w:rsidRPr="00AC786E">
        <w:rPr>
          <w:rStyle w:val="HideTWBExt"/>
        </w:rPr>
        <w:t>&lt;/AuNomDe&gt;</w:t>
      </w:r>
    </w:p>
    <w:p w:rsidR="00A204BA" w:rsidRPr="00AC786E" w:rsidP="00A204BA" w14:paraId="018097B5" w14:textId="77777777">
      <w:pPr>
        <w:pStyle w:val="NormalBold"/>
      </w:pPr>
      <w:r w:rsidRPr="00AC786E">
        <w:rPr>
          <w:rStyle w:val="HideTWBExt"/>
          <w:b w:val="0"/>
        </w:rPr>
        <w:t>&lt;/RepeatBlock-By&gt;</w:t>
      </w:r>
    </w:p>
    <w:p w:rsidR="00A204BA" w:rsidRPr="00AC786E" w:rsidP="00A204BA" w14:paraId="3D48A8D6"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2781E86B" w14:textId="77777777">
      <w:pPr>
        <w:pStyle w:val="NormalBold"/>
      </w:pPr>
      <w:r w:rsidRPr="00AC786E">
        <w:rPr>
          <w:rStyle w:val="HideTWBExt"/>
        </w:rPr>
        <w:t>&lt;Article&gt;</w:t>
      </w:r>
      <w:r w:rsidRPr="00AC786E">
        <w:t>N.º 16 – parágrafo 1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98F85E"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3DBE2B89" w14:textId="77777777"/>
        </w:tc>
      </w:tr>
      <w:tr w14:paraId="166DA858"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5E7D0091"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7C8BB362" w14:textId="77777777">
            <w:pPr>
              <w:pStyle w:val="AmColumnHeading"/>
            </w:pPr>
            <w:r w:rsidRPr="00AC786E">
              <w:t>Alteração</w:t>
            </w:r>
          </w:p>
        </w:tc>
      </w:tr>
      <w:tr w14:paraId="30F11A46"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07E0079F" w14:textId="77777777">
            <w:pPr>
              <w:pStyle w:val="Normal6a"/>
            </w:pPr>
          </w:p>
        </w:tc>
        <w:tc>
          <w:tcPr>
            <w:tcW w:w="4876" w:type="dxa"/>
            <w:tcBorders>
              <w:top w:val="nil"/>
              <w:left w:val="nil"/>
              <w:bottom w:val="nil"/>
              <w:right w:val="nil"/>
            </w:tcBorders>
          </w:tcPr>
          <w:p w:rsidR="00A204BA" w:rsidRPr="00AC786E" w:rsidP="002E61C4" w14:paraId="38911576" w14:textId="77777777">
            <w:pPr>
              <w:pStyle w:val="Normal6a"/>
            </w:pPr>
            <w:r w:rsidRPr="00AC786E">
              <w:rPr>
                <w:b/>
                <w:i/>
              </w:rPr>
              <w:t>Reforma da ONU para uma ordem internacional mais justa</w:t>
            </w:r>
          </w:p>
        </w:tc>
      </w:tr>
    </w:tbl>
    <w:p w:rsidR="00A204BA" w:rsidRPr="00AC786E" w:rsidP="00A204BA" w14:paraId="2C89B112"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395AB783" w14:textId="77777777">
      <w:r w:rsidRPr="00AC786E">
        <w:rPr>
          <w:rStyle w:val="HideTWBExt"/>
        </w:rPr>
        <w:t>&lt;/Amend&gt;</w:t>
      </w:r>
    </w:p>
    <w:p w:rsidR="00A204BA" w:rsidRPr="00AC786E" w:rsidP="00A204BA" w14:paraId="193BECB4"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221</w:t>
      </w:r>
      <w:r w:rsidRPr="00AC786E">
        <w:rPr>
          <w:rStyle w:val="HideTWBExt"/>
        </w:rPr>
        <w:t>&lt;/NumAm&gt;</w:t>
      </w:r>
    </w:p>
    <w:p w:rsidR="00A204BA" w:rsidRPr="00AC786E" w:rsidP="00A204BA" w14:paraId="2AF47202" w14:textId="77777777">
      <w:pPr>
        <w:pStyle w:val="NormalBold"/>
      </w:pPr>
      <w:r w:rsidRPr="00AC786E">
        <w:rPr>
          <w:rStyle w:val="HideTWBExt"/>
          <w:b w:val="0"/>
        </w:rPr>
        <w:t>&lt;RepeatBlock-By&gt;&lt;Members&gt;</w:t>
      </w:r>
      <w:r w:rsidRPr="00AC786E">
        <w:t>Rima Hassan, Pernando Barrena Arza</w:t>
      </w:r>
      <w:r w:rsidRPr="00AC786E">
        <w:rPr>
          <w:rStyle w:val="HideTWBExt"/>
          <w:b w:val="0"/>
        </w:rPr>
        <w:t>&lt;/Members&gt;</w:t>
      </w:r>
    </w:p>
    <w:p w:rsidR="00A204BA" w:rsidRPr="00AC786E" w:rsidP="00A204BA" w14:paraId="7EC68E8A" w14:textId="77777777">
      <w:r w:rsidRPr="00AC786E">
        <w:rPr>
          <w:rStyle w:val="HideTWBExt"/>
        </w:rPr>
        <w:t>&lt;AuNomDe&gt;</w:t>
      </w:r>
      <w:r w:rsidRPr="00AC786E">
        <w:rPr>
          <w:rStyle w:val="HideTWBInt"/>
        </w:rPr>
        <w:t>{The Left}</w:t>
      </w:r>
      <w:r w:rsidRPr="00AC786E">
        <w:t>em nome do Grupo The Left</w:t>
      </w:r>
      <w:r w:rsidRPr="00AC786E">
        <w:rPr>
          <w:rStyle w:val="HideTWBExt"/>
        </w:rPr>
        <w:t>&lt;/AuNomDe&gt;</w:t>
      </w:r>
    </w:p>
    <w:p w:rsidR="00A204BA" w:rsidRPr="00AC786E" w:rsidP="00A204BA" w14:paraId="22573FD7" w14:textId="77777777">
      <w:pPr>
        <w:pStyle w:val="NormalBold"/>
      </w:pPr>
      <w:r w:rsidRPr="00AC786E">
        <w:rPr>
          <w:rStyle w:val="HideTWBExt"/>
          <w:b w:val="0"/>
        </w:rPr>
        <w:t>&lt;/RepeatBlock-By&gt;</w:t>
      </w:r>
    </w:p>
    <w:p w:rsidR="00A204BA" w:rsidRPr="00AC786E" w:rsidP="00A204BA" w14:paraId="0838F0C1"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0B78C0D5" w14:textId="1249A3E7">
      <w:pPr>
        <w:pStyle w:val="NormalBold"/>
      </w:pPr>
      <w:r w:rsidRPr="00AC786E">
        <w:rPr>
          <w:rStyle w:val="HideTWBExt"/>
        </w:rPr>
        <w:t>&lt;Article&gt;</w:t>
      </w:r>
      <w:r w:rsidRPr="00AC786E">
        <w:t>N.º 16</w:t>
      </w:r>
      <w:r w:rsidR="00E77D15">
        <w:noBreakHyphen/>
      </w:r>
      <w:r w:rsidRPr="00AC786E">
        <w:t>A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6B88FA"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328A5F01" w14:textId="77777777"/>
        </w:tc>
      </w:tr>
      <w:tr w14:paraId="6D9796BA"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1572899B"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6615CE48" w14:textId="77777777">
            <w:pPr>
              <w:pStyle w:val="AmColumnHeading"/>
            </w:pPr>
            <w:r w:rsidRPr="00AC786E">
              <w:t>Alteração</w:t>
            </w:r>
          </w:p>
        </w:tc>
      </w:tr>
      <w:tr w14:paraId="3A94305D"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6B7E5BBF" w14:textId="77777777">
            <w:pPr>
              <w:pStyle w:val="Normal6a"/>
            </w:pPr>
          </w:p>
        </w:tc>
        <w:tc>
          <w:tcPr>
            <w:tcW w:w="4876" w:type="dxa"/>
            <w:tcBorders>
              <w:top w:val="nil"/>
              <w:left w:val="nil"/>
              <w:bottom w:val="nil"/>
              <w:right w:val="nil"/>
            </w:tcBorders>
          </w:tcPr>
          <w:p w:rsidR="00A204BA" w:rsidRPr="00AC786E" w:rsidP="002E61C4" w14:paraId="6992AA17" w14:textId="59B0A2E3">
            <w:pPr>
              <w:pStyle w:val="Normal6a"/>
            </w:pPr>
            <w:r w:rsidRPr="00AC786E">
              <w:rPr>
                <w:b/>
                <w:i/>
              </w:rPr>
              <w:t>16</w:t>
            </w:r>
            <w:r w:rsidR="00E77D15">
              <w:rPr>
                <w:b/>
                <w:i/>
              </w:rPr>
              <w:noBreakHyphen/>
            </w:r>
            <w:r w:rsidRPr="00AC786E">
              <w:rPr>
                <w:b/>
                <w:i/>
              </w:rPr>
              <w:t>A.</w:t>
            </w:r>
            <w:r w:rsidRPr="00AC786E">
              <w:tab/>
            </w:r>
            <w:r w:rsidRPr="00AC786E">
              <w:rPr>
                <w:b/>
                <w:i/>
              </w:rPr>
              <w:t>Reafirma que as Nações Unidas continuam a ser a única plataforma legítima para o multilateralismo internacional; insta a União Europeia a assumir um papel formal de acompanhamento da execução dos projetos do Conselho de Paz em Gaza, prestando especial atenção à garantia do cumprimento do direito internacional em matéria de direitos humanos e dos princípios do direito internacional humanitário, uma vez que, até à data, o Conselho de Paz ainda não forneceu garantias adequadas para a proteção da população civil de Gaza;</w:t>
            </w:r>
          </w:p>
        </w:tc>
      </w:tr>
    </w:tbl>
    <w:p w:rsidR="00A204BA" w:rsidRPr="00AC786E" w:rsidP="00A204BA" w14:paraId="62102ADD"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21493A47" w14:textId="77777777">
      <w:r w:rsidRPr="00AC786E">
        <w:rPr>
          <w:rStyle w:val="HideTWBExt"/>
        </w:rPr>
        <w:t>&lt;/Amend&gt;</w:t>
      </w:r>
    </w:p>
    <w:p w:rsidR="00A204BA" w:rsidRPr="00AC786E" w:rsidP="00A204BA" w14:paraId="4A2A61E2"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222</w:t>
      </w:r>
      <w:r w:rsidRPr="00AC786E">
        <w:rPr>
          <w:rStyle w:val="HideTWBExt"/>
        </w:rPr>
        <w:t>&lt;/NumAm&gt;</w:t>
      </w:r>
    </w:p>
    <w:p w:rsidR="00A204BA" w:rsidRPr="00AC786E" w:rsidP="00A204BA" w14:paraId="56F9FB62" w14:textId="77777777">
      <w:pPr>
        <w:pStyle w:val="NormalBold"/>
      </w:pPr>
      <w:r w:rsidRPr="00AC786E">
        <w:rPr>
          <w:rStyle w:val="HideTWBExt"/>
          <w:b w:val="0"/>
        </w:rPr>
        <w:t>&lt;RepeatBlock-By&gt;&lt;Members&gt;</w:t>
      </w:r>
      <w:r w:rsidRPr="00AC786E">
        <w:t>Rima Hassan, Pernando Barrena Arza</w:t>
      </w:r>
      <w:r w:rsidRPr="00AC786E">
        <w:rPr>
          <w:rStyle w:val="HideTWBExt"/>
          <w:b w:val="0"/>
        </w:rPr>
        <w:t>&lt;/Members&gt;</w:t>
      </w:r>
    </w:p>
    <w:p w:rsidR="00A204BA" w:rsidRPr="00AC786E" w:rsidP="00A204BA" w14:paraId="4F2DD390" w14:textId="77777777">
      <w:r w:rsidRPr="00AC786E">
        <w:rPr>
          <w:rStyle w:val="HideTWBExt"/>
        </w:rPr>
        <w:t>&lt;AuNomDe&gt;</w:t>
      </w:r>
      <w:r w:rsidRPr="00AC786E">
        <w:rPr>
          <w:rStyle w:val="HideTWBInt"/>
        </w:rPr>
        <w:t>{The Left}</w:t>
      </w:r>
      <w:r w:rsidRPr="00AC786E">
        <w:t>em nome do Grupo The Left</w:t>
      </w:r>
      <w:r w:rsidRPr="00AC786E">
        <w:rPr>
          <w:rStyle w:val="HideTWBExt"/>
        </w:rPr>
        <w:t>&lt;/AuNomDe&gt;</w:t>
      </w:r>
    </w:p>
    <w:p w:rsidR="00A204BA" w:rsidRPr="00AC786E" w:rsidP="00A204BA" w14:paraId="2C1A29E8" w14:textId="77777777">
      <w:pPr>
        <w:pStyle w:val="NormalBold"/>
      </w:pPr>
      <w:r w:rsidRPr="00AC786E">
        <w:rPr>
          <w:rStyle w:val="HideTWBExt"/>
          <w:b w:val="0"/>
        </w:rPr>
        <w:t>&lt;/RepeatBlock-By&gt;</w:t>
      </w:r>
    </w:p>
    <w:p w:rsidR="00A204BA" w:rsidRPr="00AC786E" w:rsidP="00A204BA" w14:paraId="02C68705"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15368736" w14:textId="205C8585">
      <w:pPr>
        <w:pStyle w:val="NormalBold"/>
      </w:pPr>
      <w:r w:rsidRPr="00AC786E">
        <w:rPr>
          <w:rStyle w:val="HideTWBExt"/>
        </w:rPr>
        <w:t>&lt;Article&gt;</w:t>
      </w:r>
      <w:r w:rsidRPr="00AC786E">
        <w:t>N.º 16</w:t>
      </w:r>
      <w:r w:rsidR="00E77D15">
        <w:noBreakHyphen/>
      </w:r>
      <w:r w:rsidRPr="00AC786E">
        <w:t>B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8B64C1"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67EDE587" w14:textId="77777777"/>
        </w:tc>
      </w:tr>
      <w:tr w14:paraId="03953CA2"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7AA50B7D"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28B6B046" w14:textId="77777777">
            <w:pPr>
              <w:pStyle w:val="AmColumnHeading"/>
            </w:pPr>
            <w:r w:rsidRPr="00AC786E">
              <w:t>Alteração</w:t>
            </w:r>
          </w:p>
        </w:tc>
      </w:tr>
      <w:tr w14:paraId="2D500B28"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0F43C61B" w14:textId="77777777">
            <w:pPr>
              <w:pStyle w:val="Normal6a"/>
            </w:pPr>
          </w:p>
        </w:tc>
        <w:tc>
          <w:tcPr>
            <w:tcW w:w="4876" w:type="dxa"/>
            <w:tcBorders>
              <w:top w:val="nil"/>
              <w:left w:val="nil"/>
              <w:bottom w:val="nil"/>
              <w:right w:val="nil"/>
            </w:tcBorders>
          </w:tcPr>
          <w:p w:rsidR="00A204BA" w:rsidRPr="00AC786E" w:rsidP="002E61C4" w14:paraId="3613B694" w14:textId="1E579A8B">
            <w:pPr>
              <w:pStyle w:val="Normal6a"/>
            </w:pPr>
            <w:r w:rsidRPr="00AC786E">
              <w:rPr>
                <w:b/>
                <w:i/>
              </w:rPr>
              <w:t>16</w:t>
            </w:r>
            <w:r w:rsidR="00E77D15">
              <w:rPr>
                <w:b/>
                <w:i/>
              </w:rPr>
              <w:noBreakHyphen/>
            </w:r>
            <w:r w:rsidRPr="00AC786E">
              <w:rPr>
                <w:b/>
                <w:i/>
              </w:rPr>
              <w:t>B.</w:t>
            </w:r>
            <w:r w:rsidRPr="00AC786E">
              <w:tab/>
            </w:r>
            <w:r w:rsidRPr="00AC786E">
              <w:rPr>
                <w:b/>
                <w:i/>
              </w:rPr>
              <w:t>Apela a um reforço do mandato e das regras de empenhamento da Força Interina das Nações Unidas no Líbano (FINUL), de modo a torná</w:t>
            </w:r>
            <w:r w:rsidR="00E77D15">
              <w:rPr>
                <w:b/>
                <w:i/>
              </w:rPr>
              <w:noBreakHyphen/>
            </w:r>
            <w:r w:rsidRPr="00AC786E">
              <w:rPr>
                <w:b/>
                <w:i/>
              </w:rPr>
              <w:t>la uma verdadeira força de interposição capaz de assegurar a aplicação efetiva das resoluções do Conselho de Segurança das Nações Unidas, em particular a Resolução 1701; salienta que a FINUL deve ser capaz de proteger os civis, garantir a segurança e a liberdade de circulação do pessoal das Nações Unidas e do pessoal humanitário e responder de forma imediata e proporcionada, nomeadamente ripostando também em legítima defesa, sempre que seja atacada ou impedida de cumprir o seu mandato;</w:t>
            </w:r>
          </w:p>
        </w:tc>
      </w:tr>
    </w:tbl>
    <w:p w:rsidR="00A204BA" w:rsidRPr="00AC786E" w:rsidP="00A204BA" w14:paraId="72C8CAA1"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1C127F2C" w14:textId="77777777">
      <w:r w:rsidRPr="00AC786E">
        <w:rPr>
          <w:rStyle w:val="HideTWBExt"/>
        </w:rPr>
        <w:t>&lt;/Amend&gt;</w:t>
      </w:r>
    </w:p>
    <w:p w:rsidR="00A204BA" w:rsidRPr="00AC786E" w:rsidP="00A204BA" w14:paraId="4A06645A"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223</w:t>
      </w:r>
      <w:r w:rsidRPr="00AC786E">
        <w:rPr>
          <w:rStyle w:val="HideTWBExt"/>
        </w:rPr>
        <w:t>&lt;/NumAm&gt;</w:t>
      </w:r>
    </w:p>
    <w:p w:rsidR="00A204BA" w:rsidRPr="00AC786E" w:rsidP="00A204BA" w14:paraId="72449F84" w14:textId="77777777">
      <w:pPr>
        <w:pStyle w:val="NormalBold"/>
      </w:pPr>
      <w:r w:rsidRPr="00AC786E">
        <w:rPr>
          <w:rStyle w:val="HideTWBExt"/>
          <w:b w:val="0"/>
        </w:rPr>
        <w:t>&lt;RepeatBlock-By&gt;&lt;Members&gt;</w:t>
      </w:r>
      <w:r w:rsidRPr="00AC786E">
        <w:t>Rima Hassan, Pernando Barrena Arza</w:t>
      </w:r>
      <w:r w:rsidRPr="00AC786E">
        <w:rPr>
          <w:rStyle w:val="HideTWBExt"/>
          <w:b w:val="0"/>
        </w:rPr>
        <w:t>&lt;/Members&gt;</w:t>
      </w:r>
    </w:p>
    <w:p w:rsidR="00A204BA" w:rsidRPr="00AC786E" w:rsidP="00A204BA" w14:paraId="4DA88E74" w14:textId="77777777">
      <w:r w:rsidRPr="00AC786E">
        <w:rPr>
          <w:rStyle w:val="HideTWBExt"/>
        </w:rPr>
        <w:t>&lt;AuNomDe&gt;</w:t>
      </w:r>
      <w:r w:rsidRPr="00AC786E">
        <w:rPr>
          <w:rStyle w:val="HideTWBInt"/>
        </w:rPr>
        <w:t>{The Left}</w:t>
      </w:r>
      <w:r w:rsidRPr="00AC786E">
        <w:t>em nome do Grupo The Left</w:t>
      </w:r>
      <w:r w:rsidRPr="00AC786E">
        <w:rPr>
          <w:rStyle w:val="HideTWBExt"/>
        </w:rPr>
        <w:t>&lt;/AuNomDe&gt;</w:t>
      </w:r>
    </w:p>
    <w:p w:rsidR="00A204BA" w:rsidRPr="00AC786E" w:rsidP="00A204BA" w14:paraId="566DC996" w14:textId="77777777">
      <w:pPr>
        <w:pStyle w:val="NormalBold"/>
      </w:pPr>
      <w:r w:rsidRPr="00AC786E">
        <w:rPr>
          <w:rStyle w:val="HideTWBExt"/>
          <w:b w:val="0"/>
        </w:rPr>
        <w:t>&lt;/RepeatBlock-By&gt;</w:t>
      </w:r>
    </w:p>
    <w:p w:rsidR="00A204BA" w:rsidRPr="00AC786E" w:rsidP="00A204BA" w14:paraId="4CDB6A57"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188B6632" w14:textId="5AB81F84">
      <w:pPr>
        <w:pStyle w:val="NormalBold"/>
      </w:pPr>
      <w:r w:rsidRPr="00AC786E">
        <w:rPr>
          <w:rStyle w:val="HideTWBExt"/>
        </w:rPr>
        <w:t>&lt;Article&gt;</w:t>
      </w:r>
      <w:r w:rsidRPr="00AC786E">
        <w:t>N.º 16</w:t>
      </w:r>
      <w:r w:rsidR="00E77D15">
        <w:noBreakHyphen/>
      </w:r>
      <w:r w:rsidRPr="00AC786E">
        <w:t>C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FA804A"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36DC56CB" w14:textId="77777777"/>
        </w:tc>
      </w:tr>
      <w:tr w14:paraId="2E63349C"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4E1868DB"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197B6876" w14:textId="77777777">
            <w:pPr>
              <w:pStyle w:val="AmColumnHeading"/>
            </w:pPr>
            <w:r w:rsidRPr="00AC786E">
              <w:t>Alteração</w:t>
            </w:r>
          </w:p>
        </w:tc>
      </w:tr>
      <w:tr w14:paraId="0190BB1A"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2EE611ED" w14:textId="77777777">
            <w:pPr>
              <w:pStyle w:val="Normal6a"/>
            </w:pPr>
          </w:p>
        </w:tc>
        <w:tc>
          <w:tcPr>
            <w:tcW w:w="4876" w:type="dxa"/>
            <w:tcBorders>
              <w:top w:val="nil"/>
              <w:left w:val="nil"/>
              <w:bottom w:val="nil"/>
              <w:right w:val="nil"/>
            </w:tcBorders>
          </w:tcPr>
          <w:p w:rsidR="00A204BA" w:rsidRPr="00AC786E" w:rsidP="002E61C4" w14:paraId="4B4A6EFD" w14:textId="00F21E4C">
            <w:pPr>
              <w:pStyle w:val="Normal6a"/>
            </w:pPr>
            <w:r w:rsidRPr="00AC786E">
              <w:rPr>
                <w:b/>
                <w:i/>
              </w:rPr>
              <w:t>16</w:t>
            </w:r>
            <w:r w:rsidR="00E77D15">
              <w:rPr>
                <w:b/>
                <w:i/>
              </w:rPr>
              <w:noBreakHyphen/>
            </w:r>
            <w:r w:rsidRPr="00AC786E">
              <w:rPr>
                <w:b/>
                <w:i/>
              </w:rPr>
              <w:t>C.</w:t>
            </w:r>
            <w:r w:rsidRPr="00AC786E">
              <w:tab/>
            </w:r>
            <w:r w:rsidRPr="00AC786E">
              <w:rPr>
                <w:b/>
                <w:i/>
              </w:rPr>
              <w:t>Apela a uma reforma abrangente do Conselho de Segurança das Nações Unidas, a fim de fazer face ao seu profundo défice de representatividade, em particular no que diz respeito aos países do chamado Sul Global; salienta que um organismo que ainda reflete, em grande medida, o equilíbrio de poderes do fim da Segunda Guerra Mundial não pode afirmar de forma credível que representa a comunidade internacional no seu conjunto; apela, por conseguinte, a um Conselho de Segurança mais democrático, equilibrado e inclusivo, nomeadamente através de uma representação mais forte de África, da América Latina e das Caraíbas, da Ásia e de outras regiões sub</w:t>
            </w:r>
            <w:r w:rsidR="00E77D15">
              <w:rPr>
                <w:b/>
                <w:i/>
              </w:rPr>
              <w:noBreakHyphen/>
            </w:r>
            <w:r w:rsidRPr="00AC786E">
              <w:rPr>
                <w:b/>
                <w:i/>
              </w:rPr>
              <w:t>representadas;</w:t>
            </w:r>
          </w:p>
        </w:tc>
      </w:tr>
    </w:tbl>
    <w:p w:rsidR="00A204BA" w:rsidRPr="00AC786E" w:rsidP="00A204BA" w14:paraId="28668A19"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00CC96A9" w14:textId="77777777">
      <w:r w:rsidRPr="00AC786E">
        <w:rPr>
          <w:rStyle w:val="HideTWBExt"/>
        </w:rPr>
        <w:t>&lt;/Amend&gt;</w:t>
      </w:r>
    </w:p>
    <w:p w:rsidR="00A204BA" w:rsidRPr="00AC786E" w:rsidP="00A204BA" w14:paraId="41EB7DD1"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224</w:t>
      </w:r>
      <w:r w:rsidRPr="00AC786E">
        <w:rPr>
          <w:rStyle w:val="HideTWBExt"/>
        </w:rPr>
        <w:t>&lt;/NumAm&gt;</w:t>
      </w:r>
    </w:p>
    <w:p w:rsidR="00A204BA" w:rsidRPr="00AC786E" w:rsidP="00A204BA" w14:paraId="024692E5" w14:textId="77777777">
      <w:pPr>
        <w:pStyle w:val="NormalBold"/>
      </w:pPr>
      <w:r w:rsidRPr="00AC786E">
        <w:rPr>
          <w:rStyle w:val="HideTWBExt"/>
          <w:b w:val="0"/>
        </w:rPr>
        <w:t>&lt;RepeatBlock-By&gt;&lt;Members&gt;</w:t>
      </w:r>
      <w:r w:rsidRPr="00AC786E">
        <w:t>Rima Hassan, Pernando Barrena Arza</w:t>
      </w:r>
      <w:r w:rsidRPr="00AC786E">
        <w:rPr>
          <w:rStyle w:val="HideTWBExt"/>
          <w:b w:val="0"/>
        </w:rPr>
        <w:t>&lt;/Members&gt;</w:t>
      </w:r>
    </w:p>
    <w:p w:rsidR="00A204BA" w:rsidRPr="00AC786E" w:rsidP="00A204BA" w14:paraId="687E181B" w14:textId="77777777">
      <w:r w:rsidRPr="00AC786E">
        <w:rPr>
          <w:rStyle w:val="HideTWBExt"/>
        </w:rPr>
        <w:t>&lt;AuNomDe&gt;</w:t>
      </w:r>
      <w:r w:rsidRPr="00AC786E">
        <w:rPr>
          <w:rStyle w:val="HideTWBInt"/>
        </w:rPr>
        <w:t>{The Left}</w:t>
      </w:r>
      <w:r w:rsidRPr="00AC786E">
        <w:t>em nome do Grupo The Left</w:t>
      </w:r>
      <w:r w:rsidRPr="00AC786E">
        <w:rPr>
          <w:rStyle w:val="HideTWBExt"/>
        </w:rPr>
        <w:t>&lt;/AuNomDe&gt;</w:t>
      </w:r>
    </w:p>
    <w:p w:rsidR="00A204BA" w:rsidRPr="00AC786E" w:rsidP="00A204BA" w14:paraId="486FB780" w14:textId="77777777">
      <w:pPr>
        <w:pStyle w:val="NormalBold"/>
      </w:pPr>
      <w:r w:rsidRPr="00AC786E">
        <w:rPr>
          <w:rStyle w:val="HideTWBExt"/>
          <w:b w:val="0"/>
        </w:rPr>
        <w:t>&lt;/RepeatBlock-By&gt;</w:t>
      </w:r>
    </w:p>
    <w:p w:rsidR="00A204BA" w:rsidRPr="00AC786E" w:rsidP="00A204BA" w14:paraId="00DF855E"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1A0C0ECA" w14:textId="67827AC4">
      <w:pPr>
        <w:pStyle w:val="NormalBold"/>
      </w:pPr>
      <w:r w:rsidRPr="00AC786E">
        <w:rPr>
          <w:rStyle w:val="HideTWBExt"/>
        </w:rPr>
        <w:t>&lt;Article&gt;</w:t>
      </w:r>
      <w:r w:rsidRPr="00AC786E">
        <w:t>N.º 16</w:t>
      </w:r>
      <w:r w:rsidR="00E77D15">
        <w:noBreakHyphen/>
      </w:r>
      <w:r w:rsidRPr="00AC786E">
        <w:t>D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E84547"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5BA0123B" w14:textId="77777777"/>
        </w:tc>
      </w:tr>
      <w:tr w14:paraId="59261BFB"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37B67CE0"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6EE16D2C" w14:textId="77777777">
            <w:pPr>
              <w:pStyle w:val="AmColumnHeading"/>
            </w:pPr>
            <w:r w:rsidRPr="00AC786E">
              <w:t>Alteração</w:t>
            </w:r>
          </w:p>
        </w:tc>
      </w:tr>
      <w:tr w14:paraId="0F8D0828"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260C54B6" w14:textId="77777777">
            <w:pPr>
              <w:pStyle w:val="Normal6a"/>
            </w:pPr>
          </w:p>
        </w:tc>
        <w:tc>
          <w:tcPr>
            <w:tcW w:w="4876" w:type="dxa"/>
            <w:tcBorders>
              <w:top w:val="nil"/>
              <w:left w:val="nil"/>
              <w:bottom w:val="nil"/>
              <w:right w:val="nil"/>
            </w:tcBorders>
          </w:tcPr>
          <w:p w:rsidR="00A204BA" w:rsidRPr="00AC786E" w:rsidP="002E61C4" w14:paraId="421A8C81" w14:textId="4DF264C9">
            <w:pPr>
              <w:pStyle w:val="Normal6a"/>
            </w:pPr>
            <w:r w:rsidRPr="00AC786E">
              <w:rPr>
                <w:b/>
                <w:i/>
              </w:rPr>
              <w:t>16</w:t>
            </w:r>
            <w:r w:rsidR="00E77D15">
              <w:rPr>
                <w:b/>
                <w:i/>
              </w:rPr>
              <w:noBreakHyphen/>
            </w:r>
            <w:r w:rsidRPr="00AC786E">
              <w:rPr>
                <w:b/>
                <w:i/>
              </w:rPr>
              <w:t>D.</w:t>
            </w:r>
            <w:r w:rsidRPr="00AC786E">
              <w:tab/>
            </w:r>
            <w:r w:rsidRPr="00AC786E">
              <w:rPr>
                <w:b/>
                <w:i/>
              </w:rPr>
              <w:t>Apela a uma reforma do Conselho de Segurança das Nações Unidas para que o uso do veto não seja permitido em situações que envolvam genocídio e outros crimes de atrocidade em massa, em consonância com a iniciativa apresentada pela França em 2013; recorda, entretanto, que, nos casos em que o Conselho de Segurança fique paralisado pelo uso do veto não obstante a existência de uma ameaça à paz e à segurança internacionais, a Resolução 377 (V) da Assembleia Geral das Nações Unidas, «Unidos para a Paz», prevê um mecanismo existente que permite que a questão seja submetida à Assembleia Geral, que pode analisar imediatamente a situação e recomendar medidas coletivas; observa que esta resolução, adotada em 1950 por iniciativa dos Estados Unidos no contexto da Guerra da Coreia, já foi invocada onze vezes; insta a UE e os seus Estados</w:t>
            </w:r>
            <w:r w:rsidR="00E77D15">
              <w:rPr>
                <w:b/>
                <w:i/>
              </w:rPr>
              <w:noBreakHyphen/>
            </w:r>
            <w:r w:rsidRPr="00AC786E">
              <w:rPr>
                <w:b/>
                <w:i/>
              </w:rPr>
              <w:t>Membros a apoiarem ativamente a utilização deste mecanismo sempre que um veto obstrua a ação para prevenir ou travar o genocídio e outras atrocidades em massa;</w:t>
            </w:r>
          </w:p>
        </w:tc>
      </w:tr>
    </w:tbl>
    <w:p w:rsidR="00A204BA" w:rsidRPr="00AC786E" w:rsidP="00A204BA" w14:paraId="307EB176"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076AC7EC" w14:textId="77777777">
      <w:r w:rsidRPr="00AC786E">
        <w:rPr>
          <w:rStyle w:val="HideTWBExt"/>
        </w:rPr>
        <w:t>&lt;/Amend&gt;</w:t>
      </w:r>
    </w:p>
    <w:p w:rsidR="00A204BA" w:rsidRPr="00AC786E" w:rsidP="00A204BA" w14:paraId="4B571DD8"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225</w:t>
      </w:r>
      <w:r w:rsidRPr="00AC786E">
        <w:rPr>
          <w:rStyle w:val="HideTWBExt"/>
        </w:rPr>
        <w:t>&lt;/NumAm&gt;</w:t>
      </w:r>
    </w:p>
    <w:p w:rsidR="00A204BA" w:rsidRPr="00AC786E" w:rsidP="00A204BA" w14:paraId="6820B205" w14:textId="77777777">
      <w:pPr>
        <w:pStyle w:val="NormalBold"/>
      </w:pPr>
      <w:r w:rsidRPr="00AC786E">
        <w:rPr>
          <w:rStyle w:val="HideTWBExt"/>
          <w:b w:val="0"/>
        </w:rPr>
        <w:t>&lt;RepeatBlock-By&gt;&lt;Members&gt;</w:t>
      </w:r>
      <w:r w:rsidRPr="00AC786E">
        <w:t>Rima Hassan, Pernando Barrena Arza</w:t>
      </w:r>
      <w:r w:rsidRPr="00AC786E">
        <w:rPr>
          <w:rStyle w:val="HideTWBExt"/>
          <w:b w:val="0"/>
        </w:rPr>
        <w:t>&lt;/Members&gt;</w:t>
      </w:r>
    </w:p>
    <w:p w:rsidR="00A204BA" w:rsidRPr="00AC786E" w:rsidP="00A204BA" w14:paraId="495A5FC1" w14:textId="77777777">
      <w:r w:rsidRPr="00AC786E">
        <w:rPr>
          <w:rStyle w:val="HideTWBExt"/>
        </w:rPr>
        <w:t>&lt;AuNomDe&gt;</w:t>
      </w:r>
      <w:r w:rsidRPr="00AC786E">
        <w:rPr>
          <w:rStyle w:val="HideTWBInt"/>
        </w:rPr>
        <w:t>{The Left}</w:t>
      </w:r>
      <w:r w:rsidRPr="00AC786E">
        <w:t>em nome do Grupo The Left</w:t>
      </w:r>
      <w:r w:rsidRPr="00AC786E">
        <w:rPr>
          <w:rStyle w:val="HideTWBExt"/>
        </w:rPr>
        <w:t>&lt;/AuNomDe&gt;</w:t>
      </w:r>
    </w:p>
    <w:p w:rsidR="00A204BA" w:rsidRPr="00AC786E" w:rsidP="00A204BA" w14:paraId="2B184535" w14:textId="77777777">
      <w:pPr>
        <w:pStyle w:val="NormalBold"/>
      </w:pPr>
      <w:r w:rsidRPr="00AC786E">
        <w:rPr>
          <w:rStyle w:val="HideTWBExt"/>
          <w:b w:val="0"/>
        </w:rPr>
        <w:t>&lt;/RepeatBlock-By&gt;</w:t>
      </w:r>
    </w:p>
    <w:p w:rsidR="00A204BA" w:rsidRPr="00AC786E" w:rsidP="00A204BA" w14:paraId="5D23D0C7"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420D49EB" w14:textId="215EDBD3">
      <w:pPr>
        <w:pStyle w:val="NormalBold"/>
      </w:pPr>
      <w:r w:rsidRPr="00AC786E">
        <w:rPr>
          <w:rStyle w:val="HideTWBExt"/>
        </w:rPr>
        <w:t>&lt;Article&gt;</w:t>
      </w:r>
      <w:r w:rsidRPr="00AC786E">
        <w:t>N.º 16</w:t>
      </w:r>
      <w:r w:rsidR="00E77D15">
        <w:noBreakHyphen/>
      </w:r>
      <w:r w:rsidRPr="00AC786E">
        <w:t>E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97F974"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12D99E3B" w14:textId="77777777"/>
        </w:tc>
      </w:tr>
      <w:tr w14:paraId="4661AF57"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7E499D92"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692EE059" w14:textId="77777777">
            <w:pPr>
              <w:pStyle w:val="AmColumnHeading"/>
            </w:pPr>
            <w:r w:rsidRPr="00AC786E">
              <w:t>Alteração</w:t>
            </w:r>
          </w:p>
        </w:tc>
      </w:tr>
      <w:tr w14:paraId="2EFDC0D0"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2C9083DC" w14:textId="77777777">
            <w:pPr>
              <w:pStyle w:val="Normal6a"/>
            </w:pPr>
          </w:p>
        </w:tc>
        <w:tc>
          <w:tcPr>
            <w:tcW w:w="4876" w:type="dxa"/>
            <w:tcBorders>
              <w:top w:val="nil"/>
              <w:left w:val="nil"/>
              <w:bottom w:val="nil"/>
              <w:right w:val="nil"/>
            </w:tcBorders>
          </w:tcPr>
          <w:p w:rsidR="00A204BA" w:rsidRPr="00AC786E" w:rsidP="002E61C4" w14:paraId="3F1F4DF0" w14:textId="6F601774">
            <w:pPr>
              <w:pStyle w:val="Normal6a"/>
            </w:pPr>
            <w:r w:rsidRPr="00AC786E">
              <w:rPr>
                <w:b/>
                <w:i/>
              </w:rPr>
              <w:t>16</w:t>
            </w:r>
            <w:r w:rsidR="00E77D15">
              <w:rPr>
                <w:b/>
                <w:i/>
              </w:rPr>
              <w:noBreakHyphen/>
            </w:r>
            <w:r w:rsidRPr="00AC786E">
              <w:rPr>
                <w:b/>
                <w:i/>
              </w:rPr>
              <w:t>E.</w:t>
            </w:r>
            <w:r w:rsidRPr="00AC786E">
              <w:tab/>
            </w:r>
            <w:r w:rsidRPr="00AC786E">
              <w:rPr>
                <w:b/>
                <w:i/>
              </w:rPr>
              <w:t>Insta os Estados</w:t>
            </w:r>
            <w:r w:rsidR="00E77D15">
              <w:rPr>
                <w:b/>
                <w:i/>
              </w:rPr>
              <w:noBreakHyphen/>
            </w:r>
            <w:r w:rsidRPr="00AC786E">
              <w:rPr>
                <w:b/>
                <w:i/>
              </w:rPr>
              <w:t>Membros a avaliarem a pertinência e a viabilidade de criar, juntamente com a Assembleia Geral das Nações Unidas, uma segunda câmara consultiva composta por representantes de organismos intermediários, incluindo organizações da sociedade civil, sindicatos, órgãos de poder local e regional, povos indígenas, organizações de juventude e movimentos sociais, a fim de reforçar a participação democrática e a responsabilização no âmbito do sistema das Nações Unidas, sem substituir o papel intergovernamental da Assembleia Geral nem comprometer o princípio da igualdade soberana dos Estados; relembra que o artigo 22.º da Carta das Nações Unidas permite à Assembleia Geral criar órgãos subsidiários que repute necessários para o desempenho das suas funções e que o artigo 71.º já reconhece um papel consultivo às organizações não governamentais através do ECOSOC; apela a que este novo órgão seja dotado de poderes consultivos concretos, incluindo o direito de realizar audições obrigatórias e de apresentar pareceres formais antes das principais cimeiras das Nações Unidas e das reuniões de alto nível sobre os desafios mundiais;</w:t>
            </w:r>
          </w:p>
        </w:tc>
      </w:tr>
    </w:tbl>
    <w:p w:rsidR="00A204BA" w:rsidRPr="00AC786E" w:rsidP="00A204BA" w14:paraId="57DAB01F"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7BA376D1" w14:textId="77777777">
      <w:r w:rsidRPr="00AC786E">
        <w:rPr>
          <w:rStyle w:val="HideTWBExt"/>
        </w:rPr>
        <w:t>&lt;/Amend&gt;</w:t>
      </w:r>
    </w:p>
    <w:p w:rsidR="00A204BA" w:rsidRPr="00AC786E" w:rsidP="00A204BA" w14:paraId="786705EF"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226</w:t>
      </w:r>
      <w:r w:rsidRPr="00AC786E">
        <w:rPr>
          <w:rStyle w:val="HideTWBExt"/>
        </w:rPr>
        <w:t>&lt;/NumAm&gt;</w:t>
      </w:r>
    </w:p>
    <w:p w:rsidR="00A204BA" w:rsidRPr="00AC786E" w:rsidP="00A204BA" w14:paraId="235B91D8" w14:textId="77777777">
      <w:pPr>
        <w:pStyle w:val="NormalBold"/>
      </w:pPr>
      <w:r w:rsidRPr="00AC786E">
        <w:rPr>
          <w:rStyle w:val="HideTWBExt"/>
          <w:b w:val="0"/>
        </w:rPr>
        <w:t>&lt;RepeatBlock-By&gt;&lt;Members&gt;</w:t>
      </w:r>
      <w:r w:rsidRPr="00AC786E">
        <w:t>Rima Hassan, Pernando Barrena Arza</w:t>
      </w:r>
      <w:r w:rsidRPr="00AC786E">
        <w:rPr>
          <w:rStyle w:val="HideTWBExt"/>
          <w:b w:val="0"/>
        </w:rPr>
        <w:t>&lt;/Members&gt;</w:t>
      </w:r>
    </w:p>
    <w:p w:rsidR="00A204BA" w:rsidRPr="00AC786E" w:rsidP="00A204BA" w14:paraId="0AF6D43A" w14:textId="77777777">
      <w:r w:rsidRPr="00AC786E">
        <w:rPr>
          <w:rStyle w:val="HideTWBExt"/>
        </w:rPr>
        <w:t>&lt;AuNomDe&gt;</w:t>
      </w:r>
      <w:r w:rsidRPr="00AC786E">
        <w:rPr>
          <w:rStyle w:val="HideTWBInt"/>
        </w:rPr>
        <w:t>{The Left}</w:t>
      </w:r>
      <w:r w:rsidRPr="00AC786E">
        <w:t>em nome do Grupo The Left</w:t>
      </w:r>
      <w:r w:rsidRPr="00AC786E">
        <w:rPr>
          <w:rStyle w:val="HideTWBExt"/>
        </w:rPr>
        <w:t>&lt;/AuNomDe&gt;</w:t>
      </w:r>
    </w:p>
    <w:p w:rsidR="00A204BA" w:rsidRPr="00AC786E" w:rsidP="00A204BA" w14:paraId="3A3876DC" w14:textId="77777777">
      <w:pPr>
        <w:pStyle w:val="NormalBold"/>
      </w:pPr>
      <w:r w:rsidRPr="00AC786E">
        <w:rPr>
          <w:rStyle w:val="HideTWBExt"/>
          <w:b w:val="0"/>
        </w:rPr>
        <w:t>&lt;/RepeatBlock-By&gt;</w:t>
      </w:r>
    </w:p>
    <w:p w:rsidR="00A204BA" w:rsidRPr="00AC786E" w:rsidP="00A204BA" w14:paraId="23349BD5"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344AFFEA" w14:textId="03DA8D9E">
      <w:pPr>
        <w:pStyle w:val="NormalBold"/>
      </w:pPr>
      <w:r w:rsidRPr="00AC786E">
        <w:rPr>
          <w:rStyle w:val="HideTWBExt"/>
        </w:rPr>
        <w:t>&lt;Article&gt;</w:t>
      </w:r>
      <w:r w:rsidRPr="00AC786E">
        <w:t>N.º 16</w:t>
      </w:r>
      <w:r w:rsidR="00E77D15">
        <w:noBreakHyphen/>
      </w:r>
      <w:r w:rsidRPr="00AC786E">
        <w:t>F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F2AC79"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3C487D10" w14:textId="77777777"/>
        </w:tc>
      </w:tr>
      <w:tr w14:paraId="3B85F934"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4FCF79BE"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657E5B6B" w14:textId="77777777">
            <w:pPr>
              <w:pStyle w:val="AmColumnHeading"/>
            </w:pPr>
            <w:r w:rsidRPr="00AC786E">
              <w:t>Alteração</w:t>
            </w:r>
          </w:p>
        </w:tc>
      </w:tr>
      <w:tr w14:paraId="2F72786F"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1DB617DC" w14:textId="77777777">
            <w:pPr>
              <w:pStyle w:val="Normal6a"/>
            </w:pPr>
          </w:p>
        </w:tc>
        <w:tc>
          <w:tcPr>
            <w:tcW w:w="4876" w:type="dxa"/>
            <w:tcBorders>
              <w:top w:val="nil"/>
              <w:left w:val="nil"/>
              <w:bottom w:val="nil"/>
              <w:right w:val="nil"/>
            </w:tcBorders>
          </w:tcPr>
          <w:p w:rsidR="00A204BA" w:rsidRPr="00AC786E" w:rsidP="002E61C4" w14:paraId="6DBE0FD6" w14:textId="08CAEE5C">
            <w:pPr>
              <w:pStyle w:val="Normal6a"/>
            </w:pPr>
            <w:r w:rsidRPr="00AC786E">
              <w:rPr>
                <w:b/>
                <w:i/>
              </w:rPr>
              <w:t>16</w:t>
            </w:r>
            <w:r w:rsidR="00E77D15">
              <w:rPr>
                <w:b/>
                <w:i/>
              </w:rPr>
              <w:noBreakHyphen/>
            </w:r>
            <w:r w:rsidRPr="00AC786E">
              <w:rPr>
                <w:b/>
                <w:i/>
              </w:rPr>
              <w:t>F.</w:t>
            </w:r>
            <w:r w:rsidRPr="00AC786E">
              <w:tab/>
            </w:r>
            <w:r w:rsidRPr="00AC786E">
              <w:rPr>
                <w:b/>
                <w:i/>
              </w:rPr>
              <w:t>Apela a uma revisão do processo de seleção do secretário</w:t>
            </w:r>
            <w:r w:rsidR="00E77D15">
              <w:rPr>
                <w:b/>
                <w:i/>
              </w:rPr>
              <w:noBreakHyphen/>
            </w:r>
            <w:r w:rsidRPr="00AC786E">
              <w:rPr>
                <w:b/>
                <w:i/>
              </w:rPr>
              <w:t>geral das Nações Unidas, que continua a depender demasiado do equilíbrio de poderes no Conselho de Segurança e, em particular, da influência dos membros permanentes; salienta que o processo deve tornar</w:t>
            </w:r>
            <w:r w:rsidR="00E77D15">
              <w:rPr>
                <w:b/>
                <w:i/>
              </w:rPr>
              <w:noBreakHyphen/>
            </w:r>
            <w:r w:rsidRPr="00AC786E">
              <w:rPr>
                <w:b/>
                <w:i/>
              </w:rPr>
              <w:t>se mais transparente, democrático e responsável, nomeadamente conferindo à Assembleia Geral das Nações Unidas um papel mais forte e potencialmente decisivo no processo de nomeação, com base em critérios claros, audições públicas e um verdadeiro pluralismo entre os candidatos;</w:t>
            </w:r>
          </w:p>
        </w:tc>
      </w:tr>
    </w:tbl>
    <w:p w:rsidR="00A204BA" w:rsidRPr="00AC786E" w:rsidP="00A204BA" w14:paraId="5582FF2F"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1D848525" w14:textId="77777777">
      <w:r w:rsidRPr="00AC786E">
        <w:rPr>
          <w:rStyle w:val="HideTWBExt"/>
        </w:rPr>
        <w:t>&lt;/Amend&gt;</w:t>
      </w:r>
    </w:p>
    <w:p w:rsidR="00A204BA" w:rsidRPr="00AC786E" w:rsidP="00A204BA" w14:paraId="6362688D"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227</w:t>
      </w:r>
      <w:r w:rsidRPr="00AC786E">
        <w:rPr>
          <w:rStyle w:val="HideTWBExt"/>
        </w:rPr>
        <w:t>&lt;/NumAm&gt;</w:t>
      </w:r>
    </w:p>
    <w:p w:rsidR="00A204BA" w:rsidRPr="00AC786E" w:rsidP="00A204BA" w14:paraId="5151DC76" w14:textId="77777777">
      <w:pPr>
        <w:pStyle w:val="NormalBold"/>
      </w:pPr>
      <w:r w:rsidRPr="00AC786E">
        <w:rPr>
          <w:rStyle w:val="HideTWBExt"/>
          <w:b w:val="0"/>
        </w:rPr>
        <w:t>&lt;RepeatBlock-By&gt;&lt;Members&gt;</w:t>
      </w:r>
      <w:r w:rsidRPr="00AC786E">
        <w:t>Rima Hassan, Pernando Barrena Arza</w:t>
      </w:r>
      <w:r w:rsidRPr="00AC786E">
        <w:rPr>
          <w:rStyle w:val="HideTWBExt"/>
          <w:b w:val="0"/>
        </w:rPr>
        <w:t>&lt;/Members&gt;</w:t>
      </w:r>
    </w:p>
    <w:p w:rsidR="00A204BA" w:rsidRPr="00AC786E" w:rsidP="00A204BA" w14:paraId="4C8382A4" w14:textId="77777777">
      <w:r w:rsidRPr="00AC786E">
        <w:rPr>
          <w:rStyle w:val="HideTWBExt"/>
        </w:rPr>
        <w:t>&lt;AuNomDe&gt;</w:t>
      </w:r>
      <w:r w:rsidRPr="00AC786E">
        <w:rPr>
          <w:rStyle w:val="HideTWBInt"/>
        </w:rPr>
        <w:t>{The Left}</w:t>
      </w:r>
      <w:r w:rsidRPr="00AC786E">
        <w:t>em nome do Grupo The Left</w:t>
      </w:r>
      <w:r w:rsidRPr="00AC786E">
        <w:rPr>
          <w:rStyle w:val="HideTWBExt"/>
        </w:rPr>
        <w:t>&lt;/AuNomDe&gt;</w:t>
      </w:r>
    </w:p>
    <w:p w:rsidR="00A204BA" w:rsidRPr="00AC786E" w:rsidP="00A204BA" w14:paraId="6C37BD5E" w14:textId="77777777">
      <w:pPr>
        <w:pStyle w:val="NormalBold"/>
      </w:pPr>
      <w:r w:rsidRPr="00AC786E">
        <w:rPr>
          <w:rStyle w:val="HideTWBExt"/>
          <w:b w:val="0"/>
        </w:rPr>
        <w:t>&lt;/RepeatBlock-By&gt;</w:t>
      </w:r>
    </w:p>
    <w:p w:rsidR="00A204BA" w:rsidRPr="00AC786E" w:rsidP="00A204BA" w14:paraId="3168BFA7"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1A8D30ED" w14:textId="2FF31431">
      <w:pPr>
        <w:pStyle w:val="NormalBold"/>
      </w:pPr>
      <w:r w:rsidRPr="00AC786E">
        <w:rPr>
          <w:rStyle w:val="HideTWBExt"/>
        </w:rPr>
        <w:t>&lt;Article&gt;</w:t>
      </w:r>
      <w:r w:rsidRPr="00AC786E">
        <w:t>N.º 16</w:t>
      </w:r>
      <w:r w:rsidR="00E77D15">
        <w:noBreakHyphen/>
      </w:r>
      <w:r w:rsidRPr="00AC786E">
        <w:t>G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5CF310"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359AC3F9" w14:textId="77777777"/>
        </w:tc>
      </w:tr>
      <w:tr w14:paraId="71021B8E"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41E56ADA"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19411653" w14:textId="77777777">
            <w:pPr>
              <w:pStyle w:val="AmColumnHeading"/>
            </w:pPr>
            <w:r w:rsidRPr="00AC786E">
              <w:t>Alteração</w:t>
            </w:r>
          </w:p>
        </w:tc>
      </w:tr>
      <w:tr w14:paraId="6E0E2B44"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78E819A2" w14:textId="77777777">
            <w:pPr>
              <w:pStyle w:val="Normal6a"/>
            </w:pPr>
          </w:p>
        </w:tc>
        <w:tc>
          <w:tcPr>
            <w:tcW w:w="4876" w:type="dxa"/>
            <w:tcBorders>
              <w:top w:val="nil"/>
              <w:left w:val="nil"/>
              <w:bottom w:val="nil"/>
              <w:right w:val="nil"/>
            </w:tcBorders>
          </w:tcPr>
          <w:p w:rsidR="00A204BA" w:rsidRPr="00AC786E" w:rsidP="002E61C4" w14:paraId="7B2C5036" w14:textId="7C9715F5">
            <w:pPr>
              <w:pStyle w:val="Normal6a"/>
            </w:pPr>
            <w:r w:rsidRPr="00AC786E">
              <w:rPr>
                <w:b/>
                <w:i/>
              </w:rPr>
              <w:t>16</w:t>
            </w:r>
            <w:r w:rsidR="00E77D15">
              <w:rPr>
                <w:b/>
                <w:i/>
              </w:rPr>
              <w:noBreakHyphen/>
            </w:r>
            <w:r w:rsidRPr="00AC786E">
              <w:rPr>
                <w:b/>
                <w:i/>
              </w:rPr>
              <w:t>G.</w:t>
            </w:r>
            <w:r w:rsidRPr="00AC786E">
              <w:tab/>
            </w:r>
            <w:r w:rsidRPr="00AC786E">
              <w:rPr>
                <w:b/>
                <w:i/>
              </w:rPr>
              <w:t>Apela a uma reforma do sistema orçamental das Nações Unidas para garantir a estabilidade, a previsibilidade e a sustentabilidade do seu financiamento; salienta que os Estados</w:t>
            </w:r>
            <w:r w:rsidR="00E77D15">
              <w:rPr>
                <w:b/>
                <w:i/>
              </w:rPr>
              <w:noBreakHyphen/>
            </w:r>
            <w:r w:rsidRPr="00AC786E">
              <w:rPr>
                <w:b/>
                <w:i/>
              </w:rPr>
              <w:t>Membros devem pagar as suas contribuições obrigatórias na íntegra, em tempo útil e antecipadamente; solicita, por conseguinte, a introdução de um mecanismo de pagamento antecipado que obrigue os Estados a pagarem antecipadamente as suas contribuições obrigatórias pelo menos um ano, ou um período orçamental completo, a fim de dotar as Nações Unidas de recursos estáveis e previsíveis; sublinha que as Nações Unidas devem deixar de ser obrigadas a depender de pagamentos em atraso, de contribuições voluntárias ou de negociações políticas para cumprir os seus mandatos fundamentais, incluindo a manutenção da paz, a ação humanitária, o desenvolvimento e a proteção dos direitos humanos;</w:t>
            </w:r>
          </w:p>
        </w:tc>
      </w:tr>
    </w:tbl>
    <w:p w:rsidR="00A204BA" w:rsidRPr="00AC786E" w:rsidP="00A204BA" w14:paraId="309EAF17"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52AFC1AC" w14:textId="77777777">
      <w:r w:rsidRPr="00AC786E">
        <w:rPr>
          <w:rStyle w:val="HideTWBExt"/>
        </w:rPr>
        <w:t>&lt;/Amend&gt;</w:t>
      </w:r>
    </w:p>
    <w:p w:rsidR="00A204BA" w:rsidRPr="00AC786E" w:rsidP="00A204BA" w14:paraId="7F7B19C2"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228</w:t>
      </w:r>
      <w:r w:rsidRPr="00AC786E">
        <w:rPr>
          <w:rStyle w:val="HideTWBExt"/>
        </w:rPr>
        <w:t>&lt;/NumAm&gt;</w:t>
      </w:r>
    </w:p>
    <w:p w:rsidR="00A204BA" w:rsidRPr="00AC786E" w:rsidP="00A204BA" w14:paraId="309817A5" w14:textId="77777777">
      <w:pPr>
        <w:pStyle w:val="NormalBold"/>
      </w:pPr>
      <w:r w:rsidRPr="00AC786E">
        <w:rPr>
          <w:rStyle w:val="HideTWBExt"/>
          <w:b w:val="0"/>
        </w:rPr>
        <w:t>&lt;RepeatBlock-By&gt;&lt;Members&gt;</w:t>
      </w:r>
      <w:r w:rsidRPr="00AC786E">
        <w:t>Rima Hassan, Pernando Barrena Arza</w:t>
      </w:r>
      <w:r w:rsidRPr="00AC786E">
        <w:rPr>
          <w:rStyle w:val="HideTWBExt"/>
          <w:b w:val="0"/>
        </w:rPr>
        <w:t>&lt;/Members&gt;</w:t>
      </w:r>
    </w:p>
    <w:p w:rsidR="00A204BA" w:rsidRPr="00AC786E" w:rsidP="00A204BA" w14:paraId="55CFEBA2" w14:textId="77777777">
      <w:r w:rsidRPr="00AC786E">
        <w:rPr>
          <w:rStyle w:val="HideTWBExt"/>
        </w:rPr>
        <w:t>&lt;AuNomDe&gt;</w:t>
      </w:r>
      <w:r w:rsidRPr="00AC786E">
        <w:rPr>
          <w:rStyle w:val="HideTWBInt"/>
        </w:rPr>
        <w:t>{The Left}</w:t>
      </w:r>
      <w:r w:rsidRPr="00AC786E">
        <w:t>em nome do Grupo The Left</w:t>
      </w:r>
      <w:r w:rsidRPr="00AC786E">
        <w:rPr>
          <w:rStyle w:val="HideTWBExt"/>
        </w:rPr>
        <w:t>&lt;/AuNomDe&gt;</w:t>
      </w:r>
    </w:p>
    <w:p w:rsidR="00A204BA" w:rsidRPr="00AC786E" w:rsidP="00A204BA" w14:paraId="248F85C3" w14:textId="77777777">
      <w:pPr>
        <w:pStyle w:val="NormalBold"/>
      </w:pPr>
      <w:r w:rsidRPr="00AC786E">
        <w:rPr>
          <w:rStyle w:val="HideTWBExt"/>
          <w:b w:val="0"/>
        </w:rPr>
        <w:t>&lt;/RepeatBlock-By&gt;</w:t>
      </w:r>
    </w:p>
    <w:p w:rsidR="00A204BA" w:rsidRPr="00AC786E" w:rsidP="00A204BA" w14:paraId="310B5080"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1A1BFCFE" w14:textId="64DC2185">
      <w:pPr>
        <w:pStyle w:val="NormalBold"/>
      </w:pPr>
      <w:r w:rsidRPr="00AC786E">
        <w:rPr>
          <w:rStyle w:val="HideTWBExt"/>
        </w:rPr>
        <w:t>&lt;Article&gt;</w:t>
      </w:r>
      <w:r w:rsidRPr="00AC786E">
        <w:t>N.º 16</w:t>
      </w:r>
      <w:r w:rsidR="00E77D15">
        <w:noBreakHyphen/>
      </w:r>
      <w:r w:rsidRPr="00AC786E">
        <w:t>H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5FEA17"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3EC5627B" w14:textId="77777777"/>
        </w:tc>
      </w:tr>
      <w:tr w14:paraId="1392FCB3"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3BA4534A"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2A1C1D0B" w14:textId="77777777">
            <w:pPr>
              <w:pStyle w:val="AmColumnHeading"/>
            </w:pPr>
            <w:r w:rsidRPr="00AC786E">
              <w:t>Alteração</w:t>
            </w:r>
          </w:p>
        </w:tc>
      </w:tr>
      <w:tr w14:paraId="510AD6EE"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08F5205E" w14:textId="77777777">
            <w:pPr>
              <w:pStyle w:val="Normal6a"/>
            </w:pPr>
          </w:p>
        </w:tc>
        <w:tc>
          <w:tcPr>
            <w:tcW w:w="4876" w:type="dxa"/>
            <w:tcBorders>
              <w:top w:val="nil"/>
              <w:left w:val="nil"/>
              <w:bottom w:val="nil"/>
              <w:right w:val="nil"/>
            </w:tcBorders>
          </w:tcPr>
          <w:p w:rsidR="00A204BA" w:rsidRPr="00AC786E" w:rsidP="002E61C4" w14:paraId="3EE7789C" w14:textId="2A8D624C">
            <w:pPr>
              <w:pStyle w:val="Normal6a"/>
            </w:pPr>
            <w:r w:rsidRPr="00AC786E">
              <w:rPr>
                <w:b/>
                <w:i/>
              </w:rPr>
              <w:t>16</w:t>
            </w:r>
            <w:r w:rsidR="00E77D15">
              <w:rPr>
                <w:b/>
                <w:i/>
              </w:rPr>
              <w:noBreakHyphen/>
            </w:r>
            <w:r w:rsidRPr="00AC786E">
              <w:rPr>
                <w:b/>
                <w:i/>
              </w:rPr>
              <w:t>H.</w:t>
            </w:r>
            <w:r w:rsidRPr="00AC786E">
              <w:tab/>
            </w:r>
            <w:r w:rsidRPr="00AC786E">
              <w:rPr>
                <w:b/>
                <w:i/>
              </w:rPr>
              <w:t>Apela a um aumento da percentagem de contribuições obrigatórias no financiamento do sistema das Nações Unidas, a fim de reduzir a dependência excessiva de contribuições voluntárias, específicas e imprevisíveis; salienta que um orçamento estável, previsível e independente é essencial para preservar a capacidade das Nações Unidas para agir no interesse geral, sem pressões políticas por parte dos maiores doadores;</w:t>
            </w:r>
          </w:p>
        </w:tc>
      </w:tr>
    </w:tbl>
    <w:p w:rsidR="00A204BA" w:rsidRPr="00AC786E" w:rsidP="00A204BA" w14:paraId="27E455A2"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7DB5F446" w14:textId="77777777">
      <w:r w:rsidRPr="00AC786E">
        <w:rPr>
          <w:rStyle w:val="HideTWBExt"/>
        </w:rPr>
        <w:t>&lt;/Amend&gt;</w:t>
      </w:r>
    </w:p>
    <w:p w:rsidR="00A204BA" w:rsidRPr="00AC786E" w:rsidP="00A204BA" w14:paraId="6F8B4921"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229</w:t>
      </w:r>
      <w:r w:rsidRPr="00AC786E">
        <w:rPr>
          <w:rStyle w:val="HideTWBExt"/>
        </w:rPr>
        <w:t>&lt;/NumAm&gt;</w:t>
      </w:r>
    </w:p>
    <w:p w:rsidR="00A204BA" w:rsidRPr="00AC786E" w:rsidP="00A204BA" w14:paraId="4D816402" w14:textId="77777777">
      <w:pPr>
        <w:pStyle w:val="NormalBold"/>
      </w:pPr>
      <w:r w:rsidRPr="00AC786E">
        <w:rPr>
          <w:rStyle w:val="HideTWBExt"/>
          <w:b w:val="0"/>
        </w:rPr>
        <w:t>&lt;RepeatBlock-By&gt;&lt;Members&gt;</w:t>
      </w:r>
      <w:r w:rsidRPr="00AC786E">
        <w:t>Rima Hassan, Pernando Barrena Arza</w:t>
      </w:r>
      <w:r w:rsidRPr="00AC786E">
        <w:rPr>
          <w:rStyle w:val="HideTWBExt"/>
          <w:b w:val="0"/>
        </w:rPr>
        <w:t>&lt;/Members&gt;</w:t>
      </w:r>
    </w:p>
    <w:p w:rsidR="00A204BA" w:rsidRPr="00AC786E" w:rsidP="00A204BA" w14:paraId="77E685A7" w14:textId="77777777">
      <w:r w:rsidRPr="00AC786E">
        <w:rPr>
          <w:rStyle w:val="HideTWBExt"/>
        </w:rPr>
        <w:t>&lt;AuNomDe&gt;</w:t>
      </w:r>
      <w:r w:rsidRPr="00AC786E">
        <w:rPr>
          <w:rStyle w:val="HideTWBInt"/>
        </w:rPr>
        <w:t>{The Left}</w:t>
      </w:r>
      <w:r w:rsidRPr="00AC786E">
        <w:t>em nome do Grupo The Left</w:t>
      </w:r>
      <w:r w:rsidRPr="00AC786E">
        <w:rPr>
          <w:rStyle w:val="HideTWBExt"/>
        </w:rPr>
        <w:t>&lt;/AuNomDe&gt;</w:t>
      </w:r>
    </w:p>
    <w:p w:rsidR="00A204BA" w:rsidRPr="00AC786E" w:rsidP="00A204BA" w14:paraId="61A24B35" w14:textId="77777777">
      <w:pPr>
        <w:pStyle w:val="NormalBold"/>
      </w:pPr>
      <w:r w:rsidRPr="00AC786E">
        <w:rPr>
          <w:rStyle w:val="HideTWBExt"/>
          <w:b w:val="0"/>
        </w:rPr>
        <w:t>&lt;/RepeatBlock-By&gt;</w:t>
      </w:r>
    </w:p>
    <w:p w:rsidR="00A204BA" w:rsidRPr="00AC786E" w:rsidP="00A204BA" w14:paraId="2A2C0DB1"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7716062E" w14:textId="706815B6">
      <w:pPr>
        <w:pStyle w:val="NormalBold"/>
      </w:pPr>
      <w:r w:rsidRPr="00AC786E">
        <w:rPr>
          <w:rStyle w:val="HideTWBExt"/>
        </w:rPr>
        <w:t>&lt;Article&gt;</w:t>
      </w:r>
      <w:r w:rsidRPr="00AC786E">
        <w:t>N.º 16</w:t>
      </w:r>
      <w:r w:rsidR="00E77D15">
        <w:noBreakHyphen/>
      </w:r>
      <w:r w:rsidRPr="00AC786E">
        <w:t>I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0337E1"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22F80C79" w14:textId="77777777"/>
        </w:tc>
      </w:tr>
      <w:tr w14:paraId="07FBDC36"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138375E1"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354DE2A0" w14:textId="77777777">
            <w:pPr>
              <w:pStyle w:val="AmColumnHeading"/>
            </w:pPr>
            <w:r w:rsidRPr="00AC786E">
              <w:t>Alteração</w:t>
            </w:r>
          </w:p>
        </w:tc>
      </w:tr>
      <w:tr w14:paraId="78F0995E"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643BAD0D" w14:textId="77777777">
            <w:pPr>
              <w:pStyle w:val="Normal6a"/>
            </w:pPr>
          </w:p>
        </w:tc>
        <w:tc>
          <w:tcPr>
            <w:tcW w:w="4876" w:type="dxa"/>
            <w:tcBorders>
              <w:top w:val="nil"/>
              <w:left w:val="nil"/>
              <w:bottom w:val="nil"/>
              <w:right w:val="nil"/>
            </w:tcBorders>
          </w:tcPr>
          <w:p w:rsidR="00A204BA" w:rsidRPr="00AC786E" w:rsidP="002E61C4" w14:paraId="606AB6B8" w14:textId="34F6A1F4">
            <w:pPr>
              <w:pStyle w:val="Normal6a"/>
            </w:pPr>
            <w:r w:rsidRPr="00AC786E">
              <w:rPr>
                <w:b/>
                <w:i/>
              </w:rPr>
              <w:t>16</w:t>
            </w:r>
            <w:r w:rsidR="00E77D15">
              <w:rPr>
                <w:b/>
                <w:i/>
              </w:rPr>
              <w:noBreakHyphen/>
            </w:r>
            <w:r w:rsidRPr="00AC786E">
              <w:rPr>
                <w:b/>
                <w:i/>
              </w:rPr>
              <w:t>I.</w:t>
            </w:r>
            <w:r w:rsidRPr="00AC786E">
              <w:tab/>
            </w:r>
            <w:r w:rsidRPr="00AC786E">
              <w:rPr>
                <w:b/>
                <w:i/>
              </w:rPr>
              <w:t>Apela, além disso, à criação de mecanismos permanentes de solidariedade internacional, nomeadamente através de uma tributação progressiva, da cobrança de taxas sobre os setores mais poluentes, transações financeiras e lucros excedentários, a fim de assegurar recursos estáveis para o sistema das Nações Unidas e para a proteção dos bens públicos mundiais;</w:t>
            </w:r>
          </w:p>
        </w:tc>
      </w:tr>
    </w:tbl>
    <w:p w:rsidR="00A204BA" w:rsidRPr="00AC786E" w:rsidP="00A204BA" w14:paraId="413893E6"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328EB5FF" w14:textId="77777777">
      <w:r w:rsidRPr="00AC786E">
        <w:rPr>
          <w:rStyle w:val="HideTWBExt"/>
        </w:rPr>
        <w:t>&lt;/Amend&gt;</w:t>
      </w:r>
    </w:p>
    <w:p w:rsidR="00A204BA" w:rsidRPr="00AC786E" w:rsidP="00A204BA" w14:paraId="5E50B597"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230</w:t>
      </w:r>
      <w:r w:rsidRPr="00AC786E">
        <w:rPr>
          <w:rStyle w:val="HideTWBExt"/>
        </w:rPr>
        <w:t>&lt;/NumAm&gt;</w:t>
      </w:r>
    </w:p>
    <w:p w:rsidR="00A204BA" w:rsidRPr="00AC786E" w:rsidP="00A204BA" w14:paraId="595341D6" w14:textId="77777777">
      <w:pPr>
        <w:pStyle w:val="NormalBold"/>
      </w:pPr>
      <w:r w:rsidRPr="00AC786E">
        <w:rPr>
          <w:rStyle w:val="HideTWBExt"/>
          <w:b w:val="0"/>
        </w:rPr>
        <w:t>&lt;RepeatBlock-By&gt;&lt;Members&gt;</w:t>
      </w:r>
      <w:r w:rsidRPr="00AC786E">
        <w:t>Rima Hassan, Pernando Barrena Arza</w:t>
      </w:r>
      <w:r w:rsidRPr="00AC786E">
        <w:rPr>
          <w:rStyle w:val="HideTWBExt"/>
          <w:b w:val="0"/>
        </w:rPr>
        <w:t>&lt;/Members&gt;</w:t>
      </w:r>
    </w:p>
    <w:p w:rsidR="00A204BA" w:rsidRPr="00AC786E" w:rsidP="00A204BA" w14:paraId="6A11A2BB" w14:textId="77777777">
      <w:r w:rsidRPr="00AC786E">
        <w:rPr>
          <w:rStyle w:val="HideTWBExt"/>
        </w:rPr>
        <w:t>&lt;AuNomDe&gt;</w:t>
      </w:r>
      <w:r w:rsidRPr="00AC786E">
        <w:rPr>
          <w:rStyle w:val="HideTWBInt"/>
        </w:rPr>
        <w:t>{The Left}</w:t>
      </w:r>
      <w:r w:rsidRPr="00AC786E">
        <w:t>em nome do Grupo The Left</w:t>
      </w:r>
      <w:r w:rsidRPr="00AC786E">
        <w:rPr>
          <w:rStyle w:val="HideTWBExt"/>
        </w:rPr>
        <w:t>&lt;/AuNomDe&gt;</w:t>
      </w:r>
    </w:p>
    <w:p w:rsidR="00A204BA" w:rsidRPr="00AC786E" w:rsidP="00A204BA" w14:paraId="419CC0AB" w14:textId="77777777">
      <w:pPr>
        <w:pStyle w:val="NormalBold"/>
      </w:pPr>
      <w:r w:rsidRPr="00AC786E">
        <w:rPr>
          <w:rStyle w:val="HideTWBExt"/>
          <w:b w:val="0"/>
        </w:rPr>
        <w:t>&lt;/RepeatBlock-By&gt;</w:t>
      </w:r>
    </w:p>
    <w:p w:rsidR="00A204BA" w:rsidRPr="00AC786E" w:rsidP="00A204BA" w14:paraId="359826B4"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2911A547" w14:textId="1AFCCF1C">
      <w:pPr>
        <w:pStyle w:val="NormalBold"/>
      </w:pPr>
      <w:r w:rsidRPr="00AC786E">
        <w:rPr>
          <w:rStyle w:val="HideTWBExt"/>
        </w:rPr>
        <w:t>&lt;Article&gt;</w:t>
      </w:r>
      <w:r w:rsidRPr="00AC786E">
        <w:t>N.º 16</w:t>
      </w:r>
      <w:r w:rsidR="00E77D15">
        <w:noBreakHyphen/>
      </w:r>
      <w:r w:rsidRPr="00AC786E">
        <w:t>J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94094B"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24FE5F20" w14:textId="77777777"/>
        </w:tc>
      </w:tr>
      <w:tr w14:paraId="2BC1A993"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433564B4"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72651ACA" w14:textId="77777777">
            <w:pPr>
              <w:pStyle w:val="AmColumnHeading"/>
            </w:pPr>
            <w:r w:rsidRPr="00AC786E">
              <w:t>Alteração</w:t>
            </w:r>
          </w:p>
        </w:tc>
      </w:tr>
      <w:tr w14:paraId="78466B9C"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3F933F59" w14:textId="77777777">
            <w:pPr>
              <w:pStyle w:val="Normal6a"/>
            </w:pPr>
          </w:p>
        </w:tc>
        <w:tc>
          <w:tcPr>
            <w:tcW w:w="4876" w:type="dxa"/>
            <w:tcBorders>
              <w:top w:val="nil"/>
              <w:left w:val="nil"/>
              <w:bottom w:val="nil"/>
              <w:right w:val="nil"/>
            </w:tcBorders>
          </w:tcPr>
          <w:p w:rsidR="00A204BA" w:rsidRPr="00AC786E" w:rsidP="002E61C4" w14:paraId="0EF21619" w14:textId="3933A2FE">
            <w:pPr>
              <w:pStyle w:val="Normal6a"/>
            </w:pPr>
            <w:r w:rsidRPr="00AC786E">
              <w:rPr>
                <w:b/>
                <w:i/>
              </w:rPr>
              <w:t>16</w:t>
            </w:r>
            <w:r w:rsidR="00E77D15">
              <w:rPr>
                <w:b/>
                <w:i/>
              </w:rPr>
              <w:noBreakHyphen/>
            </w:r>
            <w:r w:rsidRPr="00AC786E">
              <w:rPr>
                <w:b/>
                <w:i/>
              </w:rPr>
              <w:t>J.</w:t>
            </w:r>
            <w:r w:rsidRPr="00AC786E">
              <w:tab/>
            </w:r>
            <w:r w:rsidRPr="00AC786E">
              <w:rPr>
                <w:b/>
                <w:i/>
              </w:rPr>
              <w:t>Apela a uma revisão da Carta das Nações Unidas, a fim de adaptar a organização aos principais desafios do século XXI, incluindo a crise climática, a perda de biodiversidade, a governação digital, a inteligência artificial, as desigualdades mundiais e a proteção dos bens públicos mundiais; salienta que as Nações Unidas devem dispor do mandato, da legitimidade e dos instrumentos necessários para responder às ameaças contemporâneas à paz, aos direitos humanos e à justiça internacional;</w:t>
            </w:r>
          </w:p>
        </w:tc>
      </w:tr>
    </w:tbl>
    <w:p w:rsidR="00A204BA" w:rsidRPr="00AC786E" w:rsidP="00A204BA" w14:paraId="409B3828"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1DC6335F" w14:textId="77777777">
      <w:r w:rsidRPr="00AC786E">
        <w:rPr>
          <w:rStyle w:val="HideTWBExt"/>
        </w:rPr>
        <w:t>&lt;/Amend&gt;</w:t>
      </w:r>
    </w:p>
    <w:p w:rsidR="00A204BA" w:rsidRPr="00AC786E" w:rsidP="00A204BA" w14:paraId="172D63A4"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231</w:t>
      </w:r>
      <w:r w:rsidRPr="00AC786E">
        <w:rPr>
          <w:rStyle w:val="HideTWBExt"/>
        </w:rPr>
        <w:t>&lt;/NumAm&gt;</w:t>
      </w:r>
    </w:p>
    <w:p w:rsidR="00A204BA" w:rsidRPr="00AC786E" w:rsidP="00A204BA" w14:paraId="43543F67" w14:textId="77777777">
      <w:pPr>
        <w:pStyle w:val="NormalBold"/>
      </w:pPr>
      <w:r w:rsidRPr="00AC786E">
        <w:rPr>
          <w:rStyle w:val="HideTWBExt"/>
          <w:b w:val="0"/>
        </w:rPr>
        <w:t>&lt;RepeatBlock-By&gt;&lt;Members&gt;</w:t>
      </w:r>
      <w:r w:rsidRPr="00AC786E">
        <w:t>Rima Hassan, Pernando Barrena Arza</w:t>
      </w:r>
      <w:r w:rsidRPr="00AC786E">
        <w:rPr>
          <w:rStyle w:val="HideTWBExt"/>
          <w:b w:val="0"/>
        </w:rPr>
        <w:t>&lt;/Members&gt;</w:t>
      </w:r>
    </w:p>
    <w:p w:rsidR="00A204BA" w:rsidRPr="00AC786E" w:rsidP="00A204BA" w14:paraId="12112E6F" w14:textId="77777777">
      <w:r w:rsidRPr="00AC786E">
        <w:rPr>
          <w:rStyle w:val="HideTWBExt"/>
        </w:rPr>
        <w:t>&lt;AuNomDe&gt;</w:t>
      </w:r>
      <w:r w:rsidRPr="00AC786E">
        <w:rPr>
          <w:rStyle w:val="HideTWBInt"/>
        </w:rPr>
        <w:t>{The Left}</w:t>
      </w:r>
      <w:r w:rsidRPr="00AC786E">
        <w:t>em nome do Grupo The Left</w:t>
      </w:r>
      <w:r w:rsidRPr="00AC786E">
        <w:rPr>
          <w:rStyle w:val="HideTWBExt"/>
        </w:rPr>
        <w:t>&lt;/AuNomDe&gt;</w:t>
      </w:r>
    </w:p>
    <w:p w:rsidR="00A204BA" w:rsidRPr="00AC786E" w:rsidP="00A204BA" w14:paraId="382F0DE6" w14:textId="77777777">
      <w:pPr>
        <w:pStyle w:val="NormalBold"/>
      </w:pPr>
      <w:r w:rsidRPr="00AC786E">
        <w:rPr>
          <w:rStyle w:val="HideTWBExt"/>
          <w:b w:val="0"/>
        </w:rPr>
        <w:t>&lt;/RepeatBlock-By&gt;</w:t>
      </w:r>
    </w:p>
    <w:p w:rsidR="00A204BA" w:rsidRPr="00AC786E" w:rsidP="00A204BA" w14:paraId="00350587"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0D21BEC6" w14:textId="728451CA">
      <w:pPr>
        <w:pStyle w:val="NormalBold"/>
      </w:pPr>
      <w:r w:rsidRPr="00AC786E">
        <w:rPr>
          <w:rStyle w:val="HideTWBExt"/>
        </w:rPr>
        <w:t>&lt;Article&gt;</w:t>
      </w:r>
      <w:r w:rsidRPr="00AC786E">
        <w:t>N.º 16</w:t>
      </w:r>
      <w:r w:rsidR="00E77D15">
        <w:noBreakHyphen/>
      </w:r>
      <w:r w:rsidRPr="00AC786E">
        <w:t>K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3408C5"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62A06448" w14:textId="77777777"/>
        </w:tc>
      </w:tr>
      <w:tr w14:paraId="6B1F8757"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6D414A53"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7CCD4D68" w14:textId="77777777">
            <w:pPr>
              <w:pStyle w:val="AmColumnHeading"/>
            </w:pPr>
            <w:r w:rsidRPr="00AC786E">
              <w:t>Alteração</w:t>
            </w:r>
          </w:p>
        </w:tc>
      </w:tr>
      <w:tr w14:paraId="5D153B9A"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3397F87C" w14:textId="77777777">
            <w:pPr>
              <w:pStyle w:val="Normal6a"/>
            </w:pPr>
          </w:p>
        </w:tc>
        <w:tc>
          <w:tcPr>
            <w:tcW w:w="4876" w:type="dxa"/>
            <w:tcBorders>
              <w:top w:val="nil"/>
              <w:left w:val="nil"/>
              <w:bottom w:val="nil"/>
              <w:right w:val="nil"/>
            </w:tcBorders>
          </w:tcPr>
          <w:p w:rsidR="00A204BA" w:rsidRPr="00AC786E" w:rsidP="002E61C4" w14:paraId="68248BD4" w14:textId="6CECCBB4">
            <w:pPr>
              <w:pStyle w:val="Normal6a"/>
            </w:pPr>
            <w:r w:rsidRPr="00AC786E">
              <w:rPr>
                <w:b/>
                <w:i/>
              </w:rPr>
              <w:t>16</w:t>
            </w:r>
            <w:r w:rsidR="00E77D15">
              <w:rPr>
                <w:b/>
                <w:i/>
              </w:rPr>
              <w:noBreakHyphen/>
            </w:r>
            <w:r w:rsidRPr="00AC786E">
              <w:rPr>
                <w:b/>
                <w:i/>
              </w:rPr>
              <w:t>K.</w:t>
            </w:r>
            <w:r w:rsidRPr="00AC786E">
              <w:tab/>
            </w:r>
            <w:r w:rsidRPr="00AC786E">
              <w:rPr>
                <w:b/>
                <w:i/>
              </w:rPr>
              <w:t>Apela ao reforço do papel de África no sistema multilateral internacional, nomeadamente através de uma maior representação nos órgãos de decisão mundiais e de um maior reconhecimento da União Africana e das organizações regionais africanas; salienta que o capítulo VIII da Carta das Nações Unidas prevê a complementaridade entre o multilateralismo mundial e os acordos regionais e solicita que este princípio seja plenamente aplicado com base numa parceria equitativa e no respeito pela agência política africana;</w:t>
            </w:r>
          </w:p>
        </w:tc>
      </w:tr>
    </w:tbl>
    <w:p w:rsidR="00A204BA" w:rsidRPr="00AC786E" w:rsidP="00A204BA" w14:paraId="129C58E4"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130AE36B" w14:textId="77777777">
      <w:r w:rsidRPr="00AC786E">
        <w:rPr>
          <w:rStyle w:val="HideTWBExt"/>
        </w:rPr>
        <w:t>&lt;/Amend&gt;</w:t>
      </w:r>
    </w:p>
    <w:p w:rsidR="00A204BA" w:rsidRPr="00AC786E" w:rsidP="00A204BA" w14:paraId="05CEC3B6"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232</w:t>
      </w:r>
      <w:r w:rsidRPr="00AC786E">
        <w:rPr>
          <w:rStyle w:val="HideTWBExt"/>
        </w:rPr>
        <w:t>&lt;/NumAm&gt;</w:t>
      </w:r>
    </w:p>
    <w:p w:rsidR="00A204BA" w:rsidRPr="00AC786E" w:rsidP="00A204BA" w14:paraId="6836DDC7" w14:textId="77777777">
      <w:pPr>
        <w:pStyle w:val="NormalBold"/>
      </w:pPr>
      <w:r w:rsidRPr="00AC786E">
        <w:rPr>
          <w:rStyle w:val="HideTWBExt"/>
          <w:b w:val="0"/>
        </w:rPr>
        <w:t>&lt;RepeatBlock-By&gt;&lt;Members&gt;</w:t>
      </w:r>
      <w:r w:rsidRPr="00AC786E">
        <w:t>Rima Hassan, Pernando Barrena Arza</w:t>
      </w:r>
      <w:r w:rsidRPr="00AC786E">
        <w:rPr>
          <w:rStyle w:val="HideTWBExt"/>
          <w:b w:val="0"/>
        </w:rPr>
        <w:t>&lt;/Members&gt;</w:t>
      </w:r>
    </w:p>
    <w:p w:rsidR="00A204BA" w:rsidRPr="00AC786E" w:rsidP="00A204BA" w14:paraId="1BE71222" w14:textId="77777777">
      <w:r w:rsidRPr="00AC786E">
        <w:rPr>
          <w:rStyle w:val="HideTWBExt"/>
        </w:rPr>
        <w:t>&lt;AuNomDe&gt;</w:t>
      </w:r>
      <w:r w:rsidRPr="00AC786E">
        <w:rPr>
          <w:rStyle w:val="HideTWBInt"/>
        </w:rPr>
        <w:t>{The Left}</w:t>
      </w:r>
      <w:r w:rsidRPr="00AC786E">
        <w:t>em nome do Grupo The Left</w:t>
      </w:r>
      <w:r w:rsidRPr="00AC786E">
        <w:rPr>
          <w:rStyle w:val="HideTWBExt"/>
        </w:rPr>
        <w:t>&lt;/AuNomDe&gt;</w:t>
      </w:r>
    </w:p>
    <w:p w:rsidR="00A204BA" w:rsidRPr="00AC786E" w:rsidP="00A204BA" w14:paraId="0AAF58FA" w14:textId="77777777">
      <w:pPr>
        <w:pStyle w:val="NormalBold"/>
      </w:pPr>
      <w:r w:rsidRPr="00AC786E">
        <w:rPr>
          <w:rStyle w:val="HideTWBExt"/>
          <w:b w:val="0"/>
        </w:rPr>
        <w:t>&lt;/RepeatBlock-By&gt;</w:t>
      </w:r>
    </w:p>
    <w:p w:rsidR="00A204BA" w:rsidRPr="00AC786E" w:rsidP="00A204BA" w14:paraId="03F53243"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7095D3BB" w14:textId="346C50C3">
      <w:pPr>
        <w:pStyle w:val="NormalBold"/>
      </w:pPr>
      <w:r w:rsidRPr="00AC786E">
        <w:rPr>
          <w:rStyle w:val="HideTWBExt"/>
        </w:rPr>
        <w:t>&lt;Article&gt;</w:t>
      </w:r>
      <w:r w:rsidRPr="00AC786E">
        <w:t>N.º 16</w:t>
      </w:r>
      <w:r w:rsidR="00E77D15">
        <w:noBreakHyphen/>
      </w:r>
      <w:r w:rsidRPr="00AC786E">
        <w:t>L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E5026C"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3EE8B142" w14:textId="77777777"/>
        </w:tc>
      </w:tr>
      <w:tr w14:paraId="0AFF62B8"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0F9AD416"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41C7045E" w14:textId="77777777">
            <w:pPr>
              <w:pStyle w:val="AmColumnHeading"/>
            </w:pPr>
            <w:r w:rsidRPr="00AC786E">
              <w:t>Alteração</w:t>
            </w:r>
          </w:p>
        </w:tc>
      </w:tr>
      <w:tr w14:paraId="20BD8419"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027AD4C9" w14:textId="77777777">
            <w:pPr>
              <w:pStyle w:val="Normal6a"/>
            </w:pPr>
          </w:p>
        </w:tc>
        <w:tc>
          <w:tcPr>
            <w:tcW w:w="4876" w:type="dxa"/>
            <w:tcBorders>
              <w:top w:val="nil"/>
              <w:left w:val="nil"/>
              <w:bottom w:val="nil"/>
              <w:right w:val="nil"/>
            </w:tcBorders>
          </w:tcPr>
          <w:p w:rsidR="00A204BA" w:rsidRPr="00AC786E" w:rsidP="002E61C4" w14:paraId="3D41CF61" w14:textId="0786E6C7">
            <w:pPr>
              <w:pStyle w:val="Normal6a"/>
            </w:pPr>
            <w:r w:rsidRPr="00AC786E">
              <w:rPr>
                <w:b/>
                <w:i/>
              </w:rPr>
              <w:t>16</w:t>
            </w:r>
            <w:r w:rsidR="00E77D15">
              <w:rPr>
                <w:b/>
                <w:i/>
              </w:rPr>
              <w:noBreakHyphen/>
            </w:r>
            <w:r w:rsidRPr="00AC786E">
              <w:rPr>
                <w:b/>
                <w:i/>
              </w:rPr>
              <w:t>L.</w:t>
            </w:r>
            <w:r w:rsidRPr="00AC786E">
              <w:tab/>
            </w:r>
            <w:r w:rsidRPr="00AC786E">
              <w:rPr>
                <w:b/>
                <w:i/>
              </w:rPr>
              <w:t>Apela à reativação da Comissão Especial das Nações Unidas contra o Apartheid, inicialmente criada pela Assembleia Geral ao abrigo da Resolução 1761 (XVII), de 6 de novembro de 1962, com um mandato atualizado e alargado para abordar as formas contemporâneas de apartheid e de segregação racial sistemática que ocorrem em todo o mundo;</w:t>
            </w:r>
          </w:p>
        </w:tc>
      </w:tr>
    </w:tbl>
    <w:p w:rsidR="00A204BA" w:rsidRPr="00AC786E" w:rsidP="00A204BA" w14:paraId="218184FB"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00D7591E" w14:textId="77777777">
      <w:r w:rsidRPr="00AC786E">
        <w:rPr>
          <w:rStyle w:val="HideTWBExt"/>
        </w:rPr>
        <w:t>&lt;/Amend&gt;</w:t>
      </w:r>
    </w:p>
    <w:p w:rsidR="00A204BA" w:rsidRPr="00AC786E" w:rsidP="00A204BA" w14:paraId="45ACF7BB"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233</w:t>
      </w:r>
      <w:r w:rsidRPr="00AC786E">
        <w:rPr>
          <w:rStyle w:val="HideTWBExt"/>
        </w:rPr>
        <w:t>&lt;/NumAm&gt;</w:t>
      </w:r>
    </w:p>
    <w:p w:rsidR="00A204BA" w:rsidRPr="00AC786E" w:rsidP="00A204BA" w14:paraId="17A88B27" w14:textId="77777777">
      <w:pPr>
        <w:pStyle w:val="NormalBold"/>
      </w:pPr>
      <w:r w:rsidRPr="00AC786E">
        <w:rPr>
          <w:rStyle w:val="HideTWBExt"/>
          <w:b w:val="0"/>
        </w:rPr>
        <w:t>&lt;RepeatBlock-By&gt;&lt;Members&gt;</w:t>
      </w:r>
      <w:r w:rsidRPr="00AC786E">
        <w:t>Rima Hassan, Pernando Barrena Arza</w:t>
      </w:r>
      <w:r w:rsidRPr="00AC786E">
        <w:rPr>
          <w:rStyle w:val="HideTWBExt"/>
          <w:b w:val="0"/>
        </w:rPr>
        <w:t>&lt;/Members&gt;</w:t>
      </w:r>
    </w:p>
    <w:p w:rsidR="00A204BA" w:rsidRPr="00AC786E" w:rsidP="00A204BA" w14:paraId="37EF1A9B" w14:textId="77777777">
      <w:r w:rsidRPr="00AC786E">
        <w:rPr>
          <w:rStyle w:val="HideTWBExt"/>
        </w:rPr>
        <w:t>&lt;AuNomDe&gt;</w:t>
      </w:r>
      <w:r w:rsidRPr="00AC786E">
        <w:rPr>
          <w:rStyle w:val="HideTWBInt"/>
        </w:rPr>
        <w:t>{The Left}</w:t>
      </w:r>
      <w:r w:rsidRPr="00AC786E">
        <w:t>em nome do Grupo The Left</w:t>
      </w:r>
      <w:r w:rsidRPr="00AC786E">
        <w:rPr>
          <w:rStyle w:val="HideTWBExt"/>
        </w:rPr>
        <w:t>&lt;/AuNomDe&gt;</w:t>
      </w:r>
    </w:p>
    <w:p w:rsidR="00A204BA" w:rsidRPr="00AC786E" w:rsidP="00A204BA" w14:paraId="6ADC7211" w14:textId="77777777">
      <w:pPr>
        <w:pStyle w:val="NormalBold"/>
      </w:pPr>
      <w:r w:rsidRPr="00AC786E">
        <w:rPr>
          <w:rStyle w:val="HideTWBExt"/>
          <w:b w:val="0"/>
        </w:rPr>
        <w:t>&lt;/RepeatBlock-By&gt;</w:t>
      </w:r>
    </w:p>
    <w:p w:rsidR="00A204BA" w:rsidRPr="00AC786E" w:rsidP="00A204BA" w14:paraId="2610D423"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6EA71429" w14:textId="616FBCA1">
      <w:pPr>
        <w:pStyle w:val="NormalBold"/>
      </w:pPr>
      <w:r w:rsidRPr="00AC786E">
        <w:rPr>
          <w:rStyle w:val="HideTWBExt"/>
        </w:rPr>
        <w:t>&lt;Article&gt;</w:t>
      </w:r>
      <w:r w:rsidRPr="00AC786E">
        <w:t>N.º 16</w:t>
      </w:r>
      <w:r w:rsidR="00E77D15">
        <w:noBreakHyphen/>
      </w:r>
      <w:r w:rsidRPr="00AC786E">
        <w:t>M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427AC2"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1ABD53BF" w14:textId="77777777"/>
        </w:tc>
      </w:tr>
      <w:tr w14:paraId="576EC717"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4D6C6368"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522E5B3B" w14:textId="77777777">
            <w:pPr>
              <w:pStyle w:val="AmColumnHeading"/>
            </w:pPr>
            <w:r w:rsidRPr="00AC786E">
              <w:t>Alteração</w:t>
            </w:r>
          </w:p>
        </w:tc>
      </w:tr>
      <w:tr w14:paraId="7F602F6A"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4FD8A355" w14:textId="77777777">
            <w:pPr>
              <w:pStyle w:val="Normal6a"/>
            </w:pPr>
          </w:p>
        </w:tc>
        <w:tc>
          <w:tcPr>
            <w:tcW w:w="4876" w:type="dxa"/>
            <w:tcBorders>
              <w:top w:val="nil"/>
              <w:left w:val="nil"/>
              <w:bottom w:val="nil"/>
              <w:right w:val="nil"/>
            </w:tcBorders>
          </w:tcPr>
          <w:p w:rsidR="00A204BA" w:rsidRPr="00AC786E" w:rsidP="002E61C4" w14:paraId="44FED5E3" w14:textId="3880E6CC">
            <w:pPr>
              <w:pStyle w:val="Normal6a"/>
            </w:pPr>
            <w:r w:rsidRPr="00AC786E">
              <w:rPr>
                <w:b/>
                <w:i/>
              </w:rPr>
              <w:t>16</w:t>
            </w:r>
            <w:r w:rsidR="00E77D15">
              <w:rPr>
                <w:b/>
                <w:i/>
              </w:rPr>
              <w:noBreakHyphen/>
            </w:r>
            <w:r w:rsidRPr="00AC786E">
              <w:rPr>
                <w:b/>
                <w:i/>
              </w:rPr>
              <w:t>M.</w:t>
            </w:r>
            <w:r w:rsidRPr="00AC786E">
              <w:tab/>
            </w:r>
            <w:r w:rsidRPr="00AC786E">
              <w:rPr>
                <w:b/>
                <w:i/>
              </w:rPr>
              <w:t>Insta as Nações Unidas e a Comissão Europeia a reforçarem e a promoverem regimes de sanções específicas contra todas as pessoas, grupos e Estados enumerados no relatório anual das Nações Unidas sobre violência sexual relacionada com conflitos, como forma de combater a impunidade por tais violações graves do direito internacional humanitário e dos direitos humanos;</w:t>
            </w:r>
          </w:p>
        </w:tc>
      </w:tr>
    </w:tbl>
    <w:p w:rsidR="00A204BA" w:rsidRPr="00AC786E" w:rsidP="00A204BA" w14:paraId="2808006D"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56052672" w14:textId="77777777">
      <w:r w:rsidRPr="00AC786E">
        <w:rPr>
          <w:rStyle w:val="HideTWBExt"/>
        </w:rPr>
        <w:t>&lt;/Amend&gt;</w:t>
      </w:r>
    </w:p>
    <w:p w:rsidR="00A204BA" w:rsidRPr="00AC786E" w:rsidP="00A204BA" w14:paraId="0AF0FC55"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234</w:t>
      </w:r>
      <w:r w:rsidRPr="00AC786E">
        <w:rPr>
          <w:rStyle w:val="HideTWBExt"/>
        </w:rPr>
        <w:t>&lt;/NumAm&gt;</w:t>
      </w:r>
    </w:p>
    <w:p w:rsidR="00A204BA" w:rsidRPr="00AC786E" w:rsidP="00A204BA" w14:paraId="5A0CFED3" w14:textId="77777777">
      <w:pPr>
        <w:pStyle w:val="NormalBold"/>
      </w:pPr>
      <w:r w:rsidRPr="00AC786E">
        <w:rPr>
          <w:rStyle w:val="HideTWBExt"/>
          <w:b w:val="0"/>
        </w:rPr>
        <w:t>&lt;RepeatBlock-By&gt;&lt;Members&gt;</w:t>
      </w:r>
      <w:r w:rsidRPr="00AC786E">
        <w:t>Ondřej Kolář</w:t>
      </w:r>
      <w:r w:rsidRPr="00AC786E">
        <w:rPr>
          <w:rStyle w:val="HideTWBExt"/>
          <w:b w:val="0"/>
        </w:rPr>
        <w:t>&lt;/Members&gt;</w:t>
      </w:r>
    </w:p>
    <w:p w:rsidR="00A204BA" w:rsidRPr="00AC786E" w:rsidP="00A204BA" w14:paraId="3F98DC77" w14:textId="77777777">
      <w:pPr>
        <w:pStyle w:val="NormalBold"/>
      </w:pPr>
      <w:r w:rsidRPr="00AC786E">
        <w:rPr>
          <w:rStyle w:val="HideTWBExt"/>
          <w:b w:val="0"/>
        </w:rPr>
        <w:t>&lt;/RepeatBlock-By&gt;</w:t>
      </w:r>
    </w:p>
    <w:p w:rsidR="00A204BA" w:rsidRPr="00AC786E" w:rsidP="00A204BA" w14:paraId="664E85B7"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6D6C9811" w14:textId="0E098360">
      <w:pPr>
        <w:pStyle w:val="NormalBold"/>
      </w:pPr>
      <w:r w:rsidRPr="00AC786E">
        <w:rPr>
          <w:rStyle w:val="HideTWBExt"/>
        </w:rPr>
        <w:t>&lt;Article&gt;</w:t>
      </w:r>
      <w:r w:rsidRPr="00AC786E">
        <w:t>N.º 16</w:t>
      </w:r>
      <w:r w:rsidR="00E77D15">
        <w:noBreakHyphen/>
      </w:r>
      <w:r w:rsidRPr="00AC786E">
        <w:t>A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BD092A"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7A12B52A" w14:textId="77777777"/>
        </w:tc>
      </w:tr>
      <w:tr w14:paraId="58054AE0"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0115624F"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2C692035" w14:textId="77777777">
            <w:pPr>
              <w:pStyle w:val="AmColumnHeading"/>
            </w:pPr>
            <w:r w:rsidRPr="00AC786E">
              <w:t>Alteração</w:t>
            </w:r>
          </w:p>
        </w:tc>
      </w:tr>
      <w:tr w14:paraId="43C36A29"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5E164C80" w14:textId="77777777">
            <w:pPr>
              <w:pStyle w:val="Normal6a"/>
            </w:pPr>
          </w:p>
        </w:tc>
        <w:tc>
          <w:tcPr>
            <w:tcW w:w="4876" w:type="dxa"/>
            <w:tcBorders>
              <w:top w:val="nil"/>
              <w:left w:val="nil"/>
              <w:bottom w:val="nil"/>
              <w:right w:val="nil"/>
            </w:tcBorders>
          </w:tcPr>
          <w:p w:rsidR="00A204BA" w:rsidRPr="00AC786E" w:rsidP="002E61C4" w14:paraId="1881B9D9" w14:textId="3B72863F">
            <w:pPr>
              <w:pStyle w:val="Normal6a"/>
            </w:pPr>
            <w:r w:rsidRPr="00AC786E">
              <w:rPr>
                <w:b/>
                <w:i/>
              </w:rPr>
              <w:t>16</w:t>
            </w:r>
            <w:r w:rsidR="00E77D15">
              <w:rPr>
                <w:b/>
                <w:i/>
              </w:rPr>
              <w:noBreakHyphen/>
            </w:r>
            <w:r w:rsidRPr="00AC786E">
              <w:rPr>
                <w:b/>
                <w:i/>
              </w:rPr>
              <w:t>A.</w:t>
            </w:r>
            <w:r w:rsidRPr="00AC786E">
              <w:tab/>
            </w:r>
            <w:r w:rsidRPr="00AC786E">
              <w:rPr>
                <w:b/>
                <w:i/>
              </w:rPr>
              <w:t>Reafirma a importância de estabelecer um quadro internacional abrangente para a reparação dos danos, perdas e prejuízos causados pela guerra de agressão da Rússia contra a Ucrânia, tal como aprovado pela Resolução A/RES/ES</w:t>
            </w:r>
            <w:r w:rsidR="00E77D15">
              <w:rPr>
                <w:b/>
                <w:i/>
              </w:rPr>
              <w:noBreakHyphen/>
            </w:r>
            <w:r w:rsidRPr="00AC786E">
              <w:rPr>
                <w:b/>
                <w:i/>
              </w:rPr>
              <w:t>11/5 da Assembleia Geral das Nações Unidas; congratula</w:t>
            </w:r>
            <w:r w:rsidR="00E77D15">
              <w:rPr>
                <w:b/>
                <w:i/>
              </w:rPr>
              <w:noBreakHyphen/>
            </w:r>
            <w:r w:rsidRPr="00AC786E">
              <w:rPr>
                <w:b/>
                <w:i/>
              </w:rPr>
              <w:t>se com os progressos alcançados no sentido de operacionalizar o mecanismo internacional de indemnização para a Ucrânia, incluindo os seus elementos fundamentais, nomeadamente o Registo de Danos e a Comissão Internacional de Pedidos de Indemnização para a Ucrânia; insta todos os signatários da Convenção que cria uma Comissão Internacional de Pedidos de Indemnização para a Ucrânia, incluindo os Estados</w:t>
            </w:r>
            <w:r w:rsidR="00E77D15">
              <w:rPr>
                <w:b/>
                <w:i/>
              </w:rPr>
              <w:noBreakHyphen/>
            </w:r>
            <w:r w:rsidRPr="00AC786E">
              <w:rPr>
                <w:b/>
                <w:i/>
              </w:rPr>
              <w:t>Membros da UE, a assegurarem a sua rápida ratificação, garantindo assim a entrada em vigor da Convenção e o início atempado dos trabalhos da Comissão, e a fornecerem as contribuições financeiras adequadas necessárias para o seu funcionamento eficaz;</w:t>
            </w:r>
          </w:p>
        </w:tc>
      </w:tr>
    </w:tbl>
    <w:p w:rsidR="00A204BA" w:rsidRPr="00AC786E" w:rsidP="00A204BA" w14:paraId="3ACC86CE"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535C537E" w14:textId="77777777">
      <w:r w:rsidRPr="00AC786E">
        <w:rPr>
          <w:rStyle w:val="HideTWBExt"/>
        </w:rPr>
        <w:t>&lt;/Amend&gt;</w:t>
      </w:r>
    </w:p>
    <w:p w:rsidR="00A204BA" w:rsidRPr="00AC786E" w:rsidP="00A204BA" w14:paraId="618D20D4"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235</w:t>
      </w:r>
      <w:r w:rsidRPr="00AC786E">
        <w:rPr>
          <w:rStyle w:val="HideTWBExt"/>
        </w:rPr>
        <w:t>&lt;/NumAm&gt;</w:t>
      </w:r>
    </w:p>
    <w:p w:rsidR="00A204BA" w:rsidRPr="00AC786E" w:rsidP="00A204BA" w14:paraId="7E315987" w14:textId="77777777">
      <w:pPr>
        <w:pStyle w:val="NormalBold"/>
      </w:pPr>
      <w:r w:rsidRPr="00AC786E">
        <w:rPr>
          <w:rStyle w:val="HideTWBExt"/>
          <w:b w:val="0"/>
        </w:rPr>
        <w:t>&lt;RepeatBlock-By&gt;&lt;Members&gt;</w:t>
      </w:r>
      <w:r w:rsidRPr="00AC786E">
        <w:t>Ondřej Kolář</w:t>
      </w:r>
      <w:r w:rsidRPr="00AC786E">
        <w:rPr>
          <w:rStyle w:val="HideTWBExt"/>
          <w:b w:val="0"/>
        </w:rPr>
        <w:t>&lt;/Members&gt;</w:t>
      </w:r>
    </w:p>
    <w:p w:rsidR="00A204BA" w:rsidRPr="00AC786E" w:rsidP="00A204BA" w14:paraId="464486A8" w14:textId="77777777">
      <w:pPr>
        <w:pStyle w:val="NormalBold"/>
      </w:pPr>
      <w:r w:rsidRPr="00AC786E">
        <w:rPr>
          <w:rStyle w:val="HideTWBExt"/>
          <w:b w:val="0"/>
        </w:rPr>
        <w:t>&lt;/RepeatBlock-By&gt;</w:t>
      </w:r>
    </w:p>
    <w:p w:rsidR="00A204BA" w:rsidRPr="00AC786E" w:rsidP="00A204BA" w14:paraId="4DEEA330"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56F73F34" w14:textId="754D66C8">
      <w:pPr>
        <w:pStyle w:val="NormalBold"/>
      </w:pPr>
      <w:r w:rsidRPr="00AC786E">
        <w:rPr>
          <w:rStyle w:val="HideTWBExt"/>
        </w:rPr>
        <w:t>&lt;Article&gt;</w:t>
      </w:r>
      <w:r w:rsidRPr="00AC786E">
        <w:t>N.º 16</w:t>
      </w:r>
      <w:r w:rsidR="00E77D15">
        <w:noBreakHyphen/>
      </w:r>
      <w:r w:rsidRPr="00AC786E">
        <w:t>B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980C1A"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664094C4" w14:textId="77777777"/>
        </w:tc>
      </w:tr>
      <w:tr w14:paraId="6FD1BD92"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221526AD"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20797D89" w14:textId="77777777">
            <w:pPr>
              <w:pStyle w:val="AmColumnHeading"/>
            </w:pPr>
            <w:r w:rsidRPr="00AC786E">
              <w:t>Alteração</w:t>
            </w:r>
          </w:p>
        </w:tc>
      </w:tr>
      <w:tr w14:paraId="7C458D5D"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5C626AD8" w14:textId="77777777">
            <w:pPr>
              <w:pStyle w:val="Normal6a"/>
            </w:pPr>
          </w:p>
        </w:tc>
        <w:tc>
          <w:tcPr>
            <w:tcW w:w="4876" w:type="dxa"/>
            <w:tcBorders>
              <w:top w:val="nil"/>
              <w:left w:val="nil"/>
              <w:bottom w:val="nil"/>
              <w:right w:val="nil"/>
            </w:tcBorders>
          </w:tcPr>
          <w:p w:rsidR="00A204BA" w:rsidRPr="00AC786E" w:rsidP="002E61C4" w14:paraId="46A9D462" w14:textId="20586488">
            <w:pPr>
              <w:pStyle w:val="Normal6a"/>
            </w:pPr>
            <w:r w:rsidRPr="00AC786E">
              <w:rPr>
                <w:b/>
                <w:i/>
              </w:rPr>
              <w:t>16</w:t>
            </w:r>
            <w:r w:rsidR="00E77D15">
              <w:rPr>
                <w:b/>
                <w:i/>
              </w:rPr>
              <w:noBreakHyphen/>
            </w:r>
            <w:r w:rsidRPr="00AC786E">
              <w:rPr>
                <w:b/>
                <w:i/>
              </w:rPr>
              <w:t>B.</w:t>
            </w:r>
            <w:r w:rsidRPr="00AC786E">
              <w:tab/>
            </w:r>
            <w:r w:rsidRPr="00AC786E">
              <w:rPr>
                <w:b/>
                <w:i/>
              </w:rPr>
              <w:t>Congratula</w:t>
            </w:r>
            <w:r w:rsidR="00E77D15">
              <w:rPr>
                <w:b/>
                <w:i/>
              </w:rPr>
              <w:noBreakHyphen/>
            </w:r>
            <w:r w:rsidRPr="00AC786E">
              <w:rPr>
                <w:b/>
                <w:i/>
              </w:rPr>
              <w:t>se com a prossecução dos progressos realizados no sentido da criação do Tribunal Especial para o Crime de Agressão contra a Ucrânia sob os auspícios do Conselho da Europa; congratula</w:t>
            </w:r>
            <w:r w:rsidR="00E77D15">
              <w:rPr>
                <w:b/>
                <w:i/>
              </w:rPr>
              <w:noBreakHyphen/>
            </w:r>
            <w:r w:rsidRPr="00AC786E">
              <w:rPr>
                <w:b/>
                <w:i/>
              </w:rPr>
              <w:t>se com a adesão da Comissão Europeia, em nome da União Europeia, ao Acordo Parcial Alargado sobre o Comité de Gestão do Tribunal Especial para o Crime de Agressão contra a Ucrânia, em 15 de maio de 2026, na sequência da adoção pelo Conselho da União Europeia da decisão pertinente; aguarda com expectativa a apresentação pela Comissão de uma proposta que permita à União Europeia tornar</w:t>
            </w:r>
            <w:r w:rsidR="00E77D15">
              <w:rPr>
                <w:b/>
                <w:i/>
              </w:rPr>
              <w:noBreakHyphen/>
            </w:r>
            <w:r w:rsidRPr="00AC786E">
              <w:rPr>
                <w:b/>
                <w:i/>
              </w:rPr>
              <w:t>se membro fundador do Tribunal;</w:t>
            </w:r>
          </w:p>
        </w:tc>
      </w:tr>
    </w:tbl>
    <w:p w:rsidR="00A204BA" w:rsidRPr="00AC786E" w:rsidP="00A204BA" w14:paraId="134D19DB"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0FE59DC9" w14:textId="77777777">
      <w:r w:rsidRPr="00AC786E">
        <w:rPr>
          <w:rStyle w:val="HideTWBExt"/>
        </w:rPr>
        <w:t>&lt;/Amend&gt;</w:t>
      </w:r>
    </w:p>
    <w:p w:rsidR="00A204BA" w:rsidRPr="00AC786E" w:rsidP="00A204BA" w14:paraId="789A8BEF"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236</w:t>
      </w:r>
      <w:r w:rsidRPr="00AC786E">
        <w:rPr>
          <w:rStyle w:val="HideTWBExt"/>
        </w:rPr>
        <w:t>&lt;/NumAm&gt;</w:t>
      </w:r>
    </w:p>
    <w:p w:rsidR="00A204BA" w:rsidRPr="00AC786E" w:rsidP="00A204BA" w14:paraId="5BF73CC5" w14:textId="77777777">
      <w:pPr>
        <w:pStyle w:val="NormalBold"/>
      </w:pPr>
      <w:r w:rsidRPr="00AC786E">
        <w:rPr>
          <w:rStyle w:val="HideTWBExt"/>
          <w:b w:val="0"/>
        </w:rPr>
        <w:t>&lt;RepeatBlock-By&gt;&lt;Members&gt;</w:t>
      </w:r>
      <w:r w:rsidRPr="00AC786E">
        <w:t>Ondřej Kolář</w:t>
      </w:r>
      <w:r w:rsidRPr="00AC786E">
        <w:rPr>
          <w:rStyle w:val="HideTWBExt"/>
          <w:b w:val="0"/>
        </w:rPr>
        <w:t>&lt;/Members&gt;</w:t>
      </w:r>
    </w:p>
    <w:p w:rsidR="00A204BA" w:rsidRPr="00AC786E" w:rsidP="00A204BA" w14:paraId="36E32F9A" w14:textId="77777777">
      <w:pPr>
        <w:pStyle w:val="NormalBold"/>
      </w:pPr>
      <w:r w:rsidRPr="00AC786E">
        <w:rPr>
          <w:rStyle w:val="HideTWBExt"/>
          <w:b w:val="0"/>
        </w:rPr>
        <w:t>&lt;/RepeatBlock-By&gt;</w:t>
      </w:r>
    </w:p>
    <w:p w:rsidR="00A204BA" w:rsidRPr="00AC786E" w:rsidP="00A204BA" w14:paraId="44A5FF36"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2F3C9369" w14:textId="24B2BD43">
      <w:pPr>
        <w:pStyle w:val="NormalBold"/>
      </w:pPr>
      <w:r w:rsidRPr="00AC786E">
        <w:rPr>
          <w:rStyle w:val="HideTWBExt"/>
        </w:rPr>
        <w:t>&lt;Article&gt;</w:t>
      </w:r>
      <w:r w:rsidRPr="00AC786E">
        <w:t>N.º 16</w:t>
      </w:r>
      <w:r w:rsidR="00E77D15">
        <w:noBreakHyphen/>
      </w:r>
      <w:r w:rsidRPr="00AC786E">
        <w:t>C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70B345"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41EFDFFD" w14:textId="77777777"/>
        </w:tc>
      </w:tr>
      <w:tr w14:paraId="3C65A8A2"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409A270C"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74D8CE0C" w14:textId="77777777">
            <w:pPr>
              <w:pStyle w:val="AmColumnHeading"/>
            </w:pPr>
            <w:r w:rsidRPr="00AC786E">
              <w:t>Alteração</w:t>
            </w:r>
          </w:p>
        </w:tc>
      </w:tr>
      <w:tr w14:paraId="32FF48D6"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23031583" w14:textId="77777777">
            <w:pPr>
              <w:pStyle w:val="Normal6a"/>
            </w:pPr>
          </w:p>
        </w:tc>
        <w:tc>
          <w:tcPr>
            <w:tcW w:w="4876" w:type="dxa"/>
            <w:tcBorders>
              <w:top w:val="nil"/>
              <w:left w:val="nil"/>
              <w:bottom w:val="nil"/>
              <w:right w:val="nil"/>
            </w:tcBorders>
          </w:tcPr>
          <w:p w:rsidR="00A204BA" w:rsidRPr="00AC786E" w:rsidP="002E61C4" w14:paraId="485D0114" w14:textId="4505A9FF">
            <w:pPr>
              <w:pStyle w:val="Normal6a"/>
            </w:pPr>
            <w:r w:rsidRPr="00AC786E">
              <w:rPr>
                <w:b/>
                <w:i/>
              </w:rPr>
              <w:t>16</w:t>
            </w:r>
            <w:r w:rsidR="00E77D15">
              <w:rPr>
                <w:b/>
                <w:i/>
              </w:rPr>
              <w:noBreakHyphen/>
            </w:r>
            <w:r w:rsidRPr="00AC786E">
              <w:rPr>
                <w:b/>
                <w:i/>
              </w:rPr>
              <w:t>C.</w:t>
            </w:r>
            <w:r w:rsidRPr="00AC786E">
              <w:tab/>
            </w:r>
            <w:r w:rsidRPr="00AC786E">
              <w:rPr>
                <w:b/>
                <w:i/>
              </w:rPr>
              <w:t>Relembra que a Federação da Rússia é totalmente responsável pelos danos causados pela sua guerra de agressão contra a Ucrânia e reitera que os ativos estatais russos devem, em última instância, contribuir para a reconstrução da Ucrânia e para indemnizar as vítimas da agressão russa; insta a Comissão e os Estados</w:t>
            </w:r>
            <w:r w:rsidR="00E77D15">
              <w:rPr>
                <w:b/>
                <w:i/>
              </w:rPr>
              <w:noBreakHyphen/>
            </w:r>
            <w:r w:rsidRPr="00AC786E">
              <w:rPr>
                <w:b/>
                <w:i/>
              </w:rPr>
              <w:t>Membros a explorarem, no contexto da Diretiva (UE) 2024/1260 relativa à recuperação e perda de bens e da Diretiva (UE) 2024/1226 relativa à violação de medidas restritivas da União, a criação de mecanismos que garantam que os bens confiscados ou recuperados relacionados com a agressão da Rússia contra a Ucrânia, incluindo os bens relacionados com a violação ou evasão às medidas restritivas da União, sejam orientados para apoiar a Ucrânia, incluindo a sua recuperação, reconstrução e indemnização das vítimas, em plena conformidade com o direito da União, o direito internacional, os direitos fundamentais e as garantias judiciais aplicáveis;</w:t>
            </w:r>
          </w:p>
        </w:tc>
      </w:tr>
    </w:tbl>
    <w:p w:rsidR="00A204BA" w:rsidRPr="00AC786E" w:rsidP="00A204BA" w14:paraId="069A1B27"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61105FBD" w14:textId="77777777">
      <w:r w:rsidRPr="00AC786E">
        <w:rPr>
          <w:rStyle w:val="HideTWBExt"/>
        </w:rPr>
        <w:t>&lt;/Amend&gt;</w:t>
      </w:r>
    </w:p>
    <w:p w:rsidR="00A204BA" w:rsidRPr="00AC786E" w:rsidP="00A204BA" w14:paraId="67BADA94"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237</w:t>
      </w:r>
      <w:r w:rsidRPr="00AC786E">
        <w:rPr>
          <w:rStyle w:val="HideTWBExt"/>
        </w:rPr>
        <w:t>&lt;/NumAm&gt;</w:t>
      </w:r>
    </w:p>
    <w:p w:rsidR="00A204BA" w:rsidRPr="00AC786E" w:rsidP="00A204BA" w14:paraId="06603D5B" w14:textId="77777777">
      <w:pPr>
        <w:pStyle w:val="NormalBold"/>
      </w:pPr>
      <w:r w:rsidRPr="00AC786E">
        <w:rPr>
          <w:rStyle w:val="HideTWBExt"/>
          <w:b w:val="0"/>
        </w:rPr>
        <w:t>&lt;RepeatBlock-By&gt;&lt;Members&gt;</w:t>
      </w:r>
      <w:r w:rsidRPr="00AC786E">
        <w:t>Ondřej Kolář</w:t>
      </w:r>
      <w:r w:rsidRPr="00AC786E">
        <w:rPr>
          <w:rStyle w:val="HideTWBExt"/>
          <w:b w:val="0"/>
        </w:rPr>
        <w:t>&lt;/Members&gt;</w:t>
      </w:r>
    </w:p>
    <w:p w:rsidR="00A204BA" w:rsidRPr="00AC786E" w:rsidP="00A204BA" w14:paraId="351E7A84" w14:textId="77777777">
      <w:pPr>
        <w:pStyle w:val="NormalBold"/>
      </w:pPr>
      <w:r w:rsidRPr="00AC786E">
        <w:rPr>
          <w:rStyle w:val="HideTWBExt"/>
          <w:b w:val="0"/>
        </w:rPr>
        <w:t>&lt;/RepeatBlock-By&gt;</w:t>
      </w:r>
    </w:p>
    <w:p w:rsidR="00A204BA" w:rsidRPr="00AC786E" w:rsidP="00A204BA" w14:paraId="6D4EE51B"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06B81DC5" w14:textId="069BE27F">
      <w:pPr>
        <w:pStyle w:val="NormalBold"/>
      </w:pPr>
      <w:r w:rsidRPr="00AC786E">
        <w:rPr>
          <w:rStyle w:val="HideTWBExt"/>
        </w:rPr>
        <w:t>&lt;Article&gt;</w:t>
      </w:r>
      <w:r w:rsidRPr="00AC786E">
        <w:t>N.º 16</w:t>
      </w:r>
      <w:r w:rsidR="00E77D15">
        <w:noBreakHyphen/>
      </w:r>
      <w:r w:rsidRPr="00AC786E">
        <w:t>D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17EE91"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605AC3D7" w14:textId="77777777"/>
        </w:tc>
      </w:tr>
      <w:tr w14:paraId="3C735789"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5227F3E3"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61C422AE" w14:textId="77777777">
            <w:pPr>
              <w:pStyle w:val="AmColumnHeading"/>
            </w:pPr>
            <w:r w:rsidRPr="00AC786E">
              <w:t>Alteração</w:t>
            </w:r>
          </w:p>
        </w:tc>
      </w:tr>
      <w:tr w14:paraId="153BB377"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2FF1F2F2" w14:textId="77777777">
            <w:pPr>
              <w:pStyle w:val="Normal6a"/>
            </w:pPr>
          </w:p>
        </w:tc>
        <w:tc>
          <w:tcPr>
            <w:tcW w:w="4876" w:type="dxa"/>
            <w:tcBorders>
              <w:top w:val="nil"/>
              <w:left w:val="nil"/>
              <w:bottom w:val="nil"/>
              <w:right w:val="nil"/>
            </w:tcBorders>
          </w:tcPr>
          <w:p w:rsidR="00A204BA" w:rsidRPr="00AC786E" w:rsidP="002E61C4" w14:paraId="7001EF06" w14:textId="12C126F4">
            <w:pPr>
              <w:pStyle w:val="Normal6a"/>
            </w:pPr>
            <w:r w:rsidRPr="00AC786E">
              <w:rPr>
                <w:b/>
                <w:i/>
              </w:rPr>
              <w:t>16</w:t>
            </w:r>
            <w:r w:rsidR="00E77D15">
              <w:rPr>
                <w:b/>
                <w:i/>
              </w:rPr>
              <w:noBreakHyphen/>
            </w:r>
            <w:r w:rsidRPr="00AC786E">
              <w:rPr>
                <w:b/>
                <w:i/>
              </w:rPr>
              <w:t>D.</w:t>
            </w:r>
            <w:r w:rsidRPr="00AC786E">
              <w:tab/>
            </w:r>
            <w:r w:rsidRPr="00AC786E">
              <w:rPr>
                <w:b/>
                <w:i/>
              </w:rPr>
              <w:t>Congratula</w:t>
            </w:r>
            <w:r w:rsidR="00E77D15">
              <w:rPr>
                <w:b/>
                <w:i/>
              </w:rPr>
              <w:noBreakHyphen/>
            </w:r>
            <w:r w:rsidRPr="00AC786E">
              <w:rPr>
                <w:b/>
                <w:i/>
              </w:rPr>
              <w:t>se com as conclusões do Conselho Europeu de 19 de março de 2026 e insta a União Europeia e os seus Estados</w:t>
            </w:r>
            <w:r w:rsidR="00E77D15">
              <w:rPr>
                <w:b/>
                <w:i/>
              </w:rPr>
              <w:noBreakHyphen/>
            </w:r>
            <w:r w:rsidRPr="00AC786E">
              <w:rPr>
                <w:b/>
                <w:i/>
              </w:rPr>
              <w:t>Membros a identificarem medidas concretas para fazer face à potencial ameaça à segurança colocada pelos ex</w:t>
            </w:r>
            <w:r w:rsidR="00E77D15">
              <w:rPr>
                <w:b/>
                <w:i/>
              </w:rPr>
              <w:noBreakHyphen/>
            </w:r>
            <w:r w:rsidRPr="00AC786E">
              <w:rPr>
                <w:b/>
                <w:i/>
              </w:rPr>
              <w:t>combatentes russos que participaram na guerra de agressão contra a Ucrânia; sublinha que tais medidas reforçariam a segurança da Ucrânia e da União Europeia e devem ser aplicadas sem demora, no pleno respeito das competências dos Estados</w:t>
            </w:r>
            <w:r w:rsidR="00E77D15">
              <w:rPr>
                <w:b/>
                <w:i/>
              </w:rPr>
              <w:noBreakHyphen/>
            </w:r>
            <w:r w:rsidRPr="00AC786E">
              <w:rPr>
                <w:b/>
                <w:i/>
              </w:rPr>
              <w:t>Membros e do direito da União aplicável;</w:t>
            </w:r>
          </w:p>
        </w:tc>
      </w:tr>
    </w:tbl>
    <w:p w:rsidR="00A204BA" w:rsidRPr="00AC786E" w:rsidP="00A204BA" w14:paraId="2E60A07E"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4BF9C775" w14:textId="77777777">
      <w:r w:rsidRPr="00AC786E">
        <w:rPr>
          <w:rStyle w:val="HideTWBExt"/>
        </w:rPr>
        <w:t>&lt;/Amend&gt;</w:t>
      </w:r>
    </w:p>
    <w:p w:rsidR="00A204BA" w:rsidRPr="00AC786E" w:rsidP="00A204BA" w14:paraId="2F414F75"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238</w:t>
      </w:r>
      <w:r w:rsidRPr="00AC786E">
        <w:rPr>
          <w:rStyle w:val="HideTWBExt"/>
        </w:rPr>
        <w:t>&lt;/NumAm&gt;</w:t>
      </w:r>
    </w:p>
    <w:p w:rsidR="00A204BA" w:rsidRPr="00AC786E" w:rsidP="00A204BA" w14:paraId="7791F904" w14:textId="77777777">
      <w:pPr>
        <w:pStyle w:val="NormalBold"/>
      </w:pPr>
      <w:r w:rsidRPr="00AC786E">
        <w:rPr>
          <w:rStyle w:val="HideTWBExt"/>
          <w:b w:val="0"/>
        </w:rPr>
        <w:t>&lt;RepeatBlock-By&gt;&lt;Members&gt;</w:t>
      </w:r>
      <w:r w:rsidRPr="00AC786E">
        <w:t>Matjaž Nemec</w:t>
      </w:r>
      <w:r w:rsidRPr="00AC786E">
        <w:rPr>
          <w:rStyle w:val="HideTWBExt"/>
          <w:b w:val="0"/>
        </w:rPr>
        <w:t>&lt;/Members&gt;</w:t>
      </w:r>
    </w:p>
    <w:p w:rsidR="00A204BA" w:rsidRPr="00AC786E" w:rsidP="00A204BA" w14:paraId="360B1387" w14:textId="77777777">
      <w:pPr>
        <w:pStyle w:val="NormalBold"/>
      </w:pPr>
      <w:r w:rsidRPr="00AC786E">
        <w:rPr>
          <w:rStyle w:val="HideTWBExt"/>
          <w:b w:val="0"/>
        </w:rPr>
        <w:t>&lt;/RepeatBlock-By&gt;</w:t>
      </w:r>
    </w:p>
    <w:p w:rsidR="00A204BA" w:rsidRPr="00AC786E" w:rsidP="00A204BA" w14:paraId="61F8EC4C"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258DF9AD" w14:textId="7B44DDBA">
      <w:pPr>
        <w:pStyle w:val="NormalBold"/>
      </w:pPr>
      <w:r w:rsidRPr="00AC786E">
        <w:rPr>
          <w:rStyle w:val="HideTWBExt"/>
        </w:rPr>
        <w:t>&lt;Article&gt;</w:t>
      </w:r>
      <w:r w:rsidRPr="00AC786E">
        <w:t>N.º 16</w:t>
      </w:r>
      <w:r w:rsidR="00E77D15">
        <w:noBreakHyphen/>
      </w:r>
      <w:r w:rsidRPr="00AC786E">
        <w:t>A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178CD7"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52B0220F" w14:textId="77777777"/>
        </w:tc>
      </w:tr>
      <w:tr w14:paraId="7D59212F"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0482E375"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2C5CC0B1" w14:textId="77777777">
            <w:pPr>
              <w:pStyle w:val="AmColumnHeading"/>
            </w:pPr>
            <w:r w:rsidRPr="00AC786E">
              <w:t>Alteração</w:t>
            </w:r>
          </w:p>
        </w:tc>
      </w:tr>
      <w:tr w14:paraId="45DF5F24"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5F5B14F0" w14:textId="77777777">
            <w:pPr>
              <w:pStyle w:val="Normal6a"/>
            </w:pPr>
          </w:p>
        </w:tc>
        <w:tc>
          <w:tcPr>
            <w:tcW w:w="4876" w:type="dxa"/>
            <w:tcBorders>
              <w:top w:val="nil"/>
              <w:left w:val="nil"/>
              <w:bottom w:val="nil"/>
              <w:right w:val="nil"/>
            </w:tcBorders>
          </w:tcPr>
          <w:p w:rsidR="00A204BA" w:rsidRPr="00AC786E" w:rsidP="002E61C4" w14:paraId="443F279C" w14:textId="35330AEA">
            <w:pPr>
              <w:pStyle w:val="Normal6a"/>
            </w:pPr>
            <w:r w:rsidRPr="00AC786E">
              <w:rPr>
                <w:b/>
                <w:i/>
              </w:rPr>
              <w:t>16</w:t>
            </w:r>
            <w:r w:rsidR="00E77D15">
              <w:rPr>
                <w:b/>
                <w:i/>
              </w:rPr>
              <w:noBreakHyphen/>
            </w:r>
            <w:r w:rsidRPr="00AC786E">
              <w:rPr>
                <w:b/>
                <w:i/>
              </w:rPr>
              <w:t>A.</w:t>
            </w:r>
            <w:r w:rsidRPr="00AC786E">
              <w:tab/>
            </w:r>
            <w:r w:rsidRPr="00AC786E">
              <w:rPr>
                <w:b/>
                <w:i/>
              </w:rPr>
              <w:t>Insta a UE e os seus Estados</w:t>
            </w:r>
            <w:r w:rsidR="00E77D15">
              <w:rPr>
                <w:b/>
                <w:i/>
              </w:rPr>
              <w:noBreakHyphen/>
            </w:r>
            <w:r w:rsidRPr="00AC786E">
              <w:rPr>
                <w:b/>
                <w:i/>
              </w:rPr>
              <w:t>Membros a contrariarem as medidas coercivas impostas por países terceiros contra as agências especializadas das Nações Unidas e insta os mesmos a tomarem medidas adequadas, incluindo sanções, em conformidade com as suas obrigações em matéria de direito internacional, a fim de salvaguardar a independência e o funcionamento eficaz do sistema das Nações Unidas;</w:t>
            </w:r>
          </w:p>
        </w:tc>
      </w:tr>
    </w:tbl>
    <w:p w:rsidR="00A204BA" w:rsidRPr="00AC786E" w:rsidP="00A204BA" w14:paraId="2551CF42"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4E88CF06" w14:textId="77777777">
      <w:r w:rsidRPr="00AC786E">
        <w:rPr>
          <w:rStyle w:val="HideTWBExt"/>
        </w:rPr>
        <w:t>&lt;/Amend&gt;</w:t>
      </w:r>
    </w:p>
    <w:p w:rsidR="00A204BA" w:rsidRPr="00AC786E" w:rsidP="00A204BA" w14:paraId="0987864F"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239</w:t>
      </w:r>
      <w:r w:rsidRPr="00AC786E">
        <w:rPr>
          <w:rStyle w:val="HideTWBExt"/>
        </w:rPr>
        <w:t>&lt;/NumAm&gt;</w:t>
      </w:r>
    </w:p>
    <w:p w:rsidR="00A204BA" w:rsidRPr="00AC786E" w:rsidP="00A204BA" w14:paraId="2F383614" w14:textId="77777777">
      <w:pPr>
        <w:pStyle w:val="NormalBold"/>
      </w:pPr>
      <w:r w:rsidRPr="00AC786E">
        <w:rPr>
          <w:rStyle w:val="HideTWBExt"/>
          <w:b w:val="0"/>
        </w:rPr>
        <w:t>&lt;RepeatBlock-By&gt;&lt;Members&gt;</w:t>
      </w:r>
      <w:r w:rsidRPr="00AC786E">
        <w:t>Marco Tarquinio, Chloé Ridel</w:t>
      </w:r>
      <w:r w:rsidRPr="00AC786E">
        <w:rPr>
          <w:rStyle w:val="HideTWBExt"/>
          <w:b w:val="0"/>
        </w:rPr>
        <w:t>&lt;/Members&gt;</w:t>
      </w:r>
    </w:p>
    <w:p w:rsidR="00A204BA" w:rsidRPr="00AC786E" w:rsidP="00A204BA" w14:paraId="1A7F6BA5" w14:textId="77777777">
      <w:pPr>
        <w:pStyle w:val="NormalBold"/>
      </w:pPr>
      <w:r w:rsidRPr="00AC786E">
        <w:rPr>
          <w:rStyle w:val="HideTWBExt"/>
          <w:b w:val="0"/>
        </w:rPr>
        <w:t>&lt;/RepeatBlock-By&gt;</w:t>
      </w:r>
    </w:p>
    <w:p w:rsidR="00A204BA" w:rsidRPr="00AC786E" w:rsidP="00A204BA" w14:paraId="25514C45"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3AE7B6CD" w14:textId="77777777">
      <w:pPr>
        <w:pStyle w:val="NormalBold"/>
      </w:pPr>
      <w:r w:rsidRPr="00AC786E">
        <w:rPr>
          <w:rStyle w:val="HideTWBExt"/>
        </w:rPr>
        <w:t>&lt;Article&gt;</w:t>
      </w:r>
      <w:r w:rsidRPr="00AC786E">
        <w:t>N.º 17</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0FB14A"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665CB81A" w14:textId="77777777"/>
        </w:tc>
      </w:tr>
      <w:tr w14:paraId="6047EE62"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0B111052"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28ABC241" w14:textId="77777777">
            <w:pPr>
              <w:pStyle w:val="AmColumnHeading"/>
            </w:pPr>
            <w:r w:rsidRPr="00AC786E">
              <w:t>Alteração</w:t>
            </w:r>
          </w:p>
        </w:tc>
      </w:tr>
      <w:tr w14:paraId="505193F8"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42911D56" w14:textId="77777777">
            <w:pPr>
              <w:pStyle w:val="Normal6a"/>
            </w:pPr>
            <w:r w:rsidRPr="00AC786E">
              <w:t>17.</w:t>
            </w:r>
            <w:r w:rsidRPr="00AC786E">
              <w:tab/>
              <w:t>Reconhece o papel fundamental que as organizações da sociedade civil desempenham na documentação e recolha de provas de crimes internacionais e na prestação de especialização jurídica e apoio às vítimas, bem como nos esforços mais amplos de controlo e defesa da justiça internacional;</w:t>
            </w:r>
          </w:p>
        </w:tc>
        <w:tc>
          <w:tcPr>
            <w:tcW w:w="4876" w:type="dxa"/>
            <w:tcBorders>
              <w:top w:val="nil"/>
              <w:left w:val="nil"/>
              <w:bottom w:val="nil"/>
              <w:right w:val="nil"/>
            </w:tcBorders>
          </w:tcPr>
          <w:p w:rsidR="00A204BA" w:rsidRPr="00AC786E" w:rsidP="002E61C4" w14:paraId="541F501F" w14:textId="02308DB9">
            <w:pPr>
              <w:pStyle w:val="Normal6a"/>
            </w:pPr>
            <w:r w:rsidRPr="00AC786E">
              <w:t>17.</w:t>
            </w:r>
            <w:r w:rsidRPr="00AC786E">
              <w:tab/>
              <w:t>Reconhece o papel fundamental que as organizações da sociedade civil</w:t>
            </w:r>
            <w:r w:rsidRPr="00AC786E">
              <w:rPr>
                <w:b/>
                <w:i/>
              </w:rPr>
              <w:t>, os defensores dos direitos humanos, os grupos de vítimas, as organizações lideradas por mulheres, os jornalistas independentes e os advogados</w:t>
            </w:r>
            <w:r w:rsidRPr="00AC786E">
              <w:t xml:space="preserve"> desempenham na documentação e recolha de provas de crimes internacionais e na prestação de especialização jurídica e apoio às vítimas </w:t>
            </w:r>
            <w:r w:rsidRPr="00AC786E">
              <w:rPr>
                <w:b/>
                <w:i/>
              </w:rPr>
              <w:t>e aos sobreviventes</w:t>
            </w:r>
            <w:r w:rsidRPr="00AC786E">
              <w:t xml:space="preserve">, bem como nos esforços mais amplos de controlo e defesa da justiça internacional; </w:t>
            </w:r>
            <w:r w:rsidRPr="00AC786E">
              <w:rPr>
                <w:b/>
                <w:i/>
              </w:rPr>
              <w:t>insta a Comissão e os Estados</w:t>
            </w:r>
            <w:r w:rsidR="00E77D15">
              <w:rPr>
                <w:b/>
                <w:i/>
              </w:rPr>
              <w:noBreakHyphen/>
            </w:r>
            <w:r w:rsidRPr="00AC786E">
              <w:rPr>
                <w:b/>
                <w:i/>
              </w:rPr>
              <w:t>Membros a assegurarem a disponibilização de financiamento nacional e da UE adequado, flexível e rapidamente acessível às pessoas que enfrentam medidas coercivas devido a esse trabalho;</w:t>
            </w:r>
          </w:p>
        </w:tc>
      </w:tr>
    </w:tbl>
    <w:p w:rsidR="00A204BA" w:rsidRPr="00E77D15" w:rsidP="00A204BA" w14:paraId="64A681B6" w14:textId="77777777">
      <w:pPr>
        <w:pStyle w:val="AmOrLang"/>
        <w:rPr>
          <w:lang w:val="da-DK"/>
        </w:rPr>
      </w:pPr>
      <w:r w:rsidRPr="00E77D15">
        <w:rPr>
          <w:lang w:val="da-DK"/>
        </w:rPr>
        <w:t xml:space="preserve">Or. </w:t>
      </w:r>
      <w:r w:rsidRPr="00E77D15">
        <w:rPr>
          <w:rStyle w:val="HideTWBExt"/>
          <w:lang w:val="da-DK"/>
        </w:rPr>
        <w:t>&lt;Original&gt;</w:t>
      </w:r>
      <w:r w:rsidRPr="00E77D15">
        <w:rPr>
          <w:rStyle w:val="HideTWBInt"/>
          <w:lang w:val="da-DK"/>
        </w:rPr>
        <w:t>{EN}</w:t>
      </w:r>
      <w:r w:rsidRPr="00E77D15">
        <w:rPr>
          <w:lang w:val="da-DK"/>
        </w:rPr>
        <w:t>en</w:t>
      </w:r>
      <w:r w:rsidRPr="00E77D15">
        <w:rPr>
          <w:rStyle w:val="HideTWBExt"/>
          <w:lang w:val="da-DK"/>
        </w:rPr>
        <w:t>&lt;/Original&gt;</w:t>
      </w:r>
    </w:p>
    <w:p w:rsidR="00A204BA" w:rsidRPr="00E77D15" w:rsidP="00A204BA" w14:paraId="62CAFD2E" w14:textId="77777777">
      <w:pPr>
        <w:rPr>
          <w:lang w:val="da-DK"/>
        </w:rPr>
      </w:pPr>
      <w:r w:rsidRPr="00E77D15">
        <w:rPr>
          <w:rStyle w:val="HideTWBExt"/>
          <w:lang w:val="da-DK"/>
        </w:rPr>
        <w:t>&lt;/Amend&gt;</w:t>
      </w:r>
    </w:p>
    <w:p w:rsidR="00A204BA" w:rsidRPr="00E77D15" w:rsidP="00A204BA" w14:paraId="6BD42DAF" w14:textId="77777777">
      <w:pPr>
        <w:pStyle w:val="AmNumberTabs"/>
        <w:rPr>
          <w:lang w:val="da-DK"/>
        </w:rPr>
      </w:pPr>
      <w:r w:rsidRPr="00E77D15">
        <w:rPr>
          <w:rStyle w:val="HideTWBExt"/>
          <w:lang w:val="da-DK"/>
        </w:rPr>
        <w:t>&lt;Amend&gt;</w:t>
      </w:r>
      <w:r w:rsidRPr="00E77D15">
        <w:rPr>
          <w:lang w:val="da-DK"/>
        </w:rPr>
        <w:t>Alteração</w:t>
      </w:r>
      <w:r w:rsidRPr="00E77D15">
        <w:rPr>
          <w:lang w:val="da-DK"/>
        </w:rPr>
        <w:tab/>
      </w:r>
      <w:r w:rsidRPr="00E77D15">
        <w:rPr>
          <w:lang w:val="da-DK"/>
        </w:rPr>
        <w:tab/>
      </w:r>
      <w:r w:rsidRPr="00E77D15">
        <w:rPr>
          <w:rStyle w:val="HideTWBExt"/>
          <w:lang w:val="da-DK"/>
        </w:rPr>
        <w:t>&lt;NumAm&gt;</w:t>
      </w:r>
      <w:r w:rsidRPr="00E77D15">
        <w:rPr>
          <w:lang w:val="da-DK"/>
        </w:rPr>
        <w:t>240</w:t>
      </w:r>
      <w:r w:rsidRPr="00E77D15">
        <w:rPr>
          <w:rStyle w:val="HideTWBExt"/>
          <w:lang w:val="da-DK"/>
        </w:rPr>
        <w:t>&lt;/NumAm&gt;</w:t>
      </w:r>
    </w:p>
    <w:p w:rsidR="00A204BA" w:rsidRPr="00E77D15" w:rsidP="00A204BA" w14:paraId="45E988E3" w14:textId="77777777">
      <w:pPr>
        <w:pStyle w:val="NormalBold"/>
        <w:rPr>
          <w:lang w:val="da-DK"/>
        </w:rPr>
      </w:pPr>
      <w:r w:rsidRPr="00E77D15">
        <w:rPr>
          <w:rStyle w:val="HideTWBExt"/>
          <w:b w:val="0"/>
          <w:lang w:val="da-DK"/>
        </w:rPr>
        <w:t>&lt;RepeatBlock-By&gt;&lt;Members&gt;</w:t>
      </w:r>
      <w:r w:rsidRPr="00E77D15">
        <w:rPr>
          <w:lang w:val="da-DK"/>
        </w:rPr>
        <w:t>Chloé Ridel</w:t>
      </w:r>
      <w:r w:rsidRPr="00E77D15">
        <w:rPr>
          <w:rStyle w:val="HideTWBExt"/>
          <w:b w:val="0"/>
          <w:lang w:val="da-DK"/>
        </w:rPr>
        <w:t>&lt;/Members&gt;</w:t>
      </w:r>
    </w:p>
    <w:p w:rsidR="00A204BA" w:rsidRPr="00E77D15" w:rsidP="00A204BA" w14:paraId="2B353F1D" w14:textId="77777777">
      <w:pPr>
        <w:pStyle w:val="NormalBold"/>
        <w:rPr>
          <w:lang w:val="da-DK"/>
        </w:rPr>
      </w:pPr>
      <w:r w:rsidRPr="00E77D15">
        <w:rPr>
          <w:rStyle w:val="HideTWBExt"/>
          <w:b w:val="0"/>
          <w:lang w:val="da-DK"/>
        </w:rPr>
        <w:t>&lt;/RepeatBlock-By&gt;</w:t>
      </w:r>
    </w:p>
    <w:p w:rsidR="00A204BA" w:rsidRPr="00AC786E" w:rsidP="00A204BA" w14:paraId="34C2FC6D"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375AA09D" w14:textId="77777777">
      <w:pPr>
        <w:pStyle w:val="NormalBold"/>
      </w:pPr>
      <w:r w:rsidRPr="00AC786E">
        <w:rPr>
          <w:rStyle w:val="HideTWBExt"/>
        </w:rPr>
        <w:t>&lt;Article&gt;</w:t>
      </w:r>
      <w:r w:rsidRPr="00AC786E">
        <w:t>N.º 17</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8B52F5"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2AD077A9" w14:textId="77777777"/>
        </w:tc>
      </w:tr>
      <w:tr w14:paraId="55202B43"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6DFA3C32"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33E43709" w14:textId="77777777">
            <w:pPr>
              <w:pStyle w:val="AmColumnHeading"/>
            </w:pPr>
            <w:r w:rsidRPr="00AC786E">
              <w:t>Alteração</w:t>
            </w:r>
          </w:p>
        </w:tc>
      </w:tr>
      <w:tr w14:paraId="77941A70"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4E287EC2" w14:textId="77777777">
            <w:pPr>
              <w:pStyle w:val="Normal6a"/>
            </w:pPr>
            <w:r w:rsidRPr="00AC786E">
              <w:t>17.</w:t>
            </w:r>
            <w:r w:rsidRPr="00AC786E">
              <w:tab/>
              <w:t>Reconhece o papel fundamental que as organizações da sociedade civil desempenham na documentação e recolha de provas de crimes internacionais e na prestação de especialização jurídica e apoio às vítimas, bem como nos esforços mais amplos de controlo e defesa da justiça internacional;</w:t>
            </w:r>
          </w:p>
        </w:tc>
        <w:tc>
          <w:tcPr>
            <w:tcW w:w="4876" w:type="dxa"/>
            <w:tcBorders>
              <w:top w:val="nil"/>
              <w:left w:val="nil"/>
              <w:bottom w:val="nil"/>
              <w:right w:val="nil"/>
            </w:tcBorders>
          </w:tcPr>
          <w:p w:rsidR="00A204BA" w:rsidRPr="00AC786E" w:rsidP="002E61C4" w14:paraId="0293B504" w14:textId="77777777">
            <w:pPr>
              <w:pStyle w:val="Normal6a"/>
            </w:pPr>
            <w:r w:rsidRPr="00AC786E">
              <w:t>17.</w:t>
            </w:r>
            <w:r w:rsidRPr="00AC786E">
              <w:tab/>
              <w:t xml:space="preserve">Reconhece o papel fundamental que as organizações da sociedade civil </w:t>
            </w:r>
            <w:r w:rsidRPr="00AC786E">
              <w:rPr>
                <w:b/>
                <w:i/>
              </w:rPr>
              <w:t>e os defensores dos direitos humanos</w:t>
            </w:r>
            <w:r w:rsidRPr="00AC786E">
              <w:t xml:space="preserve"> desempenham na documentação e recolha de provas de crimes internacionais e na prestação de </w:t>
            </w:r>
            <w:r w:rsidRPr="00AC786E">
              <w:rPr>
                <w:b/>
                <w:i/>
              </w:rPr>
              <w:t>serviços jurídicos e de</w:t>
            </w:r>
            <w:r w:rsidRPr="00AC786E">
              <w:t xml:space="preserve"> especialização jurídica e apoio às vítimas, bem como nos esforços mais amplos de controlo e defesa da justiça internacional;</w:t>
            </w:r>
          </w:p>
        </w:tc>
      </w:tr>
    </w:tbl>
    <w:p w:rsidR="00A204BA" w:rsidRPr="00AC786E" w:rsidP="00A204BA" w14:paraId="07C73F8B"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01DD5D7D" w14:textId="77777777">
      <w:r w:rsidRPr="00AC786E">
        <w:rPr>
          <w:rStyle w:val="HideTWBExt"/>
        </w:rPr>
        <w:t>&lt;/Amend&gt;</w:t>
      </w:r>
    </w:p>
    <w:p w:rsidR="00A204BA" w:rsidRPr="00AC786E" w:rsidP="00A204BA" w14:paraId="1558D2B8"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241</w:t>
      </w:r>
      <w:r w:rsidRPr="00AC786E">
        <w:rPr>
          <w:rStyle w:val="HideTWBExt"/>
        </w:rPr>
        <w:t>&lt;/NumAm&gt;</w:t>
      </w:r>
    </w:p>
    <w:p w:rsidR="00A204BA" w:rsidRPr="00AC786E" w:rsidP="00A204BA" w14:paraId="0B989172" w14:textId="77777777">
      <w:pPr>
        <w:pStyle w:val="NormalBold"/>
      </w:pPr>
      <w:r w:rsidRPr="00AC786E">
        <w:rPr>
          <w:rStyle w:val="HideTWBExt"/>
          <w:b w:val="0"/>
        </w:rPr>
        <w:t>&lt;RepeatBlock-By&gt;&lt;Members&gt;</w:t>
      </w:r>
      <w:r w:rsidRPr="00AC786E">
        <w:t>Tomasz Froelich</w:t>
      </w:r>
      <w:r w:rsidRPr="00AC786E">
        <w:rPr>
          <w:rStyle w:val="HideTWBExt"/>
          <w:b w:val="0"/>
        </w:rPr>
        <w:t>&lt;/Members&gt;</w:t>
      </w:r>
    </w:p>
    <w:p w:rsidR="00A204BA" w:rsidRPr="00AC786E" w:rsidP="00A204BA" w14:paraId="77108985" w14:textId="77777777">
      <w:pPr>
        <w:pStyle w:val="NormalBold"/>
      </w:pPr>
      <w:r w:rsidRPr="00AC786E">
        <w:rPr>
          <w:rStyle w:val="HideTWBExt"/>
          <w:b w:val="0"/>
        </w:rPr>
        <w:t>&lt;/RepeatBlock-By&gt;</w:t>
      </w:r>
    </w:p>
    <w:p w:rsidR="00A204BA" w:rsidRPr="00AC786E" w:rsidP="00A204BA" w14:paraId="50789B9E"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3DF6D03E" w14:textId="77777777">
      <w:pPr>
        <w:pStyle w:val="NormalBold"/>
      </w:pPr>
      <w:r w:rsidRPr="00AC786E">
        <w:rPr>
          <w:rStyle w:val="HideTWBExt"/>
        </w:rPr>
        <w:t>&lt;Article&gt;</w:t>
      </w:r>
      <w:r w:rsidRPr="00AC786E">
        <w:t>N.º 17</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4FB484"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409FBE2E" w14:textId="77777777"/>
        </w:tc>
      </w:tr>
      <w:tr w14:paraId="7AB62EF5"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4BCD0292"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12E873FB" w14:textId="77777777">
            <w:pPr>
              <w:pStyle w:val="AmColumnHeading"/>
            </w:pPr>
            <w:r w:rsidRPr="00AC786E">
              <w:t>Alteração</w:t>
            </w:r>
          </w:p>
        </w:tc>
      </w:tr>
      <w:tr w14:paraId="6C3B08D4"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3A3477D9" w14:textId="77777777">
            <w:pPr>
              <w:pStyle w:val="Normal6a"/>
            </w:pPr>
            <w:r w:rsidRPr="00AC786E">
              <w:t>17.</w:t>
            </w:r>
            <w:r w:rsidRPr="00AC786E">
              <w:tab/>
              <w:t xml:space="preserve">Reconhece </w:t>
            </w:r>
            <w:r w:rsidRPr="00AC786E">
              <w:rPr>
                <w:b/>
                <w:i/>
              </w:rPr>
              <w:t>o papel fundamental</w:t>
            </w:r>
            <w:r w:rsidRPr="00AC786E">
              <w:t xml:space="preserve"> que as organizações da sociedade civil </w:t>
            </w:r>
            <w:r w:rsidRPr="00AC786E">
              <w:rPr>
                <w:b/>
                <w:i/>
              </w:rPr>
              <w:t>desempenham</w:t>
            </w:r>
            <w:r w:rsidRPr="00AC786E">
              <w:t xml:space="preserve"> na documentação e recolha de provas de crimes internacionais e na prestação de especialização jurídica e apoio às vítimas</w:t>
            </w:r>
            <w:r w:rsidRPr="00AC786E">
              <w:rPr>
                <w:b/>
                <w:i/>
              </w:rPr>
              <w:t>, bem como nos esforços mais amplos de controlo e defesa da justiça internacional</w:t>
            </w:r>
            <w:r w:rsidRPr="00AC786E">
              <w:t>;</w:t>
            </w:r>
          </w:p>
        </w:tc>
        <w:tc>
          <w:tcPr>
            <w:tcW w:w="4876" w:type="dxa"/>
            <w:tcBorders>
              <w:top w:val="nil"/>
              <w:left w:val="nil"/>
              <w:bottom w:val="nil"/>
              <w:right w:val="nil"/>
            </w:tcBorders>
          </w:tcPr>
          <w:p w:rsidR="00A204BA" w:rsidRPr="00AC786E" w:rsidP="002E61C4" w14:paraId="09E689A4" w14:textId="77777777">
            <w:pPr>
              <w:pStyle w:val="Normal6a"/>
            </w:pPr>
            <w:r w:rsidRPr="00AC786E">
              <w:t>17.</w:t>
            </w:r>
            <w:r w:rsidRPr="00AC786E">
              <w:tab/>
              <w:t xml:space="preserve">Reconhece que as organizações da sociedade civil </w:t>
            </w:r>
            <w:r w:rsidRPr="00AC786E">
              <w:rPr>
                <w:b/>
                <w:i/>
              </w:rPr>
              <w:t>independentes e baseadas nos direitos, podem desempenhar um papel importante</w:t>
            </w:r>
            <w:r w:rsidRPr="00AC786E">
              <w:t xml:space="preserve"> na documentação e recolha de provas de crimes internacionais e na prestação de especialização jurídica e apoio às vítimas;</w:t>
            </w:r>
          </w:p>
        </w:tc>
      </w:tr>
    </w:tbl>
    <w:p w:rsidR="00A204BA" w:rsidRPr="00AC786E" w:rsidP="00A204BA" w14:paraId="2FCEAC52"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26B590A5" w14:textId="77777777">
      <w:r w:rsidRPr="00AC786E">
        <w:rPr>
          <w:rStyle w:val="HideTWBExt"/>
        </w:rPr>
        <w:t>&lt;/Amend&gt;</w:t>
      </w:r>
    </w:p>
    <w:p w:rsidR="00A204BA" w:rsidRPr="00AC786E" w:rsidP="00A204BA" w14:paraId="551EDAFE"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242</w:t>
      </w:r>
      <w:r w:rsidRPr="00AC786E">
        <w:rPr>
          <w:rStyle w:val="HideTWBExt"/>
        </w:rPr>
        <w:t>&lt;/NumAm&gt;</w:t>
      </w:r>
    </w:p>
    <w:p w:rsidR="00A204BA" w:rsidRPr="00AC786E" w:rsidP="00A204BA" w14:paraId="1BC428A1" w14:textId="77777777">
      <w:pPr>
        <w:pStyle w:val="NormalBold"/>
      </w:pPr>
      <w:r w:rsidRPr="00AC786E">
        <w:rPr>
          <w:rStyle w:val="HideTWBExt"/>
          <w:b w:val="0"/>
        </w:rPr>
        <w:t>&lt;RepeatBlock-By&gt;&lt;Members&gt;</w:t>
      </w:r>
      <w:r w:rsidRPr="00AC786E">
        <w:t>Marta Temido, Francisco Assis, Marco Tarquinio, Sandra Gómez López, Chloé Ridel, Nacho Sánchez Amor</w:t>
      </w:r>
      <w:r w:rsidRPr="00AC786E">
        <w:rPr>
          <w:rStyle w:val="HideTWBExt"/>
          <w:b w:val="0"/>
        </w:rPr>
        <w:t>&lt;/Members&gt;</w:t>
      </w:r>
    </w:p>
    <w:p w:rsidR="00A204BA" w:rsidRPr="00AC786E" w:rsidP="00A204BA" w14:paraId="4F57609C" w14:textId="77777777">
      <w:pPr>
        <w:pStyle w:val="NormalBold"/>
      </w:pPr>
      <w:r w:rsidRPr="00AC786E">
        <w:rPr>
          <w:rStyle w:val="HideTWBExt"/>
          <w:b w:val="0"/>
        </w:rPr>
        <w:t>&lt;/RepeatBlock-By&gt;</w:t>
      </w:r>
    </w:p>
    <w:p w:rsidR="00A204BA" w:rsidRPr="00AC786E" w:rsidP="00A204BA" w14:paraId="66221C62"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45A7C207" w14:textId="3C2A3257">
      <w:pPr>
        <w:pStyle w:val="NormalBold"/>
      </w:pPr>
      <w:r w:rsidRPr="00AC786E">
        <w:rPr>
          <w:rStyle w:val="HideTWBExt"/>
        </w:rPr>
        <w:t>&lt;Article&gt;</w:t>
      </w:r>
      <w:r w:rsidRPr="00AC786E">
        <w:t>N.º 17</w:t>
      </w:r>
      <w:r w:rsidR="00E77D15">
        <w:noBreakHyphen/>
      </w:r>
      <w:r w:rsidRPr="00AC786E">
        <w:t>A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FAED3A"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4FCB6BFF" w14:textId="77777777"/>
        </w:tc>
      </w:tr>
      <w:tr w14:paraId="09C7D2E7"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3A6BB0DF"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506D3CF1" w14:textId="77777777">
            <w:pPr>
              <w:pStyle w:val="AmColumnHeading"/>
            </w:pPr>
            <w:r w:rsidRPr="00AC786E">
              <w:t>Alteração</w:t>
            </w:r>
          </w:p>
        </w:tc>
      </w:tr>
      <w:tr w14:paraId="7DDB0686"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51F2AA3B" w14:textId="77777777">
            <w:pPr>
              <w:pStyle w:val="Normal6a"/>
            </w:pPr>
          </w:p>
        </w:tc>
        <w:tc>
          <w:tcPr>
            <w:tcW w:w="4876" w:type="dxa"/>
            <w:tcBorders>
              <w:top w:val="nil"/>
              <w:left w:val="nil"/>
              <w:bottom w:val="nil"/>
              <w:right w:val="nil"/>
            </w:tcBorders>
          </w:tcPr>
          <w:p w:rsidR="00A204BA" w:rsidRPr="00AC786E" w:rsidP="002E61C4" w14:paraId="657969C1" w14:textId="7C1D6D46">
            <w:pPr>
              <w:pStyle w:val="Normal6a"/>
            </w:pPr>
            <w:r w:rsidRPr="00AC786E">
              <w:rPr>
                <w:b/>
                <w:i/>
              </w:rPr>
              <w:t>17</w:t>
            </w:r>
            <w:r w:rsidR="00E77D15">
              <w:rPr>
                <w:b/>
                <w:i/>
              </w:rPr>
              <w:noBreakHyphen/>
            </w:r>
            <w:r w:rsidRPr="00AC786E">
              <w:rPr>
                <w:b/>
                <w:i/>
              </w:rPr>
              <w:t>A.</w:t>
            </w:r>
            <w:r w:rsidRPr="00AC786E">
              <w:tab/>
            </w:r>
            <w:r w:rsidRPr="00AC786E">
              <w:rPr>
                <w:b/>
                <w:i/>
              </w:rPr>
              <w:t>Destaca o trabalho do consórcio «Global Initiative Against Impunity for International Crimes and Serious Human Rights Violations: Making Justice Work» (Iniciativa Global contra a Impunidade pelos Crimes Internacionais e Graves Violações dos Direitos Humanos: Fazer a Justiça Funcionar) e a Coligação para o Tribunal Penal Internacional, cofinanciada pela União Europeia, que visam contribuir para a luta contra a impunidade através do apoio a uma abordagem abrangente, integrada e inclusiva da justiça e da responsabilização por violações graves dos direitos humanos e crimes internacionais;</w:t>
            </w:r>
          </w:p>
        </w:tc>
      </w:tr>
    </w:tbl>
    <w:p w:rsidR="00A204BA" w:rsidRPr="00AC786E" w:rsidP="00A204BA" w14:paraId="569634B8"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5B71625D" w14:textId="77777777">
      <w:r w:rsidRPr="00AC786E">
        <w:rPr>
          <w:rStyle w:val="HideTWBExt"/>
        </w:rPr>
        <w:t>&lt;/Amend&gt;</w:t>
      </w:r>
    </w:p>
    <w:p w:rsidR="00A204BA" w:rsidRPr="00AC786E" w:rsidP="00A204BA" w14:paraId="72EE2F53"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243</w:t>
      </w:r>
      <w:r w:rsidRPr="00AC786E">
        <w:rPr>
          <w:rStyle w:val="HideTWBExt"/>
        </w:rPr>
        <w:t>&lt;/NumAm&gt;</w:t>
      </w:r>
    </w:p>
    <w:p w:rsidR="00A204BA" w:rsidRPr="00AC786E" w:rsidP="00A204BA" w14:paraId="369A7904" w14:textId="77777777">
      <w:pPr>
        <w:pStyle w:val="NormalBold"/>
      </w:pPr>
      <w:r w:rsidRPr="00AC786E">
        <w:rPr>
          <w:rStyle w:val="HideTWBExt"/>
          <w:b w:val="0"/>
        </w:rPr>
        <w:t>&lt;RepeatBlock-By&gt;&lt;Members&gt;</w:t>
      </w:r>
      <w:r w:rsidRPr="00AC786E">
        <w:t>Marco Tarquinio, Chloé Ridel</w:t>
      </w:r>
      <w:r w:rsidRPr="00AC786E">
        <w:rPr>
          <w:rStyle w:val="HideTWBExt"/>
          <w:b w:val="0"/>
        </w:rPr>
        <w:t>&lt;/Members&gt;</w:t>
      </w:r>
    </w:p>
    <w:p w:rsidR="00A204BA" w:rsidRPr="00AC786E" w:rsidP="00A204BA" w14:paraId="5F215DA7" w14:textId="77777777">
      <w:pPr>
        <w:pStyle w:val="NormalBold"/>
      </w:pPr>
      <w:r w:rsidRPr="00AC786E">
        <w:rPr>
          <w:rStyle w:val="HideTWBExt"/>
          <w:b w:val="0"/>
        </w:rPr>
        <w:t>&lt;/RepeatBlock-By&gt;</w:t>
      </w:r>
    </w:p>
    <w:p w:rsidR="00A204BA" w:rsidRPr="00AC786E" w:rsidP="00A204BA" w14:paraId="1E12A949"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4CF51249" w14:textId="6E7E9A38">
      <w:pPr>
        <w:pStyle w:val="NormalBold"/>
      </w:pPr>
      <w:r w:rsidRPr="00AC786E">
        <w:rPr>
          <w:rStyle w:val="HideTWBExt"/>
        </w:rPr>
        <w:t>&lt;Article&gt;</w:t>
      </w:r>
      <w:r w:rsidRPr="00AC786E">
        <w:t>N.º 17</w:t>
      </w:r>
      <w:r w:rsidR="00E77D15">
        <w:noBreakHyphen/>
      </w:r>
      <w:r w:rsidRPr="00AC786E">
        <w:t>A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392A88"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70CB6045" w14:textId="77777777"/>
        </w:tc>
      </w:tr>
      <w:tr w14:paraId="6AF15F5E"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3D2179CD"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484A7182" w14:textId="77777777">
            <w:pPr>
              <w:pStyle w:val="AmColumnHeading"/>
            </w:pPr>
            <w:r w:rsidRPr="00AC786E">
              <w:t>Alteração</w:t>
            </w:r>
          </w:p>
        </w:tc>
      </w:tr>
      <w:tr w14:paraId="2ACEE660"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48E47C81" w14:textId="77777777">
            <w:pPr>
              <w:pStyle w:val="Normal6a"/>
            </w:pPr>
          </w:p>
        </w:tc>
        <w:tc>
          <w:tcPr>
            <w:tcW w:w="4876" w:type="dxa"/>
            <w:tcBorders>
              <w:top w:val="nil"/>
              <w:left w:val="nil"/>
              <w:bottom w:val="nil"/>
              <w:right w:val="nil"/>
            </w:tcBorders>
          </w:tcPr>
          <w:p w:rsidR="00A204BA" w:rsidRPr="00AC786E" w:rsidP="002E61C4" w14:paraId="00893550" w14:textId="58E83AC0">
            <w:pPr>
              <w:pStyle w:val="Normal6a"/>
            </w:pPr>
            <w:r w:rsidRPr="00AC786E">
              <w:rPr>
                <w:b/>
                <w:i/>
              </w:rPr>
              <w:t>17</w:t>
            </w:r>
            <w:r w:rsidR="00E77D15">
              <w:rPr>
                <w:b/>
                <w:i/>
              </w:rPr>
              <w:noBreakHyphen/>
            </w:r>
            <w:r w:rsidRPr="00AC786E">
              <w:rPr>
                <w:b/>
                <w:i/>
              </w:rPr>
              <w:t>A.</w:t>
            </w:r>
            <w:r w:rsidRPr="00AC786E">
              <w:tab/>
            </w:r>
            <w:r w:rsidRPr="00AC786E">
              <w:rPr>
                <w:b/>
                <w:i/>
              </w:rPr>
              <w:t>Salienta a importância de assegurar que os mecanismos de justiça internacional investiguem e reprimam eficazmente os crimes de género e a violência sexual relacionada com conflitos; insta a UE e os seus Estados</w:t>
            </w:r>
            <w:r w:rsidR="00E77D15">
              <w:rPr>
                <w:b/>
                <w:i/>
              </w:rPr>
              <w:noBreakHyphen/>
            </w:r>
            <w:r w:rsidRPr="00AC786E">
              <w:rPr>
                <w:b/>
                <w:i/>
              </w:rPr>
              <w:t>Membros a apoiarem abordagens centradas nos sobreviventes, investigações sensíveis às questões de género e a participação e o acesso à indemnização de mulheres e raparigas afetadas por crimes internacionais;</w:t>
            </w:r>
          </w:p>
        </w:tc>
      </w:tr>
    </w:tbl>
    <w:p w:rsidR="00A204BA" w:rsidRPr="00AC786E" w:rsidP="00A204BA" w14:paraId="5E68C013"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739D7E04" w14:textId="77777777">
      <w:r w:rsidRPr="00AC786E">
        <w:rPr>
          <w:rStyle w:val="HideTWBExt"/>
        </w:rPr>
        <w:t>&lt;/Amend&gt;</w:t>
      </w:r>
    </w:p>
    <w:p w:rsidR="00A204BA" w:rsidRPr="00AC786E" w:rsidP="00A204BA" w14:paraId="4921EF6F"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244</w:t>
      </w:r>
      <w:r w:rsidRPr="00AC786E">
        <w:rPr>
          <w:rStyle w:val="HideTWBExt"/>
        </w:rPr>
        <w:t>&lt;/NumAm&gt;</w:t>
      </w:r>
    </w:p>
    <w:p w:rsidR="00A204BA" w:rsidRPr="00AC786E" w:rsidP="00A204BA" w14:paraId="35EB5755" w14:textId="77777777">
      <w:pPr>
        <w:pStyle w:val="NormalBold"/>
      </w:pPr>
      <w:r w:rsidRPr="00AC786E">
        <w:rPr>
          <w:rStyle w:val="HideTWBExt"/>
          <w:b w:val="0"/>
        </w:rPr>
        <w:t>&lt;RepeatBlock-By&gt;&lt;Members&gt;</w:t>
      </w:r>
      <w:r w:rsidRPr="00AC786E">
        <w:t>Sebastian Tynkkynen</w:t>
      </w:r>
      <w:r w:rsidRPr="00AC786E">
        <w:rPr>
          <w:rStyle w:val="HideTWBExt"/>
          <w:b w:val="0"/>
        </w:rPr>
        <w:t>&lt;/Members&gt;</w:t>
      </w:r>
    </w:p>
    <w:p w:rsidR="00A204BA" w:rsidRPr="00AC786E" w:rsidP="00A204BA" w14:paraId="208238D7" w14:textId="77777777">
      <w:pPr>
        <w:pStyle w:val="NormalBold"/>
      </w:pPr>
      <w:r w:rsidRPr="00AC786E">
        <w:rPr>
          <w:rStyle w:val="HideTWBExt"/>
          <w:b w:val="0"/>
        </w:rPr>
        <w:t>&lt;/RepeatBlock-By&gt;</w:t>
      </w:r>
    </w:p>
    <w:p w:rsidR="00A204BA" w:rsidRPr="00AC786E" w:rsidP="00A204BA" w14:paraId="3ECB453B"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172BB9F5" w14:textId="2FBB8BBE">
      <w:pPr>
        <w:pStyle w:val="NormalBold"/>
      </w:pPr>
      <w:r w:rsidRPr="00AC786E">
        <w:rPr>
          <w:rStyle w:val="HideTWBExt"/>
        </w:rPr>
        <w:t>&lt;Article&gt;</w:t>
      </w:r>
      <w:r w:rsidRPr="00AC786E">
        <w:t>N.º 17</w:t>
      </w:r>
      <w:r w:rsidR="00E77D15">
        <w:noBreakHyphen/>
      </w:r>
      <w:r w:rsidRPr="00AC786E">
        <w:t>A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4FD9F8"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0389B776" w14:textId="77777777"/>
        </w:tc>
      </w:tr>
      <w:tr w14:paraId="60C73531"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7369F075"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423AB1E3" w14:textId="77777777">
            <w:pPr>
              <w:pStyle w:val="AmColumnHeading"/>
            </w:pPr>
            <w:r w:rsidRPr="00AC786E">
              <w:t>Alteração</w:t>
            </w:r>
          </w:p>
        </w:tc>
      </w:tr>
      <w:tr w14:paraId="60895EE3"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55508FF0" w14:textId="77777777">
            <w:pPr>
              <w:pStyle w:val="Normal6a"/>
            </w:pPr>
          </w:p>
        </w:tc>
        <w:tc>
          <w:tcPr>
            <w:tcW w:w="4876" w:type="dxa"/>
            <w:tcBorders>
              <w:top w:val="nil"/>
              <w:left w:val="nil"/>
              <w:bottom w:val="nil"/>
              <w:right w:val="nil"/>
            </w:tcBorders>
          </w:tcPr>
          <w:p w:rsidR="00A204BA" w:rsidRPr="00AC786E" w:rsidP="002E61C4" w14:paraId="0EAEBCB0" w14:textId="3DA99A93">
            <w:pPr>
              <w:pStyle w:val="Normal6a"/>
            </w:pPr>
            <w:r w:rsidRPr="00AC786E">
              <w:rPr>
                <w:b/>
                <w:i/>
              </w:rPr>
              <w:t>17</w:t>
            </w:r>
            <w:r w:rsidR="00E77D15">
              <w:rPr>
                <w:b/>
                <w:i/>
              </w:rPr>
              <w:noBreakHyphen/>
            </w:r>
            <w:r w:rsidRPr="00AC786E">
              <w:rPr>
                <w:b/>
                <w:i/>
              </w:rPr>
              <w:t>A.</w:t>
            </w:r>
            <w:r w:rsidRPr="00AC786E">
              <w:tab/>
            </w:r>
            <w:r w:rsidRPr="00AC786E">
              <w:rPr>
                <w:b/>
                <w:i/>
              </w:rPr>
              <w:t>Salienta a necessidade urgente de documentar e recolher provas de crimes de guerra cometidos pelas forças russas na Ucrânia, a fim de salvaguardar a responsabilização mundial;</w:t>
            </w:r>
          </w:p>
        </w:tc>
      </w:tr>
    </w:tbl>
    <w:p w:rsidR="00A204BA" w:rsidRPr="00AC786E" w:rsidP="00A204BA" w14:paraId="110A1817"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4B4AD3DE" w14:textId="77777777">
      <w:r w:rsidRPr="00AC786E">
        <w:rPr>
          <w:rStyle w:val="HideTWBExt"/>
        </w:rPr>
        <w:t>&lt;/Amend&gt;</w:t>
      </w:r>
    </w:p>
    <w:p w:rsidR="00A204BA" w:rsidRPr="00AC786E" w:rsidP="00A204BA" w14:paraId="29F01608"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245</w:t>
      </w:r>
      <w:r w:rsidRPr="00AC786E">
        <w:rPr>
          <w:rStyle w:val="HideTWBExt"/>
        </w:rPr>
        <w:t>&lt;/NumAm&gt;</w:t>
      </w:r>
    </w:p>
    <w:p w:rsidR="00A204BA" w:rsidRPr="00AC786E" w:rsidP="00A204BA" w14:paraId="7A89EB92" w14:textId="77777777">
      <w:pPr>
        <w:pStyle w:val="NormalBold"/>
      </w:pPr>
      <w:r w:rsidRPr="00AC786E">
        <w:rPr>
          <w:rStyle w:val="HideTWBExt"/>
          <w:b w:val="0"/>
        </w:rPr>
        <w:t>&lt;RepeatBlock-By&gt;&lt;Members&gt;</w:t>
      </w:r>
      <w:r w:rsidRPr="00AC786E">
        <w:t>Marta Temido, Francisco Assis, Marco Tarquinio, Sandra Gómez López, Chloé Ridel, Nacho Sánchez Amor</w:t>
      </w:r>
      <w:r w:rsidRPr="00AC786E">
        <w:rPr>
          <w:rStyle w:val="HideTWBExt"/>
          <w:b w:val="0"/>
        </w:rPr>
        <w:t>&lt;/Members&gt;</w:t>
      </w:r>
    </w:p>
    <w:p w:rsidR="00A204BA" w:rsidRPr="00AC786E" w:rsidP="00A204BA" w14:paraId="181F48DC" w14:textId="77777777">
      <w:pPr>
        <w:pStyle w:val="NormalBold"/>
      </w:pPr>
      <w:r w:rsidRPr="00AC786E">
        <w:rPr>
          <w:rStyle w:val="HideTWBExt"/>
          <w:b w:val="0"/>
        </w:rPr>
        <w:t>&lt;/RepeatBlock-By&gt;</w:t>
      </w:r>
    </w:p>
    <w:p w:rsidR="00A204BA" w:rsidRPr="00AC786E" w:rsidP="00A204BA" w14:paraId="033AED7A"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06B514BA" w14:textId="77777777">
      <w:pPr>
        <w:pStyle w:val="NormalBold"/>
      </w:pPr>
      <w:r w:rsidRPr="00AC786E">
        <w:rPr>
          <w:rStyle w:val="HideTWBExt"/>
        </w:rPr>
        <w:t>&lt;Article&gt;</w:t>
      </w:r>
      <w:r w:rsidRPr="00AC786E">
        <w:t>N.º 18</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4A2A26"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6BE8C7E9" w14:textId="77777777"/>
        </w:tc>
      </w:tr>
      <w:tr w14:paraId="1D8E695E"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243FCFBE"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3F1180FE" w14:textId="77777777">
            <w:pPr>
              <w:pStyle w:val="AmColumnHeading"/>
            </w:pPr>
            <w:r w:rsidRPr="00AC786E">
              <w:t>Alteração</w:t>
            </w:r>
          </w:p>
        </w:tc>
      </w:tr>
      <w:tr w14:paraId="5DC7D436"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7B6CED7F" w14:textId="77777777">
            <w:pPr>
              <w:pStyle w:val="Normal6a"/>
            </w:pPr>
            <w:r w:rsidRPr="00AC786E">
              <w:t>18.</w:t>
            </w:r>
            <w:r w:rsidRPr="00AC786E">
              <w:tab/>
              <w:t>Lamenta que as partes interessadas visadas por medidas coercivas estrangeiras pelo seu trabalho em matéria de responsabilização enfrentem restrições graves na sua vida quotidiana — incluindo a falta de acesso a serviços bancários e transações financeiras, cobertura de seguros, contas digitais e mobilidade;</w:t>
            </w:r>
          </w:p>
        </w:tc>
        <w:tc>
          <w:tcPr>
            <w:tcW w:w="4876" w:type="dxa"/>
            <w:tcBorders>
              <w:top w:val="nil"/>
              <w:left w:val="nil"/>
              <w:bottom w:val="nil"/>
              <w:right w:val="nil"/>
            </w:tcBorders>
          </w:tcPr>
          <w:p w:rsidR="00A204BA" w:rsidRPr="00AC786E" w:rsidP="002E61C4" w14:paraId="1CE023BD" w14:textId="77777777">
            <w:pPr>
              <w:pStyle w:val="Normal6a"/>
            </w:pPr>
            <w:r w:rsidRPr="00AC786E">
              <w:t>18.</w:t>
            </w:r>
            <w:r w:rsidRPr="00AC786E">
              <w:tab/>
              <w:t xml:space="preserve">Lamenta que as partes interessadas visadas por medidas coercivas estrangeiras pelo seu trabalho em matéria de responsabilização enfrentem restrições graves na sua vida quotidiana — incluindo a falta de acesso a </w:t>
            </w:r>
            <w:r w:rsidRPr="00AC786E">
              <w:rPr>
                <w:b/>
                <w:i/>
              </w:rPr>
              <w:t>salários,</w:t>
            </w:r>
            <w:r w:rsidRPr="00AC786E">
              <w:t xml:space="preserve"> serviços bancários e transações financeiras, cobertura de seguros, contas digitais e mobilidade;</w:t>
            </w:r>
          </w:p>
        </w:tc>
      </w:tr>
    </w:tbl>
    <w:p w:rsidR="00A204BA" w:rsidRPr="00AC786E" w:rsidP="00A204BA" w14:paraId="5625118E"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671F4AAD" w14:textId="77777777">
      <w:r w:rsidRPr="00AC786E">
        <w:rPr>
          <w:rStyle w:val="HideTWBExt"/>
        </w:rPr>
        <w:t>&lt;/Amend&gt;</w:t>
      </w:r>
    </w:p>
    <w:p w:rsidR="00A204BA" w:rsidRPr="00AC786E" w:rsidP="00A204BA" w14:paraId="5EC6FBD1"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246</w:t>
      </w:r>
      <w:r w:rsidRPr="00AC786E">
        <w:rPr>
          <w:rStyle w:val="HideTWBExt"/>
        </w:rPr>
        <w:t>&lt;/NumAm&gt;</w:t>
      </w:r>
    </w:p>
    <w:p w:rsidR="00A204BA" w:rsidRPr="00AC786E" w:rsidP="00A204BA" w14:paraId="12B770F2" w14:textId="77777777">
      <w:pPr>
        <w:pStyle w:val="NormalBold"/>
      </w:pPr>
      <w:r w:rsidRPr="00AC786E">
        <w:rPr>
          <w:rStyle w:val="HideTWBExt"/>
          <w:b w:val="0"/>
        </w:rPr>
        <w:t>&lt;RepeatBlock-By&gt;&lt;Members&gt;</w:t>
      </w:r>
      <w:r w:rsidRPr="00AC786E">
        <w:t>Petras Auštrevičius</w:t>
      </w:r>
      <w:r w:rsidRPr="00AC786E">
        <w:rPr>
          <w:rStyle w:val="HideTWBExt"/>
          <w:b w:val="0"/>
        </w:rPr>
        <w:t>&lt;/Members&gt;</w:t>
      </w:r>
    </w:p>
    <w:p w:rsidR="00A204BA" w:rsidRPr="00AC786E" w:rsidP="00A204BA" w14:paraId="2274BC99" w14:textId="77777777">
      <w:pPr>
        <w:pStyle w:val="NormalBold"/>
      </w:pPr>
      <w:r w:rsidRPr="00AC786E">
        <w:rPr>
          <w:rStyle w:val="HideTWBExt"/>
          <w:b w:val="0"/>
        </w:rPr>
        <w:t>&lt;/RepeatBlock-By&gt;</w:t>
      </w:r>
    </w:p>
    <w:p w:rsidR="00A204BA" w:rsidRPr="00AC786E" w:rsidP="00A204BA" w14:paraId="7373F466"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4273DD73" w14:textId="28A53E7C">
      <w:pPr>
        <w:pStyle w:val="NormalBold"/>
      </w:pPr>
      <w:r w:rsidRPr="00AC786E">
        <w:rPr>
          <w:rStyle w:val="HideTWBExt"/>
        </w:rPr>
        <w:t>&lt;Article&gt;</w:t>
      </w:r>
      <w:r w:rsidRPr="00AC786E">
        <w:t>N.º 18</w:t>
      </w:r>
      <w:r w:rsidR="00E77D15">
        <w:noBreakHyphen/>
      </w:r>
      <w:r w:rsidRPr="00AC786E">
        <w:t>A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3848C5"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720349EF" w14:textId="77777777"/>
        </w:tc>
      </w:tr>
      <w:tr w14:paraId="3A0AD8A2"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214C5342"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0822CC78" w14:textId="77777777">
            <w:pPr>
              <w:pStyle w:val="AmColumnHeading"/>
            </w:pPr>
            <w:r w:rsidRPr="00AC786E">
              <w:t>Alteração</w:t>
            </w:r>
          </w:p>
        </w:tc>
      </w:tr>
      <w:tr w14:paraId="73D3F7A6"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4D258BCD" w14:textId="77777777">
            <w:pPr>
              <w:pStyle w:val="Normal6a"/>
            </w:pPr>
          </w:p>
        </w:tc>
        <w:tc>
          <w:tcPr>
            <w:tcW w:w="4876" w:type="dxa"/>
            <w:tcBorders>
              <w:top w:val="nil"/>
              <w:left w:val="nil"/>
              <w:bottom w:val="nil"/>
              <w:right w:val="nil"/>
            </w:tcBorders>
          </w:tcPr>
          <w:p w:rsidR="00A204BA" w:rsidRPr="00AC786E" w:rsidP="002E61C4" w14:paraId="34712638" w14:textId="4874B107">
            <w:pPr>
              <w:pStyle w:val="Normal6a"/>
            </w:pPr>
            <w:r w:rsidRPr="00AC786E">
              <w:rPr>
                <w:b/>
                <w:i/>
              </w:rPr>
              <w:t>18</w:t>
            </w:r>
            <w:r w:rsidR="00E77D15">
              <w:rPr>
                <w:b/>
                <w:i/>
              </w:rPr>
              <w:noBreakHyphen/>
            </w:r>
            <w:r w:rsidRPr="00AC786E">
              <w:rPr>
                <w:b/>
                <w:i/>
              </w:rPr>
              <w:t>A.</w:t>
            </w:r>
            <w:r w:rsidRPr="00AC786E">
              <w:tab/>
            </w:r>
            <w:r w:rsidRPr="00AC786E">
              <w:rPr>
                <w:b/>
                <w:i/>
              </w:rPr>
              <w:t>Apoia firmemente o trabalho dos 11 juízes e procuradores do TPI que foram sancionados pelos Estados Unidos e louva o seu empenho contínuo em cumprir o seu mandato judicial, apesar das medidas coercivas dos EUA;</w:t>
            </w:r>
          </w:p>
        </w:tc>
      </w:tr>
    </w:tbl>
    <w:p w:rsidR="00A204BA" w:rsidRPr="00AC786E" w:rsidP="00A204BA" w14:paraId="25D09C2F"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4F047ABC" w14:textId="77777777">
      <w:r w:rsidRPr="00AC786E">
        <w:rPr>
          <w:rStyle w:val="HideTWBExt"/>
        </w:rPr>
        <w:t>&lt;/Amend&gt;</w:t>
      </w:r>
    </w:p>
    <w:p w:rsidR="00A204BA" w:rsidRPr="00AC786E" w:rsidP="00A204BA" w14:paraId="7BA8E203"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247</w:t>
      </w:r>
      <w:r w:rsidRPr="00AC786E">
        <w:rPr>
          <w:rStyle w:val="HideTWBExt"/>
        </w:rPr>
        <w:t>&lt;/NumAm&gt;</w:t>
      </w:r>
    </w:p>
    <w:p w:rsidR="00A204BA" w:rsidRPr="00AC786E" w:rsidP="00A204BA" w14:paraId="18F3782A" w14:textId="77777777">
      <w:pPr>
        <w:pStyle w:val="NormalBold"/>
      </w:pPr>
      <w:r w:rsidRPr="00AC786E">
        <w:rPr>
          <w:rStyle w:val="HideTWBExt"/>
          <w:b w:val="0"/>
        </w:rPr>
        <w:t>&lt;RepeatBlock-By&gt;&lt;Members&gt;</w:t>
      </w:r>
      <w:r w:rsidRPr="00AC786E">
        <w:t>Bernard Guetta</w:t>
      </w:r>
      <w:r w:rsidRPr="00AC786E">
        <w:rPr>
          <w:rStyle w:val="HideTWBExt"/>
          <w:b w:val="0"/>
        </w:rPr>
        <w:t>&lt;/Members&gt;</w:t>
      </w:r>
    </w:p>
    <w:p w:rsidR="00A204BA" w:rsidRPr="00AC786E" w:rsidP="00A204BA" w14:paraId="4F55AC76" w14:textId="77777777">
      <w:pPr>
        <w:pStyle w:val="NormalBold"/>
      </w:pPr>
      <w:r w:rsidRPr="00AC786E">
        <w:rPr>
          <w:rStyle w:val="HideTWBExt"/>
          <w:b w:val="0"/>
        </w:rPr>
        <w:t>&lt;/RepeatBlock-By&gt;</w:t>
      </w:r>
    </w:p>
    <w:p w:rsidR="00A204BA" w:rsidRPr="00AC786E" w:rsidP="00A204BA" w14:paraId="24C61677"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5E58A6C6" w14:textId="77777777">
      <w:pPr>
        <w:pStyle w:val="NormalBold"/>
      </w:pPr>
      <w:r w:rsidRPr="00AC786E">
        <w:rPr>
          <w:rStyle w:val="HideTWBExt"/>
        </w:rPr>
        <w:t>&lt;Article&gt;</w:t>
      </w:r>
      <w:r w:rsidRPr="00AC786E">
        <w:t>N.º 19</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8DFB31"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0A02E814" w14:textId="77777777"/>
        </w:tc>
      </w:tr>
      <w:tr w14:paraId="473B7287"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5DEA5BEB"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02D52D67" w14:textId="77777777">
            <w:pPr>
              <w:pStyle w:val="AmColumnHeading"/>
            </w:pPr>
            <w:r w:rsidRPr="00AC786E">
              <w:t>Alteração</w:t>
            </w:r>
          </w:p>
        </w:tc>
      </w:tr>
      <w:tr w14:paraId="740FDE05"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4EA58208" w14:textId="77777777">
            <w:pPr>
              <w:pStyle w:val="Normal6a"/>
            </w:pPr>
            <w:r w:rsidRPr="00AC786E">
              <w:t>19.</w:t>
            </w:r>
            <w:r w:rsidRPr="00AC786E">
              <w:tab/>
              <w:t xml:space="preserve">Salienta que essas organizações e indivíduos, incluindo cidadãos da UE, devem imperativamente ser protegidos eficazmente contra o impacto extraterritorial dessas medidas coercivas; insta a Comissão a reduzir as vulnerabilidades estruturais através do desenvolvimento de infraestruturas financeiras e digitais europeias </w:t>
            </w:r>
            <w:r w:rsidRPr="00AC786E">
              <w:rPr>
                <w:b/>
                <w:i/>
              </w:rPr>
              <w:t>independentes</w:t>
            </w:r>
            <w:r w:rsidRPr="00AC786E">
              <w:t>, incluindo um sistema europeu de pagamentos soberano;</w:t>
            </w:r>
          </w:p>
        </w:tc>
        <w:tc>
          <w:tcPr>
            <w:tcW w:w="4876" w:type="dxa"/>
            <w:tcBorders>
              <w:top w:val="nil"/>
              <w:left w:val="nil"/>
              <w:bottom w:val="nil"/>
              <w:right w:val="nil"/>
            </w:tcBorders>
          </w:tcPr>
          <w:p w:rsidR="00A204BA" w:rsidRPr="00AC786E" w:rsidP="002E61C4" w14:paraId="3E7A4758" w14:textId="189AE826">
            <w:pPr>
              <w:pStyle w:val="Normal6a"/>
            </w:pPr>
            <w:r w:rsidRPr="00AC786E">
              <w:t>19.</w:t>
            </w:r>
            <w:r w:rsidRPr="00AC786E">
              <w:tab/>
              <w:t xml:space="preserve">Salienta que essas organizações e indivíduos, incluindo cidadãos da UE, devem imperativamente ser protegidos eficazmente contra o impacto extraterritorial dessas medidas coercivas; insta a Comissão a reduzir as vulnerabilidades estruturais através do desenvolvimento de infraestruturas financeiras e digitais europeias </w:t>
            </w:r>
            <w:r w:rsidRPr="00AC786E">
              <w:rPr>
                <w:b/>
                <w:i/>
              </w:rPr>
              <w:t>resilientes e autónomas</w:t>
            </w:r>
            <w:r w:rsidRPr="00AC786E">
              <w:t xml:space="preserve">, incluindo um sistema europeu de pagamentos soberano </w:t>
            </w:r>
            <w:r w:rsidRPr="00AC786E">
              <w:rPr>
                <w:b/>
                <w:i/>
              </w:rPr>
              <w:t>capaz de garantir o acesso ininterrupto a serviços de pagamento, bancários e de liquidação, independentemente de medidas coercivas estrangeiras</w:t>
            </w:r>
            <w:r w:rsidRPr="00AC786E">
              <w:t xml:space="preserve">; </w:t>
            </w:r>
            <w:r w:rsidRPr="00AC786E">
              <w:rPr>
                <w:b/>
                <w:i/>
              </w:rPr>
              <w:t>considera que, para o efeito, a União deve acelerar a implantação e a adoção de soluções de pagamento europeias e de capacidades de compensação e liquidação denominadas em euros, com base no projeto do euro digital e em iniciativas de pagamento pan</w:t>
            </w:r>
            <w:r w:rsidR="00E77D15">
              <w:rPr>
                <w:b/>
                <w:i/>
              </w:rPr>
              <w:noBreakHyphen/>
            </w:r>
            <w:r w:rsidRPr="00AC786E">
              <w:rPr>
                <w:b/>
                <w:i/>
              </w:rPr>
              <w:t>europeias, a fim de reduzir a dependência de infraestruturas financeiras controladas por países terceiros;</w:t>
            </w:r>
          </w:p>
        </w:tc>
      </w:tr>
    </w:tbl>
    <w:p w:rsidR="00A204BA" w:rsidRPr="00AC786E" w:rsidP="00A204BA" w14:paraId="1FC56AF7"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73A55706" w14:textId="77777777">
      <w:r w:rsidRPr="00AC786E">
        <w:rPr>
          <w:rStyle w:val="HideTWBExt"/>
        </w:rPr>
        <w:t>&lt;/Amend&gt;</w:t>
      </w:r>
    </w:p>
    <w:p w:rsidR="00A204BA" w:rsidRPr="00AC786E" w:rsidP="00A204BA" w14:paraId="262EDFC5"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248</w:t>
      </w:r>
      <w:r w:rsidRPr="00AC786E">
        <w:rPr>
          <w:rStyle w:val="HideTWBExt"/>
        </w:rPr>
        <w:t>&lt;/NumAm&gt;</w:t>
      </w:r>
    </w:p>
    <w:p w:rsidR="00A204BA" w:rsidRPr="00AC786E" w:rsidP="00A204BA" w14:paraId="6F4B50CB" w14:textId="77777777">
      <w:pPr>
        <w:pStyle w:val="NormalBold"/>
      </w:pPr>
      <w:r w:rsidRPr="00AC786E">
        <w:rPr>
          <w:rStyle w:val="HideTWBExt"/>
          <w:b w:val="0"/>
        </w:rPr>
        <w:t>&lt;RepeatBlock-By&gt;&lt;Members&gt;</w:t>
      </w:r>
      <w:r w:rsidRPr="00AC786E">
        <w:t>Petras Auštrevičius</w:t>
      </w:r>
      <w:r w:rsidRPr="00AC786E">
        <w:rPr>
          <w:rStyle w:val="HideTWBExt"/>
          <w:b w:val="0"/>
        </w:rPr>
        <w:t>&lt;/Members&gt;</w:t>
      </w:r>
    </w:p>
    <w:p w:rsidR="00A204BA" w:rsidRPr="00AC786E" w:rsidP="00A204BA" w14:paraId="37677FD8" w14:textId="77777777">
      <w:pPr>
        <w:pStyle w:val="NormalBold"/>
      </w:pPr>
      <w:r w:rsidRPr="00AC786E">
        <w:rPr>
          <w:rStyle w:val="HideTWBExt"/>
          <w:b w:val="0"/>
        </w:rPr>
        <w:t>&lt;/RepeatBlock-By&gt;</w:t>
      </w:r>
    </w:p>
    <w:p w:rsidR="00A204BA" w:rsidRPr="00AC786E" w:rsidP="00A204BA" w14:paraId="18A0644D"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5C34A7DA" w14:textId="77777777">
      <w:pPr>
        <w:pStyle w:val="NormalBold"/>
      </w:pPr>
      <w:r w:rsidRPr="00AC786E">
        <w:rPr>
          <w:rStyle w:val="HideTWBExt"/>
        </w:rPr>
        <w:t>&lt;Article&gt;</w:t>
      </w:r>
      <w:r w:rsidRPr="00AC786E">
        <w:t>N.º 19</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87547A"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6B1833C7" w14:textId="77777777"/>
        </w:tc>
      </w:tr>
      <w:tr w14:paraId="7371357E"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54C09779"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7B7FDDE9" w14:textId="77777777">
            <w:pPr>
              <w:pStyle w:val="AmColumnHeading"/>
            </w:pPr>
            <w:r w:rsidRPr="00AC786E">
              <w:t>Alteração</w:t>
            </w:r>
          </w:p>
        </w:tc>
      </w:tr>
      <w:tr w14:paraId="2697F510"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591E1ABC" w14:textId="77777777">
            <w:pPr>
              <w:pStyle w:val="Normal6a"/>
            </w:pPr>
            <w:r w:rsidRPr="00AC786E">
              <w:t>19.</w:t>
            </w:r>
            <w:r w:rsidRPr="00AC786E">
              <w:tab/>
              <w:t>Salienta que essas organizações e indivíduos, incluindo cidadãos da UE, devem imperativamente ser protegidos eficazmente contra o impacto extraterritorial dessas medidas coercivas; insta a Comissão a reduzir as vulnerabilidades estruturais através do desenvolvimento de infraestruturas financeiras e digitais europeias independentes, incluindo um sistema europeu de pagamentos soberano;</w:t>
            </w:r>
          </w:p>
        </w:tc>
        <w:tc>
          <w:tcPr>
            <w:tcW w:w="4876" w:type="dxa"/>
            <w:tcBorders>
              <w:top w:val="nil"/>
              <w:left w:val="nil"/>
              <w:bottom w:val="nil"/>
              <w:right w:val="nil"/>
            </w:tcBorders>
          </w:tcPr>
          <w:p w:rsidR="00A204BA" w:rsidRPr="00AC786E" w:rsidP="002E61C4" w14:paraId="72F470CA" w14:textId="77777777">
            <w:pPr>
              <w:pStyle w:val="Normal6a"/>
            </w:pPr>
            <w:r w:rsidRPr="00AC786E">
              <w:t>19.</w:t>
            </w:r>
            <w:r w:rsidRPr="00AC786E">
              <w:tab/>
              <w:t>Salienta que essas organizações e indivíduos, incluindo cidadãos da UE, devem imperativamente ser protegidos eficazmente contra o impacto extraterritorial dessas medidas coercivas</w:t>
            </w:r>
            <w:r w:rsidRPr="00AC786E">
              <w:rPr>
                <w:b/>
                <w:i/>
              </w:rPr>
              <w:t>; observa a dependência da UE de prestadores estrangeiros de serviços de pagamentos digitais, nomeadamente com sede nos EUA, como a Mastercard, a Visa e o PayPal, que aprofundam as vulnerabilidades estruturais da UE, incluindo a sua capacidade de proteger as atividades financeiras de  instituições judiciárias internacionais, como o TPI, contra sanções estrangeiras</w:t>
            </w:r>
            <w:r w:rsidRPr="00AC786E">
              <w:t>; insta a Comissão a reduzir as vulnerabilidades estruturais através do desenvolvimento de infraestruturas financeiras e digitais europeias independentes, incluindo um sistema europeu de pagamentos soberano;</w:t>
            </w:r>
          </w:p>
        </w:tc>
      </w:tr>
    </w:tbl>
    <w:p w:rsidR="00A204BA" w:rsidRPr="00AC786E" w:rsidP="00A204BA" w14:paraId="2EA12E12"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78713869" w14:textId="77777777">
      <w:r w:rsidRPr="00AC786E">
        <w:rPr>
          <w:rStyle w:val="HideTWBExt"/>
        </w:rPr>
        <w:t>&lt;/Amend&gt;</w:t>
      </w:r>
    </w:p>
    <w:p w:rsidR="00A204BA" w:rsidRPr="00AC786E" w:rsidP="00A204BA" w14:paraId="1B16A456"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249</w:t>
      </w:r>
      <w:r w:rsidRPr="00AC786E">
        <w:rPr>
          <w:rStyle w:val="HideTWBExt"/>
        </w:rPr>
        <w:t>&lt;/NumAm&gt;</w:t>
      </w:r>
    </w:p>
    <w:p w:rsidR="00A204BA" w:rsidRPr="00AC786E" w:rsidP="00A204BA" w14:paraId="4EAB2A6B" w14:textId="71FD1CB7">
      <w:pPr>
        <w:pStyle w:val="NormalBold"/>
      </w:pPr>
      <w:r w:rsidRPr="00AC786E">
        <w:rPr>
          <w:rStyle w:val="HideTWBExt"/>
          <w:b w:val="0"/>
        </w:rPr>
        <w:t>&lt;RepeatBlock-By&gt;&lt;Members&gt;</w:t>
      </w:r>
      <w:r w:rsidRPr="00AC786E">
        <w:t>Mircea</w:t>
      </w:r>
      <w:r w:rsidR="00E77D15">
        <w:noBreakHyphen/>
      </w:r>
      <w:r w:rsidRPr="00AC786E">
        <w:t>Gheorghe Hava</w:t>
      </w:r>
      <w:r w:rsidRPr="00AC786E">
        <w:rPr>
          <w:rStyle w:val="HideTWBExt"/>
          <w:b w:val="0"/>
        </w:rPr>
        <w:t>&lt;/Members&gt;</w:t>
      </w:r>
    </w:p>
    <w:p w:rsidR="00A204BA" w:rsidRPr="00AC786E" w:rsidP="00A204BA" w14:paraId="17872709" w14:textId="77777777">
      <w:pPr>
        <w:pStyle w:val="NormalBold"/>
      </w:pPr>
      <w:r w:rsidRPr="00AC786E">
        <w:rPr>
          <w:rStyle w:val="HideTWBExt"/>
          <w:b w:val="0"/>
        </w:rPr>
        <w:t>&lt;/RepeatBlock-By&gt;</w:t>
      </w:r>
    </w:p>
    <w:p w:rsidR="00A204BA" w:rsidRPr="00AC786E" w:rsidP="00A204BA" w14:paraId="36F147C8"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615B9062" w14:textId="77777777">
      <w:pPr>
        <w:pStyle w:val="NormalBold"/>
      </w:pPr>
      <w:r w:rsidRPr="00AC786E">
        <w:rPr>
          <w:rStyle w:val="HideTWBExt"/>
        </w:rPr>
        <w:t>&lt;Article&gt;</w:t>
      </w:r>
      <w:r w:rsidRPr="00AC786E">
        <w:t>N.º 19</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A895BA"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10BED972" w14:textId="77777777"/>
        </w:tc>
      </w:tr>
      <w:tr w14:paraId="14404AF4"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5284B398"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47EAC2CF" w14:textId="77777777">
            <w:pPr>
              <w:pStyle w:val="AmColumnHeading"/>
            </w:pPr>
            <w:r w:rsidRPr="00AC786E">
              <w:t>Alteração</w:t>
            </w:r>
          </w:p>
        </w:tc>
      </w:tr>
      <w:tr w14:paraId="7031E2AD"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01883E9F" w14:textId="77777777">
            <w:pPr>
              <w:pStyle w:val="Normal6a"/>
            </w:pPr>
            <w:r w:rsidRPr="00AC786E">
              <w:t>19.</w:t>
            </w:r>
            <w:r w:rsidRPr="00AC786E">
              <w:tab/>
              <w:t xml:space="preserve">Salienta que essas organizações e indivíduos, incluindo cidadãos da UE, devem imperativamente ser protegidos eficazmente contra o impacto extraterritorial dessas medidas coercivas; insta a Comissão a reduzir as vulnerabilidades estruturais através do desenvolvimento de infraestruturas financeiras e digitais europeias </w:t>
            </w:r>
            <w:r w:rsidRPr="00AC786E">
              <w:rPr>
                <w:b/>
                <w:i/>
              </w:rPr>
              <w:t>independentes, incluindo um sistema europeu de pagamentos soberano</w:t>
            </w:r>
            <w:r w:rsidRPr="00AC786E">
              <w:t>;</w:t>
            </w:r>
          </w:p>
        </w:tc>
        <w:tc>
          <w:tcPr>
            <w:tcW w:w="4876" w:type="dxa"/>
            <w:tcBorders>
              <w:top w:val="nil"/>
              <w:left w:val="nil"/>
              <w:bottom w:val="nil"/>
              <w:right w:val="nil"/>
            </w:tcBorders>
          </w:tcPr>
          <w:p w:rsidR="00A204BA" w:rsidRPr="00AC786E" w:rsidP="002E61C4" w14:paraId="62D71447" w14:textId="77777777">
            <w:pPr>
              <w:pStyle w:val="Normal6a"/>
            </w:pPr>
            <w:r w:rsidRPr="00AC786E">
              <w:t>19.</w:t>
            </w:r>
            <w:r w:rsidRPr="00AC786E">
              <w:tab/>
              <w:t>Salienta que essas organizações e indivíduos, incluindo cidadãos da UE, devem imperativamente ser protegidos eficazmente contra o impacto extraterritorial dessas medidas coercivas</w:t>
            </w:r>
            <w:r w:rsidRPr="00AC786E">
              <w:rPr>
                <w:b/>
                <w:i/>
              </w:rPr>
              <w:t>, através do pleno gozo da proteção consular e diplomática da União</w:t>
            </w:r>
            <w:r w:rsidRPr="00AC786E">
              <w:t xml:space="preserve">; insta a Comissão a reduzir as vulnerabilidades estruturais através do </w:t>
            </w:r>
            <w:r w:rsidRPr="00AC786E">
              <w:rPr>
                <w:b/>
                <w:i/>
              </w:rPr>
              <w:t>apoio à inovação no mercado único e</w:t>
            </w:r>
            <w:r w:rsidRPr="00AC786E">
              <w:t xml:space="preserve"> do desenvolvimento de infraestruturas financeiras e digitais europeias </w:t>
            </w:r>
            <w:r w:rsidRPr="00AC786E">
              <w:rPr>
                <w:b/>
                <w:i/>
              </w:rPr>
              <w:t>resilientes, aproveitando as iniciativas de mercado existentes para garantir a autonomia estratégica da União sem gerar despesas públicas desproporcionadas</w:t>
            </w:r>
            <w:r w:rsidRPr="00AC786E">
              <w:t>;</w:t>
            </w:r>
          </w:p>
        </w:tc>
      </w:tr>
    </w:tbl>
    <w:p w:rsidR="00A204BA" w:rsidRPr="00AC786E" w:rsidP="00A204BA" w14:paraId="44D1E7F4" w14:textId="77777777">
      <w:pPr>
        <w:pStyle w:val="AmOrLang"/>
      </w:pPr>
      <w:r w:rsidRPr="00AC786E">
        <w:t xml:space="preserve">Or. </w:t>
      </w:r>
      <w:r w:rsidRPr="00AC786E">
        <w:rPr>
          <w:rStyle w:val="HideTWBExt"/>
        </w:rPr>
        <w:t>&lt;Original&gt;</w:t>
      </w:r>
      <w:r w:rsidRPr="00AC786E">
        <w:rPr>
          <w:rStyle w:val="HideTWBInt"/>
        </w:rPr>
        <w:t>{RO}</w:t>
      </w:r>
      <w:r w:rsidRPr="00AC786E">
        <w:t>ro</w:t>
      </w:r>
      <w:r w:rsidRPr="00AC786E">
        <w:rPr>
          <w:rStyle w:val="HideTWBExt"/>
        </w:rPr>
        <w:t>&lt;/Original&gt;</w:t>
      </w:r>
    </w:p>
    <w:p w:rsidR="00A204BA" w:rsidRPr="00AC786E" w:rsidP="00A204BA" w14:paraId="43BC6511" w14:textId="77777777">
      <w:r w:rsidRPr="00AC786E">
        <w:rPr>
          <w:rStyle w:val="HideTWBExt"/>
        </w:rPr>
        <w:t>&lt;/Amend&gt;</w:t>
      </w:r>
    </w:p>
    <w:p w:rsidR="00A204BA" w:rsidRPr="00AC786E" w:rsidP="00A204BA" w14:paraId="41A3E0C6"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250</w:t>
      </w:r>
      <w:r w:rsidRPr="00AC786E">
        <w:rPr>
          <w:rStyle w:val="HideTWBExt"/>
        </w:rPr>
        <w:t>&lt;/NumAm&gt;</w:t>
      </w:r>
    </w:p>
    <w:p w:rsidR="00A204BA" w:rsidRPr="00AC786E" w:rsidP="00A204BA" w14:paraId="46F2D236" w14:textId="77777777">
      <w:pPr>
        <w:pStyle w:val="NormalBold"/>
      </w:pPr>
      <w:r w:rsidRPr="00AC786E">
        <w:rPr>
          <w:rStyle w:val="HideTWBExt"/>
          <w:b w:val="0"/>
        </w:rPr>
        <w:t>&lt;RepeatBlock-By&gt;&lt;Members&gt;</w:t>
      </w:r>
      <w:r w:rsidRPr="00AC786E">
        <w:t>Ondřej Kolář</w:t>
      </w:r>
      <w:r w:rsidRPr="00AC786E">
        <w:rPr>
          <w:rStyle w:val="HideTWBExt"/>
          <w:b w:val="0"/>
        </w:rPr>
        <w:t>&lt;/Members&gt;</w:t>
      </w:r>
    </w:p>
    <w:p w:rsidR="00A204BA" w:rsidRPr="00AC786E" w:rsidP="00A204BA" w14:paraId="6C7749FD" w14:textId="77777777">
      <w:pPr>
        <w:pStyle w:val="NormalBold"/>
      </w:pPr>
      <w:r w:rsidRPr="00AC786E">
        <w:rPr>
          <w:rStyle w:val="HideTWBExt"/>
          <w:b w:val="0"/>
        </w:rPr>
        <w:t>&lt;/RepeatBlock-By&gt;</w:t>
      </w:r>
    </w:p>
    <w:p w:rsidR="00A204BA" w:rsidRPr="00AC786E" w:rsidP="00A204BA" w14:paraId="375E7016"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3CFEDB87" w14:textId="77777777">
      <w:pPr>
        <w:pStyle w:val="NormalBold"/>
      </w:pPr>
      <w:r w:rsidRPr="00AC786E">
        <w:rPr>
          <w:rStyle w:val="HideTWBExt"/>
        </w:rPr>
        <w:t>&lt;Article&gt;</w:t>
      </w:r>
      <w:r w:rsidRPr="00AC786E">
        <w:t>N.º 19</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9B21CD"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1838943A" w14:textId="77777777"/>
        </w:tc>
      </w:tr>
      <w:tr w14:paraId="64723415"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536CA02B"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094984A4" w14:textId="77777777">
            <w:pPr>
              <w:pStyle w:val="AmColumnHeading"/>
            </w:pPr>
            <w:r w:rsidRPr="00AC786E">
              <w:t>Alteração</w:t>
            </w:r>
          </w:p>
        </w:tc>
      </w:tr>
      <w:tr w14:paraId="2C5C3005"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0C4505CA" w14:textId="77777777">
            <w:pPr>
              <w:pStyle w:val="Normal6a"/>
            </w:pPr>
            <w:r w:rsidRPr="00AC786E">
              <w:t>19.</w:t>
            </w:r>
            <w:r w:rsidRPr="00AC786E">
              <w:tab/>
              <w:t xml:space="preserve">Salienta que essas organizações e indivíduos, incluindo cidadãos da UE, devem imperativamente ser protegidos eficazmente contra o impacto extraterritorial dessas medidas coercivas; insta a Comissão a reduzir as vulnerabilidades estruturais </w:t>
            </w:r>
            <w:r w:rsidRPr="00AC786E">
              <w:rPr>
                <w:b/>
                <w:i/>
              </w:rPr>
              <w:t>através do</w:t>
            </w:r>
            <w:r w:rsidRPr="00AC786E">
              <w:t xml:space="preserve"> desenvolvimento de infraestruturas </w:t>
            </w:r>
            <w:r w:rsidRPr="00AC786E">
              <w:rPr>
                <w:b/>
                <w:i/>
              </w:rPr>
              <w:t>financeiras e digitais europeias independentes, incluindo um sistema europeu de pagamentos soberano</w:t>
            </w:r>
            <w:r w:rsidRPr="00AC786E">
              <w:t>;</w:t>
            </w:r>
          </w:p>
        </w:tc>
        <w:tc>
          <w:tcPr>
            <w:tcW w:w="4876" w:type="dxa"/>
            <w:tcBorders>
              <w:top w:val="nil"/>
              <w:left w:val="nil"/>
              <w:bottom w:val="nil"/>
              <w:right w:val="nil"/>
            </w:tcBorders>
          </w:tcPr>
          <w:p w:rsidR="00A204BA" w:rsidRPr="00AC786E" w:rsidP="002E61C4" w14:paraId="4EFBC909" w14:textId="77777777">
            <w:pPr>
              <w:pStyle w:val="Normal6a"/>
            </w:pPr>
            <w:r w:rsidRPr="00AC786E">
              <w:t>19.</w:t>
            </w:r>
            <w:r w:rsidRPr="00AC786E">
              <w:tab/>
              <w:t xml:space="preserve">Salienta que essas organizações e indivíduos, incluindo cidadãos da UE, devem imperativamente ser protegidos eficazmente contra o impacto extraterritorial dessas medidas coercivas; insta a Comissão a reduzir as vulnerabilidades estruturais, </w:t>
            </w:r>
            <w:r w:rsidRPr="00AC786E">
              <w:rPr>
                <w:b/>
                <w:i/>
              </w:rPr>
              <w:t>apoiando o</w:t>
            </w:r>
            <w:r w:rsidRPr="00AC786E">
              <w:t xml:space="preserve"> desenvolvimento de </w:t>
            </w:r>
            <w:r w:rsidRPr="00AC786E">
              <w:rPr>
                <w:b/>
                <w:i/>
              </w:rPr>
              <w:t>soluções financeiras, de pagamento e digitais europeias competitivas, orientadas para a inovação e lideradas pelo mercado, que reduzam as dependências de</w:t>
            </w:r>
            <w:r w:rsidRPr="00AC786E">
              <w:t xml:space="preserve"> infraestruturas </w:t>
            </w:r>
            <w:r w:rsidRPr="00AC786E">
              <w:rPr>
                <w:b/>
                <w:i/>
              </w:rPr>
              <w:t>de países terceiros e reforcem a competitividade da União</w:t>
            </w:r>
            <w:r w:rsidRPr="00AC786E">
              <w:t>;</w:t>
            </w:r>
          </w:p>
        </w:tc>
      </w:tr>
    </w:tbl>
    <w:p w:rsidR="00A204BA" w:rsidRPr="00AC786E" w:rsidP="00A204BA" w14:paraId="67AAE9CF"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22D89AAB" w14:textId="77777777">
      <w:r w:rsidRPr="00AC786E">
        <w:rPr>
          <w:rStyle w:val="HideTWBExt"/>
        </w:rPr>
        <w:t>&lt;/Amend&gt;</w:t>
      </w:r>
    </w:p>
    <w:p w:rsidR="00A204BA" w:rsidRPr="00AC786E" w:rsidP="00A204BA" w14:paraId="332EFD1A"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251</w:t>
      </w:r>
      <w:r w:rsidRPr="00AC786E">
        <w:rPr>
          <w:rStyle w:val="HideTWBExt"/>
        </w:rPr>
        <w:t>&lt;/NumAm&gt;</w:t>
      </w:r>
    </w:p>
    <w:p w:rsidR="00A204BA" w:rsidRPr="00AC786E" w:rsidP="00A204BA" w14:paraId="2CB0988D" w14:textId="77777777">
      <w:pPr>
        <w:pStyle w:val="NormalBold"/>
      </w:pPr>
      <w:r w:rsidRPr="00AC786E">
        <w:rPr>
          <w:rStyle w:val="HideTWBExt"/>
          <w:b w:val="0"/>
        </w:rPr>
        <w:t>&lt;RepeatBlock-By&gt;&lt;Members&gt;</w:t>
      </w:r>
      <w:r w:rsidRPr="00AC786E">
        <w:t>Marta Temido, Francisco Assis, Marco Tarquinio, Sandra Gómez López, Chloé Ridel, Nacho Sánchez Amor</w:t>
      </w:r>
      <w:r w:rsidRPr="00AC786E">
        <w:rPr>
          <w:rStyle w:val="HideTWBExt"/>
          <w:b w:val="0"/>
        </w:rPr>
        <w:t>&lt;/Members&gt;</w:t>
      </w:r>
    </w:p>
    <w:p w:rsidR="00A204BA" w:rsidRPr="00AC786E" w:rsidP="00A204BA" w14:paraId="0DD9255A" w14:textId="77777777">
      <w:pPr>
        <w:pStyle w:val="NormalBold"/>
      </w:pPr>
      <w:r w:rsidRPr="00AC786E">
        <w:rPr>
          <w:rStyle w:val="HideTWBExt"/>
          <w:b w:val="0"/>
        </w:rPr>
        <w:t>&lt;/RepeatBlock-By&gt;</w:t>
      </w:r>
    </w:p>
    <w:p w:rsidR="00A204BA" w:rsidRPr="00AC786E" w:rsidP="00A204BA" w14:paraId="5E7AB626"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24AAC272" w14:textId="77777777">
      <w:pPr>
        <w:pStyle w:val="NormalBold"/>
      </w:pPr>
      <w:r w:rsidRPr="00AC786E">
        <w:rPr>
          <w:rStyle w:val="HideTWBExt"/>
        </w:rPr>
        <w:t>&lt;Article&gt;</w:t>
      </w:r>
      <w:r w:rsidRPr="00AC786E">
        <w:t>N.º 19</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387A3B"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45F265CE" w14:textId="77777777"/>
        </w:tc>
      </w:tr>
      <w:tr w14:paraId="735190A9"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34B626F1"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4B00A89E" w14:textId="77777777">
            <w:pPr>
              <w:pStyle w:val="AmColumnHeading"/>
            </w:pPr>
            <w:r w:rsidRPr="00AC786E">
              <w:t>Alteração</w:t>
            </w:r>
          </w:p>
        </w:tc>
      </w:tr>
      <w:tr w14:paraId="78A08383"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1B278661" w14:textId="77777777">
            <w:pPr>
              <w:pStyle w:val="Normal6a"/>
            </w:pPr>
            <w:r w:rsidRPr="00AC786E">
              <w:t>19.</w:t>
            </w:r>
            <w:r w:rsidRPr="00AC786E">
              <w:tab/>
              <w:t>Salienta que essas organizações e indivíduos, incluindo cidadãos da UE, devem imperativamente ser protegidos eficazmente contra o impacto extraterritorial dessas medidas coercivas; insta a Comissão a reduzir as vulnerabilidades estruturais através do desenvolvimento de infraestruturas financeiras e digitais europeias independentes, incluindo um sistema europeu de pagamentos soberano;</w:t>
            </w:r>
          </w:p>
        </w:tc>
        <w:tc>
          <w:tcPr>
            <w:tcW w:w="4876" w:type="dxa"/>
            <w:tcBorders>
              <w:top w:val="nil"/>
              <w:left w:val="nil"/>
              <w:bottom w:val="nil"/>
              <w:right w:val="nil"/>
            </w:tcBorders>
          </w:tcPr>
          <w:p w:rsidR="00A204BA" w:rsidRPr="00AC786E" w:rsidP="002E61C4" w14:paraId="565AE8C4" w14:textId="77777777">
            <w:pPr>
              <w:pStyle w:val="Normal6a"/>
            </w:pPr>
            <w:r w:rsidRPr="00AC786E">
              <w:t>19.</w:t>
            </w:r>
            <w:r w:rsidRPr="00AC786E">
              <w:tab/>
              <w:t>Salienta que essas organizações e indivíduos, incluindo cidadãos da UE, devem imperativamente ser protegidos eficazmente contra o impacto extraterritorial dessas medidas coercivas; insta a Comissão a reduzir as vulnerabilidades estruturais através do desenvolvimento de infraestruturas financeiras</w:t>
            </w:r>
            <w:r w:rsidRPr="00AC786E">
              <w:rPr>
                <w:b/>
                <w:i/>
              </w:rPr>
              <w:t>, informáticas</w:t>
            </w:r>
            <w:r w:rsidRPr="00AC786E">
              <w:t xml:space="preserve"> e digitais europeias independentes, incluindo um sistema europeu de pagamentos soberano;</w:t>
            </w:r>
          </w:p>
        </w:tc>
      </w:tr>
    </w:tbl>
    <w:p w:rsidR="00A204BA" w:rsidRPr="00AC786E" w:rsidP="00A204BA" w14:paraId="40E23067"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4067A3FA" w14:textId="77777777">
      <w:r w:rsidRPr="00AC786E">
        <w:rPr>
          <w:rStyle w:val="HideTWBExt"/>
        </w:rPr>
        <w:t>&lt;/Amend&gt;</w:t>
      </w:r>
    </w:p>
    <w:p w:rsidR="00A204BA" w:rsidRPr="00AC786E" w:rsidP="00A204BA" w14:paraId="577A9999"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252</w:t>
      </w:r>
      <w:r w:rsidRPr="00AC786E">
        <w:rPr>
          <w:rStyle w:val="HideTWBExt"/>
        </w:rPr>
        <w:t>&lt;/NumAm&gt;</w:t>
      </w:r>
    </w:p>
    <w:p w:rsidR="00A204BA" w:rsidRPr="00AC786E" w:rsidP="00A204BA" w14:paraId="156366D7" w14:textId="77777777">
      <w:pPr>
        <w:pStyle w:val="NormalBold"/>
      </w:pPr>
      <w:r w:rsidRPr="00AC786E">
        <w:rPr>
          <w:rStyle w:val="HideTWBExt"/>
          <w:b w:val="0"/>
        </w:rPr>
        <w:t>&lt;RepeatBlock-By&gt;&lt;Members&gt;</w:t>
      </w:r>
      <w:r w:rsidRPr="00AC786E">
        <w:t>Arkadiusz Mularczyk, Sebastian Tynkkynen, Michał Dworczyk</w:t>
      </w:r>
      <w:r w:rsidRPr="00AC786E">
        <w:rPr>
          <w:rStyle w:val="HideTWBExt"/>
          <w:b w:val="0"/>
        </w:rPr>
        <w:t>&lt;/Members&gt;</w:t>
      </w:r>
    </w:p>
    <w:p w:rsidR="00A204BA" w:rsidRPr="00AC786E" w:rsidP="00A204BA" w14:paraId="216CFAEF" w14:textId="77777777">
      <w:r w:rsidRPr="00AC786E">
        <w:rPr>
          <w:rStyle w:val="HideTWBExt"/>
        </w:rPr>
        <w:t>&lt;AuNomDe&gt;</w:t>
      </w:r>
      <w:r w:rsidRPr="00AC786E">
        <w:rPr>
          <w:rStyle w:val="HideTWBInt"/>
        </w:rPr>
        <w:t>{ECR}</w:t>
      </w:r>
      <w:r w:rsidRPr="00AC786E">
        <w:t>em nome do Grupo ECR</w:t>
      </w:r>
      <w:r w:rsidRPr="00AC786E">
        <w:rPr>
          <w:rStyle w:val="HideTWBExt"/>
        </w:rPr>
        <w:t>&lt;/AuNomDe&gt;</w:t>
      </w:r>
    </w:p>
    <w:p w:rsidR="00A204BA" w:rsidRPr="00AC786E" w:rsidP="00A204BA" w14:paraId="6CE35878" w14:textId="77777777">
      <w:pPr>
        <w:pStyle w:val="NormalBold"/>
      </w:pPr>
      <w:r w:rsidRPr="00AC786E">
        <w:rPr>
          <w:rStyle w:val="HideTWBExt"/>
          <w:b w:val="0"/>
        </w:rPr>
        <w:t>&lt;/RepeatBlock-By&gt;</w:t>
      </w:r>
    </w:p>
    <w:p w:rsidR="00A204BA" w:rsidRPr="00AC786E" w:rsidP="00A204BA" w14:paraId="68C5F5E4"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0D77273D" w14:textId="77777777">
      <w:pPr>
        <w:pStyle w:val="NormalBold"/>
      </w:pPr>
      <w:r w:rsidRPr="00AC786E">
        <w:rPr>
          <w:rStyle w:val="HideTWBExt"/>
        </w:rPr>
        <w:t>&lt;Article&gt;</w:t>
      </w:r>
      <w:r w:rsidRPr="00AC786E">
        <w:t>N.º 19</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458E27"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2F2908DB" w14:textId="77777777"/>
        </w:tc>
      </w:tr>
      <w:tr w14:paraId="34E4DE66"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0B6B4AC8"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2E20A19D" w14:textId="77777777">
            <w:pPr>
              <w:pStyle w:val="AmColumnHeading"/>
            </w:pPr>
            <w:r w:rsidRPr="00AC786E">
              <w:t>Alteração</w:t>
            </w:r>
          </w:p>
        </w:tc>
      </w:tr>
      <w:tr w14:paraId="22B2C266"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4B34CB24" w14:textId="77777777">
            <w:pPr>
              <w:pStyle w:val="Normal6a"/>
            </w:pPr>
            <w:r w:rsidRPr="00AC786E">
              <w:t>19.</w:t>
            </w:r>
            <w:r w:rsidRPr="00AC786E">
              <w:tab/>
              <w:t xml:space="preserve">Salienta que essas organizações e indivíduos, incluindo cidadãos da UE, devem imperativamente ser protegidos eficazmente contra o impacto extraterritorial dessas medidas coercivas; insta </w:t>
            </w:r>
            <w:r w:rsidRPr="00AC786E">
              <w:rPr>
                <w:b/>
                <w:i/>
              </w:rPr>
              <w:t>a Comissão</w:t>
            </w:r>
            <w:r w:rsidRPr="00AC786E">
              <w:t xml:space="preserve"> a </w:t>
            </w:r>
            <w:r w:rsidRPr="00AC786E">
              <w:rPr>
                <w:b/>
                <w:i/>
              </w:rPr>
              <w:t>reduzir</w:t>
            </w:r>
            <w:r w:rsidRPr="00AC786E">
              <w:t xml:space="preserve"> as vulnerabilidades estruturais através do desenvolvimento de infraestruturas financeiras e digitais europeias independentes, incluindo um sistema europeu de pagamentos soberano;</w:t>
            </w:r>
          </w:p>
        </w:tc>
        <w:tc>
          <w:tcPr>
            <w:tcW w:w="4876" w:type="dxa"/>
            <w:tcBorders>
              <w:top w:val="nil"/>
              <w:left w:val="nil"/>
              <w:bottom w:val="nil"/>
              <w:right w:val="nil"/>
            </w:tcBorders>
          </w:tcPr>
          <w:p w:rsidR="00A204BA" w:rsidRPr="00AC786E" w:rsidP="002E61C4" w14:paraId="436206FC" w14:textId="37A1C1A3">
            <w:pPr>
              <w:pStyle w:val="Normal6a"/>
            </w:pPr>
            <w:r w:rsidRPr="00AC786E">
              <w:t>19.</w:t>
            </w:r>
            <w:r w:rsidRPr="00AC786E">
              <w:tab/>
              <w:t xml:space="preserve">Salienta que essas organizações e indivíduos, incluindo cidadãos da UE, devem imperativamente ser protegidos eficazmente contra o impacto extraterritorial dessas medidas coercivas; insta </w:t>
            </w:r>
            <w:r w:rsidRPr="00AC786E">
              <w:rPr>
                <w:b/>
                <w:i/>
              </w:rPr>
              <w:t>os Estados</w:t>
            </w:r>
            <w:r w:rsidR="00E77D15">
              <w:rPr>
                <w:b/>
                <w:i/>
              </w:rPr>
              <w:noBreakHyphen/>
            </w:r>
            <w:r w:rsidRPr="00AC786E">
              <w:rPr>
                <w:b/>
                <w:i/>
              </w:rPr>
              <w:t>Membros</w:t>
            </w:r>
            <w:r w:rsidRPr="00AC786E">
              <w:t xml:space="preserve"> a </w:t>
            </w:r>
            <w:r w:rsidRPr="00AC786E">
              <w:rPr>
                <w:b/>
                <w:i/>
              </w:rPr>
              <w:t>reduzirem</w:t>
            </w:r>
            <w:r w:rsidRPr="00AC786E">
              <w:t xml:space="preserve"> as vulnerabilidades estruturais através do desenvolvimento de infraestruturas financeiras e digitais europeias independentes, incluindo um sistema europeu de pagamentos soberano;</w:t>
            </w:r>
          </w:p>
        </w:tc>
      </w:tr>
    </w:tbl>
    <w:p w:rsidR="00A204BA" w:rsidRPr="00AC786E" w:rsidP="00A204BA" w14:paraId="3ED87628"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1139B1BA" w14:textId="77777777">
      <w:r w:rsidRPr="00AC786E">
        <w:rPr>
          <w:rStyle w:val="HideTWBExt"/>
        </w:rPr>
        <w:t>&lt;/Amend&gt;</w:t>
      </w:r>
    </w:p>
    <w:p w:rsidR="00A204BA" w:rsidRPr="00AC786E" w:rsidP="00A204BA" w14:paraId="15398A57"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253</w:t>
      </w:r>
      <w:r w:rsidRPr="00AC786E">
        <w:rPr>
          <w:rStyle w:val="HideTWBExt"/>
        </w:rPr>
        <w:t>&lt;/NumAm&gt;</w:t>
      </w:r>
    </w:p>
    <w:p w:rsidR="00A204BA" w:rsidRPr="00AC786E" w:rsidP="00A204BA" w14:paraId="5B7CEA52" w14:textId="77777777">
      <w:pPr>
        <w:pStyle w:val="NormalBold"/>
      </w:pPr>
      <w:r w:rsidRPr="00AC786E">
        <w:rPr>
          <w:rStyle w:val="HideTWBExt"/>
          <w:b w:val="0"/>
        </w:rPr>
        <w:t>&lt;RepeatBlock-By&gt;&lt;Members&gt;</w:t>
      </w:r>
      <w:r w:rsidRPr="00AC786E">
        <w:t>Ondřej Kolář</w:t>
      </w:r>
      <w:r w:rsidRPr="00AC786E">
        <w:rPr>
          <w:rStyle w:val="HideTWBExt"/>
          <w:b w:val="0"/>
        </w:rPr>
        <w:t>&lt;/Members&gt;</w:t>
      </w:r>
    </w:p>
    <w:p w:rsidR="00A204BA" w:rsidRPr="00AC786E" w:rsidP="00A204BA" w14:paraId="623626E6" w14:textId="77777777">
      <w:pPr>
        <w:pStyle w:val="NormalBold"/>
      </w:pPr>
      <w:r w:rsidRPr="00AC786E">
        <w:rPr>
          <w:rStyle w:val="HideTWBExt"/>
          <w:b w:val="0"/>
        </w:rPr>
        <w:t>&lt;/RepeatBlock-By&gt;</w:t>
      </w:r>
    </w:p>
    <w:p w:rsidR="00A204BA" w:rsidRPr="00AC786E" w:rsidP="00A204BA" w14:paraId="527F40F6"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76EBFD6C" w14:textId="19F74F5F">
      <w:pPr>
        <w:pStyle w:val="NormalBold"/>
      </w:pPr>
      <w:r w:rsidRPr="00AC786E">
        <w:rPr>
          <w:rStyle w:val="HideTWBExt"/>
        </w:rPr>
        <w:t>&lt;Article&gt;</w:t>
      </w:r>
      <w:r w:rsidRPr="00AC786E">
        <w:t>N.º 19</w:t>
      </w:r>
      <w:r w:rsidR="00E77D15">
        <w:noBreakHyphen/>
      </w:r>
      <w:r w:rsidRPr="00AC786E">
        <w:t>A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FB1B7D"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56661331" w14:textId="77777777"/>
        </w:tc>
      </w:tr>
      <w:tr w14:paraId="36D4BE82"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505A5856"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34FBB17C" w14:textId="77777777">
            <w:pPr>
              <w:pStyle w:val="AmColumnHeading"/>
            </w:pPr>
            <w:r w:rsidRPr="00AC786E">
              <w:t>Alteração</w:t>
            </w:r>
          </w:p>
        </w:tc>
      </w:tr>
      <w:tr w14:paraId="0EA63622"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1A9D609D" w14:textId="77777777">
            <w:pPr>
              <w:pStyle w:val="Normal6a"/>
            </w:pPr>
          </w:p>
        </w:tc>
        <w:tc>
          <w:tcPr>
            <w:tcW w:w="4876" w:type="dxa"/>
            <w:tcBorders>
              <w:top w:val="nil"/>
              <w:left w:val="nil"/>
              <w:bottom w:val="nil"/>
              <w:right w:val="nil"/>
            </w:tcBorders>
          </w:tcPr>
          <w:p w:rsidR="00A204BA" w:rsidRPr="00AC786E" w:rsidP="002E61C4" w14:paraId="22902348" w14:textId="5E236800">
            <w:pPr>
              <w:pStyle w:val="Normal6a"/>
            </w:pPr>
            <w:r w:rsidRPr="00AC786E">
              <w:rPr>
                <w:b/>
                <w:i/>
              </w:rPr>
              <w:t>19</w:t>
            </w:r>
            <w:r w:rsidR="00E77D15">
              <w:rPr>
                <w:b/>
                <w:i/>
              </w:rPr>
              <w:noBreakHyphen/>
            </w:r>
            <w:r w:rsidRPr="00AC786E">
              <w:rPr>
                <w:b/>
                <w:i/>
              </w:rPr>
              <w:t>A.</w:t>
            </w:r>
            <w:r w:rsidRPr="00AC786E">
              <w:tab/>
            </w:r>
            <w:r w:rsidRPr="00AC786E">
              <w:rPr>
                <w:b/>
                <w:i/>
              </w:rPr>
              <w:t>Solicita que a redução das dependências estruturais seja prosseguida como prioridade estratégica no âmbito da atual agenda da UE em matéria de segurança económica e competitividade, sem criar novos organismos ou instrumentos orçamentais, reduzindo simultaneamente os encargos regulamentares e promovendo a inovação e a expansão dos prestadores europeus; considera que tal deve incluir, no domínio financeiro, o apoio a uma capacidade europeia de pagamento, compensação e liquidação resiliente e à diversificação dos sistemas de correspondente bancário e de processamento de operações com cartões, bem como, no domínio tecnológico, a adoção de soluções europeias fiáveis de computação em nuvem, alojamento de dados e software para instituições críticas e intervenientes implicados na responsabilização; salienta que tais medidas protegem não só os intervenientes da justiça internacional, mas também reforçam a autonomia e a competitividade da base financeira e tecnológica da União no seu conjunto;</w:t>
            </w:r>
          </w:p>
        </w:tc>
      </w:tr>
    </w:tbl>
    <w:p w:rsidR="00A204BA" w:rsidRPr="00E77D15" w:rsidP="00A204BA" w14:paraId="197779F1" w14:textId="77777777">
      <w:pPr>
        <w:pStyle w:val="AmOrLang"/>
        <w:rPr>
          <w:lang w:val="fr-BE"/>
        </w:rPr>
      </w:pPr>
      <w:r w:rsidRPr="00E77D15">
        <w:rPr>
          <w:lang w:val="fr-BE"/>
        </w:rPr>
        <w:t xml:space="preserve">Or. </w:t>
      </w:r>
      <w:r w:rsidRPr="00E77D15">
        <w:rPr>
          <w:rStyle w:val="HideTWBExt"/>
          <w:lang w:val="fr-BE"/>
        </w:rPr>
        <w:t>&lt;Original&gt;</w:t>
      </w:r>
      <w:r w:rsidRPr="00E77D15">
        <w:rPr>
          <w:rStyle w:val="HideTWBInt"/>
          <w:lang w:val="fr-BE"/>
        </w:rPr>
        <w:t>{EN}</w:t>
      </w:r>
      <w:r w:rsidRPr="00E77D15">
        <w:rPr>
          <w:lang w:val="fr-BE"/>
        </w:rPr>
        <w:t>en</w:t>
      </w:r>
      <w:r w:rsidRPr="00E77D15">
        <w:rPr>
          <w:rStyle w:val="HideTWBExt"/>
          <w:lang w:val="fr-BE"/>
        </w:rPr>
        <w:t>&lt;/Original&gt;</w:t>
      </w:r>
    </w:p>
    <w:p w:rsidR="00A204BA" w:rsidRPr="00E77D15" w:rsidP="00A204BA" w14:paraId="178DBFE3" w14:textId="77777777">
      <w:pPr>
        <w:rPr>
          <w:lang w:val="fr-BE"/>
        </w:rPr>
      </w:pPr>
      <w:r w:rsidRPr="00E77D15">
        <w:rPr>
          <w:rStyle w:val="HideTWBExt"/>
          <w:lang w:val="fr-BE"/>
        </w:rPr>
        <w:t>&lt;/Amend&gt;</w:t>
      </w:r>
    </w:p>
    <w:p w:rsidR="00A204BA" w:rsidRPr="00E77D15" w:rsidP="00A204BA" w14:paraId="7D40CF65" w14:textId="77777777">
      <w:pPr>
        <w:pStyle w:val="AmNumberTabs"/>
        <w:rPr>
          <w:lang w:val="fr-BE"/>
        </w:rPr>
      </w:pPr>
      <w:r w:rsidRPr="00E77D15">
        <w:rPr>
          <w:rStyle w:val="HideTWBExt"/>
          <w:lang w:val="fr-BE"/>
        </w:rPr>
        <w:t>&lt;Amend&gt;</w:t>
      </w:r>
      <w:r w:rsidRPr="00E77D15">
        <w:rPr>
          <w:lang w:val="fr-BE"/>
        </w:rPr>
        <w:t>Alteração</w:t>
      </w:r>
      <w:r w:rsidRPr="00E77D15">
        <w:rPr>
          <w:lang w:val="fr-BE"/>
        </w:rPr>
        <w:tab/>
      </w:r>
      <w:r w:rsidRPr="00E77D15">
        <w:rPr>
          <w:lang w:val="fr-BE"/>
        </w:rPr>
        <w:tab/>
      </w:r>
      <w:r w:rsidRPr="00E77D15">
        <w:rPr>
          <w:rStyle w:val="HideTWBExt"/>
          <w:lang w:val="fr-BE"/>
        </w:rPr>
        <w:t>&lt;NumAm&gt;</w:t>
      </w:r>
      <w:r w:rsidRPr="00E77D15">
        <w:rPr>
          <w:lang w:val="fr-BE"/>
        </w:rPr>
        <w:t>254</w:t>
      </w:r>
      <w:r w:rsidRPr="00E77D15">
        <w:rPr>
          <w:rStyle w:val="HideTWBExt"/>
          <w:lang w:val="fr-BE"/>
        </w:rPr>
        <w:t>&lt;/NumAm&gt;</w:t>
      </w:r>
    </w:p>
    <w:p w:rsidR="00A204BA" w:rsidRPr="00E77D15" w:rsidP="00A204BA" w14:paraId="3A61531F" w14:textId="00B5F7D6">
      <w:pPr>
        <w:pStyle w:val="NormalBold"/>
        <w:rPr>
          <w:lang w:val="fr-BE"/>
        </w:rPr>
      </w:pPr>
      <w:r w:rsidRPr="00E77D15">
        <w:rPr>
          <w:rStyle w:val="HideTWBExt"/>
          <w:b w:val="0"/>
          <w:lang w:val="fr-BE"/>
        </w:rPr>
        <w:t>&lt;RepeatBlock-By&gt;&lt;Members&gt;</w:t>
      </w:r>
      <w:r w:rsidRPr="00E77D15">
        <w:rPr>
          <w:lang w:val="fr-BE"/>
        </w:rPr>
        <w:t>Jordan Bardella, Pierre</w:t>
      </w:r>
      <w:r w:rsidR="00E77D15">
        <w:rPr>
          <w:lang w:val="fr-BE"/>
        </w:rPr>
        <w:noBreakHyphen/>
      </w:r>
      <w:r w:rsidRPr="00E77D15">
        <w:rPr>
          <w:lang w:val="fr-BE"/>
        </w:rPr>
        <w:t>Romain Thionnet, Matthieu Valet, Julie Rechagneux</w:t>
      </w:r>
      <w:r w:rsidRPr="00E77D15">
        <w:rPr>
          <w:rStyle w:val="HideTWBExt"/>
          <w:b w:val="0"/>
          <w:lang w:val="fr-BE"/>
        </w:rPr>
        <w:t>&lt;/Members&gt;</w:t>
      </w:r>
    </w:p>
    <w:p w:rsidR="00A204BA" w:rsidRPr="00E77D15" w:rsidP="00A204BA" w14:paraId="42BEA8CC" w14:textId="77777777">
      <w:pPr>
        <w:pStyle w:val="NormalBold"/>
        <w:rPr>
          <w:lang w:val="fr-BE"/>
        </w:rPr>
      </w:pPr>
      <w:r w:rsidRPr="00E77D15">
        <w:rPr>
          <w:rStyle w:val="HideTWBExt"/>
          <w:b w:val="0"/>
          <w:lang w:val="fr-BE"/>
        </w:rPr>
        <w:t>&lt;/RepeatBlock-By&gt;</w:t>
      </w:r>
    </w:p>
    <w:p w:rsidR="00A204BA" w:rsidRPr="00AC786E" w:rsidP="00A204BA" w14:paraId="275E8077"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6F730D59" w14:textId="4EC81667">
      <w:pPr>
        <w:pStyle w:val="NormalBold"/>
      </w:pPr>
      <w:r w:rsidRPr="00AC786E">
        <w:rPr>
          <w:rStyle w:val="HideTWBExt"/>
        </w:rPr>
        <w:t>&lt;Article&gt;</w:t>
      </w:r>
      <w:r w:rsidRPr="00AC786E">
        <w:t>N.º 19</w:t>
      </w:r>
      <w:r w:rsidR="00E77D15">
        <w:noBreakHyphen/>
      </w:r>
      <w:r w:rsidRPr="00AC786E">
        <w:t>A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ACA936"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2BD41169" w14:textId="77777777"/>
        </w:tc>
      </w:tr>
      <w:tr w14:paraId="6E0A3BC5"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57E43BB5"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69D36658" w14:textId="77777777">
            <w:pPr>
              <w:pStyle w:val="AmColumnHeading"/>
            </w:pPr>
            <w:r w:rsidRPr="00AC786E">
              <w:t>Alteração</w:t>
            </w:r>
          </w:p>
        </w:tc>
      </w:tr>
      <w:tr w14:paraId="61B28BB6"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19A3F3CC" w14:textId="77777777">
            <w:pPr>
              <w:pStyle w:val="Normal6a"/>
            </w:pPr>
          </w:p>
        </w:tc>
        <w:tc>
          <w:tcPr>
            <w:tcW w:w="4876" w:type="dxa"/>
            <w:tcBorders>
              <w:top w:val="nil"/>
              <w:left w:val="nil"/>
              <w:bottom w:val="nil"/>
              <w:right w:val="nil"/>
            </w:tcBorders>
          </w:tcPr>
          <w:p w:rsidR="00A204BA" w:rsidRPr="00AC786E" w:rsidP="002E61C4" w14:paraId="41CC9D12" w14:textId="280B584D">
            <w:pPr>
              <w:pStyle w:val="Normal6a"/>
            </w:pPr>
            <w:r w:rsidRPr="00AC786E">
              <w:rPr>
                <w:b/>
                <w:i/>
              </w:rPr>
              <w:t>19</w:t>
            </w:r>
            <w:r w:rsidR="00E77D15">
              <w:rPr>
                <w:b/>
                <w:i/>
              </w:rPr>
              <w:noBreakHyphen/>
            </w:r>
            <w:r w:rsidRPr="00AC786E">
              <w:rPr>
                <w:b/>
                <w:i/>
              </w:rPr>
              <w:t>A.</w:t>
            </w:r>
            <w:r w:rsidRPr="00AC786E">
              <w:tab/>
            </w:r>
            <w:r w:rsidRPr="00AC786E">
              <w:rPr>
                <w:b/>
                <w:i/>
              </w:rPr>
              <w:t>Insta a UE a reforçar a sua soberania digital e tecnológica através do desenvolvimento de alternativas europeias nos setores estratégicos dos serviços digitais, a fim de reduzir as suas dependências de países terceiros; recorda que várias potências estrangeiras construíram os seus próprios ecossistemas digitais de forma a reforçar a sua autonomia estratégica; salienta que, com um mercado interno de mais de 440 milhões de cidadãos, a UE dispõe dos meios necessários para garantir a sua soberania digital, respeitando simultaneamente a liberdade de expressão, o Estado de direito, a proteção de dados e a concorrência leal;</w:t>
            </w:r>
          </w:p>
        </w:tc>
      </w:tr>
    </w:tbl>
    <w:p w:rsidR="00A204BA" w:rsidRPr="00AC786E" w:rsidP="00A204BA" w14:paraId="19A6AC99" w14:textId="77777777">
      <w:pPr>
        <w:pStyle w:val="AmOrLang"/>
      </w:pPr>
      <w:r w:rsidRPr="00AC786E">
        <w:t xml:space="preserve">Or. </w:t>
      </w:r>
      <w:r w:rsidRPr="00AC786E">
        <w:rPr>
          <w:rStyle w:val="HideTWBExt"/>
        </w:rPr>
        <w:t>&lt;Original&gt;</w:t>
      </w:r>
      <w:r w:rsidRPr="00AC786E">
        <w:rPr>
          <w:rStyle w:val="HideTWBInt"/>
        </w:rPr>
        <w:t>{FR}</w:t>
      </w:r>
      <w:r w:rsidRPr="00AC786E">
        <w:t>fr</w:t>
      </w:r>
      <w:r w:rsidRPr="00AC786E">
        <w:rPr>
          <w:rStyle w:val="HideTWBExt"/>
        </w:rPr>
        <w:t>&lt;/Original&gt;</w:t>
      </w:r>
    </w:p>
    <w:p w:rsidR="00A204BA" w:rsidRPr="00AC786E" w:rsidP="00A204BA" w14:paraId="2A381724" w14:textId="77777777">
      <w:r w:rsidRPr="00AC786E">
        <w:rPr>
          <w:rStyle w:val="HideTWBExt"/>
        </w:rPr>
        <w:t>&lt;/Amend&gt;</w:t>
      </w:r>
    </w:p>
    <w:p w:rsidR="00A204BA" w:rsidRPr="00AC786E" w:rsidP="00A204BA" w14:paraId="784687B7"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255</w:t>
      </w:r>
      <w:r w:rsidRPr="00AC786E">
        <w:rPr>
          <w:rStyle w:val="HideTWBExt"/>
        </w:rPr>
        <w:t>&lt;/NumAm&gt;</w:t>
      </w:r>
    </w:p>
    <w:p w:rsidR="00A204BA" w:rsidRPr="00AC786E" w:rsidP="00A204BA" w14:paraId="44D1730A" w14:textId="77777777">
      <w:pPr>
        <w:pStyle w:val="NormalBold"/>
      </w:pPr>
      <w:r w:rsidRPr="00AC786E">
        <w:rPr>
          <w:rStyle w:val="HideTWBExt"/>
          <w:b w:val="0"/>
        </w:rPr>
        <w:t>&lt;RepeatBlock-By&gt;&lt;Members&gt;</w:t>
      </w:r>
      <w:r w:rsidRPr="00AC786E">
        <w:t>Bernard Guetta</w:t>
      </w:r>
      <w:r w:rsidRPr="00AC786E">
        <w:rPr>
          <w:rStyle w:val="HideTWBExt"/>
          <w:b w:val="0"/>
        </w:rPr>
        <w:t>&lt;/Members&gt;</w:t>
      </w:r>
    </w:p>
    <w:p w:rsidR="00A204BA" w:rsidRPr="00AC786E" w:rsidP="00A204BA" w14:paraId="32370E57" w14:textId="77777777">
      <w:pPr>
        <w:pStyle w:val="NormalBold"/>
      </w:pPr>
      <w:r w:rsidRPr="00AC786E">
        <w:rPr>
          <w:rStyle w:val="HideTWBExt"/>
          <w:b w:val="0"/>
        </w:rPr>
        <w:t>&lt;/RepeatBlock-By&gt;</w:t>
      </w:r>
    </w:p>
    <w:p w:rsidR="00A204BA" w:rsidRPr="00AC786E" w:rsidP="00A204BA" w14:paraId="052DF2EE"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4ECD4756" w14:textId="0797AEE6">
      <w:pPr>
        <w:pStyle w:val="NormalBold"/>
      </w:pPr>
      <w:r w:rsidRPr="00AC786E">
        <w:rPr>
          <w:rStyle w:val="HideTWBExt"/>
        </w:rPr>
        <w:t>&lt;Article&gt;</w:t>
      </w:r>
      <w:r w:rsidRPr="00AC786E">
        <w:t>N.º 19</w:t>
      </w:r>
      <w:r w:rsidR="00E77D15">
        <w:noBreakHyphen/>
      </w:r>
      <w:r w:rsidRPr="00AC786E">
        <w:t>A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FAE930"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343694E5" w14:textId="77777777"/>
        </w:tc>
      </w:tr>
      <w:tr w14:paraId="2429B6F1"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30D0A1AB"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4ED6DEAF" w14:textId="77777777">
            <w:pPr>
              <w:pStyle w:val="AmColumnHeading"/>
            </w:pPr>
            <w:r w:rsidRPr="00AC786E">
              <w:t>Alteração</w:t>
            </w:r>
          </w:p>
        </w:tc>
      </w:tr>
      <w:tr w14:paraId="016053FC"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6F5C0D72" w14:textId="77777777">
            <w:pPr>
              <w:pStyle w:val="Normal6a"/>
            </w:pPr>
          </w:p>
        </w:tc>
        <w:tc>
          <w:tcPr>
            <w:tcW w:w="4876" w:type="dxa"/>
            <w:tcBorders>
              <w:top w:val="nil"/>
              <w:left w:val="nil"/>
              <w:bottom w:val="nil"/>
              <w:right w:val="nil"/>
            </w:tcBorders>
          </w:tcPr>
          <w:p w:rsidR="00A204BA" w:rsidRPr="00AC786E" w:rsidP="002E61C4" w14:paraId="397CBCB6" w14:textId="3DD89052">
            <w:pPr>
              <w:pStyle w:val="Normal6a"/>
            </w:pPr>
            <w:r w:rsidRPr="00AC786E">
              <w:rPr>
                <w:b/>
                <w:i/>
              </w:rPr>
              <w:t>19</w:t>
            </w:r>
            <w:r w:rsidR="00E77D15">
              <w:rPr>
                <w:b/>
                <w:i/>
              </w:rPr>
              <w:noBreakHyphen/>
            </w:r>
            <w:r w:rsidRPr="00AC786E">
              <w:rPr>
                <w:b/>
                <w:i/>
              </w:rPr>
              <w:t>A.</w:t>
            </w:r>
            <w:r w:rsidRPr="00AC786E">
              <w:tab/>
            </w:r>
            <w:r w:rsidRPr="00AC786E">
              <w:rPr>
                <w:b/>
                <w:i/>
              </w:rPr>
              <w:t>Insta a Comissão a definir um roteiro concreto para a soberania financeira, digital e tecnológica europeia, incluindo vias de pagamento europeias seguras, capacidade de compensação e correspondente bancário denominada em euros e prestadores europeus de confiança de serviços de computação em nuvem, TI e seguros, para que os operadores da UE e as pessoas que cooperam com a justiça internacional deixem de poder ser privados de serviços essenciais através da aplicação extraterritorial de medidas coercivas estrangeiras; solicita que este roteiro estabeleça marcos claros, governação e financiamento; </w:t>
            </w:r>
          </w:p>
        </w:tc>
      </w:tr>
    </w:tbl>
    <w:p w:rsidR="00A204BA" w:rsidRPr="00AC786E" w:rsidP="00A204BA" w14:paraId="6782910F"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1703D43B" w14:textId="77777777">
      <w:r w:rsidRPr="00AC786E">
        <w:rPr>
          <w:rStyle w:val="HideTWBExt"/>
        </w:rPr>
        <w:t>&lt;/Amend&gt;</w:t>
      </w:r>
    </w:p>
    <w:p w:rsidR="00A204BA" w:rsidRPr="00AC786E" w:rsidP="00A204BA" w14:paraId="0BB5B2C2"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256</w:t>
      </w:r>
      <w:r w:rsidRPr="00AC786E">
        <w:rPr>
          <w:rStyle w:val="HideTWBExt"/>
        </w:rPr>
        <w:t>&lt;/NumAm&gt;</w:t>
      </w:r>
    </w:p>
    <w:p w:rsidR="00A204BA" w:rsidRPr="00AC786E" w:rsidP="00A204BA" w14:paraId="54977D5D" w14:textId="77777777">
      <w:pPr>
        <w:pStyle w:val="NormalBold"/>
      </w:pPr>
      <w:r w:rsidRPr="00AC786E">
        <w:rPr>
          <w:rStyle w:val="HideTWBExt"/>
          <w:b w:val="0"/>
        </w:rPr>
        <w:t>&lt;RepeatBlock-By&gt;&lt;Members&gt;</w:t>
      </w:r>
      <w:r w:rsidRPr="00AC786E">
        <w:t>Tomasz Froelich</w:t>
      </w:r>
      <w:r w:rsidRPr="00AC786E">
        <w:rPr>
          <w:rStyle w:val="HideTWBExt"/>
          <w:b w:val="0"/>
        </w:rPr>
        <w:t>&lt;/Members&gt;</w:t>
      </w:r>
    </w:p>
    <w:p w:rsidR="00A204BA" w:rsidRPr="00AC786E" w:rsidP="00A204BA" w14:paraId="52B13E2A" w14:textId="77777777">
      <w:pPr>
        <w:pStyle w:val="NormalBold"/>
      </w:pPr>
      <w:r w:rsidRPr="00AC786E">
        <w:rPr>
          <w:rStyle w:val="HideTWBExt"/>
          <w:b w:val="0"/>
        </w:rPr>
        <w:t>&lt;/RepeatBlock-By&gt;</w:t>
      </w:r>
    </w:p>
    <w:p w:rsidR="00A204BA" w:rsidRPr="00AC786E" w:rsidP="00A204BA" w14:paraId="74AAA1E1"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51111FA9" w14:textId="77777777">
      <w:pPr>
        <w:pStyle w:val="NormalBold"/>
      </w:pPr>
      <w:r w:rsidRPr="00AC786E">
        <w:rPr>
          <w:rStyle w:val="HideTWBExt"/>
        </w:rPr>
        <w:t>&lt;Article&gt;</w:t>
      </w:r>
      <w:r w:rsidRPr="00AC786E">
        <w:t>N.º 20</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217206"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18F87807" w14:textId="77777777"/>
        </w:tc>
      </w:tr>
      <w:tr w14:paraId="6F27920E"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111FFC9E"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132AE1DD" w14:textId="77777777">
            <w:pPr>
              <w:pStyle w:val="AmColumnHeading"/>
            </w:pPr>
            <w:r w:rsidRPr="00AC786E">
              <w:t>Alteração</w:t>
            </w:r>
          </w:p>
        </w:tc>
      </w:tr>
      <w:tr w14:paraId="4957E612"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5C1B1AD2" w14:textId="112AA9A5">
            <w:pPr>
              <w:pStyle w:val="Normal6a"/>
            </w:pPr>
            <w:r w:rsidRPr="00AC786E">
              <w:rPr>
                <w:b/>
                <w:i/>
              </w:rPr>
              <w:t>20.</w:t>
            </w:r>
            <w:r w:rsidRPr="00AC786E">
              <w:tab/>
            </w:r>
            <w:r w:rsidRPr="00AC786E">
              <w:rPr>
                <w:b/>
                <w:i/>
              </w:rPr>
              <w:t>Insta a UE a apoiar publicamente as instituições e organizações da sociedade civil visadas por essas medidas coercivas, a fim de lhes permitir prosseguir o seu trabalho; insta a UE e os Estados</w:t>
            </w:r>
            <w:r w:rsidR="00E77D15">
              <w:rPr>
                <w:b/>
                <w:i/>
              </w:rPr>
              <w:noBreakHyphen/>
            </w:r>
            <w:r w:rsidRPr="00AC786E">
              <w:rPr>
                <w:b/>
                <w:i/>
              </w:rPr>
              <w:t>Membros a facilitarem os procedimentos de emissão de vistos para as testemunhas do TPI e os defensores dos direitos humanos que trabalham na responsabilização, nomeadamente através da tramitação acelerada dos pedidos e da emissão de vistos Schengen e vistos nacionais, tal como previsto no manual do Código de Vistos;</w:t>
            </w:r>
          </w:p>
        </w:tc>
        <w:tc>
          <w:tcPr>
            <w:tcW w:w="4876" w:type="dxa"/>
            <w:tcBorders>
              <w:top w:val="nil"/>
              <w:left w:val="nil"/>
              <w:bottom w:val="nil"/>
              <w:right w:val="nil"/>
            </w:tcBorders>
          </w:tcPr>
          <w:p w:rsidR="00A204BA" w:rsidRPr="00AC786E" w:rsidP="002E61C4" w14:paraId="16E0CE52" w14:textId="77777777">
            <w:pPr>
              <w:pStyle w:val="Normal6a"/>
            </w:pPr>
            <w:r w:rsidRPr="00AC786E">
              <w:rPr>
                <w:b/>
                <w:i/>
              </w:rPr>
              <w:t>Suprimido</w:t>
            </w:r>
          </w:p>
        </w:tc>
      </w:tr>
    </w:tbl>
    <w:p w:rsidR="00A204BA" w:rsidRPr="00AC786E" w:rsidP="00A204BA" w14:paraId="4C2228EA"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558873D2" w14:textId="77777777">
      <w:r w:rsidRPr="00AC786E">
        <w:rPr>
          <w:rStyle w:val="HideTWBExt"/>
        </w:rPr>
        <w:t>&lt;/Amend&gt;</w:t>
      </w:r>
    </w:p>
    <w:p w:rsidR="00A204BA" w:rsidRPr="00AC786E" w:rsidP="00A204BA" w14:paraId="7963153C"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257</w:t>
      </w:r>
      <w:r w:rsidRPr="00AC786E">
        <w:rPr>
          <w:rStyle w:val="HideTWBExt"/>
        </w:rPr>
        <w:t>&lt;/NumAm&gt;</w:t>
      </w:r>
    </w:p>
    <w:p w:rsidR="00A204BA" w:rsidRPr="00AC786E" w:rsidP="00A204BA" w14:paraId="6932A49E" w14:textId="77777777">
      <w:pPr>
        <w:pStyle w:val="NormalBold"/>
      </w:pPr>
      <w:r w:rsidRPr="00AC786E">
        <w:rPr>
          <w:rStyle w:val="HideTWBExt"/>
          <w:b w:val="0"/>
        </w:rPr>
        <w:t>&lt;RepeatBlock-By&gt;&lt;Members&gt;</w:t>
      </w:r>
      <w:r w:rsidRPr="00AC786E">
        <w:t>Marco Tarquinio, Chloé Ridel</w:t>
      </w:r>
      <w:r w:rsidRPr="00AC786E">
        <w:rPr>
          <w:rStyle w:val="HideTWBExt"/>
          <w:b w:val="0"/>
        </w:rPr>
        <w:t>&lt;/Members&gt;</w:t>
      </w:r>
    </w:p>
    <w:p w:rsidR="00A204BA" w:rsidRPr="00AC786E" w:rsidP="00A204BA" w14:paraId="56E22B1F" w14:textId="77777777">
      <w:pPr>
        <w:pStyle w:val="NormalBold"/>
      </w:pPr>
      <w:r w:rsidRPr="00AC786E">
        <w:rPr>
          <w:rStyle w:val="HideTWBExt"/>
          <w:b w:val="0"/>
        </w:rPr>
        <w:t>&lt;/RepeatBlock-By&gt;</w:t>
      </w:r>
    </w:p>
    <w:p w:rsidR="00A204BA" w:rsidRPr="00AC786E" w:rsidP="00A204BA" w14:paraId="3D9D296A"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514AA997" w14:textId="77777777">
      <w:pPr>
        <w:pStyle w:val="NormalBold"/>
      </w:pPr>
      <w:r w:rsidRPr="00AC786E">
        <w:rPr>
          <w:rStyle w:val="HideTWBExt"/>
        </w:rPr>
        <w:t>&lt;Article&gt;</w:t>
      </w:r>
      <w:r w:rsidRPr="00AC786E">
        <w:t>N.º 20</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3470BA"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3858D6C7" w14:textId="77777777"/>
        </w:tc>
      </w:tr>
      <w:tr w14:paraId="4D5F701B"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4DD560A4"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0DE961F3" w14:textId="77777777">
            <w:pPr>
              <w:pStyle w:val="AmColumnHeading"/>
            </w:pPr>
            <w:r w:rsidRPr="00AC786E">
              <w:t>Alteração</w:t>
            </w:r>
          </w:p>
        </w:tc>
      </w:tr>
      <w:tr w14:paraId="5CF91328"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615CAAED" w14:textId="16B6DE14">
            <w:pPr>
              <w:pStyle w:val="Normal6a"/>
            </w:pPr>
            <w:r w:rsidRPr="00AC786E">
              <w:t>20.</w:t>
            </w:r>
            <w:r w:rsidRPr="00AC786E">
              <w:tab/>
              <w:t>Insta a UE a apoiar publicamente as instituições e organizações da sociedade civil visadas por essas medidas coercivas, a fim de lhes permitir prosseguir o seu trabalho; insta a UE e os Estados</w:t>
            </w:r>
            <w:r w:rsidR="00E77D15">
              <w:noBreakHyphen/>
            </w:r>
            <w:r w:rsidRPr="00AC786E">
              <w:t>Membros a facilitarem os procedimentos de emissão de vistos para as testemunhas do TPI e os defensores dos direitos humanos que trabalham na responsabilização, nomeadamente através da tramitação acelerada dos pedidos e da emissão de vistos Schengen e vistos nacionais, tal como previsto no manual do Código de Vistos;</w:t>
            </w:r>
          </w:p>
        </w:tc>
        <w:tc>
          <w:tcPr>
            <w:tcW w:w="4876" w:type="dxa"/>
            <w:tcBorders>
              <w:top w:val="nil"/>
              <w:left w:val="nil"/>
              <w:bottom w:val="nil"/>
              <w:right w:val="nil"/>
            </w:tcBorders>
          </w:tcPr>
          <w:p w:rsidR="00A204BA" w:rsidRPr="00AC786E" w:rsidP="002E61C4" w14:paraId="3B162E40" w14:textId="4C8A72D9">
            <w:pPr>
              <w:pStyle w:val="Normal6a"/>
            </w:pPr>
            <w:r w:rsidRPr="00AC786E">
              <w:t>20.</w:t>
            </w:r>
            <w:r w:rsidRPr="00AC786E">
              <w:tab/>
              <w:t>Insta a UE a apoiar publicamente as instituições e organizações da sociedade civil visadas por essas medidas coercivas, a fim de lhes permitir prosseguir o seu trabalho; insta a UE e os Estados</w:t>
            </w:r>
            <w:r w:rsidR="00E77D15">
              <w:noBreakHyphen/>
            </w:r>
            <w:r w:rsidRPr="00AC786E">
              <w:t>Membros a facilitarem os procedimentos de emissão de vistos para as testemunhas do TPI e os defensores dos direitos humanos que trabalham na responsabilização, nomeadamente através da tramitação acelerada dos pedidos e da emissão de vistos Schengen e vistos nacionais, tal como previsto no manual do Código de Vistos</w:t>
            </w:r>
            <w:r w:rsidRPr="00AC786E">
              <w:rPr>
                <w:b/>
                <w:i/>
              </w:rPr>
              <w:t>, recorrendo, sempre que adequado, a procedimentos acelerados e a vistos humanitários para aquelas pessoas que enfrentam um risco iminente devido à sua cooperação com mecanismos de justiça internacionais</w:t>
            </w:r>
            <w:r w:rsidRPr="00AC786E">
              <w:t xml:space="preserve">; </w:t>
            </w:r>
            <w:r w:rsidRPr="00AC786E">
              <w:rPr>
                <w:b/>
                <w:i/>
              </w:rPr>
              <w:t>incentiva a Comissão a facilitar uma abordagem coordenada, a fim de evitar a fragmentação das práticas consulares dos Estados</w:t>
            </w:r>
            <w:r w:rsidR="00E77D15">
              <w:rPr>
                <w:b/>
                <w:i/>
              </w:rPr>
              <w:noBreakHyphen/>
            </w:r>
            <w:r w:rsidRPr="00AC786E">
              <w:rPr>
                <w:b/>
                <w:i/>
              </w:rPr>
              <w:t>Membros;</w:t>
            </w:r>
          </w:p>
        </w:tc>
      </w:tr>
    </w:tbl>
    <w:p w:rsidR="00A204BA" w:rsidRPr="00AC786E" w:rsidP="00A204BA" w14:paraId="5A60D16D"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4F4F3204" w14:textId="77777777">
      <w:r w:rsidRPr="00AC786E">
        <w:rPr>
          <w:rStyle w:val="HideTWBExt"/>
        </w:rPr>
        <w:t>&lt;/Amend&gt;</w:t>
      </w:r>
    </w:p>
    <w:p w:rsidR="00A204BA" w:rsidRPr="00AC786E" w:rsidP="00A204BA" w14:paraId="3F3BDB33"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258</w:t>
      </w:r>
      <w:r w:rsidRPr="00AC786E">
        <w:rPr>
          <w:rStyle w:val="HideTWBExt"/>
        </w:rPr>
        <w:t>&lt;/NumAm&gt;</w:t>
      </w:r>
    </w:p>
    <w:p w:rsidR="00A204BA" w:rsidRPr="00AC786E" w:rsidP="00A204BA" w14:paraId="76550F3D" w14:textId="77777777">
      <w:pPr>
        <w:pStyle w:val="NormalBold"/>
      </w:pPr>
      <w:r w:rsidRPr="00AC786E">
        <w:rPr>
          <w:rStyle w:val="HideTWBExt"/>
          <w:b w:val="0"/>
        </w:rPr>
        <w:t>&lt;RepeatBlock-By&gt;&lt;Members&gt;</w:t>
      </w:r>
      <w:r w:rsidRPr="00AC786E">
        <w:t>Bernard Guetta</w:t>
      </w:r>
      <w:r w:rsidRPr="00AC786E">
        <w:rPr>
          <w:rStyle w:val="HideTWBExt"/>
          <w:b w:val="0"/>
        </w:rPr>
        <w:t>&lt;/Members&gt;</w:t>
      </w:r>
    </w:p>
    <w:p w:rsidR="00A204BA" w:rsidRPr="00AC786E" w:rsidP="00A204BA" w14:paraId="38367D97" w14:textId="77777777">
      <w:pPr>
        <w:pStyle w:val="NormalBold"/>
      </w:pPr>
      <w:r w:rsidRPr="00AC786E">
        <w:rPr>
          <w:rStyle w:val="HideTWBExt"/>
          <w:b w:val="0"/>
        </w:rPr>
        <w:t>&lt;/RepeatBlock-By&gt;</w:t>
      </w:r>
    </w:p>
    <w:p w:rsidR="00A204BA" w:rsidRPr="00AC786E" w:rsidP="00A204BA" w14:paraId="1D7CC906"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5738A360" w14:textId="77777777">
      <w:pPr>
        <w:pStyle w:val="NormalBold"/>
      </w:pPr>
      <w:r w:rsidRPr="00AC786E">
        <w:rPr>
          <w:rStyle w:val="HideTWBExt"/>
        </w:rPr>
        <w:t>&lt;Article&gt;</w:t>
      </w:r>
      <w:r w:rsidRPr="00AC786E">
        <w:t>N.º 20</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1735E4"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32E07C8F" w14:textId="77777777"/>
        </w:tc>
      </w:tr>
      <w:tr w14:paraId="00A4ADA5"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3A7B51A8"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27F86E1A" w14:textId="77777777">
            <w:pPr>
              <w:pStyle w:val="AmColumnHeading"/>
            </w:pPr>
            <w:r w:rsidRPr="00AC786E">
              <w:t>Alteração</w:t>
            </w:r>
          </w:p>
        </w:tc>
      </w:tr>
      <w:tr w14:paraId="0DC8E4D0"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48A65062" w14:textId="15D7849D">
            <w:pPr>
              <w:pStyle w:val="Normal6a"/>
            </w:pPr>
            <w:r w:rsidRPr="00AC786E">
              <w:t>20.</w:t>
            </w:r>
            <w:r w:rsidRPr="00AC786E">
              <w:tab/>
              <w:t xml:space="preserve">Insta a UE a apoiar </w:t>
            </w:r>
            <w:r w:rsidRPr="00AC786E">
              <w:rPr>
                <w:b/>
                <w:i/>
              </w:rPr>
              <w:t>publicamente</w:t>
            </w:r>
            <w:r w:rsidRPr="00AC786E">
              <w:t xml:space="preserve"> as instituições e organizações da sociedade civil visadas por essas medidas coercivas, a fim de lhes permitir prosseguir o seu trabalho; insta a UE e os Estados</w:t>
            </w:r>
            <w:r w:rsidR="00E77D15">
              <w:noBreakHyphen/>
            </w:r>
            <w:r w:rsidRPr="00AC786E">
              <w:t>Membros a facilitarem os procedimentos de emissão de vistos para as testemunhas do TPI e os defensores dos direitos humanos que trabalham na responsabilização, nomeadamente através da tramitação acelerada dos pedidos e da emissão de vistos Schengen e vistos nacionais, tal como previsto no manual do Código de Vistos;</w:t>
            </w:r>
          </w:p>
        </w:tc>
        <w:tc>
          <w:tcPr>
            <w:tcW w:w="4876" w:type="dxa"/>
            <w:tcBorders>
              <w:top w:val="nil"/>
              <w:left w:val="nil"/>
              <w:bottom w:val="nil"/>
              <w:right w:val="nil"/>
            </w:tcBorders>
          </w:tcPr>
          <w:p w:rsidR="00A204BA" w:rsidRPr="00AC786E" w:rsidP="002E61C4" w14:paraId="2F669758" w14:textId="17312206">
            <w:pPr>
              <w:pStyle w:val="Normal6a"/>
            </w:pPr>
            <w:r w:rsidRPr="00AC786E">
              <w:t>20.</w:t>
            </w:r>
            <w:r w:rsidRPr="00AC786E">
              <w:tab/>
              <w:t xml:space="preserve">Insta a UE a </w:t>
            </w:r>
            <w:r w:rsidRPr="00AC786E">
              <w:rPr>
                <w:b/>
                <w:i/>
              </w:rPr>
              <w:t>continuar a</w:t>
            </w:r>
            <w:r w:rsidRPr="00AC786E">
              <w:t xml:space="preserve"> apoiar as instituições e organizações da sociedade civil visadas por essas medidas coercivas, a fim de lhes permitir prosseguir o seu trabalho; insta a UE e os Estados</w:t>
            </w:r>
            <w:r w:rsidR="00E77D15">
              <w:noBreakHyphen/>
            </w:r>
            <w:r w:rsidRPr="00AC786E">
              <w:t xml:space="preserve">Membros a </w:t>
            </w:r>
            <w:r w:rsidRPr="00AC786E">
              <w:rPr>
                <w:b/>
                <w:i/>
              </w:rPr>
              <w:t>fazerem pleno uso das flexibilidades disponíveis ao abrigo do atual Código de Vistos, a fim de</w:t>
            </w:r>
            <w:r w:rsidRPr="00AC786E">
              <w:t xml:space="preserve"> facilitarem</w:t>
            </w:r>
            <w:r w:rsidRPr="00AC786E">
              <w:rPr>
                <w:b/>
                <w:i/>
              </w:rPr>
              <w:t>, numa base casuística,</w:t>
            </w:r>
            <w:r w:rsidRPr="00AC786E">
              <w:t xml:space="preserve"> os procedimentos de emissão de vistos para as testemunhas do TPI e os defensores dos direitos humanos que trabalham na responsabilização, </w:t>
            </w:r>
            <w:r w:rsidRPr="00AC786E">
              <w:rPr>
                <w:b/>
                <w:i/>
              </w:rPr>
              <w:t>quando as suas deslocações sejam necessárias para processos judiciais ou para a sua proteção</w:t>
            </w:r>
            <w:r w:rsidRPr="00AC786E">
              <w:t>, nomeadamente através da tramitação acelerada dos pedidos e da emissão de vistos Schengen e vistos nacionais, tal como previsto no manual do Código de Vistos;</w:t>
            </w:r>
          </w:p>
        </w:tc>
      </w:tr>
    </w:tbl>
    <w:p w:rsidR="00A204BA" w:rsidRPr="00AC786E" w:rsidP="00A204BA" w14:paraId="6EFEAADE"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3AEE0667" w14:textId="77777777">
      <w:r w:rsidRPr="00AC786E">
        <w:rPr>
          <w:rStyle w:val="HideTWBExt"/>
        </w:rPr>
        <w:t>&lt;/Amend&gt;</w:t>
      </w:r>
    </w:p>
    <w:p w:rsidR="00A204BA" w:rsidRPr="00AC786E" w:rsidP="00A204BA" w14:paraId="6EB3BCFD"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259</w:t>
      </w:r>
      <w:r w:rsidRPr="00AC786E">
        <w:rPr>
          <w:rStyle w:val="HideTWBExt"/>
        </w:rPr>
        <w:t>&lt;/NumAm&gt;</w:t>
      </w:r>
    </w:p>
    <w:p w:rsidR="00A204BA" w:rsidRPr="00AC786E" w:rsidP="00A204BA" w14:paraId="00662ACD" w14:textId="77777777">
      <w:pPr>
        <w:pStyle w:val="NormalBold"/>
      </w:pPr>
      <w:r w:rsidRPr="00AC786E">
        <w:rPr>
          <w:rStyle w:val="HideTWBExt"/>
          <w:b w:val="0"/>
        </w:rPr>
        <w:t>&lt;RepeatBlock-By&gt;&lt;Members&gt;</w:t>
      </w:r>
      <w:r w:rsidRPr="00AC786E">
        <w:t>Arkadiusz Mularczyk, Michał Dworczyk</w:t>
      </w:r>
      <w:r w:rsidRPr="00AC786E">
        <w:rPr>
          <w:rStyle w:val="HideTWBExt"/>
          <w:b w:val="0"/>
        </w:rPr>
        <w:t>&lt;/Members&gt;</w:t>
      </w:r>
    </w:p>
    <w:p w:rsidR="00A204BA" w:rsidRPr="00AC786E" w:rsidP="00A204BA" w14:paraId="6A84BBBC" w14:textId="77777777">
      <w:r w:rsidRPr="00AC786E">
        <w:rPr>
          <w:rStyle w:val="HideTWBExt"/>
        </w:rPr>
        <w:t>&lt;AuNomDe&gt;</w:t>
      </w:r>
      <w:r w:rsidRPr="00AC786E">
        <w:rPr>
          <w:rStyle w:val="HideTWBInt"/>
        </w:rPr>
        <w:t>{ECR}</w:t>
      </w:r>
      <w:r w:rsidRPr="00AC786E">
        <w:t>em nome do Grupo ECR</w:t>
      </w:r>
      <w:r w:rsidRPr="00AC786E">
        <w:rPr>
          <w:rStyle w:val="HideTWBExt"/>
        </w:rPr>
        <w:t>&lt;/AuNomDe&gt;</w:t>
      </w:r>
    </w:p>
    <w:p w:rsidR="00A204BA" w:rsidRPr="00AC786E" w:rsidP="00A204BA" w14:paraId="0122FD29" w14:textId="77777777">
      <w:pPr>
        <w:pStyle w:val="NormalBold"/>
      </w:pPr>
      <w:r w:rsidRPr="00AC786E">
        <w:rPr>
          <w:rStyle w:val="HideTWBExt"/>
          <w:b w:val="0"/>
        </w:rPr>
        <w:t>&lt;/RepeatBlock-By&gt;</w:t>
      </w:r>
    </w:p>
    <w:p w:rsidR="00A204BA" w:rsidRPr="00AC786E" w:rsidP="00A204BA" w14:paraId="3656B1F0"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36F505D4" w14:textId="77777777">
      <w:pPr>
        <w:pStyle w:val="NormalBold"/>
      </w:pPr>
      <w:r w:rsidRPr="00AC786E">
        <w:rPr>
          <w:rStyle w:val="HideTWBExt"/>
        </w:rPr>
        <w:t>&lt;Article&gt;</w:t>
      </w:r>
      <w:r w:rsidRPr="00AC786E">
        <w:t>N.º 20</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8D7CE6"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70ED5973" w14:textId="77777777"/>
        </w:tc>
      </w:tr>
      <w:tr w14:paraId="7B789C0C"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3AFD6197"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2595B61F" w14:textId="77777777">
            <w:pPr>
              <w:pStyle w:val="AmColumnHeading"/>
            </w:pPr>
            <w:r w:rsidRPr="00AC786E">
              <w:t>Alteração</w:t>
            </w:r>
          </w:p>
        </w:tc>
      </w:tr>
      <w:tr w14:paraId="00863A46"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5D0781ED" w14:textId="4D520783">
            <w:pPr>
              <w:pStyle w:val="Normal6a"/>
            </w:pPr>
            <w:r w:rsidRPr="00AC786E">
              <w:t>20.</w:t>
            </w:r>
            <w:r w:rsidRPr="00AC786E">
              <w:tab/>
              <w:t>Insta a UE a apoiar publicamente as instituições e organizações da sociedade civil visadas por essas medidas coercivas, a fim de lhes permitir prosseguir o seu trabalho; insta a UE e os Estados</w:t>
            </w:r>
            <w:r w:rsidR="00E77D15">
              <w:noBreakHyphen/>
            </w:r>
            <w:r w:rsidRPr="00AC786E">
              <w:t xml:space="preserve">Membros a </w:t>
            </w:r>
            <w:r w:rsidRPr="00AC786E">
              <w:rPr>
                <w:b/>
                <w:i/>
              </w:rPr>
              <w:t>facilitarem os procedimentos de emissão de vistos para</w:t>
            </w:r>
            <w:r w:rsidRPr="00AC786E">
              <w:t xml:space="preserve"> as testemunhas do TPI e os defensores dos direitos humanos que trabalham na responsabilização</w:t>
            </w:r>
            <w:r w:rsidRPr="00AC786E">
              <w:rPr>
                <w:b/>
                <w:i/>
              </w:rPr>
              <w:t>, nomeadamente através da tramitação acelerada dos pedidos e da emissão de vistos Schengen e vistos nacionais, tal como previsto no manual do Código de Vistos</w:t>
            </w:r>
            <w:r w:rsidRPr="00AC786E">
              <w:t>;</w:t>
            </w:r>
          </w:p>
        </w:tc>
        <w:tc>
          <w:tcPr>
            <w:tcW w:w="4876" w:type="dxa"/>
            <w:tcBorders>
              <w:top w:val="nil"/>
              <w:left w:val="nil"/>
              <w:bottom w:val="nil"/>
              <w:right w:val="nil"/>
            </w:tcBorders>
          </w:tcPr>
          <w:p w:rsidR="00A204BA" w:rsidRPr="00AC786E" w:rsidP="002E61C4" w14:paraId="04104DD3" w14:textId="4892DB0B">
            <w:pPr>
              <w:pStyle w:val="Normal6a"/>
            </w:pPr>
            <w:r w:rsidRPr="00AC786E">
              <w:t>20.</w:t>
            </w:r>
            <w:r w:rsidRPr="00AC786E">
              <w:tab/>
              <w:t>Insta a UE a apoiar publicamente as instituições e organizações da sociedade civil visadas por essas medidas coercivas, a fim de lhes permitir prosseguir o seu trabalho; insta a UE e os Estados</w:t>
            </w:r>
            <w:r w:rsidR="00E77D15">
              <w:noBreakHyphen/>
            </w:r>
            <w:r w:rsidRPr="00AC786E">
              <w:t xml:space="preserve">Membros a </w:t>
            </w:r>
            <w:r w:rsidRPr="00AC786E">
              <w:rPr>
                <w:b/>
                <w:i/>
              </w:rPr>
              <w:t>apoiarem</w:t>
            </w:r>
            <w:r w:rsidRPr="00AC786E">
              <w:t xml:space="preserve"> as testemunhas do TPI e os defensores dos direitos humanos que trabalham na responsabilização;</w:t>
            </w:r>
          </w:p>
        </w:tc>
      </w:tr>
    </w:tbl>
    <w:p w:rsidR="00A204BA" w:rsidRPr="00AC786E" w:rsidP="00A204BA" w14:paraId="38763FC2"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2B78D563" w14:textId="77777777">
      <w:r w:rsidRPr="00AC786E">
        <w:rPr>
          <w:rStyle w:val="HideTWBExt"/>
        </w:rPr>
        <w:t>&lt;/Amend&gt;</w:t>
      </w:r>
    </w:p>
    <w:p w:rsidR="00A204BA" w:rsidRPr="00AC786E" w:rsidP="00A204BA" w14:paraId="65999AAA"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260</w:t>
      </w:r>
      <w:r w:rsidRPr="00AC786E">
        <w:rPr>
          <w:rStyle w:val="HideTWBExt"/>
        </w:rPr>
        <w:t>&lt;/NumAm&gt;</w:t>
      </w:r>
    </w:p>
    <w:p w:rsidR="00A204BA" w:rsidRPr="00AC786E" w:rsidP="00A204BA" w14:paraId="50CF5688" w14:textId="77777777">
      <w:pPr>
        <w:pStyle w:val="NormalBold"/>
      </w:pPr>
      <w:r w:rsidRPr="00AC786E">
        <w:rPr>
          <w:rStyle w:val="HideTWBExt"/>
          <w:b w:val="0"/>
        </w:rPr>
        <w:t>&lt;RepeatBlock-By&gt;&lt;Members&gt;</w:t>
      </w:r>
      <w:r w:rsidRPr="00AC786E">
        <w:t>Ondřej Kolář</w:t>
      </w:r>
      <w:r w:rsidRPr="00AC786E">
        <w:rPr>
          <w:rStyle w:val="HideTWBExt"/>
          <w:b w:val="0"/>
        </w:rPr>
        <w:t>&lt;/Members&gt;</w:t>
      </w:r>
    </w:p>
    <w:p w:rsidR="00A204BA" w:rsidRPr="00AC786E" w:rsidP="00A204BA" w14:paraId="3D377307" w14:textId="77777777">
      <w:pPr>
        <w:pStyle w:val="NormalBold"/>
      </w:pPr>
      <w:r w:rsidRPr="00AC786E">
        <w:rPr>
          <w:rStyle w:val="HideTWBExt"/>
          <w:b w:val="0"/>
        </w:rPr>
        <w:t>&lt;/RepeatBlock-By&gt;</w:t>
      </w:r>
    </w:p>
    <w:p w:rsidR="00A204BA" w:rsidRPr="00AC786E" w:rsidP="00A204BA" w14:paraId="1344A24C"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4B12ED6A" w14:textId="77777777">
      <w:pPr>
        <w:pStyle w:val="NormalBold"/>
      </w:pPr>
      <w:r w:rsidRPr="00AC786E">
        <w:rPr>
          <w:rStyle w:val="HideTWBExt"/>
        </w:rPr>
        <w:t>&lt;Article&gt;</w:t>
      </w:r>
      <w:r w:rsidRPr="00AC786E">
        <w:t>N.º 20</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A0D080"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302AD101" w14:textId="77777777"/>
        </w:tc>
      </w:tr>
      <w:tr w14:paraId="5E555FD3"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356BC718"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02C1C2A8" w14:textId="77777777">
            <w:pPr>
              <w:pStyle w:val="AmColumnHeading"/>
            </w:pPr>
            <w:r w:rsidRPr="00AC786E">
              <w:t>Alteração</w:t>
            </w:r>
          </w:p>
        </w:tc>
      </w:tr>
      <w:tr w14:paraId="7B5046D4"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0C4A15B9" w14:textId="61CF3ED8">
            <w:pPr>
              <w:pStyle w:val="Normal6a"/>
            </w:pPr>
            <w:r w:rsidRPr="00AC786E">
              <w:t>20.</w:t>
            </w:r>
            <w:r w:rsidRPr="00AC786E">
              <w:tab/>
              <w:t>Insta a UE a apoiar publicamente as instituições e organizações da sociedade civil visadas por essas medidas coercivas, a fim de lhes permitir prosseguir o seu trabalho; insta a UE e os Estados</w:t>
            </w:r>
            <w:r w:rsidR="00E77D15">
              <w:noBreakHyphen/>
            </w:r>
            <w:r w:rsidRPr="00AC786E">
              <w:t>Membros a facilitarem os procedimentos de emissão de vistos para as testemunhas do TPI e os defensores dos direitos humanos que trabalham na responsabilização</w:t>
            </w:r>
            <w:r w:rsidRPr="00AC786E">
              <w:rPr>
                <w:b/>
                <w:i/>
              </w:rPr>
              <w:t>, nomeadamente através da tramitação acelerada dos pedidos e da emissão de vistos Schengen e vistos nacionais, tal como previsto no manual do Código de Vistos</w:t>
            </w:r>
            <w:r w:rsidRPr="00AC786E">
              <w:t>;</w:t>
            </w:r>
          </w:p>
        </w:tc>
        <w:tc>
          <w:tcPr>
            <w:tcW w:w="4876" w:type="dxa"/>
            <w:tcBorders>
              <w:top w:val="nil"/>
              <w:left w:val="nil"/>
              <w:bottom w:val="nil"/>
              <w:right w:val="nil"/>
            </w:tcBorders>
          </w:tcPr>
          <w:p w:rsidR="00A204BA" w:rsidRPr="00AC786E" w:rsidP="002E61C4" w14:paraId="11300C30" w14:textId="42338D44">
            <w:pPr>
              <w:pStyle w:val="Normal6a"/>
            </w:pPr>
            <w:r w:rsidRPr="00AC786E">
              <w:t>20.</w:t>
            </w:r>
            <w:r w:rsidRPr="00AC786E">
              <w:tab/>
              <w:t>Insta a UE a apoiar publicamente as instituições e organizações da sociedade civil visadas por essas medidas coercivas, a fim de lhes permitir prosseguir o seu trabalho; insta a UE e os Estados</w:t>
            </w:r>
            <w:r w:rsidR="00E77D15">
              <w:noBreakHyphen/>
            </w:r>
            <w:r w:rsidRPr="00AC786E">
              <w:t>Membros</w:t>
            </w:r>
            <w:r w:rsidRPr="00AC786E">
              <w:rPr>
                <w:b/>
                <w:i/>
              </w:rPr>
              <w:t>, sempre que devidamente justificado e em conformidade com os requisitos legais e de segurança aplicáveis,</w:t>
            </w:r>
            <w:r w:rsidRPr="00AC786E">
              <w:t xml:space="preserve"> a facilitarem os procedimentos de emissão de vistos </w:t>
            </w:r>
            <w:r w:rsidRPr="00AC786E">
              <w:rPr>
                <w:b/>
                <w:i/>
              </w:rPr>
              <w:t>temporários</w:t>
            </w:r>
            <w:r w:rsidRPr="00AC786E">
              <w:t xml:space="preserve"> para as testemunhas do TPI e os defensores dos direitos humanos que trabalham na responsabilização;</w:t>
            </w:r>
          </w:p>
        </w:tc>
      </w:tr>
    </w:tbl>
    <w:p w:rsidR="00A204BA" w:rsidRPr="00AC786E" w:rsidP="00A204BA" w14:paraId="51BA3876"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7014F409" w14:textId="77777777">
      <w:r w:rsidRPr="00AC786E">
        <w:rPr>
          <w:rStyle w:val="HideTWBExt"/>
        </w:rPr>
        <w:t>&lt;/Amend&gt;</w:t>
      </w:r>
    </w:p>
    <w:p w:rsidR="00A204BA" w:rsidRPr="00AC786E" w:rsidP="00A204BA" w14:paraId="5A8D2C61"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261</w:t>
      </w:r>
      <w:r w:rsidRPr="00AC786E">
        <w:rPr>
          <w:rStyle w:val="HideTWBExt"/>
        </w:rPr>
        <w:t>&lt;/NumAm&gt;</w:t>
      </w:r>
    </w:p>
    <w:p w:rsidR="00A204BA" w:rsidRPr="00AC786E" w:rsidP="00A204BA" w14:paraId="74EC7926" w14:textId="77777777">
      <w:pPr>
        <w:pStyle w:val="NormalBold"/>
      </w:pPr>
      <w:r w:rsidRPr="00AC786E">
        <w:rPr>
          <w:rStyle w:val="HideTWBExt"/>
          <w:b w:val="0"/>
        </w:rPr>
        <w:t>&lt;RepeatBlock-By&gt;&lt;Members&gt;</w:t>
      </w:r>
      <w:r w:rsidRPr="00AC786E">
        <w:t>Sebastian Tynkkynen</w:t>
      </w:r>
      <w:r w:rsidRPr="00AC786E">
        <w:rPr>
          <w:rStyle w:val="HideTWBExt"/>
          <w:b w:val="0"/>
        </w:rPr>
        <w:t>&lt;/Members&gt;</w:t>
      </w:r>
    </w:p>
    <w:p w:rsidR="00A204BA" w:rsidRPr="00AC786E" w:rsidP="00A204BA" w14:paraId="2EF0A6EF" w14:textId="77777777">
      <w:pPr>
        <w:pStyle w:val="NormalBold"/>
      </w:pPr>
      <w:r w:rsidRPr="00AC786E">
        <w:rPr>
          <w:rStyle w:val="HideTWBExt"/>
          <w:b w:val="0"/>
        </w:rPr>
        <w:t>&lt;/RepeatBlock-By&gt;</w:t>
      </w:r>
    </w:p>
    <w:p w:rsidR="00A204BA" w:rsidRPr="00AC786E" w:rsidP="00A204BA" w14:paraId="6140E9AD"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12517D4C" w14:textId="77777777">
      <w:pPr>
        <w:pStyle w:val="NormalBold"/>
      </w:pPr>
      <w:r w:rsidRPr="00AC786E">
        <w:rPr>
          <w:rStyle w:val="HideTWBExt"/>
        </w:rPr>
        <w:t>&lt;Article&gt;</w:t>
      </w:r>
      <w:r w:rsidRPr="00AC786E">
        <w:t>N.º 20</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363E5E"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5B409237" w14:textId="77777777"/>
        </w:tc>
      </w:tr>
      <w:tr w14:paraId="755151F4"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570375B0"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3AC6BD1A" w14:textId="77777777">
            <w:pPr>
              <w:pStyle w:val="AmColumnHeading"/>
            </w:pPr>
            <w:r w:rsidRPr="00AC786E">
              <w:t>Alteração</w:t>
            </w:r>
          </w:p>
        </w:tc>
      </w:tr>
      <w:tr w14:paraId="4392F09A"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4BC1F0BB" w14:textId="179DDF0E">
            <w:pPr>
              <w:pStyle w:val="Normal6a"/>
            </w:pPr>
            <w:r w:rsidRPr="00AC786E">
              <w:t>20.</w:t>
            </w:r>
            <w:r w:rsidRPr="00AC786E">
              <w:tab/>
              <w:t>Insta a UE a apoiar publicamente as instituições e organizações da sociedade civil visadas por essas medidas coercivas, a fim de lhes permitir prosseguir o seu trabalho; insta a UE e os Estados</w:t>
            </w:r>
            <w:r w:rsidR="00E77D15">
              <w:noBreakHyphen/>
            </w:r>
            <w:r w:rsidRPr="00AC786E">
              <w:t>Membros a facilitarem os procedimentos de emissão de vistos para as testemunhas do TPI e os defensores dos direitos humanos que trabalham na responsabilização, nomeadamente através da tramitação acelerada dos pedidos e da emissão de vistos Schengen e vistos nacionais, tal como previsto no manual do Código de Vistos;</w:t>
            </w:r>
          </w:p>
        </w:tc>
        <w:tc>
          <w:tcPr>
            <w:tcW w:w="4876" w:type="dxa"/>
            <w:tcBorders>
              <w:top w:val="nil"/>
              <w:left w:val="nil"/>
              <w:bottom w:val="nil"/>
              <w:right w:val="nil"/>
            </w:tcBorders>
          </w:tcPr>
          <w:p w:rsidR="00A204BA" w:rsidRPr="00AC786E" w:rsidP="002E61C4" w14:paraId="6A3D0FC5" w14:textId="1C251031">
            <w:pPr>
              <w:pStyle w:val="Normal6a"/>
            </w:pPr>
            <w:r w:rsidRPr="00AC786E">
              <w:t>20.</w:t>
            </w:r>
            <w:r w:rsidRPr="00AC786E">
              <w:tab/>
              <w:t>Insta a UE a apoiar publicamente as instituições e organizações da sociedade civil visadas por essas medidas coercivas, a fim de lhes permitir prosseguir o seu trabalho; insta a UE e os Estados</w:t>
            </w:r>
            <w:r w:rsidR="00E77D15">
              <w:noBreakHyphen/>
            </w:r>
            <w:r w:rsidRPr="00AC786E">
              <w:t>Membros a facilitarem os procedimentos de emissão de vistos</w:t>
            </w:r>
            <w:r w:rsidRPr="00AC786E">
              <w:rPr>
                <w:b/>
                <w:i/>
              </w:rPr>
              <w:t>, quando tal seja necessário,</w:t>
            </w:r>
            <w:r w:rsidRPr="00AC786E">
              <w:t xml:space="preserve"> para as testemunhas do TPI e os defensores dos direitos humanos que trabalham na responsabilização, nomeadamente através da tramitação acelerada dos pedidos e da emissão de vistos Schengen e vistos nacionais, tal como previsto no manual do Código de Vistos;</w:t>
            </w:r>
          </w:p>
        </w:tc>
      </w:tr>
    </w:tbl>
    <w:p w:rsidR="00A204BA" w:rsidRPr="00AC786E" w:rsidP="00A204BA" w14:paraId="77251D55"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65E33A77" w14:textId="77777777">
      <w:r w:rsidRPr="00AC786E">
        <w:rPr>
          <w:rStyle w:val="HideTWBExt"/>
        </w:rPr>
        <w:t>&lt;/Amend&gt;</w:t>
      </w:r>
    </w:p>
    <w:p w:rsidR="00A204BA" w:rsidRPr="00AC786E" w:rsidP="00A204BA" w14:paraId="34B57EDB"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262</w:t>
      </w:r>
      <w:r w:rsidRPr="00AC786E">
        <w:rPr>
          <w:rStyle w:val="HideTWBExt"/>
        </w:rPr>
        <w:t>&lt;/NumAm&gt;</w:t>
      </w:r>
    </w:p>
    <w:p w:rsidR="00A204BA" w:rsidRPr="00AC786E" w:rsidP="00A204BA" w14:paraId="31D06F9A" w14:textId="77777777">
      <w:pPr>
        <w:pStyle w:val="NormalBold"/>
      </w:pPr>
      <w:r w:rsidRPr="00AC786E">
        <w:rPr>
          <w:rStyle w:val="HideTWBExt"/>
          <w:b w:val="0"/>
        </w:rPr>
        <w:t>&lt;RepeatBlock-By&gt;&lt;Members&gt;</w:t>
      </w:r>
      <w:r w:rsidRPr="00AC786E">
        <w:t>Marta Temido, Francisco Assis, Marco Tarquinio, Sandra Gómez López, Chloé Ridel, Nacho Sánchez Amor</w:t>
      </w:r>
      <w:r w:rsidRPr="00AC786E">
        <w:rPr>
          <w:rStyle w:val="HideTWBExt"/>
          <w:b w:val="0"/>
        </w:rPr>
        <w:t>&lt;/Members&gt;</w:t>
      </w:r>
    </w:p>
    <w:p w:rsidR="00A204BA" w:rsidRPr="00AC786E" w:rsidP="00A204BA" w14:paraId="24562AD5" w14:textId="77777777">
      <w:pPr>
        <w:pStyle w:val="NormalBold"/>
      </w:pPr>
      <w:r w:rsidRPr="00AC786E">
        <w:rPr>
          <w:rStyle w:val="HideTWBExt"/>
          <w:b w:val="0"/>
        </w:rPr>
        <w:t>&lt;/RepeatBlock-By&gt;</w:t>
      </w:r>
    </w:p>
    <w:p w:rsidR="00A204BA" w:rsidRPr="00AC786E" w:rsidP="00A204BA" w14:paraId="18B5F696"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17C19DBB" w14:textId="54D91733">
      <w:pPr>
        <w:pStyle w:val="NormalBold"/>
      </w:pPr>
      <w:r w:rsidRPr="00AC786E">
        <w:rPr>
          <w:rStyle w:val="HideTWBExt"/>
        </w:rPr>
        <w:t>&lt;Article&gt;</w:t>
      </w:r>
      <w:r w:rsidRPr="00AC786E">
        <w:t>N.º 20</w:t>
      </w:r>
      <w:r w:rsidR="00E77D15">
        <w:noBreakHyphen/>
      </w:r>
      <w:r w:rsidRPr="00AC786E">
        <w:t>A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5992AE"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79CCBC1D" w14:textId="77777777"/>
        </w:tc>
      </w:tr>
      <w:tr w14:paraId="7C1D6E34"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0D5CF7A7"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42957E5C" w14:textId="77777777">
            <w:pPr>
              <w:pStyle w:val="AmColumnHeading"/>
            </w:pPr>
            <w:r w:rsidRPr="00AC786E">
              <w:t>Alteração</w:t>
            </w:r>
          </w:p>
        </w:tc>
      </w:tr>
      <w:tr w14:paraId="7CE24F4A"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1019B87B" w14:textId="77777777">
            <w:pPr>
              <w:pStyle w:val="Normal6a"/>
            </w:pPr>
          </w:p>
        </w:tc>
        <w:tc>
          <w:tcPr>
            <w:tcW w:w="4876" w:type="dxa"/>
            <w:tcBorders>
              <w:top w:val="nil"/>
              <w:left w:val="nil"/>
              <w:bottom w:val="nil"/>
              <w:right w:val="nil"/>
            </w:tcBorders>
          </w:tcPr>
          <w:p w:rsidR="00A204BA" w:rsidRPr="00AC786E" w:rsidP="002E61C4" w14:paraId="45C6F643" w14:textId="00E292FE">
            <w:pPr>
              <w:pStyle w:val="Normal6a"/>
            </w:pPr>
            <w:r w:rsidRPr="00AC786E">
              <w:rPr>
                <w:b/>
                <w:i/>
              </w:rPr>
              <w:t>20</w:t>
            </w:r>
            <w:r w:rsidR="00E77D15">
              <w:rPr>
                <w:b/>
                <w:i/>
              </w:rPr>
              <w:noBreakHyphen/>
            </w:r>
            <w:r w:rsidRPr="00AC786E">
              <w:rPr>
                <w:b/>
                <w:i/>
              </w:rPr>
              <w:t>A.</w:t>
            </w:r>
            <w:r w:rsidRPr="00AC786E">
              <w:tab/>
            </w:r>
            <w:r w:rsidRPr="00AC786E">
              <w:rPr>
                <w:b/>
                <w:i/>
              </w:rPr>
              <w:t>Insta a Comissão e os Estados</w:t>
            </w:r>
            <w:r w:rsidR="00E77D15">
              <w:rPr>
                <w:b/>
                <w:i/>
              </w:rPr>
              <w:noBreakHyphen/>
            </w:r>
            <w:r w:rsidRPr="00AC786E">
              <w:rPr>
                <w:b/>
                <w:i/>
              </w:rPr>
              <w:t>Membros a proporcionarem financiamento e apoio político sustentados e flexíveis às organizações da sociedade civil e aos grupos de vítimas que trabalham no domínio da justiça internacional; insta os doadores, incluindo a INTPA, a darem prioridade ao financiamento de base plurianual e flexível em detrimento das subvenções de projetos a curto prazo para o trabalho de responsabilização, abrangendo documentação, apoio aos sobreviventes, campanhas judiciais e conhecimentos jurídicos especializados, e a assegurarem que esse financiamento seja diretamente acessível aos intervenientes locais e internacionais através de requisitos simplificados;</w:t>
            </w:r>
          </w:p>
        </w:tc>
      </w:tr>
    </w:tbl>
    <w:p w:rsidR="00A204BA" w:rsidRPr="00AC786E" w:rsidP="00A204BA" w14:paraId="1108B9C1"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16CADBEF" w14:textId="77777777">
      <w:r w:rsidRPr="00AC786E">
        <w:rPr>
          <w:rStyle w:val="HideTWBExt"/>
        </w:rPr>
        <w:t>&lt;/Amend&gt;</w:t>
      </w:r>
    </w:p>
    <w:p w:rsidR="00A204BA" w:rsidRPr="00AC786E" w:rsidP="00A204BA" w14:paraId="445B3BDA"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263</w:t>
      </w:r>
      <w:r w:rsidRPr="00AC786E">
        <w:rPr>
          <w:rStyle w:val="HideTWBExt"/>
        </w:rPr>
        <w:t>&lt;/NumAm&gt;</w:t>
      </w:r>
    </w:p>
    <w:p w:rsidR="00A204BA" w:rsidRPr="00AC786E" w:rsidP="00A204BA" w14:paraId="7B13EABD" w14:textId="77777777">
      <w:pPr>
        <w:pStyle w:val="NormalBold"/>
      </w:pPr>
      <w:r w:rsidRPr="00AC786E">
        <w:rPr>
          <w:rStyle w:val="HideTWBExt"/>
          <w:b w:val="0"/>
        </w:rPr>
        <w:t>&lt;RepeatBlock-By&gt;&lt;Members&gt;</w:t>
      </w:r>
      <w:r w:rsidRPr="00AC786E">
        <w:t>Marta Temido, Francisco Assis, Marco Tarquinio, Sandra Gómez López, Chloé Ridel, Nacho Sánchez Amor</w:t>
      </w:r>
      <w:r w:rsidRPr="00AC786E">
        <w:rPr>
          <w:rStyle w:val="HideTWBExt"/>
          <w:b w:val="0"/>
        </w:rPr>
        <w:t>&lt;/Members&gt;</w:t>
      </w:r>
    </w:p>
    <w:p w:rsidR="00A204BA" w:rsidRPr="00AC786E" w:rsidP="00A204BA" w14:paraId="46215EFA" w14:textId="77777777">
      <w:pPr>
        <w:pStyle w:val="NormalBold"/>
      </w:pPr>
      <w:r w:rsidRPr="00AC786E">
        <w:rPr>
          <w:rStyle w:val="HideTWBExt"/>
          <w:b w:val="0"/>
        </w:rPr>
        <w:t>&lt;/RepeatBlock-By&gt;</w:t>
      </w:r>
    </w:p>
    <w:p w:rsidR="00A204BA" w:rsidRPr="00AC786E" w:rsidP="00A204BA" w14:paraId="094582A7"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4AB1EE60" w14:textId="77777777">
      <w:pPr>
        <w:pStyle w:val="NormalBold"/>
      </w:pPr>
      <w:r w:rsidRPr="00AC786E">
        <w:rPr>
          <w:rStyle w:val="HideTWBExt"/>
        </w:rPr>
        <w:t>&lt;Article&gt;</w:t>
      </w:r>
      <w:r w:rsidRPr="00AC786E">
        <w:t>N.º 21</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39B559"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2712AB13" w14:textId="77777777"/>
        </w:tc>
      </w:tr>
      <w:tr w14:paraId="42CA0776"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4AEEC8B6"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4596BC7E" w14:textId="77777777">
            <w:pPr>
              <w:pStyle w:val="AmColumnHeading"/>
            </w:pPr>
            <w:r w:rsidRPr="00AC786E">
              <w:t>Alteração</w:t>
            </w:r>
          </w:p>
        </w:tc>
      </w:tr>
      <w:tr w14:paraId="15E06944"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5B8D23F7" w14:textId="77777777">
            <w:pPr>
              <w:pStyle w:val="Normal6a"/>
            </w:pPr>
            <w:r w:rsidRPr="00AC786E">
              <w:t>21.</w:t>
            </w:r>
            <w:r w:rsidRPr="00AC786E">
              <w:tab/>
              <w:t>Desaprova o facto de a amplificação do alcance extraterritorial das medidas coercivas unilaterais ocorrer frequentemente devido ao cumprimento excessivo por parte de intervenientes privados que operam exclusivamente na UE ou no âmbito de infraestruturas financeiras e tecnológicas integradas a nível mundial;</w:t>
            </w:r>
          </w:p>
        </w:tc>
        <w:tc>
          <w:tcPr>
            <w:tcW w:w="4876" w:type="dxa"/>
            <w:tcBorders>
              <w:top w:val="nil"/>
              <w:left w:val="nil"/>
              <w:bottom w:val="nil"/>
              <w:right w:val="nil"/>
            </w:tcBorders>
          </w:tcPr>
          <w:p w:rsidR="00A204BA" w:rsidRPr="00AC786E" w:rsidP="002E61C4" w14:paraId="50A99C5D" w14:textId="77777777">
            <w:pPr>
              <w:pStyle w:val="Normal6a"/>
            </w:pPr>
            <w:r w:rsidRPr="00AC786E">
              <w:t>21.</w:t>
            </w:r>
            <w:r w:rsidRPr="00AC786E">
              <w:tab/>
              <w:t xml:space="preserve">Desaprova o facto de a amplificação do alcance extraterritorial das medidas coercivas unilaterais ocorrer frequentemente devido ao </w:t>
            </w:r>
            <w:r w:rsidRPr="00AC786E">
              <w:rPr>
                <w:b/>
                <w:i/>
              </w:rPr>
              <w:t>receio de represálias ou ao</w:t>
            </w:r>
            <w:r w:rsidRPr="00AC786E">
              <w:t xml:space="preserve"> cumprimento excessivo por parte de intervenientes privados que operam exclusivamente na UE ou no âmbito de infraestruturas financeiras e tecnológicas integradas a nível mundial;</w:t>
            </w:r>
          </w:p>
        </w:tc>
      </w:tr>
    </w:tbl>
    <w:p w:rsidR="00A204BA" w:rsidRPr="00AC786E" w:rsidP="00A204BA" w14:paraId="5D330222"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08E5C78B" w14:textId="77777777">
      <w:r w:rsidRPr="00AC786E">
        <w:rPr>
          <w:rStyle w:val="HideTWBExt"/>
        </w:rPr>
        <w:t>&lt;/Amend&gt;</w:t>
      </w:r>
    </w:p>
    <w:p w:rsidR="00A204BA" w:rsidRPr="00AC786E" w:rsidP="00A204BA" w14:paraId="192628D8"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264</w:t>
      </w:r>
      <w:r w:rsidRPr="00AC786E">
        <w:rPr>
          <w:rStyle w:val="HideTWBExt"/>
        </w:rPr>
        <w:t>&lt;/NumAm&gt;</w:t>
      </w:r>
    </w:p>
    <w:p w:rsidR="00A204BA" w:rsidRPr="00AC786E" w:rsidP="00A204BA" w14:paraId="67F9ADF3" w14:textId="77777777">
      <w:pPr>
        <w:pStyle w:val="NormalBold"/>
      </w:pPr>
      <w:r w:rsidRPr="00AC786E">
        <w:rPr>
          <w:rStyle w:val="HideTWBExt"/>
          <w:b w:val="0"/>
        </w:rPr>
        <w:t>&lt;RepeatBlock-By&gt;&lt;Members&gt;</w:t>
      </w:r>
      <w:r w:rsidRPr="00AC786E">
        <w:t>Rima Hassan, Pernando Barrena Arza</w:t>
      </w:r>
      <w:r w:rsidRPr="00AC786E">
        <w:rPr>
          <w:rStyle w:val="HideTWBExt"/>
          <w:b w:val="0"/>
        </w:rPr>
        <w:t>&lt;/Members&gt;</w:t>
      </w:r>
    </w:p>
    <w:p w:rsidR="00A204BA" w:rsidRPr="00AC786E" w:rsidP="00A204BA" w14:paraId="7093280E" w14:textId="77777777">
      <w:r w:rsidRPr="00AC786E">
        <w:rPr>
          <w:rStyle w:val="HideTWBExt"/>
        </w:rPr>
        <w:t>&lt;AuNomDe&gt;</w:t>
      </w:r>
      <w:r w:rsidRPr="00AC786E">
        <w:rPr>
          <w:rStyle w:val="HideTWBInt"/>
        </w:rPr>
        <w:t>{The Left}</w:t>
      </w:r>
      <w:r w:rsidRPr="00AC786E">
        <w:t>em nome do Grupo The Left</w:t>
      </w:r>
      <w:r w:rsidRPr="00AC786E">
        <w:rPr>
          <w:rStyle w:val="HideTWBExt"/>
        </w:rPr>
        <w:t>&lt;/AuNomDe&gt;</w:t>
      </w:r>
    </w:p>
    <w:p w:rsidR="00A204BA" w:rsidRPr="00AC786E" w:rsidP="00A204BA" w14:paraId="587486B0" w14:textId="77777777">
      <w:pPr>
        <w:pStyle w:val="NormalBold"/>
      </w:pPr>
      <w:r w:rsidRPr="00AC786E">
        <w:rPr>
          <w:rStyle w:val="HideTWBExt"/>
          <w:b w:val="0"/>
        </w:rPr>
        <w:t>&lt;/RepeatBlock-By&gt;</w:t>
      </w:r>
    </w:p>
    <w:p w:rsidR="00A204BA" w:rsidRPr="00AC786E" w:rsidP="00A204BA" w14:paraId="095FF378"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410BFACA" w14:textId="77777777">
      <w:pPr>
        <w:pStyle w:val="NormalBold"/>
      </w:pPr>
      <w:r w:rsidRPr="00AC786E">
        <w:rPr>
          <w:rStyle w:val="HideTWBExt"/>
        </w:rPr>
        <w:t>&lt;Article&gt;</w:t>
      </w:r>
      <w:r w:rsidRPr="00AC786E">
        <w:t>N.º 21</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A61A1E"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03A0FA11" w14:textId="77777777"/>
        </w:tc>
      </w:tr>
      <w:tr w14:paraId="018A72EE"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6C44D6B9"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27EE71A4" w14:textId="77777777">
            <w:pPr>
              <w:pStyle w:val="AmColumnHeading"/>
            </w:pPr>
            <w:r w:rsidRPr="00AC786E">
              <w:t>Alteração</w:t>
            </w:r>
          </w:p>
        </w:tc>
      </w:tr>
      <w:tr w14:paraId="2DE6EEE1"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3767B97A" w14:textId="77777777">
            <w:pPr>
              <w:pStyle w:val="Normal6a"/>
            </w:pPr>
            <w:r w:rsidRPr="00AC786E">
              <w:t>21.</w:t>
            </w:r>
            <w:r w:rsidRPr="00AC786E">
              <w:tab/>
              <w:t>Desaprova o facto de a amplificação do alcance extraterritorial das medidas coercivas unilaterais ocorrer frequentemente devido ao cumprimento excessivo por parte de intervenientes privados que operam exclusivamente na UE ou no âmbito de infraestruturas financeiras e tecnológicas integradas a nível mundial;</w:t>
            </w:r>
          </w:p>
        </w:tc>
        <w:tc>
          <w:tcPr>
            <w:tcW w:w="4876" w:type="dxa"/>
            <w:tcBorders>
              <w:top w:val="nil"/>
              <w:left w:val="nil"/>
              <w:bottom w:val="nil"/>
              <w:right w:val="nil"/>
            </w:tcBorders>
          </w:tcPr>
          <w:p w:rsidR="00A204BA" w:rsidRPr="00AC786E" w:rsidP="002E61C4" w14:paraId="21434CD3" w14:textId="77777777">
            <w:pPr>
              <w:pStyle w:val="Normal6a"/>
            </w:pPr>
            <w:r w:rsidRPr="00AC786E">
              <w:t>21.</w:t>
            </w:r>
            <w:r w:rsidRPr="00AC786E">
              <w:tab/>
              <w:t xml:space="preserve">Desaprova </w:t>
            </w:r>
            <w:r w:rsidRPr="00AC786E">
              <w:rPr>
                <w:b/>
                <w:i/>
              </w:rPr>
              <w:t>firmemente</w:t>
            </w:r>
            <w:r w:rsidRPr="00AC786E">
              <w:t xml:space="preserve"> o facto de a amplificação do alcance extraterritorial das medidas coercivas unilaterais ocorrer frequentemente devido ao cumprimento excessivo por parte de intervenientes privados que operam exclusivamente na UE ou no âmbito de infraestruturas financeiras e tecnológicas integradas a nível mundial;</w:t>
            </w:r>
          </w:p>
        </w:tc>
      </w:tr>
    </w:tbl>
    <w:p w:rsidR="00A204BA" w:rsidRPr="00E77D15" w:rsidP="00A204BA" w14:paraId="0F66F85F" w14:textId="77777777">
      <w:pPr>
        <w:pStyle w:val="AmOrLang"/>
        <w:rPr>
          <w:lang w:val="fr-BE"/>
        </w:rPr>
      </w:pPr>
      <w:r w:rsidRPr="00E77D15">
        <w:rPr>
          <w:lang w:val="fr-BE"/>
        </w:rPr>
        <w:t xml:space="preserve">Or. </w:t>
      </w:r>
      <w:r w:rsidRPr="00E77D15">
        <w:rPr>
          <w:rStyle w:val="HideTWBExt"/>
          <w:lang w:val="fr-BE"/>
        </w:rPr>
        <w:t>&lt;Original&gt;</w:t>
      </w:r>
      <w:r w:rsidRPr="00E77D15">
        <w:rPr>
          <w:rStyle w:val="HideTWBInt"/>
          <w:lang w:val="fr-BE"/>
        </w:rPr>
        <w:t>{EN}</w:t>
      </w:r>
      <w:r w:rsidRPr="00E77D15">
        <w:rPr>
          <w:lang w:val="fr-BE"/>
        </w:rPr>
        <w:t>en</w:t>
      </w:r>
      <w:r w:rsidRPr="00E77D15">
        <w:rPr>
          <w:rStyle w:val="HideTWBExt"/>
          <w:lang w:val="fr-BE"/>
        </w:rPr>
        <w:t>&lt;/Original&gt;</w:t>
      </w:r>
    </w:p>
    <w:p w:rsidR="00A204BA" w:rsidRPr="00E77D15" w:rsidP="00A204BA" w14:paraId="7C5304B0" w14:textId="77777777">
      <w:pPr>
        <w:rPr>
          <w:lang w:val="fr-BE"/>
        </w:rPr>
      </w:pPr>
      <w:r w:rsidRPr="00E77D15">
        <w:rPr>
          <w:rStyle w:val="HideTWBExt"/>
          <w:lang w:val="fr-BE"/>
        </w:rPr>
        <w:t>&lt;/Amend&gt;</w:t>
      </w:r>
    </w:p>
    <w:p w:rsidR="00A204BA" w:rsidRPr="00E77D15" w:rsidP="00A204BA" w14:paraId="4D154A48" w14:textId="77777777">
      <w:pPr>
        <w:pStyle w:val="AmNumberTabs"/>
        <w:rPr>
          <w:lang w:val="fr-BE"/>
        </w:rPr>
      </w:pPr>
      <w:r w:rsidRPr="00E77D15">
        <w:rPr>
          <w:rStyle w:val="HideTWBExt"/>
          <w:lang w:val="fr-BE"/>
        </w:rPr>
        <w:t>&lt;Amend&gt;</w:t>
      </w:r>
      <w:r w:rsidRPr="00E77D15">
        <w:rPr>
          <w:lang w:val="fr-BE"/>
        </w:rPr>
        <w:t>Alteração</w:t>
      </w:r>
      <w:r w:rsidRPr="00E77D15">
        <w:rPr>
          <w:lang w:val="fr-BE"/>
        </w:rPr>
        <w:tab/>
      </w:r>
      <w:r w:rsidRPr="00E77D15">
        <w:rPr>
          <w:lang w:val="fr-BE"/>
        </w:rPr>
        <w:tab/>
      </w:r>
      <w:r w:rsidRPr="00E77D15">
        <w:rPr>
          <w:rStyle w:val="HideTWBExt"/>
          <w:lang w:val="fr-BE"/>
        </w:rPr>
        <w:t>&lt;NumAm&gt;</w:t>
      </w:r>
      <w:r w:rsidRPr="00E77D15">
        <w:rPr>
          <w:lang w:val="fr-BE"/>
        </w:rPr>
        <w:t>265</w:t>
      </w:r>
      <w:r w:rsidRPr="00E77D15">
        <w:rPr>
          <w:rStyle w:val="HideTWBExt"/>
          <w:lang w:val="fr-BE"/>
        </w:rPr>
        <w:t>&lt;/NumAm&gt;</w:t>
      </w:r>
    </w:p>
    <w:p w:rsidR="00A204BA" w:rsidRPr="00E77D15" w:rsidP="00A204BA" w14:paraId="44CF98A7" w14:textId="6CCD7E51">
      <w:pPr>
        <w:pStyle w:val="NormalBold"/>
        <w:rPr>
          <w:lang w:val="fr-BE"/>
        </w:rPr>
      </w:pPr>
      <w:r w:rsidRPr="00E77D15">
        <w:rPr>
          <w:rStyle w:val="HideTWBExt"/>
          <w:b w:val="0"/>
          <w:lang w:val="fr-BE"/>
        </w:rPr>
        <w:t>&lt;RepeatBlock-By&gt;&lt;Members&gt;</w:t>
      </w:r>
      <w:r w:rsidRPr="00E77D15">
        <w:rPr>
          <w:lang w:val="fr-BE"/>
        </w:rPr>
        <w:t>Jordan Bardella, Pierre</w:t>
      </w:r>
      <w:r w:rsidR="00E77D15">
        <w:rPr>
          <w:lang w:val="fr-BE"/>
        </w:rPr>
        <w:noBreakHyphen/>
      </w:r>
      <w:r w:rsidRPr="00E77D15">
        <w:rPr>
          <w:lang w:val="fr-BE"/>
        </w:rPr>
        <w:t>Romain Thionnet, Matthieu Valet, Julie Rechagneux</w:t>
      </w:r>
      <w:r w:rsidRPr="00E77D15">
        <w:rPr>
          <w:rStyle w:val="HideTWBExt"/>
          <w:b w:val="0"/>
          <w:lang w:val="fr-BE"/>
        </w:rPr>
        <w:t>&lt;/Members&gt;</w:t>
      </w:r>
    </w:p>
    <w:p w:rsidR="00A204BA" w:rsidRPr="00E77D15" w:rsidP="00A204BA" w14:paraId="6B20191B" w14:textId="77777777">
      <w:pPr>
        <w:pStyle w:val="NormalBold"/>
        <w:rPr>
          <w:lang w:val="fr-BE"/>
        </w:rPr>
      </w:pPr>
      <w:r w:rsidRPr="00E77D15">
        <w:rPr>
          <w:rStyle w:val="HideTWBExt"/>
          <w:b w:val="0"/>
          <w:lang w:val="fr-BE"/>
        </w:rPr>
        <w:t>&lt;/RepeatBlock-By&gt;</w:t>
      </w:r>
    </w:p>
    <w:p w:rsidR="00A204BA" w:rsidRPr="00AC786E" w:rsidP="00A204BA" w14:paraId="497003DD"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69511438" w14:textId="4F8558FF">
      <w:pPr>
        <w:pStyle w:val="NormalBold"/>
      </w:pPr>
      <w:r w:rsidRPr="00AC786E">
        <w:rPr>
          <w:rStyle w:val="HideTWBExt"/>
        </w:rPr>
        <w:t>&lt;Article&gt;</w:t>
      </w:r>
      <w:r w:rsidRPr="00AC786E">
        <w:t>N.º 21</w:t>
      </w:r>
      <w:r w:rsidR="00E77D15">
        <w:noBreakHyphen/>
      </w:r>
      <w:r w:rsidRPr="00AC786E">
        <w:t>A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382D91"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66818780" w14:textId="77777777"/>
        </w:tc>
      </w:tr>
      <w:tr w14:paraId="076C3B45"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1038D504"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6F50BCE9" w14:textId="77777777">
            <w:pPr>
              <w:pStyle w:val="AmColumnHeading"/>
            </w:pPr>
            <w:r w:rsidRPr="00AC786E">
              <w:t>Alteração</w:t>
            </w:r>
          </w:p>
        </w:tc>
      </w:tr>
      <w:tr w14:paraId="06222596"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5E2A8D06" w14:textId="77777777">
            <w:pPr>
              <w:pStyle w:val="Normal6a"/>
            </w:pPr>
          </w:p>
        </w:tc>
        <w:tc>
          <w:tcPr>
            <w:tcW w:w="4876" w:type="dxa"/>
            <w:tcBorders>
              <w:top w:val="nil"/>
              <w:left w:val="nil"/>
              <w:bottom w:val="nil"/>
              <w:right w:val="nil"/>
            </w:tcBorders>
          </w:tcPr>
          <w:p w:rsidR="00A204BA" w:rsidRPr="00AC786E" w:rsidP="002E61C4" w14:paraId="2170F98C" w14:textId="1DF4BC9F">
            <w:pPr>
              <w:pStyle w:val="Normal6a"/>
            </w:pPr>
            <w:r w:rsidRPr="00AC786E">
              <w:rPr>
                <w:b/>
                <w:i/>
              </w:rPr>
              <w:t>21</w:t>
            </w:r>
            <w:r w:rsidR="00E77D15">
              <w:rPr>
                <w:b/>
                <w:i/>
              </w:rPr>
              <w:noBreakHyphen/>
            </w:r>
            <w:r w:rsidRPr="00AC786E">
              <w:rPr>
                <w:b/>
                <w:i/>
              </w:rPr>
              <w:t>A.</w:t>
            </w:r>
            <w:r w:rsidRPr="00AC786E">
              <w:tab/>
            </w:r>
            <w:r w:rsidRPr="00AC786E">
              <w:rPr>
                <w:b/>
                <w:i/>
              </w:rPr>
              <w:t>Lamenta que alguns parceiros estratégicos da UE continuem a recorrer a sanções extraterritoriais que afetam diretamente as empresas europeias, desafiando a soberania jurídica da UE e os princípios do comércio internacional baseado em regras;</w:t>
            </w:r>
          </w:p>
        </w:tc>
      </w:tr>
    </w:tbl>
    <w:p w:rsidR="00A204BA" w:rsidRPr="00AC786E" w:rsidP="00A204BA" w14:paraId="6708A808" w14:textId="77777777">
      <w:pPr>
        <w:pStyle w:val="AmOrLang"/>
      </w:pPr>
      <w:r w:rsidRPr="00AC786E">
        <w:t xml:space="preserve">Or. </w:t>
      </w:r>
      <w:r w:rsidRPr="00AC786E">
        <w:rPr>
          <w:rStyle w:val="HideTWBExt"/>
        </w:rPr>
        <w:t>&lt;Original&gt;</w:t>
      </w:r>
      <w:r w:rsidRPr="00AC786E">
        <w:rPr>
          <w:rStyle w:val="HideTWBInt"/>
        </w:rPr>
        <w:t>{FR}</w:t>
      </w:r>
      <w:r w:rsidRPr="00AC786E">
        <w:t>fr</w:t>
      </w:r>
      <w:r w:rsidRPr="00AC786E">
        <w:rPr>
          <w:rStyle w:val="HideTWBExt"/>
        </w:rPr>
        <w:t>&lt;/Original&gt;</w:t>
      </w:r>
    </w:p>
    <w:p w:rsidR="00A204BA" w:rsidRPr="00AC786E" w:rsidP="00A204BA" w14:paraId="588F297F" w14:textId="0326A77F">
      <w:r w:rsidRPr="00AC786E">
        <w:rPr>
          <w:rStyle w:val="HideTWBExt"/>
        </w:rPr>
        <w:t>&lt;/Amend&gt;</w:t>
      </w:r>
    </w:p>
    <w:p w:rsidR="00A204BA" w:rsidRPr="00AC786E" w:rsidP="00A204BA" w14:paraId="667A37F0"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266</w:t>
      </w:r>
      <w:r w:rsidRPr="00AC786E">
        <w:rPr>
          <w:rStyle w:val="HideTWBExt"/>
        </w:rPr>
        <w:t>&lt;/NumAm&gt;</w:t>
      </w:r>
    </w:p>
    <w:p w:rsidR="00A204BA" w:rsidRPr="00AC786E" w:rsidP="00A204BA" w14:paraId="79C0DB29" w14:textId="77777777">
      <w:pPr>
        <w:pStyle w:val="NormalBold"/>
      </w:pPr>
      <w:r w:rsidRPr="00AC786E">
        <w:rPr>
          <w:rStyle w:val="HideTWBExt"/>
          <w:b w:val="0"/>
        </w:rPr>
        <w:t>&lt;RepeatBlock-By&gt;&lt;Members&gt;</w:t>
      </w:r>
      <w:r w:rsidRPr="00AC786E">
        <w:t>Mounir Satouri</w:t>
      </w:r>
      <w:r w:rsidRPr="00AC786E">
        <w:rPr>
          <w:rStyle w:val="HideTWBExt"/>
          <w:b w:val="0"/>
        </w:rPr>
        <w:t>&lt;/Members&gt;</w:t>
      </w:r>
    </w:p>
    <w:p w:rsidR="00A204BA" w:rsidRPr="00AC786E" w:rsidP="00A204BA" w14:paraId="76A4A017" w14:textId="77777777">
      <w:r w:rsidRPr="00AC786E">
        <w:rPr>
          <w:rStyle w:val="HideTWBExt"/>
        </w:rPr>
        <w:t>&lt;AuNomDe&gt;</w:t>
      </w:r>
      <w:r w:rsidRPr="00AC786E">
        <w:rPr>
          <w:rStyle w:val="HideTWBInt"/>
        </w:rPr>
        <w:t>{Verts/ALE}</w:t>
      </w:r>
      <w:r w:rsidRPr="00AC786E">
        <w:t>em nome do Grupo Verts/ALE</w:t>
      </w:r>
      <w:r w:rsidRPr="00AC786E">
        <w:rPr>
          <w:rStyle w:val="HideTWBExt"/>
        </w:rPr>
        <w:t>&lt;/AuNomDe&gt;</w:t>
      </w:r>
    </w:p>
    <w:p w:rsidR="00A204BA" w:rsidRPr="00AC786E" w:rsidP="00A204BA" w14:paraId="249E7749" w14:textId="77777777">
      <w:pPr>
        <w:pStyle w:val="NormalBold"/>
      </w:pPr>
      <w:r w:rsidRPr="00AC786E">
        <w:rPr>
          <w:rStyle w:val="HideTWBExt"/>
          <w:b w:val="0"/>
        </w:rPr>
        <w:t>&lt;/RepeatBlock-By&gt;</w:t>
      </w:r>
    </w:p>
    <w:p w:rsidR="00A204BA" w:rsidRPr="00AC786E" w:rsidP="00A204BA" w14:paraId="6E52F8C5"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001E81D3" w14:textId="77777777">
      <w:pPr>
        <w:pStyle w:val="NormalBold"/>
      </w:pPr>
      <w:r w:rsidRPr="00AC786E">
        <w:rPr>
          <w:rStyle w:val="HideTWBExt"/>
        </w:rPr>
        <w:t>&lt;Article&gt;</w:t>
      </w:r>
      <w:r w:rsidRPr="00AC786E">
        <w:t>N.º 22</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C15413"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2D6730A1" w14:textId="77777777"/>
        </w:tc>
      </w:tr>
      <w:tr w14:paraId="7B884E06"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15C33EFD"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7E541A77" w14:textId="77777777">
            <w:pPr>
              <w:pStyle w:val="AmColumnHeading"/>
            </w:pPr>
            <w:r w:rsidRPr="00AC786E">
              <w:t>Alteração</w:t>
            </w:r>
          </w:p>
        </w:tc>
      </w:tr>
      <w:tr w14:paraId="5CA7345F"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372633B1" w14:textId="77777777">
            <w:pPr>
              <w:pStyle w:val="Normal6a"/>
            </w:pPr>
            <w:r w:rsidRPr="00AC786E">
              <w:t>22.</w:t>
            </w:r>
            <w:r w:rsidRPr="00AC786E">
              <w:tab/>
              <w:t>Insta a Comissão a atenuar a insegurança jurídica enfrentada pelos intervenientes privados em resultado de medidas coercivas estrangeiras, adotando orientações da UE para dar resposta ao cumprimento excessivo e prevendo mecanismos de proteção;</w:t>
            </w:r>
          </w:p>
        </w:tc>
        <w:tc>
          <w:tcPr>
            <w:tcW w:w="4876" w:type="dxa"/>
            <w:tcBorders>
              <w:top w:val="nil"/>
              <w:left w:val="nil"/>
              <w:bottom w:val="nil"/>
              <w:right w:val="nil"/>
            </w:tcBorders>
          </w:tcPr>
          <w:p w:rsidR="00A204BA" w:rsidRPr="00AC786E" w:rsidP="002E61C4" w14:paraId="4F99DC59" w14:textId="77777777">
            <w:pPr>
              <w:pStyle w:val="Normal6a"/>
            </w:pPr>
            <w:r w:rsidRPr="00AC786E">
              <w:t>22.</w:t>
            </w:r>
            <w:r w:rsidRPr="00AC786E">
              <w:tab/>
              <w:t xml:space="preserve">Insta a Comissão a atenuar a insegurança jurídica enfrentada pelos intervenientes privados em resultado de medidas coercivas estrangeiras, adotando orientações da UE para dar resposta ao cumprimento excessivo e prevendo mecanismos de proteção; </w:t>
            </w:r>
            <w:r w:rsidRPr="00AC786E">
              <w:rPr>
                <w:b/>
                <w:i/>
              </w:rPr>
              <w:t>recorda que o cumprimento de sanções unilaterais de países terceiros não pode, por si só, justificar a recusa de serviços bancários e de pagamento, em conformidade com o acórdão do TJE de 11 de junho de 2006;</w:t>
            </w:r>
          </w:p>
        </w:tc>
      </w:tr>
    </w:tbl>
    <w:p w:rsidR="00A204BA" w:rsidRPr="00AC786E" w:rsidP="00A204BA" w14:paraId="15910BE3"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7881C21A" w14:textId="77777777">
      <w:r w:rsidRPr="00AC786E">
        <w:rPr>
          <w:rStyle w:val="HideTWBExt"/>
        </w:rPr>
        <w:t>&lt;/Amend&gt;</w:t>
      </w:r>
    </w:p>
    <w:p w:rsidR="00A204BA" w:rsidRPr="00AC786E" w:rsidP="00A204BA" w14:paraId="2F1C6748"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267</w:t>
      </w:r>
      <w:r w:rsidRPr="00AC786E">
        <w:rPr>
          <w:rStyle w:val="HideTWBExt"/>
        </w:rPr>
        <w:t>&lt;/NumAm&gt;</w:t>
      </w:r>
    </w:p>
    <w:p w:rsidR="00A204BA" w:rsidRPr="00AC786E" w:rsidP="00A204BA" w14:paraId="6FB306FA" w14:textId="5B054095">
      <w:pPr>
        <w:pStyle w:val="NormalBold"/>
      </w:pPr>
      <w:r w:rsidRPr="00AC786E">
        <w:rPr>
          <w:rStyle w:val="HideTWBExt"/>
          <w:b w:val="0"/>
        </w:rPr>
        <w:t>&lt;RepeatBlock-By&gt;&lt;Members&gt;</w:t>
      </w:r>
      <w:r w:rsidRPr="00AC786E">
        <w:t>Mircea</w:t>
      </w:r>
      <w:r w:rsidR="00E77D15">
        <w:noBreakHyphen/>
      </w:r>
      <w:r w:rsidRPr="00AC786E">
        <w:t>Gheorghe Hava</w:t>
      </w:r>
      <w:r w:rsidRPr="00AC786E">
        <w:rPr>
          <w:rStyle w:val="HideTWBExt"/>
          <w:b w:val="0"/>
        </w:rPr>
        <w:t>&lt;/Members&gt;</w:t>
      </w:r>
    </w:p>
    <w:p w:rsidR="00A204BA" w:rsidRPr="00AC786E" w:rsidP="00A204BA" w14:paraId="421F8C26" w14:textId="77777777">
      <w:pPr>
        <w:pStyle w:val="NormalBold"/>
      </w:pPr>
      <w:r w:rsidRPr="00AC786E">
        <w:rPr>
          <w:rStyle w:val="HideTWBExt"/>
          <w:b w:val="0"/>
        </w:rPr>
        <w:t>&lt;/RepeatBlock-By&gt;</w:t>
      </w:r>
    </w:p>
    <w:p w:rsidR="00A204BA" w:rsidRPr="00AC786E" w:rsidP="00A204BA" w14:paraId="4F5053DD"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57AE18C1" w14:textId="77777777">
      <w:pPr>
        <w:pStyle w:val="NormalBold"/>
      </w:pPr>
      <w:r w:rsidRPr="00AC786E">
        <w:rPr>
          <w:rStyle w:val="HideTWBExt"/>
        </w:rPr>
        <w:t>&lt;Article&gt;</w:t>
      </w:r>
      <w:r w:rsidRPr="00AC786E">
        <w:t>N.º 22</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04744A"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4CF88B4A" w14:textId="77777777"/>
        </w:tc>
      </w:tr>
      <w:tr w14:paraId="2638EE74"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23EE35FE"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049A1589" w14:textId="77777777">
            <w:pPr>
              <w:pStyle w:val="AmColumnHeading"/>
            </w:pPr>
            <w:r w:rsidRPr="00AC786E">
              <w:t>Alteração</w:t>
            </w:r>
          </w:p>
        </w:tc>
      </w:tr>
      <w:tr w14:paraId="1EB7E21B"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7120AF21" w14:textId="77777777">
            <w:pPr>
              <w:pStyle w:val="Normal6a"/>
            </w:pPr>
            <w:r w:rsidRPr="00AC786E">
              <w:t>22.</w:t>
            </w:r>
            <w:r w:rsidRPr="00AC786E">
              <w:tab/>
              <w:t>Insta a Comissão a atenuar a insegurança jurídica enfrentada pelos intervenientes privados em resultado de medidas coercivas estrangeiras, adotando orientações da UE para dar resposta ao cumprimento excessivo e prevendo mecanismos de proteção;</w:t>
            </w:r>
          </w:p>
        </w:tc>
        <w:tc>
          <w:tcPr>
            <w:tcW w:w="4876" w:type="dxa"/>
            <w:tcBorders>
              <w:top w:val="nil"/>
              <w:left w:val="nil"/>
              <w:bottom w:val="nil"/>
              <w:right w:val="nil"/>
            </w:tcBorders>
          </w:tcPr>
          <w:p w:rsidR="00A204BA" w:rsidRPr="00AC786E" w:rsidP="002E61C4" w14:paraId="0DEB80C6" w14:textId="77777777">
            <w:pPr>
              <w:pStyle w:val="Normal6a"/>
            </w:pPr>
            <w:r w:rsidRPr="00AC786E">
              <w:t>22.</w:t>
            </w:r>
            <w:r w:rsidRPr="00AC786E">
              <w:tab/>
              <w:t xml:space="preserve">Insta a Comissão a atenuar a insegurança jurídica enfrentada pelos intervenientes privados em resultado de medidas coercivas estrangeiras, adotando </w:t>
            </w:r>
            <w:r w:rsidRPr="00AC786E">
              <w:rPr>
                <w:b/>
                <w:i/>
              </w:rPr>
              <w:t>prontamente</w:t>
            </w:r>
            <w:r w:rsidRPr="00AC786E">
              <w:t xml:space="preserve"> orientações </w:t>
            </w:r>
            <w:r w:rsidRPr="00AC786E">
              <w:rPr>
                <w:b/>
                <w:i/>
              </w:rPr>
              <w:t>claras e práticas</w:t>
            </w:r>
            <w:r w:rsidRPr="00AC786E">
              <w:t xml:space="preserve"> da UE para dar resposta ao cumprimento excessivo</w:t>
            </w:r>
            <w:r w:rsidRPr="00AC786E">
              <w:rPr>
                <w:b/>
                <w:i/>
              </w:rPr>
              <w:t>, reduzindo assim a burocracia e os custos de conformidade</w:t>
            </w:r>
            <w:r w:rsidRPr="00AC786E">
              <w:t xml:space="preserve"> e prevendo mecanismos de proteção </w:t>
            </w:r>
            <w:r w:rsidRPr="00AC786E">
              <w:rPr>
                <w:b/>
                <w:i/>
              </w:rPr>
              <w:t>e de assistência técnica adaptados às necessidades específicas das PME europeias</w:t>
            </w:r>
            <w:r w:rsidRPr="00AC786E">
              <w:t>;</w:t>
            </w:r>
          </w:p>
        </w:tc>
      </w:tr>
    </w:tbl>
    <w:p w:rsidR="00A204BA" w:rsidRPr="00AC786E" w:rsidP="00A204BA" w14:paraId="0F69E5CD" w14:textId="77777777">
      <w:pPr>
        <w:pStyle w:val="AmOrLang"/>
      </w:pPr>
      <w:r w:rsidRPr="00AC786E">
        <w:t xml:space="preserve">Or. </w:t>
      </w:r>
      <w:r w:rsidRPr="00AC786E">
        <w:rPr>
          <w:rStyle w:val="HideTWBExt"/>
        </w:rPr>
        <w:t>&lt;Original&gt;</w:t>
      </w:r>
      <w:r w:rsidRPr="00AC786E">
        <w:rPr>
          <w:rStyle w:val="HideTWBInt"/>
        </w:rPr>
        <w:t>{RO}</w:t>
      </w:r>
      <w:r w:rsidRPr="00AC786E">
        <w:t>ro</w:t>
      </w:r>
      <w:r w:rsidRPr="00AC786E">
        <w:rPr>
          <w:rStyle w:val="HideTWBExt"/>
        </w:rPr>
        <w:t>&lt;/Original&gt;</w:t>
      </w:r>
    </w:p>
    <w:p w:rsidR="00A204BA" w:rsidRPr="00AC786E" w:rsidP="00A204BA" w14:paraId="6CA1A197" w14:textId="77777777">
      <w:r w:rsidRPr="00AC786E">
        <w:rPr>
          <w:rStyle w:val="HideTWBExt"/>
        </w:rPr>
        <w:t>&lt;/Amend&gt;</w:t>
      </w:r>
    </w:p>
    <w:p w:rsidR="00A204BA" w:rsidRPr="00AC786E" w:rsidP="00A204BA" w14:paraId="6EC97EC4"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268</w:t>
      </w:r>
      <w:r w:rsidRPr="00AC786E">
        <w:rPr>
          <w:rStyle w:val="HideTWBExt"/>
        </w:rPr>
        <w:t>&lt;/NumAm&gt;</w:t>
      </w:r>
    </w:p>
    <w:p w:rsidR="00A204BA" w:rsidRPr="00AC786E" w:rsidP="00A204BA" w14:paraId="43111E96" w14:textId="77777777">
      <w:pPr>
        <w:pStyle w:val="NormalBold"/>
      </w:pPr>
      <w:r w:rsidRPr="00AC786E">
        <w:rPr>
          <w:rStyle w:val="HideTWBExt"/>
          <w:b w:val="0"/>
        </w:rPr>
        <w:t>&lt;RepeatBlock-By&gt;&lt;Members&gt;</w:t>
      </w:r>
      <w:r w:rsidRPr="00AC786E">
        <w:t>Ondřej Kolář</w:t>
      </w:r>
      <w:r w:rsidRPr="00AC786E">
        <w:rPr>
          <w:rStyle w:val="HideTWBExt"/>
          <w:b w:val="0"/>
        </w:rPr>
        <w:t>&lt;/Members&gt;</w:t>
      </w:r>
    </w:p>
    <w:p w:rsidR="00A204BA" w:rsidRPr="00AC786E" w:rsidP="00A204BA" w14:paraId="02CF443A" w14:textId="77777777">
      <w:pPr>
        <w:pStyle w:val="NormalBold"/>
      </w:pPr>
      <w:r w:rsidRPr="00AC786E">
        <w:rPr>
          <w:rStyle w:val="HideTWBExt"/>
          <w:b w:val="0"/>
        </w:rPr>
        <w:t>&lt;/RepeatBlock-By&gt;</w:t>
      </w:r>
    </w:p>
    <w:p w:rsidR="00A204BA" w:rsidRPr="00AC786E" w:rsidP="00A204BA" w14:paraId="64790F7A"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1353B42F" w14:textId="77777777">
      <w:pPr>
        <w:pStyle w:val="NormalBold"/>
      </w:pPr>
      <w:r w:rsidRPr="00AC786E">
        <w:rPr>
          <w:rStyle w:val="HideTWBExt"/>
        </w:rPr>
        <w:t>&lt;Article&gt;</w:t>
      </w:r>
      <w:r w:rsidRPr="00AC786E">
        <w:t>N.º 22</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7CA619"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0D343908" w14:textId="77777777"/>
        </w:tc>
      </w:tr>
      <w:tr w14:paraId="7667A182"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73FCDDC7"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46D50D2F" w14:textId="77777777">
            <w:pPr>
              <w:pStyle w:val="AmColumnHeading"/>
            </w:pPr>
            <w:r w:rsidRPr="00AC786E">
              <w:t>Alteração</w:t>
            </w:r>
          </w:p>
        </w:tc>
      </w:tr>
      <w:tr w14:paraId="57C4EAA5"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00ABE57A" w14:textId="77777777">
            <w:pPr>
              <w:pStyle w:val="Normal6a"/>
            </w:pPr>
            <w:r w:rsidRPr="00AC786E">
              <w:t>22.</w:t>
            </w:r>
            <w:r w:rsidRPr="00AC786E">
              <w:tab/>
              <w:t xml:space="preserve">Insta a Comissão a atenuar a insegurança jurídica enfrentada pelos intervenientes privados em resultado de medidas coercivas estrangeiras, adotando orientações da UE para dar resposta ao cumprimento excessivo </w:t>
            </w:r>
            <w:r w:rsidRPr="00AC786E">
              <w:rPr>
                <w:b/>
                <w:i/>
              </w:rPr>
              <w:t>e prevendo mecanismos de proteção</w:t>
            </w:r>
            <w:r w:rsidRPr="00AC786E">
              <w:t>;</w:t>
            </w:r>
          </w:p>
        </w:tc>
        <w:tc>
          <w:tcPr>
            <w:tcW w:w="4876" w:type="dxa"/>
            <w:tcBorders>
              <w:top w:val="nil"/>
              <w:left w:val="nil"/>
              <w:bottom w:val="nil"/>
              <w:right w:val="nil"/>
            </w:tcBorders>
          </w:tcPr>
          <w:p w:rsidR="00A204BA" w:rsidRPr="00AC786E" w:rsidP="002E61C4" w14:paraId="5D8F2680" w14:textId="77777777">
            <w:pPr>
              <w:pStyle w:val="Normal6a"/>
            </w:pPr>
            <w:r w:rsidRPr="00AC786E">
              <w:t>22.</w:t>
            </w:r>
            <w:r w:rsidRPr="00AC786E">
              <w:tab/>
              <w:t xml:space="preserve">Insta a Comissão a atenuar a insegurança jurídica enfrentada pelos intervenientes privados em resultado de medidas coercivas estrangeiras, adotando orientações </w:t>
            </w:r>
            <w:r w:rsidRPr="00AC786E">
              <w:rPr>
                <w:b/>
                <w:i/>
              </w:rPr>
              <w:t>práticas</w:t>
            </w:r>
            <w:r w:rsidRPr="00AC786E">
              <w:t xml:space="preserve"> da UE para dar resposta ao cumprimento excessivo</w:t>
            </w:r>
            <w:r w:rsidRPr="00AC786E">
              <w:rPr>
                <w:b/>
                <w:i/>
              </w:rPr>
              <w:t>, com base nos instrumentos existentes</w:t>
            </w:r>
            <w:r w:rsidRPr="00AC786E">
              <w:t>;</w:t>
            </w:r>
          </w:p>
        </w:tc>
      </w:tr>
    </w:tbl>
    <w:p w:rsidR="00A204BA" w:rsidRPr="00AC786E" w:rsidP="00A204BA" w14:paraId="386AA1B2"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6DC9F6C3" w14:textId="77777777">
      <w:r w:rsidRPr="00AC786E">
        <w:rPr>
          <w:rStyle w:val="HideTWBExt"/>
        </w:rPr>
        <w:t>&lt;/Amend&gt;</w:t>
      </w:r>
    </w:p>
    <w:p w:rsidR="00A204BA" w:rsidRPr="00AC786E" w:rsidP="00A204BA" w14:paraId="6229D376"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269</w:t>
      </w:r>
      <w:r w:rsidRPr="00AC786E">
        <w:rPr>
          <w:rStyle w:val="HideTWBExt"/>
        </w:rPr>
        <w:t>&lt;/NumAm&gt;</w:t>
      </w:r>
    </w:p>
    <w:p w:rsidR="00A204BA" w:rsidRPr="00AC786E" w:rsidP="00A204BA" w14:paraId="79A2456F" w14:textId="77777777">
      <w:pPr>
        <w:pStyle w:val="NormalBold"/>
      </w:pPr>
      <w:r w:rsidRPr="00AC786E">
        <w:rPr>
          <w:rStyle w:val="HideTWBExt"/>
          <w:b w:val="0"/>
        </w:rPr>
        <w:t>&lt;RepeatBlock-By&gt;&lt;Members&gt;</w:t>
      </w:r>
      <w:r w:rsidRPr="00AC786E">
        <w:t>Tomasz Froelich</w:t>
      </w:r>
      <w:r w:rsidRPr="00AC786E">
        <w:rPr>
          <w:rStyle w:val="HideTWBExt"/>
          <w:b w:val="0"/>
        </w:rPr>
        <w:t>&lt;/Members&gt;</w:t>
      </w:r>
    </w:p>
    <w:p w:rsidR="00A204BA" w:rsidRPr="00AC786E" w:rsidP="00A204BA" w14:paraId="614E9EEB" w14:textId="77777777">
      <w:pPr>
        <w:pStyle w:val="NormalBold"/>
      </w:pPr>
      <w:r w:rsidRPr="00AC786E">
        <w:rPr>
          <w:rStyle w:val="HideTWBExt"/>
          <w:b w:val="0"/>
        </w:rPr>
        <w:t>&lt;/RepeatBlock-By&gt;</w:t>
      </w:r>
    </w:p>
    <w:p w:rsidR="00A204BA" w:rsidRPr="00AC786E" w:rsidP="00A204BA" w14:paraId="20339748"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763F6CEF" w14:textId="77777777">
      <w:pPr>
        <w:pStyle w:val="NormalBold"/>
      </w:pPr>
      <w:r w:rsidRPr="00AC786E">
        <w:rPr>
          <w:rStyle w:val="HideTWBExt"/>
        </w:rPr>
        <w:t>&lt;Article&gt;</w:t>
      </w:r>
      <w:r w:rsidRPr="00AC786E">
        <w:t>N.º 22</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68D683"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7A430D79" w14:textId="77777777"/>
        </w:tc>
      </w:tr>
      <w:tr w14:paraId="510A6897"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45FA4DA9"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2E821FCB" w14:textId="77777777">
            <w:pPr>
              <w:pStyle w:val="AmColumnHeading"/>
            </w:pPr>
            <w:r w:rsidRPr="00AC786E">
              <w:t>Alteração</w:t>
            </w:r>
          </w:p>
        </w:tc>
      </w:tr>
      <w:tr w14:paraId="416F4FF3"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175B4B64" w14:textId="77777777">
            <w:pPr>
              <w:pStyle w:val="Normal6a"/>
            </w:pPr>
            <w:r w:rsidRPr="00AC786E">
              <w:t>22.</w:t>
            </w:r>
            <w:r w:rsidRPr="00AC786E">
              <w:tab/>
            </w:r>
            <w:r w:rsidRPr="00AC786E">
              <w:rPr>
                <w:b/>
                <w:i/>
              </w:rPr>
              <w:t>Insta a Comissão</w:t>
            </w:r>
            <w:r w:rsidRPr="00AC786E">
              <w:t xml:space="preserve"> a </w:t>
            </w:r>
            <w:r w:rsidRPr="00AC786E">
              <w:rPr>
                <w:b/>
                <w:i/>
              </w:rPr>
              <w:t>atenuar</w:t>
            </w:r>
            <w:r w:rsidRPr="00AC786E">
              <w:t xml:space="preserve"> a insegurança jurídica enfrentada pelos intervenientes privados em resultado de medidas coercivas estrangeiras, adotando orientações </w:t>
            </w:r>
            <w:r w:rsidRPr="00AC786E">
              <w:rPr>
                <w:b/>
                <w:i/>
              </w:rPr>
              <w:t>da UE</w:t>
            </w:r>
            <w:r w:rsidRPr="00AC786E">
              <w:t xml:space="preserve"> para dar resposta ao cumprimento excessivo e prevendo mecanismos de proteção;</w:t>
            </w:r>
          </w:p>
        </w:tc>
        <w:tc>
          <w:tcPr>
            <w:tcW w:w="4876" w:type="dxa"/>
            <w:tcBorders>
              <w:top w:val="nil"/>
              <w:left w:val="nil"/>
              <w:bottom w:val="nil"/>
              <w:right w:val="nil"/>
            </w:tcBorders>
          </w:tcPr>
          <w:p w:rsidR="00A204BA" w:rsidRPr="00AC786E" w:rsidP="002E61C4" w14:paraId="2467E956" w14:textId="479EEDE9">
            <w:pPr>
              <w:pStyle w:val="Normal6a"/>
            </w:pPr>
            <w:r w:rsidRPr="00AC786E">
              <w:t>22.</w:t>
            </w:r>
            <w:r w:rsidRPr="00AC786E">
              <w:tab/>
            </w:r>
            <w:r w:rsidRPr="00AC786E">
              <w:rPr>
                <w:b/>
                <w:i/>
              </w:rPr>
              <w:t>Encoraja os Estados</w:t>
            </w:r>
            <w:r w:rsidR="00E77D15">
              <w:rPr>
                <w:b/>
                <w:i/>
              </w:rPr>
              <w:noBreakHyphen/>
            </w:r>
            <w:r w:rsidRPr="00AC786E">
              <w:rPr>
                <w:b/>
                <w:i/>
              </w:rPr>
              <w:t>Membros</w:t>
            </w:r>
            <w:r w:rsidRPr="00AC786E">
              <w:t xml:space="preserve"> a </w:t>
            </w:r>
            <w:r w:rsidRPr="00AC786E">
              <w:rPr>
                <w:b/>
                <w:i/>
              </w:rPr>
              <w:t>atenuarem</w:t>
            </w:r>
            <w:r w:rsidRPr="00AC786E">
              <w:t xml:space="preserve"> a insegurança jurídica enfrentada pelos intervenientes privados em resultado de medidas coercivas estrangeiras, adotando orientações para dar resposta ao cumprimento excessivo e prevendo mecanismos de proteção;</w:t>
            </w:r>
          </w:p>
        </w:tc>
      </w:tr>
    </w:tbl>
    <w:p w:rsidR="00A204BA" w:rsidRPr="00AC786E" w:rsidP="00A204BA" w14:paraId="665AF098"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49CCF6D2" w14:textId="77777777">
      <w:r w:rsidRPr="00AC786E">
        <w:rPr>
          <w:rStyle w:val="HideTWBExt"/>
        </w:rPr>
        <w:t>&lt;/Amend&gt;</w:t>
      </w:r>
    </w:p>
    <w:p w:rsidR="00A204BA" w:rsidRPr="00AC786E" w:rsidP="00A204BA" w14:paraId="38164085"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270</w:t>
      </w:r>
      <w:r w:rsidRPr="00AC786E">
        <w:rPr>
          <w:rStyle w:val="HideTWBExt"/>
        </w:rPr>
        <w:t>&lt;/NumAm&gt;</w:t>
      </w:r>
    </w:p>
    <w:p w:rsidR="00A204BA" w:rsidRPr="00AC786E" w:rsidP="00A204BA" w14:paraId="48B60FB9" w14:textId="77777777">
      <w:pPr>
        <w:pStyle w:val="NormalBold"/>
      </w:pPr>
      <w:r w:rsidRPr="00AC786E">
        <w:rPr>
          <w:rStyle w:val="HideTWBExt"/>
          <w:b w:val="0"/>
        </w:rPr>
        <w:t>&lt;RepeatBlock-By&gt;&lt;Members&gt;</w:t>
      </w:r>
      <w:r w:rsidRPr="00AC786E">
        <w:t>Rima Hassan, Pernando Barrena Arza</w:t>
      </w:r>
      <w:r w:rsidRPr="00AC786E">
        <w:rPr>
          <w:rStyle w:val="HideTWBExt"/>
          <w:b w:val="0"/>
        </w:rPr>
        <w:t>&lt;/Members&gt;</w:t>
      </w:r>
    </w:p>
    <w:p w:rsidR="00A204BA" w:rsidRPr="00AC786E" w:rsidP="00A204BA" w14:paraId="0B860B25" w14:textId="77777777">
      <w:r w:rsidRPr="00AC786E">
        <w:rPr>
          <w:rStyle w:val="HideTWBExt"/>
        </w:rPr>
        <w:t>&lt;AuNomDe&gt;</w:t>
      </w:r>
      <w:r w:rsidRPr="00AC786E">
        <w:rPr>
          <w:rStyle w:val="HideTWBInt"/>
        </w:rPr>
        <w:t>{The Left}</w:t>
      </w:r>
      <w:r w:rsidRPr="00AC786E">
        <w:t>em nome do Grupo The Left</w:t>
      </w:r>
      <w:r w:rsidRPr="00AC786E">
        <w:rPr>
          <w:rStyle w:val="HideTWBExt"/>
        </w:rPr>
        <w:t>&lt;/AuNomDe&gt;</w:t>
      </w:r>
    </w:p>
    <w:p w:rsidR="00A204BA" w:rsidRPr="00AC786E" w:rsidP="00A204BA" w14:paraId="3066433D" w14:textId="77777777">
      <w:pPr>
        <w:pStyle w:val="NormalBold"/>
      </w:pPr>
      <w:r w:rsidRPr="00AC786E">
        <w:rPr>
          <w:rStyle w:val="HideTWBExt"/>
          <w:b w:val="0"/>
        </w:rPr>
        <w:t>&lt;/RepeatBlock-By&gt;</w:t>
      </w:r>
    </w:p>
    <w:p w:rsidR="00A204BA" w:rsidRPr="00AC786E" w:rsidP="00A204BA" w14:paraId="5E2E48DC"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30AE07A0" w14:textId="78079C0F">
      <w:pPr>
        <w:pStyle w:val="NormalBold"/>
      </w:pPr>
      <w:r w:rsidRPr="00AC786E">
        <w:rPr>
          <w:rStyle w:val="HideTWBExt"/>
        </w:rPr>
        <w:t>&lt;Article&gt;</w:t>
      </w:r>
      <w:r w:rsidRPr="00AC786E">
        <w:t>N.º 22</w:t>
      </w:r>
      <w:r w:rsidR="00E77D15">
        <w:noBreakHyphen/>
      </w:r>
      <w:r w:rsidRPr="00AC786E">
        <w:t>A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3223C0"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1F674797" w14:textId="77777777"/>
        </w:tc>
      </w:tr>
      <w:tr w14:paraId="4947BC39"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169269EC"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09F64F2A" w14:textId="77777777">
            <w:pPr>
              <w:pStyle w:val="AmColumnHeading"/>
            </w:pPr>
            <w:r w:rsidRPr="00AC786E">
              <w:t>Alteração</w:t>
            </w:r>
          </w:p>
        </w:tc>
      </w:tr>
      <w:tr w14:paraId="631E70A8"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600CB8DD" w14:textId="77777777">
            <w:pPr>
              <w:pStyle w:val="Normal6a"/>
            </w:pPr>
          </w:p>
        </w:tc>
        <w:tc>
          <w:tcPr>
            <w:tcW w:w="4876" w:type="dxa"/>
            <w:tcBorders>
              <w:top w:val="nil"/>
              <w:left w:val="nil"/>
              <w:bottom w:val="nil"/>
              <w:right w:val="nil"/>
            </w:tcBorders>
          </w:tcPr>
          <w:p w:rsidR="00A204BA" w:rsidRPr="00AC786E" w:rsidP="002E61C4" w14:paraId="631CCE2D" w14:textId="0C582BBA">
            <w:pPr>
              <w:pStyle w:val="Normal6a"/>
            </w:pPr>
            <w:r w:rsidRPr="00AC786E">
              <w:rPr>
                <w:b/>
                <w:i/>
              </w:rPr>
              <w:t>22</w:t>
            </w:r>
            <w:r w:rsidR="00E77D15">
              <w:rPr>
                <w:b/>
                <w:i/>
              </w:rPr>
              <w:noBreakHyphen/>
            </w:r>
            <w:r w:rsidRPr="00AC786E">
              <w:rPr>
                <w:b/>
                <w:i/>
              </w:rPr>
              <w:t>A.</w:t>
            </w:r>
            <w:r w:rsidRPr="00AC786E">
              <w:tab/>
            </w:r>
            <w:r w:rsidRPr="00AC786E">
              <w:rPr>
                <w:b/>
                <w:i/>
              </w:rPr>
              <w:t>Insta a UE e os seus Estados</w:t>
            </w:r>
            <w:r w:rsidR="00E77D15">
              <w:rPr>
                <w:b/>
                <w:i/>
              </w:rPr>
              <w:noBreakHyphen/>
            </w:r>
            <w:r w:rsidRPr="00AC786E">
              <w:rPr>
                <w:b/>
                <w:i/>
              </w:rPr>
              <w:t>Membros a apoiarem ativamente a admissão do Estado da Palestina como um membro de pleno direito das Nações Unidas, em consonância com a posição da Assembleia Geral das Nações Unidas de que a Palestina está plenamente qualificada para a adesão nos termos do artigo 4.º da Carta das Nações Unidas; na pendência dessa admissão, insta</w:t>
            </w:r>
            <w:r w:rsidR="00E77D15">
              <w:rPr>
                <w:b/>
                <w:i/>
              </w:rPr>
              <w:noBreakHyphen/>
            </w:r>
            <w:r w:rsidRPr="00AC786E">
              <w:rPr>
                <w:b/>
                <w:i/>
              </w:rPr>
              <w:t>os a apoiarem a continuação da adesão da Palestina aos tratados e convenções das Nações Unidas, incluindo a Convenção das Nações Unidas de 1951 relativa ao Estatuto dos Refugiados e o seu Protocolo de 1967, e a apoiarem a nomeação, inscrição e proteção do património cultural e natural palestiniano no âmbito da UNESCO, nomeadamente através de novas inscrições na lista do património mundial e de mecanismos urgentes de proteção dos sítios ameaçados;</w:t>
            </w:r>
          </w:p>
        </w:tc>
      </w:tr>
    </w:tbl>
    <w:p w:rsidR="00A204BA" w:rsidRPr="00AC786E" w:rsidP="00A204BA" w14:paraId="21D4D4D8"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7CF626F3" w14:textId="77777777">
      <w:r w:rsidRPr="00AC786E">
        <w:rPr>
          <w:rStyle w:val="HideTWBExt"/>
        </w:rPr>
        <w:t>&lt;/Amend&gt;</w:t>
      </w:r>
    </w:p>
    <w:p w:rsidR="00A204BA" w:rsidRPr="00AC786E" w:rsidP="00A204BA" w14:paraId="60B22F00"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271</w:t>
      </w:r>
      <w:r w:rsidRPr="00AC786E">
        <w:rPr>
          <w:rStyle w:val="HideTWBExt"/>
        </w:rPr>
        <w:t>&lt;/NumAm&gt;</w:t>
      </w:r>
    </w:p>
    <w:p w:rsidR="00A204BA" w:rsidRPr="00AC786E" w:rsidP="00A204BA" w14:paraId="2EC1F695" w14:textId="5C408BE9">
      <w:pPr>
        <w:pStyle w:val="NormalBold"/>
      </w:pPr>
      <w:r w:rsidRPr="00AC786E">
        <w:rPr>
          <w:rStyle w:val="HideTWBExt"/>
          <w:b w:val="0"/>
        </w:rPr>
        <w:t>&lt;RepeatBlock-By&gt;&lt;Members&gt;</w:t>
      </w:r>
      <w:r w:rsidRPr="00AC786E">
        <w:t>Mircea</w:t>
      </w:r>
      <w:r w:rsidR="00E77D15">
        <w:noBreakHyphen/>
      </w:r>
      <w:r w:rsidRPr="00AC786E">
        <w:t>Gheorghe Hava</w:t>
      </w:r>
      <w:r w:rsidRPr="00AC786E">
        <w:rPr>
          <w:rStyle w:val="HideTWBExt"/>
          <w:b w:val="0"/>
        </w:rPr>
        <w:t>&lt;/Members&gt;</w:t>
      </w:r>
    </w:p>
    <w:p w:rsidR="00A204BA" w:rsidRPr="00AC786E" w:rsidP="00A204BA" w14:paraId="621D74F7" w14:textId="77777777">
      <w:pPr>
        <w:pStyle w:val="NormalBold"/>
      </w:pPr>
      <w:r w:rsidRPr="00AC786E">
        <w:rPr>
          <w:rStyle w:val="HideTWBExt"/>
          <w:b w:val="0"/>
        </w:rPr>
        <w:t>&lt;/RepeatBlock-By&gt;</w:t>
      </w:r>
    </w:p>
    <w:p w:rsidR="00A204BA" w:rsidRPr="00AC786E" w:rsidP="00A204BA" w14:paraId="1F1D0279"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36F48E29" w14:textId="5E142FC0">
      <w:pPr>
        <w:pStyle w:val="NormalBold"/>
      </w:pPr>
      <w:r w:rsidRPr="00AC786E">
        <w:rPr>
          <w:rStyle w:val="HideTWBExt"/>
        </w:rPr>
        <w:t>&lt;Article&gt;</w:t>
      </w:r>
      <w:r w:rsidRPr="00AC786E">
        <w:t>N.º 22</w:t>
      </w:r>
      <w:r w:rsidR="00E77D15">
        <w:noBreakHyphen/>
      </w:r>
      <w:r w:rsidRPr="00AC786E">
        <w:t>A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E215E2"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5EFE8931" w14:textId="77777777"/>
        </w:tc>
      </w:tr>
      <w:tr w14:paraId="34C1D15C"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2D6E6D53"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0064C40D" w14:textId="77777777">
            <w:pPr>
              <w:pStyle w:val="AmColumnHeading"/>
            </w:pPr>
            <w:r w:rsidRPr="00AC786E">
              <w:t>Alteração</w:t>
            </w:r>
          </w:p>
        </w:tc>
      </w:tr>
      <w:tr w14:paraId="097245D8"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0A897777" w14:textId="77777777">
            <w:pPr>
              <w:pStyle w:val="Normal6a"/>
            </w:pPr>
          </w:p>
        </w:tc>
        <w:tc>
          <w:tcPr>
            <w:tcW w:w="4876" w:type="dxa"/>
            <w:tcBorders>
              <w:top w:val="nil"/>
              <w:left w:val="nil"/>
              <w:bottom w:val="nil"/>
              <w:right w:val="nil"/>
            </w:tcBorders>
          </w:tcPr>
          <w:p w:rsidR="00A204BA" w:rsidRPr="00AC786E" w:rsidP="002E61C4" w14:paraId="56B8C534" w14:textId="7EA142EB">
            <w:pPr>
              <w:pStyle w:val="Normal6a"/>
            </w:pPr>
            <w:r w:rsidRPr="00AC786E">
              <w:rPr>
                <w:b/>
                <w:i/>
              </w:rPr>
              <w:t>22</w:t>
            </w:r>
            <w:r w:rsidR="00E77D15">
              <w:rPr>
                <w:b/>
                <w:i/>
              </w:rPr>
              <w:noBreakHyphen/>
            </w:r>
            <w:r w:rsidRPr="00AC786E">
              <w:rPr>
                <w:b/>
                <w:i/>
              </w:rPr>
              <w:t>A.</w:t>
            </w:r>
            <w:r w:rsidRPr="00AC786E">
              <w:tab/>
            </w:r>
            <w:r w:rsidRPr="00AC786E">
              <w:rPr>
                <w:b/>
                <w:i/>
              </w:rPr>
              <w:t>Insta a Comissão a apresentar ao Parlamento Europeu um relatório anual pormenorizado sobre a aplicação da estratégia, incluindo uma avaliação do impacto das medidas coercivas estrangeiras nos operadores europeus e uma análise transparente dos fundos europeus atribuídos ao apoio à justiça internacional, garantindo assim a eficiência, a rastreabilidade e a boa gestão financeira dos recursos públicos;</w:t>
            </w:r>
          </w:p>
        </w:tc>
      </w:tr>
    </w:tbl>
    <w:p w:rsidR="00A204BA" w:rsidRPr="00AC786E" w:rsidP="00A204BA" w14:paraId="7FEE1CCC" w14:textId="77777777">
      <w:pPr>
        <w:pStyle w:val="AmOrLang"/>
      </w:pPr>
      <w:r w:rsidRPr="00AC786E">
        <w:t xml:space="preserve">Or. </w:t>
      </w:r>
      <w:r w:rsidRPr="00AC786E">
        <w:rPr>
          <w:rStyle w:val="HideTWBExt"/>
        </w:rPr>
        <w:t>&lt;Original&gt;</w:t>
      </w:r>
      <w:r w:rsidRPr="00AC786E">
        <w:rPr>
          <w:rStyle w:val="HideTWBInt"/>
        </w:rPr>
        <w:t>{RO}</w:t>
      </w:r>
      <w:r w:rsidRPr="00AC786E">
        <w:t>ro</w:t>
      </w:r>
      <w:r w:rsidRPr="00AC786E">
        <w:rPr>
          <w:rStyle w:val="HideTWBExt"/>
        </w:rPr>
        <w:t>&lt;/Original&gt;</w:t>
      </w:r>
    </w:p>
    <w:p w:rsidR="00A204BA" w:rsidRPr="00AC786E" w:rsidP="00A204BA" w14:paraId="2DFA04C0" w14:textId="4F20906B">
      <w:r w:rsidRPr="00AC786E">
        <w:rPr>
          <w:rStyle w:val="HideTWBExt"/>
        </w:rPr>
        <w:t>&lt;/Amend&gt;</w:t>
      </w:r>
    </w:p>
    <w:p w:rsidR="00A204BA" w:rsidRPr="00AC786E" w:rsidP="00A204BA" w14:paraId="643D95AF"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272</w:t>
      </w:r>
      <w:r w:rsidRPr="00AC786E">
        <w:rPr>
          <w:rStyle w:val="HideTWBExt"/>
        </w:rPr>
        <w:t>&lt;/NumAm&gt;</w:t>
      </w:r>
    </w:p>
    <w:p w:rsidR="00A204BA" w:rsidRPr="00AC786E" w:rsidP="00A204BA" w14:paraId="29A43CF5" w14:textId="77777777">
      <w:pPr>
        <w:pStyle w:val="NormalBold"/>
      </w:pPr>
      <w:r w:rsidRPr="00AC786E">
        <w:rPr>
          <w:rStyle w:val="HideTWBExt"/>
          <w:b w:val="0"/>
        </w:rPr>
        <w:t>&lt;RepeatBlock-By&gt;&lt;Members&gt;</w:t>
      </w:r>
      <w:r w:rsidRPr="00AC786E">
        <w:t>Marta Temido, Francisco Assis, Marco Tarquinio, Sandra Gómez López, Chloé Ridel, Nacho Sánchez Amor</w:t>
      </w:r>
      <w:r w:rsidRPr="00AC786E">
        <w:rPr>
          <w:rStyle w:val="HideTWBExt"/>
          <w:b w:val="0"/>
        </w:rPr>
        <w:t>&lt;/Members&gt;</w:t>
      </w:r>
    </w:p>
    <w:p w:rsidR="00A204BA" w:rsidRPr="00AC786E" w:rsidP="00A204BA" w14:paraId="1CC34970" w14:textId="77777777">
      <w:pPr>
        <w:pStyle w:val="NormalBold"/>
      </w:pPr>
      <w:r w:rsidRPr="00AC786E">
        <w:rPr>
          <w:rStyle w:val="HideTWBExt"/>
          <w:b w:val="0"/>
        </w:rPr>
        <w:t>&lt;/RepeatBlock-By&gt;</w:t>
      </w:r>
    </w:p>
    <w:p w:rsidR="00A204BA" w:rsidRPr="00AC786E" w:rsidP="00A204BA" w14:paraId="0AE51DA4"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12AEC8CA" w14:textId="5A89B8C5">
      <w:pPr>
        <w:pStyle w:val="NormalBold"/>
      </w:pPr>
      <w:r w:rsidRPr="00AC786E">
        <w:rPr>
          <w:rStyle w:val="HideTWBExt"/>
        </w:rPr>
        <w:t>&lt;Article&gt;</w:t>
      </w:r>
      <w:r w:rsidRPr="00AC786E">
        <w:t>N.º 22</w:t>
      </w:r>
      <w:r w:rsidR="00E77D15">
        <w:noBreakHyphen/>
      </w:r>
      <w:r w:rsidRPr="00AC786E">
        <w:t>A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741E79"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5659A74D" w14:textId="77777777"/>
        </w:tc>
      </w:tr>
      <w:tr w14:paraId="12C1800B"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29C1D835"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0C903157" w14:textId="77777777">
            <w:pPr>
              <w:pStyle w:val="AmColumnHeading"/>
            </w:pPr>
            <w:r w:rsidRPr="00AC786E">
              <w:t>Alteração</w:t>
            </w:r>
          </w:p>
        </w:tc>
      </w:tr>
      <w:tr w14:paraId="79325AD6"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2459EAA2" w14:textId="77777777">
            <w:pPr>
              <w:pStyle w:val="Normal6a"/>
            </w:pPr>
          </w:p>
        </w:tc>
        <w:tc>
          <w:tcPr>
            <w:tcW w:w="4876" w:type="dxa"/>
            <w:tcBorders>
              <w:top w:val="nil"/>
              <w:left w:val="nil"/>
              <w:bottom w:val="nil"/>
              <w:right w:val="nil"/>
            </w:tcBorders>
          </w:tcPr>
          <w:p w:rsidR="00A204BA" w:rsidRPr="00AC786E" w:rsidP="002E61C4" w14:paraId="288B0B04" w14:textId="0536E2D0">
            <w:pPr>
              <w:pStyle w:val="Normal6a"/>
            </w:pPr>
            <w:r w:rsidRPr="00AC786E">
              <w:rPr>
                <w:b/>
                <w:i/>
              </w:rPr>
              <w:t>22</w:t>
            </w:r>
            <w:r w:rsidR="00E77D15">
              <w:rPr>
                <w:b/>
                <w:i/>
              </w:rPr>
              <w:noBreakHyphen/>
            </w:r>
            <w:r w:rsidRPr="00AC786E">
              <w:rPr>
                <w:b/>
                <w:i/>
              </w:rPr>
              <w:t>A.</w:t>
            </w:r>
            <w:r w:rsidRPr="00AC786E">
              <w:tab/>
            </w:r>
            <w:r w:rsidRPr="00AC786E">
              <w:rPr>
                <w:b/>
                <w:i/>
              </w:rPr>
              <w:t>Insta a Comissão e os Estados</w:t>
            </w:r>
            <w:r w:rsidR="00E77D15">
              <w:rPr>
                <w:b/>
                <w:i/>
              </w:rPr>
              <w:noBreakHyphen/>
            </w:r>
            <w:r w:rsidRPr="00AC786E">
              <w:rPr>
                <w:b/>
                <w:i/>
              </w:rPr>
              <w:t>Membros a elaborarem um manual de boas práticas sobre a forma de responder às medidas coercivas extraterritoriais e a criarem um ponto focal nacional específico para fornecer orientações e esclarecimentos às empresas e aos intervenientes privados;</w:t>
            </w:r>
          </w:p>
        </w:tc>
      </w:tr>
    </w:tbl>
    <w:p w:rsidR="00A204BA" w:rsidRPr="00E77D15" w:rsidP="00A204BA" w14:paraId="1BD3C166" w14:textId="77777777">
      <w:pPr>
        <w:pStyle w:val="AmOrLang"/>
        <w:rPr>
          <w:lang w:val="da-DK"/>
        </w:rPr>
      </w:pPr>
      <w:r w:rsidRPr="00E77D15">
        <w:rPr>
          <w:lang w:val="da-DK"/>
        </w:rPr>
        <w:t xml:space="preserve">Or. </w:t>
      </w:r>
      <w:r w:rsidRPr="00E77D15">
        <w:rPr>
          <w:rStyle w:val="HideTWBExt"/>
          <w:lang w:val="da-DK"/>
        </w:rPr>
        <w:t>&lt;Original&gt;</w:t>
      </w:r>
      <w:r w:rsidRPr="00E77D15">
        <w:rPr>
          <w:rStyle w:val="HideTWBInt"/>
          <w:lang w:val="da-DK"/>
        </w:rPr>
        <w:t>{EN}</w:t>
      </w:r>
      <w:r w:rsidRPr="00E77D15">
        <w:rPr>
          <w:lang w:val="da-DK"/>
        </w:rPr>
        <w:t>en</w:t>
      </w:r>
      <w:r w:rsidRPr="00E77D15">
        <w:rPr>
          <w:rStyle w:val="HideTWBExt"/>
          <w:lang w:val="da-DK"/>
        </w:rPr>
        <w:t>&lt;/Original&gt;</w:t>
      </w:r>
    </w:p>
    <w:p w:rsidR="00A204BA" w:rsidRPr="00E77D15" w:rsidP="00A204BA" w14:paraId="25AF310F" w14:textId="77777777">
      <w:pPr>
        <w:rPr>
          <w:lang w:val="da-DK"/>
        </w:rPr>
      </w:pPr>
      <w:r w:rsidRPr="00E77D15">
        <w:rPr>
          <w:rStyle w:val="HideTWBExt"/>
          <w:lang w:val="da-DK"/>
        </w:rPr>
        <w:t>&lt;/Amend&gt;</w:t>
      </w:r>
    </w:p>
    <w:p w:rsidR="00A204BA" w:rsidRPr="00E77D15" w:rsidP="00A204BA" w14:paraId="43A3A7B2" w14:textId="77777777">
      <w:pPr>
        <w:pStyle w:val="AmNumberTabs"/>
        <w:rPr>
          <w:lang w:val="da-DK"/>
        </w:rPr>
      </w:pPr>
      <w:r w:rsidRPr="00E77D15">
        <w:rPr>
          <w:rStyle w:val="HideTWBExt"/>
          <w:lang w:val="da-DK"/>
        </w:rPr>
        <w:t>&lt;Amend&gt;</w:t>
      </w:r>
      <w:r w:rsidRPr="00E77D15">
        <w:rPr>
          <w:lang w:val="da-DK"/>
        </w:rPr>
        <w:t>Alteração</w:t>
      </w:r>
      <w:r w:rsidRPr="00E77D15">
        <w:rPr>
          <w:lang w:val="da-DK"/>
        </w:rPr>
        <w:tab/>
      </w:r>
      <w:r w:rsidRPr="00E77D15">
        <w:rPr>
          <w:lang w:val="da-DK"/>
        </w:rPr>
        <w:tab/>
      </w:r>
      <w:r w:rsidRPr="00E77D15">
        <w:rPr>
          <w:rStyle w:val="HideTWBExt"/>
          <w:lang w:val="da-DK"/>
        </w:rPr>
        <w:t>&lt;NumAm&gt;</w:t>
      </w:r>
      <w:r w:rsidRPr="00E77D15">
        <w:rPr>
          <w:lang w:val="da-DK"/>
        </w:rPr>
        <w:t>273</w:t>
      </w:r>
      <w:r w:rsidRPr="00E77D15">
        <w:rPr>
          <w:rStyle w:val="HideTWBExt"/>
          <w:lang w:val="da-DK"/>
        </w:rPr>
        <w:t>&lt;/NumAm&gt;</w:t>
      </w:r>
    </w:p>
    <w:p w:rsidR="00A204BA" w:rsidRPr="00E77D15" w:rsidP="00A204BA" w14:paraId="78652E5A" w14:textId="77777777">
      <w:pPr>
        <w:pStyle w:val="NormalBold"/>
        <w:rPr>
          <w:lang w:val="da-DK"/>
        </w:rPr>
      </w:pPr>
      <w:r w:rsidRPr="00E77D15">
        <w:rPr>
          <w:rStyle w:val="HideTWBExt"/>
          <w:b w:val="0"/>
          <w:lang w:val="da-DK"/>
        </w:rPr>
        <w:t>&lt;RepeatBlock-By&gt;&lt;Members&gt;</w:t>
      </w:r>
      <w:r w:rsidRPr="00E77D15">
        <w:rPr>
          <w:lang w:val="da-DK"/>
        </w:rPr>
        <w:t>Chloé Ridel</w:t>
      </w:r>
      <w:r w:rsidRPr="00E77D15">
        <w:rPr>
          <w:rStyle w:val="HideTWBExt"/>
          <w:b w:val="0"/>
          <w:lang w:val="da-DK"/>
        </w:rPr>
        <w:t>&lt;/Members&gt;</w:t>
      </w:r>
    </w:p>
    <w:p w:rsidR="00A204BA" w:rsidRPr="00E77D15" w:rsidP="00A204BA" w14:paraId="5CB038F7" w14:textId="77777777">
      <w:pPr>
        <w:pStyle w:val="NormalBold"/>
        <w:rPr>
          <w:lang w:val="da-DK"/>
        </w:rPr>
      </w:pPr>
      <w:r w:rsidRPr="00E77D15">
        <w:rPr>
          <w:rStyle w:val="HideTWBExt"/>
          <w:b w:val="0"/>
          <w:lang w:val="da-DK"/>
        </w:rPr>
        <w:t>&lt;/RepeatBlock-By&gt;</w:t>
      </w:r>
    </w:p>
    <w:p w:rsidR="00A204BA" w:rsidRPr="00AC786E" w:rsidP="00A204BA" w14:paraId="6F8648C0"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0DA1D29B" w14:textId="353566E5">
      <w:pPr>
        <w:pStyle w:val="NormalBold"/>
      </w:pPr>
      <w:r w:rsidRPr="00AC786E">
        <w:rPr>
          <w:rStyle w:val="HideTWBExt"/>
        </w:rPr>
        <w:t>&lt;Article&gt;</w:t>
      </w:r>
      <w:r w:rsidRPr="00AC786E">
        <w:t>N.º 22</w:t>
      </w:r>
      <w:r w:rsidR="00E77D15">
        <w:noBreakHyphen/>
      </w:r>
      <w:r w:rsidRPr="00AC786E">
        <w:t>A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524B1A"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14194AAB" w14:textId="77777777"/>
        </w:tc>
      </w:tr>
      <w:tr w14:paraId="6A50B9C8"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5517FB23"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140A4DA0" w14:textId="77777777">
            <w:pPr>
              <w:pStyle w:val="AmColumnHeading"/>
            </w:pPr>
            <w:r w:rsidRPr="00AC786E">
              <w:t>Alteração</w:t>
            </w:r>
          </w:p>
        </w:tc>
      </w:tr>
      <w:tr w14:paraId="41270084"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35F41283" w14:textId="77777777">
            <w:pPr>
              <w:pStyle w:val="Normal6a"/>
            </w:pPr>
          </w:p>
        </w:tc>
        <w:tc>
          <w:tcPr>
            <w:tcW w:w="4876" w:type="dxa"/>
            <w:tcBorders>
              <w:top w:val="nil"/>
              <w:left w:val="nil"/>
              <w:bottom w:val="nil"/>
              <w:right w:val="nil"/>
            </w:tcBorders>
          </w:tcPr>
          <w:p w:rsidR="00A204BA" w:rsidRPr="00AC786E" w:rsidP="002E61C4" w14:paraId="6F76F1CC" w14:textId="4923F5B3">
            <w:pPr>
              <w:pStyle w:val="Normal6a"/>
            </w:pPr>
            <w:r w:rsidRPr="00AC786E">
              <w:rPr>
                <w:b/>
                <w:i/>
              </w:rPr>
              <w:t>22</w:t>
            </w:r>
            <w:r w:rsidR="00E77D15">
              <w:rPr>
                <w:b/>
                <w:i/>
              </w:rPr>
              <w:noBreakHyphen/>
            </w:r>
            <w:r w:rsidRPr="00AC786E">
              <w:rPr>
                <w:b/>
                <w:i/>
              </w:rPr>
              <w:t>A.</w:t>
            </w:r>
            <w:r w:rsidRPr="00AC786E">
              <w:tab/>
            </w:r>
            <w:r w:rsidRPr="00AC786E">
              <w:rPr>
                <w:b/>
                <w:i/>
              </w:rPr>
              <w:t>Insta a UE a fornecer orientações aos operadores económicos no mercado único sobre os riscos e as limitações da aplicação zelosa e extensiva de leis não europeias e as suas consequências práticas;</w:t>
            </w:r>
          </w:p>
        </w:tc>
      </w:tr>
    </w:tbl>
    <w:p w:rsidR="00A204BA" w:rsidRPr="00E77D15" w:rsidP="00A204BA" w14:paraId="104BA6E4" w14:textId="77777777">
      <w:pPr>
        <w:pStyle w:val="AmOrLang"/>
        <w:rPr>
          <w:lang w:val="da-DK"/>
        </w:rPr>
      </w:pPr>
      <w:r w:rsidRPr="00E77D15">
        <w:rPr>
          <w:lang w:val="da-DK"/>
        </w:rPr>
        <w:t xml:space="preserve">Or. </w:t>
      </w:r>
      <w:r w:rsidRPr="00E77D15">
        <w:rPr>
          <w:rStyle w:val="HideTWBExt"/>
          <w:lang w:val="da-DK"/>
        </w:rPr>
        <w:t>&lt;Original&gt;</w:t>
      </w:r>
      <w:r w:rsidRPr="00E77D15">
        <w:rPr>
          <w:rStyle w:val="HideTWBInt"/>
          <w:lang w:val="da-DK"/>
        </w:rPr>
        <w:t>{EN}</w:t>
      </w:r>
      <w:r w:rsidRPr="00E77D15">
        <w:rPr>
          <w:lang w:val="da-DK"/>
        </w:rPr>
        <w:t>en</w:t>
      </w:r>
      <w:r w:rsidRPr="00E77D15">
        <w:rPr>
          <w:rStyle w:val="HideTWBExt"/>
          <w:lang w:val="da-DK"/>
        </w:rPr>
        <w:t>&lt;/Original&gt;</w:t>
      </w:r>
    </w:p>
    <w:p w:rsidR="00A204BA" w:rsidRPr="00E77D15" w:rsidP="00A204BA" w14:paraId="414E31A0" w14:textId="77777777">
      <w:pPr>
        <w:rPr>
          <w:lang w:val="da-DK"/>
        </w:rPr>
      </w:pPr>
      <w:r w:rsidRPr="00E77D15">
        <w:rPr>
          <w:rStyle w:val="HideTWBExt"/>
          <w:lang w:val="da-DK"/>
        </w:rPr>
        <w:t>&lt;/Amend&gt;</w:t>
      </w:r>
    </w:p>
    <w:p w:rsidR="00A204BA" w:rsidRPr="00E77D15" w:rsidP="00A204BA" w14:paraId="56CE9FF4" w14:textId="77777777">
      <w:pPr>
        <w:pStyle w:val="AmNumberTabs"/>
        <w:rPr>
          <w:lang w:val="da-DK"/>
        </w:rPr>
      </w:pPr>
      <w:r w:rsidRPr="00E77D15">
        <w:rPr>
          <w:rStyle w:val="HideTWBExt"/>
          <w:lang w:val="da-DK"/>
        </w:rPr>
        <w:t>&lt;Amend&gt;</w:t>
      </w:r>
      <w:r w:rsidRPr="00E77D15">
        <w:rPr>
          <w:lang w:val="da-DK"/>
        </w:rPr>
        <w:t>Alteração</w:t>
      </w:r>
      <w:r w:rsidRPr="00E77D15">
        <w:rPr>
          <w:lang w:val="da-DK"/>
        </w:rPr>
        <w:tab/>
      </w:r>
      <w:r w:rsidRPr="00E77D15">
        <w:rPr>
          <w:lang w:val="da-DK"/>
        </w:rPr>
        <w:tab/>
      </w:r>
      <w:r w:rsidRPr="00E77D15">
        <w:rPr>
          <w:rStyle w:val="HideTWBExt"/>
          <w:lang w:val="da-DK"/>
        </w:rPr>
        <w:t>&lt;NumAm&gt;</w:t>
      </w:r>
      <w:r w:rsidRPr="00E77D15">
        <w:rPr>
          <w:lang w:val="da-DK"/>
        </w:rPr>
        <w:t>274</w:t>
      </w:r>
      <w:r w:rsidRPr="00E77D15">
        <w:rPr>
          <w:rStyle w:val="HideTWBExt"/>
          <w:lang w:val="da-DK"/>
        </w:rPr>
        <w:t>&lt;/NumAm&gt;</w:t>
      </w:r>
    </w:p>
    <w:p w:rsidR="00A204BA" w:rsidRPr="00E77D15" w:rsidP="00A204BA" w14:paraId="4FDB2B15" w14:textId="77777777">
      <w:pPr>
        <w:pStyle w:val="NormalBold"/>
        <w:rPr>
          <w:lang w:val="da-DK"/>
        </w:rPr>
      </w:pPr>
      <w:r w:rsidRPr="00E77D15">
        <w:rPr>
          <w:rStyle w:val="HideTWBExt"/>
          <w:b w:val="0"/>
          <w:lang w:val="da-DK"/>
        </w:rPr>
        <w:t>&lt;RepeatBlock-By&gt;&lt;Members&gt;</w:t>
      </w:r>
      <w:r w:rsidRPr="00E77D15">
        <w:rPr>
          <w:lang w:val="da-DK"/>
        </w:rPr>
        <w:t>Chloé Ridel</w:t>
      </w:r>
      <w:r w:rsidRPr="00E77D15">
        <w:rPr>
          <w:rStyle w:val="HideTWBExt"/>
          <w:b w:val="0"/>
          <w:lang w:val="da-DK"/>
        </w:rPr>
        <w:t>&lt;/Members&gt;</w:t>
      </w:r>
    </w:p>
    <w:p w:rsidR="00A204BA" w:rsidRPr="00E77D15" w:rsidP="00A204BA" w14:paraId="26109D7F" w14:textId="77777777">
      <w:pPr>
        <w:pStyle w:val="NormalBold"/>
        <w:rPr>
          <w:lang w:val="da-DK"/>
        </w:rPr>
      </w:pPr>
      <w:r w:rsidRPr="00E77D15">
        <w:rPr>
          <w:rStyle w:val="HideTWBExt"/>
          <w:b w:val="0"/>
          <w:lang w:val="da-DK"/>
        </w:rPr>
        <w:t>&lt;/RepeatBlock-By&gt;</w:t>
      </w:r>
    </w:p>
    <w:p w:rsidR="00A204BA" w:rsidRPr="00AC786E" w:rsidP="00A204BA" w14:paraId="6676D4F2"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77D43083" w14:textId="1EE2FED7">
      <w:pPr>
        <w:pStyle w:val="NormalBold"/>
      </w:pPr>
      <w:r w:rsidRPr="00AC786E">
        <w:rPr>
          <w:rStyle w:val="HideTWBExt"/>
        </w:rPr>
        <w:t>&lt;Article&gt;</w:t>
      </w:r>
      <w:r w:rsidRPr="00AC786E">
        <w:t>N.º 22</w:t>
      </w:r>
      <w:r w:rsidR="00E77D15">
        <w:noBreakHyphen/>
      </w:r>
      <w:r w:rsidRPr="00AC786E">
        <w:t>B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7D06F2"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2256014F" w14:textId="77777777"/>
        </w:tc>
      </w:tr>
      <w:tr w14:paraId="41B4BD74"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4F80442F"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06C4A9DA" w14:textId="77777777">
            <w:pPr>
              <w:pStyle w:val="AmColumnHeading"/>
            </w:pPr>
            <w:r w:rsidRPr="00AC786E">
              <w:t>Alteração</w:t>
            </w:r>
          </w:p>
        </w:tc>
      </w:tr>
      <w:tr w14:paraId="1C996D22"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4DD4D9E4" w14:textId="77777777">
            <w:pPr>
              <w:pStyle w:val="Normal6a"/>
            </w:pPr>
          </w:p>
        </w:tc>
        <w:tc>
          <w:tcPr>
            <w:tcW w:w="4876" w:type="dxa"/>
            <w:tcBorders>
              <w:top w:val="nil"/>
              <w:left w:val="nil"/>
              <w:bottom w:val="nil"/>
              <w:right w:val="nil"/>
            </w:tcBorders>
          </w:tcPr>
          <w:p w:rsidR="00A204BA" w:rsidRPr="00AC786E" w:rsidP="002E61C4" w14:paraId="79B7D5FE" w14:textId="359196C2">
            <w:pPr>
              <w:pStyle w:val="Normal6a"/>
            </w:pPr>
            <w:r w:rsidRPr="00AC786E">
              <w:rPr>
                <w:b/>
                <w:i/>
              </w:rPr>
              <w:t>22</w:t>
            </w:r>
            <w:r w:rsidR="00E77D15">
              <w:rPr>
                <w:b/>
                <w:i/>
              </w:rPr>
              <w:noBreakHyphen/>
            </w:r>
            <w:r w:rsidRPr="00AC786E">
              <w:rPr>
                <w:b/>
                <w:i/>
              </w:rPr>
              <w:t>B.</w:t>
            </w:r>
            <w:r w:rsidRPr="00AC786E">
              <w:tab/>
            </w:r>
            <w:r w:rsidRPr="00AC786E">
              <w:rPr>
                <w:b/>
                <w:i/>
              </w:rPr>
              <w:t>Insta os prestadores de serviços europeus a absterem</w:t>
            </w:r>
            <w:r w:rsidR="00E77D15">
              <w:rPr>
                <w:b/>
                <w:i/>
              </w:rPr>
              <w:noBreakHyphen/>
            </w:r>
            <w:r w:rsidRPr="00AC786E">
              <w:rPr>
                <w:b/>
                <w:i/>
              </w:rPr>
              <w:t>se de ir além das medidas de diligência necessárias, por exemplo, quando se recusam automaticamente a estabelecer uma relação comercial com uma pessoa incluída numa lista de sanções, e a respeitarem a jurisprudência constante do TJUE;</w:t>
            </w:r>
          </w:p>
        </w:tc>
      </w:tr>
    </w:tbl>
    <w:p w:rsidR="00A204BA" w:rsidRPr="00AC786E" w:rsidP="00A204BA" w14:paraId="44FC6E91"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232A99E1" w14:textId="77777777">
      <w:r w:rsidRPr="00AC786E">
        <w:rPr>
          <w:rStyle w:val="HideTWBExt"/>
        </w:rPr>
        <w:t>&lt;/Amend&gt;</w:t>
      </w:r>
    </w:p>
    <w:p w:rsidR="00A204BA" w:rsidRPr="00AC786E" w:rsidP="00A204BA" w14:paraId="22E08E59"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275</w:t>
      </w:r>
      <w:r w:rsidRPr="00AC786E">
        <w:rPr>
          <w:rStyle w:val="HideTWBExt"/>
        </w:rPr>
        <w:t>&lt;/NumAm&gt;</w:t>
      </w:r>
    </w:p>
    <w:p w:rsidR="00A204BA" w:rsidRPr="00AC786E" w:rsidP="00A204BA" w14:paraId="1BC1B816" w14:textId="77777777">
      <w:pPr>
        <w:pStyle w:val="NormalBold"/>
      </w:pPr>
      <w:r w:rsidRPr="00AC786E">
        <w:rPr>
          <w:rStyle w:val="HideTWBExt"/>
          <w:b w:val="0"/>
        </w:rPr>
        <w:t>&lt;RepeatBlock-By&gt;&lt;Members&gt;</w:t>
      </w:r>
      <w:r w:rsidRPr="00AC786E">
        <w:t>Arkadiusz Mularczyk, Michał Dworczyk</w:t>
      </w:r>
      <w:r w:rsidRPr="00AC786E">
        <w:rPr>
          <w:rStyle w:val="HideTWBExt"/>
          <w:b w:val="0"/>
        </w:rPr>
        <w:t>&lt;/Members&gt;</w:t>
      </w:r>
    </w:p>
    <w:p w:rsidR="00A204BA" w:rsidRPr="00AC786E" w:rsidP="00A204BA" w14:paraId="71BFEFF7" w14:textId="77777777">
      <w:r w:rsidRPr="00AC786E">
        <w:rPr>
          <w:rStyle w:val="HideTWBExt"/>
        </w:rPr>
        <w:t>&lt;AuNomDe&gt;</w:t>
      </w:r>
      <w:r w:rsidRPr="00AC786E">
        <w:rPr>
          <w:rStyle w:val="HideTWBInt"/>
        </w:rPr>
        <w:t>{ECR}</w:t>
      </w:r>
      <w:r w:rsidRPr="00AC786E">
        <w:t>em nome do Grupo ECR</w:t>
      </w:r>
      <w:r w:rsidRPr="00AC786E">
        <w:rPr>
          <w:rStyle w:val="HideTWBExt"/>
        </w:rPr>
        <w:t>&lt;/AuNomDe&gt;</w:t>
      </w:r>
    </w:p>
    <w:p w:rsidR="00A204BA" w:rsidRPr="00AC786E" w:rsidP="00A204BA" w14:paraId="6B65DDF9" w14:textId="77777777">
      <w:pPr>
        <w:pStyle w:val="NormalBold"/>
      </w:pPr>
      <w:r w:rsidRPr="00AC786E">
        <w:rPr>
          <w:rStyle w:val="HideTWBExt"/>
          <w:b w:val="0"/>
        </w:rPr>
        <w:t>&lt;/RepeatBlock-By&gt;</w:t>
      </w:r>
    </w:p>
    <w:p w:rsidR="00A204BA" w:rsidRPr="00AC786E" w:rsidP="00A204BA" w14:paraId="3E01946A"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5DA78331" w14:textId="26F85C25">
      <w:pPr>
        <w:pStyle w:val="NormalBold"/>
      </w:pPr>
      <w:r w:rsidRPr="00AC786E">
        <w:rPr>
          <w:rStyle w:val="HideTWBExt"/>
        </w:rPr>
        <w:t>&lt;Article&gt;</w:t>
      </w:r>
      <w:r w:rsidRPr="00AC786E">
        <w:t>N.º 22</w:t>
      </w:r>
      <w:r w:rsidR="00E77D15">
        <w:noBreakHyphen/>
      </w:r>
      <w:r w:rsidRPr="00AC786E">
        <w:t>A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F4BF99"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7E60E316" w14:textId="77777777"/>
        </w:tc>
      </w:tr>
      <w:tr w14:paraId="16A17BE3"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79672D1E"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063ABE41" w14:textId="77777777">
            <w:pPr>
              <w:pStyle w:val="AmColumnHeading"/>
            </w:pPr>
            <w:r w:rsidRPr="00AC786E">
              <w:t>Alteração</w:t>
            </w:r>
          </w:p>
        </w:tc>
      </w:tr>
      <w:tr w14:paraId="7B679406"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4C1A76C0" w14:textId="77777777">
            <w:pPr>
              <w:pStyle w:val="Normal6a"/>
            </w:pPr>
          </w:p>
        </w:tc>
        <w:tc>
          <w:tcPr>
            <w:tcW w:w="4876" w:type="dxa"/>
            <w:tcBorders>
              <w:top w:val="nil"/>
              <w:left w:val="nil"/>
              <w:bottom w:val="nil"/>
              <w:right w:val="nil"/>
            </w:tcBorders>
          </w:tcPr>
          <w:p w:rsidR="00A204BA" w:rsidRPr="00AC786E" w:rsidP="002E61C4" w14:paraId="2E4A81F0" w14:textId="3FF65F46">
            <w:pPr>
              <w:pStyle w:val="Normal6a"/>
            </w:pPr>
            <w:r w:rsidRPr="00AC786E">
              <w:rPr>
                <w:b/>
                <w:i/>
              </w:rPr>
              <w:t>22</w:t>
            </w:r>
            <w:r w:rsidR="00E77D15">
              <w:rPr>
                <w:b/>
                <w:i/>
              </w:rPr>
              <w:noBreakHyphen/>
            </w:r>
            <w:r w:rsidRPr="00AC786E">
              <w:rPr>
                <w:b/>
                <w:i/>
              </w:rPr>
              <w:t>A.</w:t>
            </w:r>
            <w:r w:rsidRPr="00AC786E">
              <w:tab/>
            </w:r>
            <w:r w:rsidRPr="00AC786E">
              <w:rPr>
                <w:b/>
                <w:i/>
              </w:rPr>
              <w:t>Reconhece a persistente falta de vias legais eficazes para as vítimas da agressão alemã nazi durante a Segunda Guerra Mundial e os seus descendentes, decorrente da doutrina da imunidade do Estado, que impediu a responsabilização por injustiças históricas mais de 80 anos após o fim da guerra; salienta que tal inclui a incapacidade de obter a devolução de bens culturais, obras de arte, arquivos e outros bens saqueados sistematicamente pela Alemanha nazi, tendo a Polónia, por si só, perdido mais de 500 000 bens culturais identificados;</w:t>
            </w:r>
          </w:p>
        </w:tc>
      </w:tr>
    </w:tbl>
    <w:p w:rsidR="00A204BA" w:rsidRPr="00AC786E" w:rsidP="00A204BA" w14:paraId="4FA6A117"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467ED362" w14:textId="77777777">
      <w:r w:rsidRPr="00AC786E">
        <w:rPr>
          <w:rStyle w:val="HideTWBExt"/>
        </w:rPr>
        <w:t>&lt;/Amend&gt;</w:t>
      </w:r>
    </w:p>
    <w:p w:rsidR="00A204BA" w:rsidRPr="00AC786E" w:rsidP="00A204BA" w14:paraId="45A34C9E"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276</w:t>
      </w:r>
      <w:r w:rsidRPr="00AC786E">
        <w:rPr>
          <w:rStyle w:val="HideTWBExt"/>
        </w:rPr>
        <w:t>&lt;/NumAm&gt;</w:t>
      </w:r>
    </w:p>
    <w:p w:rsidR="00A204BA" w:rsidRPr="00AC786E" w:rsidP="00A204BA" w14:paraId="24BF3213" w14:textId="77777777">
      <w:pPr>
        <w:pStyle w:val="NormalBold"/>
      </w:pPr>
      <w:r w:rsidRPr="00AC786E">
        <w:rPr>
          <w:rStyle w:val="HideTWBExt"/>
          <w:b w:val="0"/>
        </w:rPr>
        <w:t>&lt;RepeatBlock-By&gt;&lt;Members&gt;</w:t>
      </w:r>
      <w:r w:rsidRPr="00AC786E">
        <w:t>Arkadiusz Mularczyk, Michał Dworczyk</w:t>
      </w:r>
      <w:r w:rsidRPr="00AC786E">
        <w:rPr>
          <w:rStyle w:val="HideTWBExt"/>
          <w:b w:val="0"/>
        </w:rPr>
        <w:t>&lt;/Members&gt;</w:t>
      </w:r>
    </w:p>
    <w:p w:rsidR="00A204BA" w:rsidRPr="00AC786E" w:rsidP="00A204BA" w14:paraId="55F0D339" w14:textId="77777777">
      <w:r w:rsidRPr="00AC786E">
        <w:rPr>
          <w:rStyle w:val="HideTWBExt"/>
        </w:rPr>
        <w:t>&lt;AuNomDe&gt;</w:t>
      </w:r>
      <w:r w:rsidRPr="00AC786E">
        <w:rPr>
          <w:rStyle w:val="HideTWBInt"/>
        </w:rPr>
        <w:t>{ECR}</w:t>
      </w:r>
      <w:r w:rsidRPr="00AC786E">
        <w:t>em nome do Grupo ECR</w:t>
      </w:r>
      <w:r w:rsidRPr="00AC786E">
        <w:rPr>
          <w:rStyle w:val="HideTWBExt"/>
        </w:rPr>
        <w:t>&lt;/AuNomDe&gt;</w:t>
      </w:r>
    </w:p>
    <w:p w:rsidR="00A204BA" w:rsidRPr="00AC786E" w:rsidP="00A204BA" w14:paraId="12E4271F" w14:textId="77777777">
      <w:pPr>
        <w:pStyle w:val="NormalBold"/>
      </w:pPr>
      <w:r w:rsidRPr="00AC786E">
        <w:rPr>
          <w:rStyle w:val="HideTWBExt"/>
          <w:b w:val="0"/>
        </w:rPr>
        <w:t>&lt;/RepeatBlock-By&gt;</w:t>
      </w:r>
    </w:p>
    <w:p w:rsidR="00A204BA" w:rsidRPr="00AC786E" w:rsidP="00A204BA" w14:paraId="55BD9BF0"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6614318F" w14:textId="6848ACA4">
      <w:pPr>
        <w:pStyle w:val="NormalBold"/>
      </w:pPr>
      <w:r w:rsidRPr="00AC786E">
        <w:rPr>
          <w:rStyle w:val="HideTWBExt"/>
        </w:rPr>
        <w:t>&lt;Article&gt;</w:t>
      </w:r>
      <w:r w:rsidRPr="00AC786E">
        <w:t>N.º 22</w:t>
      </w:r>
      <w:r w:rsidR="00E77D15">
        <w:noBreakHyphen/>
      </w:r>
      <w:r w:rsidRPr="00AC786E">
        <w:t>B (novo)</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DCA7C9"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2FBE1FF4" w14:textId="77777777"/>
        </w:tc>
      </w:tr>
      <w:tr w14:paraId="5EBDE797"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4B1DA32F"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4B0A21C2" w14:textId="77777777">
            <w:pPr>
              <w:pStyle w:val="AmColumnHeading"/>
            </w:pPr>
            <w:r w:rsidRPr="00AC786E">
              <w:t>Alteração</w:t>
            </w:r>
          </w:p>
        </w:tc>
      </w:tr>
      <w:tr w14:paraId="5C11DD84"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366A7D13" w14:textId="77777777">
            <w:pPr>
              <w:pStyle w:val="Normal6a"/>
            </w:pPr>
          </w:p>
        </w:tc>
        <w:tc>
          <w:tcPr>
            <w:tcW w:w="4876" w:type="dxa"/>
            <w:tcBorders>
              <w:top w:val="nil"/>
              <w:left w:val="nil"/>
              <w:bottom w:val="nil"/>
              <w:right w:val="nil"/>
            </w:tcBorders>
          </w:tcPr>
          <w:p w:rsidR="00A204BA" w:rsidRPr="00AC786E" w:rsidP="002E61C4" w14:paraId="2E4D06FD" w14:textId="06BE2FB0">
            <w:pPr>
              <w:pStyle w:val="Normal6a"/>
            </w:pPr>
            <w:r w:rsidRPr="00AC786E">
              <w:rPr>
                <w:b/>
                <w:i/>
              </w:rPr>
              <w:t>22</w:t>
            </w:r>
            <w:r w:rsidR="00E77D15">
              <w:rPr>
                <w:b/>
                <w:i/>
              </w:rPr>
              <w:noBreakHyphen/>
            </w:r>
            <w:r w:rsidRPr="00AC786E">
              <w:rPr>
                <w:b/>
                <w:i/>
              </w:rPr>
              <w:t>B.</w:t>
            </w:r>
            <w:r w:rsidRPr="00AC786E">
              <w:tab/>
            </w:r>
            <w:r w:rsidRPr="00AC786E">
              <w:rPr>
                <w:b/>
                <w:i/>
              </w:rPr>
              <w:t>Reconhece ainda que, a fim de proteger e reforçar de forma credível o sistema judicial internacional, as suas instituições, mecanismos e parceiros, tais injustiças não resolvidas do passado devem ser resolvidas sem mais demora através da criação de mecanismos específicos de restituição, indemnização e acesso à justiça; insta a Comissão e os Estados</w:t>
            </w:r>
            <w:r w:rsidR="00E77D15">
              <w:rPr>
                <w:b/>
                <w:i/>
              </w:rPr>
              <w:noBreakHyphen/>
            </w:r>
            <w:r w:rsidRPr="00AC786E">
              <w:rPr>
                <w:b/>
                <w:i/>
              </w:rPr>
              <w:t>Membros a facilitarem o diálogo, a mediação e medidas concretas — incluindo revisões sistemáticas das coleções e processos de restituição acelerados — em conformidade com os princípios do direito internacional, dos direitos humanos e do Estado de direito;</w:t>
            </w:r>
          </w:p>
        </w:tc>
      </w:tr>
    </w:tbl>
    <w:p w:rsidR="00A204BA" w:rsidRPr="00AC786E" w:rsidP="00A204BA" w14:paraId="346C0757"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2F626E25" w14:textId="77777777">
      <w:r w:rsidRPr="00AC786E">
        <w:rPr>
          <w:rStyle w:val="HideTWBExt"/>
        </w:rPr>
        <w:t>&lt;/Amend&gt;</w:t>
      </w:r>
    </w:p>
    <w:p w:rsidR="00A204BA" w:rsidRPr="00AC786E" w:rsidP="00A204BA" w14:paraId="358CBE31" w14:textId="77777777">
      <w:pPr>
        <w:pStyle w:val="AmNumberTabs"/>
      </w:pPr>
      <w:r w:rsidRPr="00AC786E">
        <w:rPr>
          <w:rStyle w:val="HideTWBExt"/>
        </w:rPr>
        <w:t>&lt;Amend&gt;</w:t>
      </w:r>
      <w:r w:rsidRPr="00AC786E">
        <w:t>Alteração</w:t>
      </w:r>
      <w:r w:rsidRPr="00AC786E">
        <w:tab/>
      </w:r>
      <w:r w:rsidRPr="00AC786E">
        <w:tab/>
      </w:r>
      <w:r w:rsidRPr="00AC786E">
        <w:rPr>
          <w:rStyle w:val="HideTWBExt"/>
        </w:rPr>
        <w:t>&lt;NumAm&gt;</w:t>
      </w:r>
      <w:r w:rsidRPr="00AC786E">
        <w:t>277</w:t>
      </w:r>
      <w:r w:rsidRPr="00AC786E">
        <w:rPr>
          <w:rStyle w:val="HideTWBExt"/>
        </w:rPr>
        <w:t>&lt;/NumAm&gt;</w:t>
      </w:r>
    </w:p>
    <w:p w:rsidR="00A204BA" w:rsidRPr="00AC786E" w:rsidP="00A204BA" w14:paraId="73691FE2" w14:textId="77777777">
      <w:pPr>
        <w:pStyle w:val="NormalBold"/>
      </w:pPr>
      <w:r w:rsidRPr="00AC786E">
        <w:rPr>
          <w:rStyle w:val="HideTWBExt"/>
          <w:b w:val="0"/>
        </w:rPr>
        <w:t>&lt;RepeatBlock-By&gt;&lt;Members&gt;</w:t>
      </w:r>
      <w:r w:rsidRPr="00AC786E">
        <w:t>Sebastian Tynkkynen</w:t>
      </w:r>
      <w:r w:rsidRPr="00AC786E">
        <w:rPr>
          <w:rStyle w:val="HideTWBExt"/>
          <w:b w:val="0"/>
        </w:rPr>
        <w:t>&lt;/Members&gt;</w:t>
      </w:r>
    </w:p>
    <w:p w:rsidR="00A204BA" w:rsidRPr="00AC786E" w:rsidP="00A204BA" w14:paraId="22F92940" w14:textId="77777777">
      <w:pPr>
        <w:pStyle w:val="NormalBold"/>
      </w:pPr>
      <w:r w:rsidRPr="00AC786E">
        <w:rPr>
          <w:rStyle w:val="HideTWBExt"/>
          <w:b w:val="0"/>
        </w:rPr>
        <w:t>&lt;/RepeatBlock-By&gt;</w:t>
      </w:r>
    </w:p>
    <w:p w:rsidR="00A204BA" w:rsidRPr="00AC786E" w:rsidP="00A204BA" w14:paraId="4BB03160" w14:textId="77777777">
      <w:pPr>
        <w:pStyle w:val="NormalBold"/>
      </w:pPr>
      <w:r w:rsidRPr="00AC786E">
        <w:rPr>
          <w:rStyle w:val="HideTWBExt"/>
        </w:rPr>
        <w:t>&lt;DocAmend&gt;</w:t>
      </w:r>
      <w:r w:rsidRPr="00AC786E">
        <w:t>Proposta de resolução</w:t>
      </w:r>
      <w:r w:rsidRPr="00AC786E">
        <w:rPr>
          <w:rStyle w:val="HideTWBExt"/>
        </w:rPr>
        <w:t>&lt;/DocAmend&gt;</w:t>
      </w:r>
    </w:p>
    <w:p w:rsidR="00A204BA" w:rsidRPr="00AC786E" w:rsidP="00A204BA" w14:paraId="41630166" w14:textId="77777777">
      <w:pPr>
        <w:pStyle w:val="NormalBold"/>
      </w:pPr>
      <w:r w:rsidRPr="00AC786E">
        <w:rPr>
          <w:rStyle w:val="HideTWBExt"/>
        </w:rPr>
        <w:t>&lt;Article&gt;</w:t>
      </w:r>
      <w:r w:rsidRPr="00AC786E">
        <w:t>N.º 23</w:t>
      </w:r>
      <w:r w:rsidRPr="00AC786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C45EB1" w14:textId="77777777" w:rsidTr="002E61C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204BA" w:rsidRPr="00AC786E" w:rsidP="002E61C4" w14:paraId="0E397183" w14:textId="77777777"/>
        </w:tc>
      </w:tr>
      <w:tr w14:paraId="4E3954CF" w14:textId="77777777" w:rsidTr="002E61C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204BA" w:rsidRPr="00AC786E" w:rsidP="002E61C4" w14:paraId="24719DAB" w14:textId="77777777">
            <w:pPr>
              <w:pStyle w:val="AmColumnHeading"/>
            </w:pPr>
            <w:r w:rsidRPr="00AC786E">
              <w:t>Proposta de resolução</w:t>
            </w:r>
          </w:p>
        </w:tc>
        <w:tc>
          <w:tcPr>
            <w:tcW w:w="4876" w:type="dxa"/>
            <w:tcBorders>
              <w:top w:val="nil"/>
              <w:left w:val="nil"/>
              <w:bottom w:val="nil"/>
              <w:right w:val="nil"/>
            </w:tcBorders>
          </w:tcPr>
          <w:p w:rsidR="00A204BA" w:rsidRPr="00AC786E" w:rsidP="002E61C4" w14:paraId="35BA7C25" w14:textId="77777777">
            <w:pPr>
              <w:pStyle w:val="AmColumnHeading"/>
            </w:pPr>
            <w:r w:rsidRPr="00AC786E">
              <w:t>Alteração</w:t>
            </w:r>
          </w:p>
        </w:tc>
      </w:tr>
      <w:tr w14:paraId="16DDA4F5" w14:textId="77777777" w:rsidTr="002E61C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204BA" w:rsidRPr="00AC786E" w:rsidP="002E61C4" w14:paraId="087759FA" w14:textId="77777777">
            <w:pPr>
              <w:pStyle w:val="Normal6a"/>
            </w:pPr>
            <w:r w:rsidRPr="00AC786E">
              <w:t>23.</w:t>
            </w:r>
            <w:r w:rsidRPr="00AC786E">
              <w:tab/>
              <w:t>Encarrega a sua Presidente de transmitir a presente resolução ao Conselho e à Comissão.</w:t>
            </w:r>
          </w:p>
        </w:tc>
        <w:tc>
          <w:tcPr>
            <w:tcW w:w="4876" w:type="dxa"/>
            <w:tcBorders>
              <w:top w:val="nil"/>
              <w:left w:val="nil"/>
              <w:bottom w:val="nil"/>
              <w:right w:val="nil"/>
            </w:tcBorders>
          </w:tcPr>
          <w:p w:rsidR="00A204BA" w:rsidRPr="00AC786E" w:rsidP="002E61C4" w14:paraId="65C377F3" w14:textId="0D0F00B0">
            <w:pPr>
              <w:pStyle w:val="Normal6a"/>
            </w:pPr>
            <w:r w:rsidRPr="00AC786E">
              <w:t>23.</w:t>
            </w:r>
            <w:r w:rsidRPr="00AC786E">
              <w:tab/>
              <w:t xml:space="preserve">Encarrega a sua Presidente de transmitir a presente resolução </w:t>
            </w:r>
            <w:r w:rsidRPr="00AC786E">
              <w:rPr>
                <w:b/>
                <w:i/>
              </w:rPr>
              <w:t>aos Estados</w:t>
            </w:r>
            <w:r w:rsidR="00E77D15">
              <w:rPr>
                <w:b/>
                <w:i/>
              </w:rPr>
              <w:noBreakHyphen/>
            </w:r>
            <w:r w:rsidRPr="00AC786E">
              <w:rPr>
                <w:b/>
                <w:i/>
              </w:rPr>
              <w:t>Membros,</w:t>
            </w:r>
            <w:r w:rsidRPr="00AC786E">
              <w:t xml:space="preserve"> ao Conselho e à Comissão.</w:t>
            </w:r>
          </w:p>
        </w:tc>
      </w:tr>
    </w:tbl>
    <w:p w:rsidR="00A204BA" w:rsidRPr="00AC786E" w:rsidP="00A204BA" w14:paraId="500E1243" w14:textId="77777777">
      <w:pPr>
        <w:pStyle w:val="AmOrLang"/>
      </w:pPr>
      <w:r w:rsidRPr="00AC786E">
        <w:t xml:space="preserve">Or. </w:t>
      </w:r>
      <w:r w:rsidRPr="00AC786E">
        <w:rPr>
          <w:rStyle w:val="HideTWBExt"/>
        </w:rPr>
        <w:t>&lt;Original&gt;</w:t>
      </w:r>
      <w:r w:rsidRPr="00AC786E">
        <w:rPr>
          <w:rStyle w:val="HideTWBInt"/>
        </w:rPr>
        <w:t>{EN}</w:t>
      </w:r>
      <w:r w:rsidRPr="00AC786E">
        <w:t>en</w:t>
      </w:r>
      <w:r w:rsidRPr="00AC786E">
        <w:rPr>
          <w:rStyle w:val="HideTWBExt"/>
        </w:rPr>
        <w:t>&lt;/Original&gt;</w:t>
      </w:r>
    </w:p>
    <w:p w:rsidR="00A204BA" w:rsidRPr="00AC786E" w:rsidP="00A204BA" w14:paraId="3022C287" w14:textId="59190187">
      <w:r w:rsidRPr="00AC786E">
        <w:rPr>
          <w:rStyle w:val="HideTWBExt"/>
        </w:rPr>
        <w:t>&lt;/Amend&gt;&lt;/RepeatBlock-Amend&gt;</w:t>
      </w:r>
    </w:p>
    <w:p w:rsidR="00D376AC" w:rsidRPr="00AC786E" w:rsidP="00A204BA" w14:paraId="417B413F" w14:textId="5F6A1001"/>
    <w:sectPr w:rsidSect="00D27284">
      <w:headerReference w:type="even" r:id="rId5"/>
      <w:headerReference w:type="default" r:id="rId6"/>
      <w:footerReference w:type="even" r:id="rId7"/>
      <w:footerReference w:type="default" r:id="rId8"/>
      <w:headerReference w:type="first" r:id="rId9"/>
      <w:footerReference w:type="first" r:id="rId10"/>
      <w:pgSz w:w="11909" w:h="16834"/>
      <w:pgMar w:top="1134" w:right="1417" w:bottom="1417" w:left="1417" w:header="1134" w:footer="567"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284" w:rsidRPr="00AC786E" w:rsidP="00D27284" w14:paraId="52CBF8E0" w14:textId="22E9A3D8">
    <w:pPr>
      <w:pStyle w:val="EPFooter"/>
    </w:pPr>
    <w:r w:rsidRPr="00AC786E">
      <w:t>PE</w:t>
    </w:r>
    <w:r w:rsidRPr="00AC786E">
      <w:rPr>
        <w:rStyle w:val="HideTWBExt"/>
      </w:rPr>
      <w:t>&lt;NoPE&gt;</w:t>
    </w:r>
    <w:r w:rsidRPr="00AC786E">
      <w:t>790.940</w:t>
    </w:r>
    <w:r w:rsidRPr="00AC786E">
      <w:rPr>
        <w:rStyle w:val="HideTWBExt"/>
      </w:rPr>
      <w:t>&lt;/NoPE&gt;&lt;Version&gt;</w:t>
    </w:r>
    <w:r w:rsidRPr="00AC786E">
      <w:t>v01</w:t>
    </w:r>
    <w:r w:rsidR="00E77D15">
      <w:noBreakHyphen/>
    </w:r>
    <w:r w:rsidRPr="00AC786E">
      <w:t>00</w:t>
    </w:r>
    <w:r w:rsidRPr="00AC786E">
      <w:rPr>
        <w:rStyle w:val="HideTWBExt"/>
      </w:rPr>
      <w:t>&lt;/Version&gt;</w:t>
    </w:r>
    <w:r w:rsidRPr="00AC786E">
      <w:tab/>
    </w:r>
    <w:r w:rsidRPr="00AC786E">
      <w:fldChar w:fldCharType="begin"/>
    </w:r>
    <w:r w:rsidRPr="00AC786E">
      <w:instrText xml:space="preserve"> PAGE  \* MERGEFORMAT </w:instrText>
    </w:r>
    <w:r w:rsidRPr="00AC786E">
      <w:fldChar w:fldCharType="separate"/>
    </w:r>
    <w:r w:rsidRPr="00AC786E">
      <w:rPr>
        <w:noProof/>
      </w:rPr>
      <w:t>6</w:t>
    </w:r>
    <w:r w:rsidRPr="00AC786E">
      <w:fldChar w:fldCharType="end"/>
    </w:r>
    <w:r w:rsidRPr="00AC786E">
      <w:t>/</w:t>
    </w:r>
    <w:r>
      <w:fldChar w:fldCharType="begin"/>
    </w:r>
    <w:r>
      <w:instrText xml:space="preserve"> NUMPAGES  \* MERGEFORMAT </w:instrText>
    </w:r>
    <w:r>
      <w:fldChar w:fldCharType="separate"/>
    </w:r>
    <w:r w:rsidRPr="00AC786E">
      <w:rPr>
        <w:noProof/>
      </w:rPr>
      <w:t>145</w:t>
    </w:r>
    <w:r w:rsidRPr="00AC786E">
      <w:rPr>
        <w:noProof/>
      </w:rPr>
      <w:fldChar w:fldCharType="end"/>
    </w:r>
    <w:r w:rsidRPr="00AC786E">
      <w:tab/>
    </w:r>
    <w:r w:rsidRPr="00AC786E">
      <w:rPr>
        <w:rStyle w:val="HideTWBExt"/>
      </w:rPr>
      <w:t>&lt;PathFdR&gt;</w:t>
    </w:r>
    <w:r w:rsidRPr="00AC786E" w:rsidR="00AC786E">
      <w:t>AM\1347899PT.docx</w:t>
    </w:r>
    <w:r w:rsidRPr="00AC786E">
      <w:rPr>
        <w:rStyle w:val="HideTWBExt"/>
      </w:rPr>
      <w:t>&lt;/PathFdR&gt;</w:t>
    </w:r>
  </w:p>
  <w:p w:rsidR="00D376AC" w:rsidRPr="00AC786E" w:rsidP="00D27284" w14:paraId="50EC51FF" w14:textId="2BA3E588">
    <w:pPr>
      <w:pStyle w:val="EPFooter2"/>
    </w:pPr>
    <w:r w:rsidRPr="00AC786E">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284" w:rsidRPr="00AC786E" w:rsidP="00D27284" w14:paraId="542251D7" w14:textId="3441FF83">
    <w:pPr>
      <w:pStyle w:val="EPFooter"/>
    </w:pPr>
    <w:r w:rsidRPr="00AC786E">
      <w:rPr>
        <w:rStyle w:val="HideTWBExt"/>
      </w:rPr>
      <w:t>&lt;PathFdR&gt;</w:t>
    </w:r>
    <w:r w:rsidRPr="00AC786E" w:rsidR="00AC786E">
      <w:t>AM\1347899PT.docx</w:t>
    </w:r>
    <w:r w:rsidRPr="00AC786E">
      <w:rPr>
        <w:rStyle w:val="HideTWBExt"/>
      </w:rPr>
      <w:t>&lt;/PathFdR&gt;</w:t>
    </w:r>
    <w:r w:rsidRPr="00AC786E">
      <w:tab/>
    </w:r>
    <w:r w:rsidRPr="00AC786E">
      <w:fldChar w:fldCharType="begin"/>
    </w:r>
    <w:r w:rsidRPr="00AC786E">
      <w:instrText xml:space="preserve"> PAGE  \* MERGEFORMAT </w:instrText>
    </w:r>
    <w:r w:rsidRPr="00AC786E">
      <w:fldChar w:fldCharType="separate"/>
    </w:r>
    <w:r w:rsidRPr="00AC786E">
      <w:rPr>
        <w:noProof/>
      </w:rPr>
      <w:t>7</w:t>
    </w:r>
    <w:r w:rsidRPr="00AC786E">
      <w:fldChar w:fldCharType="end"/>
    </w:r>
    <w:r w:rsidRPr="00AC786E">
      <w:t>/</w:t>
    </w:r>
    <w:r>
      <w:fldChar w:fldCharType="begin"/>
    </w:r>
    <w:r>
      <w:instrText xml:space="preserve"> NUMPAGES  \* MERGEFORMAT </w:instrText>
    </w:r>
    <w:r>
      <w:fldChar w:fldCharType="separate"/>
    </w:r>
    <w:r w:rsidRPr="00AC786E">
      <w:rPr>
        <w:noProof/>
      </w:rPr>
      <w:t>145</w:t>
    </w:r>
    <w:r w:rsidRPr="00AC786E">
      <w:rPr>
        <w:noProof/>
      </w:rPr>
      <w:fldChar w:fldCharType="end"/>
    </w:r>
    <w:r w:rsidRPr="00AC786E">
      <w:tab/>
      <w:t>PE</w:t>
    </w:r>
    <w:r w:rsidRPr="00AC786E">
      <w:rPr>
        <w:rStyle w:val="HideTWBExt"/>
      </w:rPr>
      <w:t>&lt;NoPE&gt;</w:t>
    </w:r>
    <w:r w:rsidRPr="00AC786E">
      <w:t>790.940</w:t>
    </w:r>
    <w:r w:rsidRPr="00AC786E">
      <w:rPr>
        <w:rStyle w:val="HideTWBExt"/>
      </w:rPr>
      <w:t>&lt;/NoPE&gt;&lt;Version&gt;</w:t>
    </w:r>
    <w:r w:rsidRPr="00AC786E">
      <w:t>v01</w:t>
    </w:r>
    <w:r w:rsidR="00E77D15">
      <w:noBreakHyphen/>
    </w:r>
    <w:r w:rsidRPr="00AC786E">
      <w:t>00</w:t>
    </w:r>
    <w:r w:rsidRPr="00AC786E">
      <w:rPr>
        <w:rStyle w:val="HideTWBExt"/>
      </w:rPr>
      <w:t>&lt;/Version&gt;</w:t>
    </w:r>
  </w:p>
  <w:p w:rsidR="00D376AC" w:rsidRPr="00AC786E" w:rsidP="00D27284" w14:paraId="7C1C56D9" w14:textId="272851CD">
    <w:pPr>
      <w:pStyle w:val="EPFooter2"/>
    </w:pPr>
    <w:r w:rsidRPr="00AC786E">
      <w:tab/>
    </w:r>
    <w:r w:rsidRPr="00AC786E">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284" w:rsidRPr="00AC786E" w:rsidP="00D27284" w14:paraId="7FFC56D5" w14:textId="46F8D965">
    <w:pPr>
      <w:pStyle w:val="EPFooter"/>
    </w:pPr>
    <w:r w:rsidRPr="00AC786E">
      <w:rPr>
        <w:rStyle w:val="HideTWBExt"/>
      </w:rPr>
      <w:t>&lt;PathFdR&gt;</w:t>
    </w:r>
    <w:r w:rsidRPr="00AC786E" w:rsidR="00AC786E">
      <w:t>AM\1347899PT.docx</w:t>
    </w:r>
    <w:r w:rsidRPr="00AC786E">
      <w:rPr>
        <w:rStyle w:val="HideTWBExt"/>
      </w:rPr>
      <w:t>&lt;/PathFdR&gt;</w:t>
    </w:r>
    <w:r w:rsidRPr="00AC786E">
      <w:tab/>
    </w:r>
    <w:r w:rsidRPr="00AC786E">
      <w:tab/>
      <w:t>PE</w:t>
    </w:r>
    <w:r w:rsidRPr="00AC786E">
      <w:rPr>
        <w:rStyle w:val="HideTWBExt"/>
      </w:rPr>
      <w:t>&lt;NoPE&gt;</w:t>
    </w:r>
    <w:r w:rsidRPr="00AC786E">
      <w:t>790.940</w:t>
    </w:r>
    <w:r w:rsidRPr="00AC786E">
      <w:rPr>
        <w:rStyle w:val="HideTWBExt"/>
      </w:rPr>
      <w:t>&lt;/NoPE&gt;&lt;Version&gt;</w:t>
    </w:r>
    <w:r w:rsidRPr="00AC786E">
      <w:t>v01</w:t>
    </w:r>
    <w:r w:rsidR="00E77D15">
      <w:noBreakHyphen/>
    </w:r>
    <w:r w:rsidRPr="00AC786E">
      <w:t>00</w:t>
    </w:r>
    <w:r w:rsidRPr="00AC786E">
      <w:rPr>
        <w:rStyle w:val="HideTWBExt"/>
      </w:rPr>
      <w:t>&lt;/Version&gt;</w:t>
    </w:r>
  </w:p>
  <w:p w:rsidR="00D376AC" w:rsidRPr="00AC786E" w:rsidP="00D27284" w14:paraId="2B948F01" w14:textId="43C38F31">
    <w:pPr>
      <w:pStyle w:val="EPFooter2"/>
    </w:pPr>
    <w:r w:rsidRPr="00AC786E">
      <w:t>PT</w:t>
    </w:r>
    <w:r w:rsidRPr="00AC786E">
      <w:tab/>
    </w:r>
    <w:r w:rsidRPr="00AC786E">
      <w:rPr>
        <w:b w:val="0"/>
        <w:i/>
        <w:color w:val="C0C0C0"/>
        <w:sz w:val="22"/>
      </w:rPr>
      <w:t>Unida na diversidade</w:t>
    </w:r>
    <w:r w:rsidRPr="00AC786E">
      <w:tab/>
      <w:t>PT</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08A" w14:paraId="0483149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08A" w14:paraId="197980E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08A" w14:paraId="1399A49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11386B"/>
    <w:rsid w:val="0028678C"/>
    <w:rsid w:val="002E61C4"/>
    <w:rsid w:val="0043544A"/>
    <w:rsid w:val="006A3C6E"/>
    <w:rsid w:val="006B3EBC"/>
    <w:rsid w:val="00725AAA"/>
    <w:rsid w:val="008955D8"/>
    <w:rsid w:val="009727BE"/>
    <w:rsid w:val="00A204BA"/>
    <w:rsid w:val="00A77B3E"/>
    <w:rsid w:val="00AC786E"/>
    <w:rsid w:val="00BE6C05"/>
    <w:rsid w:val="00C43ECE"/>
    <w:rsid w:val="00CA2A55"/>
    <w:rsid w:val="00D27284"/>
    <w:rsid w:val="00D376AC"/>
    <w:rsid w:val="00D6308A"/>
    <w:rsid w:val="00E77D1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NonLegReport"/>
    <w:docVar w:name="strSubDir" w:val="1347"/>
    <w:docVar w:name="TXTLANGUE" w:val="PT"/>
    <w:docVar w:name="TXTLANGUEMIN" w:val="pt"/>
    <w:docVar w:name="TXTNRPE" w:val="790.940"/>
    <w:docVar w:name="TXTPEorAP" w:val="PE"/>
    <w:docVar w:name="TXTROUTE" w:val="AM\1347899PT.docx"/>
    <w:docVar w:name="TXTVERSION" w:val="01-00"/>
  </w:docVars>
  <m:mathPr>
    <m:mathFont m:val="Cambria Math"/>
  </m:mathPr>
  <w:themeFontLang w:val="el-GR"/>
  <w:clrSchemeMapping w:bg1="light1" w:t1="dark1" w:bg2="light2" w:t2="dark2" w:accent1="accent1" w:accent2="accent2" w:accent3="accent3" w:accent4="accent4" w:accent5="accent5" w:accent6="accent6" w:hyperlink="hyperlink" w:followedHyperlink="followedHyperlink"/>
  <w:doNotIncludeSubdocsInStats/>
  <w15:docId w15:val="{B895ED91-59A4-4846-851C-11AAE697A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A204BA"/>
    <w:pPr>
      <w:tabs>
        <w:tab w:val="center" w:pos="4153"/>
        <w:tab w:val="right" w:pos="8306"/>
      </w:tabs>
    </w:pPr>
  </w:style>
  <w:style w:type="character" w:customStyle="1" w:styleId="HeaderChar">
    <w:name w:val="Header Char"/>
    <w:basedOn w:val="DefaultParagraphFont"/>
    <w:link w:val="Header"/>
    <w:rsid w:val="00A204BA"/>
    <w:rPr>
      <w:sz w:val="24"/>
      <w:szCs w:val="24"/>
    </w:rPr>
  </w:style>
  <w:style w:type="paragraph" w:styleId="Footer">
    <w:name w:val="footer"/>
    <w:basedOn w:val="Normal"/>
    <w:link w:val="FooterChar"/>
    <w:rsid w:val="00D6308A"/>
    <w:pPr>
      <w:tabs>
        <w:tab w:val="center" w:pos="4513"/>
        <w:tab w:val="right" w:pos="9026"/>
      </w:tabs>
    </w:pPr>
  </w:style>
  <w:style w:type="character" w:customStyle="1" w:styleId="FooterChar">
    <w:name w:val="Footer Char"/>
    <w:basedOn w:val="DefaultParagraphFont"/>
    <w:link w:val="Footer"/>
    <w:rsid w:val="00D6308A"/>
    <w:rPr>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144</Pages>
  <Words>28524</Words>
  <Characters>162688</Characters>
  <Application>Microsoft Office Word</Application>
  <DocSecurity>0</DocSecurity>
  <Lines>7332</Lines>
  <Paragraphs>2460</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189092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2026-07-28T08:11:00Z</dcterms:created>
  <dcterms:modified xsi:type="dcterms:W3CDTF">2026-07-28T08:11:00Z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1347899</vt:lpwstr>
  </property>
  <property fmtid="{D5CDD505-2E9C-101B-9397-08002B2CF9AE}" pid="4" name="&lt;Model&gt;">
    <vt:lpwstr>AM_Com_NonLegReport</vt:lpwstr>
  </property>
  <property fmtid="{D5CDD505-2E9C-101B-9397-08002B2CF9AE}" pid="5" name="&lt;Type&gt;">
    <vt:lpwstr>AM</vt:lpwstr>
  </property>
  <property fmtid="{D5CDD505-2E9C-101B-9397-08002B2CF9AE}" pid="6" name="Bookout">
    <vt:lpwstr>OK - 2026/07/28 10:11</vt:lpwstr>
  </property>
  <property fmtid="{D5CDD505-2E9C-101B-9397-08002B2CF9AE}" pid="7" name="dmxml.render.id">
    <vt:lpwstr>571640</vt:lpwstr>
  </property>
  <property fmtid="{D5CDD505-2E9C-101B-9397-08002B2CF9AE}" pid="8" name="dmxml.render.traceId">
    <vt:lpwstr>6a50e61ecc8cd9b78e9bc5b5a8cc8fb4</vt:lpwstr>
  </property>
  <property fmtid="{D5CDD505-2E9C-101B-9397-08002B2CF9AE}" pid="9" name="FooterPath">
    <vt:lpwstr>AM\1347899PT.docx</vt:lpwstr>
  </property>
  <property fmtid="{D5CDD505-2E9C-101B-9397-08002B2CF9AE}" pid="10" name="LastEdited with">
    <vt:lpwstr>10.3.1 Build [20260701]</vt:lpwstr>
  </property>
  <property fmtid="{D5CDD505-2E9C-101B-9397-08002B2CF9AE}" pid="11" name="PE Number">
    <vt:lpwstr>790.940</vt:lpwstr>
  </property>
  <property fmtid="{D5CDD505-2E9C-101B-9397-08002B2CF9AE}" pid="12" name="RegistreCheck">
    <vt:lpwstr>OK</vt:lpwstr>
  </property>
  <property fmtid="{D5CDD505-2E9C-101B-9397-08002B2CF9AE}" pid="13" name="UID">
    <vt:lpwstr>eu.europa.europarl-DIN1-2026-0000214351_02.00-xm-01.00_text-xml</vt:lpwstr>
  </property>
</Properties>
</file>