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0FE7048"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4E0F83" w:rsidP="00C85D0F" w14:paraId="65C2EADF" w14:textId="1BD08032">
            <w:pPr>
              <w:pStyle w:val="EPName"/>
            </w:pPr>
            <w:r w:rsidRPr="004E0F83">
              <w:t>Europe</w:t>
            </w:r>
            <w:r w:rsidRPr="004E0F83" w:rsidR="00A61E16">
              <w:t>es</w:t>
            </w:r>
            <w:r w:rsidRPr="004E0F83">
              <w:t xml:space="preserve"> Parl</w:t>
            </w:r>
            <w:r w:rsidRPr="004E0F83" w:rsidR="00A61E16">
              <w:t>e</w:t>
            </w:r>
            <w:r w:rsidRPr="004E0F83">
              <w:t>ment</w:t>
            </w:r>
          </w:p>
          <w:p w:rsidR="00BE5062" w:rsidRPr="004E0F83" w:rsidP="00C85D0F" w14:paraId="01B955C4" w14:textId="77777777">
            <w:pPr>
              <w:pStyle w:val="EPTerm"/>
            </w:pPr>
            <w:r w:rsidRPr="004E0F83">
              <w:t>2024-2029</w:t>
            </w:r>
          </w:p>
        </w:tc>
        <w:tc>
          <w:tcPr>
            <w:tcW w:w="2268" w:type="dxa"/>
          </w:tcPr>
          <w:p w:rsidR="00BE5062" w:rsidRPr="004E0F83" w:rsidP="00C85D0F" w14:paraId="3E1BF122" w14:textId="77777777">
            <w:pPr>
              <w:pStyle w:val="EPLogo"/>
            </w:pPr>
            <w:r w:rsidRPr="004E0F83">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052361"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4E0F83" w:rsidP="000E7234" w14:paraId="4C265D36" w14:textId="77777777">
      <w:pPr>
        <w:pStyle w:val="LineTop"/>
      </w:pPr>
    </w:p>
    <w:p w:rsidR="000E7234" w:rsidRPr="004E0F83" w:rsidP="000E7234" w14:paraId="76D2BF66" w14:textId="0D6B2F60">
      <w:pPr>
        <w:pStyle w:val="EPBody"/>
      </w:pPr>
      <w:r w:rsidRPr="004E0F83">
        <w:rPr>
          <w:rStyle w:val="HideTWBExt"/>
          <w:i w:val="0"/>
          <w:noProof w:val="0"/>
          <w:szCs w:val="20"/>
        </w:rPr>
        <w:t>&lt;Commission&gt;</w:t>
      </w:r>
      <w:r w:rsidRPr="004E0F83" w:rsidR="00E52F94">
        <w:rPr>
          <w:rStyle w:val="HideTWBInt"/>
          <w:i w:val="0"/>
          <w:noProof w:val="0"/>
          <w:szCs w:val="20"/>
        </w:rPr>
        <w:t>{AGRI}</w:t>
      </w:r>
      <w:r w:rsidRPr="004E0F83" w:rsidR="00A61E16">
        <w:t>Commissie landbouw en plattelandsontwikkeling</w:t>
      </w:r>
      <w:r w:rsidRPr="004E0F83">
        <w:rPr>
          <w:rStyle w:val="HideTWBExt"/>
          <w:i w:val="0"/>
          <w:noProof w:val="0"/>
          <w:szCs w:val="20"/>
        </w:rPr>
        <w:t>&lt;/Commission&gt;</w:t>
      </w:r>
    </w:p>
    <w:p w:rsidR="000E7234" w:rsidRPr="004E0F83" w:rsidP="000E7234" w14:paraId="0E05A3A5" w14:textId="77777777">
      <w:pPr>
        <w:pStyle w:val="LineBottom"/>
      </w:pPr>
    </w:p>
    <w:p w:rsidR="00B85286" w:rsidRPr="004E0F83" w14:paraId="0963A086" w14:textId="77777777">
      <w:pPr>
        <w:pStyle w:val="CoverReference"/>
      </w:pPr>
      <w:r w:rsidRPr="004E0F83">
        <w:rPr>
          <w:rStyle w:val="HideTWBExt"/>
          <w:b w:val="0"/>
          <w:noProof w:val="0"/>
        </w:rPr>
        <w:t>&lt;RefProc&gt;</w:t>
      </w:r>
      <w:r w:rsidRPr="004E0F83" w:rsidR="00E52F94">
        <w:t>2025/0237</w:t>
      </w:r>
      <w:r w:rsidRPr="004E0F83">
        <w:rPr>
          <w:rStyle w:val="HideTWBExt"/>
          <w:b w:val="0"/>
          <w:noProof w:val="0"/>
        </w:rPr>
        <w:t>&lt;/RefProc&gt;&lt;RefTypeProc&gt;</w:t>
      </w:r>
      <w:r w:rsidRPr="004E0F83" w:rsidR="00CE72DC">
        <w:t>(</w:t>
      </w:r>
      <w:r w:rsidRPr="004E0F83" w:rsidR="00E52F94">
        <w:t>COD</w:t>
      </w:r>
      <w:r w:rsidRPr="004E0F83" w:rsidR="00CE72DC">
        <w:t>)</w:t>
      </w:r>
      <w:r w:rsidRPr="004E0F83">
        <w:rPr>
          <w:rStyle w:val="HideTWBExt"/>
          <w:b w:val="0"/>
          <w:noProof w:val="0"/>
        </w:rPr>
        <w:t>&lt;/RefTypeProc&gt;</w:t>
      </w:r>
    </w:p>
    <w:p w:rsidR="00B85286" w:rsidRPr="004E0F83" w14:paraId="4E11F544" w14:textId="77777777">
      <w:pPr>
        <w:pStyle w:val="CoverDate"/>
      </w:pPr>
      <w:r w:rsidRPr="004E0F83">
        <w:rPr>
          <w:rStyle w:val="HideTWBExt"/>
          <w:noProof w:val="0"/>
        </w:rPr>
        <w:t>&lt;Date&gt;</w:t>
      </w:r>
      <w:r w:rsidRPr="004E0F83" w:rsidR="00E52F94">
        <w:rPr>
          <w:rStyle w:val="HideTWBInt"/>
          <w:noProof w:val="0"/>
        </w:rPr>
        <w:t>{22/07/2026}</w:t>
      </w:r>
      <w:r w:rsidRPr="004E0F83" w:rsidR="00E52F94">
        <w:t>22.7.2026</w:t>
      </w:r>
      <w:r w:rsidRPr="004E0F83">
        <w:rPr>
          <w:rStyle w:val="HideTWBExt"/>
          <w:noProof w:val="0"/>
        </w:rPr>
        <w:t>&lt;/Date&gt;</w:t>
      </w:r>
    </w:p>
    <w:p w:rsidR="009B0305" w:rsidRPr="004E0F83" w:rsidP="009B0305" w14:paraId="21FB2193" w14:textId="3EB29C00">
      <w:pPr>
        <w:pStyle w:val="CoverDocType"/>
      </w:pPr>
      <w:r w:rsidRPr="004E0F83">
        <w:rPr>
          <w:rStyle w:val="HideTWBExt"/>
          <w:b w:val="0"/>
          <w:noProof w:val="0"/>
        </w:rPr>
        <w:t>&lt;TypeAM&gt;</w:t>
      </w:r>
      <w:r w:rsidRPr="004E0F83" w:rsidR="00E52F94">
        <w:t>AMEND</w:t>
      </w:r>
      <w:r w:rsidRPr="004E0F83" w:rsidR="00A61E16">
        <w:t>E</w:t>
      </w:r>
      <w:r w:rsidRPr="004E0F83" w:rsidR="00E52F94">
        <w:t>MENT</w:t>
      </w:r>
      <w:r w:rsidRPr="004E0F83" w:rsidR="00A61E16">
        <w:t>EN</w:t>
      </w:r>
      <w:r w:rsidRPr="004E0F83">
        <w:rPr>
          <w:rStyle w:val="HideTWBExt"/>
          <w:b w:val="0"/>
          <w:noProof w:val="0"/>
        </w:rPr>
        <w:t>&lt;/TypeAM&gt;</w:t>
      </w:r>
    </w:p>
    <w:p w:rsidR="00B85286" w:rsidRPr="004E0F83" w:rsidP="001C2054" w14:paraId="3A43BF26" w14:textId="37015400">
      <w:pPr>
        <w:pStyle w:val="CoverDocType24a"/>
      </w:pPr>
      <w:r w:rsidRPr="004E0F83">
        <w:rPr>
          <w:rStyle w:val="HideTWBExt"/>
          <w:b w:val="0"/>
          <w:noProof w:val="0"/>
        </w:rPr>
        <w:t>&lt;RangeAM&gt;</w:t>
      </w:r>
      <w:r w:rsidRPr="004E0F83" w:rsidR="00AC7A98">
        <w:t>188</w:t>
      </w:r>
      <w:r w:rsidRPr="004E0F83" w:rsidR="0040134B">
        <w:t xml:space="preserve"> </w:t>
      </w:r>
      <w:r w:rsidRPr="004E0F83" w:rsidR="00AC7A98">
        <w:t>-</w:t>
      </w:r>
      <w:r w:rsidRPr="004E0F83" w:rsidR="0040134B">
        <w:t xml:space="preserve"> </w:t>
      </w:r>
      <w:r w:rsidRPr="004E0F83" w:rsidR="00CC7AFE">
        <w:t>400</w:t>
      </w:r>
      <w:r w:rsidRPr="004E0F83">
        <w:rPr>
          <w:rStyle w:val="HideTWBExt"/>
          <w:b w:val="0"/>
          <w:noProof w:val="0"/>
        </w:rPr>
        <w:t>&lt;/RangeAM&gt;</w:t>
      </w:r>
    </w:p>
    <w:p w:rsidR="001C2054" w:rsidRPr="004E0F83" w:rsidP="00A93F8C" w14:paraId="5408D7DD" w14:textId="5ED2A668">
      <w:pPr>
        <w:pStyle w:val="CoverBold"/>
      </w:pPr>
      <w:r w:rsidRPr="004E0F83">
        <w:rPr>
          <w:rStyle w:val="HideTWBExt"/>
          <w:b w:val="0"/>
          <w:noProof w:val="0"/>
        </w:rPr>
        <w:t>&lt;TitreType&gt;</w:t>
      </w:r>
      <w:r w:rsidRPr="004E0F83" w:rsidR="00A61E16">
        <w:t>Ontwerpverslag</w:t>
      </w:r>
      <w:r w:rsidRPr="004E0F83">
        <w:rPr>
          <w:rStyle w:val="HideTWBExt"/>
          <w:b w:val="0"/>
          <w:noProof w:val="0"/>
        </w:rPr>
        <w:t>&lt;/TitreType&gt;</w:t>
      </w:r>
    </w:p>
    <w:p w:rsidR="00B85286" w:rsidRPr="004E0F83" w:rsidP="00A93F8C" w14:paraId="724E28ED" w14:textId="77777777">
      <w:pPr>
        <w:pStyle w:val="CoverBold"/>
      </w:pPr>
      <w:r w:rsidRPr="004E0F83">
        <w:rPr>
          <w:rStyle w:val="HideTWBExt"/>
          <w:b w:val="0"/>
          <w:noProof w:val="0"/>
        </w:rPr>
        <w:t>&lt;Rapporteur&gt;</w:t>
      </w:r>
      <w:r w:rsidRPr="004E0F83" w:rsidR="00E52F94">
        <w:t>Eric Sargiacomo</w:t>
      </w:r>
      <w:r w:rsidRPr="004E0F83">
        <w:rPr>
          <w:rStyle w:val="HideTWBExt"/>
          <w:b w:val="0"/>
          <w:noProof w:val="0"/>
        </w:rPr>
        <w:t>&lt;/Rapporteur&gt;</w:t>
      </w:r>
    </w:p>
    <w:p w:rsidR="00B85286" w:rsidRPr="004E0F83" w14:paraId="3B84FEAA" w14:textId="77777777">
      <w:pPr>
        <w:pStyle w:val="CoverNormal24a"/>
      </w:pPr>
      <w:r w:rsidRPr="004E0F83">
        <w:rPr>
          <w:rStyle w:val="HideTWBExt"/>
          <w:noProof w:val="0"/>
        </w:rPr>
        <w:t>&lt;DocRefPE&gt;</w:t>
      </w:r>
      <w:r w:rsidRPr="004E0F83" w:rsidR="00CE72DC">
        <w:t>(PE</w:t>
      </w:r>
      <w:r w:rsidRPr="004E0F83" w:rsidR="00E52F94">
        <w:t>789.874</w:t>
      </w:r>
      <w:r w:rsidRPr="004E0F83" w:rsidR="00CE72DC">
        <w:t>v</w:t>
      </w:r>
      <w:r w:rsidRPr="004E0F83" w:rsidR="00E52F94">
        <w:t>01-00</w:t>
      </w:r>
      <w:r w:rsidRPr="004E0F83" w:rsidR="00CE72DC">
        <w:t>)</w:t>
      </w:r>
      <w:r w:rsidRPr="004E0F83">
        <w:rPr>
          <w:rStyle w:val="HideTWBExt"/>
          <w:noProof w:val="0"/>
        </w:rPr>
        <w:t>&lt;/DocRefPE&gt;</w:t>
      </w:r>
    </w:p>
    <w:p w:rsidR="00B85286" w:rsidRPr="004E0F83" w14:paraId="782A8F41" w14:textId="246D6A2E">
      <w:pPr>
        <w:pStyle w:val="CoverNormal24a"/>
      </w:pPr>
      <w:r w:rsidRPr="004E0F83">
        <w:rPr>
          <w:rStyle w:val="HideTWBExt"/>
          <w:noProof w:val="0"/>
        </w:rPr>
        <w:t>&lt;Titre&gt;</w:t>
      </w:r>
      <w:r w:rsidRPr="004E0F83" w:rsidR="00A61E16">
        <w:t>Voorstel voor een verordening van het Europees Parlement en de Raad tot wijziging van Verordening (EU) nr. 1308/2013 wat betreft de regeling voor schoolfruit, -groenten en -melk (de “EU-schoolregeling”), sectorale interventies, de oprichting van een eiwitsector, voorschriften voor hennep, de mogelijkheid van handelsnormen voor kaas, eiwithoudende gewassen en vlees, de toepassing van aanvullende invoerrechten, regels inzake de beschikbaarheid van voorraden in tijden van noodsituaties en ernstige crises, en zekerheden</w:t>
      </w:r>
      <w:r w:rsidRPr="004E0F83">
        <w:rPr>
          <w:rStyle w:val="HideTWBExt"/>
          <w:noProof w:val="0"/>
        </w:rPr>
        <w:t>&lt;/Titre&gt;</w:t>
      </w:r>
    </w:p>
    <w:p w:rsidR="006337D4" w:rsidRPr="004E0F83" w:rsidP="006337D4" w14:paraId="13C6A61B" w14:textId="20211631">
      <w:pPr>
        <w:pStyle w:val="CoverNormal"/>
      </w:pPr>
      <w:r w:rsidRPr="004E0F83">
        <w:rPr>
          <w:rStyle w:val="HideTWBExt"/>
          <w:noProof w:val="0"/>
        </w:rPr>
        <w:t>&lt;DocAmend&gt;</w:t>
      </w:r>
      <w:r w:rsidRPr="004E0F83" w:rsidR="00A61E16">
        <w:t>Voorstel voor een verordening</w:t>
      </w:r>
      <w:r w:rsidRPr="004E0F83">
        <w:rPr>
          <w:rStyle w:val="HideTWBExt"/>
          <w:noProof w:val="0"/>
        </w:rPr>
        <w:t>&lt;/DocAmend&gt;</w:t>
      </w:r>
    </w:p>
    <w:p w:rsidR="00B85286" w:rsidRPr="004E0F83" w14:paraId="46DF0617" w14:textId="77777777">
      <w:pPr>
        <w:pStyle w:val="CoverNormal24a"/>
        <w:rPr>
          <w:rStyle w:val="HideTWBExt"/>
          <w:noProof w:val="0"/>
        </w:rPr>
      </w:pPr>
      <w:r w:rsidRPr="004E0F83">
        <w:rPr>
          <w:rStyle w:val="HideTWBExt"/>
          <w:noProof w:val="0"/>
        </w:rPr>
        <w:t>&lt;DocRef&gt;</w:t>
      </w:r>
      <w:r w:rsidRPr="004E0F83" w:rsidR="00CE72DC">
        <w:t>(</w:t>
      </w:r>
      <w:r w:rsidRPr="004E0F83" w:rsidR="00E52F94">
        <w:t>COM(2025)0553</w:t>
      </w:r>
      <w:r w:rsidRPr="004E0F83" w:rsidR="00CE72DC">
        <w:t xml:space="preserve"> </w:t>
      </w:r>
      <w:r w:rsidRPr="004E0F83" w:rsidR="00E52F94">
        <w:t>–</w:t>
      </w:r>
      <w:r w:rsidRPr="004E0F83" w:rsidR="00CE72DC">
        <w:t xml:space="preserve"> </w:t>
      </w:r>
      <w:r w:rsidRPr="004E0F83" w:rsidR="00E52F94">
        <w:t>C10</w:t>
      </w:r>
      <w:r w:rsidRPr="004E0F83" w:rsidR="00E52F94">
        <w:noBreakHyphen/>
        <w:t>0163/2025</w:t>
      </w:r>
      <w:r w:rsidRPr="004E0F83" w:rsidR="00CE72DC">
        <w:t xml:space="preserve"> </w:t>
      </w:r>
      <w:r w:rsidRPr="004E0F83" w:rsidR="00E52F94">
        <w:t>–</w:t>
      </w:r>
      <w:r w:rsidRPr="004E0F83" w:rsidR="00CE72DC">
        <w:t xml:space="preserve"> </w:t>
      </w:r>
      <w:r w:rsidRPr="004E0F83" w:rsidR="00E52F94">
        <w:t>2025/0237</w:t>
      </w:r>
      <w:r w:rsidRPr="004E0F83" w:rsidR="00CE72DC">
        <w:t>(</w:t>
      </w:r>
      <w:r w:rsidRPr="004E0F83" w:rsidR="00E52F94">
        <w:t>COD</w:t>
      </w:r>
      <w:r w:rsidRPr="004E0F83" w:rsidR="00CE72DC">
        <w:t>))</w:t>
      </w:r>
      <w:r w:rsidRPr="004E0F83">
        <w:rPr>
          <w:rStyle w:val="HideTWBExt"/>
          <w:noProof w:val="0"/>
        </w:rPr>
        <w:t>&lt;/DocRef&gt;</w:t>
      </w:r>
    </w:p>
    <w:p w:rsidR="00B85286" w:rsidRPr="004E0F83" w:rsidP="00E660E2" w14:paraId="74F9879B" w14:textId="77777777">
      <w:pPr>
        <w:widowControl/>
        <w:tabs>
          <w:tab w:val="center" w:pos="4677"/>
        </w:tabs>
      </w:pPr>
      <w:r w:rsidRPr="004E0F83">
        <w:br w:type="page"/>
      </w:r>
      <w:r w:rsidRPr="004E0F83" w:rsidR="00CE72DC">
        <w:t>AM_Com_LegReport</w:t>
      </w:r>
    </w:p>
    <w:p w:rsidR="00FE294B" w:rsidRPr="004E0F83" w:rsidP="0023624B" w14:paraId="23D42AB0" w14:textId="77777777">
      <w:pPr>
        <w:pStyle w:val="AmNumberTabs"/>
        <w:keepNext/>
      </w:pPr>
      <w:r w:rsidRPr="004E0F83">
        <w:br w:type="page"/>
      </w:r>
    </w:p>
    <w:p w:rsidR="00E614E7" w:rsidRPr="004E0F83" w:rsidP="00E614E7" w14:paraId="6D67848B" w14:textId="7743FE01">
      <w:pPr>
        <w:pStyle w:val="AMNumberTabs0"/>
        <w:keepNext/>
        <w:rPr>
          <w:lang w:val="nl-NL"/>
        </w:rPr>
      </w:pPr>
      <w:r w:rsidRPr="004E0F83">
        <w:rPr>
          <w:rStyle w:val="HideTWBExt"/>
          <w:b w:val="0"/>
          <w:noProof w:val="0"/>
          <w:lang w:val="nl-NL"/>
        </w:rPr>
        <w:t>&lt;RepeatBlock-AmendA&gt;&lt;AmendA&gt;</w:t>
      </w:r>
      <w:r w:rsidRPr="004E0F83">
        <w:rPr>
          <w:lang w:val="nl-NL"/>
        </w:rPr>
        <w:t>Amendement</w:t>
      </w:r>
      <w:r w:rsidRPr="004E0F83">
        <w:rPr>
          <w:lang w:val="nl-NL"/>
        </w:rPr>
        <w:tab/>
      </w:r>
      <w:r w:rsidRPr="004E0F83">
        <w:rPr>
          <w:lang w:val="nl-NL"/>
        </w:rPr>
        <w:tab/>
      </w:r>
      <w:r w:rsidRPr="004E0F83">
        <w:rPr>
          <w:rStyle w:val="HideTWBExt"/>
          <w:b w:val="0"/>
          <w:noProof w:val="0"/>
          <w:lang w:val="nl-NL"/>
        </w:rPr>
        <w:t>&lt;NumAmA&gt;</w:t>
      </w:r>
      <w:r w:rsidRPr="004E0F83">
        <w:rPr>
          <w:lang w:val="nl-NL"/>
        </w:rPr>
        <w:t>188</w:t>
      </w:r>
      <w:r w:rsidRPr="004E0F83">
        <w:rPr>
          <w:rStyle w:val="HideTWBExt"/>
          <w:b w:val="0"/>
          <w:noProof w:val="0"/>
          <w:lang w:val="nl-NL"/>
        </w:rPr>
        <w:t>&lt;/NumAmA&gt;</w:t>
      </w:r>
    </w:p>
    <w:p w:rsidR="00E614E7" w:rsidRPr="004E0F83" w:rsidP="00E614E7" w14:paraId="3754C3D4" w14:textId="77777777">
      <w:pPr>
        <w:pStyle w:val="NormalBold"/>
      </w:pPr>
      <w:r w:rsidRPr="004E0F83">
        <w:rPr>
          <w:rStyle w:val="HideTWBExt"/>
          <w:b w:val="0"/>
          <w:noProof w:val="0"/>
        </w:rPr>
        <w:t>&lt;RepeatBlock-By&gt;&lt;Members&gt;</w:t>
      </w:r>
      <w:r w:rsidRPr="004E0F83">
        <w:t>Sebastian Everding</w:t>
      </w:r>
      <w:r w:rsidRPr="004E0F83">
        <w:rPr>
          <w:rStyle w:val="HideTWBExt"/>
          <w:b w:val="0"/>
          <w:noProof w:val="0"/>
        </w:rPr>
        <w:t>&lt;/Members&gt;</w:t>
      </w:r>
    </w:p>
    <w:p w:rsidR="00E614E7" w:rsidRPr="004E0F83" w:rsidP="00E614E7" w14:paraId="49E97541" w14:textId="77777777">
      <w:r w:rsidRPr="004E0F83">
        <w:rPr>
          <w:rStyle w:val="HideTWBExt"/>
          <w:noProof w:val="0"/>
        </w:rPr>
        <w:t>&lt;/RepeatBlock-By&gt;</w:t>
      </w:r>
    </w:p>
    <w:p w:rsidR="00E614E7" w:rsidRPr="004E0F83" w:rsidP="00E614E7" w14:paraId="1C442544" w14:textId="77777777">
      <w:pPr>
        <w:pStyle w:val="NormalBold"/>
        <w:keepNext/>
      </w:pPr>
      <w:r w:rsidRPr="004E0F83">
        <w:rPr>
          <w:rStyle w:val="HideTWBExt"/>
          <w:b w:val="0"/>
          <w:noProof w:val="0"/>
        </w:rPr>
        <w:t>&lt;DocAmend&gt;</w:t>
      </w:r>
      <w:r w:rsidRPr="004E0F83">
        <w:t>Ontwerpwetgevingsresolutie</w:t>
      </w:r>
      <w:r w:rsidRPr="004E0F83">
        <w:rPr>
          <w:rStyle w:val="HideTWBExt"/>
          <w:b w:val="0"/>
          <w:noProof w:val="0"/>
        </w:rPr>
        <w:t>&lt;/DocAmend&gt;</w:t>
      </w:r>
    </w:p>
    <w:p w:rsidR="00E614E7" w:rsidRPr="004E0F83" w:rsidP="00E614E7" w14:paraId="7D5675B2" w14:textId="77777777">
      <w:pPr>
        <w:pStyle w:val="NormalBold"/>
      </w:pPr>
      <w:r w:rsidRPr="004E0F83">
        <w:rPr>
          <w:rStyle w:val="HideTWBExt"/>
          <w:b w:val="0"/>
          <w:noProof w:val="0"/>
        </w:rPr>
        <w:t>&lt;Article&gt;</w:t>
      </w:r>
      <w:r w:rsidRPr="004E0F83">
        <w:t>Visum 10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231E889"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8EE1F41" w14:textId="77777777">
            <w:pPr>
              <w:keepNext/>
            </w:pPr>
          </w:p>
        </w:tc>
      </w:tr>
      <w:tr w14:paraId="0BBE6FE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FB2CD93" w14:textId="77777777">
            <w:pPr>
              <w:pStyle w:val="ColumnHeading"/>
              <w:keepNext/>
              <w:rPr>
                <w:lang w:val="nl-NL"/>
              </w:rPr>
            </w:pPr>
            <w:r w:rsidRPr="004E0F83">
              <w:rPr>
                <w:lang w:val="nl-NL"/>
              </w:rPr>
              <w:t>Ontwerpwetgevingsresolutie</w:t>
            </w:r>
          </w:p>
        </w:tc>
        <w:tc>
          <w:tcPr>
            <w:tcW w:w="4876" w:type="dxa"/>
          </w:tcPr>
          <w:p w:rsidR="00E614E7" w:rsidRPr="004E0F83" w:rsidP="00661A00" w14:paraId="79855944" w14:textId="77777777">
            <w:pPr>
              <w:pStyle w:val="ColumnHeading"/>
              <w:keepNext/>
              <w:rPr>
                <w:lang w:val="nl-NL"/>
              </w:rPr>
            </w:pPr>
            <w:r w:rsidRPr="004E0F83">
              <w:rPr>
                <w:lang w:val="nl-NL"/>
              </w:rPr>
              <w:t>Amendement</w:t>
            </w:r>
          </w:p>
        </w:tc>
      </w:tr>
      <w:tr w14:paraId="4C5D676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3D6CD0D" w14:textId="77777777">
            <w:pPr>
              <w:pStyle w:val="Normal6"/>
              <w:rPr>
                <w:lang w:val="nl-NL"/>
              </w:rPr>
            </w:pPr>
          </w:p>
        </w:tc>
        <w:tc>
          <w:tcPr>
            <w:tcW w:w="4876" w:type="dxa"/>
          </w:tcPr>
          <w:p w:rsidR="00E614E7" w:rsidRPr="004E0F83" w:rsidP="00661A00" w14:paraId="02853C0D" w14:textId="77777777">
            <w:pPr>
              <w:pStyle w:val="Normal6"/>
              <w:rPr>
                <w:szCs w:val="24"/>
                <w:lang w:val="nl-NL"/>
              </w:rPr>
            </w:pPr>
            <w:r w:rsidRPr="004E0F83">
              <w:rPr>
                <w:b/>
                <w:i/>
                <w:lang w:val="nl-NL"/>
              </w:rPr>
              <w:t>–</w:t>
            </w:r>
            <w:r w:rsidRPr="004E0F83">
              <w:rPr>
                <w:b/>
                <w:i/>
                <w:lang w:val="nl-NL"/>
              </w:rPr>
              <w:tab/>
              <w:t>gezien artikel 13 van het Verdrag betreffende de werking van de Europese Unie, dat de Unie en de lidstaten bij het formuleren en uitvoeren van het visserijbeleid van de Unie verplicht altijd ten volle rekening te houden met hetgeen vereist is voor het welzijn van dieren als wezens met gevoel,</w:t>
            </w:r>
          </w:p>
        </w:tc>
      </w:tr>
    </w:tbl>
    <w:p w:rsidR="00E614E7" w:rsidRPr="004E0F83" w:rsidP="00E614E7" w14:paraId="3654F2D3"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73F464A9" w14:textId="77777777">
      <w:r w:rsidRPr="004E0F83">
        <w:rPr>
          <w:rStyle w:val="HideTWBExt"/>
          <w:noProof w:val="0"/>
        </w:rPr>
        <w:t>&lt;/AmendA&gt;</w:t>
      </w:r>
    </w:p>
    <w:p w:rsidR="00E614E7" w:rsidRPr="004E0F83" w:rsidP="00E614E7" w14:paraId="3C92CE7F" w14:textId="77777777">
      <w:pPr>
        <w:pStyle w:val="AMNumberTabs0"/>
        <w:keepNext/>
        <w:rPr>
          <w:lang w:val="nl-NL"/>
        </w:rPr>
      </w:pPr>
      <w:r w:rsidRPr="004E0F83">
        <w:rPr>
          <w:rStyle w:val="HideTWBExt"/>
          <w:b w:val="0"/>
          <w:noProof w:val="0"/>
          <w:lang w:val="nl-NL"/>
        </w:rPr>
        <w:t>&lt;AmendA&gt;</w:t>
      </w:r>
      <w:r w:rsidRPr="004E0F83">
        <w:rPr>
          <w:lang w:val="nl-NL"/>
        </w:rPr>
        <w:t>Amendement</w:t>
      </w:r>
      <w:r w:rsidRPr="004E0F83">
        <w:rPr>
          <w:lang w:val="nl-NL"/>
        </w:rPr>
        <w:tab/>
      </w:r>
      <w:r w:rsidRPr="004E0F83">
        <w:rPr>
          <w:lang w:val="nl-NL"/>
        </w:rPr>
        <w:tab/>
      </w:r>
      <w:r w:rsidRPr="004E0F83">
        <w:rPr>
          <w:rStyle w:val="HideTWBExt"/>
          <w:b w:val="0"/>
          <w:noProof w:val="0"/>
          <w:lang w:val="nl-NL"/>
        </w:rPr>
        <w:t>&lt;NumAmA&gt;</w:t>
      </w:r>
      <w:r w:rsidRPr="004E0F83">
        <w:rPr>
          <w:lang w:val="nl-NL"/>
        </w:rPr>
        <w:t>189</w:t>
      </w:r>
      <w:r w:rsidRPr="004E0F83">
        <w:rPr>
          <w:rStyle w:val="HideTWBExt"/>
          <w:b w:val="0"/>
          <w:noProof w:val="0"/>
          <w:lang w:val="nl-NL"/>
        </w:rPr>
        <w:t>&lt;/NumAmA&gt;</w:t>
      </w:r>
    </w:p>
    <w:p w:rsidR="00E614E7" w:rsidRPr="004E0F83" w:rsidP="00E614E7" w14:paraId="6708A863" w14:textId="77777777">
      <w:pPr>
        <w:pStyle w:val="NormalBold"/>
      </w:pPr>
      <w:r w:rsidRPr="004E0F83">
        <w:rPr>
          <w:rStyle w:val="HideTWBExt"/>
          <w:b w:val="0"/>
          <w:noProof w:val="0"/>
        </w:rPr>
        <w:t>&lt;RepeatBlock-By&gt;&lt;Members&gt;</w:t>
      </w:r>
      <w:r w:rsidRPr="004E0F83">
        <w:t>Anja Hazekamp, Sebastian Everding, Luke Ming Flanagan, Arash Saeidi</w:t>
      </w:r>
      <w:r w:rsidRPr="004E0F83">
        <w:rPr>
          <w:rStyle w:val="HideTWBExt"/>
          <w:b w:val="0"/>
          <w:noProof w:val="0"/>
        </w:rPr>
        <w:t>&lt;/Members&gt;</w:t>
      </w:r>
    </w:p>
    <w:p w:rsidR="00E614E7" w:rsidRPr="004E0F83" w:rsidP="00E614E7" w14:paraId="5230DE64" w14:textId="77777777">
      <w:r w:rsidRPr="004E0F83">
        <w:rPr>
          <w:rStyle w:val="HideTWBExt"/>
          <w:noProof w:val="0"/>
        </w:rPr>
        <w:t>&lt;/RepeatBlock-By&gt;</w:t>
      </w:r>
    </w:p>
    <w:p w:rsidR="00E614E7" w:rsidRPr="004E0F83" w:rsidP="00E614E7" w14:paraId="37D088E8" w14:textId="77777777">
      <w:pPr>
        <w:pStyle w:val="NormalBold"/>
        <w:keepNext/>
      </w:pPr>
      <w:r w:rsidRPr="004E0F83">
        <w:rPr>
          <w:rStyle w:val="HideTWBExt"/>
          <w:b w:val="0"/>
          <w:noProof w:val="0"/>
        </w:rPr>
        <w:t>&lt;DocAmend&gt;</w:t>
      </w:r>
      <w:r w:rsidRPr="004E0F83">
        <w:t>Ontwerpwetgevingsresolutie</w:t>
      </w:r>
      <w:r w:rsidRPr="004E0F83">
        <w:rPr>
          <w:rStyle w:val="HideTWBExt"/>
          <w:b w:val="0"/>
          <w:noProof w:val="0"/>
        </w:rPr>
        <w:t>&lt;/DocAmend&gt;</w:t>
      </w:r>
    </w:p>
    <w:p w:rsidR="00E614E7" w:rsidRPr="004E0F83" w:rsidP="00E614E7" w14:paraId="5620F94E" w14:textId="77777777">
      <w:pPr>
        <w:pStyle w:val="NormalBold"/>
      </w:pPr>
      <w:r w:rsidRPr="004E0F83">
        <w:rPr>
          <w:rStyle w:val="HideTWBExt"/>
          <w:b w:val="0"/>
          <w:noProof w:val="0"/>
        </w:rPr>
        <w:t>&lt;Article&gt;</w:t>
      </w:r>
      <w:r w:rsidRPr="004E0F83">
        <w:t>Visum 10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A5F82E9"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A091B0C" w14:textId="77777777">
            <w:pPr>
              <w:keepNext/>
            </w:pPr>
          </w:p>
        </w:tc>
      </w:tr>
      <w:tr w14:paraId="0630B2B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D2DFF89" w14:textId="77777777">
            <w:pPr>
              <w:pStyle w:val="ColumnHeading"/>
              <w:keepNext/>
              <w:rPr>
                <w:lang w:val="nl-NL"/>
              </w:rPr>
            </w:pPr>
            <w:r w:rsidRPr="004E0F83">
              <w:rPr>
                <w:lang w:val="nl-NL"/>
              </w:rPr>
              <w:t>Ontwerpwetgevingsresolutie</w:t>
            </w:r>
          </w:p>
        </w:tc>
        <w:tc>
          <w:tcPr>
            <w:tcW w:w="4876" w:type="dxa"/>
          </w:tcPr>
          <w:p w:rsidR="00E614E7" w:rsidRPr="004E0F83" w:rsidP="00661A00" w14:paraId="08B0EAE9" w14:textId="77777777">
            <w:pPr>
              <w:pStyle w:val="ColumnHeading"/>
              <w:keepNext/>
              <w:rPr>
                <w:lang w:val="nl-NL"/>
              </w:rPr>
            </w:pPr>
            <w:r w:rsidRPr="004E0F83">
              <w:rPr>
                <w:lang w:val="nl-NL"/>
              </w:rPr>
              <w:t>Amendement</w:t>
            </w:r>
          </w:p>
        </w:tc>
      </w:tr>
      <w:tr w14:paraId="11B3467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54476DD" w14:textId="77777777">
            <w:pPr>
              <w:pStyle w:val="Normal6"/>
              <w:rPr>
                <w:lang w:val="nl-NL"/>
              </w:rPr>
            </w:pPr>
          </w:p>
        </w:tc>
        <w:tc>
          <w:tcPr>
            <w:tcW w:w="4876" w:type="dxa"/>
          </w:tcPr>
          <w:p w:rsidR="00E614E7" w:rsidRPr="004E0F83" w:rsidP="00661A00" w14:paraId="7E90BD18" w14:textId="77777777">
            <w:pPr>
              <w:pStyle w:val="Normal6"/>
              <w:rPr>
                <w:szCs w:val="24"/>
                <w:lang w:val="nl-NL"/>
              </w:rPr>
            </w:pPr>
            <w:r w:rsidRPr="004E0F83">
              <w:rPr>
                <w:b/>
                <w:i/>
                <w:lang w:val="nl-NL"/>
              </w:rPr>
              <w:t>–</w:t>
            </w:r>
            <w:r w:rsidRPr="004E0F83">
              <w:rPr>
                <w:b/>
                <w:i/>
                <w:lang w:val="nl-NL"/>
              </w:rPr>
              <w:tab/>
              <w:t>gezien de mededeling van de Commissie van 20 mei 2020 over een “van boer tot bord”-strategie voor een eerlijk, gezond en milieuvriendelijk voedselsysteem (COM(2020)0381),</w:t>
            </w:r>
          </w:p>
        </w:tc>
      </w:tr>
    </w:tbl>
    <w:p w:rsidR="00E614E7" w:rsidRPr="004E0F83" w:rsidP="00E614E7" w14:paraId="25A4248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2519C681" w14:textId="77777777">
      <w:r w:rsidRPr="004E0F83">
        <w:rPr>
          <w:rStyle w:val="HideTWBExt"/>
          <w:noProof w:val="0"/>
        </w:rPr>
        <w:t>&lt;/AmendA&gt;</w:t>
      </w:r>
    </w:p>
    <w:p w:rsidR="00E614E7" w:rsidRPr="004E0F83" w:rsidP="00E614E7" w14:paraId="1A98B8FB" w14:textId="77777777">
      <w:pPr>
        <w:pStyle w:val="AMNumberTabs0"/>
        <w:keepNext/>
        <w:rPr>
          <w:lang w:val="nl-NL"/>
        </w:rPr>
      </w:pPr>
      <w:r w:rsidRPr="004E0F83">
        <w:rPr>
          <w:rStyle w:val="HideTWBExt"/>
          <w:b w:val="0"/>
          <w:noProof w:val="0"/>
          <w:lang w:val="nl-NL"/>
        </w:rPr>
        <w:t>&lt;AmendA&gt;</w:t>
      </w:r>
      <w:r w:rsidRPr="004E0F83">
        <w:rPr>
          <w:lang w:val="nl-NL"/>
        </w:rPr>
        <w:t>Amendement</w:t>
      </w:r>
      <w:r w:rsidRPr="004E0F83">
        <w:rPr>
          <w:lang w:val="nl-NL"/>
        </w:rPr>
        <w:tab/>
      </w:r>
      <w:r w:rsidRPr="004E0F83">
        <w:rPr>
          <w:lang w:val="nl-NL"/>
        </w:rPr>
        <w:tab/>
      </w:r>
      <w:r w:rsidRPr="004E0F83">
        <w:rPr>
          <w:rStyle w:val="HideTWBExt"/>
          <w:b w:val="0"/>
          <w:noProof w:val="0"/>
          <w:lang w:val="nl-NL"/>
        </w:rPr>
        <w:t>&lt;NumAmA&gt;</w:t>
      </w:r>
      <w:r w:rsidRPr="004E0F83">
        <w:rPr>
          <w:lang w:val="nl-NL"/>
        </w:rPr>
        <w:t>190</w:t>
      </w:r>
      <w:r w:rsidRPr="004E0F83">
        <w:rPr>
          <w:rStyle w:val="HideTWBExt"/>
          <w:b w:val="0"/>
          <w:noProof w:val="0"/>
          <w:lang w:val="nl-NL"/>
        </w:rPr>
        <w:t>&lt;/NumAmA&gt;</w:t>
      </w:r>
    </w:p>
    <w:p w:rsidR="00E614E7" w:rsidRPr="004E0F83" w:rsidP="00E614E7" w14:paraId="6FFD2EE0" w14:textId="77777777">
      <w:pPr>
        <w:pStyle w:val="NormalBold"/>
      </w:pPr>
      <w:r w:rsidRPr="004E0F83">
        <w:rPr>
          <w:rStyle w:val="HideTWBExt"/>
          <w:b w:val="0"/>
          <w:noProof w:val="0"/>
        </w:rPr>
        <w:t>&lt;RepeatBlock-By&gt;&lt;Members&gt;</w:t>
      </w:r>
      <w:r w:rsidRPr="004E0F83">
        <w:t>Anja Hazekamp, Sebastian Everding, Luke Ming Flanagan, Arash Saeidi</w:t>
      </w:r>
      <w:r w:rsidRPr="004E0F83">
        <w:rPr>
          <w:rStyle w:val="HideTWBExt"/>
          <w:b w:val="0"/>
          <w:noProof w:val="0"/>
        </w:rPr>
        <w:t>&lt;/Members&gt;</w:t>
      </w:r>
    </w:p>
    <w:p w:rsidR="00E614E7" w:rsidRPr="004E0F83" w:rsidP="00E614E7" w14:paraId="5EFC4255" w14:textId="77777777">
      <w:r w:rsidRPr="004E0F83">
        <w:rPr>
          <w:rStyle w:val="HideTWBExt"/>
          <w:noProof w:val="0"/>
        </w:rPr>
        <w:t>&lt;/RepeatBlock-By&gt;</w:t>
      </w:r>
    </w:p>
    <w:p w:rsidR="00E614E7" w:rsidRPr="004E0F83" w:rsidP="00E614E7" w14:paraId="0E899392" w14:textId="77777777">
      <w:pPr>
        <w:pStyle w:val="NormalBold"/>
        <w:keepNext/>
      </w:pPr>
      <w:r w:rsidRPr="004E0F83">
        <w:rPr>
          <w:rStyle w:val="HideTWBExt"/>
          <w:b w:val="0"/>
          <w:noProof w:val="0"/>
        </w:rPr>
        <w:t>&lt;DocAmend&gt;</w:t>
      </w:r>
      <w:r w:rsidRPr="004E0F83">
        <w:t>Ontwerpwetgevingsresolutie</w:t>
      </w:r>
      <w:r w:rsidRPr="004E0F83">
        <w:rPr>
          <w:rStyle w:val="HideTWBExt"/>
          <w:b w:val="0"/>
          <w:noProof w:val="0"/>
        </w:rPr>
        <w:t>&lt;/DocAmend&gt;</w:t>
      </w:r>
    </w:p>
    <w:p w:rsidR="00E614E7" w:rsidRPr="004E0F83" w:rsidP="00E614E7" w14:paraId="4EEEEF9A" w14:textId="77777777">
      <w:pPr>
        <w:pStyle w:val="NormalBold"/>
      </w:pPr>
      <w:r w:rsidRPr="004E0F83">
        <w:rPr>
          <w:rStyle w:val="HideTWBExt"/>
          <w:b w:val="0"/>
          <w:noProof w:val="0"/>
        </w:rPr>
        <w:t>&lt;Article&gt;</w:t>
      </w:r>
      <w:r w:rsidRPr="004E0F83">
        <w:t>Visum 10 ter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CE8B6E5"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F6ABD30" w14:textId="77777777">
            <w:pPr>
              <w:keepNext/>
            </w:pPr>
          </w:p>
        </w:tc>
      </w:tr>
      <w:tr w14:paraId="71870FF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6BD74F1" w14:textId="77777777">
            <w:pPr>
              <w:pStyle w:val="ColumnHeading"/>
              <w:keepNext/>
              <w:rPr>
                <w:lang w:val="nl-NL"/>
              </w:rPr>
            </w:pPr>
            <w:r w:rsidRPr="004E0F83">
              <w:rPr>
                <w:lang w:val="nl-NL"/>
              </w:rPr>
              <w:t>Ontwerpwetgevingsresolutie</w:t>
            </w:r>
          </w:p>
        </w:tc>
        <w:tc>
          <w:tcPr>
            <w:tcW w:w="4876" w:type="dxa"/>
          </w:tcPr>
          <w:p w:rsidR="00E614E7" w:rsidRPr="004E0F83" w:rsidP="00661A00" w14:paraId="2D3BFDDF" w14:textId="77777777">
            <w:pPr>
              <w:pStyle w:val="ColumnHeading"/>
              <w:keepNext/>
              <w:rPr>
                <w:lang w:val="nl-NL"/>
              </w:rPr>
            </w:pPr>
            <w:r w:rsidRPr="004E0F83">
              <w:rPr>
                <w:lang w:val="nl-NL"/>
              </w:rPr>
              <w:t>Amendement</w:t>
            </w:r>
          </w:p>
        </w:tc>
      </w:tr>
      <w:tr w14:paraId="08634FD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57BE977" w14:textId="77777777">
            <w:pPr>
              <w:pStyle w:val="Normal6"/>
              <w:rPr>
                <w:lang w:val="nl-NL"/>
              </w:rPr>
            </w:pPr>
          </w:p>
        </w:tc>
        <w:tc>
          <w:tcPr>
            <w:tcW w:w="4876" w:type="dxa"/>
          </w:tcPr>
          <w:p w:rsidR="00E614E7" w:rsidRPr="004E0F83" w:rsidP="00661A00" w14:paraId="5DB874BD" w14:textId="77777777">
            <w:pPr>
              <w:pStyle w:val="Normal6"/>
              <w:rPr>
                <w:szCs w:val="24"/>
                <w:lang w:val="nl-NL"/>
              </w:rPr>
            </w:pPr>
            <w:r w:rsidRPr="004E0F83">
              <w:rPr>
                <w:b/>
                <w:i/>
                <w:lang w:val="nl-NL"/>
              </w:rPr>
              <w:t>–</w:t>
            </w:r>
            <w:r w:rsidRPr="004E0F83">
              <w:rPr>
                <w:b/>
                <w:i/>
                <w:lang w:val="nl-NL"/>
              </w:rPr>
              <w:tab/>
              <w:t>gezien zijn resolutie van 20 oktober 2021 over een “van boer tot bord”-strategie voor een eerlijk, gezond en milieuvriendelijk voedselsysteem (2020/2260(INI)),</w:t>
            </w:r>
          </w:p>
        </w:tc>
      </w:tr>
    </w:tbl>
    <w:p w:rsidR="00E614E7" w:rsidRPr="004E0F83" w:rsidP="00E614E7" w14:paraId="64FA315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71056DF" w14:textId="06745ABD">
      <w:r w:rsidRPr="004E0F83">
        <w:rPr>
          <w:rStyle w:val="HideTWBExt"/>
          <w:noProof w:val="0"/>
        </w:rPr>
        <w:t>&lt;/AmendA&gt;&lt;/RepeatBlock-AmendA&gt;</w:t>
      </w:r>
    </w:p>
    <w:p w:rsidR="00E614E7" w:rsidRPr="004E0F83" w:rsidP="00E614E7" w14:paraId="29E71C9D" w14:textId="38C9A734">
      <w:pPr>
        <w:pStyle w:val="AMNumberTabs0"/>
        <w:keepNext/>
        <w:rPr>
          <w:lang w:val="nl-NL"/>
        </w:rPr>
      </w:pPr>
      <w:r w:rsidRPr="004E0F83">
        <w:rPr>
          <w:rStyle w:val="HideTWBExt"/>
          <w:b w:val="0"/>
          <w:noProof w:val="0"/>
          <w:lang w:val="nl-NL"/>
        </w:rPr>
        <w:t>&lt;RepeatBlock-AmendB&gt;&lt;AmendB&gt;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191</w:t>
      </w:r>
      <w:r w:rsidRPr="004E0F83">
        <w:rPr>
          <w:rStyle w:val="HideTWBExt"/>
          <w:b w:val="0"/>
          <w:noProof w:val="0"/>
          <w:lang w:val="nl-NL"/>
        </w:rPr>
        <w:t>&lt;/NumAmB&gt;</w:t>
      </w:r>
    </w:p>
    <w:p w:rsidR="00E614E7" w:rsidRPr="004E0F83" w:rsidP="00E614E7" w14:paraId="224173DA" w14:textId="77777777">
      <w:pPr>
        <w:pStyle w:val="NormalBold"/>
      </w:pPr>
      <w:r w:rsidRPr="004E0F83">
        <w:rPr>
          <w:rStyle w:val="HideTWBExt"/>
          <w:b w:val="0"/>
          <w:noProof w:val="0"/>
        </w:rPr>
        <w:t>&lt;RepeatBlock-By&gt;&lt;Members&gt;</w:t>
      </w:r>
      <w:r w:rsidRPr="004E0F83">
        <w:t>Anja Hazekamp, Sebastian Everding, Luke Ming Flanagan, Arash Saeidi</w:t>
      </w:r>
      <w:r w:rsidRPr="004E0F83">
        <w:rPr>
          <w:rStyle w:val="HideTWBExt"/>
          <w:b w:val="0"/>
          <w:noProof w:val="0"/>
        </w:rPr>
        <w:t>&lt;/Members&gt;</w:t>
      </w:r>
    </w:p>
    <w:p w:rsidR="00E614E7" w:rsidRPr="004E0F83" w:rsidP="00E614E7" w14:paraId="44062A3E" w14:textId="77777777">
      <w:r w:rsidRPr="004E0F83">
        <w:rPr>
          <w:rStyle w:val="HideTWBExt"/>
          <w:noProof w:val="0"/>
        </w:rPr>
        <w:t>&lt;/RepeatBlock-By&gt;</w:t>
      </w:r>
    </w:p>
    <w:p w:rsidR="00E614E7" w:rsidRPr="004E0F83" w:rsidP="00E614E7" w14:paraId="3B8F6145"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6935841" w14:textId="77777777">
      <w:pPr>
        <w:pStyle w:val="NormalBold"/>
      </w:pPr>
      <w:r w:rsidRPr="004E0F83">
        <w:rPr>
          <w:rStyle w:val="HideTWBExt"/>
          <w:b w:val="0"/>
          <w:noProof w:val="0"/>
        </w:rPr>
        <w:t>&lt;Article&gt;</w:t>
      </w:r>
      <w:r w:rsidRPr="004E0F83">
        <w:t>Overweging 1</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25495A0"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DAD7454" w14:textId="77777777">
            <w:pPr>
              <w:keepNext/>
            </w:pPr>
          </w:p>
        </w:tc>
      </w:tr>
      <w:tr w14:paraId="18CD8CD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1FD1688"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5563F77" w14:textId="77777777">
            <w:pPr>
              <w:pStyle w:val="ColumnHeading"/>
              <w:keepNext/>
              <w:rPr>
                <w:lang w:val="nl-NL"/>
              </w:rPr>
            </w:pPr>
            <w:r w:rsidRPr="004E0F83">
              <w:rPr>
                <w:lang w:val="nl-NL"/>
              </w:rPr>
              <w:t>Amendement</w:t>
            </w:r>
          </w:p>
        </w:tc>
      </w:tr>
      <w:tr w14:paraId="424737C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0A05744" w14:textId="77777777">
            <w:pPr>
              <w:pStyle w:val="Normal6"/>
              <w:rPr>
                <w:lang w:val="nl-NL"/>
              </w:rPr>
            </w:pPr>
            <w:r w:rsidRPr="004E0F83">
              <w:rPr>
                <w:lang w:val="nl-NL"/>
              </w:rPr>
              <w:t>(1)</w:t>
            </w:r>
            <w:r w:rsidRPr="004E0F83">
              <w:rPr>
                <w:lang w:val="nl-NL"/>
              </w:rPr>
              <w:tab/>
              <w:t>In de mededeling van de Commissie van 19 februari 2025 getiteld “Een visie voor landbouw en voedsel”</w:t>
            </w:r>
            <w:r w:rsidRPr="004E0F83">
              <w:rPr>
                <w:vertAlign w:val="superscript"/>
                <w:lang w:val="nl-NL"/>
              </w:rPr>
              <w:t>3</w:t>
            </w:r>
            <w:r w:rsidRPr="004E0F83">
              <w:rPr>
                <w:lang w:val="nl-NL"/>
              </w:rPr>
              <w:t xml:space="preserve"> wordt aangekondigd dat het gemeenschappelijk landbouwbeleid (GLB) na 2027 zal voorzien in meer verantwoordelijkheid en verantwoordingsplicht voor de lidstaten met betrekking tot de wijze waarop zij de GLB-doelstellingen verwezenlijken, teneinde het inkomen van landbouwers te ondersteunen en te stabiliseren, een toekomstige generatie landbouwers aan te trekken en voedselzekerheid te garanderen. Het moet een eenvoudiger en gerichter beleid zijn met meer flexibiliteit voor landbouwers en een verschuiving van verplichtingen naar stimulansen voor landbouwers.</w:t>
            </w:r>
          </w:p>
        </w:tc>
        <w:tc>
          <w:tcPr>
            <w:tcW w:w="4876" w:type="dxa"/>
          </w:tcPr>
          <w:p w:rsidR="00E614E7" w:rsidRPr="004E0F83" w:rsidP="00661A00" w14:paraId="424092A9" w14:textId="77777777">
            <w:pPr>
              <w:pStyle w:val="Normal6"/>
              <w:rPr>
                <w:szCs w:val="24"/>
                <w:lang w:val="nl-NL"/>
              </w:rPr>
            </w:pPr>
            <w:r w:rsidRPr="004E0F83">
              <w:rPr>
                <w:lang w:val="nl-NL"/>
              </w:rPr>
              <w:t>(1)</w:t>
            </w:r>
            <w:r w:rsidRPr="004E0F83">
              <w:rPr>
                <w:lang w:val="nl-NL"/>
              </w:rPr>
              <w:tab/>
              <w:t xml:space="preserve">In de mededeling van de Commissie van 19 februari 2025 getiteld “Een visie voor landbouw en voedsel” wordt aangekondigd dat het gemeenschappelijk landbouwbeleid (GLB) na 2027 zal voorzien in meer verantwoordelijkheid en verantwoordingsplicht voor de lidstaten met betrekking tot de wijze waarop zij de GLB-doelstellingen verwezenlijken, teneinde het inkomen van landbouwers te ondersteunen en te stabiliseren, een toekomstige generatie landbouwers aan te trekken en voedselzekerheid </w:t>
            </w:r>
            <w:r w:rsidRPr="004E0F83">
              <w:rPr>
                <w:b/>
                <w:bCs/>
                <w:i/>
                <w:iCs/>
                <w:lang w:val="nl-NL"/>
              </w:rPr>
              <w:t>en voedselveiligheid</w:t>
            </w:r>
            <w:r w:rsidRPr="004E0F83">
              <w:rPr>
                <w:lang w:val="nl-NL"/>
              </w:rPr>
              <w:t xml:space="preserve"> te garanderen. Het moet een eenvoudiger en gerichter beleid zijn met meer flexibiliteit voor landbouwers en een verschuiving van verplichtingen naar stimulansen voor landbouwers. </w:t>
            </w:r>
            <w:r w:rsidRPr="004E0F83">
              <w:rPr>
                <w:b/>
                <w:i/>
                <w:lang w:val="nl-NL"/>
              </w:rPr>
              <w:t>De vereenvoudiging van het GLB mag geen afbreuk doen aan milieu-, klimaat- en dierenwelzijnsdoelstellingen; in plaats daarvan moeten landbouwers worden ondersteund om hogere normen toe te passen.</w:t>
            </w:r>
          </w:p>
        </w:tc>
      </w:tr>
      <w:tr w14:paraId="3242613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132E990" w14:textId="77777777">
            <w:pPr>
              <w:pStyle w:val="Normal6"/>
              <w:rPr>
                <w:lang w:val="nl-NL"/>
              </w:rPr>
            </w:pPr>
            <w:r w:rsidRPr="004E0F83">
              <w:rPr>
                <w:lang w:val="nl-NL"/>
              </w:rPr>
              <w:t>__________________</w:t>
            </w:r>
          </w:p>
        </w:tc>
        <w:tc>
          <w:tcPr>
            <w:tcW w:w="4876" w:type="dxa"/>
          </w:tcPr>
          <w:p w:rsidR="00E614E7" w:rsidRPr="004E0F83" w:rsidP="00661A00" w14:paraId="59371C37" w14:textId="77777777">
            <w:pPr>
              <w:pStyle w:val="Normal6"/>
              <w:rPr>
                <w:szCs w:val="24"/>
                <w:lang w:val="nl-NL"/>
              </w:rPr>
            </w:pPr>
            <w:r w:rsidRPr="004E0F83">
              <w:rPr>
                <w:lang w:val="nl-NL"/>
              </w:rPr>
              <w:t>__________________</w:t>
            </w:r>
          </w:p>
        </w:tc>
      </w:tr>
      <w:tr w14:paraId="61656E2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7976E44" w14:textId="77777777">
            <w:pPr>
              <w:pStyle w:val="Normal6"/>
              <w:rPr>
                <w:lang w:val="nl-NL"/>
              </w:rPr>
            </w:pPr>
            <w:r w:rsidRPr="004E0F83">
              <w:rPr>
                <w:vertAlign w:val="superscript"/>
                <w:lang w:val="nl-NL"/>
              </w:rPr>
              <w:t>3</w:t>
            </w:r>
            <w:r w:rsidRPr="004E0F83">
              <w:rPr>
                <w:lang w:val="nl-NL"/>
              </w:rPr>
              <w:t xml:space="preserve"> Mededeling van de Commissie aan het Europees Parlement, de Raad, het Europees Economisch en Sociaal Comité en het Comité van de Regio’s — “Een visie voor landbouw en voedsel — Samen de landbouw- en voedselsector van de EU aantrekkelijk maken voor de toekomstige generaties”, 19.2.2025, COM(2025) 75 final.</w:t>
            </w:r>
          </w:p>
        </w:tc>
        <w:tc>
          <w:tcPr>
            <w:tcW w:w="4876" w:type="dxa"/>
          </w:tcPr>
          <w:p w:rsidR="00E614E7" w:rsidRPr="004E0F83" w:rsidP="00661A00" w14:paraId="476DFBE5" w14:textId="77777777">
            <w:pPr>
              <w:pStyle w:val="Normal6"/>
              <w:rPr>
                <w:szCs w:val="24"/>
                <w:lang w:val="nl-NL"/>
              </w:rPr>
            </w:pPr>
            <w:r w:rsidRPr="004E0F83">
              <w:rPr>
                <w:vertAlign w:val="superscript"/>
                <w:lang w:val="nl-NL"/>
              </w:rPr>
              <w:t>3</w:t>
            </w:r>
            <w:r w:rsidRPr="004E0F83">
              <w:rPr>
                <w:lang w:val="nl-NL"/>
              </w:rPr>
              <w:t xml:space="preserve"> Mededeling van de Commissie aan het Europees Parlement, de Raad, het Europees Economisch en Sociaal Comité en het Comité van de Regio’s — “Een visie voor landbouw en voedsel — Samen de landbouw- en voedselsector van de EU aantrekkelijk maken voor de toekomstige generaties”, 19.2.2025, COM(2025) 75 final.</w:t>
            </w:r>
          </w:p>
        </w:tc>
      </w:tr>
    </w:tbl>
    <w:p w:rsidR="00E614E7" w:rsidRPr="004E0F83" w:rsidP="00E614E7" w14:paraId="0B40F3CB"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5D569BE" w14:textId="77777777">
      <w:r w:rsidRPr="004E0F83">
        <w:rPr>
          <w:rStyle w:val="HideTWBExt"/>
          <w:noProof w:val="0"/>
        </w:rPr>
        <w:t>&lt;/AmendB&gt;</w:t>
      </w:r>
    </w:p>
    <w:p w:rsidR="00E614E7" w:rsidRPr="004E0F83" w:rsidP="00E614E7" w14:paraId="0A25EF25"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192</w:t>
      </w:r>
      <w:r w:rsidRPr="004E0F83">
        <w:rPr>
          <w:rStyle w:val="HideTWBExt"/>
          <w:b w:val="0"/>
          <w:noProof w:val="0"/>
          <w:lang w:val="nl-NL"/>
        </w:rPr>
        <w:t>&lt;/NumAmB&gt;</w:t>
      </w:r>
    </w:p>
    <w:p w:rsidR="00E614E7" w:rsidRPr="004E0F83" w:rsidP="00E614E7" w14:paraId="6C54204E" w14:textId="77777777">
      <w:pPr>
        <w:pStyle w:val="NormalBold"/>
      </w:pPr>
      <w:r w:rsidRPr="004E0F83">
        <w:rPr>
          <w:rStyle w:val="HideTWBExt"/>
          <w:b w:val="0"/>
          <w:noProof w:val="0"/>
        </w:rPr>
        <w:t>&lt;RepeatBlock-By&gt;&lt;Members&gt;</w:t>
      </w:r>
      <w:r w:rsidRPr="004E0F83">
        <w:t>Katarína Roth Neveďalová, Erik Kaliňák</w:t>
      </w:r>
      <w:r w:rsidRPr="004E0F83">
        <w:rPr>
          <w:rStyle w:val="HideTWBExt"/>
          <w:b w:val="0"/>
          <w:noProof w:val="0"/>
        </w:rPr>
        <w:t>&lt;/Members&gt;</w:t>
      </w:r>
    </w:p>
    <w:p w:rsidR="00E614E7" w:rsidRPr="004E0F83" w:rsidP="00E614E7" w14:paraId="72683434" w14:textId="77777777">
      <w:r w:rsidRPr="004E0F83">
        <w:rPr>
          <w:rStyle w:val="HideTWBExt"/>
          <w:noProof w:val="0"/>
        </w:rPr>
        <w:t>&lt;/RepeatBlock-By&gt;</w:t>
      </w:r>
    </w:p>
    <w:p w:rsidR="00E614E7" w:rsidRPr="004E0F83" w:rsidP="00E614E7" w14:paraId="22A7A4C1"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4684F51" w14:textId="77777777">
      <w:pPr>
        <w:pStyle w:val="NormalBold"/>
      </w:pPr>
      <w:r w:rsidRPr="004E0F83">
        <w:rPr>
          <w:rStyle w:val="HideTWBExt"/>
          <w:b w:val="0"/>
          <w:noProof w:val="0"/>
        </w:rPr>
        <w:t>&lt;Article&gt;</w:t>
      </w:r>
      <w:r w:rsidRPr="004E0F83">
        <w:t>Overweging 1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C2994F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0B789AE" w14:textId="77777777">
            <w:pPr>
              <w:keepNext/>
            </w:pPr>
          </w:p>
        </w:tc>
      </w:tr>
      <w:tr w14:paraId="54DE8B5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2452094"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0FF8002" w14:textId="77777777">
            <w:pPr>
              <w:pStyle w:val="ColumnHeading"/>
              <w:keepNext/>
              <w:rPr>
                <w:lang w:val="nl-NL"/>
              </w:rPr>
            </w:pPr>
            <w:r w:rsidRPr="004E0F83">
              <w:rPr>
                <w:lang w:val="nl-NL"/>
              </w:rPr>
              <w:t>Amendement</w:t>
            </w:r>
          </w:p>
        </w:tc>
      </w:tr>
      <w:tr w14:paraId="55BE6F3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894105C" w14:textId="77777777">
            <w:pPr>
              <w:pStyle w:val="Normal6"/>
              <w:rPr>
                <w:lang w:val="nl-NL"/>
              </w:rPr>
            </w:pPr>
          </w:p>
        </w:tc>
        <w:tc>
          <w:tcPr>
            <w:tcW w:w="4876" w:type="dxa"/>
          </w:tcPr>
          <w:p w:rsidR="00E614E7" w:rsidRPr="004E0F83" w:rsidP="00661A00" w14:paraId="63447EB9" w14:textId="77777777">
            <w:pPr>
              <w:pStyle w:val="Normal6"/>
              <w:rPr>
                <w:szCs w:val="24"/>
                <w:lang w:val="nl-NL"/>
              </w:rPr>
            </w:pPr>
            <w:r w:rsidRPr="004E0F83">
              <w:rPr>
                <w:b/>
                <w:i/>
                <w:lang w:val="nl-NL"/>
              </w:rPr>
              <w:t>(1 bis)</w:t>
            </w:r>
            <w:r w:rsidRPr="004E0F83">
              <w:rPr>
                <w:b/>
                <w:i/>
                <w:lang w:val="nl-NL"/>
              </w:rPr>
              <w:tab/>
              <w:t>Het gemeenschappelijk landbouwbeleid moet waarborgen dat de landbouwproductie economisch levensvatbaar blijft voor landbouwers en dat de baten van landbouwmarkten eerlijk worden verdeeld over de voedselvoorzieningsketen. Het versterken van de onderhandelingsmacht van landbouwers, het bestrijden van oneerlijke handelspraktijken en het waarborgen van fatsoenlijke arbeidsomstandigheden zijn essentiële elementen van Europese voedselsoevereiniteit.</w:t>
            </w:r>
          </w:p>
        </w:tc>
      </w:tr>
    </w:tbl>
    <w:p w:rsidR="00E614E7" w:rsidRPr="004E0F83" w:rsidP="00E614E7" w14:paraId="05BDCCC1"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D64C2EE" w14:textId="77777777">
      <w:r w:rsidRPr="004E0F83">
        <w:rPr>
          <w:rStyle w:val="HideTWBExt"/>
          <w:noProof w:val="0"/>
        </w:rPr>
        <w:t>&lt;/AmendB&gt;</w:t>
      </w:r>
    </w:p>
    <w:p w:rsidR="00E614E7" w:rsidRPr="004E0F83" w:rsidP="00E614E7" w14:paraId="795773A6"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193</w:t>
      </w:r>
      <w:r w:rsidRPr="004E0F83">
        <w:rPr>
          <w:rStyle w:val="HideTWBExt"/>
          <w:b w:val="0"/>
          <w:noProof w:val="0"/>
          <w:lang w:val="nl-NL"/>
        </w:rPr>
        <w:t>&lt;/NumAmB&gt;</w:t>
      </w:r>
    </w:p>
    <w:p w:rsidR="00E614E7" w:rsidRPr="004E0F83" w:rsidP="00E614E7" w14:paraId="2AFCAEA0" w14:textId="77777777">
      <w:pPr>
        <w:pStyle w:val="NormalBold"/>
      </w:pPr>
      <w:r w:rsidRPr="004E0F83">
        <w:rPr>
          <w:rStyle w:val="HideTWBExt"/>
          <w:b w:val="0"/>
          <w:noProof w:val="0"/>
        </w:rPr>
        <w:t>&lt;RepeatBlock-By&gt;&lt;Members&gt;</w:t>
      </w:r>
      <w:r w:rsidRPr="004E0F83">
        <w:t>Ciaran Mullooly</w:t>
      </w:r>
      <w:r w:rsidRPr="004E0F83">
        <w:rPr>
          <w:rStyle w:val="HideTWBExt"/>
          <w:b w:val="0"/>
          <w:noProof w:val="0"/>
        </w:rPr>
        <w:t>&lt;/Members&gt;</w:t>
      </w:r>
    </w:p>
    <w:p w:rsidR="00E614E7" w:rsidRPr="004E0F83" w:rsidP="00E614E7" w14:paraId="3AC40BC3" w14:textId="77777777">
      <w:r w:rsidRPr="004E0F83">
        <w:rPr>
          <w:rStyle w:val="HideTWBExt"/>
          <w:noProof w:val="0"/>
        </w:rPr>
        <w:t>&lt;/RepeatBlock-By&gt;</w:t>
      </w:r>
    </w:p>
    <w:p w:rsidR="00E614E7" w:rsidRPr="004E0F83" w:rsidP="00E614E7" w14:paraId="0E04174D"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DFEA82F" w14:textId="77777777">
      <w:pPr>
        <w:pStyle w:val="NormalBold"/>
      </w:pPr>
      <w:r w:rsidRPr="004E0F83">
        <w:rPr>
          <w:rStyle w:val="HideTWBExt"/>
          <w:b w:val="0"/>
          <w:noProof w:val="0"/>
        </w:rPr>
        <w:t>&lt;Article&gt;</w:t>
      </w:r>
      <w:r w:rsidRPr="004E0F83">
        <w:t>Overweging 1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BD70334"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D86EA4B" w14:textId="77777777">
            <w:pPr>
              <w:keepNext/>
            </w:pPr>
          </w:p>
        </w:tc>
      </w:tr>
      <w:tr w14:paraId="3F162D9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2A2D86E"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C55B539" w14:textId="77777777">
            <w:pPr>
              <w:pStyle w:val="ColumnHeading"/>
              <w:keepNext/>
              <w:rPr>
                <w:lang w:val="nl-NL"/>
              </w:rPr>
            </w:pPr>
            <w:r w:rsidRPr="004E0F83">
              <w:rPr>
                <w:lang w:val="nl-NL"/>
              </w:rPr>
              <w:t>Amendement</w:t>
            </w:r>
          </w:p>
        </w:tc>
      </w:tr>
      <w:tr w14:paraId="00ABD97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0DEE6B2" w14:textId="77777777">
            <w:pPr>
              <w:pStyle w:val="Normal6"/>
              <w:rPr>
                <w:lang w:val="nl-NL"/>
              </w:rPr>
            </w:pPr>
          </w:p>
        </w:tc>
        <w:tc>
          <w:tcPr>
            <w:tcW w:w="4876" w:type="dxa"/>
          </w:tcPr>
          <w:p w:rsidR="00E614E7" w:rsidRPr="004E0F83" w:rsidP="00661A00" w14:paraId="12451E66" w14:textId="77777777">
            <w:pPr>
              <w:pStyle w:val="Normal6"/>
              <w:rPr>
                <w:szCs w:val="24"/>
                <w:lang w:val="nl-NL"/>
              </w:rPr>
            </w:pPr>
            <w:r w:rsidRPr="004E0F83">
              <w:rPr>
                <w:b/>
                <w:i/>
                <w:lang w:val="nl-NL"/>
              </w:rPr>
              <w:t>(1 bis)</w:t>
            </w:r>
            <w:r w:rsidRPr="004E0F83">
              <w:rPr>
                <w:b/>
                <w:i/>
                <w:lang w:val="nl-NL"/>
              </w:rPr>
              <w:tab/>
              <w:t>Voedselzekerheid is een strategische pijler van de weerbaarheid van de Unie. Een concurrerende, duurzame en productieve landbouwsector is essentieel om de continue aanvoer van veilig voedsel van hoge kwaliteit te waarborgen en de strategische autonomie van de Unie te versterken.</w:t>
            </w:r>
          </w:p>
        </w:tc>
      </w:tr>
    </w:tbl>
    <w:p w:rsidR="00E614E7" w:rsidRPr="004E0F83" w:rsidP="00E614E7" w14:paraId="5BC27CBA"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4F37C4E3"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29890B30" w14:textId="77777777">
      <w:pPr>
        <w:pStyle w:val="Normal12Italic"/>
        <w:rPr>
          <w:noProof w:val="0"/>
          <w:lang w:val="nl-NL"/>
        </w:rPr>
      </w:pPr>
      <w:r w:rsidRPr="004E0F83">
        <w:rPr>
          <w:noProof w:val="0"/>
          <w:lang w:val="nl-NL"/>
        </w:rPr>
        <w:t>Voedselzekerheid is een kerndoelstelling van het gemeenschappelijk landbouwbeleid en moet het fundament van de uitvoering van de gemeenschappelijke marktordening vormen.</w:t>
      </w:r>
    </w:p>
    <w:p w:rsidR="00E614E7" w:rsidRPr="004E0F83" w:rsidP="00E614E7" w14:paraId="097EF84C" w14:textId="77777777">
      <w:r w:rsidRPr="004E0F83">
        <w:rPr>
          <w:rStyle w:val="HideTWBExt"/>
          <w:noProof w:val="0"/>
        </w:rPr>
        <w:t>&lt;/AmendB&gt;</w:t>
      </w:r>
    </w:p>
    <w:p w:rsidR="00E614E7" w:rsidRPr="004E0F83" w:rsidP="00E614E7" w14:paraId="3969A8F4"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194</w:t>
      </w:r>
      <w:r w:rsidRPr="004E0F83">
        <w:rPr>
          <w:rStyle w:val="HideTWBExt"/>
          <w:b w:val="0"/>
          <w:noProof w:val="0"/>
          <w:lang w:val="nl-NL"/>
        </w:rPr>
        <w:t>&lt;/NumAmB&gt;</w:t>
      </w:r>
    </w:p>
    <w:p w:rsidR="00E614E7" w:rsidRPr="004E0F83" w:rsidP="00E614E7" w14:paraId="25836EA9" w14:textId="77777777">
      <w:pPr>
        <w:pStyle w:val="NormalBold"/>
      </w:pPr>
      <w:r w:rsidRPr="004E0F83">
        <w:rPr>
          <w:rStyle w:val="HideTWBExt"/>
          <w:b w:val="0"/>
          <w:noProof w:val="0"/>
        </w:rPr>
        <w:t>&lt;RepeatBlock-By&gt;&lt;Members&gt;</w:t>
      </w:r>
      <w:r w:rsidRPr="004E0F83">
        <w:t>Ciaran Mullooly</w:t>
      </w:r>
      <w:r w:rsidRPr="004E0F83">
        <w:rPr>
          <w:rStyle w:val="HideTWBExt"/>
          <w:b w:val="0"/>
          <w:noProof w:val="0"/>
        </w:rPr>
        <w:t>&lt;/Members&gt;</w:t>
      </w:r>
    </w:p>
    <w:p w:rsidR="00E614E7" w:rsidRPr="004E0F83" w:rsidP="00E614E7" w14:paraId="3E3910F4" w14:textId="77777777">
      <w:r w:rsidRPr="004E0F83">
        <w:rPr>
          <w:rStyle w:val="HideTWBExt"/>
          <w:noProof w:val="0"/>
        </w:rPr>
        <w:t>&lt;/RepeatBlock-By&gt;</w:t>
      </w:r>
    </w:p>
    <w:p w:rsidR="00E614E7" w:rsidRPr="004E0F83" w:rsidP="00E614E7" w14:paraId="2E4C2607"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A5B95A9" w14:textId="77777777">
      <w:pPr>
        <w:pStyle w:val="NormalBold"/>
      </w:pPr>
      <w:r w:rsidRPr="004E0F83">
        <w:rPr>
          <w:rStyle w:val="HideTWBExt"/>
          <w:b w:val="0"/>
          <w:noProof w:val="0"/>
        </w:rPr>
        <w:t>&lt;Article&gt;</w:t>
      </w:r>
      <w:r w:rsidRPr="004E0F83">
        <w:t>Overweging 1 ter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E59F0A6"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6895A4C" w14:textId="77777777">
            <w:pPr>
              <w:keepNext/>
            </w:pPr>
          </w:p>
        </w:tc>
      </w:tr>
      <w:tr w14:paraId="458EC41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B71DE62"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A6D136A" w14:textId="77777777">
            <w:pPr>
              <w:pStyle w:val="ColumnHeading"/>
              <w:keepNext/>
              <w:rPr>
                <w:lang w:val="nl-NL"/>
              </w:rPr>
            </w:pPr>
            <w:r w:rsidRPr="004E0F83">
              <w:rPr>
                <w:lang w:val="nl-NL"/>
              </w:rPr>
              <w:t>Amendement</w:t>
            </w:r>
          </w:p>
        </w:tc>
      </w:tr>
      <w:tr w14:paraId="1133DCF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105867E" w14:textId="77777777">
            <w:pPr>
              <w:pStyle w:val="Normal6"/>
              <w:rPr>
                <w:lang w:val="nl-NL"/>
              </w:rPr>
            </w:pPr>
          </w:p>
        </w:tc>
        <w:tc>
          <w:tcPr>
            <w:tcW w:w="4876" w:type="dxa"/>
          </w:tcPr>
          <w:p w:rsidR="00E614E7" w:rsidRPr="004E0F83" w:rsidP="00661A00" w14:paraId="1C0544FA" w14:textId="77777777">
            <w:pPr>
              <w:pStyle w:val="Normal6"/>
              <w:rPr>
                <w:szCs w:val="24"/>
                <w:lang w:val="nl-NL"/>
              </w:rPr>
            </w:pPr>
            <w:r w:rsidRPr="004E0F83">
              <w:rPr>
                <w:b/>
                <w:i/>
                <w:lang w:val="nl-NL"/>
              </w:rPr>
              <w:t>(1 ter)</w:t>
            </w:r>
            <w:r w:rsidRPr="004E0F83">
              <w:rPr>
                <w:b/>
                <w:i/>
                <w:lang w:val="nl-NL"/>
              </w:rPr>
              <w:tab/>
              <w:t>Generatievernieuwing is van essentieel belang voor het in stand houden van een concurrerende, duurzame en veerkrachtige landbouwsector en voor het waarborgen van de voedselzekerheid op lange termijn van de Unie. De steun voor jonge landbouwers moet worden verhoogd, in combinatie met de ambitie om tot 10 % van de toekomstige GLB-financiering te besteden aan generatievernieuwing en aan maatregelen die de toetreding van jonge landbouwers vergemakkelijken.</w:t>
            </w:r>
          </w:p>
        </w:tc>
      </w:tr>
    </w:tbl>
    <w:p w:rsidR="00E614E7" w:rsidRPr="004E0F83" w:rsidP="00E614E7" w14:paraId="0DB01D9D"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86CC084"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3F224F6F" w14:textId="77777777">
      <w:pPr>
        <w:pStyle w:val="Normal12Italic"/>
        <w:rPr>
          <w:noProof w:val="0"/>
          <w:lang w:val="nl-NL"/>
        </w:rPr>
      </w:pPr>
      <w:r w:rsidRPr="004E0F83">
        <w:rPr>
          <w:noProof w:val="0"/>
          <w:lang w:val="nl-NL"/>
        </w:rPr>
        <w:t>Het versterken van generatievernieuwing is van essentieel belang voor de toekomst van de Europese landbouw en voor voedselzekerheid.</w:t>
      </w:r>
    </w:p>
    <w:p w:rsidR="00E614E7" w:rsidRPr="004E0F83" w:rsidP="00E614E7" w14:paraId="224E3A1B" w14:textId="77777777">
      <w:r w:rsidRPr="004E0F83">
        <w:rPr>
          <w:rStyle w:val="HideTWBExt"/>
          <w:noProof w:val="0"/>
        </w:rPr>
        <w:t>&lt;/AmendB&gt;</w:t>
      </w:r>
    </w:p>
    <w:p w:rsidR="00E614E7" w:rsidRPr="004E0F83" w:rsidP="00E614E7" w14:paraId="5054F30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195</w:t>
      </w:r>
      <w:r w:rsidRPr="004E0F83">
        <w:rPr>
          <w:rStyle w:val="HideTWBExt"/>
          <w:b w:val="0"/>
          <w:noProof w:val="0"/>
          <w:lang w:val="nl-NL"/>
        </w:rPr>
        <w:t>&lt;/NumAmB&gt;</w:t>
      </w:r>
    </w:p>
    <w:p w:rsidR="00E614E7" w:rsidRPr="004E0F83" w:rsidP="00E614E7" w14:paraId="65FBAA68" w14:textId="77777777">
      <w:pPr>
        <w:pStyle w:val="NormalBold"/>
      </w:pPr>
      <w:r w:rsidRPr="004E0F83">
        <w:rPr>
          <w:rStyle w:val="HideTWBExt"/>
          <w:b w:val="0"/>
          <w:noProof w:val="0"/>
        </w:rPr>
        <w:t>&lt;RepeatBlock-By&gt;&lt;Members&gt;</w:t>
      </w:r>
      <w:r w:rsidRPr="004E0F83">
        <w:t>Ciaran Mullooly</w:t>
      </w:r>
      <w:r w:rsidRPr="004E0F83">
        <w:rPr>
          <w:rStyle w:val="HideTWBExt"/>
          <w:b w:val="0"/>
          <w:noProof w:val="0"/>
        </w:rPr>
        <w:t>&lt;/Members&gt;</w:t>
      </w:r>
    </w:p>
    <w:p w:rsidR="00E614E7" w:rsidRPr="004E0F83" w:rsidP="00E614E7" w14:paraId="02C53C57" w14:textId="77777777">
      <w:r w:rsidRPr="004E0F83">
        <w:rPr>
          <w:rStyle w:val="HideTWBExt"/>
          <w:noProof w:val="0"/>
        </w:rPr>
        <w:t>&lt;/RepeatBlock-By&gt;</w:t>
      </w:r>
    </w:p>
    <w:p w:rsidR="00E614E7" w:rsidRPr="004E0F83" w:rsidP="00E614E7" w14:paraId="63A87FF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2410C14" w14:textId="77777777">
      <w:pPr>
        <w:pStyle w:val="NormalBold"/>
      </w:pPr>
      <w:r w:rsidRPr="004E0F83">
        <w:rPr>
          <w:rStyle w:val="HideTWBExt"/>
          <w:b w:val="0"/>
          <w:noProof w:val="0"/>
        </w:rPr>
        <w:t>&lt;Article&gt;</w:t>
      </w:r>
      <w:r w:rsidRPr="004E0F83">
        <w:t>Overweging 1 quater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CF39091"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4794FB5" w14:textId="77777777">
            <w:pPr>
              <w:keepNext/>
            </w:pPr>
          </w:p>
        </w:tc>
      </w:tr>
      <w:tr w14:paraId="15912EB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6FE0543"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A1C951C" w14:textId="77777777">
            <w:pPr>
              <w:pStyle w:val="ColumnHeading"/>
              <w:keepNext/>
              <w:rPr>
                <w:lang w:val="nl-NL"/>
              </w:rPr>
            </w:pPr>
            <w:r w:rsidRPr="004E0F83">
              <w:rPr>
                <w:lang w:val="nl-NL"/>
              </w:rPr>
              <w:t>Amendement</w:t>
            </w:r>
          </w:p>
        </w:tc>
      </w:tr>
      <w:tr w14:paraId="3681A95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DBABAC9" w14:textId="77777777">
            <w:pPr>
              <w:pStyle w:val="Normal6"/>
              <w:rPr>
                <w:lang w:val="nl-NL"/>
              </w:rPr>
            </w:pPr>
          </w:p>
        </w:tc>
        <w:tc>
          <w:tcPr>
            <w:tcW w:w="4876" w:type="dxa"/>
          </w:tcPr>
          <w:p w:rsidR="00E614E7" w:rsidRPr="004E0F83" w:rsidP="00661A00" w14:paraId="7F9C9EB6" w14:textId="77777777">
            <w:pPr>
              <w:pStyle w:val="Normal6"/>
              <w:rPr>
                <w:szCs w:val="24"/>
                <w:lang w:val="nl-NL"/>
              </w:rPr>
            </w:pPr>
            <w:r w:rsidRPr="004E0F83">
              <w:rPr>
                <w:b/>
                <w:i/>
                <w:lang w:val="nl-NL"/>
              </w:rPr>
              <w:t>(1 quater)</w:t>
            </w:r>
            <w:r w:rsidRPr="004E0F83">
              <w:rPr>
                <w:b/>
                <w:i/>
                <w:lang w:val="nl-NL"/>
              </w:rPr>
              <w:tab/>
              <w:t>Het vergemakkelijken van de overdracht van familielandbouwbedrijven tussen generaties is essentieel voor het in stand houden van de landbouwproductie, generatievernieuwing en het waarborgen van het concurrentievermogen en de veerkracht van de Unielandbouw op lange termijn.</w:t>
            </w:r>
          </w:p>
        </w:tc>
      </w:tr>
    </w:tbl>
    <w:p w:rsidR="00E614E7" w:rsidRPr="004E0F83" w:rsidP="00E614E7" w14:paraId="27499CB6"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4E0DB780"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7F458AFA" w14:textId="77777777">
      <w:pPr>
        <w:pStyle w:val="Normal12Italic"/>
        <w:rPr>
          <w:noProof w:val="0"/>
          <w:lang w:val="nl-NL"/>
        </w:rPr>
      </w:pPr>
      <w:r w:rsidRPr="004E0F83">
        <w:rPr>
          <w:noProof w:val="0"/>
          <w:lang w:val="nl-NL"/>
        </w:rPr>
        <w:t>Overdrachten van familielandbouwbedrijven zijn van essentieel belang voor de toekomst van de Europese landbouw.</w:t>
      </w:r>
    </w:p>
    <w:p w:rsidR="00E614E7" w:rsidRPr="004E0F83" w:rsidP="00E614E7" w14:paraId="29F1A516" w14:textId="77777777">
      <w:r w:rsidRPr="004E0F83">
        <w:rPr>
          <w:rStyle w:val="HideTWBExt"/>
          <w:noProof w:val="0"/>
        </w:rPr>
        <w:t>&lt;/AmendB&gt;</w:t>
      </w:r>
    </w:p>
    <w:p w:rsidR="00E614E7" w:rsidRPr="004E0F83" w:rsidP="00E614E7" w14:paraId="4F7B319F"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196</w:t>
      </w:r>
      <w:r w:rsidRPr="004E0F83">
        <w:rPr>
          <w:rStyle w:val="HideTWBExt"/>
          <w:b w:val="0"/>
          <w:noProof w:val="0"/>
          <w:lang w:val="nl-NL"/>
        </w:rPr>
        <w:t>&lt;/NumAmB&gt;</w:t>
      </w:r>
    </w:p>
    <w:p w:rsidR="00E614E7" w:rsidRPr="004E0F83" w:rsidP="00E614E7" w14:paraId="442B797A" w14:textId="77777777">
      <w:pPr>
        <w:pStyle w:val="NormalBold"/>
      </w:pPr>
      <w:r w:rsidRPr="004E0F83">
        <w:rPr>
          <w:rStyle w:val="HideTWBExt"/>
          <w:b w:val="0"/>
          <w:noProof w:val="0"/>
        </w:rPr>
        <w:t>&lt;RepeatBlock-By&gt;&lt;Members&gt;</w:t>
      </w:r>
      <w:r w:rsidRPr="004E0F83">
        <w:t>Ciaran Mullooly</w:t>
      </w:r>
      <w:r w:rsidRPr="004E0F83">
        <w:rPr>
          <w:rStyle w:val="HideTWBExt"/>
          <w:b w:val="0"/>
          <w:noProof w:val="0"/>
        </w:rPr>
        <w:t>&lt;/Members&gt;</w:t>
      </w:r>
    </w:p>
    <w:p w:rsidR="00E614E7" w:rsidRPr="004E0F83" w:rsidP="00E614E7" w14:paraId="52E0198E" w14:textId="77777777">
      <w:r w:rsidRPr="004E0F83">
        <w:rPr>
          <w:rStyle w:val="HideTWBExt"/>
          <w:noProof w:val="0"/>
        </w:rPr>
        <w:t>&lt;/RepeatBlock-By&gt;</w:t>
      </w:r>
    </w:p>
    <w:p w:rsidR="00E614E7" w:rsidRPr="004E0F83" w:rsidP="00E614E7" w14:paraId="7A414D6D"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6443D91" w14:textId="77777777">
      <w:pPr>
        <w:pStyle w:val="NormalBold"/>
      </w:pPr>
      <w:r w:rsidRPr="004E0F83">
        <w:rPr>
          <w:rStyle w:val="HideTWBExt"/>
          <w:b w:val="0"/>
          <w:noProof w:val="0"/>
        </w:rPr>
        <w:t>&lt;Article&gt;</w:t>
      </w:r>
      <w:r w:rsidRPr="004E0F83">
        <w:t>Overweging 2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85681D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2FABDF6" w14:textId="77777777">
            <w:pPr>
              <w:keepNext/>
            </w:pPr>
          </w:p>
        </w:tc>
      </w:tr>
      <w:tr w14:paraId="5B8E2FA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9C048D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0B7F064" w14:textId="77777777">
            <w:pPr>
              <w:pStyle w:val="ColumnHeading"/>
              <w:keepNext/>
              <w:rPr>
                <w:lang w:val="nl-NL"/>
              </w:rPr>
            </w:pPr>
            <w:r w:rsidRPr="004E0F83">
              <w:rPr>
                <w:lang w:val="nl-NL"/>
              </w:rPr>
              <w:t>Amendement</w:t>
            </w:r>
          </w:p>
        </w:tc>
      </w:tr>
      <w:tr w14:paraId="3FA1ECA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8C7E9B8" w14:textId="77777777">
            <w:pPr>
              <w:pStyle w:val="Normal6"/>
              <w:rPr>
                <w:lang w:val="nl-NL"/>
              </w:rPr>
            </w:pPr>
          </w:p>
        </w:tc>
        <w:tc>
          <w:tcPr>
            <w:tcW w:w="4876" w:type="dxa"/>
          </w:tcPr>
          <w:p w:rsidR="00E614E7" w:rsidRPr="004E0F83" w:rsidP="00661A00" w14:paraId="285E2AEF" w14:textId="77777777">
            <w:pPr>
              <w:pStyle w:val="Normal6"/>
              <w:rPr>
                <w:szCs w:val="24"/>
                <w:lang w:val="nl-NL"/>
              </w:rPr>
            </w:pPr>
            <w:r w:rsidRPr="004E0F83">
              <w:rPr>
                <w:b/>
                <w:i/>
                <w:lang w:val="nl-NL"/>
              </w:rPr>
              <w:t>(2 bis)</w:t>
            </w:r>
            <w:r w:rsidRPr="004E0F83">
              <w:rPr>
                <w:b/>
                <w:i/>
                <w:lang w:val="nl-NL"/>
              </w:rPr>
              <w:tab/>
              <w:t>Steun van de Unie moet beschikbaar blijven voor actieve landbouwers die actief willen blijven in de landbouwproductie, ongeacht hun leeftijd.</w:t>
            </w:r>
          </w:p>
        </w:tc>
      </w:tr>
    </w:tbl>
    <w:p w:rsidR="00E614E7" w:rsidRPr="004E0F83" w:rsidP="00E614E7" w14:paraId="4201076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C86E05A"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1D59AAEC" w14:textId="77777777">
      <w:pPr>
        <w:pStyle w:val="Normal12Italic"/>
        <w:rPr>
          <w:noProof w:val="0"/>
          <w:lang w:val="nl-NL"/>
        </w:rPr>
      </w:pPr>
      <w:r w:rsidRPr="004E0F83">
        <w:rPr>
          <w:noProof w:val="0"/>
          <w:lang w:val="nl-NL"/>
        </w:rPr>
        <w:t>De steun moet zijn gebaseerd op het actief bedrijven van landbouw, niet op leeftijd.</w:t>
      </w:r>
    </w:p>
    <w:p w:rsidR="00E614E7" w:rsidRPr="004E0F83" w:rsidP="00E614E7" w14:paraId="13FEEB7D" w14:textId="77777777">
      <w:r w:rsidRPr="004E0F83">
        <w:rPr>
          <w:rStyle w:val="HideTWBExt"/>
          <w:noProof w:val="0"/>
        </w:rPr>
        <w:t>&lt;/AmendB&gt;</w:t>
      </w:r>
    </w:p>
    <w:p w:rsidR="00E614E7" w:rsidRPr="004E0F83" w:rsidP="00E614E7" w14:paraId="5D8B5EE5"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197</w:t>
      </w:r>
      <w:r w:rsidRPr="004E0F83">
        <w:rPr>
          <w:rStyle w:val="HideTWBExt"/>
          <w:b w:val="0"/>
          <w:noProof w:val="0"/>
          <w:lang w:val="nl-NL"/>
        </w:rPr>
        <w:t>&lt;/NumAmB&gt;</w:t>
      </w:r>
    </w:p>
    <w:p w:rsidR="00E614E7" w:rsidRPr="004E0F83" w:rsidP="00E614E7" w14:paraId="46C463D6" w14:textId="77777777">
      <w:pPr>
        <w:pStyle w:val="NormalBold"/>
      </w:pPr>
      <w:r w:rsidRPr="004E0F83">
        <w:rPr>
          <w:rStyle w:val="HideTWBExt"/>
          <w:b w:val="0"/>
          <w:noProof w:val="0"/>
        </w:rPr>
        <w:t>&lt;RepeatBlock-By&gt;&lt;Members&gt;</w:t>
      </w:r>
      <w:r w:rsidRPr="004E0F83">
        <w:t>Salvatore De Meo</w:t>
      </w:r>
      <w:r w:rsidRPr="004E0F83">
        <w:rPr>
          <w:rStyle w:val="HideTWBExt"/>
          <w:b w:val="0"/>
          <w:noProof w:val="0"/>
        </w:rPr>
        <w:t>&lt;/Members&gt;</w:t>
      </w:r>
    </w:p>
    <w:p w:rsidR="00E614E7" w:rsidRPr="004E0F83" w:rsidP="00E614E7" w14:paraId="7736F11D" w14:textId="77777777">
      <w:r w:rsidRPr="004E0F83">
        <w:rPr>
          <w:rStyle w:val="HideTWBExt"/>
          <w:noProof w:val="0"/>
        </w:rPr>
        <w:t>&lt;/RepeatBlock-By&gt;</w:t>
      </w:r>
    </w:p>
    <w:p w:rsidR="00E614E7" w:rsidRPr="004E0F83" w:rsidP="00E614E7" w14:paraId="11CCE6B7"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CBBB3A6" w14:textId="77777777">
      <w:pPr>
        <w:pStyle w:val="NormalBold"/>
      </w:pPr>
      <w:r w:rsidRPr="004E0F83">
        <w:rPr>
          <w:rStyle w:val="HideTWBExt"/>
          <w:b w:val="0"/>
          <w:noProof w:val="0"/>
        </w:rPr>
        <w:t>&lt;Article&gt;</w:t>
      </w:r>
      <w:r w:rsidRPr="004E0F83">
        <w:t>Overweging 4</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4507314"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7E7D7D9" w14:textId="77777777">
            <w:pPr>
              <w:keepNext/>
            </w:pPr>
          </w:p>
        </w:tc>
      </w:tr>
      <w:tr w14:paraId="21566A1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D5B988A"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DF7AA8A" w14:textId="77777777">
            <w:pPr>
              <w:pStyle w:val="ColumnHeading"/>
              <w:keepNext/>
              <w:rPr>
                <w:lang w:val="nl-NL"/>
              </w:rPr>
            </w:pPr>
            <w:r w:rsidRPr="004E0F83">
              <w:rPr>
                <w:lang w:val="nl-NL"/>
              </w:rPr>
              <w:t>Amendement</w:t>
            </w:r>
          </w:p>
        </w:tc>
      </w:tr>
      <w:tr w14:paraId="11C49C7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B31CFA7" w14:textId="77777777">
            <w:pPr>
              <w:pStyle w:val="Normal6"/>
              <w:rPr>
                <w:lang w:val="nl-NL"/>
              </w:rPr>
            </w:pPr>
            <w:r w:rsidRPr="004E0F83">
              <w:rPr>
                <w:lang w:val="nl-NL"/>
              </w:rPr>
              <w:t>(4)</w:t>
            </w:r>
            <w:r w:rsidRPr="004E0F83">
              <w:rPr>
                <w:lang w:val="nl-NL"/>
              </w:rPr>
              <w:tab/>
              <w:t>De GLB-steun waarin Verordening (EU) nr. 1308/2013 voor de periode na 2027 voorziet, zal door het fonds worden ondersteund</w:t>
            </w:r>
            <w:r w:rsidRPr="004E0F83">
              <w:rPr>
                <w:b/>
                <w:bCs/>
                <w:i/>
                <w:iCs/>
                <w:lang w:val="nl-NL"/>
              </w:rPr>
              <w:t>, met inachtneming van de in Verordening (EU) …/…</w:t>
            </w:r>
            <w:r w:rsidRPr="004E0F83">
              <w:rPr>
                <w:b/>
                <w:i/>
                <w:lang w:val="nl-NL"/>
              </w:rPr>
              <w:t xml:space="preserve"> </w:t>
            </w:r>
            <w:r w:rsidRPr="004E0F83">
              <w:rPr>
                <w:b/>
                <w:bCs/>
                <w:i/>
                <w:iCs/>
                <w:lang w:val="nl-NL"/>
              </w:rPr>
              <w:t>[FNRP-verordening] en Verordening (EU) …/… van het Europees Parlement en de Raad [prestatieverordening]</w:t>
            </w:r>
            <w:r w:rsidRPr="004E0F83">
              <w:rPr>
                <w:b/>
                <w:bCs/>
                <w:i/>
                <w:iCs/>
                <w:vertAlign w:val="superscript"/>
                <w:lang w:val="nl-NL"/>
              </w:rPr>
              <w:t>6</w:t>
            </w:r>
            <w:r w:rsidRPr="004E0F83">
              <w:rPr>
                <w:b/>
                <w:bCs/>
                <w:i/>
                <w:iCs/>
                <w:lang w:val="nl-NL"/>
              </w:rPr>
              <w:t xml:space="preserve"> vastgestelde regels, zoals aangevuld door Verordening (EU) nr. 1308/2013</w:t>
            </w:r>
            <w:r w:rsidRPr="004E0F83">
              <w:rPr>
                <w:lang w:val="nl-NL"/>
              </w:rPr>
              <w:t>.</w:t>
            </w:r>
          </w:p>
        </w:tc>
        <w:tc>
          <w:tcPr>
            <w:tcW w:w="4876" w:type="dxa"/>
          </w:tcPr>
          <w:p w:rsidR="00E614E7" w:rsidRPr="004E0F83" w:rsidP="00661A00" w14:paraId="10F7E97A" w14:textId="77777777">
            <w:pPr>
              <w:pStyle w:val="Normal6"/>
              <w:rPr>
                <w:szCs w:val="24"/>
                <w:lang w:val="nl-NL"/>
              </w:rPr>
            </w:pPr>
            <w:r w:rsidRPr="004E0F83">
              <w:rPr>
                <w:lang w:val="nl-NL"/>
              </w:rPr>
              <w:t>(4)</w:t>
            </w:r>
            <w:r w:rsidRPr="004E0F83">
              <w:rPr>
                <w:lang w:val="nl-NL"/>
              </w:rPr>
              <w:tab/>
              <w:t>De GLB-steun waarin Verordening (EU) nr. 1308/2013 voor de periode na 2027 voorziet, zal door het fonds worden ondersteund.</w:t>
            </w:r>
          </w:p>
        </w:tc>
      </w:tr>
      <w:tr w14:paraId="257D93D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EB2CB48" w14:textId="77777777">
            <w:pPr>
              <w:pStyle w:val="Normal6"/>
              <w:rPr>
                <w:lang w:val="nl-NL"/>
              </w:rPr>
            </w:pPr>
            <w:r w:rsidRPr="004E0F83">
              <w:rPr>
                <w:lang w:val="nl-NL"/>
              </w:rPr>
              <w:t>__________________</w:t>
            </w:r>
          </w:p>
        </w:tc>
        <w:tc>
          <w:tcPr>
            <w:tcW w:w="4876" w:type="dxa"/>
          </w:tcPr>
          <w:p w:rsidR="00E614E7" w:rsidRPr="004E0F83" w:rsidP="00661A00" w14:paraId="6C2D6B63" w14:textId="77777777">
            <w:pPr>
              <w:pStyle w:val="Normal6"/>
              <w:rPr>
                <w:szCs w:val="24"/>
                <w:lang w:val="nl-NL"/>
              </w:rPr>
            </w:pPr>
            <w:r w:rsidRPr="004E0F83">
              <w:rPr>
                <w:lang w:val="nl-NL"/>
              </w:rPr>
              <w:t>__________________</w:t>
            </w:r>
          </w:p>
        </w:tc>
      </w:tr>
      <w:tr w14:paraId="3E81C6F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D9CDDFE" w14:textId="77777777">
            <w:pPr>
              <w:pStyle w:val="Normal6"/>
              <w:rPr>
                <w:lang w:val="nl-NL"/>
              </w:rPr>
            </w:pPr>
            <w:r w:rsidRPr="004E0F83">
              <w:rPr>
                <w:vertAlign w:val="superscript"/>
                <w:lang w:val="nl-NL"/>
              </w:rPr>
              <w:t>6</w:t>
            </w:r>
            <w:r w:rsidRPr="004E0F83">
              <w:rPr>
                <w:lang w:val="nl-NL"/>
              </w:rPr>
              <w:t xml:space="preserve"> Verordening (EU) …/… van het Europees Parlement en de Raad van […] […] [prestatieverordening] (PB L […], ELI: […]).</w:t>
            </w:r>
          </w:p>
        </w:tc>
        <w:tc>
          <w:tcPr>
            <w:tcW w:w="4876" w:type="dxa"/>
          </w:tcPr>
          <w:p w:rsidR="00E614E7" w:rsidRPr="004E0F83" w:rsidP="00661A00" w14:paraId="65FD3908" w14:textId="77777777">
            <w:pPr>
              <w:pStyle w:val="Normal6"/>
              <w:rPr>
                <w:szCs w:val="24"/>
                <w:lang w:val="nl-NL"/>
              </w:rPr>
            </w:pPr>
            <w:r w:rsidRPr="004E0F83">
              <w:rPr>
                <w:vertAlign w:val="superscript"/>
                <w:lang w:val="nl-NL"/>
              </w:rPr>
              <w:t>6</w:t>
            </w:r>
            <w:r w:rsidRPr="004E0F83">
              <w:rPr>
                <w:lang w:val="nl-NL"/>
              </w:rPr>
              <w:t xml:space="preserve"> Verordening (EU) …/… van het Europees Parlement en de Raad van […] […] [prestatieverordening] (PB L […], ELI: […]).</w:t>
            </w:r>
          </w:p>
        </w:tc>
      </w:tr>
    </w:tbl>
    <w:p w:rsidR="00E614E7" w:rsidRPr="004E0F83" w:rsidP="00E614E7" w14:paraId="13BBC50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2581A330"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795E2A85" w14:textId="77777777">
      <w:pPr>
        <w:pStyle w:val="Normal12Italic"/>
        <w:rPr>
          <w:noProof w:val="0"/>
          <w:lang w:val="nl-NL"/>
        </w:rPr>
      </w:pPr>
      <w:r w:rsidRPr="004E0F83">
        <w:rPr>
          <w:noProof w:val="0"/>
          <w:lang w:val="nl-NL"/>
        </w:rPr>
        <w:t>Er wordt van uitgegaan dat alle bepalingen met betrekking tot Verordening (EU) nr. 1308/2013 in die verordening moeten blijven staan.</w:t>
      </w:r>
    </w:p>
    <w:p w:rsidR="00E614E7" w:rsidRPr="004E0F83" w:rsidP="00E614E7" w14:paraId="2C923876" w14:textId="77777777">
      <w:r w:rsidRPr="004E0F83">
        <w:rPr>
          <w:rStyle w:val="HideTWBExt"/>
          <w:noProof w:val="0"/>
        </w:rPr>
        <w:t>&lt;/AmendB&gt;</w:t>
      </w:r>
    </w:p>
    <w:p w:rsidR="00E614E7" w:rsidRPr="004E0F83" w:rsidP="00E614E7" w14:paraId="6DBA980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198</w:t>
      </w:r>
      <w:r w:rsidRPr="004E0F83">
        <w:rPr>
          <w:rStyle w:val="HideTWBExt"/>
          <w:b w:val="0"/>
          <w:noProof w:val="0"/>
          <w:lang w:val="nl-NL"/>
        </w:rPr>
        <w:t>&lt;/NumAmB&gt;</w:t>
      </w:r>
    </w:p>
    <w:p w:rsidR="00E614E7" w:rsidRPr="004E0F83" w:rsidP="00E614E7" w14:paraId="2A666E4D" w14:textId="77777777">
      <w:pPr>
        <w:pStyle w:val="NormalBold"/>
      </w:pPr>
      <w:r w:rsidRPr="004E0F83">
        <w:rPr>
          <w:rStyle w:val="HideTWBExt"/>
          <w:b w:val="0"/>
          <w:noProof w:val="0"/>
        </w:rPr>
        <w:t>&lt;RepeatBlock-By&gt;&lt;Members&gt;</w:t>
      </w:r>
      <w:r w:rsidRPr="004E0F83">
        <w:t>Georgiana Teodorescu</w:t>
      </w:r>
      <w:r w:rsidRPr="004E0F83">
        <w:rPr>
          <w:rStyle w:val="HideTWBExt"/>
          <w:b w:val="0"/>
          <w:noProof w:val="0"/>
        </w:rPr>
        <w:t>&lt;/Members&gt;</w:t>
      </w:r>
    </w:p>
    <w:p w:rsidR="00E614E7" w:rsidRPr="004E0F83" w:rsidP="00E614E7" w14:paraId="36A25744" w14:textId="77777777">
      <w:r w:rsidRPr="004E0F83">
        <w:rPr>
          <w:rStyle w:val="HideTWBExt"/>
          <w:noProof w:val="0"/>
        </w:rPr>
        <w:t>&lt;/RepeatBlock-By&gt;</w:t>
      </w:r>
    </w:p>
    <w:p w:rsidR="00E614E7" w:rsidRPr="004E0F83" w:rsidP="00E614E7" w14:paraId="0CFA96A3"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47190E8" w14:textId="77777777">
      <w:pPr>
        <w:pStyle w:val="NormalBold"/>
      </w:pPr>
      <w:r w:rsidRPr="004E0F83">
        <w:rPr>
          <w:rStyle w:val="HideTWBExt"/>
          <w:b w:val="0"/>
          <w:noProof w:val="0"/>
        </w:rPr>
        <w:t>&lt;Article&gt;</w:t>
      </w:r>
      <w:r w:rsidRPr="004E0F83">
        <w:t>Overweging 4</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DA5B6F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3D0D5C6" w14:textId="77777777">
            <w:pPr>
              <w:keepNext/>
            </w:pPr>
          </w:p>
        </w:tc>
      </w:tr>
      <w:tr w14:paraId="2EE3C41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968F7BF"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AF5484E" w14:textId="77777777">
            <w:pPr>
              <w:pStyle w:val="ColumnHeading"/>
              <w:keepNext/>
              <w:rPr>
                <w:lang w:val="nl-NL"/>
              </w:rPr>
            </w:pPr>
            <w:r w:rsidRPr="004E0F83">
              <w:rPr>
                <w:lang w:val="nl-NL"/>
              </w:rPr>
              <w:t>Amendement</w:t>
            </w:r>
          </w:p>
        </w:tc>
      </w:tr>
      <w:tr w14:paraId="0BB592E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2E63B42" w14:textId="77777777">
            <w:pPr>
              <w:pStyle w:val="Normal6"/>
              <w:rPr>
                <w:lang w:val="nl-NL"/>
              </w:rPr>
            </w:pPr>
            <w:r w:rsidRPr="004E0F83">
              <w:rPr>
                <w:lang w:val="nl-NL"/>
              </w:rPr>
              <w:t>(4)</w:t>
            </w:r>
            <w:r w:rsidRPr="004E0F83">
              <w:rPr>
                <w:lang w:val="nl-NL"/>
              </w:rPr>
              <w:tab/>
              <w:t>De GLB-steun waarin Verordening (EU) nr. 1308/2013 voor de periode na 2027 voorziet, zal door het fonds worden ondersteund</w:t>
            </w:r>
            <w:r w:rsidRPr="004E0F83">
              <w:rPr>
                <w:b/>
                <w:bCs/>
                <w:i/>
                <w:iCs/>
                <w:lang w:val="nl-NL"/>
              </w:rPr>
              <w:t>, met inachtneming van de in Verordening (EU) .../...</w:t>
            </w:r>
            <w:r w:rsidRPr="004E0F83">
              <w:rPr>
                <w:b/>
                <w:i/>
                <w:lang w:val="nl-NL"/>
              </w:rPr>
              <w:t xml:space="preserve"> </w:t>
            </w:r>
            <w:r w:rsidRPr="004E0F83">
              <w:rPr>
                <w:b/>
                <w:bCs/>
                <w:i/>
                <w:iCs/>
                <w:lang w:val="nl-NL"/>
              </w:rPr>
              <w:t>[FNRP-verordening] en Verordening (EU) .../... van het Europees Parlement en de Raad [prestatieverordening] vastgestelde regels, zoals aangevuld door Verordening (EU) nr. 1308/2013</w:t>
            </w:r>
            <w:r w:rsidRPr="004E0F83">
              <w:rPr>
                <w:lang w:val="nl-NL"/>
              </w:rPr>
              <w:t>.</w:t>
            </w:r>
          </w:p>
        </w:tc>
        <w:tc>
          <w:tcPr>
            <w:tcW w:w="4876" w:type="dxa"/>
          </w:tcPr>
          <w:p w:rsidR="00E614E7" w:rsidRPr="004E0F83" w:rsidP="00661A00" w14:paraId="057C46D2" w14:textId="77777777">
            <w:pPr>
              <w:pStyle w:val="Normal6"/>
              <w:rPr>
                <w:szCs w:val="24"/>
                <w:lang w:val="nl-NL"/>
              </w:rPr>
            </w:pPr>
            <w:r w:rsidRPr="004E0F83">
              <w:rPr>
                <w:lang w:val="nl-NL"/>
              </w:rPr>
              <w:t>(4)</w:t>
            </w:r>
            <w:r w:rsidRPr="004E0F83">
              <w:rPr>
                <w:lang w:val="nl-NL"/>
              </w:rPr>
              <w:tab/>
              <w:t>De GLB-steun waarin Verordening (EU) nr. 1308/2013 voor de periode na 2027 voorziet, zal door het fonds worden ondersteund.</w:t>
            </w:r>
          </w:p>
        </w:tc>
      </w:tr>
      <w:tr w14:paraId="2DF989C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FD051C6" w14:textId="77777777">
            <w:pPr>
              <w:pStyle w:val="Normal6"/>
              <w:rPr>
                <w:lang w:val="nl-NL"/>
              </w:rPr>
            </w:pPr>
            <w:r w:rsidRPr="004E0F83">
              <w:rPr>
                <w:lang w:val="nl-NL"/>
              </w:rPr>
              <w:t>__________________</w:t>
            </w:r>
          </w:p>
        </w:tc>
        <w:tc>
          <w:tcPr>
            <w:tcW w:w="4876" w:type="dxa"/>
          </w:tcPr>
          <w:p w:rsidR="00E614E7" w:rsidRPr="004E0F83" w:rsidP="00661A00" w14:paraId="05DDEDD4" w14:textId="77777777">
            <w:pPr>
              <w:pStyle w:val="Normal6"/>
              <w:rPr>
                <w:szCs w:val="24"/>
                <w:lang w:val="nl-NL"/>
              </w:rPr>
            </w:pPr>
            <w:r w:rsidRPr="004E0F83">
              <w:rPr>
                <w:lang w:val="nl-NL"/>
              </w:rPr>
              <w:t>__________________</w:t>
            </w:r>
          </w:p>
        </w:tc>
      </w:tr>
      <w:tr w14:paraId="34DD3E2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9274DC4" w14:textId="77777777">
            <w:pPr>
              <w:pStyle w:val="Normal6"/>
              <w:rPr>
                <w:lang w:val="nl-NL"/>
              </w:rPr>
            </w:pPr>
            <w:r w:rsidRPr="004E0F83">
              <w:rPr>
                <w:vertAlign w:val="superscript"/>
                <w:lang w:val="nl-NL"/>
              </w:rPr>
              <w:t>6</w:t>
            </w:r>
            <w:r w:rsidRPr="004E0F83">
              <w:rPr>
                <w:lang w:val="nl-NL"/>
              </w:rPr>
              <w:t xml:space="preserve"> Verordening (EU) .../... van het Europees Parlement en de Raad van [...] [...] [prestatieverordening] (PB L [...], ELI: [...]).</w:t>
            </w:r>
          </w:p>
        </w:tc>
        <w:tc>
          <w:tcPr>
            <w:tcW w:w="4876" w:type="dxa"/>
          </w:tcPr>
          <w:p w:rsidR="00E614E7" w:rsidRPr="004E0F83" w:rsidP="00661A00" w14:paraId="53DF3410" w14:textId="77777777">
            <w:pPr>
              <w:pStyle w:val="Normal6"/>
              <w:rPr>
                <w:szCs w:val="24"/>
                <w:lang w:val="nl-NL"/>
              </w:rPr>
            </w:pPr>
            <w:r w:rsidRPr="004E0F83">
              <w:rPr>
                <w:vertAlign w:val="superscript"/>
                <w:lang w:val="nl-NL"/>
              </w:rPr>
              <w:t>6</w:t>
            </w:r>
            <w:r w:rsidRPr="004E0F83">
              <w:rPr>
                <w:lang w:val="nl-NL"/>
              </w:rPr>
              <w:t xml:space="preserve"> Verordening (EU) .../... van het Europees Parlement en de Raad van [...] [...] [prestatieverordening] (PB L [...], ELI: [...]).</w:t>
            </w:r>
          </w:p>
        </w:tc>
      </w:tr>
    </w:tbl>
    <w:p w:rsidR="00E614E7" w:rsidRPr="004E0F83" w:rsidP="00E614E7" w14:paraId="26A7218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74BF4349" w14:textId="77777777">
      <w:r w:rsidRPr="004E0F83">
        <w:rPr>
          <w:rStyle w:val="HideTWBExt"/>
          <w:noProof w:val="0"/>
        </w:rPr>
        <w:t>&lt;/AmendB&gt;</w:t>
      </w:r>
    </w:p>
    <w:p w:rsidR="00E614E7" w:rsidRPr="004E0F83" w:rsidP="00E614E7" w14:paraId="4AAF799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199</w:t>
      </w:r>
      <w:r w:rsidRPr="004E0F83">
        <w:rPr>
          <w:rStyle w:val="HideTWBExt"/>
          <w:b w:val="0"/>
          <w:noProof w:val="0"/>
          <w:lang w:val="nl-NL"/>
        </w:rPr>
        <w:t>&lt;/NumAmB&gt;</w:t>
      </w:r>
    </w:p>
    <w:p w:rsidR="00E614E7" w:rsidRPr="004E0F83" w:rsidP="00E614E7" w14:paraId="48D7BAAB" w14:textId="77777777">
      <w:pPr>
        <w:pStyle w:val="NormalBold"/>
      </w:pPr>
      <w:r w:rsidRPr="004E0F83">
        <w:rPr>
          <w:rStyle w:val="HideTWBExt"/>
          <w:b w:val="0"/>
          <w:noProof w:val="0"/>
        </w:rPr>
        <w:t>&lt;RepeatBlock-By&gt;&lt;Members&gt;</w:t>
      </w:r>
      <w:r w:rsidRPr="004E0F83">
        <w:t>Ciaran Mullooly</w:t>
      </w:r>
      <w:r w:rsidRPr="004E0F83">
        <w:rPr>
          <w:rStyle w:val="HideTWBExt"/>
          <w:b w:val="0"/>
          <w:noProof w:val="0"/>
        </w:rPr>
        <w:t>&lt;/Members&gt;</w:t>
      </w:r>
    </w:p>
    <w:p w:rsidR="00E614E7" w:rsidRPr="004E0F83" w:rsidP="00E614E7" w14:paraId="172109CA" w14:textId="77777777">
      <w:r w:rsidRPr="004E0F83">
        <w:rPr>
          <w:rStyle w:val="HideTWBExt"/>
          <w:noProof w:val="0"/>
        </w:rPr>
        <w:t>&lt;/RepeatBlock-By&gt;</w:t>
      </w:r>
    </w:p>
    <w:p w:rsidR="00E614E7" w:rsidRPr="004E0F83" w:rsidP="00E614E7" w14:paraId="698151C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12B9032" w14:textId="77777777">
      <w:pPr>
        <w:pStyle w:val="NormalBold"/>
      </w:pPr>
      <w:r w:rsidRPr="004E0F83">
        <w:rPr>
          <w:rStyle w:val="HideTWBExt"/>
          <w:b w:val="0"/>
          <w:noProof w:val="0"/>
        </w:rPr>
        <w:t>&lt;Article&gt;</w:t>
      </w:r>
      <w:r w:rsidRPr="004E0F83">
        <w:t>Overweging 4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7A6A6D6"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F479187" w14:textId="77777777">
            <w:pPr>
              <w:keepNext/>
            </w:pPr>
          </w:p>
        </w:tc>
      </w:tr>
      <w:tr w14:paraId="52907BD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F5B1B75"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5394ECB" w14:textId="77777777">
            <w:pPr>
              <w:pStyle w:val="ColumnHeading"/>
              <w:keepNext/>
              <w:rPr>
                <w:lang w:val="nl-NL"/>
              </w:rPr>
            </w:pPr>
            <w:r w:rsidRPr="004E0F83">
              <w:rPr>
                <w:lang w:val="nl-NL"/>
              </w:rPr>
              <w:t>Amendement</w:t>
            </w:r>
          </w:p>
        </w:tc>
      </w:tr>
      <w:tr w14:paraId="3ACA9F8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BEAD200" w14:textId="77777777">
            <w:pPr>
              <w:pStyle w:val="Normal6"/>
              <w:rPr>
                <w:lang w:val="nl-NL"/>
              </w:rPr>
            </w:pPr>
          </w:p>
        </w:tc>
        <w:tc>
          <w:tcPr>
            <w:tcW w:w="4876" w:type="dxa"/>
          </w:tcPr>
          <w:p w:rsidR="00E614E7" w:rsidRPr="004E0F83" w:rsidP="00661A00" w14:paraId="4A871201" w14:textId="77777777">
            <w:pPr>
              <w:pStyle w:val="Normal6"/>
              <w:rPr>
                <w:szCs w:val="24"/>
                <w:lang w:val="nl-NL"/>
              </w:rPr>
            </w:pPr>
            <w:r w:rsidRPr="004E0F83">
              <w:rPr>
                <w:b/>
                <w:i/>
                <w:lang w:val="nl-NL"/>
              </w:rPr>
              <w:t>(4 bis)</w:t>
            </w:r>
            <w:r w:rsidRPr="004E0F83">
              <w:rPr>
                <w:b/>
                <w:i/>
                <w:lang w:val="nl-NL"/>
              </w:rPr>
              <w:tab/>
              <w:t>Een concurrerende, duurzame en veerkrachtige landbouwsector vraagt om een sterke gemeenschappelijke marktordening die doeltreffend kan reageren op marktverstoringen, de positie van landbouwers binnen de voedselvoorzieningsketen kan versterken, eerlijke concurrentie kan bevorderen en de voortdurende beschikbaarheid van veilig voedsel van hoge kwaliteit in de Unie kan waarborgen. De op grond van deze verordening vastgestelde marktmaatregelen dragen bij tot het versterken van de voedselzekerheid, de strategische weerbaarheid en het concurrentievermogen van de landbouw op de lange termijn in de Unie.</w:t>
            </w:r>
          </w:p>
        </w:tc>
      </w:tr>
    </w:tbl>
    <w:p w:rsidR="00E614E7" w:rsidRPr="004E0F83" w:rsidP="00E614E7" w14:paraId="0A57F9B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6C13568A"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3CEBD868" w14:textId="77777777">
      <w:pPr>
        <w:pStyle w:val="Normal12Italic"/>
        <w:rPr>
          <w:noProof w:val="0"/>
          <w:lang w:val="nl-NL"/>
        </w:rPr>
      </w:pPr>
      <w:r w:rsidRPr="004E0F83">
        <w:rPr>
          <w:noProof w:val="0"/>
          <w:lang w:val="nl-NL"/>
        </w:rPr>
        <w:t>Recente geopolitieke crises, marktvolatiliteit, verstoringen van de toeleveringsketen en stijgende productiekosten hebben laten zien dat voedselzekerheid een essentieel element van de strategische weerbaarheid van de Unie is.</w:t>
      </w:r>
    </w:p>
    <w:p w:rsidR="00E614E7" w:rsidRPr="004E0F83" w:rsidP="00E614E7" w14:paraId="3ED9D364" w14:textId="77777777">
      <w:r w:rsidRPr="004E0F83">
        <w:rPr>
          <w:rStyle w:val="HideTWBExt"/>
          <w:noProof w:val="0"/>
        </w:rPr>
        <w:t>&lt;/AmendB&gt;</w:t>
      </w:r>
    </w:p>
    <w:p w:rsidR="00E614E7" w:rsidRPr="004E0F83" w:rsidP="00E614E7" w14:paraId="40A913FC"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200</w:t>
      </w:r>
      <w:r w:rsidRPr="004E0F83">
        <w:rPr>
          <w:rStyle w:val="HideTWBExt"/>
          <w:b w:val="0"/>
          <w:noProof w:val="0"/>
          <w:lang w:val="nl-NL"/>
        </w:rPr>
        <w:t>&lt;/NumAmB&gt;</w:t>
      </w:r>
    </w:p>
    <w:p w:rsidR="00E614E7" w:rsidRPr="004E0F83" w:rsidP="00E614E7" w14:paraId="31707F5E" w14:textId="77777777">
      <w:pPr>
        <w:pStyle w:val="NormalBold"/>
      </w:pPr>
      <w:r w:rsidRPr="004E0F83">
        <w:rPr>
          <w:rStyle w:val="HideTWBExt"/>
          <w:b w:val="0"/>
          <w:noProof w:val="0"/>
        </w:rPr>
        <w:t>&lt;RepeatBlock-By&gt;&lt;Members&gt;</w:t>
      </w:r>
      <w:r w:rsidRPr="004E0F83">
        <w:t>Ciaran Mullooly</w:t>
      </w:r>
      <w:r w:rsidRPr="004E0F83">
        <w:rPr>
          <w:rStyle w:val="HideTWBExt"/>
          <w:b w:val="0"/>
          <w:noProof w:val="0"/>
        </w:rPr>
        <w:t>&lt;/Members&gt;</w:t>
      </w:r>
    </w:p>
    <w:p w:rsidR="00E614E7" w:rsidRPr="004E0F83" w:rsidP="00E614E7" w14:paraId="43D3044D" w14:textId="77777777">
      <w:r w:rsidRPr="004E0F83">
        <w:rPr>
          <w:rStyle w:val="HideTWBExt"/>
          <w:noProof w:val="0"/>
        </w:rPr>
        <w:t>&lt;/RepeatBlock-By&gt;</w:t>
      </w:r>
    </w:p>
    <w:p w:rsidR="00E614E7" w:rsidRPr="004E0F83" w:rsidP="00E614E7" w14:paraId="1158DEEF"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96D2BF3" w14:textId="77777777">
      <w:pPr>
        <w:pStyle w:val="NormalBold"/>
      </w:pPr>
      <w:r w:rsidRPr="004E0F83">
        <w:rPr>
          <w:rStyle w:val="HideTWBExt"/>
          <w:b w:val="0"/>
          <w:noProof w:val="0"/>
        </w:rPr>
        <w:t>&lt;Article&gt;</w:t>
      </w:r>
      <w:r w:rsidRPr="004E0F83">
        <w:t>Overweging 4 ter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F45B5EC"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C3BDACE" w14:textId="77777777">
            <w:pPr>
              <w:keepNext/>
            </w:pPr>
          </w:p>
        </w:tc>
      </w:tr>
      <w:tr w14:paraId="18A229F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0611B90"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86B54D5" w14:textId="77777777">
            <w:pPr>
              <w:pStyle w:val="ColumnHeading"/>
              <w:keepNext/>
              <w:rPr>
                <w:lang w:val="nl-NL"/>
              </w:rPr>
            </w:pPr>
            <w:r w:rsidRPr="004E0F83">
              <w:rPr>
                <w:lang w:val="nl-NL"/>
              </w:rPr>
              <w:t>Amendement</w:t>
            </w:r>
          </w:p>
        </w:tc>
      </w:tr>
      <w:tr w14:paraId="3465C52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03110F2" w14:textId="77777777">
            <w:pPr>
              <w:pStyle w:val="Normal6"/>
              <w:rPr>
                <w:lang w:val="nl-NL"/>
              </w:rPr>
            </w:pPr>
          </w:p>
        </w:tc>
        <w:tc>
          <w:tcPr>
            <w:tcW w:w="4876" w:type="dxa"/>
          </w:tcPr>
          <w:p w:rsidR="00E614E7" w:rsidRPr="004E0F83" w:rsidP="00661A00" w14:paraId="1563E570" w14:textId="77777777">
            <w:pPr>
              <w:pStyle w:val="Normal6"/>
              <w:rPr>
                <w:szCs w:val="24"/>
                <w:lang w:val="nl-NL"/>
              </w:rPr>
            </w:pPr>
            <w:r w:rsidRPr="004E0F83">
              <w:rPr>
                <w:b/>
                <w:i/>
                <w:lang w:val="nl-NL"/>
              </w:rPr>
              <w:t>(4 ter)</w:t>
            </w:r>
            <w:r w:rsidRPr="004E0F83">
              <w:rPr>
                <w:b/>
                <w:i/>
                <w:lang w:val="nl-NL"/>
              </w:rPr>
              <w:tab/>
              <w:t>Concurrentievermogen, milieuduurzaamheid en voedselzekerheid zijn complementaire doelstellingen. De milieuambitie moet een concurrerende en veerkrachtige landbouw- en voedingssector ondersteunen.</w:t>
            </w:r>
          </w:p>
        </w:tc>
      </w:tr>
    </w:tbl>
    <w:p w:rsidR="00E614E7" w:rsidRPr="004E0F83" w:rsidP="00E614E7" w14:paraId="3F48CC8C"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66DBE1DC"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1C74AE4F" w14:textId="77777777">
      <w:pPr>
        <w:pStyle w:val="Normal12Italic"/>
        <w:rPr>
          <w:noProof w:val="0"/>
          <w:lang w:val="nl-NL"/>
        </w:rPr>
      </w:pPr>
      <w:r w:rsidRPr="004E0F83">
        <w:rPr>
          <w:noProof w:val="0"/>
          <w:lang w:val="nl-NL"/>
        </w:rPr>
        <w:t>De milieuambitie moet worden afgewogen tegen concurrentievermogen en voedselzekerheid.</w:t>
      </w:r>
    </w:p>
    <w:p w:rsidR="00E614E7" w:rsidRPr="004E0F83" w:rsidP="00E614E7" w14:paraId="434FCA11" w14:textId="77777777">
      <w:r w:rsidRPr="004E0F83">
        <w:rPr>
          <w:rStyle w:val="HideTWBExt"/>
          <w:noProof w:val="0"/>
        </w:rPr>
        <w:t>&lt;/AmendB&gt;</w:t>
      </w:r>
    </w:p>
    <w:p w:rsidR="00E614E7" w:rsidRPr="004E0F83" w:rsidP="00E614E7" w14:paraId="07AC169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201</w:t>
      </w:r>
      <w:r w:rsidRPr="004E0F83">
        <w:rPr>
          <w:rStyle w:val="HideTWBExt"/>
          <w:b w:val="0"/>
          <w:noProof w:val="0"/>
          <w:lang w:val="nl-NL"/>
        </w:rPr>
        <w:t>&lt;/NumAmB&gt;</w:t>
      </w:r>
    </w:p>
    <w:p w:rsidR="00E614E7" w:rsidRPr="004E0F83" w:rsidP="00E614E7" w14:paraId="6FEB74CC" w14:textId="77777777">
      <w:pPr>
        <w:pStyle w:val="NormalBold"/>
      </w:pPr>
      <w:r w:rsidRPr="004E0F83">
        <w:rPr>
          <w:rStyle w:val="HideTWBExt"/>
          <w:b w:val="0"/>
          <w:noProof w:val="0"/>
        </w:rPr>
        <w:t>&lt;RepeatBlock-By&gt;&lt;Members&gt;</w:t>
      </w:r>
      <w:r w:rsidRPr="004E0F83">
        <w:t>Daniel Buda, Dan-Ştefan Motreanu, Paulo do Nascimento Cabral, Emmanouil Kefalogiannis, Carmen Crespo Díaz</w:t>
      </w:r>
      <w:r w:rsidRPr="004E0F83">
        <w:rPr>
          <w:rStyle w:val="HideTWBExt"/>
          <w:b w:val="0"/>
          <w:noProof w:val="0"/>
        </w:rPr>
        <w:t>&lt;/Members&gt;</w:t>
      </w:r>
    </w:p>
    <w:p w:rsidR="00E614E7" w:rsidRPr="004E0F83" w:rsidP="00E614E7" w14:paraId="36EC9D10" w14:textId="77777777">
      <w:r w:rsidRPr="004E0F83">
        <w:rPr>
          <w:rStyle w:val="HideTWBExt"/>
          <w:noProof w:val="0"/>
        </w:rPr>
        <w:t>&lt;/RepeatBlock-By&gt;</w:t>
      </w:r>
    </w:p>
    <w:p w:rsidR="00E614E7" w:rsidRPr="004E0F83" w:rsidP="00E614E7" w14:paraId="2E52387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34D1C47" w14:textId="77777777">
      <w:pPr>
        <w:pStyle w:val="NormalBold"/>
      </w:pPr>
      <w:r w:rsidRPr="004E0F83">
        <w:rPr>
          <w:rStyle w:val="HideTWBExt"/>
          <w:b w:val="0"/>
          <w:noProof w:val="0"/>
        </w:rPr>
        <w:t>&lt;Article&gt;</w:t>
      </w:r>
      <w:r w:rsidRPr="004E0F83">
        <w:t>Overweging 5</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3CC7310"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0428A9C" w14:textId="77777777">
            <w:pPr>
              <w:keepNext/>
            </w:pPr>
          </w:p>
        </w:tc>
      </w:tr>
      <w:tr w14:paraId="06278F1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5671857"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F1D67E4" w14:textId="77777777">
            <w:pPr>
              <w:pStyle w:val="ColumnHeading"/>
              <w:keepNext/>
              <w:rPr>
                <w:lang w:val="nl-NL"/>
              </w:rPr>
            </w:pPr>
            <w:r w:rsidRPr="004E0F83">
              <w:rPr>
                <w:lang w:val="nl-NL"/>
              </w:rPr>
              <w:t>Amendement</w:t>
            </w:r>
          </w:p>
        </w:tc>
      </w:tr>
      <w:tr w14:paraId="380846E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6A82E9B" w14:textId="77777777">
            <w:pPr>
              <w:pStyle w:val="Normal6"/>
              <w:rPr>
                <w:lang w:val="nl-NL"/>
              </w:rPr>
            </w:pPr>
            <w:r w:rsidRPr="004E0F83">
              <w:rPr>
                <w:lang w:val="nl-NL"/>
              </w:rPr>
              <w:t>(5)</w:t>
            </w:r>
            <w:r w:rsidRPr="004E0F83">
              <w:rPr>
                <w:lang w:val="nl-NL"/>
              </w:rPr>
              <w:tab/>
              <w:t>De productie van eiwithoudende gewassen in de Unie kampt met aanhoudende problemen, vooral vanwege de schommelingen in vraag en aanbod op lokaal niveau en de agronomische uitdagingen die gepaard gaan met de teelt ervan, waardoor zij voor landbouwers een optie met een hoger risico zijn. Om de productie ervan te ondersteunen en de afhankelijkheid van de Unie van invoer van hoogwaardige eiwitten te verminderen, is het passend om in bijlage I bij Verordening (EU) nr. 1308/2013 een afzonderlijke sector voor eiwithoudende gewassen te creëren. Om de oprichting van producenten- en brancheorganisaties in de sector eiwithoudende gewassen te vergemakkelijken en zo de waardeketen op regionaal, nationaal en transnationaal niveau te versterken, moet de erkenning ervan bovendien verplicht worden gesteld. Aangezien de belangrijkste producten van de sector gedroogde voedergewassen die in deel IV van bijlage I bij die verordening zijn opgenomen, in de sector eiwithoudende gewassen moeten worden opgenomen, moet de sector gedroogde voedergewassen uit Verordening (EU) nr. 1308/2013 worden geschrapt.</w:t>
            </w:r>
          </w:p>
        </w:tc>
        <w:tc>
          <w:tcPr>
            <w:tcW w:w="4876" w:type="dxa"/>
          </w:tcPr>
          <w:p w:rsidR="00E614E7" w:rsidRPr="004E0F83" w:rsidP="00661A00" w14:paraId="6D10C952" w14:textId="77777777">
            <w:pPr>
              <w:pStyle w:val="Normal6"/>
              <w:rPr>
                <w:szCs w:val="24"/>
                <w:lang w:val="nl-NL"/>
              </w:rPr>
            </w:pPr>
            <w:r w:rsidRPr="004E0F83">
              <w:rPr>
                <w:lang w:val="nl-NL"/>
              </w:rPr>
              <w:t>(5)</w:t>
            </w:r>
            <w:r w:rsidRPr="004E0F83">
              <w:rPr>
                <w:lang w:val="nl-NL"/>
              </w:rPr>
              <w:tab/>
              <w:t>De productie van eiwithoudende gewassen in de Unie kampt met aanhoudende problemen, vooral vanwege de schommelingen in vraag en aanbod op lokaal niveau en de agronomische uitdagingen die gepaard gaan met de teelt ervan, waardoor zij voor landbouwers een optie met een hoger risico zijn.</w:t>
            </w:r>
            <w:r w:rsidRPr="004E0F83">
              <w:rPr>
                <w:b/>
                <w:i/>
                <w:lang w:val="nl-NL"/>
              </w:rPr>
              <w:t xml:space="preserve"> Tegen de achtergrond van toenemende geopolitieke onzekerheid en volatiliteit op de internationale markten zijn deze uitdagingen groter geworden, waardoor bijkomende risico's zijn ontstaan wat betreft de kosten voor de landbouwsector en de voedselzekerheid van de Unie</w:t>
            </w:r>
            <w:r w:rsidRPr="004E0F83">
              <w:rPr>
                <w:lang w:val="nl-NL"/>
              </w:rPr>
              <w:t xml:space="preserve">. Om de productie ervan te ondersteunen en de afhankelijkheid van de Unie van invoer van hoogwaardige eiwitten te verminderen, is het passend om in bijlage I bij Verordening (EU) nr. 1308/2013 een afzonderlijke sector voor eiwithoudende gewassen te creëren. Om de oprichting van producenten- en brancheorganisaties in de sector eiwithoudende gewassen te vergemakkelijken en zo de waardeketen op regionaal, nationaal en transnationaal niveau te versterken, moet de erkenning ervan bovendien verplicht worden gesteld. </w:t>
            </w:r>
            <w:r w:rsidRPr="004E0F83">
              <w:rPr>
                <w:b/>
                <w:i/>
                <w:lang w:val="nl-NL"/>
              </w:rPr>
              <w:t>Dit zou de strategische autonomie van de EU helpen versterken door de afhankelijkheid van de invoer van plantaardige eiwitten te verminderen, in het bijzonder voor de diervoedersector. Het zou tegelijk aanzetten tot duurzame landbouwpraktijken, zoals wisselteelt, de bodemvruchtbaarheid verbeteren en landbouwers bijkomende mogelijkheden bieden om hun productie en inkomen te diversifiëren. Daarnaast kunnen deze maatregelen de duurzame ontwikkeling van plattelandsgebieden helpen ondersteunen, overeenkomstig de langetermijnvisie voor de plattelandsgebieden van de Europese Unie, door het ontstaan van nieuwe, meer autonome en veerkrachtige regionale waardeketens te stimuleren. De ontwikkeling van de productie en verwerking van eiwithoudende gewassen op regionaal niveau kan lokale economieën helpen versterken.</w:t>
            </w:r>
            <w:r w:rsidRPr="004E0F83">
              <w:rPr>
                <w:lang w:val="nl-NL"/>
              </w:rPr>
              <w:t xml:space="preserve"> Aangezien de belangrijkste producten van de sector gedroogde voedergewassen die in deel IV van bijlage I bij die verordening zijn opgenomen, in de sector eiwithoudende gewassen moeten worden opgenomen, moet de sector gedroogde voedergewassen uit Verordening (EU) nr. 1308/2013 worden geschrapt.</w:t>
            </w:r>
          </w:p>
        </w:tc>
      </w:tr>
    </w:tbl>
    <w:p w:rsidR="00E614E7" w:rsidRPr="004E0F83" w:rsidP="00E614E7" w14:paraId="3094C5FD"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67C4BFB" w14:textId="77777777">
      <w:r w:rsidRPr="004E0F83">
        <w:rPr>
          <w:rStyle w:val="HideTWBExt"/>
          <w:noProof w:val="0"/>
        </w:rPr>
        <w:t>&lt;/AmendB&gt;</w:t>
      </w:r>
    </w:p>
    <w:p w:rsidR="00E614E7" w:rsidRPr="004E0F83" w:rsidP="00E614E7" w14:paraId="1186DE0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202</w:t>
      </w:r>
      <w:r w:rsidRPr="004E0F83">
        <w:rPr>
          <w:rStyle w:val="HideTWBExt"/>
          <w:b w:val="0"/>
          <w:noProof w:val="0"/>
          <w:lang w:val="nl-NL"/>
        </w:rPr>
        <w:t>&lt;/NumAmB&gt;</w:t>
      </w:r>
    </w:p>
    <w:p w:rsidR="00E614E7" w:rsidRPr="004E0F83" w:rsidP="00E614E7" w14:paraId="7E00BA89" w14:textId="77777777">
      <w:pPr>
        <w:pStyle w:val="NormalBold"/>
      </w:pPr>
      <w:r w:rsidRPr="004E0F83">
        <w:rPr>
          <w:rStyle w:val="HideTWBExt"/>
          <w:b w:val="0"/>
          <w:noProof w:val="0"/>
        </w:rPr>
        <w:t>&lt;RepeatBlock-By&gt;&lt;Members&gt;</w:t>
      </w:r>
      <w:r w:rsidRPr="004E0F83">
        <w:t>Cristina Guarda</w:t>
      </w:r>
      <w:r w:rsidRPr="004E0F83">
        <w:rPr>
          <w:rStyle w:val="HideTWBExt"/>
          <w:b w:val="0"/>
          <w:noProof w:val="0"/>
        </w:rPr>
        <w:t>&lt;/Members&gt;</w:t>
      </w:r>
    </w:p>
    <w:p w:rsidR="00E614E7" w:rsidRPr="004E0F83" w:rsidP="00E614E7" w14:paraId="7D010D9B" w14:textId="77777777">
      <w:r w:rsidRPr="004E0F83">
        <w:rPr>
          <w:rStyle w:val="HideTWBExt"/>
          <w:noProof w:val="0"/>
        </w:rPr>
        <w:t>&lt;AuNomDe&gt;</w:t>
      </w:r>
      <w:r w:rsidRPr="004E0F83">
        <w:rPr>
          <w:rStyle w:val="HideTWBInt"/>
          <w:noProof w:val="0"/>
        </w:rPr>
        <w:t>{Verts/ALE}</w:t>
      </w:r>
      <w:r w:rsidRPr="004E0F83">
        <w:t>namens de Verts/ALE‑Fractie</w:t>
      </w:r>
      <w:r w:rsidRPr="004E0F83">
        <w:rPr>
          <w:rStyle w:val="HideTWBExt"/>
          <w:noProof w:val="0"/>
        </w:rPr>
        <w:t>&lt;/AuNomDe&gt;</w:t>
      </w:r>
    </w:p>
    <w:p w:rsidR="00E614E7" w:rsidRPr="004E0F83" w:rsidP="00E614E7" w14:paraId="2C73EC9E" w14:textId="77777777">
      <w:r w:rsidRPr="004E0F83">
        <w:rPr>
          <w:rStyle w:val="HideTWBExt"/>
          <w:noProof w:val="0"/>
        </w:rPr>
        <w:t>&lt;/RepeatBlock-By&gt;</w:t>
      </w:r>
    </w:p>
    <w:p w:rsidR="00E614E7" w:rsidRPr="004E0F83" w:rsidP="00E614E7" w14:paraId="7649463B"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41847A8" w14:textId="77777777">
      <w:pPr>
        <w:pStyle w:val="NormalBold"/>
      </w:pPr>
      <w:r w:rsidRPr="004E0F83">
        <w:rPr>
          <w:rStyle w:val="HideTWBExt"/>
          <w:b w:val="0"/>
          <w:noProof w:val="0"/>
        </w:rPr>
        <w:t>&lt;Article&gt;</w:t>
      </w:r>
      <w:r w:rsidRPr="004E0F83">
        <w:t>Overweging 5</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D5C7BB8"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281EC8B" w14:textId="77777777">
            <w:pPr>
              <w:keepNext/>
            </w:pPr>
          </w:p>
        </w:tc>
      </w:tr>
      <w:tr w14:paraId="16192E5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00318E9"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1DF7F09" w14:textId="77777777">
            <w:pPr>
              <w:pStyle w:val="ColumnHeading"/>
              <w:keepNext/>
              <w:rPr>
                <w:lang w:val="nl-NL"/>
              </w:rPr>
            </w:pPr>
            <w:r w:rsidRPr="004E0F83">
              <w:rPr>
                <w:lang w:val="nl-NL"/>
              </w:rPr>
              <w:t>Amendement</w:t>
            </w:r>
          </w:p>
        </w:tc>
      </w:tr>
      <w:tr w14:paraId="01BB6E7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F12E684" w14:textId="77777777">
            <w:pPr>
              <w:pStyle w:val="Normal6"/>
              <w:rPr>
                <w:lang w:val="nl-NL"/>
              </w:rPr>
            </w:pPr>
            <w:r w:rsidRPr="004E0F83">
              <w:rPr>
                <w:lang w:val="nl-NL"/>
              </w:rPr>
              <w:t>(5)</w:t>
            </w:r>
            <w:r w:rsidRPr="004E0F83">
              <w:rPr>
                <w:lang w:val="nl-NL"/>
              </w:rPr>
              <w:tab/>
              <w:t>De productie van eiwithoudende gewassen in de Unie kampt met aanhoudende problemen, vooral vanwege de schommelingen in vraag en aanbod op lokaal niveau en de agronomische uitdagingen die gepaard gaan met de teelt ervan, waardoor zij voor landbouwers een optie met een hoger risico zijn. Om de productie ervan te ondersteunen en de afhankelijkheid van de Unie van invoer van hoogwaardige eiwitten te verminderen, is het passend om in bijlage I bij Verordening (EU) nr. 1308/2013 een afzonderlijke sector voor eiwithoudende gewassen te creëren. Om de oprichting van producenten- en brancheorganisaties in de sector eiwithoudende gewassen te vergemakkelijken en zo de waardeketen op regionaal, nationaal en transnationaal niveau te versterken, moet de erkenning ervan bovendien verplicht worden gesteld. Aangezien de belangrijkste producten van de sector gedroogde voedergewassen die in deel IV van bijlage I bij die verordening zijn opgenomen, in de sector eiwithoudende gewassen moeten worden opgenomen, moet de sector gedroogde voedergewassen uit Verordening (EU) nr. 1308/2013 worden geschrapt.</w:t>
            </w:r>
          </w:p>
        </w:tc>
        <w:tc>
          <w:tcPr>
            <w:tcW w:w="4876" w:type="dxa"/>
          </w:tcPr>
          <w:p w:rsidR="00E614E7" w:rsidRPr="004E0F83" w:rsidP="00661A00" w14:paraId="732230EA" w14:textId="77777777">
            <w:pPr>
              <w:pStyle w:val="Normal6"/>
              <w:rPr>
                <w:szCs w:val="24"/>
                <w:lang w:val="nl-NL"/>
              </w:rPr>
            </w:pPr>
            <w:r w:rsidRPr="004E0F83">
              <w:rPr>
                <w:b/>
                <w:i/>
                <w:lang w:val="nl-NL"/>
              </w:rPr>
              <w:t>(5)</w:t>
            </w:r>
            <w:r w:rsidRPr="004E0F83">
              <w:rPr>
                <w:b/>
                <w:i/>
                <w:lang w:val="nl-NL"/>
              </w:rPr>
              <w:tab/>
              <w:t>In de mededeling van de Commissie “Een visie voor landbouw en voedsel” wordt eraan herinnerd dat de Unie belangrijke afhankelijkheden van invoer kent met betrekking tot de eiwitvoorziening en dat het cruciaal is om zowel de manier waarop eiwitten worden geproduceerd als geconsumeerd in ogenschouw te nemen om een meer zelfvoorzienend en duurzamer EU-eiwitsysteem tot stand te brengen.</w:t>
            </w:r>
            <w:r w:rsidRPr="004E0F83">
              <w:rPr>
                <w:lang w:val="nl-NL"/>
              </w:rPr>
              <w:t xml:space="preserve"> De productie van eiwithoudende gewassen in de Unie kampt met aanhoudende problemen, vooral vanwege de schommelingen in vraag en aanbod op lokaal niveau en de agronomische uitdagingen die gepaard gaan met de teelt ervan, waardoor zij voor landbouwers een optie met een hoger risico zijn. </w:t>
            </w:r>
            <w:r w:rsidRPr="004E0F83">
              <w:rPr>
                <w:b/>
                <w:bCs/>
                <w:i/>
                <w:iCs/>
                <w:lang w:val="nl-NL"/>
              </w:rPr>
              <w:t>Om de economische en milieuvoordelen van deze nieuwe sector te maximaliseren, moeten de waardeketens voor de ontwikkeling van eiwithoudende gewassen nauw verband houden met de territoriale productiestelsels en de lokale verwerkingscapaciteit.</w:t>
            </w:r>
            <w:r w:rsidRPr="004E0F83">
              <w:rPr>
                <w:b/>
                <w:i/>
                <w:lang w:val="nl-NL"/>
              </w:rPr>
              <w:t xml:space="preserve"> Een versterking van de regionale toeleveringsketens draagt bij tot het behoud van meerwaarde in landelijk gebied, de ondersteuning van het inkomen van landbouwers en de bevordering van veerkrachtigere en duurzamere agrovoedingssystemen in de gehele Unie. </w:t>
            </w:r>
            <w:r w:rsidRPr="004E0F83">
              <w:rPr>
                <w:lang w:val="nl-NL"/>
              </w:rPr>
              <w:t xml:space="preserve">Om de productie ervan te ondersteunen en de afhankelijkheid van de Unie van invoer van hoogwaardige eiwitten </w:t>
            </w:r>
            <w:r w:rsidRPr="004E0F83">
              <w:rPr>
                <w:b/>
                <w:bCs/>
                <w:i/>
                <w:iCs/>
                <w:lang w:val="nl-NL"/>
              </w:rPr>
              <w:t>voor levensmiddelen en diervoeder</w:t>
            </w:r>
            <w:r w:rsidRPr="004E0F83">
              <w:rPr>
                <w:lang w:val="nl-NL"/>
              </w:rPr>
              <w:t xml:space="preserve"> te verminderen, is het passend om in bijlage I bij Verordening (EU) nr. 1308/2013 een afzonderlijke sector voor eiwithoudende gewassen te creëren. Om de oprichting van producenten- en brancheorganisaties in de sector eiwithoudende gewassen te vergemakkelijken en zo de waardeketen op regionaal, nationaal en transnationaal niveau te versterken, moet de erkenning ervan bovendien verplicht worden gesteld. Aangezien de belangrijkste producten van de sector gedroogde voedergewassen die in deel IV van bijlage I bij die verordening zijn opgenomen, in de sector eiwithoudende gewassen moeten worden opgenomen, moet de sector gedroogde voedergewassen uit Verordening (EU) nr. 1308/2013 worden geschrapt.</w:t>
            </w:r>
          </w:p>
        </w:tc>
      </w:tr>
    </w:tbl>
    <w:p w:rsidR="00E614E7" w:rsidRPr="004E0F83" w:rsidP="00E614E7" w14:paraId="0E8A26B3"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64FB557A" w14:textId="77777777">
      <w:r w:rsidRPr="004E0F83">
        <w:rPr>
          <w:rStyle w:val="HideTWBExt"/>
          <w:noProof w:val="0"/>
        </w:rPr>
        <w:t>&lt;/AmendB&gt;</w:t>
      </w:r>
    </w:p>
    <w:p w:rsidR="00E614E7" w:rsidRPr="004E0F83" w:rsidP="00E614E7" w14:paraId="0C9F708A"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203</w:t>
      </w:r>
      <w:r w:rsidRPr="004E0F83">
        <w:rPr>
          <w:rStyle w:val="HideTWBExt"/>
          <w:b w:val="0"/>
          <w:noProof w:val="0"/>
          <w:lang w:val="nl-NL"/>
        </w:rPr>
        <w:t>&lt;/NumAmB&gt;</w:t>
      </w:r>
    </w:p>
    <w:p w:rsidR="00E614E7" w:rsidRPr="004E0F83" w:rsidP="00E614E7" w14:paraId="5BAD1DD2" w14:textId="77777777">
      <w:pPr>
        <w:pStyle w:val="NormalBold"/>
      </w:pPr>
      <w:r w:rsidRPr="004E0F83">
        <w:rPr>
          <w:rStyle w:val="HideTWBExt"/>
          <w:b w:val="0"/>
          <w:noProof w:val="0"/>
        </w:rPr>
        <w:t>&lt;RepeatBlock-By&gt;&lt;Members&gt;</w:t>
      </w:r>
      <w:r w:rsidRPr="004E0F83">
        <w:t>Krzysztof Hetman</w:t>
      </w:r>
      <w:r w:rsidRPr="004E0F83">
        <w:rPr>
          <w:rStyle w:val="HideTWBExt"/>
          <w:b w:val="0"/>
          <w:noProof w:val="0"/>
        </w:rPr>
        <w:t>&lt;/Members&gt;</w:t>
      </w:r>
    </w:p>
    <w:p w:rsidR="00E614E7" w:rsidRPr="004E0F83" w:rsidP="00E614E7" w14:paraId="1B5DEA44" w14:textId="77777777">
      <w:r w:rsidRPr="004E0F83">
        <w:rPr>
          <w:rStyle w:val="HideTWBExt"/>
          <w:noProof w:val="0"/>
        </w:rPr>
        <w:t>&lt;/RepeatBlock-By&gt;</w:t>
      </w:r>
    </w:p>
    <w:p w:rsidR="00E614E7" w:rsidRPr="004E0F83" w:rsidP="00E614E7" w14:paraId="7CF0F88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37B84B3" w14:textId="77777777">
      <w:pPr>
        <w:pStyle w:val="NormalBold"/>
      </w:pPr>
      <w:r w:rsidRPr="004E0F83">
        <w:rPr>
          <w:rStyle w:val="HideTWBExt"/>
          <w:b w:val="0"/>
          <w:noProof w:val="0"/>
        </w:rPr>
        <w:t>&lt;Article&gt;</w:t>
      </w:r>
      <w:r w:rsidRPr="004E0F83">
        <w:t>Overweging 5</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2AB4C0D"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49E9447" w14:textId="77777777">
            <w:pPr>
              <w:keepNext/>
            </w:pPr>
          </w:p>
        </w:tc>
      </w:tr>
      <w:tr w14:paraId="064E8AB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09143B3"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FDEED9D" w14:textId="77777777">
            <w:pPr>
              <w:pStyle w:val="ColumnHeading"/>
              <w:keepNext/>
              <w:rPr>
                <w:lang w:val="nl-NL"/>
              </w:rPr>
            </w:pPr>
            <w:r w:rsidRPr="004E0F83">
              <w:rPr>
                <w:lang w:val="nl-NL"/>
              </w:rPr>
              <w:t>Amendement</w:t>
            </w:r>
          </w:p>
        </w:tc>
      </w:tr>
      <w:tr w14:paraId="39A7D87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E2CE17B" w14:textId="77777777">
            <w:pPr>
              <w:pStyle w:val="Normal6"/>
              <w:rPr>
                <w:lang w:val="nl-NL"/>
              </w:rPr>
            </w:pPr>
            <w:r w:rsidRPr="004E0F83">
              <w:rPr>
                <w:lang w:val="nl-NL"/>
              </w:rPr>
              <w:t>(5)</w:t>
            </w:r>
            <w:r w:rsidRPr="004E0F83">
              <w:rPr>
                <w:lang w:val="nl-NL"/>
              </w:rPr>
              <w:tab/>
              <w:t>De productie van eiwithoudende gewassen in de Unie kampt met aanhoudende problemen, vooral vanwege de schommelingen in vraag en aanbod op lokaal niveau en de agronomische uitdagingen die gepaard gaan met de teelt ervan, waardoor zij voor landbouwers een optie met een hoger risico zijn. Om de productie ervan te ondersteunen en de afhankelijkheid van de Unie van invoer van hoogwaardige eiwitten te verminderen, is het passend om in bijlage I bij Verordening (EU) nr. 1308/2013 een afzonderlijke sector voor eiwithoudende gewassen te creëren. Om de oprichting van producenten- en brancheorganisaties in de sector eiwithoudende gewassen te vergemakkelijken en zo de waardeketen op regionaal, nationaal en transnationaal niveau te versterken, moet de erkenning ervan bovendien verplicht worden gesteld. Aangezien de belangrijkste producten van de sector gedroogde voedergewassen die in deel IV van bijlage I bij die verordening zijn opgenomen, in de sector eiwithoudende gewassen moeten worden opgenomen, moet de sector gedroogde voedergewassen uit Verordening (EU) nr. 1308/2013 worden geschrapt.</w:t>
            </w:r>
          </w:p>
        </w:tc>
        <w:tc>
          <w:tcPr>
            <w:tcW w:w="4876" w:type="dxa"/>
          </w:tcPr>
          <w:p w:rsidR="00E614E7" w:rsidRPr="004E0F83" w:rsidP="00661A00" w14:paraId="6AD2F257" w14:textId="77777777">
            <w:pPr>
              <w:pStyle w:val="Normal6"/>
              <w:rPr>
                <w:szCs w:val="24"/>
                <w:lang w:val="nl-NL"/>
              </w:rPr>
            </w:pPr>
            <w:r w:rsidRPr="004E0F83">
              <w:rPr>
                <w:lang w:val="nl-NL"/>
              </w:rPr>
              <w:t>(5)</w:t>
            </w:r>
            <w:r w:rsidRPr="004E0F83">
              <w:rPr>
                <w:lang w:val="nl-NL"/>
              </w:rPr>
              <w:tab/>
              <w:t xml:space="preserve">De productie van eiwithoudende gewassen in de Unie kampt met aanhoudende problemen, vooral vanwege de schommelingen in vraag en aanbod op lokaal niveau en de agronomische uitdagingen die gepaard gaan met de teelt ervan, waardoor zij voor landbouwers een optie met een hoger risico zijn. Om de productie ervan te ondersteunen en de afhankelijkheid van de Unie van invoer van hoogwaardige eiwitten te verminderen, is het passend om in bijlage I bij Verordening (EU) nr. 1308/2013 een afzonderlijke sector voor eiwithoudende gewassen te creëren. Om de oprichting van producenten- en brancheorganisaties in de sector eiwithoudende gewassen te vergemakkelijken en zo de waardeketen op regionaal, nationaal en transnationaal niveau te versterken, moet de erkenning ervan bovendien verplicht worden gesteld. </w:t>
            </w:r>
            <w:r w:rsidRPr="004E0F83">
              <w:rPr>
                <w:b/>
                <w:i/>
                <w:lang w:val="nl-NL"/>
              </w:rPr>
              <w:t>Bij de ontwikkeling van deze sector moet prioriteit worden gegeven aan investeringen in korte toeleveringsketens om de economische diversificatie en de territoriale veerkracht van de Unie te bevorderen.</w:t>
            </w:r>
            <w:r w:rsidRPr="004E0F83">
              <w:rPr>
                <w:lang w:val="nl-NL"/>
              </w:rPr>
              <w:t xml:space="preserve"> Aangezien de belangrijkste producten van de sector gedroogde voedergewassen die in deel IV van bijlage I bij die verordening zijn opgenomen, in de sector eiwithoudende gewassen moeten worden opgenomen, moet de sector gedroogde voedergewassen uit Verordening (EU) nr. 1308/2013 worden geschrapt.</w:t>
            </w:r>
          </w:p>
        </w:tc>
      </w:tr>
    </w:tbl>
    <w:p w:rsidR="00E614E7" w:rsidRPr="004E0F83" w:rsidP="00E614E7" w14:paraId="7727ED39"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1C4930D" w14:textId="77777777">
      <w:r w:rsidRPr="004E0F83">
        <w:rPr>
          <w:rStyle w:val="HideTWBExt"/>
          <w:noProof w:val="0"/>
        </w:rPr>
        <w:t>&lt;/AmendB&gt;</w:t>
      </w:r>
    </w:p>
    <w:p w:rsidR="00E614E7" w:rsidRPr="004E0F83" w:rsidP="00E614E7" w14:paraId="045EBCED"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204</w:t>
      </w:r>
      <w:r w:rsidRPr="004E0F83">
        <w:rPr>
          <w:rStyle w:val="HideTWBExt"/>
          <w:b w:val="0"/>
          <w:noProof w:val="0"/>
          <w:lang w:val="nl-NL"/>
        </w:rPr>
        <w:t>&lt;/NumAmB&gt;</w:t>
      </w:r>
    </w:p>
    <w:p w:rsidR="00E614E7" w:rsidRPr="004E0F83" w:rsidP="00E614E7" w14:paraId="41828F90" w14:textId="77777777">
      <w:pPr>
        <w:pStyle w:val="NormalBold"/>
      </w:pPr>
      <w:r w:rsidRPr="004E0F83">
        <w:rPr>
          <w:rStyle w:val="HideTWBExt"/>
          <w:b w:val="0"/>
          <w:noProof w:val="0"/>
        </w:rPr>
        <w:t>&lt;RepeatBlock-By&gt;&lt;Members&gt;</w:t>
      </w:r>
      <w:r w:rsidRPr="004E0F83">
        <w:t>Waldemar Buda</w:t>
      </w:r>
      <w:r w:rsidRPr="004E0F83">
        <w:rPr>
          <w:rStyle w:val="HideTWBExt"/>
          <w:b w:val="0"/>
          <w:noProof w:val="0"/>
        </w:rPr>
        <w:t>&lt;/Members&gt;</w:t>
      </w:r>
    </w:p>
    <w:p w:rsidR="00E614E7" w:rsidRPr="004E0F83" w:rsidP="00E614E7" w14:paraId="48CA5B62" w14:textId="77777777">
      <w:r w:rsidRPr="004E0F83">
        <w:rPr>
          <w:rStyle w:val="HideTWBExt"/>
          <w:noProof w:val="0"/>
        </w:rPr>
        <w:t>&lt;/RepeatBlock-By&gt;</w:t>
      </w:r>
    </w:p>
    <w:p w:rsidR="00E614E7" w:rsidRPr="004E0F83" w:rsidP="00E614E7" w14:paraId="162090CD"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A5FC5E9" w14:textId="77777777">
      <w:pPr>
        <w:pStyle w:val="NormalBold"/>
      </w:pPr>
      <w:r w:rsidRPr="004E0F83">
        <w:rPr>
          <w:rStyle w:val="HideTWBExt"/>
          <w:b w:val="0"/>
          <w:noProof w:val="0"/>
        </w:rPr>
        <w:t>&lt;Article&gt;</w:t>
      </w:r>
      <w:r w:rsidRPr="004E0F83">
        <w:t>Overweging 5</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CA38933"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73879C0" w14:textId="77777777">
            <w:pPr>
              <w:keepNext/>
            </w:pPr>
          </w:p>
        </w:tc>
      </w:tr>
      <w:tr w14:paraId="089A7BB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8D34A30"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CD1D30E" w14:textId="77777777">
            <w:pPr>
              <w:pStyle w:val="ColumnHeading"/>
              <w:keepNext/>
              <w:rPr>
                <w:lang w:val="nl-NL"/>
              </w:rPr>
            </w:pPr>
            <w:r w:rsidRPr="004E0F83">
              <w:rPr>
                <w:lang w:val="nl-NL"/>
              </w:rPr>
              <w:t>Amendement</w:t>
            </w:r>
          </w:p>
        </w:tc>
      </w:tr>
      <w:tr w14:paraId="12A8238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9897EE4" w14:textId="77777777">
            <w:pPr>
              <w:pStyle w:val="Normal6"/>
              <w:rPr>
                <w:lang w:val="nl-NL"/>
              </w:rPr>
            </w:pPr>
            <w:r w:rsidRPr="004E0F83">
              <w:rPr>
                <w:lang w:val="nl-NL"/>
              </w:rPr>
              <w:t>(5)</w:t>
            </w:r>
            <w:r w:rsidRPr="004E0F83">
              <w:rPr>
                <w:lang w:val="nl-NL"/>
              </w:rPr>
              <w:tab/>
              <w:t>De productie van eiwithoudende gewassen in de Unie kampt met aanhoudende problemen, vooral vanwege de schommelingen in vraag en aanbod op lokaal niveau en de agronomische uitdagingen die gepaard gaan met de teelt ervan, waardoor zij voor landbouwers een optie met een hoger risico zijn. Om de productie ervan te ondersteunen en de afhankelijkheid van de Unie van invoer van hoogwaardige eiwitten te verminderen, is het passend om in bijlage I bij Verordening (EU) nr. 1308/2013 een afzonderlijke sector voor eiwithoudende gewassen te creëren. Om de oprichting van producenten- en brancheorganisaties in de sector eiwithoudende gewassen te vergemakkelijken en zo de waardeketen op regionaal, nationaal en transnationaal niveau te versterken, moet de erkenning ervan bovendien verplicht worden gesteld. Aangezien de belangrijkste producten van de sector gedroogde voedergewassen die in deel IV van bijlage I bij die verordening zijn opgenomen, in de sector eiwithoudende gewassen moeten worden opgenomen, moet de sector gedroogde voedergewassen uit Verordening (EU) nr. 1308/2013 worden geschrapt.</w:t>
            </w:r>
          </w:p>
        </w:tc>
        <w:tc>
          <w:tcPr>
            <w:tcW w:w="4876" w:type="dxa"/>
          </w:tcPr>
          <w:p w:rsidR="00E614E7" w:rsidRPr="004E0F83" w:rsidP="00661A00" w14:paraId="1AD5AF05" w14:textId="77777777">
            <w:pPr>
              <w:pStyle w:val="Normal6"/>
              <w:rPr>
                <w:szCs w:val="24"/>
                <w:lang w:val="nl-NL"/>
              </w:rPr>
            </w:pPr>
            <w:r w:rsidRPr="004E0F83">
              <w:rPr>
                <w:lang w:val="nl-NL"/>
              </w:rPr>
              <w:t>(5)</w:t>
            </w:r>
            <w:r w:rsidRPr="004E0F83">
              <w:rPr>
                <w:lang w:val="nl-NL"/>
              </w:rPr>
              <w:tab/>
              <w:t xml:space="preserve">De productie van eiwithoudende gewassen in de Unie kampt met aanhoudende problemen, vooral vanwege de schommelingen in vraag en aanbod op lokaal niveau en de agronomische uitdagingen die gepaard gaan met de teelt ervan, waardoor zij voor landbouwers een optie met een hoger risico zijn. Om de productie ervan te ondersteunen en de afhankelijkheid van de Unie van invoer van hoogwaardige eiwitten te verminderen, is het passend om in bijlage I bij Verordening (EU) nr. 1308/2013 een afzonderlijke sector voor eiwithoudende gewassen te creëren. Om de oprichting van producenten- en brancheorganisaties in de sector eiwithoudende gewassen te vergemakkelijken en zo de waardeketen op regionaal, nationaal en transnationaal niveau te versterken, moet de erkenning ervan bovendien verplicht worden gesteld. </w:t>
            </w:r>
            <w:r w:rsidRPr="004E0F83">
              <w:rPr>
                <w:b/>
                <w:i/>
                <w:lang w:val="nl-NL"/>
              </w:rPr>
              <w:t>Bij de ontwikkeling van deze sector moet prioriteit worden gegeven aan investeringen in korte toeleveringsketens om de economische diversificatie en de territoriale veerkracht van de Unie te bevorderen.</w:t>
            </w:r>
            <w:r w:rsidRPr="004E0F83">
              <w:rPr>
                <w:lang w:val="nl-NL"/>
              </w:rPr>
              <w:t xml:space="preserve"> Aangezien de belangrijkste producten van de sector gedroogde voedergewassen die in deel IV van bijlage I bij die verordening zijn opgenomen, in de sector eiwithoudende gewassen moeten worden opgenomen, moet de sector gedroogde voedergewassen uit Verordening (EU) nr. 1308/2013 worden geschrapt.</w:t>
            </w:r>
          </w:p>
        </w:tc>
      </w:tr>
    </w:tbl>
    <w:p w:rsidR="00E614E7" w:rsidRPr="004E0F83" w:rsidP="00E614E7" w14:paraId="57674A7B"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0A12E1F" w14:textId="77777777">
      <w:r w:rsidRPr="004E0F83">
        <w:rPr>
          <w:rStyle w:val="HideTWBExt"/>
          <w:noProof w:val="0"/>
        </w:rPr>
        <w:t>&lt;/AmendB&gt;</w:t>
      </w:r>
    </w:p>
    <w:p w:rsidR="00E614E7" w:rsidRPr="004E0F83" w:rsidP="00E614E7" w14:paraId="1F8DF02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205</w:t>
      </w:r>
      <w:r w:rsidRPr="004E0F83">
        <w:rPr>
          <w:rStyle w:val="HideTWBExt"/>
          <w:b w:val="0"/>
          <w:noProof w:val="0"/>
          <w:lang w:val="nl-NL"/>
        </w:rPr>
        <w:t>&lt;/NumAmB&gt;</w:t>
      </w:r>
    </w:p>
    <w:p w:rsidR="00E614E7" w:rsidRPr="004E0F83" w:rsidP="00E614E7" w14:paraId="2342F03F" w14:textId="77777777">
      <w:pPr>
        <w:pStyle w:val="NormalBold"/>
      </w:pPr>
      <w:r w:rsidRPr="004E0F83">
        <w:rPr>
          <w:rStyle w:val="HideTWBExt"/>
          <w:b w:val="0"/>
          <w:noProof w:val="0"/>
        </w:rPr>
        <w:t>&lt;RepeatBlock-By&gt;&lt;Members&gt;</w:t>
      </w:r>
      <w:r w:rsidRPr="004E0F83">
        <w:t>Valérie Deloge, Gilles Pennelle, Csaba Dömötör, Mireia Borrás Pabón</w:t>
      </w:r>
      <w:r w:rsidRPr="004E0F83">
        <w:rPr>
          <w:rStyle w:val="HideTWBExt"/>
          <w:b w:val="0"/>
          <w:noProof w:val="0"/>
        </w:rPr>
        <w:t>&lt;/Members&gt;</w:t>
      </w:r>
    </w:p>
    <w:p w:rsidR="00E614E7" w:rsidRPr="004E0F83" w:rsidP="00E614E7" w14:paraId="5A075FD3" w14:textId="77777777">
      <w:r w:rsidRPr="004E0F83">
        <w:rPr>
          <w:rStyle w:val="HideTWBExt"/>
          <w:noProof w:val="0"/>
        </w:rPr>
        <w:t>&lt;/RepeatBlock-By&gt;</w:t>
      </w:r>
    </w:p>
    <w:p w:rsidR="00E614E7" w:rsidRPr="004E0F83" w:rsidP="00E614E7" w14:paraId="67F411AB"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956BC2B" w14:textId="77777777">
      <w:pPr>
        <w:pStyle w:val="NormalBold"/>
      </w:pPr>
      <w:r w:rsidRPr="004E0F83">
        <w:rPr>
          <w:rStyle w:val="HideTWBExt"/>
          <w:b w:val="0"/>
          <w:noProof w:val="0"/>
        </w:rPr>
        <w:t>&lt;Article&gt;</w:t>
      </w:r>
      <w:r w:rsidRPr="004E0F83">
        <w:t>Overweging 5</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B825114"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F7D7871" w14:textId="77777777">
            <w:pPr>
              <w:keepNext/>
            </w:pPr>
          </w:p>
        </w:tc>
      </w:tr>
      <w:tr w14:paraId="6F74052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16D57C9"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ACDAD08" w14:textId="77777777">
            <w:pPr>
              <w:pStyle w:val="ColumnHeading"/>
              <w:keepNext/>
              <w:rPr>
                <w:lang w:val="nl-NL"/>
              </w:rPr>
            </w:pPr>
            <w:r w:rsidRPr="004E0F83">
              <w:rPr>
                <w:lang w:val="nl-NL"/>
              </w:rPr>
              <w:t>Amendement</w:t>
            </w:r>
          </w:p>
        </w:tc>
      </w:tr>
      <w:tr w14:paraId="21D1E8F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0F60C05" w14:textId="77777777">
            <w:pPr>
              <w:pStyle w:val="Normal6"/>
              <w:rPr>
                <w:lang w:val="nl-NL"/>
              </w:rPr>
            </w:pPr>
            <w:r w:rsidRPr="004E0F83">
              <w:rPr>
                <w:lang w:val="nl-NL"/>
              </w:rPr>
              <w:t>(5)</w:t>
            </w:r>
            <w:r w:rsidRPr="004E0F83">
              <w:rPr>
                <w:lang w:val="nl-NL"/>
              </w:rPr>
              <w:tab/>
              <w:t>De productie van eiwithoudende gewassen in de Unie kampt met aanhoudende problemen, vooral vanwege de schommelingen in vraag en aanbod op lokaal niveau en de agronomische uitdagingen die gepaard gaan met de teelt ervan, waardoor zij voor landbouwers een optie met een hoger risico zijn. Om de productie ervan te ondersteunen en de afhankelijkheid van de Unie van invoer van hoogwaardige eiwitten te verminderen, is het passend om in bijlage I bij Verordening (EU) nr. 1308/2013 een afzonderlijke sector voor eiwithoudende gewassen te creëren. Om de oprichting van producenten- en brancheorganisaties in de sector eiwithoudende gewassen te vergemakkelijken en zo de waardeketen op regionaal, nationaal en transnationaal niveau te versterken, moet de erkenning ervan bovendien verplicht worden gesteld. Aangezien de belangrijkste producten van de sector gedroogde voedergewassen die in deel IV van bijlage I bij die verordening zijn opgenomen, in de sector eiwithoudende gewassen moeten worden opgenomen, moet de sector gedroogde voedergewassen uit Verordening (EU) nr. 1308/2013 worden geschrapt.</w:t>
            </w:r>
          </w:p>
        </w:tc>
        <w:tc>
          <w:tcPr>
            <w:tcW w:w="4876" w:type="dxa"/>
          </w:tcPr>
          <w:p w:rsidR="00E614E7" w:rsidRPr="004E0F83" w:rsidP="00661A00" w14:paraId="0A3802D9" w14:textId="77777777">
            <w:pPr>
              <w:pStyle w:val="Normal6"/>
              <w:rPr>
                <w:szCs w:val="24"/>
                <w:lang w:val="nl-NL"/>
              </w:rPr>
            </w:pPr>
            <w:r w:rsidRPr="004E0F83">
              <w:rPr>
                <w:lang w:val="nl-NL"/>
              </w:rPr>
              <w:t>(5)</w:t>
            </w:r>
            <w:r w:rsidRPr="004E0F83">
              <w:rPr>
                <w:lang w:val="nl-NL"/>
              </w:rPr>
              <w:tab/>
              <w:t xml:space="preserve">De productie van eiwithoudende gewassen </w:t>
            </w:r>
            <w:r w:rsidRPr="004E0F83">
              <w:rPr>
                <w:b/>
                <w:bCs/>
                <w:i/>
                <w:iCs/>
                <w:lang w:val="nl-NL"/>
              </w:rPr>
              <w:t xml:space="preserve">en peulvruchten </w:t>
            </w:r>
            <w:r w:rsidRPr="004E0F83">
              <w:rPr>
                <w:lang w:val="nl-NL"/>
              </w:rPr>
              <w:t xml:space="preserve">in de Unie kampt met aanhoudende problemen, vooral vanwege de schommelingen in vraag en aanbod op lokaal niveau en de agronomische uitdagingen die gepaard gaan met de teelt ervan, waardoor zij voor landbouwers een optie met een hoger risico zijn. Om de productie ervan te ondersteunen en de afhankelijkheid van de Unie van invoer van hoogwaardige eiwitten te verminderen, is het passend om in bijlage I bij Verordening (EU) nr. 1308/2013 een afzonderlijke sector voor eiwithoudende gewassen </w:t>
            </w:r>
            <w:r w:rsidRPr="004E0F83">
              <w:rPr>
                <w:b/>
                <w:bCs/>
                <w:i/>
                <w:iCs/>
                <w:lang w:val="nl-NL"/>
              </w:rPr>
              <w:t xml:space="preserve">en peulvruchten </w:t>
            </w:r>
            <w:r w:rsidRPr="004E0F83">
              <w:rPr>
                <w:lang w:val="nl-NL"/>
              </w:rPr>
              <w:t xml:space="preserve">te creëren. Om de oprichting van producenten- en brancheorganisaties in de sector eiwithoudende gewassen </w:t>
            </w:r>
            <w:r w:rsidRPr="004E0F83">
              <w:rPr>
                <w:b/>
                <w:bCs/>
                <w:i/>
                <w:iCs/>
                <w:lang w:val="nl-NL"/>
              </w:rPr>
              <w:t xml:space="preserve">en peulvruchten </w:t>
            </w:r>
            <w:r w:rsidRPr="004E0F83">
              <w:rPr>
                <w:lang w:val="nl-NL"/>
              </w:rPr>
              <w:t xml:space="preserve">te vergemakkelijken en zo de waardeketen op regionaal, nationaal en transnationaal niveau te versterken, moet de erkenning ervan bovendien verplicht worden gesteld. Aangezien de belangrijkste producten van de sector gedroogde voedergewassen die in deel IV van bijlage I bij die verordening zijn opgenomen, in de sector eiwithoudende gewassen </w:t>
            </w:r>
            <w:r w:rsidRPr="004E0F83">
              <w:rPr>
                <w:b/>
                <w:bCs/>
                <w:i/>
                <w:iCs/>
                <w:lang w:val="nl-NL"/>
              </w:rPr>
              <w:t xml:space="preserve">en peulvruchten </w:t>
            </w:r>
            <w:r w:rsidRPr="004E0F83">
              <w:rPr>
                <w:lang w:val="nl-NL"/>
              </w:rPr>
              <w:t>moeten worden opgenomen, moet de sector gedroogde voedergewassen uit Verordening (EU) nr. 1308/2013 worden geschrapt.</w:t>
            </w:r>
          </w:p>
        </w:tc>
      </w:tr>
    </w:tbl>
    <w:p w:rsidR="00E614E7" w:rsidRPr="004E0F83" w:rsidP="00E614E7" w14:paraId="0CE2428A"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5F1F6B91" w14:textId="77777777">
      <w:r w:rsidRPr="004E0F83">
        <w:rPr>
          <w:rStyle w:val="HideTWBExt"/>
          <w:noProof w:val="0"/>
        </w:rPr>
        <w:t>&lt;/AmendB&gt;</w:t>
      </w:r>
    </w:p>
    <w:p w:rsidR="00E614E7" w:rsidRPr="004E0F83" w:rsidP="00E614E7" w14:paraId="1736433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206</w:t>
      </w:r>
      <w:r w:rsidRPr="004E0F83">
        <w:rPr>
          <w:rStyle w:val="HideTWBExt"/>
          <w:b w:val="0"/>
          <w:noProof w:val="0"/>
          <w:lang w:val="nl-NL"/>
        </w:rPr>
        <w:t>&lt;/NumAmB&gt;</w:t>
      </w:r>
    </w:p>
    <w:p w:rsidR="00E614E7" w:rsidRPr="004E0F83" w:rsidP="00E614E7" w14:paraId="17BCCA81" w14:textId="77777777">
      <w:pPr>
        <w:pStyle w:val="NormalBold"/>
      </w:pPr>
      <w:r w:rsidRPr="004E0F83">
        <w:rPr>
          <w:rStyle w:val="HideTWBExt"/>
          <w:b w:val="0"/>
          <w:noProof w:val="0"/>
        </w:rPr>
        <w:t>&lt;RepeatBlock-By&gt;&lt;Members&gt;</w:t>
      </w:r>
      <w:r w:rsidRPr="004E0F83">
        <w:t>Daniel Buda, Dan-Ştefan Motreanu, Paulo do Nascimento Cabral, Emmanouil Kefalogiannis, Marta Wcisło, Carmen Crespo Díaz</w:t>
      </w:r>
      <w:r w:rsidRPr="004E0F83">
        <w:rPr>
          <w:rStyle w:val="HideTWBExt"/>
          <w:b w:val="0"/>
          <w:noProof w:val="0"/>
        </w:rPr>
        <w:t>&lt;/Members&gt;</w:t>
      </w:r>
    </w:p>
    <w:p w:rsidR="00E614E7" w:rsidRPr="004E0F83" w:rsidP="00E614E7" w14:paraId="40B17B93" w14:textId="77777777">
      <w:r w:rsidRPr="004E0F83">
        <w:rPr>
          <w:rStyle w:val="HideTWBExt"/>
          <w:noProof w:val="0"/>
        </w:rPr>
        <w:t>&lt;/RepeatBlock-By&gt;</w:t>
      </w:r>
    </w:p>
    <w:p w:rsidR="00E614E7" w:rsidRPr="004E0F83" w:rsidP="00E614E7" w14:paraId="73DE7F8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9CF6909" w14:textId="77777777">
      <w:pPr>
        <w:pStyle w:val="NormalBold"/>
      </w:pPr>
      <w:r w:rsidRPr="004E0F83">
        <w:rPr>
          <w:rStyle w:val="HideTWBExt"/>
          <w:b w:val="0"/>
          <w:noProof w:val="0"/>
        </w:rPr>
        <w:t>&lt;Article&gt;</w:t>
      </w:r>
      <w:r w:rsidRPr="004E0F83">
        <w:t>Overweging 5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5D97F76"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4FD5602" w14:textId="77777777">
            <w:pPr>
              <w:keepNext/>
            </w:pPr>
          </w:p>
        </w:tc>
      </w:tr>
      <w:tr w14:paraId="7984F33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3FBD1EB"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EB10E78" w14:textId="77777777">
            <w:pPr>
              <w:pStyle w:val="ColumnHeading"/>
              <w:keepNext/>
              <w:rPr>
                <w:lang w:val="nl-NL"/>
              </w:rPr>
            </w:pPr>
            <w:r w:rsidRPr="004E0F83">
              <w:rPr>
                <w:lang w:val="nl-NL"/>
              </w:rPr>
              <w:t>Amendement</w:t>
            </w:r>
          </w:p>
        </w:tc>
      </w:tr>
      <w:tr w14:paraId="2537E1A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C73C58B" w14:textId="77777777">
            <w:pPr>
              <w:pStyle w:val="Normal6"/>
              <w:rPr>
                <w:lang w:val="nl-NL"/>
              </w:rPr>
            </w:pPr>
          </w:p>
        </w:tc>
        <w:tc>
          <w:tcPr>
            <w:tcW w:w="4876" w:type="dxa"/>
          </w:tcPr>
          <w:p w:rsidR="00E614E7" w:rsidRPr="004E0F83" w:rsidP="00661A00" w14:paraId="006E5ECF" w14:textId="77777777">
            <w:pPr>
              <w:pStyle w:val="Normal6"/>
              <w:rPr>
                <w:szCs w:val="24"/>
                <w:lang w:val="nl-NL"/>
              </w:rPr>
            </w:pPr>
            <w:r w:rsidRPr="004E0F83">
              <w:rPr>
                <w:b/>
                <w:i/>
                <w:lang w:val="nl-NL"/>
              </w:rPr>
              <w:t>(5 bis)</w:t>
            </w:r>
            <w:r w:rsidRPr="004E0F83">
              <w:rPr>
                <w:b/>
                <w:i/>
                <w:lang w:val="nl-NL"/>
              </w:rPr>
              <w:tab/>
              <w:t>Gezien de marktverstoringen en geopolitieke crises die de prijs en de beschikbaarheid van brandstoffen en meststoffen beïnvloeden, is het van cruciaal belang te voorzien in passende brandstofopslagcapaciteit. Deze reservecapaciteit is noodzakelijk om ervoor te zorgen dat landbouwers op kritieke momenten in hun landbouwactiviteiten toegang hebben tot brandstoffen, meststoffen en andere essentiële landbouwproductiemiddelen voor de productie. Indien essentiële landbouwwerkzaamheden, zoals zaaien of oogsten, niet op tijd kunnen worden uitgevoerd wegens een tekort aan brandstof of de verstoring van de toeleveringsketens, kan dit ernstige gevolgen hebben voor de landbouwproductie. Daarom moeten de opslaginfrastructuur en de mechanismen voor prioritaire toegang tot essentiële productiemiddelen voor de landbouwsector worden verbeterd als strategische maatregel om een continue landbouwproductie en stabiele voedselvoorziening te waarborgen.</w:t>
            </w:r>
          </w:p>
        </w:tc>
      </w:tr>
    </w:tbl>
    <w:p w:rsidR="00E614E7" w:rsidRPr="004E0F83" w:rsidP="00E614E7" w14:paraId="6BD95F58"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0D2BB2D6" w14:textId="77777777">
      <w:r w:rsidRPr="004E0F83">
        <w:rPr>
          <w:rStyle w:val="HideTWBExt"/>
          <w:noProof w:val="0"/>
        </w:rPr>
        <w:t>&lt;/AmendB&gt;</w:t>
      </w:r>
    </w:p>
    <w:p w:rsidR="00E614E7" w:rsidRPr="004E0F83" w:rsidP="00E614E7" w14:paraId="2B95538E"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207</w:t>
      </w:r>
      <w:r w:rsidRPr="004E0F83">
        <w:rPr>
          <w:rStyle w:val="HideTWBExt"/>
          <w:b w:val="0"/>
          <w:noProof w:val="0"/>
          <w:lang w:val="nl-NL"/>
        </w:rPr>
        <w:t>&lt;/NumAmB&gt;</w:t>
      </w:r>
    </w:p>
    <w:p w:rsidR="00E614E7" w:rsidRPr="004E0F83" w:rsidP="00E614E7" w14:paraId="1AB329C8" w14:textId="77777777">
      <w:pPr>
        <w:pStyle w:val="NormalBold"/>
      </w:pPr>
      <w:r w:rsidRPr="004E0F83">
        <w:rPr>
          <w:rStyle w:val="HideTWBExt"/>
          <w:b w:val="0"/>
          <w:noProof w:val="0"/>
        </w:rPr>
        <w:t>&lt;RepeatBlock-By&gt;&lt;Members&gt;</w:t>
      </w:r>
      <w:r w:rsidRPr="004E0F83">
        <w:t>Cristina Guarda</w:t>
      </w:r>
      <w:r w:rsidRPr="004E0F83">
        <w:rPr>
          <w:rStyle w:val="HideTWBExt"/>
          <w:b w:val="0"/>
          <w:noProof w:val="0"/>
        </w:rPr>
        <w:t>&lt;/Members&gt;</w:t>
      </w:r>
    </w:p>
    <w:p w:rsidR="00E614E7" w:rsidRPr="004E0F83" w:rsidP="00E614E7" w14:paraId="6656A429" w14:textId="77777777">
      <w:r w:rsidRPr="004E0F83">
        <w:rPr>
          <w:rStyle w:val="HideTWBExt"/>
          <w:noProof w:val="0"/>
        </w:rPr>
        <w:t>&lt;AuNomDe&gt;</w:t>
      </w:r>
      <w:r w:rsidRPr="004E0F83">
        <w:rPr>
          <w:rStyle w:val="HideTWBInt"/>
          <w:noProof w:val="0"/>
        </w:rPr>
        <w:t>{Verts/ALE}</w:t>
      </w:r>
      <w:r w:rsidRPr="004E0F83">
        <w:t>namens de Verts/ALE‑Fractie</w:t>
      </w:r>
      <w:r w:rsidRPr="004E0F83">
        <w:rPr>
          <w:rStyle w:val="HideTWBExt"/>
          <w:noProof w:val="0"/>
        </w:rPr>
        <w:t>&lt;/AuNomDe&gt;</w:t>
      </w:r>
    </w:p>
    <w:p w:rsidR="00E614E7" w:rsidRPr="004E0F83" w:rsidP="00E614E7" w14:paraId="24E4B62D" w14:textId="77777777">
      <w:r w:rsidRPr="004E0F83">
        <w:rPr>
          <w:rStyle w:val="HideTWBExt"/>
          <w:noProof w:val="0"/>
        </w:rPr>
        <w:t>&lt;/RepeatBlock-By&gt;</w:t>
      </w:r>
    </w:p>
    <w:p w:rsidR="00E614E7" w:rsidRPr="004E0F83" w:rsidP="00E614E7" w14:paraId="752DAACB"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3FE34C4" w14:textId="77777777">
      <w:pPr>
        <w:pStyle w:val="NormalBold"/>
      </w:pPr>
      <w:r w:rsidRPr="004E0F83">
        <w:rPr>
          <w:rStyle w:val="HideTWBExt"/>
          <w:b w:val="0"/>
          <w:noProof w:val="0"/>
        </w:rPr>
        <w:t>&lt;Article&gt;</w:t>
      </w:r>
      <w:r w:rsidRPr="004E0F83">
        <w:t>Overweging 5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AAD6B88"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A3B2954" w14:textId="77777777">
            <w:pPr>
              <w:keepNext/>
            </w:pPr>
          </w:p>
        </w:tc>
      </w:tr>
      <w:tr w14:paraId="12C3247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A032F86"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7430FD4" w14:textId="77777777">
            <w:pPr>
              <w:pStyle w:val="ColumnHeading"/>
              <w:keepNext/>
              <w:rPr>
                <w:lang w:val="nl-NL"/>
              </w:rPr>
            </w:pPr>
            <w:r w:rsidRPr="004E0F83">
              <w:rPr>
                <w:lang w:val="nl-NL"/>
              </w:rPr>
              <w:t>Amendement</w:t>
            </w:r>
          </w:p>
        </w:tc>
      </w:tr>
      <w:tr w14:paraId="475E5F2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359B028" w14:textId="77777777">
            <w:pPr>
              <w:pStyle w:val="Normal6"/>
              <w:rPr>
                <w:lang w:val="nl-NL"/>
              </w:rPr>
            </w:pPr>
          </w:p>
        </w:tc>
        <w:tc>
          <w:tcPr>
            <w:tcW w:w="4876" w:type="dxa"/>
          </w:tcPr>
          <w:p w:rsidR="00E614E7" w:rsidRPr="004E0F83" w:rsidP="00661A00" w14:paraId="02C7D5B6" w14:textId="77777777">
            <w:pPr>
              <w:pStyle w:val="Normal6"/>
              <w:rPr>
                <w:szCs w:val="24"/>
                <w:lang w:val="nl-NL"/>
              </w:rPr>
            </w:pPr>
            <w:r w:rsidRPr="004E0F83">
              <w:rPr>
                <w:b/>
                <w:i/>
                <w:lang w:val="nl-NL"/>
              </w:rPr>
              <w:t>(5 bis)</w:t>
            </w:r>
            <w:r w:rsidRPr="004E0F83">
              <w:rPr>
                <w:b/>
                <w:i/>
                <w:lang w:val="nl-NL"/>
              </w:rPr>
              <w:tab/>
              <w:t>Om ervoor te zorgen dat landbouwers en de waardeketen beschikken over de gegevens die nodig zijn om weloverwogen beslissingen te nemen, maakt de Commissie gebruik van het kader van artikel 222 bis om de huidige EU-gegevensverzameling inzake peulvruchten uit te breiden en een specifiek “waarnemingscentrum voor peulgewassen” op te richten, naar het voorbeeld van het waarnemingscentrum voor de olijfoliemarkt, teneinde gedetailleerdere en meer geharmoniseerde informatie te verstrekken over prijzen, volumes voorraden en handelsstromen, opgesplitst naar met name eiwithoudende gewassen van levensmiddelen- en diervoederkwaliteit, en met inbegrip van peulvruchten.</w:t>
            </w:r>
          </w:p>
        </w:tc>
      </w:tr>
    </w:tbl>
    <w:p w:rsidR="00E614E7" w:rsidRPr="004E0F83" w:rsidP="00E614E7" w14:paraId="0A75A30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DFB388D" w14:textId="77777777">
      <w:r w:rsidRPr="004E0F83">
        <w:rPr>
          <w:rStyle w:val="HideTWBExt"/>
          <w:noProof w:val="0"/>
        </w:rPr>
        <w:t>&lt;/AmendB&gt;</w:t>
      </w:r>
    </w:p>
    <w:p w:rsidR="00E614E7" w:rsidRPr="004E0F83" w:rsidP="00E614E7" w14:paraId="6D55339D"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208</w:t>
      </w:r>
      <w:r w:rsidRPr="004E0F83">
        <w:rPr>
          <w:rStyle w:val="HideTWBExt"/>
          <w:b w:val="0"/>
          <w:noProof w:val="0"/>
          <w:lang w:val="nl-NL"/>
        </w:rPr>
        <w:t>&lt;/NumAmB&gt;</w:t>
      </w:r>
    </w:p>
    <w:p w:rsidR="00E614E7" w:rsidRPr="004E0F83" w:rsidP="00E614E7" w14:paraId="78A9ED44" w14:textId="77777777">
      <w:pPr>
        <w:pStyle w:val="NormalBold"/>
      </w:pPr>
      <w:r w:rsidRPr="004E0F83">
        <w:rPr>
          <w:rStyle w:val="HideTWBExt"/>
          <w:b w:val="0"/>
          <w:noProof w:val="0"/>
        </w:rPr>
        <w:t>&lt;RepeatBlock-By&gt;&lt;Members&gt;</w:t>
      </w:r>
      <w:r w:rsidRPr="004E0F83">
        <w:t>Cristina Guarda</w:t>
      </w:r>
      <w:r w:rsidRPr="004E0F83">
        <w:rPr>
          <w:rStyle w:val="HideTWBExt"/>
          <w:b w:val="0"/>
          <w:noProof w:val="0"/>
        </w:rPr>
        <w:t>&lt;/Members&gt;</w:t>
      </w:r>
    </w:p>
    <w:p w:rsidR="00E614E7" w:rsidRPr="004E0F83" w:rsidP="00E614E7" w14:paraId="2A0044D0" w14:textId="77777777">
      <w:r w:rsidRPr="004E0F83">
        <w:rPr>
          <w:rStyle w:val="HideTWBExt"/>
          <w:noProof w:val="0"/>
        </w:rPr>
        <w:t>&lt;AuNomDe&gt;</w:t>
      </w:r>
      <w:r w:rsidRPr="004E0F83">
        <w:rPr>
          <w:rStyle w:val="HideTWBInt"/>
          <w:noProof w:val="0"/>
        </w:rPr>
        <w:t>{Verts/ALE}</w:t>
      </w:r>
      <w:r w:rsidRPr="004E0F83">
        <w:t>namens de Verts/ALE‑Fractie</w:t>
      </w:r>
      <w:r w:rsidRPr="004E0F83">
        <w:rPr>
          <w:rStyle w:val="HideTWBExt"/>
          <w:noProof w:val="0"/>
        </w:rPr>
        <w:t>&lt;/AuNomDe&gt;</w:t>
      </w:r>
    </w:p>
    <w:p w:rsidR="00E614E7" w:rsidRPr="004E0F83" w:rsidP="00E614E7" w14:paraId="675CA3D2" w14:textId="77777777">
      <w:r w:rsidRPr="004E0F83">
        <w:rPr>
          <w:rStyle w:val="HideTWBExt"/>
          <w:noProof w:val="0"/>
        </w:rPr>
        <w:t>&lt;/RepeatBlock-By&gt;</w:t>
      </w:r>
    </w:p>
    <w:p w:rsidR="00E614E7" w:rsidRPr="004E0F83" w:rsidP="00E614E7" w14:paraId="68059B55"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A25093C" w14:textId="77777777">
      <w:pPr>
        <w:pStyle w:val="NormalBold"/>
      </w:pPr>
      <w:r w:rsidRPr="004E0F83">
        <w:rPr>
          <w:rStyle w:val="HideTWBExt"/>
          <w:b w:val="0"/>
          <w:noProof w:val="0"/>
        </w:rPr>
        <w:t>&lt;Article&gt;</w:t>
      </w:r>
      <w:r w:rsidRPr="004E0F83">
        <w:t>Overweging 6</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50DD284"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9E01837" w14:textId="77777777">
            <w:pPr>
              <w:keepNext/>
            </w:pPr>
          </w:p>
        </w:tc>
      </w:tr>
      <w:tr w14:paraId="329FA20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E51F84E"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9AFA6D3" w14:textId="77777777">
            <w:pPr>
              <w:pStyle w:val="ColumnHeading"/>
              <w:keepNext/>
              <w:rPr>
                <w:lang w:val="nl-NL"/>
              </w:rPr>
            </w:pPr>
            <w:r w:rsidRPr="004E0F83">
              <w:rPr>
                <w:lang w:val="nl-NL"/>
              </w:rPr>
              <w:t>Amendement</w:t>
            </w:r>
          </w:p>
        </w:tc>
      </w:tr>
      <w:tr w14:paraId="620BF95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116C06E" w14:textId="77777777">
            <w:pPr>
              <w:pStyle w:val="Normal6"/>
              <w:rPr>
                <w:lang w:val="nl-NL"/>
              </w:rPr>
            </w:pPr>
            <w:r w:rsidRPr="004E0F83">
              <w:rPr>
                <w:b/>
                <w:bCs/>
                <w:i/>
                <w:iCs/>
                <w:lang w:val="nl-NL"/>
              </w:rPr>
              <w:t>(6)</w:t>
            </w:r>
            <w:r w:rsidRPr="004E0F83">
              <w:rPr>
                <w:b/>
                <w:bCs/>
                <w:i/>
                <w:iCs/>
                <w:lang w:val="nl-NL"/>
              </w:rPr>
              <w:tab/>
              <w:t>In zijn arrest van 7 september 2016 in zaak C-113/14</w:t>
            </w:r>
            <w:r w:rsidRPr="004E0F83">
              <w:rPr>
                <w:b/>
                <w:bCs/>
                <w:i/>
                <w:iCs/>
                <w:vertAlign w:val="superscript"/>
                <w:lang w:val="nl-NL"/>
              </w:rPr>
              <w:t>7</w:t>
            </w:r>
            <w:r w:rsidRPr="004E0F83">
              <w:rPr>
                <w:b/>
                <w:bCs/>
                <w:i/>
                <w:iCs/>
                <w:lang w:val="nl-NL"/>
              </w:rPr>
              <w:t xml:space="preserve"> heeft het Hof van Justitie van de Europese Unie (hierna “het Hof” genoemd) artikel 7 van Verordening (EU) nr. 1308/2013, waarbij referentiedrempels voor bepaalde landbouwproducten worden vastgesteld, nietig verklaard, met als argument dat deze drempels door de Raad alleen, op basis van een voorstel van de Commissie, hadden moeten worden vastgesteld, op grond van artikel 43, lid 3, van het Verdrag betreffende de werking van de Europese Unie (VWEU).</w:t>
            </w:r>
            <w:r w:rsidRPr="004E0F83">
              <w:rPr>
                <w:b/>
                <w:i/>
                <w:lang w:val="nl-NL"/>
              </w:rPr>
              <w:t xml:space="preserve"> Daarom moet artikel 7 van Verordening (EU) nr. 1308/2013 worden geschrapt.</w:t>
            </w:r>
          </w:p>
        </w:tc>
        <w:tc>
          <w:tcPr>
            <w:tcW w:w="4876" w:type="dxa"/>
          </w:tcPr>
          <w:p w:rsidR="00E614E7" w:rsidRPr="004E0F83" w:rsidP="00661A00" w14:paraId="50E0FB0D" w14:textId="77777777">
            <w:pPr>
              <w:pStyle w:val="Normal6"/>
              <w:rPr>
                <w:szCs w:val="24"/>
                <w:lang w:val="nl-NL"/>
              </w:rPr>
            </w:pPr>
            <w:r w:rsidRPr="004E0F83">
              <w:rPr>
                <w:b/>
                <w:i/>
                <w:lang w:val="nl-NL"/>
              </w:rPr>
              <w:t>Schrappen</w:t>
            </w:r>
          </w:p>
        </w:tc>
      </w:tr>
      <w:tr w14:paraId="51B03F5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06858DE" w14:textId="77777777">
            <w:pPr>
              <w:pStyle w:val="Normal6"/>
              <w:rPr>
                <w:lang w:val="nl-NL"/>
              </w:rPr>
            </w:pPr>
            <w:r w:rsidRPr="004E0F83">
              <w:rPr>
                <w:b/>
                <w:i/>
                <w:lang w:val="nl-NL"/>
              </w:rPr>
              <w:t>__________________</w:t>
            </w:r>
          </w:p>
        </w:tc>
        <w:tc>
          <w:tcPr>
            <w:tcW w:w="4876" w:type="dxa"/>
          </w:tcPr>
          <w:p w:rsidR="00E614E7" w:rsidRPr="004E0F83" w:rsidP="00661A00" w14:paraId="3E25F838" w14:textId="77777777">
            <w:pPr>
              <w:pStyle w:val="Normal6"/>
              <w:rPr>
                <w:szCs w:val="24"/>
                <w:lang w:val="nl-NL"/>
              </w:rPr>
            </w:pPr>
          </w:p>
        </w:tc>
      </w:tr>
      <w:tr w14:paraId="35947FA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17A7093" w14:textId="77777777">
            <w:pPr>
              <w:pStyle w:val="Normal6"/>
              <w:rPr>
                <w:lang w:val="nl-NL"/>
              </w:rPr>
            </w:pPr>
            <w:r w:rsidRPr="004E0F83">
              <w:rPr>
                <w:b/>
                <w:i/>
                <w:vertAlign w:val="superscript"/>
                <w:lang w:val="nl-NL"/>
              </w:rPr>
              <w:t>7</w:t>
            </w:r>
            <w:r w:rsidRPr="004E0F83">
              <w:rPr>
                <w:b/>
                <w:i/>
                <w:lang w:val="nl-NL"/>
              </w:rPr>
              <w:t xml:space="preserve"> Arrest van het Hof van Justitie van 7 september 2016, Bondsrepubliek Duitsland/Europees Parlement en Raad, C-113/14, ECLI:EU:C:2016:635.</w:t>
            </w:r>
          </w:p>
        </w:tc>
        <w:tc>
          <w:tcPr>
            <w:tcW w:w="4876" w:type="dxa"/>
          </w:tcPr>
          <w:p w:rsidR="00E614E7" w:rsidRPr="004E0F83" w:rsidP="00661A00" w14:paraId="013DA94C" w14:textId="77777777">
            <w:pPr>
              <w:pStyle w:val="Normal6"/>
              <w:rPr>
                <w:szCs w:val="24"/>
                <w:lang w:val="nl-NL"/>
              </w:rPr>
            </w:pPr>
          </w:p>
        </w:tc>
      </w:tr>
    </w:tbl>
    <w:p w:rsidR="00E614E7" w:rsidRPr="004E0F83" w:rsidP="00E614E7" w14:paraId="1CF32376"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6A41E5D" w14:textId="77777777">
      <w:r w:rsidRPr="004E0F83">
        <w:rPr>
          <w:rStyle w:val="HideTWBExt"/>
          <w:noProof w:val="0"/>
        </w:rPr>
        <w:t>&lt;/AmendB&gt;</w:t>
      </w:r>
    </w:p>
    <w:p w:rsidR="00E614E7" w:rsidRPr="004E0F83" w:rsidP="00E614E7" w14:paraId="48A3D5C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209</w:t>
      </w:r>
      <w:r w:rsidRPr="004E0F83">
        <w:rPr>
          <w:rStyle w:val="HideTWBExt"/>
          <w:b w:val="0"/>
          <w:noProof w:val="0"/>
          <w:lang w:val="nl-NL"/>
        </w:rPr>
        <w:t>&lt;/NumAmB&gt;</w:t>
      </w:r>
    </w:p>
    <w:p w:rsidR="00E614E7" w:rsidRPr="004E0F83" w:rsidP="00E614E7" w14:paraId="504C57F4" w14:textId="77777777">
      <w:pPr>
        <w:pStyle w:val="NormalBold"/>
      </w:pPr>
      <w:r w:rsidRPr="004E0F83">
        <w:rPr>
          <w:rStyle w:val="HideTWBExt"/>
          <w:b w:val="0"/>
          <w:noProof w:val="0"/>
        </w:rPr>
        <w:t>&lt;RepeatBlock-By&gt;&lt;Members&gt;</w:t>
      </w:r>
      <w:r w:rsidRPr="004E0F83">
        <w:t>Daniel Buda, Dan-Ştefan Motreanu</w:t>
      </w:r>
      <w:r w:rsidRPr="004E0F83">
        <w:rPr>
          <w:rStyle w:val="HideTWBExt"/>
          <w:b w:val="0"/>
          <w:noProof w:val="0"/>
        </w:rPr>
        <w:t>&lt;/Members&gt;</w:t>
      </w:r>
    </w:p>
    <w:p w:rsidR="00E614E7" w:rsidRPr="004E0F83" w:rsidP="00E614E7" w14:paraId="1BD71BBC" w14:textId="77777777">
      <w:r w:rsidRPr="004E0F83">
        <w:rPr>
          <w:rStyle w:val="HideTWBExt"/>
          <w:noProof w:val="0"/>
        </w:rPr>
        <w:t>&lt;/RepeatBlock-By&gt;</w:t>
      </w:r>
    </w:p>
    <w:p w:rsidR="00E614E7" w:rsidRPr="004E0F83" w:rsidP="00E614E7" w14:paraId="264FCAF3"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E2982F9" w14:textId="77777777">
      <w:pPr>
        <w:pStyle w:val="NormalBold"/>
      </w:pPr>
      <w:r w:rsidRPr="004E0F83">
        <w:rPr>
          <w:rStyle w:val="HideTWBExt"/>
          <w:b w:val="0"/>
          <w:noProof w:val="0"/>
        </w:rPr>
        <w:t>&lt;Article&gt;</w:t>
      </w:r>
      <w:r w:rsidRPr="004E0F83">
        <w:t>Overweging 6</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38E21B6"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9927B39" w14:textId="77777777">
            <w:pPr>
              <w:keepNext/>
            </w:pPr>
          </w:p>
        </w:tc>
      </w:tr>
      <w:tr w14:paraId="02F433D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EAFFB16"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0406F22" w14:textId="77777777">
            <w:pPr>
              <w:pStyle w:val="ColumnHeading"/>
              <w:keepNext/>
              <w:rPr>
                <w:lang w:val="nl-NL"/>
              </w:rPr>
            </w:pPr>
            <w:r w:rsidRPr="004E0F83">
              <w:rPr>
                <w:lang w:val="nl-NL"/>
              </w:rPr>
              <w:t>Amendement</w:t>
            </w:r>
          </w:p>
        </w:tc>
      </w:tr>
      <w:tr w14:paraId="113B458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D745879" w14:textId="77777777">
            <w:pPr>
              <w:pStyle w:val="Normal6"/>
              <w:rPr>
                <w:lang w:val="nl-NL"/>
              </w:rPr>
            </w:pPr>
            <w:r w:rsidRPr="004E0F83">
              <w:rPr>
                <w:lang w:val="nl-NL"/>
              </w:rPr>
              <w:t xml:space="preserve">(6) </w:t>
            </w:r>
            <w:r w:rsidRPr="004E0F83">
              <w:rPr>
                <w:lang w:val="nl-NL"/>
              </w:rPr>
              <w:tab/>
              <w:t>In zijn arrest van 7 september 2016 in zaak C-113/14</w:t>
            </w:r>
            <w:r w:rsidRPr="004E0F83">
              <w:rPr>
                <w:vertAlign w:val="superscript"/>
                <w:lang w:val="nl-NL"/>
              </w:rPr>
              <w:t>7</w:t>
            </w:r>
            <w:r w:rsidRPr="004E0F83">
              <w:rPr>
                <w:lang w:val="nl-NL"/>
              </w:rPr>
              <w:t xml:space="preserve"> heeft het Hof van Justitie van de Europese Unie (hierna “het Hof” genoemd) artikel 7 van Verordening (EU) nr. 1308/2013, waarbij referentiedrempels voor bepaalde landbouwproducten worden vastgesteld, nietig verklaard, met als argument dat deze drempels door de Raad alleen, op basis van een voorstel van de Commissie, hadden moeten worden vastgesteld, op grond van artikel 43, lid 3, van het Verdrag betreffende de werking van de Europese Unie (VWEU). Daarom moet artikel 7 van Verordening (EU) nr. 1308/2013 worden </w:t>
            </w:r>
            <w:r w:rsidRPr="004E0F83">
              <w:rPr>
                <w:b/>
                <w:i/>
                <w:lang w:val="nl-NL"/>
              </w:rPr>
              <w:t>geschrapt</w:t>
            </w:r>
            <w:r w:rsidRPr="004E0F83">
              <w:rPr>
                <w:lang w:val="nl-NL"/>
              </w:rPr>
              <w:t>.</w:t>
            </w:r>
          </w:p>
        </w:tc>
        <w:tc>
          <w:tcPr>
            <w:tcW w:w="4876" w:type="dxa"/>
          </w:tcPr>
          <w:p w:rsidR="00E614E7" w:rsidRPr="004E0F83" w:rsidP="00661A00" w14:paraId="237316B8" w14:textId="77777777">
            <w:pPr>
              <w:pStyle w:val="Normal6"/>
              <w:rPr>
                <w:szCs w:val="24"/>
                <w:lang w:val="nl-NL"/>
              </w:rPr>
            </w:pPr>
            <w:r w:rsidRPr="004E0F83">
              <w:rPr>
                <w:lang w:val="nl-NL"/>
              </w:rPr>
              <w:t xml:space="preserve">(6) </w:t>
            </w:r>
            <w:r w:rsidRPr="004E0F83">
              <w:rPr>
                <w:lang w:val="nl-NL"/>
              </w:rPr>
              <w:tab/>
              <w:t>In zijn arrest van 7 september 2016 in zaak C-113/14</w:t>
            </w:r>
            <w:r w:rsidRPr="004E0F83">
              <w:rPr>
                <w:vertAlign w:val="superscript"/>
                <w:lang w:val="nl-NL"/>
              </w:rPr>
              <w:t>7</w:t>
            </w:r>
            <w:r w:rsidRPr="004E0F83">
              <w:rPr>
                <w:lang w:val="nl-NL"/>
              </w:rPr>
              <w:t xml:space="preserve"> heeft het Hof van Justitie van de Europese Unie (hierna “het Hof” genoemd) artikel 7 van Verordening (EU) nr. 1308/2013, waarbij referentiedrempels voor bepaalde landbouwproducten worden vastgesteld, nietig verklaard, met als argument dat deze drempels door de Raad alleen, op basis van een voorstel van de Commissie, hadden moeten worden vastgesteld, op grond van artikel 43, lid 3, van het Verdrag betreffende de werking van de Europese Unie (VWEU). Daarom moet artikel 7 van Verordening (EU) nr. 1308/2013 </w:t>
            </w:r>
            <w:r w:rsidRPr="004E0F83">
              <w:rPr>
                <w:b/>
                <w:i/>
                <w:lang w:val="nl-NL"/>
              </w:rPr>
              <w:t>dienovereenkomstig</w:t>
            </w:r>
            <w:r w:rsidRPr="004E0F83">
              <w:rPr>
                <w:lang w:val="nl-NL"/>
              </w:rPr>
              <w:t xml:space="preserve"> worden </w:t>
            </w:r>
            <w:r w:rsidRPr="004E0F83">
              <w:rPr>
                <w:b/>
                <w:i/>
                <w:lang w:val="nl-NL"/>
              </w:rPr>
              <w:t>gewijzigd</w:t>
            </w:r>
            <w:r w:rsidRPr="004E0F83">
              <w:rPr>
                <w:lang w:val="nl-NL"/>
              </w:rPr>
              <w:t>.</w:t>
            </w:r>
          </w:p>
        </w:tc>
      </w:tr>
      <w:tr w14:paraId="5610A47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9E6CD65" w14:textId="77777777">
            <w:pPr>
              <w:pStyle w:val="Normal6"/>
              <w:rPr>
                <w:lang w:val="nl-NL"/>
              </w:rPr>
            </w:pPr>
            <w:r w:rsidRPr="004E0F83">
              <w:rPr>
                <w:lang w:val="nl-NL"/>
              </w:rPr>
              <w:t>__________________</w:t>
            </w:r>
          </w:p>
        </w:tc>
        <w:tc>
          <w:tcPr>
            <w:tcW w:w="4876" w:type="dxa"/>
          </w:tcPr>
          <w:p w:rsidR="00E614E7" w:rsidRPr="004E0F83" w:rsidP="00661A00" w14:paraId="16625983" w14:textId="77777777">
            <w:pPr>
              <w:pStyle w:val="Normal6"/>
              <w:rPr>
                <w:szCs w:val="24"/>
                <w:lang w:val="nl-NL"/>
              </w:rPr>
            </w:pPr>
            <w:r w:rsidRPr="004E0F83">
              <w:rPr>
                <w:lang w:val="nl-NL"/>
              </w:rPr>
              <w:t>__________________</w:t>
            </w:r>
          </w:p>
        </w:tc>
      </w:tr>
      <w:tr w14:paraId="0A0556B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781898C" w14:textId="77777777">
            <w:pPr>
              <w:pStyle w:val="Normal6"/>
              <w:rPr>
                <w:lang w:val="nl-NL"/>
              </w:rPr>
            </w:pPr>
            <w:r w:rsidRPr="004E0F83">
              <w:rPr>
                <w:vertAlign w:val="superscript"/>
                <w:lang w:val="nl-NL"/>
              </w:rPr>
              <w:t>7</w:t>
            </w:r>
            <w:r w:rsidRPr="004E0F83">
              <w:rPr>
                <w:lang w:val="nl-NL"/>
              </w:rPr>
              <w:t xml:space="preserve"> Arrest van het Hof van Justitie van 7 september 2016, Bondsrepubliek Duitsland/Europees Parlement en Raad, C-113/14, ECLI:EU:C:2016:635.</w:t>
            </w:r>
          </w:p>
        </w:tc>
        <w:tc>
          <w:tcPr>
            <w:tcW w:w="4876" w:type="dxa"/>
          </w:tcPr>
          <w:p w:rsidR="00E614E7" w:rsidRPr="004E0F83" w:rsidP="00661A00" w14:paraId="1F869B6D" w14:textId="77777777">
            <w:pPr>
              <w:pStyle w:val="Normal6"/>
              <w:rPr>
                <w:szCs w:val="24"/>
                <w:lang w:val="nl-NL"/>
              </w:rPr>
            </w:pPr>
            <w:r w:rsidRPr="004E0F83">
              <w:rPr>
                <w:vertAlign w:val="superscript"/>
                <w:lang w:val="nl-NL"/>
              </w:rPr>
              <w:t>7</w:t>
            </w:r>
            <w:r w:rsidRPr="004E0F83">
              <w:rPr>
                <w:lang w:val="nl-NL"/>
              </w:rPr>
              <w:t xml:space="preserve"> Arrest van het Hof van Justitie van 7 september 2016, Bondsrepubliek Duitsland/Europees Parlement en Raad, C-113/14, ECLI:EU:C:2016:635.</w:t>
            </w:r>
          </w:p>
        </w:tc>
      </w:tr>
    </w:tbl>
    <w:p w:rsidR="00E614E7" w:rsidRPr="004E0F83" w:rsidP="00E614E7" w14:paraId="09DCE4E8"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{RO}</w:t>
      </w:r>
      <w:r w:rsidRPr="004E0F83">
        <w:rPr>
          <w:noProof w:val="0"/>
          <w:lang w:val="nl-NL"/>
        </w:rPr>
        <w:t>ro</w:t>
      </w:r>
      <w:r w:rsidRPr="004E0F83">
        <w:rPr>
          <w:rStyle w:val="HideTWBExt"/>
          <w:noProof w:val="0"/>
          <w:lang w:val="nl-NL"/>
        </w:rPr>
        <w:t>&lt;/Original&gt;</w:t>
      </w:r>
    </w:p>
    <w:p w:rsidR="00E614E7" w:rsidRPr="004E0F83" w:rsidP="00E614E7" w14:paraId="7A4648C2" w14:textId="77777777">
      <w:r w:rsidRPr="004E0F83">
        <w:rPr>
          <w:rStyle w:val="HideTWBExt"/>
          <w:noProof w:val="0"/>
        </w:rPr>
        <w:t>&lt;/AmendB&gt;</w:t>
      </w:r>
    </w:p>
    <w:p w:rsidR="00E614E7" w:rsidRPr="004E0F83" w:rsidP="00E614E7" w14:paraId="15C7819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210</w:t>
      </w:r>
      <w:r w:rsidRPr="004E0F83">
        <w:rPr>
          <w:rStyle w:val="HideTWBExt"/>
          <w:b w:val="0"/>
          <w:noProof w:val="0"/>
          <w:lang w:val="nl-NL"/>
        </w:rPr>
        <w:t>&lt;/NumAmB&gt;</w:t>
      </w:r>
    </w:p>
    <w:p w:rsidR="00E614E7" w:rsidRPr="004E0F83" w:rsidP="00E614E7" w14:paraId="21C35047" w14:textId="77777777">
      <w:pPr>
        <w:pStyle w:val="NormalBold"/>
      </w:pPr>
      <w:r w:rsidRPr="004E0F83">
        <w:rPr>
          <w:rStyle w:val="HideTWBExt"/>
          <w:b w:val="0"/>
          <w:noProof w:val="0"/>
        </w:rPr>
        <w:t>&lt;RepeatBlock-By&gt;&lt;Members&gt;</w:t>
      </w:r>
      <w:r w:rsidRPr="004E0F83">
        <w:t>Daniel Buda</w:t>
      </w:r>
      <w:r w:rsidRPr="004E0F83">
        <w:rPr>
          <w:rStyle w:val="HideTWBExt"/>
          <w:b w:val="0"/>
          <w:noProof w:val="0"/>
        </w:rPr>
        <w:t>&lt;/Members&gt;</w:t>
      </w:r>
    </w:p>
    <w:p w:rsidR="00E614E7" w:rsidRPr="004E0F83" w:rsidP="00E614E7" w14:paraId="5CEB8623" w14:textId="77777777">
      <w:r w:rsidRPr="004E0F83">
        <w:rPr>
          <w:rStyle w:val="HideTWBExt"/>
          <w:noProof w:val="0"/>
        </w:rPr>
        <w:t>&lt;/RepeatBlock-By&gt;</w:t>
      </w:r>
    </w:p>
    <w:p w:rsidR="00E614E7" w:rsidRPr="004E0F83" w:rsidP="00E614E7" w14:paraId="5285DE75"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4B3FE00" w14:textId="77777777">
      <w:pPr>
        <w:pStyle w:val="NormalBold"/>
      </w:pPr>
      <w:r w:rsidRPr="004E0F83">
        <w:rPr>
          <w:rStyle w:val="HideTWBExt"/>
          <w:b w:val="0"/>
          <w:noProof w:val="0"/>
        </w:rPr>
        <w:t>&lt;Article&gt;</w:t>
      </w:r>
      <w:r w:rsidRPr="004E0F83">
        <w:t>Overweging 6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10AFD0E"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8243B7D" w14:textId="77777777">
            <w:pPr>
              <w:keepNext/>
            </w:pPr>
          </w:p>
        </w:tc>
      </w:tr>
      <w:tr w14:paraId="1AD83D7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D9AE955"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AF66D9F" w14:textId="77777777">
            <w:pPr>
              <w:pStyle w:val="ColumnHeading"/>
              <w:keepNext/>
              <w:rPr>
                <w:lang w:val="nl-NL"/>
              </w:rPr>
            </w:pPr>
            <w:r w:rsidRPr="004E0F83">
              <w:rPr>
                <w:lang w:val="nl-NL"/>
              </w:rPr>
              <w:t>Amendement</w:t>
            </w:r>
          </w:p>
        </w:tc>
      </w:tr>
      <w:tr w14:paraId="2A1EB3F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4BAA364" w14:textId="77777777">
            <w:pPr>
              <w:pStyle w:val="Normal6"/>
              <w:rPr>
                <w:lang w:val="nl-NL"/>
              </w:rPr>
            </w:pPr>
          </w:p>
        </w:tc>
        <w:tc>
          <w:tcPr>
            <w:tcW w:w="4876" w:type="dxa"/>
          </w:tcPr>
          <w:p w:rsidR="00E614E7" w:rsidRPr="004E0F83" w:rsidP="00661A00" w14:paraId="371B3721" w14:textId="77777777">
            <w:pPr>
              <w:pStyle w:val="Normal6"/>
              <w:rPr>
                <w:szCs w:val="24"/>
                <w:lang w:val="nl-NL"/>
              </w:rPr>
            </w:pPr>
            <w:r w:rsidRPr="004E0F83">
              <w:rPr>
                <w:b/>
                <w:i/>
                <w:lang w:val="nl-NL"/>
              </w:rPr>
              <w:t xml:space="preserve">(6 bis) </w:t>
            </w:r>
            <w:r w:rsidRPr="004E0F83">
              <w:rPr>
                <w:b/>
                <w:i/>
                <w:lang w:val="nl-NL"/>
              </w:rPr>
              <w:tab/>
              <w:t>Het vermogen van de Unie om te anticiperen op en het voorkomen van aanzienlijke marktverstoringen moet worden versterkt. Daartoe moet de Commissie een Europees mechanisme voor vroegtijdige waarschuwing instellen op basis van informatie die wordt verstrekt door het EU-waarnemingscentrum voor de agrovoedingsketen en andere Europese waarnemingscentra voor de landbouwmarkten, en op basis van gegevens die door de lidstaten worden verstrekt of afkomstig zijn uit andere relevante informatiebronnen en ramingen. Dit mechanisme moet het mogelijk maken om risico’s op een overaanbod of tekorten op de markt in een vroeg stadium te signaleren en ervoor te zorgen dat alle belanghebbenden tijdig worden geïnformeerd, en ertoe bijdragen dat de landbouwmarkten van de Unie transparanter, voorspelbaarder en veerkrachtiger worden.</w:t>
            </w:r>
          </w:p>
        </w:tc>
      </w:tr>
    </w:tbl>
    <w:p w:rsidR="00E614E7" w:rsidRPr="004E0F83" w:rsidP="00E614E7" w14:paraId="76EA2546"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{RO}</w:t>
      </w:r>
      <w:r w:rsidRPr="004E0F83">
        <w:rPr>
          <w:noProof w:val="0"/>
          <w:lang w:val="nl-NL"/>
        </w:rPr>
        <w:t>ro</w:t>
      </w:r>
      <w:r w:rsidRPr="004E0F83">
        <w:rPr>
          <w:rStyle w:val="HideTWBExt"/>
          <w:noProof w:val="0"/>
          <w:lang w:val="nl-NL"/>
        </w:rPr>
        <w:t>&lt;/Original&gt;</w:t>
      </w:r>
    </w:p>
    <w:p w:rsidR="00E614E7" w:rsidRPr="004E0F83" w:rsidP="00E614E7" w14:paraId="0FA4F0E2" w14:textId="77777777">
      <w:r w:rsidRPr="004E0F83">
        <w:rPr>
          <w:rStyle w:val="HideTWBExt"/>
          <w:noProof w:val="0"/>
        </w:rPr>
        <w:t>&lt;/AmendB&gt;</w:t>
      </w:r>
    </w:p>
    <w:p w:rsidR="00E614E7" w:rsidRPr="004E0F83" w:rsidP="00E614E7" w14:paraId="305D965F"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211</w:t>
      </w:r>
      <w:r w:rsidRPr="004E0F83">
        <w:rPr>
          <w:rStyle w:val="HideTWBExt"/>
          <w:b w:val="0"/>
          <w:noProof w:val="0"/>
          <w:lang w:val="nl-NL"/>
        </w:rPr>
        <w:t>&lt;/NumAmB&gt;</w:t>
      </w:r>
    </w:p>
    <w:p w:rsidR="00E614E7" w:rsidRPr="004E0F83" w:rsidP="00E614E7" w14:paraId="115E8897" w14:textId="77777777">
      <w:pPr>
        <w:pStyle w:val="NormalBold"/>
      </w:pPr>
      <w:r w:rsidRPr="004E0F83">
        <w:rPr>
          <w:rStyle w:val="HideTWBExt"/>
          <w:b w:val="0"/>
          <w:noProof w:val="0"/>
        </w:rPr>
        <w:t>&lt;RepeatBlock-By&gt;&lt;Members&gt;</w:t>
      </w:r>
      <w:r w:rsidRPr="004E0F83">
        <w:t>Alexander Bernhuber</w:t>
      </w:r>
      <w:r w:rsidRPr="004E0F83">
        <w:rPr>
          <w:rStyle w:val="HideTWBExt"/>
          <w:b w:val="0"/>
          <w:noProof w:val="0"/>
        </w:rPr>
        <w:t>&lt;/Members&gt;</w:t>
      </w:r>
    </w:p>
    <w:p w:rsidR="00E614E7" w:rsidRPr="004E0F83" w:rsidP="00E614E7" w14:paraId="72AAC6AB" w14:textId="77777777">
      <w:r w:rsidRPr="004E0F83">
        <w:rPr>
          <w:rStyle w:val="HideTWBExt"/>
          <w:noProof w:val="0"/>
        </w:rPr>
        <w:t>&lt;/RepeatBlock-By&gt;</w:t>
      </w:r>
    </w:p>
    <w:p w:rsidR="00E614E7" w:rsidRPr="004E0F83" w:rsidP="00E614E7" w14:paraId="1C9488B5"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94D4187" w14:textId="77777777">
      <w:pPr>
        <w:pStyle w:val="NormalBold"/>
      </w:pPr>
      <w:r w:rsidRPr="004E0F83">
        <w:rPr>
          <w:rStyle w:val="HideTWBExt"/>
          <w:b w:val="0"/>
          <w:noProof w:val="0"/>
        </w:rPr>
        <w:t>&lt;Article&gt;</w:t>
      </w:r>
      <w:r w:rsidRPr="004E0F83">
        <w:t>Overweging 7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F525C04"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3D78D3D" w14:textId="77777777">
            <w:pPr>
              <w:keepNext/>
            </w:pPr>
          </w:p>
        </w:tc>
      </w:tr>
      <w:tr w14:paraId="1E497CA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5A0CCDD"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4DFF1BC" w14:textId="77777777">
            <w:pPr>
              <w:pStyle w:val="ColumnHeading"/>
              <w:keepNext/>
              <w:rPr>
                <w:lang w:val="nl-NL"/>
              </w:rPr>
            </w:pPr>
            <w:r w:rsidRPr="004E0F83">
              <w:rPr>
                <w:lang w:val="nl-NL"/>
              </w:rPr>
              <w:t>Amendement</w:t>
            </w:r>
          </w:p>
        </w:tc>
      </w:tr>
      <w:tr w14:paraId="74FB767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4401E30" w14:textId="77777777">
            <w:pPr>
              <w:pStyle w:val="Normal6"/>
              <w:rPr>
                <w:lang w:val="nl-NL"/>
              </w:rPr>
            </w:pPr>
          </w:p>
        </w:tc>
        <w:tc>
          <w:tcPr>
            <w:tcW w:w="4876" w:type="dxa"/>
          </w:tcPr>
          <w:p w:rsidR="00E614E7" w:rsidRPr="004E0F83" w:rsidP="00661A00" w14:paraId="2AD2D328" w14:textId="77777777">
            <w:pPr>
              <w:pStyle w:val="Normal6"/>
              <w:rPr>
                <w:szCs w:val="24"/>
                <w:lang w:val="nl-NL"/>
              </w:rPr>
            </w:pPr>
            <w:r w:rsidRPr="004E0F83">
              <w:rPr>
                <w:b/>
                <w:i/>
                <w:lang w:val="nl-NL"/>
              </w:rPr>
              <w:t>(7 bis)</w:t>
            </w:r>
            <w:r w:rsidRPr="004E0F83">
              <w:rPr>
                <w:b/>
                <w:i/>
                <w:lang w:val="nl-NL"/>
              </w:rPr>
              <w:tab/>
              <w:t>De openbare interventie en de steun voor particuliere opslag vormen het vangnet van het gemeenschappelijk landbouwbeleid. De in Verordening (EU) nr. 1370/2013 van de Raad vastgestelde referentiedrempels, interventieprijzen en kwantitatieve maxima zijn sinds 2013 niet aangepast en hebben door de algemene kosten- en inflatieontwikkeling aanzienlijk aan reële werking ingeboet, waardoor het vangnet bij ernstige marktcrises te laat of helemaal niet in werking treedt. Onverminderd de bevoegdheid van de Raad overeenkomstig artikel 43, lid 3, VWEU, moet de Commissie derhalve worden verplicht de doeltreffendheid van het vangnet regelmatig te beoordelen op basis van de gegevens van de marktwaarnemingsposten en, indien nodig, voorstellen tot actualisering aan de Raad voor te leggen. Een automatische indexering of een koppeling aan de volledige productiekosten zou daarentegen onverenigbaar zijn met de marktgerichte benadering van het gemeenschappelijk landbouwbeleid, aangezien dit prijssignalen teniet zou doen, prikkels voor overproductie zou creëren en onvoorspelbare begrotingsrisico’s met zich zou meebrengen.</w:t>
            </w:r>
          </w:p>
        </w:tc>
      </w:tr>
    </w:tbl>
    <w:p w:rsidR="00E614E7" w:rsidRPr="004E0F83" w:rsidP="00E614E7" w14:paraId="6DFC209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{DE}</w:t>
      </w:r>
      <w:r w:rsidRPr="004E0F83">
        <w:rPr>
          <w:noProof w:val="0"/>
          <w:lang w:val="nl-NL"/>
        </w:rPr>
        <w:t>de</w:t>
      </w:r>
      <w:r w:rsidRPr="004E0F83">
        <w:rPr>
          <w:rStyle w:val="HideTWBExt"/>
          <w:noProof w:val="0"/>
          <w:lang w:val="nl-NL"/>
        </w:rPr>
        <w:t>&lt;/Original&gt;</w:t>
      </w:r>
    </w:p>
    <w:p w:rsidR="00E614E7" w:rsidRPr="004E0F83" w:rsidP="00E614E7" w14:paraId="7C7A788C"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016F8847" w14:textId="77777777">
      <w:pPr>
        <w:pStyle w:val="Normal12Italic"/>
        <w:rPr>
          <w:noProof w:val="0"/>
          <w:lang w:val="nl-NL"/>
        </w:rPr>
      </w:pPr>
      <w:r w:rsidRPr="004E0F83">
        <w:rPr>
          <w:noProof w:val="0"/>
          <w:lang w:val="nl-NL"/>
        </w:rPr>
        <w:t>Het vangnet moet weer in werking treden: de interventieprijzen, die sinds 2013 ongewijzigd zijn gebleven (ongeveer 101,31 EUR/t voor zachte tarwe of 169,80 EUR/100 kg voor mageremelkpoeder), liggen na meer dan een decennium van kosteninflatie zo laag dat de interventie haar functie als crisisbodem feitelijk heeft verloren. De overweging verankert de verplichting tot actualisering — en onderscheidt deze tegelijkertijd duidelijk van door de overheid vastgestelde minimumprijzen volgens het model van de rapporteur.</w:t>
      </w:r>
    </w:p>
    <w:p w:rsidR="00E614E7" w:rsidRPr="004E0F83" w:rsidP="00E614E7" w14:paraId="2ECBB12F" w14:textId="77777777">
      <w:r w:rsidRPr="004E0F83">
        <w:rPr>
          <w:rStyle w:val="HideTWBExt"/>
          <w:noProof w:val="0"/>
        </w:rPr>
        <w:t>&lt;/AmendB&gt;</w:t>
      </w:r>
    </w:p>
    <w:p w:rsidR="00E614E7" w:rsidRPr="004E0F83" w:rsidP="00E614E7" w14:paraId="546A3915"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212</w:t>
      </w:r>
      <w:r w:rsidRPr="004E0F83">
        <w:rPr>
          <w:rStyle w:val="HideTWBExt"/>
          <w:b w:val="0"/>
          <w:noProof w:val="0"/>
          <w:lang w:val="nl-NL"/>
        </w:rPr>
        <w:t>&lt;/NumAmB&gt;</w:t>
      </w:r>
    </w:p>
    <w:p w:rsidR="00E614E7" w:rsidRPr="004E0F83" w:rsidP="00E614E7" w14:paraId="0A1CBF09" w14:textId="77777777">
      <w:pPr>
        <w:pStyle w:val="NormalBold"/>
      </w:pPr>
      <w:r w:rsidRPr="004E0F83">
        <w:rPr>
          <w:rStyle w:val="HideTWBExt"/>
          <w:b w:val="0"/>
          <w:noProof w:val="0"/>
        </w:rPr>
        <w:t>&lt;RepeatBlock-By&gt;&lt;Members&gt;</w:t>
      </w:r>
      <w:r w:rsidRPr="004E0F83">
        <w:t>Valérie Deloge, Gilles Pennelle, Tomáš Kubín, Raffaele Stancanelli, Csaba Dömötör</w:t>
      </w:r>
      <w:r w:rsidRPr="004E0F83">
        <w:rPr>
          <w:rStyle w:val="HideTWBExt"/>
          <w:b w:val="0"/>
          <w:noProof w:val="0"/>
        </w:rPr>
        <w:t>&lt;/Members&gt;</w:t>
      </w:r>
    </w:p>
    <w:p w:rsidR="00E614E7" w:rsidRPr="004E0F83" w:rsidP="00E614E7" w14:paraId="0BD97F09" w14:textId="77777777">
      <w:r w:rsidRPr="004E0F83">
        <w:rPr>
          <w:rStyle w:val="HideTWBExt"/>
          <w:noProof w:val="0"/>
        </w:rPr>
        <w:t>&lt;/RepeatBlock-By&gt;</w:t>
      </w:r>
    </w:p>
    <w:p w:rsidR="00E614E7" w:rsidRPr="004E0F83" w:rsidP="00E614E7" w14:paraId="31EB29AD"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5AAAE89" w14:textId="77777777">
      <w:pPr>
        <w:pStyle w:val="NormalBold"/>
      </w:pPr>
      <w:r w:rsidRPr="004E0F83">
        <w:rPr>
          <w:rStyle w:val="HideTWBExt"/>
          <w:b w:val="0"/>
          <w:noProof w:val="0"/>
        </w:rPr>
        <w:t>&lt;Article&gt;</w:t>
      </w:r>
      <w:r w:rsidRPr="004E0F83">
        <w:t>Overweging 10</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05A01E8"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FF68BB2" w14:textId="77777777">
            <w:pPr>
              <w:keepNext/>
            </w:pPr>
          </w:p>
        </w:tc>
      </w:tr>
      <w:tr w14:paraId="3340156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807FDBF"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59E4168" w14:textId="77777777">
            <w:pPr>
              <w:pStyle w:val="ColumnHeading"/>
              <w:keepNext/>
              <w:rPr>
                <w:lang w:val="nl-NL"/>
              </w:rPr>
            </w:pPr>
            <w:r w:rsidRPr="004E0F83">
              <w:rPr>
                <w:lang w:val="nl-NL"/>
              </w:rPr>
              <w:t>Amendement</w:t>
            </w:r>
          </w:p>
        </w:tc>
      </w:tr>
      <w:tr w14:paraId="3D375A6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C81524E" w14:textId="77777777">
            <w:pPr>
              <w:pStyle w:val="Normal6"/>
              <w:rPr>
                <w:lang w:val="nl-NL"/>
              </w:rPr>
            </w:pPr>
            <w:r w:rsidRPr="004E0F83">
              <w:rPr>
                <w:lang w:val="nl-NL"/>
              </w:rPr>
              <w:t>(10)</w:t>
            </w:r>
            <w:r w:rsidRPr="004E0F83">
              <w:rPr>
                <w:lang w:val="nl-NL"/>
              </w:rPr>
              <w:tab/>
              <w:t xml:space="preserve">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Om bij te dragen tot de verwezenlijking van de GLB-doelstellingen, moet de EU-schoolregeling worden voortgezet. </w:t>
            </w:r>
            <w:r w:rsidRPr="004E0F83">
              <w:rPr>
                <w:b/>
                <w:i/>
                <w:lang w:val="nl-NL"/>
              </w:rPr>
              <w:t>Om de doeltreffendheid ervan te vergroten en de samenhang met andere GLB-instrumenten te waarborgen, moet de EU-schoolregeling echter prestatiegericht zijn en worden uitgevoerd als een interventietype dat door het fonds wordt ondersteund. De Unie moet de fundamentele beleidsparameters vaststellen, zoals de doelstellingen van de EU-schoolregeling en de basisvereisten ervan, terwijl de lidstaten meer verantwoordelijkheid moeten dragen met betrekking tot de wijze waarop zij aan de doelstellingen voldoen en de streefcijfers bereiken. Door een versterkte subsidiariteit kan beter rekening worden gehouden met lokale omstandigheden en behoeften. De in Verordening (EU) …/… [FNRP-verordening] en Verordening (EU) …/… [prestatieverordening] vastgestelde regels moeten van toepassing zijn op de EU-schoolregeling, zoals aangevuld door deze verordening. Aangezien de EU-schoolregeling een marktinterventiemaatregel is, moeten de specifieke regels voor het interventietype worden vastgesteld in Verordening (EU) nr. 1308/2013.</w:t>
            </w:r>
          </w:p>
        </w:tc>
        <w:tc>
          <w:tcPr>
            <w:tcW w:w="4876" w:type="dxa"/>
          </w:tcPr>
          <w:p w:rsidR="00E614E7" w:rsidRPr="004E0F83" w:rsidP="00661A00" w14:paraId="483F3DEC" w14:textId="77777777">
            <w:pPr>
              <w:pStyle w:val="Normal6"/>
              <w:rPr>
                <w:szCs w:val="24"/>
                <w:lang w:val="nl-NL"/>
              </w:rPr>
            </w:pPr>
            <w:r w:rsidRPr="004E0F83">
              <w:rPr>
                <w:lang w:val="nl-NL"/>
              </w:rPr>
              <w:t>(10)</w:t>
            </w:r>
            <w:r w:rsidRPr="004E0F83">
              <w:rPr>
                <w:lang w:val="nl-NL"/>
              </w:rPr>
              <w:tab/>
              <w:t>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Om bij te dragen tot de verwezenlijking van de GLB-doelstellingen, moet de EU-schoolregeling worden voortgezet.</w:t>
            </w:r>
          </w:p>
        </w:tc>
      </w:tr>
    </w:tbl>
    <w:p w:rsidR="00E614E7" w:rsidRPr="004E0F83" w:rsidP="00E614E7" w14:paraId="0F9503A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62BAFC41" w14:textId="77777777">
      <w:r w:rsidRPr="004E0F83">
        <w:rPr>
          <w:rStyle w:val="HideTWBExt"/>
          <w:noProof w:val="0"/>
        </w:rPr>
        <w:t>&lt;/AmendB&gt;</w:t>
      </w:r>
    </w:p>
    <w:p w:rsidR="00E614E7" w:rsidRPr="004E0F83" w:rsidP="00E614E7" w14:paraId="75E4FD5F"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213</w:t>
      </w:r>
      <w:r w:rsidRPr="004E0F83">
        <w:rPr>
          <w:rStyle w:val="HideTWBExt"/>
          <w:b w:val="0"/>
          <w:noProof w:val="0"/>
          <w:lang w:val="nl-NL"/>
        </w:rPr>
        <w:t>&lt;/NumAmB&gt;</w:t>
      </w:r>
    </w:p>
    <w:p w:rsidR="00E614E7" w:rsidRPr="004E0F83" w:rsidP="00E614E7" w14:paraId="6CD90A4A" w14:textId="77777777">
      <w:pPr>
        <w:pStyle w:val="NormalBold"/>
      </w:pPr>
      <w:r w:rsidRPr="004E0F83">
        <w:rPr>
          <w:rStyle w:val="HideTWBExt"/>
          <w:b w:val="0"/>
          <w:noProof w:val="0"/>
        </w:rPr>
        <w:t>&lt;RepeatBlock-By&gt;&lt;Members&gt;</w:t>
      </w:r>
      <w:r w:rsidRPr="004E0F83">
        <w:t>Carlo Fidanza</w:t>
      </w:r>
      <w:r w:rsidRPr="004E0F83">
        <w:rPr>
          <w:rStyle w:val="HideTWBExt"/>
          <w:b w:val="0"/>
          <w:noProof w:val="0"/>
        </w:rPr>
        <w:t>&lt;/Members&gt;</w:t>
      </w:r>
    </w:p>
    <w:p w:rsidR="00E614E7" w:rsidRPr="004E0F83" w:rsidP="00E614E7" w14:paraId="5D6C9E8F" w14:textId="77777777">
      <w:r w:rsidRPr="004E0F83">
        <w:rPr>
          <w:rStyle w:val="HideTWBExt"/>
          <w:noProof w:val="0"/>
        </w:rPr>
        <w:t>&lt;/RepeatBlock-By&gt;</w:t>
      </w:r>
    </w:p>
    <w:p w:rsidR="00E614E7" w:rsidRPr="004E0F83" w:rsidP="00E614E7" w14:paraId="2B0BC086"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CE58FB8" w14:textId="77777777">
      <w:pPr>
        <w:pStyle w:val="NormalBold"/>
      </w:pPr>
      <w:r w:rsidRPr="004E0F83">
        <w:rPr>
          <w:rStyle w:val="HideTWBExt"/>
          <w:b w:val="0"/>
          <w:noProof w:val="0"/>
        </w:rPr>
        <w:t>&lt;Article&gt;</w:t>
      </w:r>
      <w:r w:rsidRPr="004E0F83">
        <w:t>Overweging 10</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B31C350"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DC78B25" w14:textId="77777777">
            <w:pPr>
              <w:keepNext/>
            </w:pPr>
          </w:p>
        </w:tc>
      </w:tr>
      <w:tr w14:paraId="54AD17D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F1EA8BA"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63BF183" w14:textId="77777777">
            <w:pPr>
              <w:pStyle w:val="ColumnHeading"/>
              <w:keepNext/>
              <w:rPr>
                <w:lang w:val="nl-NL"/>
              </w:rPr>
            </w:pPr>
            <w:r w:rsidRPr="004E0F83">
              <w:rPr>
                <w:lang w:val="nl-NL"/>
              </w:rPr>
              <w:t>Amendement</w:t>
            </w:r>
          </w:p>
        </w:tc>
      </w:tr>
      <w:tr w14:paraId="6E36DF8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F795AFF" w14:textId="77777777">
            <w:pPr>
              <w:pStyle w:val="Normal6"/>
              <w:rPr>
                <w:lang w:val="nl-NL"/>
              </w:rPr>
            </w:pPr>
            <w:r w:rsidRPr="004E0F83">
              <w:rPr>
                <w:lang w:val="nl-NL"/>
              </w:rPr>
              <w:t>(10)</w:t>
            </w:r>
            <w:r w:rsidRPr="004E0F83">
              <w:rPr>
                <w:lang w:val="nl-NL"/>
              </w:rPr>
              <w:tab/>
              <w:t xml:space="preserve">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Om bij te dragen tot de verwezenlijking van de GLB-doelstellingen, moet de EU-schoolregeling worden voortgezet. </w:t>
            </w:r>
            <w:r w:rsidRPr="004E0F83">
              <w:rPr>
                <w:b/>
                <w:i/>
                <w:lang w:val="nl-NL"/>
              </w:rPr>
              <w:t>Om de doeltreffendheid ervan te vergroten en de samenhang met andere GLB-instrumenten te waarborgen, moet de EU-schoolregeling echter prestatiegericht zijn en worden uitgevoerd als een interventietype dat door het fonds wordt ondersteund. De Unie moet de fundamentele beleidsparameters vaststellen, zoals de doelstellingen van de EU-schoolregeling en de basisvereisten ervan, terwijl de lidstaten meer verantwoordelijkheid moeten dragen met betrekking tot de wijze waarop zij aan de doelstellingen voldoen en de streefcijfers bereiken. Door een versterkte subsidiariteit kan beter rekening worden gehouden met lokale omstandigheden en behoeften. De in Verordening (EU) …/… [FNRP-verordening] en Verordening (EU) …/… [prestatieverordening] vastgestelde regels moeten van toepassing zijn op de EU-schoolregeling, zoals aangevuld door deze verordening.</w:t>
            </w:r>
            <w:r w:rsidRPr="004E0F83">
              <w:rPr>
                <w:lang w:val="nl-NL"/>
              </w:rPr>
              <w:t xml:space="preserve"> Aangezien de EU-schoolregeling een marktinterventiemaatregel is, moeten de specifieke regels voor het interventietype worden vastgesteld in Verordening (EU) nr. 1308/2013.</w:t>
            </w:r>
          </w:p>
        </w:tc>
        <w:tc>
          <w:tcPr>
            <w:tcW w:w="4876" w:type="dxa"/>
          </w:tcPr>
          <w:p w:rsidR="00E614E7" w:rsidRPr="004E0F83" w:rsidP="00661A00" w14:paraId="3DA496B8" w14:textId="77777777">
            <w:pPr>
              <w:pStyle w:val="Normal6"/>
              <w:rPr>
                <w:szCs w:val="24"/>
                <w:lang w:val="nl-NL"/>
              </w:rPr>
            </w:pPr>
            <w:r w:rsidRPr="004E0F83">
              <w:rPr>
                <w:lang w:val="nl-NL"/>
              </w:rPr>
              <w:t>(10)</w:t>
            </w:r>
            <w:r w:rsidRPr="004E0F83">
              <w:rPr>
                <w:lang w:val="nl-NL"/>
              </w:rPr>
              <w:tab/>
              <w:t>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Om bij te dragen tot de verwezenlijking van de GLB-doelstellingen, moet de EU-schoolregeling worden voortgezet. Aangezien de EU-schoolregeling een marktinterventiemaatregel is, moeten de specifieke regels voor het interventietype worden vastgesteld in Verordening (EU) nr. 1308/2013.</w:t>
            </w:r>
          </w:p>
        </w:tc>
      </w:tr>
    </w:tbl>
    <w:p w:rsidR="00E614E7" w:rsidRPr="004E0F83" w:rsidP="00E614E7" w14:paraId="4A29C084"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3ECB61A5"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1B6DBAAE" w14:textId="77777777">
      <w:pPr>
        <w:pStyle w:val="Normal12Italic"/>
        <w:rPr>
          <w:noProof w:val="0"/>
          <w:lang w:val="nl-NL"/>
        </w:rPr>
      </w:pPr>
      <w:r w:rsidRPr="004E0F83">
        <w:rPr>
          <w:noProof w:val="0"/>
          <w:lang w:val="nl-NL"/>
        </w:rPr>
        <w:t>Het voorstel van de Commissie om dit beleid te financieren met nog niet vastgelegde middelen uit het NRRP, met een minimale nationale bijdrage van 30 %, zou alleen maar leiden tot onzekerheid over het beschikbare financieringsniveau, met mogelijke gevolgen voor de toekomstige uitvoering van deze programma’s.</w:t>
      </w:r>
    </w:p>
    <w:p w:rsidR="00E614E7" w:rsidRPr="004E0F83" w:rsidP="00E614E7" w14:paraId="5B9F607A" w14:textId="77777777">
      <w:r w:rsidRPr="004E0F83">
        <w:rPr>
          <w:rStyle w:val="HideTWBExt"/>
          <w:noProof w:val="0"/>
        </w:rPr>
        <w:t>&lt;/AmendB&gt;</w:t>
      </w:r>
    </w:p>
    <w:p w:rsidR="00E614E7" w:rsidRPr="004E0F83" w:rsidP="00E614E7" w14:paraId="6978DC6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214</w:t>
      </w:r>
      <w:r w:rsidRPr="004E0F83">
        <w:rPr>
          <w:rStyle w:val="HideTWBExt"/>
          <w:b w:val="0"/>
          <w:noProof w:val="0"/>
          <w:lang w:val="nl-NL"/>
        </w:rPr>
        <w:t>&lt;/NumAmB&gt;</w:t>
      </w:r>
    </w:p>
    <w:p w:rsidR="00E614E7" w:rsidRPr="004E0F83" w:rsidP="00E614E7" w14:paraId="5CAB8D91" w14:textId="77777777">
      <w:pPr>
        <w:pStyle w:val="NormalBold"/>
      </w:pPr>
      <w:r w:rsidRPr="004E0F83">
        <w:rPr>
          <w:rStyle w:val="HideTWBExt"/>
          <w:b w:val="0"/>
          <w:noProof w:val="0"/>
        </w:rPr>
        <w:t>&lt;RepeatBlock-By&gt;&lt;Members&gt;</w:t>
      </w:r>
      <w:r w:rsidRPr="004E0F83">
        <w:t>Georgiana Teodorescu</w:t>
      </w:r>
      <w:r w:rsidRPr="004E0F83">
        <w:rPr>
          <w:rStyle w:val="HideTWBExt"/>
          <w:b w:val="0"/>
          <w:noProof w:val="0"/>
        </w:rPr>
        <w:t>&lt;/Members&gt;</w:t>
      </w:r>
    </w:p>
    <w:p w:rsidR="00E614E7" w:rsidRPr="004E0F83" w:rsidP="00E614E7" w14:paraId="3C62D815" w14:textId="77777777">
      <w:r w:rsidRPr="004E0F83">
        <w:rPr>
          <w:rStyle w:val="HideTWBExt"/>
          <w:noProof w:val="0"/>
        </w:rPr>
        <w:t>&lt;/RepeatBlock-By&gt;</w:t>
      </w:r>
    </w:p>
    <w:p w:rsidR="00E614E7" w:rsidRPr="004E0F83" w:rsidP="00E614E7" w14:paraId="37086064"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766B019" w14:textId="77777777">
      <w:pPr>
        <w:pStyle w:val="NormalBold"/>
      </w:pPr>
      <w:r w:rsidRPr="004E0F83">
        <w:rPr>
          <w:rStyle w:val="HideTWBExt"/>
          <w:b w:val="0"/>
          <w:noProof w:val="0"/>
        </w:rPr>
        <w:t>&lt;Article&gt;</w:t>
      </w:r>
      <w:r w:rsidRPr="004E0F83">
        <w:t>Overweging 10</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6C4D27E"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97E8BC5" w14:textId="77777777">
            <w:pPr>
              <w:keepNext/>
            </w:pPr>
          </w:p>
        </w:tc>
      </w:tr>
      <w:tr w14:paraId="0919036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7CC0204"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8762FEB" w14:textId="77777777">
            <w:pPr>
              <w:pStyle w:val="ColumnHeading"/>
              <w:keepNext/>
              <w:rPr>
                <w:lang w:val="nl-NL"/>
              </w:rPr>
            </w:pPr>
            <w:r w:rsidRPr="004E0F83">
              <w:rPr>
                <w:lang w:val="nl-NL"/>
              </w:rPr>
              <w:t>Amendement</w:t>
            </w:r>
          </w:p>
        </w:tc>
      </w:tr>
      <w:tr w14:paraId="63E5E7D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FA3F5F0" w14:textId="77777777">
            <w:pPr>
              <w:pStyle w:val="Normal6"/>
              <w:rPr>
                <w:lang w:val="nl-NL"/>
              </w:rPr>
            </w:pPr>
            <w:r w:rsidRPr="004E0F83">
              <w:rPr>
                <w:lang w:val="nl-NL"/>
              </w:rPr>
              <w:t>(10)</w:t>
            </w:r>
            <w:r w:rsidRPr="004E0F83">
              <w:rPr>
                <w:lang w:val="nl-NL"/>
              </w:rPr>
              <w:tab/>
              <w:t xml:space="preserve">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Om bij te dragen tot de verwezenlijking van de GLB-doelstellingen, moet de EU-schoolregeling worden voortgezet. </w:t>
            </w:r>
            <w:r w:rsidRPr="004E0F83">
              <w:rPr>
                <w:b/>
                <w:i/>
                <w:lang w:val="nl-NL"/>
              </w:rPr>
              <w:t>Om de doeltreffendheid ervan te vergroten en de samenhang met andere GLB-instrumenten te waarborgen, moet de EU-schoolregeling echter prestatiegericht zijn en worden uitgevoerd als een interventietype dat door het fonds wordt ondersteund. De Unie moet de fundamentele beleidsparameters vaststellen, zoals de doelstellingen van de EU-schoolregeling en de basisvereisten ervan, terwijl de lidstaten meer verantwoordelijkheid moeten dragen met betrekking tot de wijze waarop zij aan de doelstellingen voldoen en de streefcijfers bereiken. Door een versterkte subsidiariteit kan beter rekening worden gehouden met lokale omstandigheden en behoeften. De in Verordening (EU) .../... [FNRP-verordening] en Verordening (EU) .../... [prestatieverordening] vastgestelde regels moeten van toepassing zijn op de EU-schoolregeling, zoals aangevuld door deze verordening.</w:t>
            </w:r>
            <w:r w:rsidRPr="004E0F83">
              <w:rPr>
                <w:lang w:val="nl-NL"/>
              </w:rPr>
              <w:t xml:space="preserve"> Aangezien de EU-schoolregeling een marktinterventiemaatregel is, moeten de specifieke regels voor het interventietype worden vastgesteld in Verordening (EU) nr. 1308/2013.</w:t>
            </w:r>
          </w:p>
        </w:tc>
        <w:tc>
          <w:tcPr>
            <w:tcW w:w="4876" w:type="dxa"/>
          </w:tcPr>
          <w:p w:rsidR="00E614E7" w:rsidRPr="004E0F83" w:rsidP="00661A00" w14:paraId="701EAD29" w14:textId="77777777">
            <w:pPr>
              <w:pStyle w:val="Normal6"/>
              <w:rPr>
                <w:szCs w:val="24"/>
                <w:lang w:val="nl-NL"/>
              </w:rPr>
            </w:pPr>
            <w:r w:rsidRPr="004E0F83">
              <w:rPr>
                <w:lang w:val="nl-NL"/>
              </w:rPr>
              <w:t>(10)</w:t>
            </w:r>
            <w:r w:rsidRPr="004E0F83">
              <w:rPr>
                <w:lang w:val="nl-NL"/>
              </w:rPr>
              <w:tab/>
              <w:t xml:space="preserve">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Om bij te dragen tot de verwezenlijking van de GLB-doelstellingen, moet de EU-schoolregeling worden voortgezet. Aangezien de EU-schoolregeling een marktinterventiemaatregel is, moeten de specifieke regels voor het interventietype worden vastgesteld in Verordening (EU) nr. 1308/2013 </w:t>
            </w:r>
            <w:r w:rsidRPr="004E0F83">
              <w:rPr>
                <w:b/>
                <w:bCs/>
                <w:i/>
                <w:iCs/>
                <w:lang w:val="nl-NL"/>
              </w:rPr>
              <w:t>en worden voorzien van geoormerkte middelen</w:t>
            </w:r>
            <w:r w:rsidRPr="004E0F83">
              <w:rPr>
                <w:lang w:val="nl-NL"/>
              </w:rPr>
              <w:t>.</w:t>
            </w:r>
          </w:p>
        </w:tc>
      </w:tr>
    </w:tbl>
    <w:p w:rsidR="00E614E7" w:rsidRPr="004E0F83" w:rsidP="00E614E7" w14:paraId="05FC1D51"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3FD69B8"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1BCD81A7" w14:textId="77777777">
      <w:pPr>
        <w:pStyle w:val="Normal12Italic"/>
        <w:rPr>
          <w:noProof w:val="0"/>
          <w:lang w:val="nl-NL"/>
        </w:rPr>
      </w:pPr>
      <w:r w:rsidRPr="004E0F83">
        <w:rPr>
          <w:noProof w:val="0"/>
          <w:lang w:val="nl-NL"/>
        </w:rPr>
        <w:t>The EU school fruit, vegetables, and milk schemes have proven highly successful, largely because their funding has historically been secured via a dedicated, ringfenced envelope within the Common Agricultural Policy (CAP) budget. This exclusive EU-level financing mechanism has been fundamental in maintaining a level playing field among Member States, ensuring that all European children—regardless of their Member State's financial capacity—have equal access to the program, thereby protecting the integrity of the single market.The Commission's current proposal to transition the school schemes into non-ringfenced National and Regional Partnership Plan (NRPP) amounts, coupled with a mandatory 30% national co-financing rate, introduces substantial structural risks. By subjecting these programs to fluctuating national budgets and shifting regional priorities, this funding model creates deep financial uncertainty and threatens the long-term viability and consistent implementation of the schemes across the Union.Therefore, it is critical to secure a stable and predictable financial framework. This amendment calls for the establishment of an exclusive, fully ringfenced EU budget line within the Single Fund. To prevent the cannibalization of other vital direct payments or rural development tools, this envelope must be strictly separated from the EUR 293.7 billion already ringfenced for agriculture. To guarantee continuity, this dedicated line must, at a minimum, match the current CAP allocation for school schemes, adjusted for inflation, which is estimated at EUR 1 757 million for the programming period.</w:t>
      </w:r>
    </w:p>
    <w:p w:rsidR="00E614E7" w:rsidRPr="004E0F83" w:rsidP="00E614E7" w14:paraId="35F393EC" w14:textId="77777777">
      <w:r w:rsidRPr="004E0F83">
        <w:rPr>
          <w:rStyle w:val="HideTWBExt"/>
          <w:noProof w:val="0"/>
        </w:rPr>
        <w:t>&lt;/AmendB&gt;</w:t>
      </w:r>
    </w:p>
    <w:p w:rsidR="00E614E7" w:rsidRPr="004E0F83" w:rsidP="00E614E7" w14:paraId="20A63FA0"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215</w:t>
      </w:r>
      <w:r w:rsidRPr="004E0F83">
        <w:rPr>
          <w:rStyle w:val="HideTWBExt"/>
          <w:b w:val="0"/>
          <w:noProof w:val="0"/>
          <w:lang w:val="nl-NL"/>
        </w:rPr>
        <w:t>&lt;/NumAmB&gt;</w:t>
      </w:r>
    </w:p>
    <w:p w:rsidR="00E614E7" w:rsidRPr="004E0F83" w:rsidP="00E614E7" w14:paraId="24E3A06A" w14:textId="77777777">
      <w:pPr>
        <w:pStyle w:val="NormalBold"/>
      </w:pPr>
      <w:r w:rsidRPr="004E0F83">
        <w:rPr>
          <w:rStyle w:val="HideTWBExt"/>
          <w:b w:val="0"/>
          <w:noProof w:val="0"/>
        </w:rPr>
        <w:t>&lt;RepeatBlock-By&gt;&lt;Members&gt;</w:t>
      </w:r>
      <w:r w:rsidRPr="004E0F83">
        <w:t>Daniel Buda, Dan-Ştefan Motreanu, Paulo do Nascimento Cabral, Emmanouil Kefalogiannis, Carmen Crespo Díaz</w:t>
      </w:r>
      <w:r w:rsidRPr="004E0F83">
        <w:rPr>
          <w:rStyle w:val="HideTWBExt"/>
          <w:b w:val="0"/>
          <w:noProof w:val="0"/>
        </w:rPr>
        <w:t>&lt;/Members&gt;</w:t>
      </w:r>
    </w:p>
    <w:p w:rsidR="00E614E7" w:rsidRPr="004E0F83" w:rsidP="00E614E7" w14:paraId="4B8DBA54" w14:textId="77777777">
      <w:r w:rsidRPr="004E0F83">
        <w:rPr>
          <w:rStyle w:val="HideTWBExt"/>
          <w:noProof w:val="0"/>
        </w:rPr>
        <w:t>&lt;/RepeatBlock-By&gt;</w:t>
      </w:r>
    </w:p>
    <w:p w:rsidR="00E614E7" w:rsidRPr="004E0F83" w:rsidP="00E614E7" w14:paraId="17320EB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66B7963" w14:textId="77777777">
      <w:pPr>
        <w:pStyle w:val="NormalBold"/>
      </w:pPr>
      <w:r w:rsidRPr="004E0F83">
        <w:rPr>
          <w:rStyle w:val="HideTWBExt"/>
          <w:b w:val="0"/>
          <w:noProof w:val="0"/>
        </w:rPr>
        <w:t>&lt;Article&gt;</w:t>
      </w:r>
      <w:r w:rsidRPr="004E0F83">
        <w:t>Overweging 10</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12F10FC"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41CD549" w14:textId="77777777">
            <w:pPr>
              <w:keepNext/>
            </w:pPr>
          </w:p>
        </w:tc>
      </w:tr>
      <w:tr w14:paraId="29DEAD1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5AB679D"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BB2EA98" w14:textId="77777777">
            <w:pPr>
              <w:pStyle w:val="ColumnHeading"/>
              <w:keepNext/>
              <w:rPr>
                <w:lang w:val="nl-NL"/>
              </w:rPr>
            </w:pPr>
            <w:r w:rsidRPr="004E0F83">
              <w:rPr>
                <w:lang w:val="nl-NL"/>
              </w:rPr>
              <w:t>Amendement</w:t>
            </w:r>
          </w:p>
        </w:tc>
      </w:tr>
      <w:tr w14:paraId="6A391E1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EA376CA" w14:textId="77777777">
            <w:pPr>
              <w:pStyle w:val="Normal6"/>
              <w:rPr>
                <w:lang w:val="nl-NL"/>
              </w:rPr>
            </w:pPr>
            <w:r w:rsidRPr="004E0F83">
              <w:rPr>
                <w:lang w:val="nl-NL"/>
              </w:rPr>
              <w:t>(10)</w:t>
            </w:r>
            <w:r w:rsidRPr="004E0F83">
              <w:rPr>
                <w:lang w:val="nl-NL"/>
              </w:rPr>
              <w:tab/>
              <w:t>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Om bij te dragen tot de verwezenlijking van de GLB-doelstellingen, moet de EU-schoolregeling worden voortgezet.</w:t>
            </w:r>
            <w:r w:rsidRPr="004E0F83">
              <w:rPr>
                <w:b/>
                <w:i/>
                <w:lang w:val="nl-NL"/>
              </w:rPr>
              <w:t xml:space="preserve"> Om de doeltreffendheid ervan te vergroten en de samenhang met andere GLB-instrumenten te waarborgen, moet de EU-schoolregeling echter prestatiegericht zijn en worden uitgevoerd als een interventietype dat door het fonds wordt ondersteund. De Unie moet de fundamentele beleidsparameters vaststellen, zoals de doelstellingen van de EU-schoolregeling en de basisvereisten ervan, terwijl de lidstaten meer verantwoordelijkheid moeten dragen met betrekking tot de wijze waarop zij aan de doelstellingen voldoen en de streefcijfers bereiken. Door een versterkte subsidiariteit kan beter rekening worden gehouden met lokale omstandigheden en behoeften. De in Verordening (EU) .../... </w:t>
            </w:r>
            <w:r w:rsidRPr="004E0F83">
              <w:rPr>
                <w:lang w:val="nl-NL"/>
              </w:rPr>
              <w:t>[FNRP-verordening] en Verordening (EU) .../... [prestatieverordening] vastgestelde regels moeten van toepassing zijn op de EU-schoolregeling, zoals aangevuld door deze verordening. Aangezien de EU-schoolregeling een marktinterventiemaatregel is, moeten de specifieke regels voor het interventietype worden vastgesteld in Verordening (EU) nr. 1308/2013.</w:t>
            </w:r>
          </w:p>
        </w:tc>
        <w:tc>
          <w:tcPr>
            <w:tcW w:w="4876" w:type="dxa"/>
          </w:tcPr>
          <w:p w:rsidR="00E614E7" w:rsidRPr="004E0F83" w:rsidP="00661A00" w14:paraId="40111400" w14:textId="77777777">
            <w:pPr>
              <w:pStyle w:val="Normal6"/>
              <w:rPr>
                <w:szCs w:val="24"/>
                <w:lang w:val="nl-NL"/>
              </w:rPr>
            </w:pPr>
            <w:r w:rsidRPr="004E0F83">
              <w:rPr>
                <w:lang w:val="nl-NL"/>
              </w:rPr>
              <w:t>(10)</w:t>
            </w:r>
            <w:r w:rsidRPr="004E0F83">
              <w:rPr>
                <w:lang w:val="nl-NL"/>
              </w:rPr>
              <w:tab/>
              <w:t xml:space="preserve">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w:t>
            </w:r>
            <w:r w:rsidRPr="004E0F83">
              <w:rPr>
                <w:b/>
                <w:i/>
                <w:lang w:val="nl-NL"/>
              </w:rPr>
              <w:t>Om voedselverspilling tot een minimum te beperken en het succes van de regeling te vergroten, moeten instellingen rechtstreekse begunstigden ook de mogelijkheid bieden om ten minste wekelijks te kiezen tussen verschillende productalternatieven in dezelfde categorie, bijvoorbeeld tussen melk en andere zuivelproducten.</w:t>
            </w:r>
            <w:r w:rsidRPr="004E0F83">
              <w:rPr>
                <w:lang w:val="nl-NL"/>
              </w:rPr>
              <w:t xml:space="preserve"> Om bij te dragen tot de verwezenlijking van de GLB-doelstellingen, moet de EU-schoolregeling worden voortgezet. Aangezien de EU-schoolregeling een marktinterventiemaatregel is, moeten de specifieke regels voor het interventietype worden vastgesteld in Verordening (EU) nr. 1308/2013.</w:t>
            </w:r>
          </w:p>
        </w:tc>
      </w:tr>
    </w:tbl>
    <w:p w:rsidR="00E614E7" w:rsidRPr="004E0F83" w:rsidP="00E614E7" w14:paraId="2C433264"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28F0F35B"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3EB4B968" w14:textId="77777777">
      <w:pPr>
        <w:pStyle w:val="Normal12Italic"/>
        <w:rPr>
          <w:noProof w:val="0"/>
          <w:lang w:val="nl-NL"/>
        </w:rPr>
      </w:pPr>
      <w:r w:rsidRPr="004E0F83">
        <w:rPr>
          <w:noProof w:val="0"/>
          <w:lang w:val="nl-NL"/>
        </w:rPr>
        <w:t>Het voorstel van de Commissie om dit beleid te financieren met niet-toegewezen NRPF-middelen, in combinatie met een verplicht nationaal minimumcofinancieringspercentage van 30 %, zou onnodige onzekerheid over het niveau van de beschikbare financiering creëren. Dit zou de doeltreffende en consistente uitvoering van deze programma’s in de Unie kunnen ondergraven.</w:t>
      </w:r>
    </w:p>
    <w:p w:rsidR="00E614E7" w:rsidRPr="004E0F83" w:rsidP="00E614E7" w14:paraId="3639B255" w14:textId="77777777">
      <w:r w:rsidRPr="004E0F83">
        <w:rPr>
          <w:rStyle w:val="HideTWBExt"/>
          <w:noProof w:val="0"/>
        </w:rPr>
        <w:t>&lt;/AmendB&gt;</w:t>
      </w:r>
    </w:p>
    <w:p w:rsidR="00E614E7" w:rsidRPr="004E0F83" w:rsidP="00E614E7" w14:paraId="041ACD1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216</w:t>
      </w:r>
      <w:r w:rsidRPr="004E0F83">
        <w:rPr>
          <w:rStyle w:val="HideTWBExt"/>
          <w:b w:val="0"/>
          <w:noProof w:val="0"/>
          <w:lang w:val="nl-NL"/>
        </w:rPr>
        <w:t>&lt;/NumAmB&gt;</w:t>
      </w:r>
    </w:p>
    <w:p w:rsidR="00E614E7" w:rsidRPr="004E0F83" w:rsidP="00E614E7" w14:paraId="133AEE8F" w14:textId="77777777">
      <w:pPr>
        <w:pStyle w:val="NormalBold"/>
      </w:pPr>
      <w:r w:rsidRPr="004E0F83">
        <w:rPr>
          <w:rStyle w:val="HideTWBExt"/>
          <w:b w:val="0"/>
          <w:noProof w:val="0"/>
        </w:rPr>
        <w:t>&lt;RepeatBlock-By&gt;&lt;Members&gt;</w:t>
      </w:r>
      <w:r w:rsidRPr="004E0F83">
        <w:t>Claudiu-Richard Târziu, Waldemar Buda, Georgiana Teodorescu, Veronika Vrecionová</w:t>
      </w:r>
      <w:r w:rsidRPr="004E0F83">
        <w:rPr>
          <w:rStyle w:val="HideTWBExt"/>
          <w:b w:val="0"/>
          <w:noProof w:val="0"/>
        </w:rPr>
        <w:t>&lt;/Members&gt;</w:t>
      </w:r>
    </w:p>
    <w:p w:rsidR="00E614E7" w:rsidRPr="004E0F83" w:rsidP="00E614E7" w14:paraId="56DE9972" w14:textId="77777777">
      <w:r w:rsidRPr="004E0F83">
        <w:rPr>
          <w:rStyle w:val="HideTWBExt"/>
          <w:noProof w:val="0"/>
        </w:rPr>
        <w:t>&lt;/RepeatBlock-By&gt;</w:t>
      </w:r>
    </w:p>
    <w:p w:rsidR="00E614E7" w:rsidRPr="004E0F83" w:rsidP="00E614E7" w14:paraId="34B19EC7"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D251582" w14:textId="77777777">
      <w:pPr>
        <w:pStyle w:val="NormalBold"/>
      </w:pPr>
      <w:r w:rsidRPr="004E0F83">
        <w:rPr>
          <w:rStyle w:val="HideTWBExt"/>
          <w:b w:val="0"/>
          <w:noProof w:val="0"/>
        </w:rPr>
        <w:t>&lt;Article&gt;</w:t>
      </w:r>
      <w:r w:rsidRPr="004E0F83">
        <w:t>Overweging 10</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A1180A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2B6CE34" w14:textId="77777777">
            <w:pPr>
              <w:keepNext/>
            </w:pPr>
          </w:p>
        </w:tc>
      </w:tr>
      <w:tr w14:paraId="4114794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C813F63"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569A610" w14:textId="77777777">
            <w:pPr>
              <w:pStyle w:val="ColumnHeading"/>
              <w:keepNext/>
              <w:rPr>
                <w:lang w:val="nl-NL"/>
              </w:rPr>
            </w:pPr>
            <w:r w:rsidRPr="004E0F83">
              <w:rPr>
                <w:lang w:val="nl-NL"/>
              </w:rPr>
              <w:t>Amendement</w:t>
            </w:r>
          </w:p>
        </w:tc>
      </w:tr>
      <w:tr w14:paraId="3DCE40B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97D3484" w14:textId="77777777">
            <w:pPr>
              <w:pStyle w:val="Normal6"/>
              <w:rPr>
                <w:lang w:val="nl-NL"/>
              </w:rPr>
            </w:pPr>
            <w:r w:rsidRPr="004E0F83">
              <w:rPr>
                <w:lang w:val="nl-NL"/>
              </w:rPr>
              <w:t>(10)</w:t>
            </w:r>
            <w:r w:rsidRPr="004E0F83">
              <w:rPr>
                <w:lang w:val="nl-NL"/>
              </w:rPr>
              <w:tab/>
              <w:t xml:space="preserve">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Om bij te dragen tot de verwezenlijking van de GLB-doelstellingen, moet de EU-schoolregeling worden voortgezet. </w:t>
            </w:r>
            <w:r w:rsidRPr="004E0F83">
              <w:rPr>
                <w:b/>
                <w:bCs/>
                <w:i/>
                <w:iCs/>
                <w:lang w:val="nl-NL"/>
              </w:rPr>
              <w:t>Om de doeltreffendheid ervan te vergroten en de samenhang met andere GLB-instrumenten te waarborgen, moet de EU-schoolregeling echter prestatiegericht zijn en worden uitgevoerd als een interventietype dat door het fonds wordt ondersteund.</w:t>
            </w:r>
            <w:r w:rsidRPr="004E0F83">
              <w:rPr>
                <w:lang w:val="nl-NL"/>
              </w:rPr>
              <w:t xml:space="preserve"> </w:t>
            </w:r>
            <w:r w:rsidRPr="004E0F83">
              <w:rPr>
                <w:b/>
                <w:bCs/>
                <w:i/>
                <w:iCs/>
                <w:lang w:val="nl-NL"/>
              </w:rPr>
              <w:t>De Unie moet de fundamentele beleidsparameters vaststellen, zoals de doelstellingen van de EU-schoolregeling en de basisvereisten ervan, terwijl de lidstaten meer verantwoordelijkheid moeten dragen met betrekking tot de wijze waarop zij aan de doelstellingen voldoen en de streefcijfers bereiken.</w:t>
            </w:r>
            <w:r w:rsidRPr="004E0F83">
              <w:rPr>
                <w:b/>
                <w:i/>
                <w:lang w:val="nl-NL"/>
              </w:rPr>
              <w:t xml:space="preserve"> Door een versterkte subsidiariteit kan beter rekening worden gehouden met lokale omstandigheden en behoeften. De in Verordening (EU) .../... [FNRP-verordening] en Verordening (EU) .../... [prestatieverordening] vastgestelde regels moeten van toepassing zijn op de EU-schoolregeling, zoals aangevuld door deze verordening. </w:t>
            </w:r>
            <w:r w:rsidRPr="004E0F83">
              <w:rPr>
                <w:b/>
                <w:bCs/>
                <w:i/>
                <w:iCs/>
                <w:lang w:val="nl-NL"/>
              </w:rPr>
              <w:t>Aangezien de EU-schoolregeling een marktinterventiemaatregel is, moeten de specifieke regels voor het interventietype worden vastgesteld in Verordening (EU) nr. 1308/2013.</w:t>
            </w:r>
          </w:p>
        </w:tc>
        <w:tc>
          <w:tcPr>
            <w:tcW w:w="4876" w:type="dxa"/>
          </w:tcPr>
          <w:p w:rsidR="00E614E7" w:rsidRPr="004E0F83" w:rsidP="00661A00" w14:paraId="63548DBC" w14:textId="77777777">
            <w:pPr>
              <w:pStyle w:val="Normal6"/>
              <w:rPr>
                <w:szCs w:val="24"/>
                <w:lang w:val="nl-NL"/>
              </w:rPr>
            </w:pPr>
            <w:r w:rsidRPr="004E0F83">
              <w:rPr>
                <w:lang w:val="nl-NL"/>
              </w:rPr>
              <w:t>(10)</w:t>
            </w:r>
            <w:r w:rsidRPr="004E0F83">
              <w:rPr>
                <w:lang w:val="nl-NL"/>
              </w:rPr>
              <w:tab/>
              <w:t xml:space="preserve">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Om bij te dragen tot de verwezenlijking van de GLB-doelstellingen, moet de EU-schoolregeling worden voortgezet. </w:t>
            </w:r>
            <w:r w:rsidRPr="004E0F83">
              <w:rPr>
                <w:b/>
                <w:bCs/>
                <w:i/>
                <w:iCs/>
                <w:lang w:val="nl-NL"/>
              </w:rPr>
              <w:t>Gezien het horizontale karakter van de regeling en de noodzaak om gelijke toegang voor kinderen overal in de Unie te waarborgen, moet de regeling gefinancierd blijven uit een specifieke begroting binnen het fonds, los van de voor landbouw gereserveerde middelen, zodat de financiering niet hoeft te concurreren met andere interventies. De benodigde financiële regelingen moeten worden weerspiegeld in de rechtshandelingen die het financieel kader van de Unie voor de periode 2028-2034 vaststellen en in Verordening (EU) .../... van het Europees Parlement en de Raad tot vaststelling van het kader voor de plannen voor nationaal en regionaal partnerschap (“NRP-verordening”).</w:t>
            </w:r>
          </w:p>
        </w:tc>
      </w:tr>
    </w:tbl>
    <w:p w:rsidR="00E614E7" w:rsidRPr="004E0F83" w:rsidP="00E614E7" w14:paraId="2C9550AC"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7744A60E" w14:textId="77777777">
      <w:r w:rsidRPr="004E0F83">
        <w:rPr>
          <w:rStyle w:val="HideTWBExt"/>
          <w:noProof w:val="0"/>
        </w:rPr>
        <w:t>&lt;/AmendB&gt;</w:t>
      </w:r>
    </w:p>
    <w:p w:rsidR="00E614E7" w:rsidRPr="004E0F83" w:rsidP="00E614E7" w14:paraId="2BBD3C7B"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217</w:t>
      </w:r>
      <w:r w:rsidRPr="004E0F83">
        <w:rPr>
          <w:rStyle w:val="HideTWBExt"/>
          <w:b w:val="0"/>
          <w:noProof w:val="0"/>
          <w:lang w:val="nl-NL"/>
        </w:rPr>
        <w:t>&lt;/NumAmB&gt;</w:t>
      </w:r>
    </w:p>
    <w:p w:rsidR="00E614E7" w:rsidRPr="004E0F83" w:rsidP="00E614E7" w14:paraId="15C5F6B4" w14:textId="77777777">
      <w:pPr>
        <w:pStyle w:val="NormalBold"/>
      </w:pPr>
      <w:r w:rsidRPr="004E0F83">
        <w:rPr>
          <w:rStyle w:val="HideTWBExt"/>
          <w:b w:val="0"/>
          <w:noProof w:val="0"/>
        </w:rPr>
        <w:t>&lt;RepeatBlock-By&gt;&lt;Members&gt;</w:t>
      </w:r>
      <w:r w:rsidRPr="004E0F83">
        <w:t>Anja Hazekamp, Sebastian Everding, Luke Ming Flanagan, Arash Saeidi</w:t>
      </w:r>
      <w:r w:rsidRPr="004E0F83">
        <w:rPr>
          <w:rStyle w:val="HideTWBExt"/>
          <w:b w:val="0"/>
          <w:noProof w:val="0"/>
        </w:rPr>
        <w:t>&lt;/Members&gt;</w:t>
      </w:r>
    </w:p>
    <w:p w:rsidR="00E614E7" w:rsidRPr="004E0F83" w:rsidP="00E614E7" w14:paraId="66961DD2" w14:textId="77777777">
      <w:r w:rsidRPr="004E0F83">
        <w:rPr>
          <w:rStyle w:val="HideTWBExt"/>
          <w:noProof w:val="0"/>
        </w:rPr>
        <w:t>&lt;/RepeatBlock-By&gt;</w:t>
      </w:r>
    </w:p>
    <w:p w:rsidR="00E614E7" w:rsidRPr="004E0F83" w:rsidP="00E614E7" w14:paraId="2802F79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4E1A185" w14:textId="77777777">
      <w:pPr>
        <w:pStyle w:val="NormalBold"/>
      </w:pPr>
      <w:r w:rsidRPr="004E0F83">
        <w:rPr>
          <w:rStyle w:val="HideTWBExt"/>
          <w:b w:val="0"/>
          <w:noProof w:val="0"/>
        </w:rPr>
        <w:t>&lt;Article&gt;</w:t>
      </w:r>
      <w:r w:rsidRPr="004E0F83">
        <w:t>Overweging 10</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6E7584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EFE253D" w14:textId="77777777">
            <w:pPr>
              <w:keepNext/>
            </w:pPr>
          </w:p>
        </w:tc>
      </w:tr>
      <w:tr w14:paraId="3D17792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4332BDB"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A265F01" w14:textId="77777777">
            <w:pPr>
              <w:pStyle w:val="ColumnHeading"/>
              <w:keepNext/>
              <w:rPr>
                <w:lang w:val="nl-NL"/>
              </w:rPr>
            </w:pPr>
            <w:r w:rsidRPr="004E0F83">
              <w:rPr>
                <w:lang w:val="nl-NL"/>
              </w:rPr>
              <w:t>Amendement</w:t>
            </w:r>
          </w:p>
        </w:tc>
      </w:tr>
      <w:tr w14:paraId="400D707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89004E4" w14:textId="77777777">
            <w:pPr>
              <w:pStyle w:val="Normal6"/>
              <w:rPr>
                <w:lang w:val="nl-NL"/>
              </w:rPr>
            </w:pPr>
            <w:r w:rsidRPr="004E0F83">
              <w:rPr>
                <w:lang w:val="nl-NL"/>
              </w:rPr>
              <w:t>(10)</w:t>
            </w:r>
            <w:r w:rsidRPr="004E0F83">
              <w:rPr>
                <w:lang w:val="nl-NL"/>
              </w:rPr>
              <w:tab/>
              <w:t xml:space="preserve">De steun voor de verstrekking van groenten en fruit en van melk en zuivelproducten in onderwijsinstellingen als bedoeld in deel II, titel I, hoofdstuk II, van Verordening (EU) nr. 1308/2013 (de “EU-schoolregeling”) </w:t>
            </w:r>
            <w:r w:rsidRPr="004E0F83">
              <w:rPr>
                <w:b/>
                <w:bCs/>
                <w:i/>
                <w:iCs/>
                <w:lang w:val="nl-NL"/>
              </w:rPr>
              <w:t>is</w:t>
            </w:r>
            <w:r w:rsidRPr="004E0F83">
              <w:rPr>
                <w:lang w:val="nl-NL"/>
              </w:rPr>
              <w:t xml:space="preserve"> doeltreffend </w:t>
            </w:r>
            <w:r w:rsidRPr="004E0F83">
              <w:rPr>
                <w:b/>
                <w:bCs/>
                <w:i/>
                <w:iCs/>
                <w:lang w:val="nl-NL"/>
              </w:rPr>
              <w:t>gebleken</w:t>
            </w:r>
            <w:r w:rsidRPr="004E0F83">
              <w:rPr>
                <w:lang w:val="nl-NL"/>
              </w:rPr>
              <w:t xml:space="preserve"> voor het verhogen van de consumptie van </w:t>
            </w:r>
            <w:r w:rsidRPr="004E0F83">
              <w:rPr>
                <w:b/>
                <w:bCs/>
                <w:i/>
                <w:iCs/>
                <w:lang w:val="nl-NL"/>
              </w:rPr>
              <w:t>geselecteerde</w:t>
            </w:r>
            <w:r w:rsidRPr="004E0F83">
              <w:rPr>
                <w:lang w:val="nl-NL"/>
              </w:rPr>
              <w:t xml:space="preserve"> landbouwproducten. Om bij te dragen tot de verwezenlijking van de GLB-doelstellingen, moet de EU-schoolregeling worden </w:t>
            </w:r>
            <w:r w:rsidRPr="004E0F83">
              <w:rPr>
                <w:b/>
                <w:bCs/>
                <w:i/>
                <w:iCs/>
                <w:lang w:val="nl-NL"/>
              </w:rPr>
              <w:t>voortgezet</w:t>
            </w:r>
            <w:r w:rsidRPr="004E0F83">
              <w:rPr>
                <w:lang w:val="nl-NL"/>
              </w:rPr>
              <w:t>.</w:t>
            </w:r>
            <w:r w:rsidRPr="004E0F83">
              <w:rPr>
                <w:b/>
                <w:i/>
                <w:lang w:val="nl-NL"/>
              </w:rPr>
              <w:t xml:space="preserve"> </w:t>
            </w:r>
            <w:r w:rsidRPr="004E0F83">
              <w:rPr>
                <w:lang w:val="nl-NL"/>
              </w:rPr>
              <w:t xml:space="preserve">Om de doeltreffendheid ervan te vergroten en de samenhang met andere GLB-instrumenten te waarborgen, moet de EU-schoolregeling </w:t>
            </w:r>
            <w:r w:rsidRPr="004E0F83">
              <w:rPr>
                <w:b/>
                <w:bCs/>
                <w:i/>
                <w:iCs/>
                <w:lang w:val="nl-NL"/>
              </w:rPr>
              <w:t>echter</w:t>
            </w:r>
            <w:r w:rsidRPr="004E0F83">
              <w:rPr>
                <w:lang w:val="nl-NL"/>
              </w:rPr>
              <w:t xml:space="preserve"> prestatiegericht zijn en worden uitgevoerd als een interventietype dat door het fonds wordt ondersteund. De Unie moet de fundamentele beleidsparameters vaststellen, zoals de doelstellingen van de EU-schoolregeling en de basisvereisten ervan, terwijl de lidstaten meer verantwoordelijkheid moeten dragen met betrekking tot de wijze waarop zij aan de doelstellingen voldoen en de streefcijfers bereiken. Door een versterkte subsidiariteit kan beter rekening worden gehouden met lokale omstandigheden en behoeften. De in Verordening (EU) .../... [FNRP-verordening] en Verordening (EU) .../... [prestatieverordening] vastgestelde regels moeten van toepassing zijn op de EU-schoolregeling, zoals aangevuld door deze verordening. Aangezien de EU-schoolregeling een marktinterventiemaatregel is, moeten de specifieke regels voor het interventietype worden vastgesteld in Verordening (EU) nr. 1308/2013.</w:t>
            </w:r>
          </w:p>
        </w:tc>
        <w:tc>
          <w:tcPr>
            <w:tcW w:w="4876" w:type="dxa"/>
          </w:tcPr>
          <w:p w:rsidR="00E614E7" w:rsidRPr="004E0F83" w:rsidP="00661A00" w14:paraId="5818875A" w14:textId="77777777">
            <w:pPr>
              <w:pStyle w:val="Normal6"/>
              <w:rPr>
                <w:szCs w:val="24"/>
                <w:lang w:val="nl-NL"/>
              </w:rPr>
            </w:pPr>
            <w:r w:rsidRPr="004E0F83">
              <w:rPr>
                <w:lang w:val="nl-NL"/>
              </w:rPr>
              <w:t>(10)</w:t>
            </w:r>
            <w:r w:rsidRPr="004E0F83">
              <w:rPr>
                <w:lang w:val="nl-NL"/>
              </w:rPr>
              <w:tab/>
              <w:t>De steun voor de verstrekking van groenten en fruit</w:t>
            </w:r>
            <w:r w:rsidRPr="004E0F83">
              <w:rPr>
                <w:b/>
                <w:bCs/>
                <w:i/>
                <w:iCs/>
                <w:lang w:val="nl-NL"/>
              </w:rPr>
              <w:t>, peulvruchten, noten en zaden</w:t>
            </w:r>
            <w:r w:rsidRPr="004E0F83">
              <w:rPr>
                <w:lang w:val="nl-NL"/>
              </w:rPr>
              <w:t xml:space="preserve"> en van </w:t>
            </w:r>
            <w:r w:rsidRPr="004E0F83">
              <w:rPr>
                <w:b/>
                <w:bCs/>
                <w:i/>
                <w:iCs/>
                <w:lang w:val="nl-NL"/>
              </w:rPr>
              <w:t>niet-gezoete en verrijkte plantaardige</w:t>
            </w:r>
            <w:r w:rsidRPr="004E0F83">
              <w:rPr>
                <w:lang w:val="nl-NL"/>
              </w:rPr>
              <w:t xml:space="preserve"> melk en zuivelproducten in onderwijsinstellingen als bedoeld in deel II, titel I, hoofdstuk II, van Verordening (EU) nr. 1308/2013 (de “EU-schoolregeling”) </w:t>
            </w:r>
            <w:r w:rsidRPr="004E0F83">
              <w:rPr>
                <w:b/>
                <w:bCs/>
                <w:i/>
                <w:iCs/>
                <w:lang w:val="nl-NL"/>
              </w:rPr>
              <w:t>moet</w:t>
            </w:r>
            <w:r w:rsidRPr="004E0F83">
              <w:rPr>
                <w:lang w:val="nl-NL"/>
              </w:rPr>
              <w:t xml:space="preserve"> doeltreffend </w:t>
            </w:r>
            <w:r w:rsidRPr="004E0F83">
              <w:rPr>
                <w:b/>
                <w:bCs/>
                <w:i/>
                <w:iCs/>
                <w:lang w:val="nl-NL"/>
              </w:rPr>
              <w:t>zijn</w:t>
            </w:r>
            <w:r w:rsidRPr="004E0F83">
              <w:rPr>
                <w:lang w:val="nl-NL"/>
              </w:rPr>
              <w:t xml:space="preserve"> voor het verhogen van de consumptie </w:t>
            </w:r>
            <w:r w:rsidRPr="004E0F83">
              <w:rPr>
                <w:b/>
                <w:bCs/>
                <w:i/>
                <w:iCs/>
                <w:lang w:val="nl-NL"/>
              </w:rPr>
              <w:t>door kinderen</w:t>
            </w:r>
            <w:r w:rsidRPr="004E0F83">
              <w:rPr>
                <w:lang w:val="nl-NL"/>
              </w:rPr>
              <w:t xml:space="preserve"> van </w:t>
            </w:r>
            <w:r w:rsidRPr="004E0F83">
              <w:rPr>
                <w:b/>
                <w:bCs/>
                <w:i/>
                <w:iCs/>
                <w:lang w:val="nl-NL"/>
              </w:rPr>
              <w:t>gezonde, voedzame en plantaardige</w:t>
            </w:r>
            <w:r w:rsidRPr="004E0F83">
              <w:rPr>
                <w:lang w:val="nl-NL"/>
              </w:rPr>
              <w:t xml:space="preserve"> landbouwproducten. Om bij te dragen tot de verwezenlijking van de GLB-doelstellingen, moet de EU-schoolregeling </w:t>
            </w:r>
            <w:r w:rsidRPr="004E0F83">
              <w:rPr>
                <w:b/>
                <w:bCs/>
                <w:i/>
                <w:iCs/>
                <w:lang w:val="nl-NL"/>
              </w:rPr>
              <w:t xml:space="preserve">duurzamer </w:t>
            </w:r>
            <w:r w:rsidRPr="004E0F83">
              <w:rPr>
                <w:lang w:val="nl-NL"/>
              </w:rPr>
              <w:t xml:space="preserve">worden </w:t>
            </w:r>
            <w:r w:rsidRPr="004E0F83">
              <w:rPr>
                <w:b/>
                <w:bCs/>
                <w:i/>
                <w:iCs/>
                <w:lang w:val="nl-NL"/>
              </w:rPr>
              <w:t>gemaakt door alleen te voorzien in biologische producten</w:t>
            </w:r>
            <w:r w:rsidRPr="004E0F83">
              <w:rPr>
                <w:lang w:val="nl-NL"/>
              </w:rPr>
              <w:t>. Om de doeltreffendheid ervan te vergroten en de samenhang met andere GLB-instrumenten te waarborgen, moet de EU-schoolregeling prestatiegericht zijn en worden uitgevoerd als een interventietype dat door het fonds wordt ondersteund. De Unie moet de fundamentele beleidsparameters vaststellen, zoals de doelstellingen van de EU-schoolregeling en de basisvereisten ervan, terwijl de lidstaten meer verantwoordelijkheid moeten dragen met betrekking tot de wijze waarop zij aan de doelstellingen voldoen en de streefcijfers bereiken. Door een versterkte subsidiariteit kan beter rekening worden gehouden met lokale omstandigheden en behoeften. De in Verordening (EU) .../... [FNRP-verordening] en Verordening (EU) .../... [prestatieverordening] vastgestelde regels moeten van toepassing zijn op de EU-schoolregeling, zoals aangevuld door deze verordening. Aangezien de EU-schoolregeling een marktinterventiemaatregel is, moeten de specifieke regels voor het interventietype worden vastgesteld in Verordening (EU) nr. 1308/2013.</w:t>
            </w:r>
          </w:p>
        </w:tc>
      </w:tr>
    </w:tbl>
    <w:p w:rsidR="00E614E7" w:rsidRPr="004E0F83" w:rsidP="00E614E7" w14:paraId="5E9F9CB4"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2C4B96AF" w14:textId="77777777">
      <w:r w:rsidRPr="004E0F83">
        <w:rPr>
          <w:rStyle w:val="HideTWBExt"/>
          <w:noProof w:val="0"/>
        </w:rPr>
        <w:t>&lt;/AmendB&gt;</w:t>
      </w:r>
    </w:p>
    <w:p w:rsidR="00E614E7" w:rsidRPr="004E0F83" w:rsidP="00E614E7" w14:paraId="7782F59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218</w:t>
      </w:r>
      <w:r w:rsidRPr="004E0F83">
        <w:rPr>
          <w:rStyle w:val="HideTWBExt"/>
          <w:b w:val="0"/>
          <w:noProof w:val="0"/>
          <w:lang w:val="nl-NL"/>
        </w:rPr>
        <w:t>&lt;/NumAmB&gt;</w:t>
      </w:r>
    </w:p>
    <w:p w:rsidR="00E614E7" w:rsidRPr="004E0F83" w:rsidP="00E614E7" w14:paraId="7614D06F" w14:textId="77777777">
      <w:pPr>
        <w:pStyle w:val="NormalBold"/>
      </w:pPr>
      <w:r w:rsidRPr="004E0F83">
        <w:rPr>
          <w:rStyle w:val="HideTWBExt"/>
          <w:b w:val="0"/>
          <w:noProof w:val="0"/>
        </w:rPr>
        <w:t>&lt;RepeatBlock-By&gt;&lt;Members&gt;</w:t>
      </w:r>
      <w:r w:rsidRPr="004E0F83">
        <w:t>Paulo Do Nascimento Cabral</w:t>
      </w:r>
      <w:r w:rsidRPr="004E0F83">
        <w:rPr>
          <w:rStyle w:val="HideTWBExt"/>
          <w:b w:val="0"/>
          <w:noProof w:val="0"/>
        </w:rPr>
        <w:t>&lt;/Members&gt;</w:t>
      </w:r>
    </w:p>
    <w:p w:rsidR="00E614E7" w:rsidRPr="004E0F83" w:rsidP="00E614E7" w14:paraId="178D3B39" w14:textId="77777777">
      <w:r w:rsidRPr="004E0F83">
        <w:rPr>
          <w:rStyle w:val="HideTWBExt"/>
          <w:noProof w:val="0"/>
        </w:rPr>
        <w:t>&lt;/RepeatBlock-By&gt;</w:t>
      </w:r>
    </w:p>
    <w:p w:rsidR="00E614E7" w:rsidRPr="004E0F83" w:rsidP="00E614E7" w14:paraId="2025A7C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FA2BF0E" w14:textId="77777777">
      <w:pPr>
        <w:pStyle w:val="NormalBold"/>
      </w:pPr>
      <w:r w:rsidRPr="004E0F83">
        <w:rPr>
          <w:rStyle w:val="HideTWBExt"/>
          <w:b w:val="0"/>
          <w:noProof w:val="0"/>
        </w:rPr>
        <w:t>&lt;Article&gt;</w:t>
      </w:r>
      <w:r w:rsidRPr="004E0F83">
        <w:t>Overweging 10</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A7CC6E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18871A7" w14:textId="77777777">
            <w:pPr>
              <w:keepNext/>
            </w:pPr>
          </w:p>
        </w:tc>
      </w:tr>
      <w:tr w14:paraId="3D83E2E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FE80880"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39B07B8" w14:textId="77777777">
            <w:pPr>
              <w:pStyle w:val="ColumnHeading"/>
              <w:keepNext/>
              <w:rPr>
                <w:lang w:val="nl-NL"/>
              </w:rPr>
            </w:pPr>
            <w:r w:rsidRPr="004E0F83">
              <w:rPr>
                <w:lang w:val="nl-NL"/>
              </w:rPr>
              <w:t>Amendement</w:t>
            </w:r>
          </w:p>
        </w:tc>
      </w:tr>
      <w:tr w14:paraId="6AEC01D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7A58A13" w14:textId="77777777">
            <w:pPr>
              <w:pStyle w:val="Normal6"/>
              <w:rPr>
                <w:lang w:val="nl-NL"/>
              </w:rPr>
            </w:pPr>
            <w:r w:rsidRPr="004E0F83">
              <w:rPr>
                <w:lang w:val="nl-NL"/>
              </w:rPr>
              <w:t>(10)</w:t>
            </w:r>
            <w:r w:rsidRPr="004E0F83">
              <w:rPr>
                <w:lang w:val="nl-NL"/>
              </w:rPr>
              <w:tab/>
              <w:t>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Om bij te dragen tot de verwezenlijking van de GLB-doelstellingen, moet de EU-schoolregeling worden voortgezet. Om de doeltreffendheid ervan te vergroten en de samenhang met andere GLB-instrumenten te waarborgen, moet de EU-schoolregeling echter prestatiegericht zijn en worden uitgevoerd als een interventietype dat door het fonds wordt ondersteund. De Unie moet de fundamentele beleidsparameters vaststellen, zoals de doelstellingen van de EU-schoolregeling en de basisvereisten ervan, terwijl de lidstaten meer verantwoordelijkheid moeten dragen met betrekking tot de wijze waarop zij aan de doelstellingen voldoen en de streefcijfers bereiken. Door een versterkte subsidiariteit kan beter rekening worden gehouden met lokale omstandigheden en behoeften. De in Verordening (EU) …/… [FNRP-verordening] en Verordening (EU) …/… [prestatieverordening] vastgestelde regels moeten van toepassing zijn op de EU-schoolregeling, zoals aangevuld door deze verordening. Aangezien de EU-schoolregeling een marktinterventiemaatregel is, moeten de specifieke regels voor het interventietype worden vastgesteld in Verordening (EU) nr. 1308/2013.</w:t>
            </w:r>
          </w:p>
        </w:tc>
        <w:tc>
          <w:tcPr>
            <w:tcW w:w="4876" w:type="dxa"/>
          </w:tcPr>
          <w:p w:rsidR="00E614E7" w:rsidRPr="004E0F83" w:rsidP="00661A00" w14:paraId="74AEA48F" w14:textId="77777777">
            <w:pPr>
              <w:pStyle w:val="Normal6"/>
              <w:rPr>
                <w:szCs w:val="24"/>
                <w:lang w:val="nl-NL"/>
              </w:rPr>
            </w:pPr>
            <w:r w:rsidRPr="004E0F83">
              <w:rPr>
                <w:lang w:val="nl-NL"/>
              </w:rPr>
              <w:t>(10)</w:t>
            </w:r>
            <w:r w:rsidRPr="004E0F83">
              <w:rPr>
                <w:lang w:val="nl-NL"/>
              </w:rPr>
              <w:tab/>
              <w:t>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Om bij te dragen tot de verwezenlijking van de GLB-doelstellingen, moet de EU-schoolregeling worden voortgezet</w:t>
            </w:r>
            <w:r w:rsidRPr="004E0F83">
              <w:rPr>
                <w:b/>
                <w:i/>
                <w:lang w:val="nl-NL"/>
              </w:rPr>
              <w:t>, zij het in een gestroomlijnde vorm met minder administratieve rompslomp, en moet de regeling volledig door de Unie worden gefinancierd</w:t>
            </w:r>
            <w:r w:rsidRPr="004E0F83">
              <w:rPr>
                <w:lang w:val="nl-NL"/>
              </w:rPr>
              <w:t>. Om de doeltreffendheid ervan te vergroten en de samenhang met andere GLB-instrumenten te waarborgen, moet de EU-schoolregeling echter prestatiegericht zijn en worden uitgevoerd als een interventietype dat door het fonds wordt ondersteund. De Unie moet de fundamentele beleidsparameters vaststellen, zoals de doelstellingen van de EU-schoolregeling en de basisvereisten ervan, terwijl de lidstaten meer verantwoordelijkheid moeten dragen met betrekking tot de wijze waarop zij aan de doelstellingen voldoen en de streefcijfers bereiken. Door een versterkte subsidiariteit kan beter rekening worden gehouden met lokale omstandigheden en behoeften. De in Verordening (EU) …/… [FNRP-verordening] en Verordening (EU) …/… [prestatieverordening] vastgestelde regels moeten van toepassing zijn op de EU-schoolregeling, zoals aangevuld door deze verordening. Aangezien de EU-schoolregeling een marktinterventiemaatregel is, moeten de specifieke regels voor het interventietype worden vastgesteld in Verordening (EU) nr. 1308/2013.</w:t>
            </w:r>
          </w:p>
        </w:tc>
      </w:tr>
    </w:tbl>
    <w:p w:rsidR="00E614E7" w:rsidRPr="004E0F83" w:rsidP="00E614E7" w14:paraId="7B0FE46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{PT}</w:t>
      </w:r>
      <w:r w:rsidRPr="004E0F83">
        <w:rPr>
          <w:noProof w:val="0"/>
          <w:lang w:val="nl-NL"/>
        </w:rPr>
        <w:t>pt</w:t>
      </w:r>
      <w:r w:rsidRPr="004E0F83">
        <w:rPr>
          <w:rStyle w:val="HideTWBExt"/>
          <w:noProof w:val="0"/>
          <w:lang w:val="nl-NL"/>
        </w:rPr>
        <w:t>&lt;/Original&gt;</w:t>
      </w:r>
    </w:p>
    <w:p w:rsidR="00E614E7" w:rsidRPr="004E0F83" w:rsidP="00E614E7" w14:paraId="2BBB40E1" w14:textId="77777777">
      <w:r w:rsidRPr="004E0F83">
        <w:rPr>
          <w:rStyle w:val="HideTWBExt"/>
          <w:noProof w:val="0"/>
        </w:rPr>
        <w:t>&lt;/AmendB&gt;</w:t>
      </w:r>
    </w:p>
    <w:p w:rsidR="00E614E7" w:rsidRPr="004E0F83" w:rsidP="00E614E7" w14:paraId="1C6E0B2F"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219</w:t>
      </w:r>
      <w:r w:rsidRPr="004E0F83">
        <w:rPr>
          <w:rStyle w:val="HideTWBExt"/>
          <w:b w:val="0"/>
          <w:noProof w:val="0"/>
          <w:lang w:val="nl-NL"/>
        </w:rPr>
        <w:t>&lt;/NumAmB&gt;</w:t>
      </w:r>
    </w:p>
    <w:p w:rsidR="00E614E7" w:rsidRPr="004E0F83" w:rsidP="00E614E7" w14:paraId="44AFC172" w14:textId="77777777">
      <w:pPr>
        <w:pStyle w:val="NormalBold"/>
      </w:pPr>
      <w:r w:rsidRPr="004E0F83">
        <w:rPr>
          <w:rStyle w:val="HideTWBExt"/>
          <w:b w:val="0"/>
          <w:noProof w:val="0"/>
        </w:rPr>
        <w:t>&lt;RepeatBlock-By&gt;&lt;Members&gt;</w:t>
      </w:r>
      <w:r w:rsidRPr="004E0F83">
        <w:t>Maria Grapini</w:t>
      </w:r>
      <w:r w:rsidRPr="004E0F83">
        <w:rPr>
          <w:rStyle w:val="HideTWBExt"/>
          <w:b w:val="0"/>
          <w:noProof w:val="0"/>
        </w:rPr>
        <w:t>&lt;/Members&gt;</w:t>
      </w:r>
    </w:p>
    <w:p w:rsidR="00E614E7" w:rsidRPr="004E0F83" w:rsidP="00E614E7" w14:paraId="259D152C" w14:textId="77777777">
      <w:r w:rsidRPr="004E0F83">
        <w:rPr>
          <w:rStyle w:val="HideTWBExt"/>
          <w:noProof w:val="0"/>
        </w:rPr>
        <w:t>&lt;/RepeatBlock-By&gt;</w:t>
      </w:r>
    </w:p>
    <w:p w:rsidR="00E614E7" w:rsidRPr="004E0F83" w:rsidP="00E614E7" w14:paraId="1641FBE6"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C6961E5" w14:textId="77777777">
      <w:pPr>
        <w:pStyle w:val="NormalBold"/>
      </w:pPr>
      <w:r w:rsidRPr="004E0F83">
        <w:rPr>
          <w:rStyle w:val="HideTWBExt"/>
          <w:b w:val="0"/>
          <w:noProof w:val="0"/>
        </w:rPr>
        <w:t>&lt;Article&gt;</w:t>
      </w:r>
      <w:r w:rsidRPr="004E0F83">
        <w:t>Overweging 10</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ADD93C0"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1DD88FF" w14:textId="77777777">
            <w:pPr>
              <w:keepNext/>
            </w:pPr>
          </w:p>
        </w:tc>
      </w:tr>
      <w:tr w14:paraId="45F659A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17A02FF"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0D1A6BC" w14:textId="77777777">
            <w:pPr>
              <w:pStyle w:val="ColumnHeading"/>
              <w:keepNext/>
              <w:rPr>
                <w:lang w:val="nl-NL"/>
              </w:rPr>
            </w:pPr>
            <w:r w:rsidRPr="004E0F83">
              <w:rPr>
                <w:lang w:val="nl-NL"/>
              </w:rPr>
              <w:t>Amendement</w:t>
            </w:r>
          </w:p>
        </w:tc>
      </w:tr>
      <w:tr w14:paraId="7EB5B08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6DB5649" w14:textId="77777777">
            <w:pPr>
              <w:pStyle w:val="Normal6"/>
              <w:rPr>
                <w:lang w:val="nl-NL"/>
              </w:rPr>
            </w:pPr>
            <w:r w:rsidRPr="004E0F83">
              <w:rPr>
                <w:lang w:val="nl-NL"/>
              </w:rPr>
              <w:t xml:space="preserve">(10) </w:t>
            </w:r>
            <w:r w:rsidRPr="004E0F83">
              <w:rPr>
                <w:lang w:val="nl-NL"/>
              </w:rPr>
              <w:tab/>
              <w:t>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Om bij te dragen tot de verwezenlijking van de GLB-doelstellingen, moet de EU-schoolregeling worden voortgezet. Om de doeltreffendheid ervan te vergroten en de samenhang met andere GLB-instrumenten te waarborgen, moet de EU-schoolregeling echter prestatiegericht zijn en worden uitgevoerd als een interventietype dat door het fonds wordt ondersteund. De Unie moet de fundamentele beleidsparameters vaststellen, zoals de doelstellingen van de EU-schoolregeling en de basisvereisten ervan, terwijl de lidstaten meer verantwoordelijkheid moeten dragen met betrekking tot de wijze waarop zij aan de doelstellingen voldoen en de streefcijfers bereiken. Door een versterkte subsidiariteit kan beter rekening worden gehouden met lokale omstandigheden en behoeften. De in Verordening (EU) …/… [FNRP-verordening] en Verordening (EU) …/… [prestatieverordening] vastgestelde regels moeten van toepassing zijn op de EU-schoolregeling, zoals aangevuld door deze verordening. Aangezien de EU-schoolregeling een marktinterventiemaatregel is, moeten de specifieke regels voor het interventietype worden vastgesteld in Verordening (EU) nr. 1308/2013.</w:t>
            </w:r>
          </w:p>
        </w:tc>
        <w:tc>
          <w:tcPr>
            <w:tcW w:w="4876" w:type="dxa"/>
          </w:tcPr>
          <w:p w:rsidR="00E614E7" w:rsidRPr="004E0F83" w:rsidP="00661A00" w14:paraId="7789DB79" w14:textId="77777777">
            <w:pPr>
              <w:pStyle w:val="Normal6"/>
              <w:rPr>
                <w:szCs w:val="24"/>
                <w:lang w:val="nl-NL"/>
              </w:rPr>
            </w:pPr>
            <w:r w:rsidRPr="004E0F83">
              <w:rPr>
                <w:lang w:val="nl-NL"/>
              </w:rPr>
              <w:t xml:space="preserve">(10) </w:t>
            </w:r>
            <w:r w:rsidRPr="004E0F83">
              <w:rPr>
                <w:lang w:val="nl-NL"/>
              </w:rPr>
              <w:tab/>
              <w:t xml:space="preserve">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Om bij te dragen tot de verwezenlijking van de GLB-doelstellingen </w:t>
            </w:r>
            <w:r w:rsidRPr="004E0F83">
              <w:rPr>
                <w:b/>
                <w:i/>
                <w:lang w:val="nl-NL"/>
              </w:rPr>
              <w:t>en om lokale producenten te ondersteunen</w:t>
            </w:r>
            <w:r w:rsidRPr="004E0F83">
              <w:rPr>
                <w:lang w:val="nl-NL"/>
              </w:rPr>
              <w:t>, moet de EU-schoolregeling worden voortgezet. Om de doeltreffendheid ervan te vergroten en de samenhang met andere GLB-instrumenten te waarborgen, moet de EU-schoolregeling echter prestatiegericht zijn en worden uitgevoerd als een interventietype dat door het fonds wordt ondersteund. De Unie moet de fundamentele beleidsparameters vaststellen, zoals de doelstellingen van de EU-schoolregeling en de basisvereisten ervan, terwijl de lidstaten meer verantwoordelijkheid moeten dragen met betrekking tot de wijze waarop zij aan de doelstellingen voldoen en de streefcijfers bereiken. Door een versterkte subsidiariteit kan beter rekening worden gehouden met lokale omstandigheden en behoeften. De in Verordening (EU) …/… [FNRP-verordening] en Verordening (EU) …/… [prestatieverordening] vastgestelde regels moeten van toepassing zijn op de EU-schoolregeling, zoals aangevuld door deze verordening. Aangezien de EU-schoolregeling een marktinterventiemaatregel is, moeten de specifieke regels voor het interventietype worden vastgesteld in Verordening (EU) nr. 1308/2013.</w:t>
            </w:r>
          </w:p>
        </w:tc>
      </w:tr>
    </w:tbl>
    <w:p w:rsidR="00E614E7" w:rsidRPr="004E0F83" w:rsidP="00E614E7" w14:paraId="1B4344A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{RO}</w:t>
      </w:r>
      <w:r w:rsidRPr="004E0F83">
        <w:rPr>
          <w:noProof w:val="0"/>
          <w:lang w:val="nl-NL"/>
        </w:rPr>
        <w:t>ro</w:t>
      </w:r>
      <w:r w:rsidRPr="004E0F83">
        <w:rPr>
          <w:rStyle w:val="HideTWBExt"/>
          <w:noProof w:val="0"/>
          <w:lang w:val="nl-NL"/>
        </w:rPr>
        <w:t>&lt;/Original&gt;</w:t>
      </w:r>
    </w:p>
    <w:p w:rsidR="00E614E7" w:rsidRPr="004E0F83" w:rsidP="00E614E7" w14:paraId="7EAE7BE2" w14:textId="77777777">
      <w:r w:rsidRPr="004E0F83">
        <w:rPr>
          <w:rStyle w:val="HideTWBExt"/>
          <w:noProof w:val="0"/>
        </w:rPr>
        <w:t>&lt;/AmendB&gt;</w:t>
      </w:r>
    </w:p>
    <w:p w:rsidR="00E614E7" w:rsidRPr="004E0F83" w:rsidP="00E614E7" w14:paraId="3BC1DEF0"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220</w:t>
      </w:r>
      <w:r w:rsidRPr="004E0F83">
        <w:rPr>
          <w:rStyle w:val="HideTWBExt"/>
          <w:b w:val="0"/>
          <w:noProof w:val="0"/>
          <w:lang w:val="nl-NL"/>
        </w:rPr>
        <w:t>&lt;/NumAmB&gt;</w:t>
      </w:r>
    </w:p>
    <w:p w:rsidR="00E614E7" w:rsidRPr="004E0F83" w:rsidP="00E614E7" w14:paraId="17926C77" w14:textId="77777777">
      <w:pPr>
        <w:pStyle w:val="NormalBold"/>
      </w:pPr>
      <w:r w:rsidRPr="004E0F83">
        <w:rPr>
          <w:rStyle w:val="HideTWBExt"/>
          <w:b w:val="0"/>
          <w:noProof w:val="0"/>
        </w:rPr>
        <w:t>&lt;RepeatBlock-By&gt;&lt;Members&gt;</w:t>
      </w:r>
      <w:r w:rsidRPr="004E0F83">
        <w:t>Marta Wcisło, Andrzej Buła</w:t>
      </w:r>
      <w:r w:rsidRPr="004E0F83">
        <w:rPr>
          <w:rStyle w:val="HideTWBExt"/>
          <w:b w:val="0"/>
          <w:noProof w:val="0"/>
        </w:rPr>
        <w:t>&lt;/Members&gt;</w:t>
      </w:r>
    </w:p>
    <w:p w:rsidR="00E614E7" w:rsidRPr="004E0F83" w:rsidP="00E614E7" w14:paraId="6757CB73" w14:textId="77777777">
      <w:r w:rsidRPr="004E0F83">
        <w:rPr>
          <w:rStyle w:val="HideTWBExt"/>
          <w:noProof w:val="0"/>
        </w:rPr>
        <w:t>&lt;/RepeatBlock-By&gt;</w:t>
      </w:r>
    </w:p>
    <w:p w:rsidR="00E614E7" w:rsidRPr="004E0F83" w:rsidP="00E614E7" w14:paraId="2E24D9C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6C3DA25" w14:textId="77777777">
      <w:pPr>
        <w:pStyle w:val="NormalBold"/>
      </w:pPr>
      <w:r w:rsidRPr="004E0F83">
        <w:rPr>
          <w:rStyle w:val="HideTWBExt"/>
          <w:b w:val="0"/>
          <w:noProof w:val="0"/>
        </w:rPr>
        <w:t>&lt;Article&gt;</w:t>
      </w:r>
      <w:r w:rsidRPr="004E0F83">
        <w:t>Overweging 10</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CCC70AE"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294AD63" w14:textId="77777777">
            <w:pPr>
              <w:keepNext/>
            </w:pPr>
          </w:p>
        </w:tc>
      </w:tr>
      <w:tr w14:paraId="24D9F65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A0B8227"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68CDBD3" w14:textId="77777777">
            <w:pPr>
              <w:pStyle w:val="ColumnHeading"/>
              <w:keepNext/>
              <w:rPr>
                <w:lang w:val="nl-NL"/>
              </w:rPr>
            </w:pPr>
            <w:r w:rsidRPr="004E0F83">
              <w:rPr>
                <w:lang w:val="nl-NL"/>
              </w:rPr>
              <w:t>Amendement</w:t>
            </w:r>
          </w:p>
        </w:tc>
      </w:tr>
      <w:tr w14:paraId="05E012A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8CBFC0F" w14:textId="77777777">
            <w:pPr>
              <w:pStyle w:val="Normal6"/>
              <w:rPr>
                <w:lang w:val="nl-NL"/>
              </w:rPr>
            </w:pPr>
            <w:r w:rsidRPr="004E0F83">
              <w:rPr>
                <w:lang w:val="nl-NL"/>
              </w:rPr>
              <w:t>(10)</w:t>
            </w:r>
            <w:r w:rsidRPr="004E0F83">
              <w:rPr>
                <w:lang w:val="nl-NL"/>
              </w:rPr>
              <w:tab/>
              <w:t>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Om bij te dragen tot de verwezenlijking van de GLB-doelstellingen, moet de EU-schoolregeling worden voortgezet. Om de doeltreffendheid ervan te vergroten en de samenhang met andere GLB-instrumenten te waarborgen, moet de EU-schoolregeling echter prestatiegericht zijn en worden uitgevoerd als een interventietype dat door het fonds wordt ondersteund. De Unie moet de fundamentele beleidsparameters vaststellen, zoals de doelstellingen van de EU-schoolregeling en de basisvereisten ervan, terwijl de lidstaten meer verantwoordelijkheid moeten dragen met betrekking tot de wijze waarop zij aan de doelstellingen voldoen en de streefcijfers bereiken. Door een versterkte subsidiariteit kan beter rekening worden gehouden met lokale omstandigheden en behoeften. De in Verordening (EU) .../... [FNRP-verordening] en Verordening (EU) .../... [prestatieverordening] vastgestelde regels moeten van toepassing zijn op de EU-schoolregeling, zoals aangevuld door deze verordening. Aangezien de EU-schoolregeling een marktinterventiemaatregel is, moeten de specifieke regels voor het interventietype worden vastgesteld in Verordening (EU) nr. 1308/2013.</w:t>
            </w:r>
          </w:p>
        </w:tc>
        <w:tc>
          <w:tcPr>
            <w:tcW w:w="4876" w:type="dxa"/>
          </w:tcPr>
          <w:p w:rsidR="00E614E7" w:rsidRPr="004E0F83" w:rsidP="00661A00" w14:paraId="2491BBD8" w14:textId="77777777">
            <w:pPr>
              <w:pStyle w:val="Normal6"/>
              <w:rPr>
                <w:szCs w:val="24"/>
                <w:lang w:val="nl-NL"/>
              </w:rPr>
            </w:pPr>
            <w:r w:rsidRPr="004E0F83">
              <w:rPr>
                <w:lang w:val="nl-NL"/>
              </w:rPr>
              <w:t>(10)</w:t>
            </w:r>
            <w:r w:rsidRPr="004E0F83">
              <w:rPr>
                <w:lang w:val="nl-NL"/>
              </w:rPr>
              <w:tab/>
              <w:t xml:space="preserve">De steun voor de verstrekking van groenten en fruit en van melk en zuivelproducten in onderwijsinstellingen als bedoeld in deel II, titel I, hoofdstuk II, van Verordening (EU) nr. 1308/2013 (de “EU-schoolregeling”) is doeltreffend gebleken voor het verhogen van de consumptie van geselecteerde landbouwproducten. Om bij te dragen tot de verwezenlijking van de GLB-doelstellingen, moet de EU-schoolregeling worden voortgezet. Om de doeltreffendheid ervan te vergroten en de samenhang met andere GLB-instrumenten te waarborgen, moet de EU-schoolregeling echter prestatiegericht zijn en worden uitgevoerd als een interventietype dat door het fonds wordt ondersteund </w:t>
            </w:r>
            <w:r w:rsidRPr="004E0F83">
              <w:rPr>
                <w:b/>
                <w:bCs/>
                <w:i/>
                <w:iCs/>
                <w:lang w:val="nl-NL"/>
              </w:rPr>
              <w:t>met een specifieke begroting</w:t>
            </w:r>
            <w:r w:rsidRPr="004E0F83">
              <w:rPr>
                <w:lang w:val="nl-NL"/>
              </w:rPr>
              <w:t>. De Unie moet de fundamentele beleidsparameters vaststellen, zoals de doelstellingen van de EU-schoolregeling en de basisvereisten ervan, terwijl de lidstaten meer verantwoordelijkheid moeten dragen met betrekking tot de wijze waarop zij aan de doelstellingen voldoen en de streefcijfers bereiken. Door een versterkte subsidiariteit kan beter rekening worden gehouden met lokale omstandigheden en behoeften. De in Verordening (EU) .../... [FNRP-verordening] en Verordening (EU) .../... [prestatieverordening] vastgestelde regels moeten van toepassing zijn op de EU-schoolregeling, zoals aangevuld door deze verordening. Aangezien de EU-schoolregeling een marktinterventiemaatregel is, moeten de specifieke regels voor het interventietype worden vastgesteld in Verordening (EU) nr. 1308/2013.</w:t>
            </w:r>
          </w:p>
        </w:tc>
      </w:tr>
    </w:tbl>
    <w:p w:rsidR="00E614E7" w:rsidRPr="004E0F83" w:rsidP="00E614E7" w14:paraId="0037771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6ADF9313" w14:textId="77777777">
      <w:r w:rsidRPr="004E0F83">
        <w:rPr>
          <w:rStyle w:val="HideTWBExt"/>
          <w:noProof w:val="0"/>
        </w:rPr>
        <w:t>&lt;/AmendB&gt;</w:t>
      </w:r>
    </w:p>
    <w:p w:rsidR="00E614E7" w:rsidRPr="004E0F83" w:rsidP="00E614E7" w14:paraId="59E5D96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221</w:t>
      </w:r>
      <w:r w:rsidRPr="004E0F83">
        <w:rPr>
          <w:rStyle w:val="HideTWBExt"/>
          <w:b w:val="0"/>
          <w:noProof w:val="0"/>
          <w:lang w:val="nl-NL"/>
        </w:rPr>
        <w:t>&lt;/NumAmB&gt;</w:t>
      </w:r>
    </w:p>
    <w:p w:rsidR="00E614E7" w:rsidRPr="004E0F83" w:rsidP="00E614E7" w14:paraId="61D15FCA" w14:textId="77777777">
      <w:pPr>
        <w:pStyle w:val="NormalBold"/>
      </w:pPr>
      <w:r w:rsidRPr="004E0F83">
        <w:rPr>
          <w:rStyle w:val="HideTWBExt"/>
          <w:b w:val="0"/>
          <w:noProof w:val="0"/>
        </w:rPr>
        <w:t>&lt;RepeatBlock-By&gt;&lt;Members&gt;</w:t>
      </w:r>
      <w:r w:rsidRPr="004E0F83">
        <w:t>Daniel Buda, Dan-Ştefan Motreanu, Paulo do Nascimento Cabral, Emmanouil Kefalogiannis, Carmen Crespo Díaz</w:t>
      </w:r>
      <w:r w:rsidRPr="004E0F83">
        <w:rPr>
          <w:rStyle w:val="HideTWBExt"/>
          <w:b w:val="0"/>
          <w:noProof w:val="0"/>
        </w:rPr>
        <w:t>&lt;/Members&gt;</w:t>
      </w:r>
    </w:p>
    <w:p w:rsidR="00E614E7" w:rsidRPr="004E0F83" w:rsidP="00E614E7" w14:paraId="3854A465" w14:textId="77777777">
      <w:r w:rsidRPr="004E0F83">
        <w:rPr>
          <w:rStyle w:val="HideTWBExt"/>
          <w:noProof w:val="0"/>
        </w:rPr>
        <w:t>&lt;/RepeatBlock-By&gt;</w:t>
      </w:r>
    </w:p>
    <w:p w:rsidR="00E614E7" w:rsidRPr="004E0F83" w:rsidP="00E614E7" w14:paraId="223392A1"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F8CFF75" w14:textId="77777777">
      <w:pPr>
        <w:pStyle w:val="NormalBold"/>
      </w:pPr>
      <w:r w:rsidRPr="004E0F83">
        <w:rPr>
          <w:rStyle w:val="HideTWBExt"/>
          <w:b w:val="0"/>
          <w:noProof w:val="0"/>
        </w:rPr>
        <w:t>&lt;Article&gt;</w:t>
      </w:r>
      <w:r w:rsidRPr="004E0F83">
        <w:t>Overweging 10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68A13F0"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F310498" w14:textId="77777777">
            <w:pPr>
              <w:keepNext/>
            </w:pPr>
          </w:p>
        </w:tc>
      </w:tr>
      <w:tr w14:paraId="5537A9D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A2B9410"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4DBF44B" w14:textId="77777777">
            <w:pPr>
              <w:pStyle w:val="ColumnHeading"/>
              <w:keepNext/>
              <w:rPr>
                <w:lang w:val="nl-NL"/>
              </w:rPr>
            </w:pPr>
            <w:r w:rsidRPr="004E0F83">
              <w:rPr>
                <w:lang w:val="nl-NL"/>
              </w:rPr>
              <w:t>Amendement</w:t>
            </w:r>
          </w:p>
        </w:tc>
      </w:tr>
      <w:tr w14:paraId="4EFF046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37BEA68" w14:textId="77777777">
            <w:pPr>
              <w:pStyle w:val="Normal6"/>
              <w:rPr>
                <w:lang w:val="nl-NL"/>
              </w:rPr>
            </w:pPr>
          </w:p>
        </w:tc>
        <w:tc>
          <w:tcPr>
            <w:tcW w:w="4876" w:type="dxa"/>
          </w:tcPr>
          <w:p w:rsidR="00E614E7" w:rsidRPr="004E0F83" w:rsidP="00661A00" w14:paraId="53DC8C4B" w14:textId="77777777">
            <w:pPr>
              <w:pStyle w:val="Normal6"/>
              <w:rPr>
                <w:szCs w:val="24"/>
                <w:lang w:val="nl-NL"/>
              </w:rPr>
            </w:pPr>
            <w:r w:rsidRPr="004E0F83">
              <w:rPr>
                <w:b/>
                <w:i/>
                <w:lang w:val="nl-NL"/>
              </w:rPr>
              <w:t>(10 bis)</w:t>
            </w:r>
            <w:r w:rsidRPr="004E0F83">
              <w:rPr>
                <w:b/>
                <w:i/>
                <w:lang w:val="nl-NL"/>
              </w:rPr>
              <w:tab/>
              <w:t>Onderwijsinstellingen die aan de EU-schoolregeling deelnemen, moeten geregeld informatie inwinnen over de voorkeuren en eventuele voedselallergieën en -intoleranties van de begunstigde kinderen en, waar nodig, de verstrekte producten aan hun specifieke behoeften aanpassen, zodat de veiligheid van de begunstigden en de effectieve toegang tot de regeling gegarandeerd zijn.</w:t>
            </w:r>
          </w:p>
        </w:tc>
      </w:tr>
    </w:tbl>
    <w:p w:rsidR="00E614E7" w:rsidRPr="004E0F83" w:rsidP="00E614E7" w14:paraId="285866CB"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626C33E4" w14:textId="77777777">
      <w:r w:rsidRPr="004E0F83">
        <w:rPr>
          <w:rStyle w:val="HideTWBExt"/>
          <w:noProof w:val="0"/>
        </w:rPr>
        <w:t>&lt;/AmendB&gt;</w:t>
      </w:r>
    </w:p>
    <w:p w:rsidR="00E614E7" w:rsidRPr="004E0F83" w:rsidP="00E614E7" w14:paraId="03C1120C"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222</w:t>
      </w:r>
      <w:r w:rsidRPr="004E0F83">
        <w:rPr>
          <w:rStyle w:val="HideTWBExt"/>
          <w:b w:val="0"/>
          <w:noProof w:val="0"/>
          <w:lang w:val="nl-NL"/>
        </w:rPr>
        <w:t>&lt;/NumAmB&gt;</w:t>
      </w:r>
    </w:p>
    <w:p w:rsidR="00E614E7" w:rsidRPr="004E0F83" w:rsidP="00E614E7" w14:paraId="20DE068A" w14:textId="77777777">
      <w:pPr>
        <w:pStyle w:val="NormalBold"/>
      </w:pPr>
      <w:r w:rsidRPr="004E0F83">
        <w:rPr>
          <w:rStyle w:val="HideTWBExt"/>
          <w:b w:val="0"/>
          <w:noProof w:val="0"/>
        </w:rPr>
        <w:t>&lt;RepeatBlock-By&gt;&lt;Members&gt;</w:t>
      </w:r>
      <w:r w:rsidRPr="004E0F83">
        <w:t>Daniel Buda, Dan-Ştefan Motreanu, Paulo do Nascimento Cabral, Emmanouil Kefalogiannis</w:t>
      </w:r>
      <w:r w:rsidRPr="004E0F83">
        <w:rPr>
          <w:rStyle w:val="HideTWBExt"/>
          <w:b w:val="0"/>
          <w:noProof w:val="0"/>
        </w:rPr>
        <w:t>&lt;/Members&gt;</w:t>
      </w:r>
    </w:p>
    <w:p w:rsidR="00E614E7" w:rsidRPr="004E0F83" w:rsidP="00E614E7" w14:paraId="00ADAE1C" w14:textId="77777777">
      <w:r w:rsidRPr="004E0F83">
        <w:rPr>
          <w:rStyle w:val="HideTWBExt"/>
          <w:noProof w:val="0"/>
        </w:rPr>
        <w:t>&lt;/RepeatBlock-By&gt;</w:t>
      </w:r>
    </w:p>
    <w:p w:rsidR="00E614E7" w:rsidRPr="004E0F83" w:rsidP="00E614E7" w14:paraId="21FD10B6"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476D3DD" w14:textId="77777777">
      <w:pPr>
        <w:pStyle w:val="NormalBold"/>
      </w:pPr>
      <w:r w:rsidRPr="004E0F83">
        <w:rPr>
          <w:rStyle w:val="HideTWBExt"/>
          <w:b w:val="0"/>
          <w:noProof w:val="0"/>
        </w:rPr>
        <w:t>&lt;Article&gt;</w:t>
      </w:r>
      <w:r w:rsidRPr="004E0F83">
        <w:t>Overweging 10 ter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FBDF462"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DAA77AC" w14:textId="77777777">
            <w:pPr>
              <w:keepNext/>
            </w:pPr>
          </w:p>
        </w:tc>
      </w:tr>
      <w:tr w14:paraId="59BDB2D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5555586"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5BEF4B0" w14:textId="77777777">
            <w:pPr>
              <w:pStyle w:val="ColumnHeading"/>
              <w:keepNext/>
              <w:rPr>
                <w:lang w:val="nl-NL"/>
              </w:rPr>
            </w:pPr>
            <w:r w:rsidRPr="004E0F83">
              <w:rPr>
                <w:lang w:val="nl-NL"/>
              </w:rPr>
              <w:t>Amendement</w:t>
            </w:r>
          </w:p>
        </w:tc>
      </w:tr>
      <w:tr w14:paraId="295B844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D82D711" w14:textId="77777777">
            <w:pPr>
              <w:pStyle w:val="Normal6"/>
              <w:rPr>
                <w:lang w:val="nl-NL"/>
              </w:rPr>
            </w:pPr>
          </w:p>
        </w:tc>
        <w:tc>
          <w:tcPr>
            <w:tcW w:w="4876" w:type="dxa"/>
          </w:tcPr>
          <w:p w:rsidR="00E614E7" w:rsidRPr="004E0F83" w:rsidP="00661A00" w14:paraId="7F8195C4" w14:textId="77777777">
            <w:pPr>
              <w:pStyle w:val="Normal6"/>
              <w:rPr>
                <w:szCs w:val="24"/>
                <w:lang w:val="nl-NL"/>
              </w:rPr>
            </w:pPr>
            <w:r w:rsidRPr="004E0F83">
              <w:rPr>
                <w:b/>
                <w:i/>
                <w:lang w:val="nl-NL"/>
              </w:rPr>
              <w:t>(10 ter)</w:t>
            </w:r>
            <w:r w:rsidRPr="004E0F83">
              <w:rPr>
                <w:b/>
                <w:i/>
                <w:lang w:val="nl-NL"/>
              </w:rPr>
              <w:tab/>
              <w:t>Toegang tot ten minste één gezonde maaltijd tijdens de schooldag draagt bij aan de gezondheid en de onderwijsprestaties van kinderen en aan gelijke kansen en sociale inclusie. Om de doelstellingen van de EU-schoolregeling aan te vullen en de uitvoering van de Europese kindergarantie te ondersteunen, moeten de lidstaten de mogelijkheid hebben om meer producten aan te bieden dan alleen fruit, groenten, melk en melkproducten en derhalve om een vrijwillige en gezonde schoolmaaltijdcomponent toe te voegen. Om kinderarmoede en onderwijsongelijkheden te verminderen, moeten de lidstaten financiering uit hoofde van de EU-schoolregeling kunnen combineren met middelen uit het Europees Sociaal Fonds Plus (ESF+) en hun nationale begroting. Aan kinderen die in kwetsbare situaties verkeren, waaronder kinderen uit gezinnen met een laag inkomen, eenoudergezinnen, afgelegen landelijke gebieden en regio’s met veel vroegtijdige schoolverlaters, moet bijzondere aandacht worden besteed.</w:t>
            </w:r>
          </w:p>
        </w:tc>
      </w:tr>
    </w:tbl>
    <w:p w:rsidR="00E614E7" w:rsidRPr="004E0F83" w:rsidP="00E614E7" w14:paraId="36EF60C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186188B8" w14:textId="77777777">
      <w:r w:rsidRPr="004E0F83">
        <w:rPr>
          <w:rStyle w:val="HideTWBExt"/>
          <w:noProof w:val="0"/>
        </w:rPr>
        <w:t>&lt;/AmendB&gt;</w:t>
      </w:r>
    </w:p>
    <w:p w:rsidR="00E614E7" w:rsidRPr="004E0F83" w:rsidP="00E614E7" w14:paraId="7BAC6CC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223</w:t>
      </w:r>
      <w:r w:rsidRPr="004E0F83">
        <w:rPr>
          <w:rStyle w:val="HideTWBExt"/>
          <w:b w:val="0"/>
          <w:noProof w:val="0"/>
          <w:lang w:val="nl-NL"/>
        </w:rPr>
        <w:t>&lt;/NumAmB&gt;</w:t>
      </w:r>
    </w:p>
    <w:p w:rsidR="00E614E7" w:rsidRPr="004E0F83" w:rsidP="00E614E7" w14:paraId="20D578B7" w14:textId="77777777">
      <w:pPr>
        <w:pStyle w:val="NormalBold"/>
      </w:pPr>
      <w:r w:rsidRPr="004E0F83">
        <w:rPr>
          <w:rStyle w:val="HideTWBExt"/>
          <w:b w:val="0"/>
          <w:noProof w:val="0"/>
        </w:rPr>
        <w:t>&lt;RepeatBlock-By&gt;&lt;Members&gt;</w:t>
      </w:r>
      <w:r w:rsidRPr="004E0F83">
        <w:t>Anja Hazekamp, Sebastian Everding, Luke Ming Flanagan, Arash Saeidi</w:t>
      </w:r>
      <w:r w:rsidRPr="004E0F83">
        <w:rPr>
          <w:rStyle w:val="HideTWBExt"/>
          <w:b w:val="0"/>
          <w:noProof w:val="0"/>
        </w:rPr>
        <w:t>&lt;/Members&gt;</w:t>
      </w:r>
    </w:p>
    <w:p w:rsidR="00E614E7" w:rsidRPr="004E0F83" w:rsidP="00E614E7" w14:paraId="3884D255" w14:textId="77777777">
      <w:r w:rsidRPr="004E0F83">
        <w:rPr>
          <w:rStyle w:val="HideTWBExt"/>
          <w:noProof w:val="0"/>
        </w:rPr>
        <w:t>&lt;/RepeatBlock-By&gt;</w:t>
      </w:r>
    </w:p>
    <w:p w:rsidR="00E614E7" w:rsidRPr="004E0F83" w:rsidP="00E614E7" w14:paraId="5A85D627"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B7576C0" w14:textId="77777777">
      <w:pPr>
        <w:pStyle w:val="NormalBold"/>
      </w:pPr>
      <w:r w:rsidRPr="004E0F83">
        <w:rPr>
          <w:rStyle w:val="HideTWBExt"/>
          <w:b w:val="0"/>
          <w:noProof w:val="0"/>
        </w:rPr>
        <w:t>&lt;Article&gt;</w:t>
      </w:r>
      <w:r w:rsidRPr="004E0F83">
        <w:t>Overweging 11</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8FA329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45982C2" w14:textId="77777777">
            <w:pPr>
              <w:keepNext/>
            </w:pPr>
          </w:p>
        </w:tc>
      </w:tr>
      <w:tr w14:paraId="5EA5A48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1742DE3"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111458B" w14:textId="77777777">
            <w:pPr>
              <w:pStyle w:val="ColumnHeading"/>
              <w:keepNext/>
              <w:rPr>
                <w:lang w:val="nl-NL"/>
              </w:rPr>
            </w:pPr>
            <w:r w:rsidRPr="004E0F83">
              <w:rPr>
                <w:lang w:val="nl-NL"/>
              </w:rPr>
              <w:t>Amendement</w:t>
            </w:r>
          </w:p>
        </w:tc>
      </w:tr>
      <w:tr w14:paraId="4C0EFFB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3A50637" w14:textId="77777777">
            <w:pPr>
              <w:pStyle w:val="Normal6"/>
              <w:rPr>
                <w:lang w:val="nl-NL"/>
              </w:rPr>
            </w:pPr>
            <w:r w:rsidRPr="004E0F83">
              <w:rPr>
                <w:lang w:val="nl-NL"/>
              </w:rPr>
              <w:t>(11)</w:t>
            </w:r>
            <w:r w:rsidRPr="004E0F83">
              <w:rPr>
                <w:lang w:val="nl-NL"/>
              </w:rPr>
              <w:tab/>
              <w:t xml:space="preserve">Het doel van de EU-schoolregeling is kinderen </w:t>
            </w:r>
            <w:r w:rsidRPr="004E0F83">
              <w:rPr>
                <w:b/>
                <w:bCs/>
                <w:i/>
                <w:iCs/>
                <w:lang w:val="nl-NL"/>
              </w:rPr>
              <w:t>weer met de landbouw in contact</w:t>
            </w:r>
            <w:r w:rsidRPr="004E0F83">
              <w:rPr>
                <w:lang w:val="nl-NL"/>
              </w:rPr>
              <w:t xml:space="preserve"> te brengen en gezonde eetgewoonten te bevorderen. </w:t>
            </w:r>
            <w:r w:rsidRPr="004E0F83">
              <w:rPr>
                <w:b/>
                <w:bCs/>
                <w:i/>
                <w:iCs/>
                <w:lang w:val="nl-NL"/>
              </w:rPr>
              <w:t>Omdat kinderen uit kwetsbare groepen vaker een ongezond voedingspatroon hebben, moeten lidstaten</w:t>
            </w:r>
            <w:r w:rsidRPr="004E0F83">
              <w:rPr>
                <w:lang w:val="nl-NL"/>
              </w:rPr>
              <w:t xml:space="preserve"> de mogelijkheid krijgen om </w:t>
            </w:r>
            <w:r w:rsidRPr="004E0F83">
              <w:rPr>
                <w:b/>
                <w:bCs/>
                <w:i/>
                <w:iCs/>
                <w:lang w:val="nl-NL"/>
              </w:rPr>
              <w:t>zich</w:t>
            </w:r>
            <w:r w:rsidRPr="004E0F83">
              <w:rPr>
                <w:b/>
                <w:bCs/>
                <w:lang w:val="nl-NL"/>
              </w:rPr>
              <w:t xml:space="preserve"> </w:t>
            </w:r>
            <w:r w:rsidRPr="004E0F83">
              <w:rPr>
                <w:b/>
                <w:bCs/>
                <w:i/>
                <w:iCs/>
                <w:lang w:val="nl-NL"/>
              </w:rPr>
              <w:t>op basis van</w:t>
            </w:r>
            <w:r w:rsidRPr="004E0F83">
              <w:rPr>
                <w:lang w:val="nl-NL"/>
              </w:rPr>
              <w:t xml:space="preserve"> sociaaleconomische overwegingen </w:t>
            </w:r>
            <w:r w:rsidRPr="004E0F83">
              <w:rPr>
                <w:b/>
                <w:bCs/>
                <w:i/>
                <w:iCs/>
                <w:lang w:val="nl-NL"/>
              </w:rPr>
              <w:t>op deze groepen te richten</w:t>
            </w:r>
            <w:r w:rsidRPr="004E0F83">
              <w:rPr>
                <w:lang w:val="nl-NL"/>
              </w:rPr>
              <w:t xml:space="preserve">. Om de inname van vrije suikers en vetten door schoolkinderen te verminderen, moet de distributie van producten met een hoog gehalte aan vrije suikers en vetten worden </w:t>
            </w:r>
            <w:r w:rsidRPr="004E0F83">
              <w:rPr>
                <w:b/>
                <w:bCs/>
                <w:i/>
                <w:iCs/>
                <w:lang w:val="nl-NL"/>
              </w:rPr>
              <w:t>beperkt</w:t>
            </w:r>
            <w:r w:rsidRPr="004E0F83">
              <w:rPr>
                <w:lang w:val="nl-NL"/>
              </w:rPr>
              <w:t xml:space="preserve">. Om kinderen bewuster te maken van de verscheidenheid aan producten die in de Unie worden geteeld en van de verschillende kwaliteiten ervan, moet </w:t>
            </w:r>
            <w:r w:rsidRPr="004E0F83">
              <w:rPr>
                <w:b/>
                <w:bCs/>
                <w:i/>
                <w:iCs/>
                <w:lang w:val="nl-NL"/>
              </w:rPr>
              <w:t>prioriteit worden gegeven aan</w:t>
            </w:r>
            <w:r w:rsidRPr="004E0F83">
              <w:rPr>
                <w:lang w:val="nl-NL"/>
              </w:rPr>
              <w:t xml:space="preserve"> de distributie van producten die afkomstig zijn uit de Unie, in combinatie met criteria die verband houden met strengere normen op het gebied van ecologische en sociale duurzaamheid. De lidstaten moeten zorgen voor de uitvoering van bewustmakingsmaatregelen over </w:t>
            </w:r>
            <w:r w:rsidRPr="004E0F83">
              <w:rPr>
                <w:b/>
                <w:bCs/>
                <w:i/>
                <w:iCs/>
                <w:lang w:val="nl-NL"/>
              </w:rPr>
              <w:t>bepaalde</w:t>
            </w:r>
            <w:r w:rsidRPr="004E0F83">
              <w:rPr>
                <w:lang w:val="nl-NL"/>
              </w:rPr>
              <w:t xml:space="preserve"> onderwerpen. Om dubbel werk te voorkomen, kan het nationale curriculum worden gebruikt in plaats van de EU-schoolregeling. Gezien de toenemende bezorgdheid over bewerkte levensmiddelen en producten met een potentieel hoog gehalte aan toegevoegde suikers, die niet voldoen aan de voedingsbehoeften van kinderen, is het passend om dergelijke producten uit te sluiten van de EU-schoolregeling.</w:t>
            </w:r>
          </w:p>
        </w:tc>
        <w:tc>
          <w:tcPr>
            <w:tcW w:w="4876" w:type="dxa"/>
          </w:tcPr>
          <w:p w:rsidR="00E614E7" w:rsidRPr="004E0F83" w:rsidP="00661A00" w14:paraId="3CEC308A" w14:textId="77777777">
            <w:pPr>
              <w:pStyle w:val="Normal6"/>
              <w:rPr>
                <w:szCs w:val="24"/>
                <w:lang w:val="nl-NL"/>
              </w:rPr>
            </w:pPr>
            <w:r w:rsidRPr="004E0F83">
              <w:rPr>
                <w:lang w:val="nl-NL"/>
              </w:rPr>
              <w:t>(11)</w:t>
            </w:r>
            <w:r w:rsidRPr="004E0F83">
              <w:rPr>
                <w:lang w:val="nl-NL"/>
              </w:rPr>
              <w:tab/>
              <w:t xml:space="preserve">Het doel van de EU-schoolregeling is </w:t>
            </w:r>
            <w:r w:rsidRPr="004E0F83">
              <w:rPr>
                <w:b/>
                <w:bCs/>
                <w:i/>
                <w:iCs/>
                <w:lang w:val="nl-NL"/>
              </w:rPr>
              <w:t>om</w:t>
            </w:r>
            <w:r w:rsidRPr="004E0F83">
              <w:rPr>
                <w:lang w:val="nl-NL"/>
              </w:rPr>
              <w:t xml:space="preserve"> kinderen </w:t>
            </w:r>
            <w:r w:rsidRPr="004E0F83">
              <w:rPr>
                <w:b/>
                <w:bCs/>
                <w:i/>
                <w:iCs/>
                <w:lang w:val="nl-NL"/>
              </w:rPr>
              <w:t xml:space="preserve">kennis over de productie van voedsel bij </w:t>
            </w:r>
            <w:r w:rsidRPr="004E0F83">
              <w:rPr>
                <w:lang w:val="nl-NL"/>
              </w:rPr>
              <w:t>te brengen en gezonde</w:t>
            </w:r>
            <w:r w:rsidRPr="004E0F83">
              <w:rPr>
                <w:b/>
                <w:bCs/>
                <w:i/>
                <w:iCs/>
                <w:lang w:val="nl-NL"/>
              </w:rPr>
              <w:t>, voedzame en duurzame</w:t>
            </w:r>
            <w:r w:rsidRPr="004E0F83">
              <w:rPr>
                <w:lang w:val="nl-NL"/>
              </w:rPr>
              <w:t xml:space="preserve"> eetgewoonten te bevorderen. </w:t>
            </w:r>
            <w:r w:rsidRPr="004E0F83">
              <w:rPr>
                <w:b/>
                <w:i/>
                <w:lang w:val="nl-NL"/>
              </w:rPr>
              <w:t>Maatregelen om gezonde, voedzame en duurzame voedingsmiddelen te verstrekken aan alle schoolkinderen, ongeacht hun sociaaleconomische achtergrond, kunnen positieve gevolgen hebben voor hun lichamelijke en geestelijke gezondheid en kunnen de basis leggen voor gezonde en duurzame consumptie- en leefpatronen op latere leeftijd.</w:t>
            </w:r>
            <w:r w:rsidRPr="004E0F83">
              <w:rPr>
                <w:lang w:val="nl-NL"/>
              </w:rPr>
              <w:t xml:space="preserve"> </w:t>
            </w:r>
            <w:r w:rsidRPr="004E0F83">
              <w:rPr>
                <w:b/>
                <w:bCs/>
                <w:i/>
                <w:iCs/>
                <w:lang w:val="nl-NL"/>
              </w:rPr>
              <w:t>De lidstaten moeten</w:t>
            </w:r>
            <w:r w:rsidRPr="004E0F83">
              <w:rPr>
                <w:lang w:val="nl-NL"/>
              </w:rPr>
              <w:t xml:space="preserve"> de mogelijkheid krijgen om </w:t>
            </w:r>
            <w:r w:rsidRPr="004E0F83">
              <w:rPr>
                <w:b/>
                <w:bCs/>
                <w:i/>
                <w:iCs/>
                <w:lang w:val="nl-NL"/>
              </w:rPr>
              <w:t>specifieke maatregelen te ontwikkelen op basis van</w:t>
            </w:r>
            <w:r w:rsidRPr="004E0F83">
              <w:rPr>
                <w:lang w:val="nl-NL"/>
              </w:rPr>
              <w:t xml:space="preserve"> sociaaleconomische overwegingen. Om de inname van vrije suikers en vetten door schoolkinderen te verminderen, moet de distributie van producten met een hoog gehalte aan vrije suikers en vetten worden </w:t>
            </w:r>
            <w:r w:rsidRPr="004E0F83">
              <w:rPr>
                <w:b/>
                <w:bCs/>
                <w:i/>
                <w:iCs/>
                <w:lang w:val="nl-NL"/>
              </w:rPr>
              <w:t>vermeden</w:t>
            </w:r>
            <w:r w:rsidRPr="004E0F83">
              <w:rPr>
                <w:lang w:val="nl-NL"/>
              </w:rPr>
              <w:t xml:space="preserve">. Om kinderen bewuster te maken van de verscheidenheid aan producten die in de Unie worden geteeld en van de verschillende kwaliteiten </w:t>
            </w:r>
            <w:r w:rsidRPr="004E0F83">
              <w:rPr>
                <w:b/>
                <w:bCs/>
                <w:i/>
                <w:iCs/>
                <w:lang w:val="nl-NL"/>
              </w:rPr>
              <w:t>en voordelen</w:t>
            </w:r>
            <w:r w:rsidRPr="004E0F83">
              <w:rPr>
                <w:lang w:val="nl-NL"/>
              </w:rPr>
              <w:t xml:space="preserve"> ervan, moet de distributie van producten die afkomstig zijn uit de Unie </w:t>
            </w:r>
            <w:r w:rsidRPr="004E0F83">
              <w:rPr>
                <w:b/>
                <w:bCs/>
                <w:i/>
                <w:iCs/>
                <w:lang w:val="nl-NL"/>
              </w:rPr>
              <w:t>verplicht worden gesteld en moeten regionale en lokale producten daarbij prioriteit krijgen</w:t>
            </w:r>
            <w:r w:rsidRPr="004E0F83">
              <w:rPr>
                <w:lang w:val="nl-NL"/>
              </w:rPr>
              <w:t xml:space="preserve">, in combinatie met criteria die verband houden met strengere normen op het gebied van ecologische en sociale duurzaamheid. De lidstaten moeten zorgen voor de uitvoering van bewustmakingsmaatregelen over onderwerpen </w:t>
            </w:r>
            <w:r w:rsidRPr="004E0F83">
              <w:rPr>
                <w:b/>
                <w:bCs/>
                <w:i/>
                <w:iCs/>
                <w:lang w:val="nl-NL"/>
              </w:rPr>
              <w:t>als gezonde en duurzame eetpatronen en duurzame landbouw, waaronder biologische landbouw, voedselzekerheid en voedselveiligheid, de impact van eetpatronen op klimaatverandering, milieubescherming, natuurbehoud, sociale rechtvaardigheid en de gezondheid en het welzijn van mensen en dieren</w:t>
            </w:r>
            <w:r w:rsidRPr="004E0F83">
              <w:rPr>
                <w:lang w:val="nl-NL"/>
              </w:rPr>
              <w:t xml:space="preserve">. Om dubbel werk te voorkomen, kan het nationale curriculum worden gebruikt in plaats van de EU-schoolregeling. Gezien de toenemende bezorgdheid over bewerkte levensmiddelen en producten met een potentieel hoog gehalte aan </w:t>
            </w:r>
            <w:r w:rsidRPr="004E0F83">
              <w:rPr>
                <w:b/>
                <w:bCs/>
                <w:i/>
                <w:iCs/>
                <w:lang w:val="nl-NL"/>
              </w:rPr>
              <w:t>vet en</w:t>
            </w:r>
            <w:r w:rsidRPr="004E0F83">
              <w:rPr>
                <w:lang w:val="nl-NL"/>
              </w:rPr>
              <w:t xml:space="preserve"> toegevoegde suikers, die niet voldoen aan de voedingsbehoeften van kinderen, is het passend om dergelijke producten uit te sluiten van de EU-schoolregeling.</w:t>
            </w:r>
          </w:p>
        </w:tc>
      </w:tr>
    </w:tbl>
    <w:p w:rsidR="00E614E7" w:rsidRPr="004E0F83" w:rsidP="00E614E7" w14:paraId="7673EFC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8C3AF1D" w14:textId="77777777">
      <w:r w:rsidRPr="004E0F83">
        <w:rPr>
          <w:rStyle w:val="HideTWBExt"/>
          <w:noProof w:val="0"/>
        </w:rPr>
        <w:t>&lt;/AmendB&gt;</w:t>
      </w:r>
    </w:p>
    <w:p w:rsidR="00E614E7" w:rsidRPr="004E0F83" w:rsidP="00E614E7" w14:paraId="44037AC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224</w:t>
      </w:r>
      <w:r w:rsidRPr="004E0F83">
        <w:rPr>
          <w:rStyle w:val="HideTWBExt"/>
          <w:b w:val="0"/>
          <w:noProof w:val="0"/>
          <w:lang w:val="nl-NL"/>
        </w:rPr>
        <w:t>&lt;/NumAmB&gt;</w:t>
      </w:r>
    </w:p>
    <w:p w:rsidR="00E614E7" w:rsidRPr="004E0F83" w:rsidP="00E614E7" w14:paraId="548A5BF1" w14:textId="77777777">
      <w:pPr>
        <w:pStyle w:val="NormalBold"/>
      </w:pPr>
      <w:r w:rsidRPr="004E0F83">
        <w:rPr>
          <w:rStyle w:val="HideTWBExt"/>
          <w:b w:val="0"/>
          <w:noProof w:val="0"/>
        </w:rPr>
        <w:t>&lt;RepeatBlock-By&gt;&lt;Members&gt;</w:t>
      </w:r>
      <w:r w:rsidRPr="004E0F83">
        <w:t>Carlo Fidanza</w:t>
      </w:r>
      <w:r w:rsidRPr="004E0F83">
        <w:rPr>
          <w:rStyle w:val="HideTWBExt"/>
          <w:b w:val="0"/>
          <w:noProof w:val="0"/>
        </w:rPr>
        <w:t>&lt;/Members&gt;</w:t>
      </w:r>
    </w:p>
    <w:p w:rsidR="00E614E7" w:rsidRPr="004E0F83" w:rsidP="00E614E7" w14:paraId="5AF60E1B" w14:textId="77777777">
      <w:r w:rsidRPr="004E0F83">
        <w:rPr>
          <w:rStyle w:val="HideTWBExt"/>
          <w:noProof w:val="0"/>
        </w:rPr>
        <w:t>&lt;/RepeatBlock-By&gt;</w:t>
      </w:r>
    </w:p>
    <w:p w:rsidR="00E614E7" w:rsidRPr="004E0F83" w:rsidP="00E614E7" w14:paraId="2C880EAE"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AA80020" w14:textId="77777777">
      <w:pPr>
        <w:pStyle w:val="NormalBold"/>
      </w:pPr>
      <w:r w:rsidRPr="004E0F83">
        <w:rPr>
          <w:rStyle w:val="HideTWBExt"/>
          <w:b w:val="0"/>
          <w:noProof w:val="0"/>
        </w:rPr>
        <w:t>&lt;Article&gt;</w:t>
      </w:r>
      <w:r w:rsidRPr="004E0F83">
        <w:t>Overweging 11</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8F8696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A19C071" w14:textId="77777777">
            <w:pPr>
              <w:keepNext/>
            </w:pPr>
          </w:p>
        </w:tc>
      </w:tr>
      <w:tr w14:paraId="28B272E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CF11AD2"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89EA1CF" w14:textId="77777777">
            <w:pPr>
              <w:pStyle w:val="ColumnHeading"/>
              <w:keepNext/>
              <w:rPr>
                <w:lang w:val="nl-NL"/>
              </w:rPr>
            </w:pPr>
            <w:r w:rsidRPr="004E0F83">
              <w:rPr>
                <w:lang w:val="nl-NL"/>
              </w:rPr>
              <w:t>Amendement</w:t>
            </w:r>
          </w:p>
        </w:tc>
      </w:tr>
      <w:tr w14:paraId="3BBA65A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0EE75DC" w14:textId="77777777">
            <w:pPr>
              <w:pStyle w:val="Normal6"/>
              <w:rPr>
                <w:lang w:val="nl-NL"/>
              </w:rPr>
            </w:pPr>
            <w:r w:rsidRPr="004E0F83">
              <w:rPr>
                <w:lang w:val="nl-NL"/>
              </w:rPr>
              <w:t>(11)</w:t>
            </w:r>
            <w:r w:rsidRPr="004E0F83">
              <w:rPr>
                <w:lang w:val="nl-NL"/>
              </w:rPr>
              <w:tab/>
              <w:t xml:space="preserve">Het doel van de EU-schoolregeling is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Om </w:t>
            </w:r>
            <w:r w:rsidRPr="004E0F83">
              <w:rPr>
                <w:b/>
                <w:bCs/>
                <w:i/>
                <w:iCs/>
                <w:lang w:val="nl-NL"/>
              </w:rPr>
              <w:t>de inname van vrije suikers en vetten door schoolkinderen te verminderen, moet de distributie van producten met een hoog gehalte aan vrije suikers en vetten worden beperkt.</w:t>
            </w:r>
            <w:r w:rsidRPr="004E0F83">
              <w:rPr>
                <w:b/>
                <w:i/>
                <w:lang w:val="nl-NL"/>
              </w:rPr>
              <w:t xml:space="preserve"> </w:t>
            </w:r>
            <w:r w:rsidRPr="004E0F83">
              <w:rPr>
                <w:b/>
                <w:bCs/>
                <w:i/>
                <w:iCs/>
                <w:lang w:val="nl-NL"/>
              </w:rPr>
              <w:t>Om</w:t>
            </w:r>
            <w:r w:rsidRPr="004E0F83">
              <w:rPr>
                <w:lang w:val="nl-NL"/>
              </w:rPr>
              <w:t xml:space="preserve"> kinderen bewuster te maken van de verscheidenheid aan producten die in de Unie worden geteeld en van de verschillende kwaliteiten ervan, </w:t>
            </w:r>
            <w:r w:rsidRPr="004E0F83">
              <w:rPr>
                <w:b/>
                <w:bCs/>
                <w:i/>
                <w:iCs/>
                <w:lang w:val="nl-NL"/>
              </w:rPr>
              <w:t>moet prioriteit worden gegeven aan de distributie van</w:t>
            </w:r>
            <w:r w:rsidRPr="004E0F83">
              <w:rPr>
                <w:lang w:val="nl-NL"/>
              </w:rPr>
              <w:t xml:space="preserve"> producten die afkomstig zijn uit de Unie</w:t>
            </w:r>
            <w:r w:rsidRPr="004E0F83">
              <w:rPr>
                <w:b/>
                <w:bCs/>
                <w:i/>
                <w:iCs/>
                <w:lang w:val="nl-NL"/>
              </w:rPr>
              <w:t>, in combinatie met</w:t>
            </w:r>
            <w:r w:rsidRPr="004E0F83">
              <w:rPr>
                <w:lang w:val="nl-NL"/>
              </w:rPr>
              <w:t xml:space="preserve"> criteria die verband houden met </w:t>
            </w:r>
            <w:r w:rsidRPr="004E0F83">
              <w:rPr>
                <w:b/>
                <w:bCs/>
                <w:lang w:val="nl-NL"/>
              </w:rPr>
              <w:t xml:space="preserve">strengere </w:t>
            </w:r>
            <w:r w:rsidRPr="004E0F83">
              <w:rPr>
                <w:lang w:val="nl-NL"/>
              </w:rPr>
              <w:t xml:space="preserve">normen op het gebied van ecologische en sociale duurzaamheid. De lidstaten moeten zorgen voor de uitvoering van bewustmakingsmaatregelen over bepaalde onderwerpen. Om dubbel werk te voorkomen, kan het nationale curriculum worden gebruikt in plaats van de EU-schoolregeling. </w:t>
            </w:r>
            <w:r w:rsidRPr="004E0F83">
              <w:rPr>
                <w:b/>
                <w:i/>
                <w:lang w:val="nl-NL"/>
              </w:rPr>
              <w:t>Gezien de toenemende bezorgdheid over bewerkte levensmiddelen en producten met een potentieel hoog gehalte aan toegevoegde suikers, die niet voldoen aan de voedingsbehoeften van kinderen, is het passend om dergelijke producten uit te sluiten van de EU-schoolregeling.</w:t>
            </w:r>
          </w:p>
        </w:tc>
        <w:tc>
          <w:tcPr>
            <w:tcW w:w="4876" w:type="dxa"/>
          </w:tcPr>
          <w:p w:rsidR="00E614E7" w:rsidRPr="004E0F83" w:rsidP="00661A00" w14:paraId="372C5B61" w14:textId="77777777">
            <w:pPr>
              <w:pStyle w:val="Normal6"/>
              <w:rPr>
                <w:szCs w:val="24"/>
                <w:lang w:val="nl-NL"/>
              </w:rPr>
            </w:pPr>
            <w:r w:rsidRPr="004E0F83">
              <w:rPr>
                <w:lang w:val="nl-NL"/>
              </w:rPr>
              <w:t>(11)</w:t>
            </w:r>
            <w:r w:rsidRPr="004E0F83">
              <w:rPr>
                <w:lang w:val="nl-NL"/>
              </w:rPr>
              <w:tab/>
              <w:t xml:space="preserve">Het doel van de EU-schoolregeling is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Om kinderen bewuster te maken van de verscheidenheid aan producten die in de Unie worden geteeld en van de verschillende kwaliteiten ervan, </w:t>
            </w:r>
            <w:r w:rsidRPr="004E0F83">
              <w:rPr>
                <w:b/>
                <w:bCs/>
                <w:i/>
                <w:iCs/>
                <w:lang w:val="nl-NL"/>
              </w:rPr>
              <w:t>mogen alleen</w:t>
            </w:r>
            <w:r w:rsidRPr="004E0F83">
              <w:rPr>
                <w:lang w:val="nl-NL"/>
              </w:rPr>
              <w:t xml:space="preserve"> producten die afkomstig zijn uit de Unie </w:t>
            </w:r>
            <w:r w:rsidRPr="004E0F83">
              <w:rPr>
                <w:b/>
                <w:bCs/>
                <w:i/>
                <w:iCs/>
                <w:lang w:val="nl-NL"/>
              </w:rPr>
              <w:t>worden verstrekt, op basis van</w:t>
            </w:r>
            <w:r w:rsidRPr="004E0F83">
              <w:rPr>
                <w:lang w:val="nl-NL"/>
              </w:rPr>
              <w:t xml:space="preserve"> criteria die verband houden met </w:t>
            </w:r>
            <w:r w:rsidRPr="004E0F83">
              <w:rPr>
                <w:b/>
                <w:bCs/>
                <w:i/>
                <w:iCs/>
                <w:lang w:val="nl-NL"/>
              </w:rPr>
              <w:t>hoge</w:t>
            </w:r>
            <w:r w:rsidRPr="004E0F83">
              <w:rPr>
                <w:lang w:val="nl-NL"/>
              </w:rPr>
              <w:t xml:space="preserve"> normen op het gebied van ecologische en sociale duurzaamheid. De lidstaten moeten zorgen voor de uitvoering van bewustmakingsmaatregelen over bepaalde onderwerpen. Om dubbel werk te voorkomen, kan het nationale curriculum worden gebruikt in plaats van de EU-schoolregeling.</w:t>
            </w:r>
          </w:p>
        </w:tc>
      </w:tr>
    </w:tbl>
    <w:p w:rsidR="00E614E7" w:rsidRPr="004E0F83" w:rsidP="00E614E7" w14:paraId="78DA1067"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60B438BA"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7CF11467" w14:textId="77777777">
      <w:pPr>
        <w:pStyle w:val="Normal12Italic"/>
        <w:rPr>
          <w:noProof w:val="0"/>
          <w:lang w:val="nl-NL"/>
        </w:rPr>
      </w:pPr>
      <w:r w:rsidRPr="004E0F83">
        <w:rPr>
          <w:noProof w:val="0"/>
          <w:lang w:val="nl-NL"/>
        </w:rPr>
        <w:t>Hoewel wij de voedingscriteria onderschrijven, omdat deze belangrijk zijn om kinderen gezonde eetgewoonten aan te leren, vinden wij het voorstel van de Commissie om producten met meer dan 10 % vrije suikers of meer dan 30 % vet uit te sluiten, niet passend. Deze criteria zouden tal van producten van de programma’s uitsluiten die in veel lidstaten een integraal onderdeel vormen van een gezond en evenwichtig voedingspatroon, zoals veel kaassoorten en zelfs veel soorten fruit, zoals druiven en kersen.</w:t>
      </w:r>
    </w:p>
    <w:p w:rsidR="00E614E7" w:rsidRPr="004E0F83" w:rsidP="00E614E7" w14:paraId="47A8B5A5" w14:textId="77777777">
      <w:r w:rsidRPr="004E0F83">
        <w:rPr>
          <w:rStyle w:val="HideTWBExt"/>
          <w:noProof w:val="0"/>
        </w:rPr>
        <w:t>&lt;/AmendB&gt;</w:t>
      </w:r>
    </w:p>
    <w:p w:rsidR="00E614E7" w:rsidRPr="004E0F83" w:rsidP="00E614E7" w14:paraId="1DD2A1E6"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225</w:t>
      </w:r>
      <w:r w:rsidRPr="004E0F83">
        <w:rPr>
          <w:rStyle w:val="HideTWBExt"/>
          <w:b w:val="0"/>
          <w:noProof w:val="0"/>
          <w:lang w:val="nl-NL"/>
        </w:rPr>
        <w:t>&lt;/NumAmB&gt;</w:t>
      </w:r>
    </w:p>
    <w:p w:rsidR="00E614E7" w:rsidRPr="004E0F83" w:rsidP="00E614E7" w14:paraId="3499A9AE" w14:textId="77777777">
      <w:pPr>
        <w:pStyle w:val="NormalBold"/>
      </w:pPr>
      <w:r w:rsidRPr="004E0F83">
        <w:rPr>
          <w:rStyle w:val="HideTWBExt"/>
          <w:b w:val="0"/>
          <w:noProof w:val="0"/>
        </w:rPr>
        <w:t>&lt;RepeatBlock-By&gt;&lt;Members&gt;</w:t>
      </w:r>
      <w:r w:rsidRPr="004E0F83">
        <w:t>Daniel Buda, Dan-Ştefan Motreanu, Paulo do Nascimento Cabral, Emmanouil Kefalogiannis, Marta Wcisło</w:t>
      </w:r>
      <w:r w:rsidRPr="004E0F83">
        <w:rPr>
          <w:rStyle w:val="HideTWBExt"/>
          <w:b w:val="0"/>
          <w:noProof w:val="0"/>
        </w:rPr>
        <w:t>&lt;/Members&gt;</w:t>
      </w:r>
    </w:p>
    <w:p w:rsidR="00E614E7" w:rsidRPr="004E0F83" w:rsidP="00E614E7" w14:paraId="060F49BD" w14:textId="77777777">
      <w:r w:rsidRPr="004E0F83">
        <w:rPr>
          <w:rStyle w:val="HideTWBExt"/>
          <w:noProof w:val="0"/>
        </w:rPr>
        <w:t>&lt;/RepeatBlock-By&gt;</w:t>
      </w:r>
    </w:p>
    <w:p w:rsidR="00E614E7" w:rsidRPr="004E0F83" w:rsidP="00E614E7" w14:paraId="138C7CC1"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F9AA838" w14:textId="77777777">
      <w:pPr>
        <w:pStyle w:val="NormalBold"/>
      </w:pPr>
      <w:r w:rsidRPr="004E0F83">
        <w:rPr>
          <w:rStyle w:val="HideTWBExt"/>
          <w:b w:val="0"/>
          <w:noProof w:val="0"/>
        </w:rPr>
        <w:t>&lt;Article&gt;</w:t>
      </w:r>
      <w:r w:rsidRPr="004E0F83">
        <w:t>Overweging 11</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D3C245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B343759" w14:textId="77777777">
            <w:pPr>
              <w:keepNext/>
            </w:pPr>
          </w:p>
        </w:tc>
      </w:tr>
      <w:tr w14:paraId="2337F10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74B746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4BE4A5F" w14:textId="77777777">
            <w:pPr>
              <w:pStyle w:val="ColumnHeading"/>
              <w:keepNext/>
              <w:rPr>
                <w:lang w:val="nl-NL"/>
              </w:rPr>
            </w:pPr>
            <w:r w:rsidRPr="004E0F83">
              <w:rPr>
                <w:lang w:val="nl-NL"/>
              </w:rPr>
              <w:t>Amendement</w:t>
            </w:r>
          </w:p>
        </w:tc>
      </w:tr>
      <w:tr w14:paraId="6742B17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425B30B" w14:textId="77777777">
            <w:pPr>
              <w:pStyle w:val="Normal6"/>
              <w:rPr>
                <w:lang w:val="nl-NL"/>
              </w:rPr>
            </w:pPr>
            <w:r w:rsidRPr="004E0F83">
              <w:rPr>
                <w:lang w:val="nl-NL"/>
              </w:rPr>
              <w:t>(11)</w:t>
            </w:r>
            <w:r w:rsidRPr="004E0F83">
              <w:rPr>
                <w:lang w:val="nl-NL"/>
              </w:rPr>
              <w:tab/>
              <w:t xml:space="preserve">Het doel van de EU-schoolregeling is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w:t>
            </w:r>
            <w:r w:rsidRPr="004E0F83">
              <w:rPr>
                <w:b/>
                <w:bCs/>
                <w:i/>
                <w:iCs/>
                <w:lang w:val="nl-NL"/>
              </w:rPr>
              <w:t>Om de inname van vrije suikers en vetten door schoolkinderen te verminderen, moet de distributie van producten met een hoog gehalte aan vrije suikers en vetten worden beperkt.</w:t>
            </w:r>
            <w:r w:rsidRPr="004E0F83">
              <w:rPr>
                <w:b/>
                <w:i/>
                <w:lang w:val="nl-NL"/>
              </w:rPr>
              <w:t xml:space="preserve"> </w:t>
            </w:r>
            <w:r w:rsidRPr="004E0F83">
              <w:rPr>
                <w:lang w:val="nl-NL"/>
              </w:rPr>
              <w:t>Om kinderen bewuster te maken van de verscheidenheid aan producten die in de Unie worden geteeld en van de verschillende kwaliteiten ervan, moet prioriteit worden gegeven aan de distributie van producten die afkomstig zijn uit de Unie, in combinatie met criteria die verband houden met strengere normen op het gebied van ecologische en sociale duurzaamheid. De lidstaten moeten zorgen voor de uitvoering van bewustmakingsmaatregelen over bepaalde onderwerpen. Om dubbel werk te voorkomen, kan het nationale curriculum worden gebruikt in plaats van de EU-schoolregeling. Gezien de toenemende bezorgdheid over bewerkte levensmiddelen en producten met een potentieel hoog gehalte aan toegevoegde suikers, die niet voldoen aan de voedingsbehoeften van kinderen, is het passend om dergelijke producten uit te sluiten van de EU-schoolregeling.</w:t>
            </w:r>
          </w:p>
        </w:tc>
        <w:tc>
          <w:tcPr>
            <w:tcW w:w="4876" w:type="dxa"/>
          </w:tcPr>
          <w:p w:rsidR="00E614E7" w:rsidRPr="004E0F83" w:rsidP="00661A00" w14:paraId="25527441" w14:textId="77777777">
            <w:pPr>
              <w:pStyle w:val="Normal6"/>
              <w:rPr>
                <w:szCs w:val="24"/>
                <w:lang w:val="nl-NL"/>
              </w:rPr>
            </w:pPr>
            <w:r w:rsidRPr="004E0F83">
              <w:rPr>
                <w:lang w:val="nl-NL"/>
              </w:rPr>
              <w:t>(11)</w:t>
            </w:r>
            <w:r w:rsidRPr="004E0F83">
              <w:rPr>
                <w:lang w:val="nl-NL"/>
              </w:rPr>
              <w:tab/>
              <w:t xml:space="preserve">Het doel van de EU-schoolregeling is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Om kinderen bewuster te maken van de verscheidenheid aan producten die in de Unie worden geteeld en van de verschillende kwaliteiten ervan, moet prioriteit worden gegeven aan de distributie van producten die afkomstig zijn uit de Unie, in combinatie met criteria die verband houden met strengere normen op het gebied van ecologische en sociale duurzaamheid. </w:t>
            </w:r>
            <w:r w:rsidRPr="004E0F83">
              <w:rPr>
                <w:b/>
                <w:i/>
                <w:lang w:val="nl-NL"/>
              </w:rPr>
              <w:t>Ook moet bijzondere prioriteit worden gegeven aan producten met korte toeleveringsketens en lokale of regionale producten. Deze aanpak, die is gebaseerd op het nabijheidsbeginsel en de bevordering van Europese en nationale landbouwproductie, versterkt niet alleen de plattelandseconomieën, maar garandeert ook dat leerlingen versere, seizoensgebonden voedingsmiddelen van erkende kwaliteit krijgen.</w:t>
            </w:r>
            <w:r w:rsidRPr="004E0F83">
              <w:rPr>
                <w:lang w:val="nl-NL"/>
              </w:rPr>
              <w:t xml:space="preserve"> De lidstaten moeten zorgen voor de uitvoering van bewustmakingsmaatregelen over bepaalde onderwerpen.</w:t>
            </w:r>
            <w:r w:rsidRPr="004E0F83">
              <w:rPr>
                <w:b/>
                <w:i/>
                <w:lang w:val="nl-NL"/>
              </w:rPr>
              <w:t xml:space="preserve"> </w:t>
            </w:r>
            <w:r w:rsidRPr="004E0F83">
              <w:rPr>
                <w:b/>
                <w:bCs/>
                <w:i/>
                <w:iCs/>
                <w:lang w:val="nl-NL"/>
              </w:rPr>
              <w:t>Het programma moet zorgen voor eerlijke voorwaarden voor alle landbouwers, ongeacht of zij volgens biologische of traditionele methoden produceren, moet bijdragen aan het versterken van de inkomens van landbouwers en moet kinderen in nauwer contact met de landbouw en landbouwproducten brengen.</w:t>
            </w:r>
            <w:r w:rsidRPr="004E0F83">
              <w:rPr>
                <w:lang w:val="nl-NL"/>
              </w:rPr>
              <w:t xml:space="preserve"> Om dubbel werk te voorkomen, kan het nationale curriculum worden gebruikt in plaats van de EU-schoolregeling. Gezien de toenemende bezorgdheid over bewerkte levensmiddelen en producten met een potentieel hoog gehalte aan toegevoegde suikers, die niet voldoen aan de voedingsbehoeften van kinderen, is het passend om dergelijke producten uit te sluiten van de EU-schoolregeling.</w:t>
            </w:r>
          </w:p>
        </w:tc>
      </w:tr>
    </w:tbl>
    <w:p w:rsidR="00E614E7" w:rsidRPr="004E0F83" w:rsidP="00E614E7" w14:paraId="049FD404"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02955B7F"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36E3D9E6" w14:textId="77777777">
      <w:pPr>
        <w:pStyle w:val="Normal12Italic"/>
        <w:rPr>
          <w:noProof w:val="0"/>
          <w:lang w:val="nl-NL"/>
        </w:rPr>
      </w:pPr>
      <w:r w:rsidRPr="004E0F83">
        <w:rPr>
          <w:noProof w:val="0"/>
          <w:lang w:val="nl-NL"/>
        </w:rPr>
        <w:t>De voorgestelde drempels zijn te restrictief en zouden voedzame producten die deel uitmaken van een gezond en evenwichtig dieet in veel lidstaten onterecht uitsluiten.</w:t>
      </w:r>
    </w:p>
    <w:p w:rsidR="00E614E7" w:rsidRPr="004E0F83" w:rsidP="00E614E7" w14:paraId="5E2B2053" w14:textId="77777777">
      <w:r w:rsidRPr="004E0F83">
        <w:rPr>
          <w:rStyle w:val="HideTWBExt"/>
          <w:noProof w:val="0"/>
        </w:rPr>
        <w:t>&lt;/AmendB&gt;</w:t>
      </w:r>
    </w:p>
    <w:p w:rsidR="00E614E7" w:rsidRPr="004E0F83" w:rsidP="00E614E7" w14:paraId="196A05E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226</w:t>
      </w:r>
      <w:r w:rsidRPr="004E0F83">
        <w:rPr>
          <w:rStyle w:val="HideTWBExt"/>
          <w:b w:val="0"/>
          <w:noProof w:val="0"/>
          <w:lang w:val="nl-NL"/>
        </w:rPr>
        <w:t>&lt;/NumAmB&gt;</w:t>
      </w:r>
    </w:p>
    <w:p w:rsidR="00E614E7" w:rsidRPr="004E0F83" w:rsidP="00E614E7" w14:paraId="13715B7E" w14:textId="77777777">
      <w:pPr>
        <w:pStyle w:val="NormalBold"/>
      </w:pPr>
      <w:r w:rsidRPr="004E0F83">
        <w:rPr>
          <w:rStyle w:val="HideTWBExt"/>
          <w:b w:val="0"/>
          <w:noProof w:val="0"/>
        </w:rPr>
        <w:t>&lt;RepeatBlock-By&gt;&lt;Members&gt;</w:t>
      </w:r>
      <w:r w:rsidRPr="004E0F83">
        <w:t>Cristina Guarda</w:t>
      </w:r>
      <w:r w:rsidRPr="004E0F83">
        <w:rPr>
          <w:rStyle w:val="HideTWBExt"/>
          <w:b w:val="0"/>
          <w:noProof w:val="0"/>
        </w:rPr>
        <w:t>&lt;/Members&gt;</w:t>
      </w:r>
    </w:p>
    <w:p w:rsidR="00E614E7" w:rsidRPr="004E0F83" w:rsidP="00E614E7" w14:paraId="7ECFABD0" w14:textId="77777777">
      <w:r w:rsidRPr="004E0F83">
        <w:rPr>
          <w:rStyle w:val="HideTWBExt"/>
          <w:noProof w:val="0"/>
        </w:rPr>
        <w:t>&lt;AuNomDe&gt;</w:t>
      </w:r>
      <w:r w:rsidRPr="004E0F83">
        <w:rPr>
          <w:rStyle w:val="HideTWBInt"/>
          <w:noProof w:val="0"/>
        </w:rPr>
        <w:t>{Verts/ALE}</w:t>
      </w:r>
      <w:r w:rsidRPr="004E0F83">
        <w:t>namens de Verts/ALE‑Fractie</w:t>
      </w:r>
      <w:r w:rsidRPr="004E0F83">
        <w:rPr>
          <w:rStyle w:val="HideTWBExt"/>
          <w:noProof w:val="0"/>
        </w:rPr>
        <w:t>&lt;/AuNomDe&gt;</w:t>
      </w:r>
    </w:p>
    <w:p w:rsidR="00E614E7" w:rsidRPr="004E0F83" w:rsidP="00E614E7" w14:paraId="7FFF4FDB" w14:textId="77777777">
      <w:r w:rsidRPr="004E0F83">
        <w:rPr>
          <w:rStyle w:val="HideTWBExt"/>
          <w:noProof w:val="0"/>
        </w:rPr>
        <w:t>&lt;/RepeatBlock-By&gt;</w:t>
      </w:r>
    </w:p>
    <w:p w:rsidR="00E614E7" w:rsidRPr="004E0F83" w:rsidP="00E614E7" w14:paraId="00A78A29"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66BF547" w14:textId="77777777">
      <w:pPr>
        <w:pStyle w:val="NormalBold"/>
      </w:pPr>
      <w:r w:rsidRPr="004E0F83">
        <w:rPr>
          <w:rStyle w:val="HideTWBExt"/>
          <w:b w:val="0"/>
          <w:noProof w:val="0"/>
        </w:rPr>
        <w:t>&lt;Article&gt;</w:t>
      </w:r>
      <w:r w:rsidRPr="004E0F83">
        <w:t>Overweging 11</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5A12F5D"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6AD68FA" w14:textId="77777777">
            <w:pPr>
              <w:keepNext/>
            </w:pPr>
          </w:p>
        </w:tc>
      </w:tr>
      <w:tr w14:paraId="1434AC5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3A2D5E2"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8F40371" w14:textId="77777777">
            <w:pPr>
              <w:pStyle w:val="ColumnHeading"/>
              <w:keepNext/>
              <w:rPr>
                <w:lang w:val="nl-NL"/>
              </w:rPr>
            </w:pPr>
            <w:r w:rsidRPr="004E0F83">
              <w:rPr>
                <w:lang w:val="nl-NL"/>
              </w:rPr>
              <w:t>Amendement</w:t>
            </w:r>
          </w:p>
        </w:tc>
      </w:tr>
      <w:tr w14:paraId="65F42F8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3C4587A" w14:textId="77777777">
            <w:pPr>
              <w:pStyle w:val="Normal6"/>
              <w:rPr>
                <w:lang w:val="nl-NL"/>
              </w:rPr>
            </w:pPr>
            <w:r w:rsidRPr="004E0F83">
              <w:rPr>
                <w:lang w:val="nl-NL"/>
              </w:rPr>
              <w:t>(11)</w:t>
            </w:r>
            <w:r w:rsidRPr="004E0F83">
              <w:rPr>
                <w:lang w:val="nl-NL"/>
              </w:rPr>
              <w:tab/>
              <w:t>Het doel van de EU-schoolregeling is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Om de inname van vrije suikers en vetten door schoolkinderen te verminderen, moet de distributie van producten met een hoog gehalte aan vrije suikers en vetten worden beperkt. Om kinderen bewuster te maken van de verscheidenheid aan producten die in de Unie worden geteeld en van de verschillende kwaliteiten ervan, moet prioriteit worden gegeven aan de distributie van producten die afkomstig zijn uit de Unie, in combinatie met criteria die verband houden met strengere normen op het gebied van ecologische en sociale duurzaamheid. De lidstaten moeten zorgen voor de uitvoering van bewustmakingsmaatregelen over bepaalde onderwerpen. Om dubbel werk te voorkomen, kan het nationale curriculum worden gebruikt in plaats van de EU-schoolregeling. Gezien de toenemende bezorgdheid over bewerkte levensmiddelen en producten met een potentieel hoog gehalte aan toegevoegde suikers, die niet voldoen aan de voedingsbehoeften van kinderen, is het passend om dergelijke producten uit te sluiten van de EU-schoolregeling.</w:t>
            </w:r>
          </w:p>
        </w:tc>
        <w:tc>
          <w:tcPr>
            <w:tcW w:w="4876" w:type="dxa"/>
          </w:tcPr>
          <w:p w:rsidR="00E614E7" w:rsidRPr="004E0F83" w:rsidP="00661A00" w14:paraId="5E83161D" w14:textId="77777777">
            <w:pPr>
              <w:pStyle w:val="Normal6"/>
              <w:rPr>
                <w:szCs w:val="24"/>
                <w:lang w:val="nl-NL"/>
              </w:rPr>
            </w:pPr>
            <w:r w:rsidRPr="004E0F83">
              <w:rPr>
                <w:lang w:val="nl-NL"/>
              </w:rPr>
              <w:t>(11)</w:t>
            </w:r>
            <w:r w:rsidRPr="004E0F83">
              <w:rPr>
                <w:lang w:val="nl-NL"/>
              </w:rPr>
              <w:tab/>
              <w:t xml:space="preserve">Het doel van de EU-schoolregeling is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Om de inname van vrije suikers en vetten door schoolkinderen te verminderen, moet de distributie van producten met een hoog gehalte aan vrije suikers en vetten worden beperkt. Om kinderen bewuster te maken van de verscheidenheid aan producten die in de Unie worden geteeld en van de verschillende kwaliteiten ervan, moet prioriteit worden gegeven aan de distributie van producten die afkomstig zijn uit de Unie, in combinatie met criteria die verband houden met strengere normen op het gebied van </w:t>
            </w:r>
            <w:r w:rsidRPr="004E0F83">
              <w:rPr>
                <w:b/>
                <w:bCs/>
                <w:i/>
                <w:iCs/>
                <w:lang w:val="nl-NL"/>
              </w:rPr>
              <w:t>dierenwelzijn en</w:t>
            </w:r>
            <w:r w:rsidRPr="004E0F83">
              <w:rPr>
                <w:lang w:val="nl-NL"/>
              </w:rPr>
              <w:t xml:space="preserve"> ecologische en sociale duurzaamheid</w:t>
            </w:r>
            <w:r w:rsidRPr="004E0F83">
              <w:rPr>
                <w:b/>
                <w:bCs/>
                <w:i/>
                <w:iCs/>
                <w:lang w:val="nl-NL"/>
              </w:rPr>
              <w:t>, met name door het prioriteren van biologische producten overeenkomstig</w:t>
            </w:r>
            <w:r w:rsidRPr="004E0F83">
              <w:rPr>
                <w:i/>
                <w:iCs/>
                <w:lang w:val="nl-NL"/>
              </w:rPr>
              <w:t xml:space="preserve"> </w:t>
            </w:r>
            <w:r w:rsidRPr="004E0F83">
              <w:rPr>
                <w:b/>
                <w:bCs/>
                <w:i/>
                <w:iCs/>
                <w:lang w:val="nl-NL"/>
              </w:rPr>
              <w:t>Verordening (EU) nr. 848/2018</w:t>
            </w:r>
            <w:r w:rsidRPr="004E0F83">
              <w:rPr>
                <w:i/>
                <w:iCs/>
                <w:lang w:val="nl-NL"/>
              </w:rPr>
              <w:t>.</w:t>
            </w:r>
            <w:r w:rsidRPr="004E0F83">
              <w:rPr>
                <w:lang w:val="nl-NL"/>
              </w:rPr>
              <w:t xml:space="preserve">   De lidstaten moeten zorgen voor de uitvoering van bewustmakingsmaatregelen over bepaalde onderwerpen. Om dubbel werk te voorkomen, kan het nationale curriculum worden gebruikt in plaats van de EU-schoolregeling. Gezien de toenemende bezorgdheid over bewerkte levensmiddelen en producten met een potentieel hoog gehalte aan toegevoegde suikers, die niet voldoen aan de voedingsbehoeften van kinderen, is het passend om dergelijke producten uit te sluiten van de EU-schoolregeling. </w:t>
            </w:r>
            <w:r w:rsidRPr="004E0F83">
              <w:rPr>
                <w:b/>
                <w:i/>
                <w:lang w:val="nl-NL"/>
              </w:rPr>
              <w:t xml:space="preserve">Om ervoor te zorgen dat de regeling gezonde voedingspatronen doeltreffend bevordert en betere voedingswaarden biedt, moeten lidstaten </w:t>
            </w:r>
            <w:r w:rsidRPr="004E0F83">
              <w:rPr>
                <w:b/>
                <w:bCs/>
                <w:i/>
                <w:lang w:val="nl-NL"/>
              </w:rPr>
              <w:t xml:space="preserve">bij het bepalen van de in aanmerking komende producten toepassing geven aan </w:t>
            </w:r>
            <w:r w:rsidRPr="004E0F83">
              <w:rPr>
                <w:b/>
                <w:i/>
                <w:lang w:val="nl-NL"/>
              </w:rPr>
              <w:t>de voedingswaardedrempels en aan de aanbevelingen in de WHO-richtlijnen voor een gezond dieet.</w:t>
            </w:r>
          </w:p>
        </w:tc>
      </w:tr>
    </w:tbl>
    <w:p w:rsidR="00E614E7" w:rsidRPr="004E0F83" w:rsidP="00E614E7" w14:paraId="63D105F8"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64DEDB73" w14:textId="77777777">
      <w:r w:rsidRPr="004E0F83">
        <w:rPr>
          <w:rStyle w:val="HideTWBExt"/>
          <w:noProof w:val="0"/>
        </w:rPr>
        <w:t>&lt;/AmendB&gt;</w:t>
      </w:r>
    </w:p>
    <w:p w:rsidR="00E614E7" w:rsidRPr="004E0F83" w:rsidP="00E614E7" w14:paraId="32EA3487"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227</w:t>
      </w:r>
      <w:r w:rsidRPr="004E0F83">
        <w:rPr>
          <w:rStyle w:val="HideTWBExt"/>
          <w:b w:val="0"/>
          <w:noProof w:val="0"/>
          <w:lang w:val="nl-NL"/>
        </w:rPr>
        <w:t>&lt;/NumAmB&gt;</w:t>
      </w:r>
    </w:p>
    <w:p w:rsidR="00E614E7" w:rsidRPr="004E0F83" w:rsidP="00E614E7" w14:paraId="5DEDE579" w14:textId="77777777">
      <w:pPr>
        <w:pStyle w:val="NormalBold"/>
      </w:pPr>
      <w:r w:rsidRPr="004E0F83">
        <w:rPr>
          <w:rStyle w:val="HideTWBExt"/>
          <w:b w:val="0"/>
          <w:noProof w:val="0"/>
        </w:rPr>
        <w:t>&lt;RepeatBlock-By&gt;&lt;Members&gt;</w:t>
      </w:r>
      <w:r w:rsidRPr="004E0F83">
        <w:t>Heléne Fritzon</w:t>
      </w:r>
      <w:r w:rsidRPr="004E0F83">
        <w:rPr>
          <w:rStyle w:val="HideTWBExt"/>
          <w:b w:val="0"/>
          <w:noProof w:val="0"/>
        </w:rPr>
        <w:t>&lt;/Members&gt;</w:t>
      </w:r>
    </w:p>
    <w:p w:rsidR="00E614E7" w:rsidRPr="004E0F83" w:rsidP="00E614E7" w14:paraId="0A894946" w14:textId="77777777">
      <w:r w:rsidRPr="004E0F83">
        <w:rPr>
          <w:rStyle w:val="HideTWBExt"/>
          <w:noProof w:val="0"/>
        </w:rPr>
        <w:t>&lt;/RepeatBlock-By&gt;</w:t>
      </w:r>
    </w:p>
    <w:p w:rsidR="00E614E7" w:rsidRPr="004E0F83" w:rsidP="00E614E7" w14:paraId="4FCCAEA3"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A54837F" w14:textId="77777777">
      <w:pPr>
        <w:pStyle w:val="NormalBold"/>
      </w:pPr>
      <w:r w:rsidRPr="004E0F83">
        <w:rPr>
          <w:rStyle w:val="HideTWBExt"/>
          <w:b w:val="0"/>
          <w:noProof w:val="0"/>
        </w:rPr>
        <w:t>&lt;Article&gt;</w:t>
      </w:r>
      <w:r w:rsidRPr="004E0F83">
        <w:t>Overweging 11</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197A576"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74588A3" w14:textId="77777777">
            <w:pPr>
              <w:keepNext/>
            </w:pPr>
          </w:p>
        </w:tc>
      </w:tr>
      <w:tr w14:paraId="09487CE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1B38E51"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06762DD" w14:textId="77777777">
            <w:pPr>
              <w:pStyle w:val="ColumnHeading"/>
              <w:keepNext/>
              <w:rPr>
                <w:lang w:val="nl-NL"/>
              </w:rPr>
            </w:pPr>
            <w:r w:rsidRPr="004E0F83">
              <w:rPr>
                <w:lang w:val="nl-NL"/>
              </w:rPr>
              <w:t>Amendement</w:t>
            </w:r>
          </w:p>
        </w:tc>
      </w:tr>
      <w:tr w14:paraId="01C46CD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CED2BE6" w14:textId="77777777">
            <w:pPr>
              <w:pStyle w:val="Normal6"/>
              <w:rPr>
                <w:lang w:val="nl-NL"/>
              </w:rPr>
            </w:pPr>
            <w:r w:rsidRPr="004E0F83">
              <w:rPr>
                <w:lang w:val="nl-NL"/>
              </w:rPr>
              <w:t>(11)</w:t>
            </w:r>
            <w:r w:rsidRPr="004E0F83">
              <w:rPr>
                <w:lang w:val="nl-NL"/>
              </w:rPr>
              <w:tab/>
              <w:t>Het doel van de EU-schoolregeling is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Om de inname van vrije suikers en vetten door schoolkinderen te verminderen, moet de distributie van producten met een hoog gehalte aan vrije suikers en vetten worden beperkt. Om kinderen bewuster te maken van de verscheidenheid aan producten die in de Unie worden geteeld en van de verschillende kwaliteiten ervan, moet prioriteit worden gegeven aan de distributie van producten die afkomstig zijn uit de Unie, in combinatie met criteria die verband houden met strengere normen op het gebied van ecologische en sociale duurzaamheid. De lidstaten moeten zorgen voor de uitvoering van bewustmakingsmaatregelen over bepaalde onderwerpen. Om dubbel werk te voorkomen, kan het nationale curriculum worden gebruikt in plaats van de EU-schoolregeling. Gezien de toenemende bezorgdheid over bewerkte levensmiddelen en producten met een potentieel hoog gehalte aan toegevoegde suikers, die niet voldoen aan de voedingsbehoeften van kinderen, is het passend om dergelijke producten uit te sluiten van de EU-schoolregeling.</w:t>
            </w:r>
          </w:p>
        </w:tc>
        <w:tc>
          <w:tcPr>
            <w:tcW w:w="4876" w:type="dxa"/>
          </w:tcPr>
          <w:p w:rsidR="00E614E7" w:rsidRPr="004E0F83" w:rsidP="00661A00" w14:paraId="71B9D8F0" w14:textId="77777777">
            <w:pPr>
              <w:pStyle w:val="Normal6"/>
              <w:rPr>
                <w:szCs w:val="24"/>
                <w:lang w:val="nl-NL"/>
              </w:rPr>
            </w:pPr>
            <w:r w:rsidRPr="004E0F83">
              <w:rPr>
                <w:lang w:val="nl-NL"/>
              </w:rPr>
              <w:t>(11)</w:t>
            </w:r>
            <w:r w:rsidRPr="004E0F83">
              <w:rPr>
                <w:lang w:val="nl-NL"/>
              </w:rPr>
              <w:tab/>
              <w:t xml:space="preserve">Het doel van de EU-schoolregeling is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Om de inname van vrije suikers en vetten door schoolkinderen te verminderen, moet de distributie van producten met een hoog gehalte aan vrije suikers en vetten worden beperkt. Om kinderen bewuster te maken van de verscheidenheid aan producten die in de Unie worden geteeld en van de verschillende kwaliteiten ervan, moet prioriteit worden gegeven aan de distributie van producten die afkomstig zijn uit de Unie, in combinatie met criteria die verband houden met strengere normen op het gebied van ecologische en sociale duurzaamheid. </w:t>
            </w:r>
            <w:r w:rsidRPr="004E0F83">
              <w:rPr>
                <w:b/>
                <w:i/>
                <w:lang w:val="nl-NL"/>
              </w:rPr>
              <w:t>De schoolregeling moet worden uitgebreid tot verrijkte plantaardige dranken en alternatieven.</w:t>
            </w:r>
            <w:r w:rsidRPr="004E0F83">
              <w:rPr>
                <w:lang w:val="nl-NL"/>
              </w:rPr>
              <w:t xml:space="preserve"> De lidstaten moeten zorgen voor de uitvoering van bewustmakingsmaatregelen over bepaalde onderwerpen. Om dubbel werk te voorkomen, kan het nationale curriculum worden gebruikt in plaats van de EU-schoolregeling. Gezien de toenemende bezorgdheid over bewerkte levensmiddelen en producten met een potentieel hoog gehalte aan toegevoegde suikers, die niet voldoen aan de voedingsbehoeften van kinderen, is het passend om dergelijke producten uit te sluiten van de EU-schoolregeling.</w:t>
            </w:r>
          </w:p>
        </w:tc>
      </w:tr>
    </w:tbl>
    <w:p w:rsidR="00E614E7" w:rsidRPr="004E0F83" w:rsidP="00E614E7" w14:paraId="67906578"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2991A5FB" w14:textId="77777777">
      <w:r w:rsidRPr="004E0F83">
        <w:rPr>
          <w:rStyle w:val="HideTWBExt"/>
          <w:noProof w:val="0"/>
        </w:rPr>
        <w:t>&lt;/AmendB&gt;</w:t>
      </w:r>
    </w:p>
    <w:p w:rsidR="00E614E7" w:rsidRPr="004E0F83" w:rsidP="00E614E7" w14:paraId="639E5E10"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228</w:t>
      </w:r>
      <w:r w:rsidRPr="004E0F83">
        <w:rPr>
          <w:rStyle w:val="HideTWBExt"/>
          <w:b w:val="0"/>
          <w:noProof w:val="0"/>
          <w:lang w:val="nl-NL"/>
        </w:rPr>
        <w:t>&lt;/NumAmB&gt;</w:t>
      </w:r>
    </w:p>
    <w:p w:rsidR="00E614E7" w:rsidRPr="004E0F83" w:rsidP="00E614E7" w14:paraId="4D8B734A" w14:textId="77777777">
      <w:pPr>
        <w:pStyle w:val="NormalBold"/>
      </w:pPr>
      <w:r w:rsidRPr="004E0F83">
        <w:rPr>
          <w:rStyle w:val="HideTWBExt"/>
          <w:b w:val="0"/>
          <w:noProof w:val="0"/>
        </w:rPr>
        <w:t>&lt;RepeatBlock-By&gt;&lt;Members&gt;</w:t>
      </w:r>
      <w:r w:rsidRPr="004E0F83">
        <w:t>Paulo Do Nascimento Cabral</w:t>
      </w:r>
      <w:r w:rsidRPr="004E0F83">
        <w:rPr>
          <w:rStyle w:val="HideTWBExt"/>
          <w:b w:val="0"/>
          <w:noProof w:val="0"/>
        </w:rPr>
        <w:t>&lt;/Members&gt;</w:t>
      </w:r>
    </w:p>
    <w:p w:rsidR="00E614E7" w:rsidRPr="004E0F83" w:rsidP="00E614E7" w14:paraId="79D2B1CD" w14:textId="77777777">
      <w:r w:rsidRPr="004E0F83">
        <w:rPr>
          <w:rStyle w:val="HideTWBExt"/>
          <w:noProof w:val="0"/>
        </w:rPr>
        <w:t>&lt;/RepeatBlock-By&gt;</w:t>
      </w:r>
    </w:p>
    <w:p w:rsidR="00E614E7" w:rsidRPr="004E0F83" w:rsidP="00E614E7" w14:paraId="22FBF019"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636B4D7" w14:textId="77777777">
      <w:pPr>
        <w:pStyle w:val="NormalBold"/>
      </w:pPr>
      <w:r w:rsidRPr="004E0F83">
        <w:rPr>
          <w:rStyle w:val="HideTWBExt"/>
          <w:b w:val="0"/>
          <w:noProof w:val="0"/>
        </w:rPr>
        <w:t>&lt;Article&gt;</w:t>
      </w:r>
      <w:r w:rsidRPr="004E0F83">
        <w:t>Overweging 11</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B8BAF78"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BC47A10" w14:textId="77777777">
            <w:pPr>
              <w:keepNext/>
            </w:pPr>
          </w:p>
        </w:tc>
      </w:tr>
      <w:tr w14:paraId="6944865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8D791F1"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106B46D" w14:textId="77777777">
            <w:pPr>
              <w:pStyle w:val="ColumnHeading"/>
              <w:keepNext/>
              <w:rPr>
                <w:lang w:val="nl-NL"/>
              </w:rPr>
            </w:pPr>
            <w:r w:rsidRPr="004E0F83">
              <w:rPr>
                <w:lang w:val="nl-NL"/>
              </w:rPr>
              <w:t>Amendement</w:t>
            </w:r>
          </w:p>
        </w:tc>
      </w:tr>
      <w:tr w14:paraId="7BD8C94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4E1F7FF" w14:textId="77777777">
            <w:pPr>
              <w:pStyle w:val="Normal6"/>
              <w:rPr>
                <w:lang w:val="nl-NL"/>
              </w:rPr>
            </w:pPr>
            <w:r w:rsidRPr="004E0F83">
              <w:rPr>
                <w:lang w:val="nl-NL"/>
              </w:rPr>
              <w:t>(11)</w:t>
            </w:r>
            <w:r w:rsidRPr="004E0F83">
              <w:rPr>
                <w:lang w:val="nl-NL"/>
              </w:rPr>
              <w:tab/>
              <w:t>Het doel van de EU-schoolregeling is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Om de inname van vrije suikers en vetten door schoolkinderen te verminderen, moet de distributie van producten met een hoog gehalte aan vrije suikers en vetten worden beperkt. Om kinderen bewuster te maken van de verscheidenheid aan producten die in de Unie worden geteeld en van de verschillende kwaliteiten ervan, moet prioriteit worden gegeven aan de distributie van producten die afkomstig zijn uit de Unie, in combinatie met criteria die verband houden met strengere normen op het gebied van ecologische en sociale duurzaamheid. De lidstaten moeten zorgen voor de uitvoering van bewustmakingsmaatregelen over bepaalde onderwerpen. Om dubbel werk te voorkomen, kan het nationale curriculum worden gebruikt in plaats van de EU-schoolregeling. Gezien de toenemende bezorgdheid over bewerkte levensmiddelen en producten met een potentieel hoog gehalte aan toegevoegde suikers, die niet voldoen aan de voedingsbehoeften van kinderen, is het passend om dergelijke producten uit te sluiten van de EU-schoolregeling.</w:t>
            </w:r>
          </w:p>
        </w:tc>
        <w:tc>
          <w:tcPr>
            <w:tcW w:w="4876" w:type="dxa"/>
          </w:tcPr>
          <w:p w:rsidR="00E614E7" w:rsidRPr="004E0F83" w:rsidP="00661A00" w14:paraId="6BF39CF1" w14:textId="7B15CC15">
            <w:pPr>
              <w:pStyle w:val="Normal6"/>
              <w:rPr>
                <w:szCs w:val="24"/>
                <w:lang w:val="nl-NL"/>
              </w:rPr>
            </w:pPr>
            <w:r w:rsidRPr="004E0F83">
              <w:rPr>
                <w:lang w:val="nl-NL"/>
              </w:rPr>
              <w:t>(11)</w:t>
            </w:r>
            <w:r w:rsidRPr="004E0F83">
              <w:rPr>
                <w:lang w:val="nl-NL"/>
              </w:rPr>
              <w:tab/>
              <w:t>Het doel van de EU-schoolregeling is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Om de inname van vrije suikers en vetten door schoolkinderen te verminderen, moet de distributie van producten met een hoog gehalte aan vrije suikers en vetten worden beperkt. Om kinderen bewuster te maken van de verscheidenheid aan producten die in de Unie worden geteeld en van de verschillende kwaliteiten ervan, moet prioriteit worden gegeven aan de distributie van producten die afkomstig zijn uit de Unie</w:t>
            </w:r>
            <w:r w:rsidRPr="004E0F83">
              <w:rPr>
                <w:b/>
                <w:i/>
                <w:lang w:val="nl-NL"/>
              </w:rPr>
              <w:t>, met de nadruk op korte toeleveringsketens en de consumptie van lokale producten,</w:t>
            </w:r>
            <w:r w:rsidRPr="004E0F83">
              <w:rPr>
                <w:lang w:val="nl-NL"/>
              </w:rPr>
              <w:t xml:space="preserve"> in combinatie met criteria die verband houden met strengere normen op het gebied van ecologische en sociale duurzaamheid. De lidstaten moeten zorgen voor de uitvoering van bewustmakingsmaatregelen over bepaalde onderwerpen. Om dubbel werk te voorkomen, kan het nationale curriculum worden gebruikt in plaats van de EU-schoolregeling. Gezien de toenemende bezorgdheid over bewerkte levensmiddelen en producten met een potentieel hoog gehalte aan toegevoegde suikers, die niet voldoen aan de voedingsbehoeften van kinderen, is het passend om dergelijke producten uit te sluiten van de EU-schoolregeling.</w:t>
            </w:r>
          </w:p>
        </w:tc>
      </w:tr>
    </w:tbl>
    <w:p w:rsidR="00E614E7" w:rsidRPr="004E0F83" w:rsidP="00E614E7" w14:paraId="46AF83A3"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{PT}</w:t>
      </w:r>
      <w:r w:rsidRPr="004E0F83">
        <w:rPr>
          <w:noProof w:val="0"/>
          <w:lang w:val="nl-NL"/>
        </w:rPr>
        <w:t>pt</w:t>
      </w:r>
      <w:r w:rsidRPr="004E0F83">
        <w:rPr>
          <w:rStyle w:val="HideTWBExt"/>
          <w:noProof w:val="0"/>
          <w:lang w:val="nl-NL"/>
        </w:rPr>
        <w:t>&lt;/Original&gt;</w:t>
      </w:r>
    </w:p>
    <w:p w:rsidR="00E614E7" w:rsidRPr="004E0F83" w:rsidP="00E614E7" w14:paraId="5659D702" w14:textId="77777777">
      <w:r w:rsidRPr="004E0F83">
        <w:rPr>
          <w:rStyle w:val="HideTWBExt"/>
          <w:noProof w:val="0"/>
        </w:rPr>
        <w:t>&lt;/AmendB&gt;</w:t>
      </w:r>
    </w:p>
    <w:p w:rsidR="00E614E7" w:rsidRPr="004E0F83" w:rsidP="00E614E7" w14:paraId="5AD2A23A"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229</w:t>
      </w:r>
      <w:r w:rsidRPr="004E0F83">
        <w:rPr>
          <w:rStyle w:val="HideTWBExt"/>
          <w:b w:val="0"/>
          <w:noProof w:val="0"/>
          <w:lang w:val="nl-NL"/>
        </w:rPr>
        <w:t>&lt;/NumAmB&gt;</w:t>
      </w:r>
    </w:p>
    <w:p w:rsidR="00E614E7" w:rsidRPr="004E0F83" w:rsidP="00E614E7" w14:paraId="5DA676AA" w14:textId="77777777">
      <w:pPr>
        <w:pStyle w:val="NormalBold"/>
      </w:pPr>
      <w:r w:rsidRPr="004E0F83">
        <w:rPr>
          <w:rStyle w:val="HideTWBExt"/>
          <w:b w:val="0"/>
          <w:noProof w:val="0"/>
        </w:rPr>
        <w:t>&lt;RepeatBlock-By&gt;&lt;Members&gt;</w:t>
      </w:r>
      <w:r w:rsidRPr="004E0F83">
        <w:t>Krzysztof Hetman</w:t>
      </w:r>
      <w:r w:rsidRPr="004E0F83">
        <w:rPr>
          <w:rStyle w:val="HideTWBExt"/>
          <w:b w:val="0"/>
          <w:noProof w:val="0"/>
        </w:rPr>
        <w:t>&lt;/Members&gt;</w:t>
      </w:r>
    </w:p>
    <w:p w:rsidR="00E614E7" w:rsidRPr="004E0F83" w:rsidP="00E614E7" w14:paraId="562351AA" w14:textId="77777777">
      <w:r w:rsidRPr="004E0F83">
        <w:rPr>
          <w:rStyle w:val="HideTWBExt"/>
          <w:noProof w:val="0"/>
        </w:rPr>
        <w:t>&lt;/RepeatBlock-By&gt;</w:t>
      </w:r>
    </w:p>
    <w:p w:rsidR="00E614E7" w:rsidRPr="004E0F83" w:rsidP="00E614E7" w14:paraId="2400D4E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EF47C35" w14:textId="77777777">
      <w:pPr>
        <w:pStyle w:val="NormalBold"/>
      </w:pPr>
      <w:r w:rsidRPr="004E0F83">
        <w:rPr>
          <w:rStyle w:val="HideTWBExt"/>
          <w:b w:val="0"/>
          <w:noProof w:val="0"/>
        </w:rPr>
        <w:t>&lt;Article&gt;</w:t>
      </w:r>
      <w:r w:rsidRPr="004E0F83">
        <w:t>Overweging 11</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88C6D8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44DD260" w14:textId="77777777">
            <w:pPr>
              <w:keepNext/>
            </w:pPr>
          </w:p>
        </w:tc>
      </w:tr>
      <w:tr w14:paraId="12D6910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E53179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4BD724C" w14:textId="77777777">
            <w:pPr>
              <w:pStyle w:val="ColumnHeading"/>
              <w:keepNext/>
              <w:rPr>
                <w:lang w:val="nl-NL"/>
              </w:rPr>
            </w:pPr>
            <w:r w:rsidRPr="004E0F83">
              <w:rPr>
                <w:lang w:val="nl-NL"/>
              </w:rPr>
              <w:t>Amendement</w:t>
            </w:r>
          </w:p>
        </w:tc>
      </w:tr>
      <w:tr w14:paraId="74D7AC3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C873F1E" w14:textId="77777777">
            <w:pPr>
              <w:pStyle w:val="Normal6"/>
              <w:rPr>
                <w:lang w:val="nl-NL"/>
              </w:rPr>
            </w:pPr>
            <w:r w:rsidRPr="004E0F83">
              <w:rPr>
                <w:lang w:val="nl-NL"/>
              </w:rPr>
              <w:t>(11)</w:t>
            </w:r>
            <w:r w:rsidRPr="004E0F83">
              <w:rPr>
                <w:lang w:val="nl-NL"/>
              </w:rPr>
              <w:tab/>
              <w:t>Het doel van de EU-schoolregeling is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Om de inname van vrije suikers en vetten door schoolkinderen te verminderen, moet de distributie van producten met een hoog gehalte aan vrije suikers en vetten worden beperkt. Om kinderen bewuster te maken van de verscheidenheid aan producten die in de Unie worden geteeld en van de verschillende kwaliteiten ervan, moet prioriteit worden gegeven aan de distributie van producten die afkomstig zijn uit de Unie, in combinatie met criteria die verband houden met strengere normen op het gebied van ecologische en sociale duurzaamheid. De lidstaten moeten zorgen voor de uitvoering van bewustmakingsmaatregelen over bepaalde onderwerpen. Om dubbel werk te voorkomen, kan het nationale curriculum worden gebruikt in plaats van de EU-schoolregeling. Gezien de toenemende bezorgdheid over bewerkte levensmiddelen en producten met een potentieel hoog gehalte aan toegevoegde suikers, die niet voldoen aan de voedingsbehoeften van kinderen, is het passend om dergelijke producten uit te sluiten van de EU-schoolregeling.</w:t>
            </w:r>
          </w:p>
        </w:tc>
        <w:tc>
          <w:tcPr>
            <w:tcW w:w="4876" w:type="dxa"/>
          </w:tcPr>
          <w:p w:rsidR="00E614E7" w:rsidRPr="004E0F83" w:rsidP="00661A00" w14:paraId="7B8D3FDB" w14:textId="77777777">
            <w:pPr>
              <w:pStyle w:val="Normal6"/>
              <w:rPr>
                <w:szCs w:val="24"/>
                <w:lang w:val="nl-NL"/>
              </w:rPr>
            </w:pPr>
            <w:r w:rsidRPr="004E0F83">
              <w:rPr>
                <w:lang w:val="nl-NL"/>
              </w:rPr>
              <w:t>(11)</w:t>
            </w:r>
            <w:r w:rsidRPr="004E0F83">
              <w:rPr>
                <w:lang w:val="nl-NL"/>
              </w:rPr>
              <w:tab/>
              <w:t>Het doel van de EU-schoolregeling is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Om de inname van vrije suikers</w:t>
            </w:r>
            <w:r w:rsidRPr="004E0F83">
              <w:rPr>
                <w:b/>
                <w:bCs/>
                <w:i/>
                <w:iCs/>
                <w:lang w:val="nl-NL"/>
              </w:rPr>
              <w:t>,</w:t>
            </w:r>
            <w:r w:rsidRPr="004E0F83">
              <w:rPr>
                <w:i/>
                <w:iCs/>
                <w:lang w:val="nl-NL"/>
              </w:rPr>
              <w:t xml:space="preserve"> </w:t>
            </w:r>
            <w:r w:rsidRPr="004E0F83">
              <w:rPr>
                <w:b/>
                <w:bCs/>
                <w:i/>
                <w:iCs/>
                <w:lang w:val="nl-NL"/>
              </w:rPr>
              <w:t>zoals gedefinieerd door de Wereldgezondheidsorganisatie,</w:t>
            </w:r>
            <w:r w:rsidRPr="004E0F83">
              <w:rPr>
                <w:lang w:val="nl-NL"/>
              </w:rPr>
              <w:t xml:space="preserve"> en vetten door schoolkinderen te verminderen, moet de distributie van producten met een hoog gehalte aan vrije suikers en vetten worden beperkt. Om kinderen bewuster te maken van de verscheidenheid aan producten die in de Unie worden geteeld en van de verschillende kwaliteiten ervan, moet prioriteit worden gegeven aan de distributie van producten die afkomstig zijn uit de Unie, in combinatie met criteria die verband houden met strengere normen op het gebied van ecologische en sociale duurzaamheid. De lidstaten moeten zorgen voor de uitvoering van bewustmakingsmaatregelen over bepaalde onderwerpen. Om dubbel werk te voorkomen, kan het nationale curriculum worden gebruikt in plaats van de EU-schoolregeling. Gezien de toenemende bezorgdheid over bewerkte levensmiddelen en producten met een potentieel hoog gehalte aan toegevoegde suikers, die niet voldoen aan de voedingsbehoeften van kinderen, is het passend om dergelijke producten uit te sluiten van de EU-schoolregeling.</w:t>
            </w:r>
          </w:p>
        </w:tc>
      </w:tr>
    </w:tbl>
    <w:p w:rsidR="00E614E7" w:rsidRPr="004E0F83" w:rsidP="00E614E7" w14:paraId="10F6BD5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64CA2963"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3AA2AE0E" w14:textId="77777777">
      <w:pPr>
        <w:pStyle w:val="Normal12Italic"/>
        <w:rPr>
          <w:noProof w:val="0"/>
          <w:lang w:val="nl-NL"/>
        </w:rPr>
      </w:pPr>
      <w:r w:rsidRPr="004E0F83">
        <w:rPr>
          <w:noProof w:val="0"/>
          <w:lang w:val="nl-NL"/>
        </w:rPr>
        <w:t>De bron van de definitie voor vrije suikers moet worden vermeld; anders blijft deze term onduidelijk.</w:t>
      </w:r>
    </w:p>
    <w:p w:rsidR="00E614E7" w:rsidRPr="004E0F83" w:rsidP="00E614E7" w14:paraId="0DFC28EE" w14:textId="77777777">
      <w:r w:rsidRPr="004E0F83">
        <w:rPr>
          <w:rStyle w:val="HideTWBExt"/>
          <w:noProof w:val="0"/>
        </w:rPr>
        <w:t>&lt;/AmendB&gt;</w:t>
      </w:r>
    </w:p>
    <w:p w:rsidR="00E614E7" w:rsidRPr="004E0F83" w:rsidP="00E614E7" w14:paraId="68E2CB9F"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230</w:t>
      </w:r>
      <w:r w:rsidRPr="004E0F83">
        <w:rPr>
          <w:rStyle w:val="HideTWBExt"/>
          <w:b w:val="0"/>
          <w:noProof w:val="0"/>
          <w:lang w:val="nl-NL"/>
        </w:rPr>
        <w:t>&lt;/NumAmB&gt;</w:t>
      </w:r>
    </w:p>
    <w:p w:rsidR="00E614E7" w:rsidRPr="004E0F83" w:rsidP="00E614E7" w14:paraId="5FAA92E3" w14:textId="77777777">
      <w:pPr>
        <w:pStyle w:val="NormalBold"/>
      </w:pPr>
      <w:r w:rsidRPr="004E0F83">
        <w:rPr>
          <w:rStyle w:val="HideTWBExt"/>
          <w:b w:val="0"/>
          <w:noProof w:val="0"/>
        </w:rPr>
        <w:t>&lt;RepeatBlock-By&gt;&lt;Members&gt;</w:t>
      </w:r>
      <w:r w:rsidRPr="004E0F83">
        <w:t>Elsi Katainen, Jérémy Decerle, Asger Christensen, Ciaran Mullooly</w:t>
      </w:r>
      <w:r w:rsidRPr="004E0F83">
        <w:rPr>
          <w:rStyle w:val="HideTWBExt"/>
          <w:b w:val="0"/>
          <w:noProof w:val="0"/>
        </w:rPr>
        <w:t>&lt;/Members&gt;</w:t>
      </w:r>
    </w:p>
    <w:p w:rsidR="00E614E7" w:rsidRPr="004E0F83" w:rsidP="00E614E7" w14:paraId="2DD1FF88" w14:textId="77777777">
      <w:r w:rsidRPr="004E0F83">
        <w:rPr>
          <w:rStyle w:val="HideTWBExt"/>
          <w:noProof w:val="0"/>
        </w:rPr>
        <w:t>&lt;/RepeatBlock-By&gt;</w:t>
      </w:r>
    </w:p>
    <w:p w:rsidR="00E614E7" w:rsidRPr="004E0F83" w:rsidP="00E614E7" w14:paraId="6C44E1E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99BC239" w14:textId="77777777">
      <w:pPr>
        <w:pStyle w:val="NormalBold"/>
      </w:pPr>
      <w:r w:rsidRPr="004E0F83">
        <w:rPr>
          <w:rStyle w:val="HideTWBExt"/>
          <w:b w:val="0"/>
          <w:noProof w:val="0"/>
        </w:rPr>
        <w:t>&lt;Article&gt;</w:t>
      </w:r>
      <w:r w:rsidRPr="004E0F83">
        <w:t>Overweging 11</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4B204A4"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776D40E" w14:textId="77777777">
            <w:pPr>
              <w:keepNext/>
            </w:pPr>
          </w:p>
        </w:tc>
      </w:tr>
      <w:tr w14:paraId="73748B5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C68BC1A"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90517F3" w14:textId="77777777">
            <w:pPr>
              <w:pStyle w:val="ColumnHeading"/>
              <w:keepNext/>
              <w:rPr>
                <w:lang w:val="nl-NL"/>
              </w:rPr>
            </w:pPr>
            <w:r w:rsidRPr="004E0F83">
              <w:rPr>
                <w:lang w:val="nl-NL"/>
              </w:rPr>
              <w:t>Amendement</w:t>
            </w:r>
          </w:p>
        </w:tc>
      </w:tr>
      <w:tr w14:paraId="5AD0D16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91235B6" w14:textId="77777777">
            <w:pPr>
              <w:pStyle w:val="Normal6"/>
              <w:rPr>
                <w:lang w:val="nl-NL"/>
              </w:rPr>
            </w:pPr>
            <w:r w:rsidRPr="004E0F83">
              <w:rPr>
                <w:lang w:val="nl-NL"/>
              </w:rPr>
              <w:t>(11)</w:t>
            </w:r>
            <w:r w:rsidRPr="004E0F83">
              <w:rPr>
                <w:lang w:val="nl-NL"/>
              </w:rPr>
              <w:tab/>
              <w:t xml:space="preserve">Het doel van de EU-schoolregeling is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w:t>
            </w:r>
            <w:r w:rsidRPr="004E0F83">
              <w:rPr>
                <w:b/>
                <w:bCs/>
                <w:i/>
                <w:iCs/>
                <w:lang w:val="nl-NL"/>
              </w:rPr>
              <w:t>Om de inname van vrije suikers en vetten door schoolkinderen te verminderen,</w:t>
            </w:r>
            <w:r w:rsidRPr="004E0F83">
              <w:rPr>
                <w:b/>
                <w:bCs/>
                <w:lang w:val="nl-NL"/>
              </w:rPr>
              <w:t xml:space="preserve"> </w:t>
            </w:r>
            <w:r w:rsidRPr="004E0F83">
              <w:rPr>
                <w:lang w:val="nl-NL"/>
              </w:rPr>
              <w:t>moet de distributie van producten met een hoog gehalte aan vrije suikers en vetten worden beperkt. Om kinderen bewuster te maken van de verscheidenheid aan producten die in de Unie worden geteeld en van de verschillende kwaliteiten ervan, moet prioriteit worden gegeven aan de distributie van producten die afkomstig zijn uit de Unie, in combinatie met criteria die verband houden met strengere normen op het gebied van ecologische en sociale duurzaamheid. De lidstaten moeten zorgen voor de uitvoering van bewustmakingsmaatregelen over bepaalde onderwerpen. Om dubbel werk te voorkomen, kan het nationale curriculum worden gebruikt in plaats van de EU-schoolregeling. Gezien de toenemende bezorgdheid over bewerkte levensmiddelen en producten met een potentieel hoog gehalte aan toegevoegde suikers, die niet voldoen aan de voedingsbehoeften van kinderen, is het passend om dergelijke producten uit te sluiten van de EU-schoolregeling.</w:t>
            </w:r>
          </w:p>
        </w:tc>
        <w:tc>
          <w:tcPr>
            <w:tcW w:w="4876" w:type="dxa"/>
          </w:tcPr>
          <w:p w:rsidR="00E614E7" w:rsidRPr="004E0F83" w:rsidP="00661A00" w14:paraId="2AA36E72" w14:textId="77777777">
            <w:pPr>
              <w:pStyle w:val="Normal6"/>
              <w:rPr>
                <w:szCs w:val="24"/>
                <w:lang w:val="nl-NL"/>
              </w:rPr>
            </w:pPr>
            <w:r w:rsidRPr="004E0F83">
              <w:rPr>
                <w:lang w:val="nl-NL"/>
              </w:rPr>
              <w:t>(11)</w:t>
            </w:r>
            <w:r w:rsidRPr="004E0F83">
              <w:rPr>
                <w:lang w:val="nl-NL"/>
              </w:rPr>
              <w:tab/>
              <w:t xml:space="preserve">Het doel van de EU-schoolregeling is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w:t>
            </w:r>
            <w:r w:rsidRPr="004E0F83">
              <w:rPr>
                <w:b/>
                <w:i/>
                <w:lang w:val="nl-NL"/>
              </w:rPr>
              <w:t xml:space="preserve">Hiertoe moet de regeling voedingspatronen die gebaseerd zijn op wetenschappelijk bewijs bevorderen. </w:t>
            </w:r>
            <w:r w:rsidRPr="004E0F83">
              <w:rPr>
                <w:b/>
                <w:bCs/>
                <w:i/>
                <w:iCs/>
                <w:lang w:val="nl-NL"/>
              </w:rPr>
              <w:t>Dienovereenkomstig</w:t>
            </w:r>
            <w:r w:rsidRPr="004E0F83">
              <w:rPr>
                <w:lang w:val="nl-NL"/>
              </w:rPr>
              <w:t xml:space="preserve"> moet de distributie van producten met een hoog gehalte aan vrije suikers</w:t>
            </w:r>
            <w:r w:rsidRPr="004E0F83">
              <w:rPr>
                <w:b/>
                <w:bCs/>
                <w:i/>
                <w:iCs/>
                <w:lang w:val="nl-NL"/>
              </w:rPr>
              <w:t>, toegevoegd zout</w:t>
            </w:r>
            <w:r w:rsidRPr="004E0F83">
              <w:rPr>
                <w:lang w:val="nl-NL"/>
              </w:rPr>
              <w:t xml:space="preserve"> en </w:t>
            </w:r>
            <w:r w:rsidRPr="004E0F83">
              <w:rPr>
                <w:b/>
                <w:bCs/>
                <w:i/>
                <w:iCs/>
                <w:lang w:val="nl-NL"/>
              </w:rPr>
              <w:t>toegevoegde</w:t>
            </w:r>
            <w:r w:rsidRPr="004E0F83">
              <w:rPr>
                <w:lang w:val="nl-NL"/>
              </w:rPr>
              <w:t xml:space="preserve"> vetten worden beperkt. Om kinderen bewuster te maken van de verscheidenheid aan producten die in de Unie worden geteeld en van de verschillende kwaliteiten ervan, moet prioriteit worden gegeven aan de distributie van producten die afkomstig zijn uit de Unie, in combinatie met criteria die verband houden met strengere normen op het gebied van ecologische en sociale duurzaamheid. De lidstaten moeten zorgen voor de uitvoering van bewustmakingsmaatregelen over bepaalde onderwerpen. Om dubbel werk te voorkomen, kan het nationale curriculum worden gebruikt in plaats van de EU-schoolregeling. Gezien de toenemende bezorgdheid over bewerkte levensmiddelen en producten met een potentieel hoog gehalte aan toegevoegde suikers, die niet voldoen aan de voedingsbehoeften van kinderen, is het passend om dergelijke producten uit te sluiten van de EU-schoolregeling.</w:t>
            </w:r>
          </w:p>
        </w:tc>
      </w:tr>
    </w:tbl>
    <w:p w:rsidR="00E614E7" w:rsidRPr="004E0F83" w:rsidP="00E614E7" w14:paraId="17FE028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06B4ECE3" w14:textId="77777777">
      <w:r w:rsidRPr="004E0F83">
        <w:rPr>
          <w:rStyle w:val="HideTWBExt"/>
          <w:noProof w:val="0"/>
        </w:rPr>
        <w:t>&lt;/AmendB&gt;</w:t>
      </w:r>
    </w:p>
    <w:p w:rsidR="00E614E7" w:rsidRPr="004E0F83" w:rsidP="00E614E7" w14:paraId="1AE4A2D6"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231</w:t>
      </w:r>
      <w:r w:rsidRPr="004E0F83">
        <w:rPr>
          <w:rStyle w:val="HideTWBExt"/>
          <w:b w:val="0"/>
          <w:noProof w:val="0"/>
          <w:lang w:val="nl-NL"/>
        </w:rPr>
        <w:t>&lt;/NumAmB&gt;</w:t>
      </w:r>
    </w:p>
    <w:p w:rsidR="00E614E7" w:rsidRPr="004E0F83" w:rsidP="00E614E7" w14:paraId="50479BEC" w14:textId="77777777">
      <w:pPr>
        <w:pStyle w:val="NormalBold"/>
      </w:pPr>
      <w:r w:rsidRPr="004E0F83">
        <w:rPr>
          <w:rStyle w:val="HideTWBExt"/>
          <w:b w:val="0"/>
          <w:noProof w:val="0"/>
        </w:rPr>
        <w:t>&lt;RepeatBlock-By&gt;&lt;Members&gt;</w:t>
      </w:r>
      <w:r w:rsidRPr="004E0F83">
        <w:t>Maria Grapini</w:t>
      </w:r>
      <w:r w:rsidRPr="004E0F83">
        <w:rPr>
          <w:rStyle w:val="HideTWBExt"/>
          <w:b w:val="0"/>
          <w:noProof w:val="0"/>
        </w:rPr>
        <w:t>&lt;/Members&gt;</w:t>
      </w:r>
    </w:p>
    <w:p w:rsidR="00E614E7" w:rsidRPr="004E0F83" w:rsidP="00E614E7" w14:paraId="66357EB4" w14:textId="77777777">
      <w:r w:rsidRPr="004E0F83">
        <w:rPr>
          <w:rStyle w:val="HideTWBExt"/>
          <w:noProof w:val="0"/>
        </w:rPr>
        <w:t>&lt;/RepeatBlock-By&gt;</w:t>
      </w:r>
    </w:p>
    <w:p w:rsidR="00E614E7" w:rsidRPr="004E0F83" w:rsidP="00E614E7" w14:paraId="2D4AB4A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6014EC6" w14:textId="77777777">
      <w:pPr>
        <w:pStyle w:val="NormalBold"/>
      </w:pPr>
      <w:r w:rsidRPr="004E0F83">
        <w:rPr>
          <w:rStyle w:val="HideTWBExt"/>
          <w:b w:val="0"/>
          <w:noProof w:val="0"/>
        </w:rPr>
        <w:t>&lt;Article&gt;</w:t>
      </w:r>
      <w:r w:rsidRPr="004E0F83">
        <w:t>Overweging 11</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713FBF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B37CF2F" w14:textId="77777777">
            <w:pPr>
              <w:keepNext/>
            </w:pPr>
          </w:p>
        </w:tc>
      </w:tr>
      <w:tr w14:paraId="4BEDA78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4B60DEB"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740CC62" w14:textId="77777777">
            <w:pPr>
              <w:pStyle w:val="ColumnHeading"/>
              <w:keepNext/>
              <w:rPr>
                <w:lang w:val="nl-NL"/>
              </w:rPr>
            </w:pPr>
            <w:r w:rsidRPr="004E0F83">
              <w:rPr>
                <w:lang w:val="nl-NL"/>
              </w:rPr>
              <w:t>Amendement</w:t>
            </w:r>
          </w:p>
        </w:tc>
      </w:tr>
      <w:tr w14:paraId="7F8D848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7412E19" w14:textId="77777777">
            <w:pPr>
              <w:pStyle w:val="Normal6"/>
              <w:rPr>
                <w:lang w:val="nl-NL"/>
              </w:rPr>
            </w:pPr>
            <w:r w:rsidRPr="004E0F83">
              <w:rPr>
                <w:lang w:val="nl-NL"/>
              </w:rPr>
              <w:t xml:space="preserve">(11) </w:t>
            </w:r>
            <w:r w:rsidRPr="004E0F83">
              <w:rPr>
                <w:lang w:val="nl-NL"/>
              </w:rPr>
              <w:tab/>
              <w:t>Het doel van de EU-schoolregeling is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Om de inname van vrije suikers en vetten door schoolkinderen te verminderen, moet de distributie van producten met een hoog gehalte aan vrije suikers en vetten worden beperkt. Om kinderen bewuster te maken van de verscheidenheid aan producten die in de Unie worden geteeld en van de verschillende kwaliteiten ervan, moet prioriteit worden gegeven aan de distributie van producten die afkomstig zijn uit de Unie, in combinatie met criteria die verband houden met strengere normen op het gebied van ecologische en sociale duurzaamheid. De lidstaten moeten zorgen voor de uitvoering van bewustmakingsmaatregelen over bepaalde onderwerpen. Om dubbel werk te voorkomen, kan het nationale curriculum worden gebruikt in plaats van de EU-schoolregeling. Gezien de toenemende bezorgdheid over bewerkte levensmiddelen en producten met een potentieel hoog gehalte aan toegevoegde suikers, die niet voldoen aan de voedingsbehoeften van kinderen, is het passend om dergelijke producten uit te sluiten van de EU-schoolregeling.</w:t>
            </w:r>
          </w:p>
        </w:tc>
        <w:tc>
          <w:tcPr>
            <w:tcW w:w="4876" w:type="dxa"/>
          </w:tcPr>
          <w:p w:rsidR="00E614E7" w:rsidRPr="004E0F83" w:rsidP="00661A00" w14:paraId="1A92748A" w14:textId="77777777">
            <w:pPr>
              <w:pStyle w:val="Normal6"/>
              <w:rPr>
                <w:szCs w:val="24"/>
                <w:lang w:val="nl-NL"/>
              </w:rPr>
            </w:pPr>
            <w:r w:rsidRPr="004E0F83">
              <w:rPr>
                <w:lang w:val="nl-NL"/>
              </w:rPr>
              <w:t xml:space="preserve">(11) </w:t>
            </w:r>
            <w:r w:rsidRPr="004E0F83">
              <w:rPr>
                <w:lang w:val="nl-NL"/>
              </w:rPr>
              <w:tab/>
              <w:t xml:space="preserve">Het doel van de EU-schoolregeling is </w:t>
            </w:r>
            <w:r w:rsidRPr="004E0F83">
              <w:rPr>
                <w:b/>
                <w:i/>
                <w:lang w:val="nl-NL"/>
              </w:rPr>
              <w:t>lokale producenten te ondersteunen,</w:t>
            </w:r>
            <w:r w:rsidRPr="004E0F83">
              <w:rPr>
                <w:lang w:val="nl-NL"/>
              </w:rPr>
              <w:t xml:space="preserve"> kinderen weer met de landbouw in contact te brengen en gezonde eetgewoonten te bevorderen. Omdat kinderen uit kwetsbare groepen vaker een ongezond voedingspatroon hebben, moeten lidstaten de mogelijkheid krijgen om zich op basis van sociaaleconomische overwegingen op deze groepen te richten. Om de inname van vrije suikers en vetten door schoolkinderen te verminderen, moet de distributie van producten met een hoog gehalte aan vrije suikers en vetten worden beperkt. Om kinderen bewuster te maken van de verscheidenheid aan producten die in de Unie worden geteeld en van de verschillende kwaliteiten ervan, moet prioriteit worden gegeven aan de distributie van producten die afkomstig zijn uit de Unie, in combinatie met criteria die verband houden met strengere normen op het gebied van ecologische en sociale duurzaamheid. De lidstaten moeten zorgen voor de uitvoering van bewustmakingsmaatregelen over bepaalde onderwerpen. Om dubbel werk te voorkomen, kan het nationale curriculum worden gebruikt in plaats van de EU-schoolregeling. Gezien de toenemende bezorgdheid over bewerkte levensmiddelen en producten met een potentieel hoog gehalte aan toegevoegde suikers, die niet voldoen aan de voedingsbehoeften van kinderen, is het passend om dergelijke producten uit te sluiten van de EU-schoolregeling.</w:t>
            </w:r>
          </w:p>
        </w:tc>
      </w:tr>
    </w:tbl>
    <w:p w:rsidR="00E614E7" w:rsidRPr="004E0F83" w:rsidP="00E614E7" w14:paraId="73234527"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{RO}</w:t>
      </w:r>
      <w:r w:rsidRPr="004E0F83">
        <w:rPr>
          <w:noProof w:val="0"/>
          <w:lang w:val="nl-NL"/>
        </w:rPr>
        <w:t>ro</w:t>
      </w:r>
      <w:r w:rsidRPr="004E0F83">
        <w:rPr>
          <w:rStyle w:val="HideTWBExt"/>
          <w:noProof w:val="0"/>
          <w:lang w:val="nl-NL"/>
        </w:rPr>
        <w:t>&lt;/Original&gt;</w:t>
      </w:r>
    </w:p>
    <w:p w:rsidR="00E614E7" w:rsidRPr="004E0F83" w:rsidP="00E614E7" w14:paraId="2B20D5E4" w14:textId="77777777">
      <w:r w:rsidRPr="004E0F83">
        <w:rPr>
          <w:rStyle w:val="HideTWBExt"/>
          <w:noProof w:val="0"/>
        </w:rPr>
        <w:t>&lt;/AmendB&gt;</w:t>
      </w:r>
    </w:p>
    <w:p w:rsidR="00E614E7" w:rsidRPr="004E0F83" w:rsidP="00E614E7" w14:paraId="3F656D31"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232</w:t>
      </w:r>
      <w:r w:rsidRPr="004E0F83">
        <w:rPr>
          <w:rStyle w:val="HideTWBExt"/>
          <w:b w:val="0"/>
          <w:noProof w:val="0"/>
          <w:lang w:val="nl-NL"/>
        </w:rPr>
        <w:t>&lt;/NumAmB&gt;</w:t>
      </w:r>
    </w:p>
    <w:p w:rsidR="00E614E7" w:rsidRPr="004E0F83" w:rsidP="00E614E7" w14:paraId="311ABDAE" w14:textId="77777777">
      <w:pPr>
        <w:pStyle w:val="NormalBold"/>
      </w:pPr>
      <w:r w:rsidRPr="004E0F83">
        <w:rPr>
          <w:rStyle w:val="HideTWBExt"/>
          <w:b w:val="0"/>
          <w:noProof w:val="0"/>
        </w:rPr>
        <w:t>&lt;RepeatBlock-By&gt;&lt;Members&gt;</w:t>
      </w:r>
      <w:r w:rsidRPr="004E0F83">
        <w:t>Paulo Do Nascimento Cabral</w:t>
      </w:r>
      <w:r w:rsidRPr="004E0F83">
        <w:rPr>
          <w:rStyle w:val="HideTWBExt"/>
          <w:b w:val="0"/>
          <w:noProof w:val="0"/>
        </w:rPr>
        <w:t>&lt;/Members&gt;</w:t>
      </w:r>
    </w:p>
    <w:p w:rsidR="00E614E7" w:rsidRPr="004E0F83" w:rsidP="00E614E7" w14:paraId="69EB7D9F" w14:textId="77777777">
      <w:r w:rsidRPr="004E0F83">
        <w:rPr>
          <w:rStyle w:val="HideTWBExt"/>
          <w:noProof w:val="0"/>
        </w:rPr>
        <w:t>&lt;/RepeatBlock-By&gt;</w:t>
      </w:r>
    </w:p>
    <w:p w:rsidR="00E614E7" w:rsidRPr="004E0F83" w:rsidP="00E614E7" w14:paraId="0A3F2C8F"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49D1DBA" w14:textId="77777777">
      <w:pPr>
        <w:pStyle w:val="NormalBold"/>
      </w:pPr>
      <w:r w:rsidRPr="004E0F83">
        <w:rPr>
          <w:rStyle w:val="HideTWBExt"/>
          <w:b w:val="0"/>
          <w:noProof w:val="0"/>
        </w:rPr>
        <w:t>&lt;Article&gt;</w:t>
      </w:r>
      <w:r w:rsidRPr="004E0F83">
        <w:t>Overweging 11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256C804"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A8A2FC1" w14:textId="77777777">
            <w:pPr>
              <w:keepNext/>
            </w:pPr>
          </w:p>
        </w:tc>
      </w:tr>
      <w:tr w14:paraId="431B4A8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644378B"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2138D2B" w14:textId="77777777">
            <w:pPr>
              <w:pStyle w:val="ColumnHeading"/>
              <w:keepNext/>
              <w:rPr>
                <w:lang w:val="nl-NL"/>
              </w:rPr>
            </w:pPr>
            <w:r w:rsidRPr="004E0F83">
              <w:rPr>
                <w:lang w:val="nl-NL"/>
              </w:rPr>
              <w:t>Amendement</w:t>
            </w:r>
          </w:p>
        </w:tc>
      </w:tr>
      <w:tr w14:paraId="68794D7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9077884" w14:textId="77777777">
            <w:pPr>
              <w:pStyle w:val="Normal6"/>
              <w:rPr>
                <w:lang w:val="nl-NL"/>
              </w:rPr>
            </w:pPr>
          </w:p>
        </w:tc>
        <w:tc>
          <w:tcPr>
            <w:tcW w:w="4876" w:type="dxa"/>
          </w:tcPr>
          <w:p w:rsidR="00E614E7" w:rsidRPr="004E0F83" w:rsidP="00661A00" w14:paraId="7EA7050A" w14:textId="77777777">
            <w:pPr>
              <w:pStyle w:val="Normal6"/>
              <w:rPr>
                <w:szCs w:val="24"/>
                <w:lang w:val="nl-NL"/>
              </w:rPr>
            </w:pPr>
            <w:r w:rsidRPr="004E0F83">
              <w:rPr>
                <w:b/>
                <w:i/>
                <w:lang w:val="nl-NL"/>
              </w:rPr>
              <w:t>(11 bis)</w:t>
            </w:r>
            <w:r w:rsidRPr="004E0F83">
              <w:rPr>
                <w:b/>
                <w:i/>
                <w:lang w:val="nl-NL"/>
              </w:rPr>
              <w:tab/>
              <w:t>Naast het verbeteren van de toegang van kinderen tot voedzame landbouwproducten moet de EU-schoolregeling ertoe bijdragen dat de kennis van kinderen over de landbouw, voedselproductie en het traject dat voedsel aflegt vanaf de productiefase, wordt versterkt. Educatieve en bewustmakingsactiviteiten die verband houden met de regeling kunnen een belangrijke rol spelen om jongere generaties weer aansluiting te laten vinden met de landbouw en het plattelandsleven, waarbij het respect voor het werk van landbouwers en voor de waarde van lokaal geproduceerd voedsel wordt bevorderd. Door de kennis van seizoensgebonden, regionale en duurzaam geproduceerde producten te verhogen, kan de regeling helpen om kinderen sterker te verankeren in hun lokale gemeenschappen en omgevingen, en tegelijkertijd aanzetten tot weloverwogen voedselkeuzes en meer waardering voor de rol van de landbouw in de maatschappij en in de voedingssystemen van de Unie.</w:t>
            </w:r>
          </w:p>
        </w:tc>
      </w:tr>
    </w:tbl>
    <w:p w:rsidR="00E614E7" w:rsidRPr="004E0F83" w:rsidP="00E614E7" w14:paraId="109D9963"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{PT}</w:t>
      </w:r>
      <w:r w:rsidRPr="004E0F83">
        <w:rPr>
          <w:noProof w:val="0"/>
          <w:lang w:val="nl-NL"/>
        </w:rPr>
        <w:t>pt</w:t>
      </w:r>
      <w:r w:rsidRPr="004E0F83">
        <w:rPr>
          <w:rStyle w:val="HideTWBExt"/>
          <w:noProof w:val="0"/>
          <w:lang w:val="nl-NL"/>
        </w:rPr>
        <w:t>&lt;/Original&gt;</w:t>
      </w:r>
    </w:p>
    <w:p w:rsidR="00E614E7" w:rsidRPr="004E0F83" w:rsidP="00E614E7" w14:paraId="09122590" w14:textId="77777777">
      <w:r w:rsidRPr="004E0F83">
        <w:rPr>
          <w:rStyle w:val="HideTWBExt"/>
          <w:noProof w:val="0"/>
        </w:rPr>
        <w:t>&lt;/AmendB&gt;</w:t>
      </w:r>
    </w:p>
    <w:p w:rsidR="00E614E7" w:rsidRPr="004E0F83" w:rsidP="00E614E7" w14:paraId="2F7AF5C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233</w:t>
      </w:r>
      <w:r w:rsidRPr="004E0F83">
        <w:rPr>
          <w:rStyle w:val="HideTWBExt"/>
          <w:b w:val="0"/>
          <w:noProof w:val="0"/>
          <w:lang w:val="nl-NL"/>
        </w:rPr>
        <w:t>&lt;/NumAmB&gt;</w:t>
      </w:r>
    </w:p>
    <w:p w:rsidR="00E614E7" w:rsidRPr="004E0F83" w:rsidP="00E614E7" w14:paraId="1B33F5BD" w14:textId="77777777">
      <w:pPr>
        <w:pStyle w:val="NormalBold"/>
      </w:pPr>
      <w:r w:rsidRPr="004E0F83">
        <w:rPr>
          <w:rStyle w:val="HideTWBExt"/>
          <w:b w:val="0"/>
          <w:noProof w:val="0"/>
        </w:rPr>
        <w:t>&lt;RepeatBlock-By&gt;&lt;Members&gt;</w:t>
      </w:r>
      <w:r w:rsidRPr="004E0F83">
        <w:t>Marta Wcisło, Andrzej Buła</w:t>
      </w:r>
      <w:r w:rsidRPr="004E0F83">
        <w:rPr>
          <w:rStyle w:val="HideTWBExt"/>
          <w:b w:val="0"/>
          <w:noProof w:val="0"/>
        </w:rPr>
        <w:t>&lt;/Members&gt;</w:t>
      </w:r>
    </w:p>
    <w:p w:rsidR="00E614E7" w:rsidRPr="004E0F83" w:rsidP="00E614E7" w14:paraId="336725B5" w14:textId="77777777">
      <w:r w:rsidRPr="004E0F83">
        <w:rPr>
          <w:rStyle w:val="HideTWBExt"/>
          <w:noProof w:val="0"/>
        </w:rPr>
        <w:t>&lt;/RepeatBlock-By&gt;</w:t>
      </w:r>
    </w:p>
    <w:p w:rsidR="00E614E7" w:rsidRPr="004E0F83" w:rsidP="00E614E7" w14:paraId="171E66A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453C1C0" w14:textId="77777777">
      <w:pPr>
        <w:pStyle w:val="NormalBold"/>
      </w:pPr>
      <w:r w:rsidRPr="004E0F83">
        <w:rPr>
          <w:rStyle w:val="HideTWBExt"/>
          <w:b w:val="0"/>
          <w:noProof w:val="0"/>
        </w:rPr>
        <w:t>&lt;Article&gt;</w:t>
      </w:r>
      <w:r w:rsidRPr="004E0F83">
        <w:t>Overweging 11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98775D2"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C3C8A04" w14:textId="77777777">
            <w:pPr>
              <w:keepNext/>
            </w:pPr>
          </w:p>
        </w:tc>
      </w:tr>
      <w:tr w14:paraId="2A1328E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CBFE63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8F069AF" w14:textId="77777777">
            <w:pPr>
              <w:pStyle w:val="ColumnHeading"/>
              <w:keepNext/>
              <w:rPr>
                <w:lang w:val="nl-NL"/>
              </w:rPr>
            </w:pPr>
            <w:r w:rsidRPr="004E0F83">
              <w:rPr>
                <w:lang w:val="nl-NL"/>
              </w:rPr>
              <w:t>Amendement</w:t>
            </w:r>
          </w:p>
        </w:tc>
      </w:tr>
      <w:tr w14:paraId="79494BB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C1506F3" w14:textId="77777777">
            <w:pPr>
              <w:pStyle w:val="Normal6"/>
              <w:rPr>
                <w:lang w:val="nl-NL"/>
              </w:rPr>
            </w:pPr>
          </w:p>
        </w:tc>
        <w:tc>
          <w:tcPr>
            <w:tcW w:w="4876" w:type="dxa"/>
          </w:tcPr>
          <w:p w:rsidR="00E614E7" w:rsidRPr="004E0F83" w:rsidP="00661A00" w14:paraId="0DB87ABD" w14:textId="77777777">
            <w:pPr>
              <w:pStyle w:val="Normal6"/>
              <w:rPr>
                <w:szCs w:val="24"/>
                <w:lang w:val="nl-NL"/>
              </w:rPr>
            </w:pPr>
            <w:r w:rsidRPr="004E0F83">
              <w:rPr>
                <w:b/>
                <w:i/>
                <w:lang w:val="nl-NL"/>
              </w:rPr>
              <w:t>(11 bis)</w:t>
            </w:r>
            <w:r w:rsidRPr="004E0F83">
              <w:rPr>
                <w:b/>
                <w:i/>
                <w:lang w:val="nl-NL"/>
              </w:rPr>
              <w:tab/>
              <w:t>Naast het verbeteren van de toegang van kinderen tot voedzame landbouwproducten moet de EU-schoolregeling ertoe bijdragen dat de kennis van kinderen over de landbouw, voedselproductie en het traject dat levensmiddelen “van boer tot bord” afleggen, wordt versterkt. Educatieve en bewustmakingsactiviteiten die verband houden met de regeling kunnen een belangrijke rol spelen om jongere generaties weer aansluiting te laten vinden met de landbouw en het plattelandsleven, waarbij het respect voor het werk van landbouwers en voor de waarde van lokaal geproduceerd voedsel wordt bevorderd. Door de kennis van seizoensgebonden, regionale en duurzaam geproduceerde producten te verhogen, kan de regeling helpen om kinderen sterker te verankeren in hun lokale gemeenschappen en omgevingen, en tegelijkertijd aanzetten tot weloverwogen voedselkeuzes en meer waardering voor de rol van de landbouw in de maatschappij en in de voedingssystemen van de Unie.</w:t>
            </w:r>
          </w:p>
        </w:tc>
      </w:tr>
    </w:tbl>
    <w:p w:rsidR="00E614E7" w:rsidRPr="004E0F83" w:rsidP="00E614E7" w14:paraId="0BE9DDDC"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25F0ED82" w14:textId="77777777">
      <w:r w:rsidRPr="004E0F83">
        <w:rPr>
          <w:rStyle w:val="HideTWBExt"/>
          <w:noProof w:val="0"/>
        </w:rPr>
        <w:t>&lt;/AmendB&gt;</w:t>
      </w:r>
    </w:p>
    <w:p w:rsidR="00E614E7" w:rsidRPr="004E0F83" w:rsidP="00E614E7" w14:paraId="23FF07D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234</w:t>
      </w:r>
      <w:r w:rsidRPr="004E0F83">
        <w:rPr>
          <w:rStyle w:val="HideTWBExt"/>
          <w:b w:val="0"/>
          <w:noProof w:val="0"/>
          <w:lang w:val="nl-NL"/>
        </w:rPr>
        <w:t>&lt;/NumAmB&gt;</w:t>
      </w:r>
    </w:p>
    <w:p w:rsidR="00E614E7" w:rsidRPr="004E0F83" w:rsidP="00E614E7" w14:paraId="09DCE853" w14:textId="77777777">
      <w:pPr>
        <w:pStyle w:val="NormalBold"/>
      </w:pPr>
      <w:r w:rsidRPr="004E0F83">
        <w:rPr>
          <w:rStyle w:val="HideTWBExt"/>
          <w:b w:val="0"/>
          <w:noProof w:val="0"/>
        </w:rPr>
        <w:t>&lt;RepeatBlock-By&gt;&lt;Members&gt;</w:t>
      </w:r>
      <w:r w:rsidRPr="004E0F83">
        <w:t>Anja Hazekamp, Sebastian Everding, Arash Saeidi</w:t>
      </w:r>
      <w:r w:rsidRPr="004E0F83">
        <w:rPr>
          <w:rStyle w:val="HideTWBExt"/>
          <w:b w:val="0"/>
          <w:noProof w:val="0"/>
        </w:rPr>
        <w:t>&lt;/Members&gt;</w:t>
      </w:r>
    </w:p>
    <w:p w:rsidR="00E614E7" w:rsidRPr="004E0F83" w:rsidP="00E614E7" w14:paraId="7AC97F7B" w14:textId="77777777">
      <w:r w:rsidRPr="004E0F83">
        <w:rPr>
          <w:rStyle w:val="HideTWBExt"/>
          <w:noProof w:val="0"/>
        </w:rPr>
        <w:t>&lt;/RepeatBlock-By&gt;</w:t>
      </w:r>
    </w:p>
    <w:p w:rsidR="00E614E7" w:rsidRPr="004E0F83" w:rsidP="00E614E7" w14:paraId="1F2C8EE4"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B728863" w14:textId="77777777">
      <w:pPr>
        <w:pStyle w:val="NormalBold"/>
      </w:pPr>
      <w:r w:rsidRPr="004E0F83">
        <w:rPr>
          <w:rStyle w:val="HideTWBExt"/>
          <w:b w:val="0"/>
          <w:noProof w:val="0"/>
        </w:rPr>
        <w:t>&lt;Article&gt;</w:t>
      </w:r>
      <w:r w:rsidRPr="004E0F83">
        <w:t>Overweging 11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0784ED1"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3E70359" w14:textId="77777777">
            <w:pPr>
              <w:keepNext/>
            </w:pPr>
          </w:p>
        </w:tc>
      </w:tr>
      <w:tr w14:paraId="29CCF43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2746776"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6B21B44" w14:textId="77777777">
            <w:pPr>
              <w:pStyle w:val="ColumnHeading"/>
              <w:keepNext/>
              <w:rPr>
                <w:lang w:val="nl-NL"/>
              </w:rPr>
            </w:pPr>
            <w:r w:rsidRPr="004E0F83">
              <w:rPr>
                <w:lang w:val="nl-NL"/>
              </w:rPr>
              <w:t>Amendement</w:t>
            </w:r>
          </w:p>
        </w:tc>
      </w:tr>
      <w:tr w14:paraId="0719056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6C1CD34" w14:textId="77777777">
            <w:pPr>
              <w:pStyle w:val="Normal6"/>
              <w:rPr>
                <w:lang w:val="nl-NL"/>
              </w:rPr>
            </w:pPr>
          </w:p>
        </w:tc>
        <w:tc>
          <w:tcPr>
            <w:tcW w:w="4876" w:type="dxa"/>
          </w:tcPr>
          <w:p w:rsidR="00E614E7" w:rsidRPr="004E0F83" w:rsidP="00661A00" w14:paraId="43EA1AF5" w14:textId="77777777">
            <w:pPr>
              <w:pStyle w:val="Normal6"/>
              <w:rPr>
                <w:szCs w:val="24"/>
                <w:lang w:val="nl-NL"/>
              </w:rPr>
            </w:pPr>
            <w:r w:rsidRPr="004E0F83">
              <w:rPr>
                <w:b/>
                <w:i/>
                <w:lang w:val="nl-NL"/>
              </w:rPr>
              <w:t>(11 bis)</w:t>
            </w:r>
            <w:r w:rsidRPr="004E0F83">
              <w:rPr>
                <w:b/>
                <w:i/>
                <w:lang w:val="nl-NL"/>
              </w:rPr>
              <w:tab/>
              <w:t>Om ervoor te zorgen dat de EU-schoolregeling schoolkinderen uit verschillende culturen bereikt en bedient, en om te voldoen aan de noodzaak om een verscheidenheid aan plantaardige opties beschikbaar te stellen op scholen, hetzij op grond van religieuze of culturele overwegingen, hetzij voor kinderen met specifieke dieetbeperkingen of -behoeften, moeten vanuit het oogpunt van voedzaamheid volledige alternatieven met een bron van eiwitten, gezonde vetten en koolhydraten worden aangeboden. Daartoe moeten plantaardige eiwitten zoals tofoe en seitan, ongezoete en verrijkte plantaardige dranken en een grotere verscheidenheid aan peulvruchten, noten en zaden in de regeling worden opgenomen.</w:t>
            </w:r>
          </w:p>
        </w:tc>
      </w:tr>
    </w:tbl>
    <w:p w:rsidR="00E614E7" w:rsidRPr="004E0F83" w:rsidP="00E614E7" w14:paraId="65F0A5B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C1350C0" w14:textId="77777777">
      <w:r w:rsidRPr="004E0F83">
        <w:rPr>
          <w:rStyle w:val="HideTWBExt"/>
          <w:noProof w:val="0"/>
        </w:rPr>
        <w:t>&lt;/AmendB&gt;</w:t>
      </w:r>
    </w:p>
    <w:p w:rsidR="00E614E7" w:rsidRPr="004E0F83" w:rsidP="00E614E7" w14:paraId="3817BDC1"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235</w:t>
      </w:r>
      <w:r w:rsidRPr="004E0F83">
        <w:rPr>
          <w:rStyle w:val="HideTWBExt"/>
          <w:b w:val="0"/>
          <w:noProof w:val="0"/>
          <w:lang w:val="nl-NL"/>
        </w:rPr>
        <w:t>&lt;/NumAmB&gt;</w:t>
      </w:r>
    </w:p>
    <w:p w:rsidR="00E614E7" w:rsidRPr="004E0F83" w:rsidP="00E614E7" w14:paraId="01D76B49" w14:textId="77777777">
      <w:pPr>
        <w:pStyle w:val="NormalBold"/>
      </w:pPr>
      <w:r w:rsidRPr="004E0F83">
        <w:rPr>
          <w:rStyle w:val="HideTWBExt"/>
          <w:b w:val="0"/>
          <w:noProof w:val="0"/>
        </w:rPr>
        <w:t>&lt;RepeatBlock-By&gt;&lt;Members&gt;</w:t>
      </w:r>
      <w:r w:rsidRPr="004E0F83">
        <w:t>Claire Fita</w:t>
      </w:r>
      <w:r w:rsidRPr="004E0F83">
        <w:rPr>
          <w:rStyle w:val="HideTWBExt"/>
          <w:b w:val="0"/>
          <w:noProof w:val="0"/>
        </w:rPr>
        <w:t>&lt;/Members&gt;</w:t>
      </w:r>
    </w:p>
    <w:p w:rsidR="00E614E7" w:rsidRPr="004E0F83" w:rsidP="00E614E7" w14:paraId="403B7EA6" w14:textId="77777777">
      <w:r w:rsidRPr="004E0F83">
        <w:rPr>
          <w:rStyle w:val="HideTWBExt"/>
          <w:noProof w:val="0"/>
        </w:rPr>
        <w:t>&lt;/RepeatBlock-By&gt;</w:t>
      </w:r>
    </w:p>
    <w:p w:rsidR="00E614E7" w:rsidRPr="004E0F83" w:rsidP="00E614E7" w14:paraId="457689D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6F91C36E" w14:textId="77777777">
      <w:pPr>
        <w:pStyle w:val="NormalBold"/>
      </w:pPr>
      <w:r w:rsidRPr="004E0F83">
        <w:rPr>
          <w:rStyle w:val="HideTWBExt"/>
          <w:b w:val="0"/>
          <w:noProof w:val="0"/>
        </w:rPr>
        <w:t>&lt;Article&gt;</w:t>
      </w:r>
      <w:r w:rsidRPr="004E0F83">
        <w:t>Overweging 11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7FF0AFE"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6034F1E" w14:textId="77777777">
            <w:pPr>
              <w:keepNext/>
            </w:pPr>
          </w:p>
        </w:tc>
      </w:tr>
      <w:tr w14:paraId="271FFC4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E5564A0"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D022A5D" w14:textId="77777777">
            <w:pPr>
              <w:pStyle w:val="ColumnHeading"/>
              <w:keepNext/>
              <w:rPr>
                <w:lang w:val="nl-NL"/>
              </w:rPr>
            </w:pPr>
            <w:r w:rsidRPr="004E0F83">
              <w:rPr>
                <w:lang w:val="nl-NL"/>
              </w:rPr>
              <w:t>Amendement</w:t>
            </w:r>
          </w:p>
        </w:tc>
      </w:tr>
      <w:tr w14:paraId="13A63C2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11D8550" w14:textId="77777777">
            <w:pPr>
              <w:pStyle w:val="Normal6"/>
              <w:rPr>
                <w:lang w:val="nl-NL"/>
              </w:rPr>
            </w:pPr>
          </w:p>
        </w:tc>
        <w:tc>
          <w:tcPr>
            <w:tcW w:w="4876" w:type="dxa"/>
          </w:tcPr>
          <w:p w:rsidR="00E614E7" w:rsidRPr="004E0F83" w:rsidP="00661A00" w14:paraId="349001EA" w14:textId="77777777">
            <w:pPr>
              <w:pStyle w:val="Normal6"/>
              <w:rPr>
                <w:szCs w:val="24"/>
                <w:lang w:val="nl-NL"/>
              </w:rPr>
            </w:pPr>
            <w:r w:rsidRPr="004E0F83">
              <w:rPr>
                <w:b/>
                <w:i/>
                <w:lang w:val="nl-NL"/>
              </w:rPr>
              <w:t>(11 bis)</w:t>
            </w:r>
            <w:r w:rsidRPr="004E0F83">
              <w:rPr>
                <w:b/>
                <w:i/>
                <w:lang w:val="nl-NL"/>
              </w:rPr>
              <w:tab/>
              <w:t>De EU-schoolregeling moet ook worden gebruikt als een hefboom voor territoriale ontwikkeling, door lokale en biologische toeleveringsketens te bevorderen en het ontstaan van territoriale ketens tussen producenten, met name biologische producenten, en scholen te ondersteunen. Daartoe moeten de lidstaten worden aangemoedigd om in hun nationale strategische plannen geleidelijke doelstellingen vast te stellen voor het aandeel biologische en lokaal geproduceerde producten in het kader van de schoolregeling.</w:t>
            </w:r>
          </w:p>
        </w:tc>
      </w:tr>
    </w:tbl>
    <w:p w:rsidR="00E614E7" w:rsidRPr="004E0F83" w:rsidP="00E614E7" w14:paraId="6B5EB5AD"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2B6CA450"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01E84B49" w14:textId="77777777">
      <w:pPr>
        <w:pStyle w:val="Normal12Italic"/>
        <w:rPr>
          <w:noProof w:val="0"/>
          <w:lang w:val="nl-NL"/>
        </w:rPr>
      </w:pPr>
      <w:r w:rsidRPr="004E0F83">
        <w:rPr>
          <w:noProof w:val="0"/>
          <w:lang w:val="nl-NL"/>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E614E7" w:rsidRPr="004E0F83" w:rsidP="00E614E7" w14:paraId="479CE82A" w14:textId="77777777">
      <w:r w:rsidRPr="004E0F83">
        <w:rPr>
          <w:rStyle w:val="HideTWBExt"/>
          <w:noProof w:val="0"/>
        </w:rPr>
        <w:t>&lt;/AmendB&gt;</w:t>
      </w:r>
    </w:p>
    <w:p w:rsidR="00E614E7" w:rsidRPr="004E0F83" w:rsidP="00E614E7" w14:paraId="1CD32C11"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236</w:t>
      </w:r>
      <w:r w:rsidRPr="004E0F83">
        <w:rPr>
          <w:rStyle w:val="HideTWBExt"/>
          <w:b w:val="0"/>
          <w:noProof w:val="0"/>
          <w:lang w:val="nl-NL"/>
        </w:rPr>
        <w:t>&lt;/NumAmB&gt;</w:t>
      </w:r>
    </w:p>
    <w:p w:rsidR="00E614E7" w:rsidRPr="004E0F83" w:rsidP="00E614E7" w14:paraId="6C4E3761" w14:textId="77777777">
      <w:pPr>
        <w:pStyle w:val="NormalBold"/>
      </w:pPr>
      <w:r w:rsidRPr="004E0F83">
        <w:rPr>
          <w:rStyle w:val="HideTWBExt"/>
          <w:b w:val="0"/>
          <w:noProof w:val="0"/>
        </w:rPr>
        <w:t>&lt;RepeatBlock-By&gt;&lt;Members&gt;</w:t>
      </w:r>
      <w:r w:rsidRPr="004E0F83">
        <w:t>Katarína Roth Neveďalová, Erik Kaliňák</w:t>
      </w:r>
      <w:r w:rsidRPr="004E0F83">
        <w:rPr>
          <w:rStyle w:val="HideTWBExt"/>
          <w:b w:val="0"/>
          <w:noProof w:val="0"/>
        </w:rPr>
        <w:t>&lt;/Members&gt;</w:t>
      </w:r>
    </w:p>
    <w:p w:rsidR="00E614E7" w:rsidRPr="004E0F83" w:rsidP="00E614E7" w14:paraId="0FAF6EB7" w14:textId="77777777">
      <w:r w:rsidRPr="004E0F83">
        <w:rPr>
          <w:rStyle w:val="HideTWBExt"/>
          <w:noProof w:val="0"/>
        </w:rPr>
        <w:t>&lt;/RepeatBlock-By&gt;</w:t>
      </w:r>
    </w:p>
    <w:p w:rsidR="00E614E7" w:rsidRPr="004E0F83" w:rsidP="00E614E7" w14:paraId="58371A4D"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4F8E22D" w14:textId="77777777">
      <w:pPr>
        <w:pStyle w:val="NormalBold"/>
      </w:pPr>
      <w:r w:rsidRPr="004E0F83">
        <w:rPr>
          <w:rStyle w:val="HideTWBExt"/>
          <w:b w:val="0"/>
          <w:noProof w:val="0"/>
        </w:rPr>
        <w:t>&lt;Article&gt;</w:t>
      </w:r>
      <w:r w:rsidRPr="004E0F83">
        <w:t>Overweging 11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CA13D25"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B09A8E5" w14:textId="77777777">
            <w:pPr>
              <w:keepNext/>
            </w:pPr>
          </w:p>
        </w:tc>
      </w:tr>
      <w:tr w14:paraId="6E9779C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0B39A46"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5321D37" w14:textId="77777777">
            <w:pPr>
              <w:pStyle w:val="ColumnHeading"/>
              <w:keepNext/>
              <w:rPr>
                <w:lang w:val="nl-NL"/>
              </w:rPr>
            </w:pPr>
            <w:r w:rsidRPr="004E0F83">
              <w:rPr>
                <w:lang w:val="nl-NL"/>
              </w:rPr>
              <w:t>Amendement</w:t>
            </w:r>
          </w:p>
        </w:tc>
      </w:tr>
      <w:tr w14:paraId="3BE6137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427D8D6" w14:textId="77777777">
            <w:pPr>
              <w:pStyle w:val="Normal6"/>
              <w:rPr>
                <w:lang w:val="nl-NL"/>
              </w:rPr>
            </w:pPr>
          </w:p>
        </w:tc>
        <w:tc>
          <w:tcPr>
            <w:tcW w:w="4876" w:type="dxa"/>
          </w:tcPr>
          <w:p w:rsidR="00E614E7" w:rsidRPr="004E0F83" w:rsidP="00661A00" w14:paraId="47B668FA" w14:textId="77777777">
            <w:pPr>
              <w:pStyle w:val="Normal6"/>
              <w:rPr>
                <w:szCs w:val="24"/>
                <w:lang w:val="nl-NL"/>
              </w:rPr>
            </w:pPr>
            <w:r w:rsidRPr="004E0F83">
              <w:rPr>
                <w:b/>
                <w:i/>
                <w:lang w:val="nl-NL"/>
              </w:rPr>
              <w:t>(11 bis)</w:t>
            </w:r>
            <w:r w:rsidRPr="004E0F83">
              <w:rPr>
                <w:b/>
                <w:i/>
                <w:lang w:val="nl-NL"/>
              </w:rPr>
              <w:tab/>
            </w:r>
            <w:r w:rsidRPr="004E0F83">
              <w:rPr>
                <w:b/>
                <w:i/>
                <w:lang w:val="nl-NL"/>
              </w:rPr>
              <w:tab/>
              <w:t>In het kader van de EU-schoolregeling geplaatste overheidsopdrachten moeten niet alleen bijdragen aan het verbeteren van de eetgewoonten van kinderen, maar ook aan het versterken van duurzame regionale voedselsystemen. Aanbestedende diensten moeten daarom naast de prijs ook milieu-, sociale en voedingscriteria kunnen toepassen, waaronder criteria inzake de koolstofvoetafdruk, productiemethoden, seizoensgebondenheid en de bijdrage aan lokale economieën, in overeenstemming met de beginselen van de Unie inzake openbare aanbestedingen.</w:t>
            </w:r>
          </w:p>
        </w:tc>
      </w:tr>
    </w:tbl>
    <w:p w:rsidR="00E614E7" w:rsidRPr="004E0F83" w:rsidP="00E614E7" w14:paraId="048685F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7CF241C" w14:textId="77777777">
      <w:r w:rsidRPr="004E0F83">
        <w:rPr>
          <w:rStyle w:val="HideTWBExt"/>
          <w:noProof w:val="0"/>
        </w:rPr>
        <w:t>&lt;/AmendB&gt;</w:t>
      </w:r>
    </w:p>
    <w:p w:rsidR="00E614E7" w:rsidRPr="004E0F83" w:rsidP="00E614E7" w14:paraId="28749305"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237</w:t>
      </w:r>
      <w:r w:rsidRPr="004E0F83">
        <w:rPr>
          <w:rStyle w:val="HideTWBExt"/>
          <w:b w:val="0"/>
          <w:noProof w:val="0"/>
          <w:lang w:val="nl-NL"/>
        </w:rPr>
        <w:t>&lt;/NumAmB&gt;</w:t>
      </w:r>
    </w:p>
    <w:p w:rsidR="00E614E7" w:rsidRPr="004E0F83" w:rsidP="00E614E7" w14:paraId="1B38E04A" w14:textId="77777777">
      <w:pPr>
        <w:pStyle w:val="NormalBold"/>
      </w:pPr>
      <w:r w:rsidRPr="004E0F83">
        <w:rPr>
          <w:rStyle w:val="HideTWBExt"/>
          <w:b w:val="0"/>
          <w:noProof w:val="0"/>
        </w:rPr>
        <w:t>&lt;RepeatBlock-By&gt;&lt;Members&gt;</w:t>
      </w:r>
      <w:r w:rsidRPr="004E0F83">
        <w:t>Georgiana Teodorescu</w:t>
      </w:r>
      <w:r w:rsidRPr="004E0F83">
        <w:rPr>
          <w:rStyle w:val="HideTWBExt"/>
          <w:b w:val="0"/>
          <w:noProof w:val="0"/>
        </w:rPr>
        <w:t>&lt;/Members&gt;</w:t>
      </w:r>
    </w:p>
    <w:p w:rsidR="00E614E7" w:rsidRPr="004E0F83" w:rsidP="00E614E7" w14:paraId="70013692" w14:textId="77777777">
      <w:r w:rsidRPr="004E0F83">
        <w:rPr>
          <w:rStyle w:val="HideTWBExt"/>
          <w:noProof w:val="0"/>
        </w:rPr>
        <w:t>&lt;/RepeatBlock-By&gt;</w:t>
      </w:r>
    </w:p>
    <w:p w:rsidR="00E614E7" w:rsidRPr="004E0F83" w:rsidP="00E614E7" w14:paraId="79976803"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07E275D" w14:textId="77777777">
      <w:pPr>
        <w:pStyle w:val="NormalBold"/>
      </w:pPr>
      <w:r w:rsidRPr="004E0F83">
        <w:rPr>
          <w:rStyle w:val="HideTWBExt"/>
          <w:b w:val="0"/>
          <w:noProof w:val="0"/>
        </w:rPr>
        <w:t>&lt;Article&gt;</w:t>
      </w:r>
      <w:r w:rsidRPr="004E0F83">
        <w:t>Overweging 11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98552B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2B8E065" w14:textId="77777777">
            <w:pPr>
              <w:keepNext/>
            </w:pPr>
          </w:p>
        </w:tc>
      </w:tr>
      <w:tr w14:paraId="6A1D3FB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AC31006"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84A6BFA" w14:textId="77777777">
            <w:pPr>
              <w:pStyle w:val="ColumnHeading"/>
              <w:keepNext/>
              <w:rPr>
                <w:lang w:val="nl-NL"/>
              </w:rPr>
            </w:pPr>
            <w:r w:rsidRPr="004E0F83">
              <w:rPr>
                <w:lang w:val="nl-NL"/>
              </w:rPr>
              <w:t>Amendement</w:t>
            </w:r>
          </w:p>
        </w:tc>
      </w:tr>
      <w:tr w14:paraId="2C113D5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F215C63" w14:textId="77777777">
            <w:pPr>
              <w:pStyle w:val="Normal6"/>
              <w:rPr>
                <w:lang w:val="nl-NL"/>
              </w:rPr>
            </w:pPr>
          </w:p>
        </w:tc>
        <w:tc>
          <w:tcPr>
            <w:tcW w:w="4876" w:type="dxa"/>
          </w:tcPr>
          <w:p w:rsidR="00E614E7" w:rsidRPr="004E0F83" w:rsidP="00661A00" w14:paraId="3DE2422B" w14:textId="77777777">
            <w:pPr>
              <w:pStyle w:val="Normal6"/>
              <w:rPr>
                <w:szCs w:val="24"/>
                <w:lang w:val="nl-NL"/>
              </w:rPr>
            </w:pPr>
            <w:r w:rsidRPr="004E0F83">
              <w:rPr>
                <w:b/>
                <w:i/>
                <w:lang w:val="nl-NL"/>
              </w:rPr>
              <w:t>(11 bis)</w:t>
            </w:r>
            <w:r w:rsidRPr="004E0F83">
              <w:rPr>
                <w:b/>
                <w:i/>
                <w:lang w:val="nl-NL"/>
              </w:rPr>
              <w:tab/>
              <w:t>De regeling voor schoolfruit, -groenten en -melk is zowel een volksgezondheidsinitiatief als een educatief instrument voor het bevorderen van duurzame eetgewoonten. Om de impact ervan te maximaliseren en te voorzien in voeding van hoge kwaliteit, moeten de lidstaten afzien van zuiver op prijs gebaseerde openbare aanbestedingen. Bij het gunnen van overheidsopdrachten aan leveranciers moet de laagste prijs of een automatisch op de prijs gebaseerde evaluatie niet de doorslag geven, zodat Europese landbouwers een eerlijke beloning ontvangen voor het toepassen van hogere duurzaamheidsnormen.</w:t>
            </w:r>
          </w:p>
        </w:tc>
      </w:tr>
    </w:tbl>
    <w:p w:rsidR="00E614E7" w:rsidRPr="004E0F83" w:rsidP="00E614E7" w14:paraId="2C6C1F8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4B018855"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14D7F102" w14:textId="77777777">
      <w:pPr>
        <w:pStyle w:val="Normal12Italic"/>
        <w:rPr>
          <w:noProof w:val="0"/>
          <w:lang w:val="nl-NL"/>
        </w:rPr>
      </w:pPr>
      <w:r w:rsidRPr="004E0F83">
        <w:rPr>
          <w:noProof w:val="0"/>
          <w:lang w:val="nl-NL"/>
        </w:rPr>
        <w:t>De EU-schoolregeling is niet enkel een commerciële toeleveringsketen, maar ook een volksgezondheidsmaatregel en een onderwijsinstrument voor het bevorderen van duurzame eetgewoonten. Het gunnen van opdrachten op primair de laagste prijs bevoordeelt onbedoeld grootschalige, hypergeïndustrialiseerde distributiekanalen en zet de marges van producenten onder druk. Door de lidstaten te verplichten om over te stappen van het criterium van de laagste prijs op kwalitatieve en lokale criteria, zorgt deze wijziging ervoor dat schoolkinderen vers en lokaal geproduceerd voedsel van goede kwaliteit krijgen, terwijl Europese landbouwers tegelijkertijd eerlijk worden beloond.</w:t>
      </w:r>
    </w:p>
    <w:p w:rsidR="00E614E7" w:rsidRPr="004E0F83" w:rsidP="00E614E7" w14:paraId="3B45A22F" w14:textId="77777777">
      <w:r w:rsidRPr="004E0F83">
        <w:rPr>
          <w:rStyle w:val="HideTWBExt"/>
          <w:noProof w:val="0"/>
        </w:rPr>
        <w:t>&lt;/AmendB&gt;</w:t>
      </w:r>
    </w:p>
    <w:p w:rsidR="00E614E7" w:rsidRPr="004E0F83" w:rsidP="00E614E7" w14:paraId="3D38312F"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238</w:t>
      </w:r>
      <w:r w:rsidRPr="004E0F83">
        <w:rPr>
          <w:rStyle w:val="HideTWBExt"/>
          <w:b w:val="0"/>
          <w:noProof w:val="0"/>
          <w:lang w:val="nl-NL"/>
        </w:rPr>
        <w:t>&lt;/NumAmB&gt;</w:t>
      </w:r>
    </w:p>
    <w:p w:rsidR="00E614E7" w:rsidRPr="004E0F83" w:rsidP="00E614E7" w14:paraId="2FC3AED8" w14:textId="77777777">
      <w:pPr>
        <w:pStyle w:val="NormalBold"/>
      </w:pPr>
      <w:r w:rsidRPr="004E0F83">
        <w:rPr>
          <w:rStyle w:val="HideTWBExt"/>
          <w:b w:val="0"/>
          <w:noProof w:val="0"/>
        </w:rPr>
        <w:t>&lt;RepeatBlock-By&gt;&lt;Members&gt;</w:t>
      </w:r>
      <w:r w:rsidRPr="004E0F83">
        <w:t>Cristina Guarda</w:t>
      </w:r>
      <w:r w:rsidRPr="004E0F83">
        <w:rPr>
          <w:rStyle w:val="HideTWBExt"/>
          <w:b w:val="0"/>
          <w:noProof w:val="0"/>
        </w:rPr>
        <w:t>&lt;/Members&gt;</w:t>
      </w:r>
    </w:p>
    <w:p w:rsidR="00E614E7" w:rsidRPr="004E0F83" w:rsidP="00E614E7" w14:paraId="011754FC" w14:textId="77777777">
      <w:r w:rsidRPr="004E0F83">
        <w:rPr>
          <w:rStyle w:val="HideTWBExt"/>
          <w:noProof w:val="0"/>
        </w:rPr>
        <w:t>&lt;AuNomDe&gt;</w:t>
      </w:r>
      <w:r w:rsidRPr="004E0F83">
        <w:rPr>
          <w:rStyle w:val="HideTWBInt"/>
          <w:noProof w:val="0"/>
        </w:rPr>
        <w:t>{Verts/ALE}</w:t>
      </w:r>
      <w:r w:rsidRPr="004E0F83">
        <w:t>namens de Verts/ALE‑Fractie</w:t>
      </w:r>
      <w:r w:rsidRPr="004E0F83">
        <w:rPr>
          <w:rStyle w:val="HideTWBExt"/>
          <w:noProof w:val="0"/>
        </w:rPr>
        <w:t>&lt;/AuNomDe&gt;</w:t>
      </w:r>
    </w:p>
    <w:p w:rsidR="00E614E7" w:rsidRPr="004E0F83" w:rsidP="00E614E7" w14:paraId="77240A15" w14:textId="77777777">
      <w:r w:rsidRPr="004E0F83">
        <w:rPr>
          <w:rStyle w:val="HideTWBExt"/>
          <w:noProof w:val="0"/>
        </w:rPr>
        <w:t>&lt;/RepeatBlock-By&gt;</w:t>
      </w:r>
    </w:p>
    <w:p w:rsidR="00E614E7" w:rsidRPr="004E0F83" w:rsidP="00E614E7" w14:paraId="3CA3ACDC"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6E2B4238" w14:textId="77777777">
      <w:pPr>
        <w:pStyle w:val="NormalBold"/>
      </w:pPr>
      <w:r w:rsidRPr="004E0F83">
        <w:rPr>
          <w:rStyle w:val="HideTWBExt"/>
          <w:b w:val="0"/>
          <w:noProof w:val="0"/>
        </w:rPr>
        <w:t>&lt;Article&gt;</w:t>
      </w:r>
      <w:r w:rsidRPr="004E0F83">
        <w:t>Overweging 11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B5EDED1"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C98576E" w14:textId="77777777">
            <w:pPr>
              <w:keepNext/>
            </w:pPr>
          </w:p>
        </w:tc>
      </w:tr>
      <w:tr w14:paraId="7893E6F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196D930"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316B112" w14:textId="77777777">
            <w:pPr>
              <w:pStyle w:val="ColumnHeading"/>
              <w:keepNext/>
              <w:rPr>
                <w:lang w:val="nl-NL"/>
              </w:rPr>
            </w:pPr>
            <w:r w:rsidRPr="004E0F83">
              <w:rPr>
                <w:lang w:val="nl-NL"/>
              </w:rPr>
              <w:t>Amendement</w:t>
            </w:r>
          </w:p>
        </w:tc>
      </w:tr>
      <w:tr w14:paraId="3ECED71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D0F7880" w14:textId="77777777">
            <w:pPr>
              <w:pStyle w:val="Normal6"/>
              <w:rPr>
                <w:lang w:val="nl-NL"/>
              </w:rPr>
            </w:pPr>
          </w:p>
        </w:tc>
        <w:tc>
          <w:tcPr>
            <w:tcW w:w="4876" w:type="dxa"/>
          </w:tcPr>
          <w:p w:rsidR="00E614E7" w:rsidRPr="004E0F83" w:rsidP="00661A00" w14:paraId="358EB552" w14:textId="77777777">
            <w:pPr>
              <w:pStyle w:val="Normal6"/>
              <w:rPr>
                <w:szCs w:val="24"/>
                <w:lang w:val="nl-NL"/>
              </w:rPr>
            </w:pPr>
            <w:r w:rsidRPr="004E0F83">
              <w:rPr>
                <w:b/>
                <w:i/>
                <w:lang w:val="nl-NL"/>
              </w:rPr>
              <w:t>(11 bis)</w:t>
            </w:r>
            <w:r w:rsidRPr="004E0F83">
              <w:rPr>
                <w:b/>
                <w:i/>
                <w:lang w:val="nl-NL"/>
              </w:rPr>
              <w:tab/>
              <w:t>Voedselintoleranties en allergieën bij kinderen, waaronder lactose-intolerantie en een allergie voor koemelkeiwit, vormen een belemmering voor de volledige deelname van alle kinderen in de EU-schoolregeling. Om de inclusiviteit en gelijke toegang tot de regeling te waarborgen, is het gepast om plantaardige dranken toe te laten als alternatief wanneer om gezondheids- of dieetredenen geen zuivelproducten kunnen worden geconsumeerd.</w:t>
            </w:r>
          </w:p>
        </w:tc>
      </w:tr>
    </w:tbl>
    <w:p w:rsidR="00E614E7" w:rsidRPr="004E0F83" w:rsidP="00E614E7" w14:paraId="201D7D9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26670E13" w14:textId="77777777">
      <w:r w:rsidRPr="004E0F83">
        <w:rPr>
          <w:rStyle w:val="HideTWBExt"/>
          <w:noProof w:val="0"/>
        </w:rPr>
        <w:t>&lt;/AmendB&gt;</w:t>
      </w:r>
    </w:p>
    <w:p w:rsidR="00E614E7" w:rsidRPr="004E0F83" w:rsidP="00E614E7" w14:paraId="678603EB"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239</w:t>
      </w:r>
      <w:r w:rsidRPr="004E0F83">
        <w:rPr>
          <w:rStyle w:val="HideTWBExt"/>
          <w:b w:val="0"/>
          <w:noProof w:val="0"/>
          <w:lang w:val="nl-NL"/>
        </w:rPr>
        <w:t>&lt;/NumAmB&gt;</w:t>
      </w:r>
    </w:p>
    <w:p w:rsidR="00E614E7" w:rsidRPr="004E0F83" w:rsidP="00E614E7" w14:paraId="1B512E82" w14:textId="77777777">
      <w:pPr>
        <w:pStyle w:val="NormalBold"/>
      </w:pPr>
      <w:r w:rsidRPr="004E0F83">
        <w:rPr>
          <w:rStyle w:val="HideTWBExt"/>
          <w:b w:val="0"/>
          <w:noProof w:val="0"/>
        </w:rPr>
        <w:t>&lt;RepeatBlock-By&gt;&lt;Members&gt;</w:t>
      </w:r>
      <w:r w:rsidRPr="004E0F83">
        <w:t>Marta Wcisło, Andrzej Buła</w:t>
      </w:r>
      <w:r w:rsidRPr="004E0F83">
        <w:rPr>
          <w:rStyle w:val="HideTWBExt"/>
          <w:b w:val="0"/>
          <w:noProof w:val="0"/>
        </w:rPr>
        <w:t>&lt;/Members&gt;</w:t>
      </w:r>
    </w:p>
    <w:p w:rsidR="00E614E7" w:rsidRPr="004E0F83" w:rsidP="00E614E7" w14:paraId="1471E66E" w14:textId="77777777">
      <w:r w:rsidRPr="004E0F83">
        <w:rPr>
          <w:rStyle w:val="HideTWBExt"/>
          <w:noProof w:val="0"/>
        </w:rPr>
        <w:t>&lt;/RepeatBlock-By&gt;</w:t>
      </w:r>
    </w:p>
    <w:p w:rsidR="00E614E7" w:rsidRPr="004E0F83" w:rsidP="00E614E7" w14:paraId="70A1BC16"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7B985B1" w14:textId="77777777">
      <w:pPr>
        <w:pStyle w:val="NormalBold"/>
      </w:pPr>
      <w:r w:rsidRPr="004E0F83">
        <w:rPr>
          <w:rStyle w:val="HideTWBExt"/>
          <w:b w:val="0"/>
          <w:noProof w:val="0"/>
        </w:rPr>
        <w:t>&lt;Article&gt;</w:t>
      </w:r>
      <w:r w:rsidRPr="004E0F83">
        <w:t>Overweging 11 ter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D47CB24"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34A87C7" w14:textId="77777777">
            <w:pPr>
              <w:keepNext/>
            </w:pPr>
          </w:p>
        </w:tc>
      </w:tr>
      <w:tr w14:paraId="75D0D92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648E2A5"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52BA11F" w14:textId="77777777">
            <w:pPr>
              <w:pStyle w:val="ColumnHeading"/>
              <w:keepNext/>
              <w:rPr>
                <w:lang w:val="nl-NL"/>
              </w:rPr>
            </w:pPr>
            <w:r w:rsidRPr="004E0F83">
              <w:rPr>
                <w:lang w:val="nl-NL"/>
              </w:rPr>
              <w:t>Amendement</w:t>
            </w:r>
          </w:p>
        </w:tc>
      </w:tr>
      <w:tr w14:paraId="68BA799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828BF62" w14:textId="77777777">
            <w:pPr>
              <w:pStyle w:val="Normal6"/>
              <w:rPr>
                <w:lang w:val="nl-NL"/>
              </w:rPr>
            </w:pPr>
          </w:p>
        </w:tc>
        <w:tc>
          <w:tcPr>
            <w:tcW w:w="4876" w:type="dxa"/>
          </w:tcPr>
          <w:p w:rsidR="00E614E7" w:rsidRPr="004E0F83" w:rsidP="00661A00" w14:paraId="7E42EE3C" w14:textId="77777777">
            <w:pPr>
              <w:pStyle w:val="Normal6"/>
              <w:rPr>
                <w:szCs w:val="24"/>
                <w:lang w:val="nl-NL"/>
              </w:rPr>
            </w:pPr>
            <w:r w:rsidRPr="004E0F83">
              <w:rPr>
                <w:b/>
                <w:i/>
                <w:lang w:val="nl-NL"/>
              </w:rPr>
              <w:t>(11 ter)</w:t>
            </w:r>
            <w:r w:rsidRPr="004E0F83">
              <w:rPr>
                <w:b/>
                <w:i/>
                <w:lang w:val="nl-NL"/>
              </w:rPr>
              <w:tab/>
              <w:t>Om het doeltreffend gebruik van steun van de Unie te waarborgen, moeten de lidstaten de toepassing en consumptie monitoren van de producten die in het kader van de regeling worden verstrekt en gepaste maatregelen treffen om voedselverspilling tot een minimum te beperken. Dergelijke maatregelen kunnen betrekking hebben op de aanpassing van de soort, de presentatie en de distributie van producten aan lokale voorkeuren en leeftijdsgroepen, evenals de versterking van begeleidende educatieve activiteiten gericht op het aanwakkeren van de belangstelling van kinderen voor en hun waardering van de verstrekte producten.</w:t>
            </w:r>
          </w:p>
        </w:tc>
      </w:tr>
    </w:tbl>
    <w:p w:rsidR="00E614E7" w:rsidRPr="004E0F83" w:rsidP="00E614E7" w14:paraId="54D88C1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1284666B" w14:textId="77777777">
      <w:r w:rsidRPr="004E0F83">
        <w:rPr>
          <w:rStyle w:val="HideTWBExt"/>
          <w:noProof w:val="0"/>
        </w:rPr>
        <w:t>&lt;/AmendB&gt;</w:t>
      </w:r>
    </w:p>
    <w:p w:rsidR="00E614E7" w:rsidRPr="004E0F83" w:rsidP="00E614E7" w14:paraId="448CDCFE"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240</w:t>
      </w:r>
      <w:r w:rsidRPr="004E0F83">
        <w:rPr>
          <w:rStyle w:val="HideTWBExt"/>
          <w:b w:val="0"/>
          <w:noProof w:val="0"/>
          <w:lang w:val="nl-NL"/>
        </w:rPr>
        <w:t>&lt;/NumAmB&gt;</w:t>
      </w:r>
    </w:p>
    <w:p w:rsidR="00E614E7" w:rsidRPr="004E0F83" w:rsidP="00E614E7" w14:paraId="6B06CED8" w14:textId="77777777">
      <w:pPr>
        <w:pStyle w:val="NormalBold"/>
      </w:pPr>
      <w:r w:rsidRPr="004E0F83">
        <w:rPr>
          <w:rStyle w:val="HideTWBExt"/>
          <w:b w:val="0"/>
          <w:noProof w:val="0"/>
        </w:rPr>
        <w:t>&lt;RepeatBlock-By&gt;&lt;Members&gt;</w:t>
      </w:r>
      <w:r w:rsidRPr="004E0F83">
        <w:t>Paulo Do Nascimento Cabral</w:t>
      </w:r>
      <w:r w:rsidRPr="004E0F83">
        <w:rPr>
          <w:rStyle w:val="HideTWBExt"/>
          <w:b w:val="0"/>
          <w:noProof w:val="0"/>
        </w:rPr>
        <w:t>&lt;/Members&gt;</w:t>
      </w:r>
    </w:p>
    <w:p w:rsidR="00E614E7" w:rsidRPr="004E0F83" w:rsidP="00E614E7" w14:paraId="7F3A14C0" w14:textId="77777777">
      <w:r w:rsidRPr="004E0F83">
        <w:rPr>
          <w:rStyle w:val="HideTWBExt"/>
          <w:noProof w:val="0"/>
        </w:rPr>
        <w:t>&lt;/RepeatBlock-By&gt;</w:t>
      </w:r>
    </w:p>
    <w:p w:rsidR="00E614E7" w:rsidRPr="004E0F83" w:rsidP="00E614E7" w14:paraId="723AF352"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A958E71" w14:textId="77777777">
      <w:pPr>
        <w:pStyle w:val="NormalBold"/>
      </w:pPr>
      <w:r w:rsidRPr="004E0F83">
        <w:rPr>
          <w:rStyle w:val="HideTWBExt"/>
          <w:b w:val="0"/>
          <w:noProof w:val="0"/>
        </w:rPr>
        <w:t>&lt;Article&gt;</w:t>
      </w:r>
      <w:r w:rsidRPr="004E0F83">
        <w:t>Overweging 12</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F79B9E4"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686766B" w14:textId="77777777">
            <w:pPr>
              <w:keepNext/>
            </w:pPr>
          </w:p>
        </w:tc>
      </w:tr>
      <w:tr w14:paraId="03FDACB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BDD438E"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27595B9" w14:textId="77777777">
            <w:pPr>
              <w:pStyle w:val="ColumnHeading"/>
              <w:keepNext/>
              <w:rPr>
                <w:lang w:val="nl-NL"/>
              </w:rPr>
            </w:pPr>
            <w:r w:rsidRPr="004E0F83">
              <w:rPr>
                <w:lang w:val="nl-NL"/>
              </w:rPr>
              <w:t>Amendement</w:t>
            </w:r>
          </w:p>
        </w:tc>
      </w:tr>
      <w:tr w14:paraId="51786BF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5D74EB5" w14:textId="77777777">
            <w:pPr>
              <w:pStyle w:val="Normal6"/>
              <w:rPr>
                <w:lang w:val="nl-NL"/>
              </w:rPr>
            </w:pPr>
            <w:r w:rsidRPr="004E0F83">
              <w:rPr>
                <w:lang w:val="nl-NL"/>
              </w:rPr>
              <w:t>(12)</w:t>
            </w:r>
            <w:r w:rsidRPr="004E0F83">
              <w:rPr>
                <w:lang w:val="nl-NL"/>
              </w:rPr>
              <w:tab/>
              <w:t xml:space="preserve">Aangezien de in het kader van het fonds uitgevoerde EU-schoolregeling de periode van 1 januari 2028 tot en met 31 december 2034 moet bestrijken, moet de schrapping van de bepalingen betreffende de EU-schoolregeling in deel II, titel I, hoofdstuk II, van Verordening (EU) nr. 1308/2013 met ingang van 1 januari 2028 van toepassing zijn. Met het oog op een soepele overgang moet worden bepaald dat de geschrapte bepalingen van toepassing blijven op maatregelen die tot en met 31 december 2027 worden uitgevoerd. Aangezien de in deel II, titel I, hoofdstuk II, van Verordening (EU) nr. 1308/2013 vastgestelde EU-schoolregeling dus vóór het einde van het schooljaar 2027-2028, dat loopt van 1 augustus 2027 tot en met 31 juli 2028, wordt stopgezet, moet het in artikel 23 bis van Verordening (EU) nr. 1308/2013 vastgestelde totale maximumbedrag aan steun van de Unie per schooljaar </w:t>
            </w:r>
            <w:r w:rsidRPr="004E0F83">
              <w:rPr>
                <w:b/>
                <w:i/>
                <w:lang w:val="nl-NL"/>
              </w:rPr>
              <w:t>voor dat</w:t>
            </w:r>
            <w:r w:rsidRPr="004E0F83">
              <w:rPr>
                <w:lang w:val="nl-NL"/>
              </w:rPr>
              <w:t xml:space="preserve"> schooljaar proportioneel worden verlaagd.</w:t>
            </w:r>
          </w:p>
        </w:tc>
        <w:tc>
          <w:tcPr>
            <w:tcW w:w="4876" w:type="dxa"/>
          </w:tcPr>
          <w:p w:rsidR="00E614E7" w:rsidRPr="004E0F83" w:rsidP="00661A00" w14:paraId="1FF33D03" w14:textId="77777777">
            <w:pPr>
              <w:pStyle w:val="Normal6"/>
              <w:rPr>
                <w:szCs w:val="24"/>
                <w:lang w:val="nl-NL"/>
              </w:rPr>
            </w:pPr>
            <w:r w:rsidRPr="004E0F83">
              <w:rPr>
                <w:lang w:val="nl-NL"/>
              </w:rPr>
              <w:t>(12)</w:t>
            </w:r>
            <w:r w:rsidRPr="004E0F83">
              <w:rPr>
                <w:lang w:val="nl-NL"/>
              </w:rPr>
              <w:tab/>
              <w:t xml:space="preserve">Aangezien de in het kader van het fonds uitgevoerde EU-schoolregeling de periode van 1 januari 2028 tot en met 31 december 2034 moet bestrijken, moet de schrapping van de bepalingen betreffende de EU-schoolregeling in deel II, titel I, hoofdstuk II, van Verordening (EU) nr. 1308/2013 met ingang van 1 januari 2028 van toepassing zijn. Met het oog op een soepele overgang moet worden bepaald dat de geschrapte bepalingen van toepassing blijven op maatregelen die tot en met 31 december 2027 worden uitgevoerd. Aangezien de in deel II, titel I, hoofdstuk II, van Verordening (EU) nr. 1308/2013 vastgestelde EU-schoolregeling dus vóór het einde van het schooljaar 2027-2028, dat loopt van 1 augustus 2027 tot en met 31 juli 2028, wordt stopgezet, moet het in artikel 23 bis van Verordening (EU) nr. 1308/2013 vastgestelde totale maximumbedrag aan steun van de Unie per schooljaar </w:t>
            </w:r>
            <w:r w:rsidRPr="004E0F83">
              <w:rPr>
                <w:b/>
                <w:i/>
                <w:lang w:val="nl-NL"/>
              </w:rPr>
              <w:t>tussen 1 augustus 2027 en 31 december 2027 van het</w:t>
            </w:r>
            <w:r w:rsidRPr="004E0F83">
              <w:rPr>
                <w:lang w:val="nl-NL"/>
              </w:rPr>
              <w:t xml:space="preserve"> schooljaar </w:t>
            </w:r>
            <w:r w:rsidRPr="004E0F83">
              <w:rPr>
                <w:b/>
                <w:i/>
                <w:lang w:val="nl-NL"/>
              </w:rPr>
              <w:t>2027/2028</w:t>
            </w:r>
            <w:r w:rsidRPr="004E0F83">
              <w:rPr>
                <w:lang w:val="nl-NL"/>
              </w:rPr>
              <w:t xml:space="preserve"> proportioneel worden verlaagd. </w:t>
            </w:r>
            <w:r w:rsidRPr="004E0F83">
              <w:rPr>
                <w:b/>
                <w:i/>
                <w:lang w:val="nl-NL"/>
              </w:rPr>
              <w:t>Om tijdens deze beperkte periode een efficiënte en doeltreffende uitvoering te waarborgen, moet op Unieniveau één enkele toewijzing worden vastgesteld voor groente- en fruitproducten en schoolmelk, waarbij de Raad, overeenkomstig artikel 43, lid 3, VWEU, voor elke lidstaat afzonderlijke toewijzingen kan vaststellen. De regels inzake steunaanvragen door de lidstaten en overdrachten tussen toewijzingen mogen voor deze periode niet van toepassing zijn.</w:t>
            </w:r>
          </w:p>
        </w:tc>
      </w:tr>
    </w:tbl>
    <w:p w:rsidR="00E614E7" w:rsidRPr="004E0F83" w:rsidP="00E614E7" w14:paraId="13D2AE56"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{PT}</w:t>
      </w:r>
      <w:r w:rsidRPr="004E0F83">
        <w:rPr>
          <w:noProof w:val="0"/>
          <w:lang w:val="nl-NL"/>
        </w:rPr>
        <w:t>pt</w:t>
      </w:r>
      <w:r w:rsidRPr="004E0F83">
        <w:rPr>
          <w:rStyle w:val="HideTWBExt"/>
          <w:noProof w:val="0"/>
          <w:lang w:val="nl-NL"/>
        </w:rPr>
        <w:t>&lt;/Original&gt;</w:t>
      </w:r>
    </w:p>
    <w:p w:rsidR="00E614E7" w:rsidRPr="004E0F83" w:rsidP="00E614E7" w14:paraId="1476D749" w14:textId="77777777">
      <w:r w:rsidRPr="004E0F83">
        <w:rPr>
          <w:rStyle w:val="HideTWBExt"/>
          <w:noProof w:val="0"/>
        </w:rPr>
        <w:t>&lt;/AmendB&gt;</w:t>
      </w:r>
    </w:p>
    <w:p w:rsidR="00E614E7" w:rsidRPr="004E0F83" w:rsidP="00E614E7" w14:paraId="677D8C2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241</w:t>
      </w:r>
      <w:r w:rsidRPr="004E0F83">
        <w:rPr>
          <w:rStyle w:val="HideTWBExt"/>
          <w:b w:val="0"/>
          <w:noProof w:val="0"/>
          <w:lang w:val="nl-NL"/>
        </w:rPr>
        <w:t>&lt;/NumAmB&gt;</w:t>
      </w:r>
    </w:p>
    <w:p w:rsidR="00E614E7" w:rsidRPr="004E0F83" w:rsidP="00E614E7" w14:paraId="56761945" w14:textId="77777777">
      <w:pPr>
        <w:pStyle w:val="NormalBold"/>
      </w:pPr>
      <w:r w:rsidRPr="004E0F83">
        <w:rPr>
          <w:rStyle w:val="HideTWBExt"/>
          <w:b w:val="0"/>
          <w:noProof w:val="0"/>
        </w:rPr>
        <w:t>&lt;RepeatBlock-By&gt;&lt;Members&gt;</w:t>
      </w:r>
      <w:r w:rsidRPr="004E0F83">
        <w:t>Maria Noichl</w:t>
      </w:r>
      <w:r w:rsidRPr="004E0F83">
        <w:rPr>
          <w:rStyle w:val="HideTWBExt"/>
          <w:b w:val="0"/>
          <w:noProof w:val="0"/>
        </w:rPr>
        <w:t>&lt;/Members&gt;</w:t>
      </w:r>
    </w:p>
    <w:p w:rsidR="00E614E7" w:rsidRPr="004E0F83" w:rsidP="00E614E7" w14:paraId="0BB43DE4" w14:textId="77777777">
      <w:r w:rsidRPr="004E0F83">
        <w:rPr>
          <w:rStyle w:val="HideTWBExt"/>
          <w:noProof w:val="0"/>
        </w:rPr>
        <w:t>&lt;/RepeatBlock-By&gt;</w:t>
      </w:r>
    </w:p>
    <w:p w:rsidR="00E614E7" w:rsidRPr="004E0F83" w:rsidP="00E614E7" w14:paraId="1CB714CB"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6A575BB" w14:textId="77777777">
      <w:pPr>
        <w:pStyle w:val="NormalBold"/>
      </w:pPr>
      <w:r w:rsidRPr="004E0F83">
        <w:rPr>
          <w:rStyle w:val="HideTWBExt"/>
          <w:b w:val="0"/>
          <w:noProof w:val="0"/>
        </w:rPr>
        <w:t>&lt;Article&gt;</w:t>
      </w:r>
      <w:r w:rsidRPr="004E0F83">
        <w:t>Overweging 13</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267B49F"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4A25370" w14:textId="77777777">
            <w:pPr>
              <w:keepNext/>
            </w:pPr>
          </w:p>
        </w:tc>
      </w:tr>
      <w:tr w14:paraId="2DBF3AA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F8915C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9160B61" w14:textId="77777777">
            <w:pPr>
              <w:pStyle w:val="ColumnHeading"/>
              <w:keepNext/>
              <w:rPr>
                <w:lang w:val="nl-NL"/>
              </w:rPr>
            </w:pPr>
            <w:r w:rsidRPr="004E0F83">
              <w:rPr>
                <w:lang w:val="nl-NL"/>
              </w:rPr>
              <w:t>Amendement</w:t>
            </w:r>
          </w:p>
        </w:tc>
      </w:tr>
      <w:tr w14:paraId="3F38FB5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C3A6EF7" w14:textId="77777777">
            <w:pPr>
              <w:pStyle w:val="Normal6"/>
              <w:rPr>
                <w:lang w:val="nl-NL"/>
              </w:rPr>
            </w:pPr>
            <w:r w:rsidRPr="004E0F83">
              <w:rPr>
                <w:lang w:val="nl-NL"/>
              </w:rPr>
              <w:t>(13)</w:t>
            </w:r>
            <w:r w:rsidRPr="004E0F83">
              <w:rPr>
                <w:lang w:val="nl-NL"/>
              </w:rPr>
              <w:tab/>
              <w:t>Interventietypes in bepaalde sectoren zijn nodig om bij te dragen aan de verwezenlijking van de GLB-doelstellingen en om synergieën met andere GLB-instrumenten te versterken. De minimumeisen ten aanzien van de inhoud en de doelstellingen van deze interventietypes moeten op het niveau van de Unie worden vastgesteld om te zorgen voor een gelijk speelveld op de interne markt en om ongelijke en oneerlijke concurrentie te voorkomen. Wanneer lidstaten interventies in bepaalde sectoren in hun NRP-plannen opnemen, moeten zij erop toezien dat deze consistent zijn met andere interventies op sectoraal niveau. Met de interventietypes in bepaalde sectoren moet steun worden verleend aan de sectoren groenten en fruit, wijn, eiwithoudende gewassen, producten van de bijenteelt, olijfolie en tafelolijven en hop, alsook aan andere sectoren en producten die zijn opgenomen in bijlage I bij Verordening (EU) nr. 1308/2013. Met name gezien het tekort van plantaardige eiwitten in de Unie en de milieuvoordelen die de productie ervan oplevert, moeten peulvruchten worden opgenomen in de lijst van producten die voor steun in aanmerking komen, met inachtneming van de WTO-lijst betreffende oliehoudende zaden van de EU.</w:t>
            </w:r>
          </w:p>
        </w:tc>
        <w:tc>
          <w:tcPr>
            <w:tcW w:w="4876" w:type="dxa"/>
          </w:tcPr>
          <w:p w:rsidR="00E614E7" w:rsidRPr="004E0F83" w:rsidP="00661A00" w14:paraId="08BFC018" w14:textId="77777777">
            <w:pPr>
              <w:pStyle w:val="Normal6"/>
              <w:rPr>
                <w:szCs w:val="24"/>
                <w:lang w:val="nl-NL"/>
              </w:rPr>
            </w:pPr>
            <w:r w:rsidRPr="004E0F83">
              <w:rPr>
                <w:lang w:val="nl-NL"/>
              </w:rPr>
              <w:t>(13)</w:t>
            </w:r>
            <w:r w:rsidRPr="004E0F83">
              <w:rPr>
                <w:lang w:val="nl-NL"/>
              </w:rPr>
              <w:tab/>
              <w:t xml:space="preserve">Interventietypes in bepaalde sectoren zijn nodig om bij te dragen aan de verwezenlijking van de GLB-doelstellingen en om synergieën met andere GLB-instrumenten te versterken. De minimumeisen ten aanzien van de inhoud en de doelstellingen van deze interventietypes moeten op het niveau van de Unie worden vastgesteld om te zorgen voor een gelijk speelveld op de interne markt en om ongelijke en oneerlijke concurrentie te voorkomen. Wanneer lidstaten interventies in bepaalde sectoren in hun NRP-plannen opnemen, moeten zij erop toezien dat deze consistent zijn met andere interventies op sectoraal niveau. Met de interventietypes in bepaalde sectoren moet steun worden verleend aan de sectoren groenten en fruit, wijn, eiwithoudende gewassen, producten van de bijenteelt, olijfolie en tafelolijven en hop, alsook aan andere sectoren en producten die zijn opgenomen in bijlage I bij Verordening (EU) nr. 1308/2013. Met name gezien het tekort van plantaardige eiwitten in de Unie en de milieuvoordelen die de productie ervan oplevert, moeten peulvruchten worden opgenomen in de lijst van producten die voor steun in aanmerking komen, met inachtneming van de WTO-lijst betreffende oliehoudende zaden van de EU. </w:t>
            </w:r>
            <w:r w:rsidRPr="004E0F83">
              <w:rPr>
                <w:b/>
                <w:i/>
                <w:lang w:val="nl-NL"/>
              </w:rPr>
              <w:t xml:space="preserve">De lidstaten moeten met name investeringen in verwerkingscapaciteit bevorderen die het mogelijk maken plantaardige eiwitproducten voor menselijke consumptie te produceren en op de levensmiddelenmarkt te brengen. De diversificatie van eiwitbronnen draagt rechtstreeks bij aan de doelstellingen van de Unie op het gebied van voedselzekerheid en veerkracht, zoals uiteengezet in de gezamenlijke mededeling over de strategie voor een paraatheidsunie en in de mededeling van de Commissie over de EU-strategie voor het aanleggen van strategische voorraden. Hierdoor kan de structurele afhankelijkheid van de Unie van ingevoerde eiwitten, zowel voor dierlijke als menselijke consumptie, worden verminderd en kan haar kwetsbaarheid voor geopolitieke en klimaatgerelateerde verstoringen van de mondiale toeleveringsketens voor eiwitten worden teruggedrongen. </w:t>
            </w:r>
          </w:p>
        </w:tc>
      </w:tr>
    </w:tbl>
    <w:p w:rsidR="00E614E7" w:rsidRPr="004E0F83" w:rsidP="00E614E7" w14:paraId="080EE8F0"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{DE}</w:t>
      </w:r>
      <w:r w:rsidRPr="004E0F83">
        <w:rPr>
          <w:noProof w:val="0"/>
          <w:lang w:val="nl-NL"/>
        </w:rPr>
        <w:t>de</w:t>
      </w:r>
      <w:r w:rsidRPr="004E0F83">
        <w:rPr>
          <w:rStyle w:val="HideTWBExt"/>
          <w:noProof w:val="0"/>
          <w:lang w:val="nl-NL"/>
        </w:rPr>
        <w:t>&lt;/Original&gt;</w:t>
      </w:r>
    </w:p>
    <w:p w:rsidR="00E614E7" w:rsidRPr="004E0F83" w:rsidP="00E614E7" w14:paraId="3F0AF8BC" w14:textId="77777777">
      <w:r w:rsidRPr="004E0F83">
        <w:rPr>
          <w:rStyle w:val="HideTWBExt"/>
          <w:noProof w:val="0"/>
        </w:rPr>
        <w:t>&lt;/AmendB&gt;</w:t>
      </w:r>
    </w:p>
    <w:p w:rsidR="00E614E7" w:rsidRPr="004E0F83" w:rsidP="00E614E7" w14:paraId="42B188EF"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242</w:t>
      </w:r>
      <w:r w:rsidRPr="004E0F83">
        <w:rPr>
          <w:rStyle w:val="HideTWBExt"/>
          <w:b w:val="0"/>
          <w:noProof w:val="0"/>
          <w:lang w:val="nl-NL"/>
        </w:rPr>
        <w:t>&lt;/NumAmB&gt;</w:t>
      </w:r>
    </w:p>
    <w:p w:rsidR="00E614E7" w:rsidRPr="004E0F83" w:rsidP="00E614E7" w14:paraId="2FDF0D92" w14:textId="77777777">
      <w:pPr>
        <w:pStyle w:val="NormalBold"/>
      </w:pPr>
      <w:r w:rsidRPr="004E0F83">
        <w:rPr>
          <w:rStyle w:val="HideTWBExt"/>
          <w:b w:val="0"/>
          <w:noProof w:val="0"/>
        </w:rPr>
        <w:t>&lt;RepeatBlock-By&gt;&lt;Members&gt;</w:t>
      </w:r>
      <w:r w:rsidRPr="004E0F83">
        <w:t>Claudiu-Richard Târziu, Waldemar Buda, Georgiana Teodorescu, Veronika Vrecionová</w:t>
      </w:r>
      <w:r w:rsidRPr="004E0F83">
        <w:rPr>
          <w:rStyle w:val="HideTWBExt"/>
          <w:b w:val="0"/>
          <w:noProof w:val="0"/>
        </w:rPr>
        <w:t>&lt;/Members&gt;</w:t>
      </w:r>
    </w:p>
    <w:p w:rsidR="00E614E7" w:rsidRPr="004E0F83" w:rsidP="00E614E7" w14:paraId="1B185E3A" w14:textId="77777777">
      <w:r w:rsidRPr="004E0F83">
        <w:rPr>
          <w:rStyle w:val="HideTWBExt"/>
          <w:noProof w:val="0"/>
        </w:rPr>
        <w:t>&lt;/RepeatBlock-By&gt;</w:t>
      </w:r>
    </w:p>
    <w:p w:rsidR="00E614E7" w:rsidRPr="004E0F83" w:rsidP="00E614E7" w14:paraId="10E395C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5F61B23" w14:textId="77777777">
      <w:pPr>
        <w:pStyle w:val="NormalBold"/>
      </w:pPr>
      <w:r w:rsidRPr="004E0F83">
        <w:rPr>
          <w:rStyle w:val="HideTWBExt"/>
          <w:b w:val="0"/>
          <w:noProof w:val="0"/>
        </w:rPr>
        <w:t>&lt;Article&gt;</w:t>
      </w:r>
      <w:r w:rsidRPr="004E0F83">
        <w:t>Overweging 13</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EF74EC0"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D7BBC65" w14:textId="77777777">
            <w:pPr>
              <w:keepNext/>
            </w:pPr>
          </w:p>
        </w:tc>
      </w:tr>
      <w:tr w14:paraId="5B81E71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094F059"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CD53C95" w14:textId="77777777">
            <w:pPr>
              <w:pStyle w:val="ColumnHeading"/>
              <w:keepNext/>
              <w:rPr>
                <w:lang w:val="nl-NL"/>
              </w:rPr>
            </w:pPr>
            <w:r w:rsidRPr="004E0F83">
              <w:rPr>
                <w:lang w:val="nl-NL"/>
              </w:rPr>
              <w:t>Amendement</w:t>
            </w:r>
          </w:p>
        </w:tc>
      </w:tr>
      <w:tr w14:paraId="1349EA5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18B115C" w14:textId="77777777">
            <w:pPr>
              <w:pStyle w:val="Normal6"/>
              <w:rPr>
                <w:lang w:val="nl-NL"/>
              </w:rPr>
            </w:pPr>
            <w:r w:rsidRPr="004E0F83">
              <w:rPr>
                <w:lang w:val="nl-NL"/>
              </w:rPr>
              <w:t>(13)</w:t>
            </w:r>
            <w:r w:rsidRPr="004E0F83">
              <w:rPr>
                <w:lang w:val="nl-NL"/>
              </w:rPr>
              <w:tab/>
              <w:t>Interventietypes in bepaalde sectoren zijn nodig om bij te dragen aan de verwezenlijking van de GLB-doelstellingen en om synergieën met andere GLB-instrumenten te versterken. De minimumeisen ten aanzien van de inhoud en de doelstellingen van deze interventietypes moeten op het niveau van de Unie worden vastgesteld om te zorgen voor een gelijk speelveld op de interne markt en om ongelijke en oneerlijke concurrentie te voorkomen. Wanneer lidstaten interventies in bepaalde sectoren in hun NRP-plannen opnemen, moeten zij erop toezien dat deze consistent zijn met andere interventies op sectoraal niveau. Met de interventietypes in bepaalde sectoren moet steun worden verleend aan de sectoren groenten en fruit, wijn, eiwithoudende gewassen, producten van de bijenteelt, olijfolie en tafelolijven en hop, alsook aan andere sectoren en producten die zijn opgenomen in bijlage I bij Verordening (EU) nr. 1308/2013. Met name gezien het tekort van plantaardige eiwitten in de Unie en de milieuvoordelen die de productie ervan oplevert, moeten peulvruchten worden opgenomen in de lijst van producten die voor steun in aanmerking komen, met inachtneming van de WTO-lijst betreffende oliehoudende zaden van de EU.</w:t>
            </w:r>
          </w:p>
        </w:tc>
        <w:tc>
          <w:tcPr>
            <w:tcW w:w="4876" w:type="dxa"/>
          </w:tcPr>
          <w:p w:rsidR="00E614E7" w:rsidRPr="004E0F83" w:rsidP="00661A00" w14:paraId="6F25AC25" w14:textId="77777777">
            <w:pPr>
              <w:pStyle w:val="Normal6"/>
              <w:rPr>
                <w:szCs w:val="24"/>
                <w:lang w:val="nl-NL"/>
              </w:rPr>
            </w:pPr>
            <w:r w:rsidRPr="004E0F83">
              <w:rPr>
                <w:lang w:val="nl-NL"/>
              </w:rPr>
              <w:t>(13)</w:t>
            </w:r>
            <w:r w:rsidRPr="004E0F83">
              <w:rPr>
                <w:lang w:val="nl-NL"/>
              </w:rPr>
              <w:tab/>
              <w:t>Interventietypes in bepaalde sectoren zijn nodig om bij te dragen aan de verwezenlijking van de GLB-doelstellingen en om synergieën met andere GLB-instrumenten te versterken. De minimumeisen ten aanzien van de inhoud en de doelstellingen van deze interventietypes moeten op het niveau van de Unie worden vastgesteld om te zorgen voor een gelijk speelveld op de interne markt en om ongelijke en oneerlijke concurrentie te voorkomen.</w:t>
            </w:r>
            <w:r w:rsidRPr="004E0F83">
              <w:rPr>
                <w:b/>
                <w:i/>
                <w:lang w:val="nl-NL"/>
              </w:rPr>
              <w:t xml:space="preserve"> Gezien de diversiteit aan landbouwsectoren, marktstructuren en productieomstandigheden binnen de Unie moeten lidstaten beschikken over voldoende flexibiliteit om te bepalen welke sectorale interventies geschikt zijn voor hun specifieke behoeften en marktomstandigheden. </w:t>
            </w:r>
            <w:r w:rsidRPr="004E0F83">
              <w:rPr>
                <w:b/>
                <w:bCs/>
                <w:i/>
                <w:iCs/>
                <w:lang w:val="nl-NL"/>
              </w:rPr>
              <w:t>Sectorale interventies, met uitzondering van interventies in de sector eiwithoudende gewassen, moeten daarom facultatief blijven wanneer de uitvoering ervan niet wordt gerechtvaardigd door de structuur, de organisatie, de marktomstandigheden of de specifieke behoeften en eisen van de betrokken sector.</w:t>
            </w:r>
            <w:r w:rsidRPr="004E0F83">
              <w:rPr>
                <w:lang w:val="nl-NL"/>
              </w:rPr>
              <w:t xml:space="preserve"> Wanneer lidstaten interventies in bepaalde sectoren in hun NRP-plannen opnemen, moeten zij erop toezien dat deze consistent zijn met andere interventies op sectoraal niveau. Met de interventietypes in bepaalde sectoren moet steun worden verleend aan de sectoren groenten en fruit, wijn, eiwithoudende gewassen, producten van de bijenteelt, olijfolie en tafelolijven en hop, alsook aan andere sectoren en producten die zijn opgenomen in bijlage I bij Verordening (EU) nr. 1308/2013. Met name gezien het tekort van plantaardige eiwitten in de Unie en de milieuvoordelen die de productie ervan oplevert, moeten peulvruchten worden opgenomen in de lijst van producten die voor steun in aanmerking komen, met inachtneming van de WTO-lijst betreffende oliehoudende zaden van de EU.</w:t>
            </w:r>
          </w:p>
        </w:tc>
      </w:tr>
    </w:tbl>
    <w:p w:rsidR="00E614E7" w:rsidRPr="004E0F83" w:rsidP="00E614E7" w14:paraId="15B0292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2228A32D" w14:textId="77777777">
      <w:r w:rsidRPr="004E0F83">
        <w:rPr>
          <w:rStyle w:val="HideTWBExt"/>
          <w:noProof w:val="0"/>
        </w:rPr>
        <w:t>&lt;/AmendB&gt;</w:t>
      </w:r>
    </w:p>
    <w:p w:rsidR="00E614E7" w:rsidRPr="004E0F83" w:rsidP="00E614E7" w14:paraId="7BE3BC5D"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243</w:t>
      </w:r>
      <w:r w:rsidRPr="004E0F83">
        <w:rPr>
          <w:rStyle w:val="HideTWBExt"/>
          <w:b w:val="0"/>
          <w:noProof w:val="0"/>
          <w:lang w:val="nl-NL"/>
        </w:rPr>
        <w:t>&lt;/NumAmB&gt;</w:t>
      </w:r>
    </w:p>
    <w:p w:rsidR="00E614E7" w:rsidRPr="004E0F83" w:rsidP="00E614E7" w14:paraId="6ABE27E8" w14:textId="77777777">
      <w:pPr>
        <w:pStyle w:val="NormalBold"/>
      </w:pPr>
      <w:r w:rsidRPr="004E0F83">
        <w:rPr>
          <w:rStyle w:val="HideTWBExt"/>
          <w:b w:val="0"/>
          <w:noProof w:val="0"/>
        </w:rPr>
        <w:t>&lt;RepeatBlock-By&gt;&lt;Members&gt;</w:t>
      </w:r>
      <w:r w:rsidRPr="004E0F83">
        <w:t>Anja Hazekamp, Sebastian Everding, Luke Ming Flanagan, Arash Saeidi</w:t>
      </w:r>
      <w:r w:rsidRPr="004E0F83">
        <w:rPr>
          <w:rStyle w:val="HideTWBExt"/>
          <w:b w:val="0"/>
          <w:noProof w:val="0"/>
        </w:rPr>
        <w:t>&lt;/Members&gt;</w:t>
      </w:r>
    </w:p>
    <w:p w:rsidR="00E614E7" w:rsidRPr="004E0F83" w:rsidP="00E614E7" w14:paraId="1C0DCD52" w14:textId="77777777">
      <w:r w:rsidRPr="004E0F83">
        <w:rPr>
          <w:rStyle w:val="HideTWBExt"/>
          <w:noProof w:val="0"/>
        </w:rPr>
        <w:t>&lt;/RepeatBlock-By&gt;</w:t>
      </w:r>
    </w:p>
    <w:p w:rsidR="00E614E7" w:rsidRPr="004E0F83" w:rsidP="00E614E7" w14:paraId="588A74B1"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2AB8317" w14:textId="77777777">
      <w:pPr>
        <w:pStyle w:val="NormalBold"/>
      </w:pPr>
      <w:r w:rsidRPr="004E0F83">
        <w:rPr>
          <w:rStyle w:val="HideTWBExt"/>
          <w:b w:val="0"/>
          <w:noProof w:val="0"/>
        </w:rPr>
        <w:t>&lt;Article&gt;</w:t>
      </w:r>
      <w:r w:rsidRPr="004E0F83">
        <w:t>Overweging 13</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21016AC"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8D0EC90" w14:textId="77777777">
            <w:pPr>
              <w:keepNext/>
            </w:pPr>
          </w:p>
        </w:tc>
      </w:tr>
      <w:tr w14:paraId="5A1011A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E428D77"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A39E4EC" w14:textId="77777777">
            <w:pPr>
              <w:pStyle w:val="ColumnHeading"/>
              <w:keepNext/>
              <w:rPr>
                <w:lang w:val="nl-NL"/>
              </w:rPr>
            </w:pPr>
            <w:r w:rsidRPr="004E0F83">
              <w:rPr>
                <w:lang w:val="nl-NL"/>
              </w:rPr>
              <w:t>Amendement</w:t>
            </w:r>
          </w:p>
        </w:tc>
      </w:tr>
      <w:tr w14:paraId="1AD6ADE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581AD9A" w14:textId="77777777">
            <w:pPr>
              <w:pStyle w:val="Normal6"/>
              <w:rPr>
                <w:lang w:val="nl-NL"/>
              </w:rPr>
            </w:pPr>
            <w:r w:rsidRPr="004E0F83">
              <w:rPr>
                <w:lang w:val="nl-NL"/>
              </w:rPr>
              <w:t>(13)</w:t>
            </w:r>
            <w:r w:rsidRPr="004E0F83">
              <w:rPr>
                <w:lang w:val="nl-NL"/>
              </w:rPr>
              <w:tab/>
              <w:t xml:space="preserve">Interventietypes in bepaalde sectoren zijn nodig om bij te dragen aan de verwezenlijking van de GLB-doelstellingen en om synergieën met andere GLB-instrumenten te versterken. De minimumeisen ten aanzien van de inhoud en de doelstellingen van deze interventietypes moeten op het niveau van de Unie worden vastgesteld om te zorgen voor een gelijk speelveld op de interne markt en om ongelijke en oneerlijke concurrentie te voorkomen. Wanneer lidstaten interventies in bepaalde sectoren in hun NRP-plannen opnemen, moeten zij erop toezien dat deze consistent zijn met andere interventies op sectoraal niveau. Met de interventietypes in bepaalde sectoren moet steun worden verleend aan de sectoren groenten en fruit, </w:t>
            </w:r>
            <w:r w:rsidRPr="004E0F83">
              <w:rPr>
                <w:b/>
                <w:bCs/>
                <w:i/>
                <w:iCs/>
                <w:lang w:val="nl-NL"/>
              </w:rPr>
              <w:t>wijn,</w:t>
            </w:r>
            <w:r w:rsidRPr="004E0F83">
              <w:rPr>
                <w:lang w:val="nl-NL"/>
              </w:rPr>
              <w:t xml:space="preserve"> eiwithoudende gewassen, </w:t>
            </w:r>
            <w:r w:rsidRPr="004E0F83">
              <w:rPr>
                <w:b/>
                <w:bCs/>
                <w:i/>
                <w:iCs/>
                <w:lang w:val="nl-NL"/>
              </w:rPr>
              <w:t>producten van de bijenteelt,</w:t>
            </w:r>
            <w:r w:rsidRPr="004E0F83">
              <w:rPr>
                <w:lang w:val="nl-NL"/>
              </w:rPr>
              <w:t xml:space="preserve"> olijfolie en tafelolijven en hop, alsook aan andere sectoren en producten die zijn opgenomen in bijlage I bij Verordening (EU) nr. 1308/2013. Met name gezien het tekort van plantaardige eiwitten in de Unie en de </w:t>
            </w:r>
            <w:r w:rsidRPr="004E0F83">
              <w:rPr>
                <w:b/>
                <w:bCs/>
                <w:i/>
                <w:iCs/>
                <w:lang w:val="nl-NL"/>
              </w:rPr>
              <w:t>milieuvoordelen</w:t>
            </w:r>
            <w:r w:rsidRPr="004E0F83">
              <w:rPr>
                <w:lang w:val="nl-NL"/>
              </w:rPr>
              <w:t xml:space="preserve"> die de productie ervan oplevert, moeten peulvruchten worden opgenomen in de lijst van producten die voor steun in aanmerking komen, met inachtneming van de WTO-lijst betreffende oliehoudende zaden van de EU.</w:t>
            </w:r>
          </w:p>
        </w:tc>
        <w:tc>
          <w:tcPr>
            <w:tcW w:w="4876" w:type="dxa"/>
          </w:tcPr>
          <w:p w:rsidR="00E614E7" w:rsidRPr="004E0F83" w:rsidP="00661A00" w14:paraId="4AEDAB6F" w14:textId="77777777">
            <w:pPr>
              <w:pStyle w:val="Normal6"/>
              <w:rPr>
                <w:szCs w:val="24"/>
                <w:lang w:val="nl-NL"/>
              </w:rPr>
            </w:pPr>
            <w:r w:rsidRPr="004E0F83">
              <w:rPr>
                <w:lang w:val="nl-NL"/>
              </w:rPr>
              <w:t>(13)</w:t>
            </w:r>
            <w:r w:rsidRPr="004E0F83">
              <w:rPr>
                <w:lang w:val="nl-NL"/>
              </w:rPr>
              <w:tab/>
              <w:t xml:space="preserve">Interventietypes in bepaalde sectoren zijn nodig om bij te dragen aan de verwezenlijking van de GLB-doelstellingen en om synergieën met andere GLB-instrumenten te versterken. De minimumeisen ten aanzien van de inhoud en de doelstellingen van deze interventietypes moeten op het niveau van de Unie worden vastgesteld om te zorgen voor een gelijk speelveld op de interne markt en om ongelijke en oneerlijke concurrentie te voorkomen. Wanneer lidstaten interventies in bepaalde sectoren in hun NRP-plannen opnemen, moeten zij erop toezien dat deze consistent zijn met andere interventies op sectoraal niveau. Met de interventietypes in bepaalde sectoren moet steun worden verleend aan de sectoren groenten en fruit, eiwithoudende gewassen, olijfolie en tafelolijven en hop, alsook aan andere sectoren en producten die zijn opgenomen in bijlage I bij Verordening (EU) nr. 1308/2013. Met name gezien het tekort van plantaardige eiwitten in de Unie en de </w:t>
            </w:r>
            <w:r w:rsidRPr="004E0F83">
              <w:rPr>
                <w:b/>
                <w:bCs/>
                <w:i/>
                <w:iCs/>
                <w:lang w:val="nl-NL"/>
              </w:rPr>
              <w:t>milieu-, gezondheids- en nutritionele voordelen</w:t>
            </w:r>
            <w:r w:rsidRPr="004E0F83">
              <w:rPr>
                <w:lang w:val="nl-NL"/>
              </w:rPr>
              <w:t xml:space="preserve"> die de productie </w:t>
            </w:r>
            <w:r w:rsidRPr="004E0F83">
              <w:rPr>
                <w:b/>
                <w:bCs/>
                <w:i/>
                <w:iCs/>
                <w:lang w:val="nl-NL"/>
              </w:rPr>
              <w:t>en consumptie</w:t>
            </w:r>
            <w:r w:rsidRPr="004E0F83">
              <w:rPr>
                <w:lang w:val="nl-NL"/>
              </w:rPr>
              <w:t xml:space="preserve"> ervan oplevert, moeten peulvruchten worden opgenomen in de lijst van producten die voor steun in aanmerking komen, met inachtneming van de WTO-lijst betreffende oliehoudende zaden van de EU. </w:t>
            </w:r>
            <w:r w:rsidRPr="004E0F83">
              <w:rPr>
                <w:b/>
                <w:i/>
                <w:lang w:val="nl-NL"/>
              </w:rPr>
              <w:t>Investeringen in verwerkingscapaciteit die het mogelijk maken dat plantaardige eiwitproducten de markt voor voedselconsumptie bereiken en daarmee kunnen bijdragen aan een meer gediversifieerd en veerkrachtig Europees voedselsysteem, moeten een punt van bijzondere aandacht van de lidstaten zijn.</w:t>
            </w:r>
          </w:p>
        </w:tc>
      </w:tr>
    </w:tbl>
    <w:p w:rsidR="00E614E7" w:rsidRPr="004E0F83" w:rsidP="00E614E7" w14:paraId="38DA0B99"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1FFBCB85" w14:textId="77777777">
      <w:r w:rsidRPr="004E0F83">
        <w:rPr>
          <w:rStyle w:val="HideTWBExt"/>
          <w:noProof w:val="0"/>
        </w:rPr>
        <w:t>&lt;/AmendB&gt;</w:t>
      </w:r>
    </w:p>
    <w:p w:rsidR="00E614E7" w:rsidRPr="004E0F83" w:rsidP="00E614E7" w14:paraId="4F54BD15"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244</w:t>
      </w:r>
      <w:r w:rsidRPr="004E0F83">
        <w:rPr>
          <w:rStyle w:val="HideTWBExt"/>
          <w:b w:val="0"/>
          <w:noProof w:val="0"/>
          <w:lang w:val="nl-NL"/>
        </w:rPr>
        <w:t>&lt;/NumAmB&gt;</w:t>
      </w:r>
    </w:p>
    <w:p w:rsidR="00E614E7" w:rsidRPr="004E0F83" w:rsidP="00E614E7" w14:paraId="00E6A0AE" w14:textId="77777777">
      <w:pPr>
        <w:pStyle w:val="NormalBold"/>
      </w:pPr>
      <w:r w:rsidRPr="004E0F83">
        <w:rPr>
          <w:rStyle w:val="HideTWBExt"/>
          <w:b w:val="0"/>
          <w:noProof w:val="0"/>
        </w:rPr>
        <w:t>&lt;RepeatBlock-By&gt;&lt;Members&gt;</w:t>
      </w:r>
      <w:r w:rsidRPr="004E0F83">
        <w:t>Katarína Roth Neveďalová, Erik Kaliňák</w:t>
      </w:r>
      <w:r w:rsidRPr="004E0F83">
        <w:rPr>
          <w:rStyle w:val="HideTWBExt"/>
          <w:b w:val="0"/>
          <w:noProof w:val="0"/>
        </w:rPr>
        <w:t>&lt;/Members&gt;</w:t>
      </w:r>
    </w:p>
    <w:p w:rsidR="00E614E7" w:rsidRPr="004E0F83" w:rsidP="00E614E7" w14:paraId="2AAEE2B8" w14:textId="77777777">
      <w:r w:rsidRPr="004E0F83">
        <w:rPr>
          <w:rStyle w:val="HideTWBExt"/>
          <w:noProof w:val="0"/>
        </w:rPr>
        <w:t>&lt;/RepeatBlock-By&gt;</w:t>
      </w:r>
    </w:p>
    <w:p w:rsidR="00E614E7" w:rsidRPr="004E0F83" w:rsidP="00E614E7" w14:paraId="123C667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233BC5C" w14:textId="77777777">
      <w:pPr>
        <w:pStyle w:val="NormalBold"/>
      </w:pPr>
      <w:r w:rsidRPr="004E0F83">
        <w:rPr>
          <w:rStyle w:val="HideTWBExt"/>
          <w:b w:val="0"/>
          <w:noProof w:val="0"/>
        </w:rPr>
        <w:t>&lt;Article&gt;</w:t>
      </w:r>
      <w:r w:rsidRPr="004E0F83">
        <w:t>Overweging 13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5DB5C0C"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5CDDE72" w14:textId="77777777">
            <w:pPr>
              <w:keepNext/>
            </w:pPr>
          </w:p>
        </w:tc>
      </w:tr>
      <w:tr w14:paraId="3A8D2AF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B670307"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9EBEA6E" w14:textId="77777777">
            <w:pPr>
              <w:pStyle w:val="ColumnHeading"/>
              <w:keepNext/>
              <w:rPr>
                <w:lang w:val="nl-NL"/>
              </w:rPr>
            </w:pPr>
            <w:r w:rsidRPr="004E0F83">
              <w:rPr>
                <w:lang w:val="nl-NL"/>
              </w:rPr>
              <w:t>Amendement</w:t>
            </w:r>
          </w:p>
        </w:tc>
      </w:tr>
      <w:tr w14:paraId="2D3BC15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4B7327B" w14:textId="77777777">
            <w:pPr>
              <w:pStyle w:val="Normal6"/>
              <w:rPr>
                <w:lang w:val="nl-NL"/>
              </w:rPr>
            </w:pPr>
          </w:p>
        </w:tc>
        <w:tc>
          <w:tcPr>
            <w:tcW w:w="4876" w:type="dxa"/>
          </w:tcPr>
          <w:p w:rsidR="00E614E7" w:rsidRPr="004E0F83" w:rsidP="00661A00" w14:paraId="13187B38" w14:textId="77777777">
            <w:pPr>
              <w:pStyle w:val="Normal6"/>
              <w:rPr>
                <w:szCs w:val="24"/>
                <w:lang w:val="nl-NL"/>
              </w:rPr>
            </w:pPr>
            <w:r w:rsidRPr="004E0F83">
              <w:rPr>
                <w:b/>
                <w:i/>
                <w:lang w:val="nl-NL"/>
              </w:rPr>
              <w:t>13 bis. Sectorale interventies geven prioriteit aan producentenorganisaties die een eerlijke waardeverdeling in de voedselketen kunnen aantonen, met inbegrip van eerlijke beloningen voor primaire producenten en de naleving van sociale en arbeidsnormen.</w:t>
            </w:r>
          </w:p>
        </w:tc>
      </w:tr>
    </w:tbl>
    <w:p w:rsidR="00E614E7" w:rsidRPr="004E0F83" w:rsidP="00E614E7" w14:paraId="68756166"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7A267FBC" w14:textId="77777777">
      <w:r w:rsidRPr="004E0F83">
        <w:rPr>
          <w:rStyle w:val="HideTWBExt"/>
          <w:noProof w:val="0"/>
        </w:rPr>
        <w:t>&lt;/AmendB&gt;</w:t>
      </w:r>
    </w:p>
    <w:p w:rsidR="00E614E7" w:rsidRPr="004E0F83" w:rsidP="00E614E7" w14:paraId="725BF291"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245</w:t>
      </w:r>
      <w:r w:rsidRPr="004E0F83">
        <w:rPr>
          <w:rStyle w:val="HideTWBExt"/>
          <w:b w:val="0"/>
          <w:noProof w:val="0"/>
          <w:lang w:val="nl-NL"/>
        </w:rPr>
        <w:t>&lt;/NumAmB&gt;</w:t>
      </w:r>
    </w:p>
    <w:p w:rsidR="00E614E7" w:rsidRPr="004E0F83" w:rsidP="00E614E7" w14:paraId="4C759C1C" w14:textId="77777777">
      <w:pPr>
        <w:pStyle w:val="NormalBold"/>
      </w:pPr>
      <w:r w:rsidRPr="004E0F83">
        <w:rPr>
          <w:rStyle w:val="HideTWBExt"/>
          <w:b w:val="0"/>
          <w:noProof w:val="0"/>
        </w:rPr>
        <w:t>&lt;RepeatBlock-By&gt;&lt;Members&gt;</w:t>
      </w:r>
      <w:r w:rsidRPr="004E0F83">
        <w:t>Daniel Buda, Dan-Ştefan Motreanu, Paulo do Nascimento Cabral, Emmanouil Kefalogiannis, Carmen Crespo Díaz</w:t>
      </w:r>
      <w:r w:rsidRPr="004E0F83">
        <w:rPr>
          <w:rStyle w:val="HideTWBExt"/>
          <w:b w:val="0"/>
          <w:noProof w:val="0"/>
        </w:rPr>
        <w:t>&lt;/Members&gt;</w:t>
      </w:r>
    </w:p>
    <w:p w:rsidR="00E614E7" w:rsidRPr="004E0F83" w:rsidP="00E614E7" w14:paraId="56F2CCB1" w14:textId="77777777">
      <w:r w:rsidRPr="004E0F83">
        <w:rPr>
          <w:rStyle w:val="HideTWBExt"/>
          <w:noProof w:val="0"/>
        </w:rPr>
        <w:t>&lt;/RepeatBlock-By&gt;</w:t>
      </w:r>
    </w:p>
    <w:p w:rsidR="00E614E7" w:rsidRPr="004E0F83" w:rsidP="00E614E7" w14:paraId="3BA37911"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968680E" w14:textId="77777777">
      <w:pPr>
        <w:pStyle w:val="NormalBold"/>
      </w:pPr>
      <w:r w:rsidRPr="004E0F83">
        <w:rPr>
          <w:rStyle w:val="HideTWBExt"/>
          <w:b w:val="0"/>
          <w:noProof w:val="0"/>
        </w:rPr>
        <w:t>&lt;Article&gt;</w:t>
      </w:r>
      <w:r w:rsidRPr="004E0F83">
        <w:t>Overweging 13</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3CDEFFE"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56CA3A0" w14:textId="77777777">
            <w:pPr>
              <w:keepNext/>
            </w:pPr>
          </w:p>
        </w:tc>
      </w:tr>
      <w:tr w14:paraId="4C08A18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E7CA5F5"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EF79B2C" w14:textId="77777777">
            <w:pPr>
              <w:pStyle w:val="ColumnHeading"/>
              <w:keepNext/>
              <w:rPr>
                <w:lang w:val="nl-NL"/>
              </w:rPr>
            </w:pPr>
            <w:r w:rsidRPr="004E0F83">
              <w:rPr>
                <w:lang w:val="nl-NL"/>
              </w:rPr>
              <w:t>Amendement</w:t>
            </w:r>
          </w:p>
        </w:tc>
      </w:tr>
      <w:tr w14:paraId="184BE2F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228A663" w14:textId="77777777">
            <w:pPr>
              <w:pStyle w:val="Normal6"/>
              <w:rPr>
                <w:lang w:val="nl-NL"/>
              </w:rPr>
            </w:pPr>
            <w:r w:rsidRPr="004E0F83">
              <w:rPr>
                <w:lang w:val="nl-NL"/>
              </w:rPr>
              <w:t>(13)</w:t>
            </w:r>
            <w:r w:rsidRPr="004E0F83">
              <w:rPr>
                <w:lang w:val="nl-NL"/>
              </w:rPr>
              <w:tab/>
              <w:t>Interventietypes in bepaalde sectoren zijn nodig om bij te dragen aan de verwezenlijking van de GLB-doelstellingen en om synergieën met andere GLB-instrumenten te versterken. De minimumeisen ten aanzien van de inhoud en de doelstellingen van deze interventietypes moeten op het niveau van de Unie worden vastgesteld om te zorgen voor een gelijk speelveld op de interne markt en om ongelijke en oneerlijke concurrentie te voorkomen. Wanneer lidstaten interventies in bepaalde sectoren in hun NRP-plannen opnemen, moeten zij erop toezien dat deze consistent zijn met andere interventies op sectoraal niveau. Met de interventietypes in bepaalde sectoren moet steun worden verleend aan de sectoren groenten en fruit, wijn, eiwithoudende gewassen, producten van de bijenteelt, olijfolie en tafelolijven en hop, alsook aan andere sectoren en producten die zijn opgenomen in bijlage I bij Verordening (EU) nr. 1308/2013. Met name gezien het tekort van plantaardige eiwitten in de Unie en de milieuvoordelen die de productie ervan oplevert, moeten peulvruchten worden opgenomen in de lijst van producten die voor steun in aanmerking komen, met inachtneming van de WTO-lijst betreffende oliehoudende zaden van de EU.</w:t>
            </w:r>
          </w:p>
        </w:tc>
        <w:tc>
          <w:tcPr>
            <w:tcW w:w="4876" w:type="dxa"/>
          </w:tcPr>
          <w:p w:rsidR="00E614E7" w:rsidRPr="004E0F83" w:rsidP="00661A00" w14:paraId="6C83D33E" w14:textId="77777777">
            <w:pPr>
              <w:pStyle w:val="Normal6"/>
              <w:rPr>
                <w:szCs w:val="24"/>
                <w:lang w:val="nl-NL"/>
              </w:rPr>
            </w:pPr>
            <w:r w:rsidRPr="004E0F83">
              <w:rPr>
                <w:lang w:val="nl-NL"/>
              </w:rPr>
              <w:t>(13)</w:t>
            </w:r>
            <w:r w:rsidRPr="004E0F83">
              <w:rPr>
                <w:lang w:val="nl-NL"/>
              </w:rPr>
              <w:tab/>
              <w:t xml:space="preserve">Interventietypes in bepaalde sectoren zijn nodig om bij te dragen aan de verwezenlijking van de GLB-doelstellingen en om synergieën met andere GLB-instrumenten te versterken. De minimumeisen ten aanzien van de inhoud en de doelstellingen van deze interventietypes moeten op het niveau van de Unie worden vastgesteld om te zorgen voor een gelijk speelveld op de interne markt en om ongelijke en oneerlijke concurrentie te voorkomen. Wanneer lidstaten interventies in bepaalde sectoren in hun NRP-plannen opnemen, moeten zij erop toezien dat deze consistent zijn met andere interventies op sectoraal niveau. Met de interventietypes in bepaalde sectoren moet steun worden verleend aan de sectoren groenten en fruit, wijn, eiwithoudende gewassen, producten van de bijenteelt, olijfolie en tafelolijven en hop, alsook aan andere sectoren en producten die zijn opgenomen in bijlage I bij Verordening (EU) nr. 1308/2013. Met name gezien het tekort van plantaardige eiwitten in de Unie en de milieuvoordelen die de productie ervan oplevert, moeten peulvruchten worden opgenomen in de lijst van producten die voor steun in aanmerking komen, met inachtneming van de WTO-lijst betreffende oliehoudende zaden van de EU. </w:t>
            </w:r>
            <w:r w:rsidRPr="004E0F83">
              <w:rPr>
                <w:b/>
                <w:i/>
                <w:lang w:val="nl-NL"/>
              </w:rPr>
              <w:t>Deze interventies moeten ook bijdragen tot de versterking van de regionale waardeketens in de agrovoedingssector en meerwaarde helpen creëren in plattelandsgebieden in de Unie.</w:t>
            </w:r>
          </w:p>
        </w:tc>
      </w:tr>
    </w:tbl>
    <w:p w:rsidR="00E614E7" w:rsidRPr="004E0F83" w:rsidP="00E614E7" w14:paraId="324F0ECC"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1DF7859F" w14:textId="77777777">
      <w:r w:rsidRPr="004E0F83">
        <w:rPr>
          <w:rStyle w:val="HideTWBExt"/>
          <w:noProof w:val="0"/>
        </w:rPr>
        <w:t>&lt;/AmendB&gt;</w:t>
      </w:r>
    </w:p>
    <w:p w:rsidR="00E614E7" w:rsidRPr="004E0F83" w:rsidP="00E614E7" w14:paraId="75C443F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246</w:t>
      </w:r>
      <w:r w:rsidRPr="004E0F83">
        <w:rPr>
          <w:rStyle w:val="HideTWBExt"/>
          <w:b w:val="0"/>
          <w:noProof w:val="0"/>
          <w:lang w:val="nl-NL"/>
        </w:rPr>
        <w:t>&lt;/NumAmB&gt;</w:t>
      </w:r>
    </w:p>
    <w:p w:rsidR="00E614E7" w:rsidRPr="004E0F83" w:rsidP="00E614E7" w14:paraId="0570A291" w14:textId="77777777">
      <w:pPr>
        <w:pStyle w:val="NormalBold"/>
      </w:pPr>
      <w:r w:rsidRPr="004E0F83">
        <w:rPr>
          <w:rStyle w:val="HideTWBExt"/>
          <w:b w:val="0"/>
          <w:noProof w:val="0"/>
        </w:rPr>
        <w:t>&lt;RepeatBlock-By&gt;&lt;Members&gt;</w:t>
      </w:r>
      <w:r w:rsidRPr="004E0F83">
        <w:t>André Franqueira Rodrigues</w:t>
      </w:r>
      <w:r w:rsidRPr="004E0F83">
        <w:rPr>
          <w:rStyle w:val="HideTWBExt"/>
          <w:b w:val="0"/>
          <w:noProof w:val="0"/>
        </w:rPr>
        <w:t>&lt;/Members&gt;</w:t>
      </w:r>
    </w:p>
    <w:p w:rsidR="00E614E7" w:rsidRPr="004E0F83" w:rsidP="00E614E7" w14:paraId="4D1958EF" w14:textId="77777777">
      <w:r w:rsidRPr="004E0F83">
        <w:rPr>
          <w:rStyle w:val="HideTWBExt"/>
          <w:noProof w:val="0"/>
        </w:rPr>
        <w:t>&lt;/RepeatBlock-By&gt;</w:t>
      </w:r>
    </w:p>
    <w:p w:rsidR="00E614E7" w:rsidRPr="004E0F83" w:rsidP="00E614E7" w14:paraId="6075B4DF"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EA8A601" w14:textId="77777777">
      <w:pPr>
        <w:pStyle w:val="NormalBold"/>
      </w:pPr>
      <w:r w:rsidRPr="004E0F83">
        <w:rPr>
          <w:rStyle w:val="HideTWBExt"/>
          <w:b w:val="0"/>
          <w:noProof w:val="0"/>
        </w:rPr>
        <w:t>&lt;Article&gt;</w:t>
      </w:r>
      <w:r w:rsidRPr="004E0F83">
        <w:t>Overweging 13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B1C5A31"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6F549C8" w14:textId="77777777">
            <w:pPr>
              <w:keepNext/>
            </w:pPr>
          </w:p>
        </w:tc>
      </w:tr>
      <w:tr w14:paraId="7A7E706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9BCF028"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055E6A8" w14:textId="77777777">
            <w:pPr>
              <w:pStyle w:val="ColumnHeading"/>
              <w:keepNext/>
              <w:rPr>
                <w:lang w:val="nl-NL"/>
              </w:rPr>
            </w:pPr>
            <w:r w:rsidRPr="004E0F83">
              <w:rPr>
                <w:lang w:val="nl-NL"/>
              </w:rPr>
              <w:t>Amendement</w:t>
            </w:r>
          </w:p>
        </w:tc>
      </w:tr>
      <w:tr w14:paraId="02BF904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FAA1FAA" w14:textId="77777777">
            <w:pPr>
              <w:pStyle w:val="Normal6"/>
              <w:rPr>
                <w:lang w:val="nl-NL"/>
              </w:rPr>
            </w:pPr>
          </w:p>
        </w:tc>
        <w:tc>
          <w:tcPr>
            <w:tcW w:w="4876" w:type="dxa"/>
          </w:tcPr>
          <w:p w:rsidR="00E614E7" w:rsidRPr="004E0F83" w:rsidP="00661A00" w14:paraId="1C8DB0AD" w14:textId="77777777">
            <w:pPr>
              <w:pStyle w:val="Normal6"/>
              <w:rPr>
                <w:szCs w:val="24"/>
                <w:lang w:val="nl-NL"/>
              </w:rPr>
            </w:pPr>
            <w:r w:rsidRPr="004E0F83">
              <w:rPr>
                <w:b/>
                <w:i/>
                <w:lang w:val="nl-NL"/>
              </w:rPr>
              <w:t>(13 bis)</w:t>
            </w:r>
            <w:r w:rsidRPr="004E0F83">
              <w:rPr>
                <w:b/>
                <w:i/>
                <w:lang w:val="nl-NL"/>
              </w:rPr>
              <w:tab/>
              <w:t>Referentiedrempels en interventieprijzen vormen essentiële onderdelen van het vangnet voor de landbouwmarkten. De Commissie moet deze derhalve regelmatig evalueren om ervoor te zorgen dat ze geschikt en doeltreffend zijn. Bij deze evaluatie moet rekening worden gehouden met de cumulatieve inflatie, schommelingen in de kosten van energie, meststoffen, diervoeder en andere relevante productiemiddelen, alsmede met productiviteitstrends en de marktomstandigheden in bepaalde sectoren en regio’s, met inbegrip van de specifieke omstandigheden van de ultraperifere gebieden zoals beschreven in artikel 349 VWEU. Mocht blijken dat deze drempels of prijzen niet langer een doeltreffend vangnet vormen, dan moet de Commissie zonder onnodige vertraging een passend voorstel bij de Raad en het Parlement indienen.</w:t>
            </w:r>
          </w:p>
        </w:tc>
      </w:tr>
    </w:tbl>
    <w:p w:rsidR="00E614E7" w:rsidRPr="004E0F83" w:rsidP="00E614E7" w14:paraId="0A0DB1F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{PT}</w:t>
      </w:r>
      <w:r w:rsidRPr="004E0F83">
        <w:rPr>
          <w:noProof w:val="0"/>
          <w:lang w:val="nl-NL"/>
        </w:rPr>
        <w:t>pt</w:t>
      </w:r>
      <w:r w:rsidRPr="004E0F83">
        <w:rPr>
          <w:rStyle w:val="HideTWBExt"/>
          <w:noProof w:val="0"/>
          <w:lang w:val="nl-NL"/>
        </w:rPr>
        <w:t>&lt;/Original&gt;</w:t>
      </w:r>
    </w:p>
    <w:p w:rsidR="00E614E7" w:rsidRPr="004E0F83" w:rsidP="00E614E7" w14:paraId="4A70BB27" w14:textId="77777777">
      <w:r w:rsidRPr="004E0F83">
        <w:rPr>
          <w:rStyle w:val="HideTWBExt"/>
          <w:noProof w:val="0"/>
        </w:rPr>
        <w:t>&lt;/AmendB&gt;</w:t>
      </w:r>
    </w:p>
    <w:p w:rsidR="00E614E7" w:rsidRPr="004E0F83" w:rsidP="00E614E7" w14:paraId="4A95F4DA"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247</w:t>
      </w:r>
      <w:r w:rsidRPr="004E0F83">
        <w:rPr>
          <w:rStyle w:val="HideTWBExt"/>
          <w:b w:val="0"/>
          <w:noProof w:val="0"/>
          <w:lang w:val="nl-NL"/>
        </w:rPr>
        <w:t>&lt;/NumAmB&gt;</w:t>
      </w:r>
    </w:p>
    <w:p w:rsidR="00E614E7" w:rsidRPr="004E0F83" w:rsidP="00E614E7" w14:paraId="75DF2330" w14:textId="77777777">
      <w:pPr>
        <w:pStyle w:val="NormalBold"/>
      </w:pPr>
      <w:r w:rsidRPr="004E0F83">
        <w:rPr>
          <w:rStyle w:val="HideTWBExt"/>
          <w:b w:val="0"/>
          <w:noProof w:val="0"/>
        </w:rPr>
        <w:t>&lt;RepeatBlock-By&gt;&lt;Members&gt;</w:t>
      </w:r>
      <w:r w:rsidRPr="004E0F83">
        <w:t>Anja Hazekamp, Sebastian Everding, Luke Ming Flanagan, Arash Saeidi</w:t>
      </w:r>
      <w:r w:rsidRPr="004E0F83">
        <w:rPr>
          <w:rStyle w:val="HideTWBExt"/>
          <w:b w:val="0"/>
          <w:noProof w:val="0"/>
        </w:rPr>
        <w:t>&lt;/Members&gt;</w:t>
      </w:r>
    </w:p>
    <w:p w:rsidR="00E614E7" w:rsidRPr="004E0F83" w:rsidP="00E614E7" w14:paraId="0C55DA08" w14:textId="77777777">
      <w:r w:rsidRPr="004E0F83">
        <w:rPr>
          <w:rStyle w:val="HideTWBExt"/>
          <w:noProof w:val="0"/>
        </w:rPr>
        <w:t>&lt;/RepeatBlock-By&gt;</w:t>
      </w:r>
    </w:p>
    <w:p w:rsidR="00E614E7" w:rsidRPr="004E0F83" w:rsidP="00E614E7" w14:paraId="549A267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8C2A0F6" w14:textId="77777777">
      <w:pPr>
        <w:pStyle w:val="NormalBold"/>
      </w:pPr>
      <w:r w:rsidRPr="004E0F83">
        <w:rPr>
          <w:rStyle w:val="HideTWBExt"/>
          <w:b w:val="0"/>
          <w:noProof w:val="0"/>
        </w:rPr>
        <w:t>&lt;Article&gt;</w:t>
      </w:r>
      <w:r w:rsidRPr="004E0F83">
        <w:t>Overweging 13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D0D2BA2"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DA5CF44" w14:textId="77777777">
            <w:pPr>
              <w:keepNext/>
            </w:pPr>
          </w:p>
        </w:tc>
      </w:tr>
      <w:tr w14:paraId="48D906C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D4FCE13"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9A1A237" w14:textId="77777777">
            <w:pPr>
              <w:pStyle w:val="ColumnHeading"/>
              <w:keepNext/>
              <w:rPr>
                <w:lang w:val="nl-NL"/>
              </w:rPr>
            </w:pPr>
            <w:r w:rsidRPr="004E0F83">
              <w:rPr>
                <w:lang w:val="nl-NL"/>
              </w:rPr>
              <w:t>Amendement</w:t>
            </w:r>
          </w:p>
        </w:tc>
      </w:tr>
      <w:tr w14:paraId="712A275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8E6B2D3" w14:textId="77777777">
            <w:pPr>
              <w:pStyle w:val="Normal6"/>
              <w:rPr>
                <w:lang w:val="nl-NL"/>
              </w:rPr>
            </w:pPr>
          </w:p>
        </w:tc>
        <w:tc>
          <w:tcPr>
            <w:tcW w:w="4876" w:type="dxa"/>
          </w:tcPr>
          <w:p w:rsidR="00E614E7" w:rsidRPr="004E0F83" w:rsidP="00661A00" w14:paraId="55672603" w14:textId="77777777">
            <w:pPr>
              <w:pStyle w:val="Normal6"/>
              <w:rPr>
                <w:szCs w:val="24"/>
                <w:lang w:val="nl-NL"/>
              </w:rPr>
            </w:pPr>
            <w:r w:rsidRPr="004E0F83">
              <w:rPr>
                <w:b/>
                <w:i/>
                <w:lang w:val="nl-NL"/>
              </w:rPr>
              <w:t>(13 bis)</w:t>
            </w:r>
            <w:r w:rsidRPr="004E0F83">
              <w:rPr>
                <w:b/>
                <w:i/>
                <w:lang w:val="nl-NL"/>
              </w:rPr>
              <w:tab/>
              <w:t>De diversificatie van eiwitbronnen, onder meer door uitbreiding van de productie en verwerking van plantaardige eiwitten, draagt direct bij tot het verwezenlijken van de voedselzekerheids- en veerkrachtdoelstellingen van de Unie, zoals uiteengezet in de gezamenlijke mededeling over de strategie voor een paraatheidsunie en de mededeling van de Commissie over de EU-strategie voor het aanleggen van voorraden. Het verminderen van de structurele afhankelijkheid van de Unie van ingevoerd eiwit, zowel voor voeder- als voedselgebruik, vermindert de blootstelling van de Unie aan geopolitieke en klimaatschokken die mondiale toeleveringsketens voor eiwitten verstoren. Steun voor de sector eiwithoudende gewassen uit hoofde van deze verordening moet daarom de tweeledige doelstelling van agrarische veerkracht en diversificatie van het voedselsysteem dienen.</w:t>
            </w:r>
          </w:p>
        </w:tc>
      </w:tr>
    </w:tbl>
    <w:p w:rsidR="00E614E7" w:rsidRPr="004E0F83" w:rsidP="00E614E7" w14:paraId="793518A9"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05001198" w14:textId="77777777">
      <w:r w:rsidRPr="004E0F83">
        <w:rPr>
          <w:rStyle w:val="HideTWBExt"/>
          <w:noProof w:val="0"/>
        </w:rPr>
        <w:t>&lt;/AmendB&gt;</w:t>
      </w:r>
    </w:p>
    <w:p w:rsidR="00E614E7" w:rsidRPr="004E0F83" w:rsidP="00E614E7" w14:paraId="5750A630"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248</w:t>
      </w:r>
      <w:r w:rsidRPr="004E0F83">
        <w:rPr>
          <w:rStyle w:val="HideTWBExt"/>
          <w:b w:val="0"/>
          <w:noProof w:val="0"/>
          <w:lang w:val="nl-NL"/>
        </w:rPr>
        <w:t>&lt;/NumAmB&gt;</w:t>
      </w:r>
    </w:p>
    <w:p w:rsidR="00E614E7" w:rsidRPr="004E0F83" w:rsidP="00E614E7" w14:paraId="4C04587D" w14:textId="77777777">
      <w:pPr>
        <w:pStyle w:val="NormalBold"/>
      </w:pPr>
      <w:r w:rsidRPr="004E0F83">
        <w:rPr>
          <w:rStyle w:val="HideTWBExt"/>
          <w:b w:val="0"/>
          <w:noProof w:val="0"/>
        </w:rPr>
        <w:t>&lt;RepeatBlock-By&gt;&lt;Members&gt;</w:t>
      </w:r>
      <w:r w:rsidRPr="004E0F83">
        <w:t>Claudiu-Richard Târziu, Waldemar Buda, Georgiana Teodorescu, Jessika van Leeuwen, Veronika Vrecionová</w:t>
      </w:r>
      <w:r w:rsidRPr="004E0F83">
        <w:rPr>
          <w:rStyle w:val="HideTWBExt"/>
          <w:b w:val="0"/>
          <w:noProof w:val="0"/>
        </w:rPr>
        <w:t>&lt;/Members&gt;</w:t>
      </w:r>
    </w:p>
    <w:p w:rsidR="00E614E7" w:rsidRPr="004E0F83" w:rsidP="00E614E7" w14:paraId="5DC39BDC" w14:textId="77777777">
      <w:r w:rsidRPr="004E0F83">
        <w:rPr>
          <w:rStyle w:val="HideTWBExt"/>
          <w:noProof w:val="0"/>
        </w:rPr>
        <w:t>&lt;/RepeatBlock-By&gt;</w:t>
      </w:r>
    </w:p>
    <w:p w:rsidR="00E614E7" w:rsidRPr="004E0F83" w:rsidP="00E614E7" w14:paraId="343F28B4"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6095CCD" w14:textId="77777777">
      <w:pPr>
        <w:pStyle w:val="NormalBold"/>
      </w:pPr>
      <w:r w:rsidRPr="004E0F83">
        <w:rPr>
          <w:rStyle w:val="HideTWBExt"/>
          <w:b w:val="0"/>
          <w:noProof w:val="0"/>
        </w:rPr>
        <w:t>&lt;Article&gt;</w:t>
      </w:r>
      <w:r w:rsidRPr="004E0F83">
        <w:t>Overweging 13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F536CF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03A1563" w14:textId="77777777">
            <w:pPr>
              <w:keepNext/>
            </w:pPr>
          </w:p>
        </w:tc>
      </w:tr>
      <w:tr w14:paraId="73CE8BD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E888FE2"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8049B81" w14:textId="77777777">
            <w:pPr>
              <w:pStyle w:val="ColumnHeading"/>
              <w:keepNext/>
              <w:rPr>
                <w:lang w:val="nl-NL"/>
              </w:rPr>
            </w:pPr>
            <w:r w:rsidRPr="004E0F83">
              <w:rPr>
                <w:lang w:val="nl-NL"/>
              </w:rPr>
              <w:t>Amendement</w:t>
            </w:r>
          </w:p>
        </w:tc>
      </w:tr>
      <w:tr w14:paraId="6620664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5D87B9E" w14:textId="77777777">
            <w:pPr>
              <w:pStyle w:val="Normal6"/>
              <w:rPr>
                <w:lang w:val="nl-NL"/>
              </w:rPr>
            </w:pPr>
          </w:p>
        </w:tc>
        <w:tc>
          <w:tcPr>
            <w:tcW w:w="4876" w:type="dxa"/>
          </w:tcPr>
          <w:p w:rsidR="00E614E7" w:rsidRPr="004E0F83" w:rsidP="00661A00" w14:paraId="6D0B509C" w14:textId="77777777">
            <w:pPr>
              <w:pStyle w:val="Normal6"/>
              <w:rPr>
                <w:szCs w:val="24"/>
                <w:lang w:val="nl-NL"/>
              </w:rPr>
            </w:pPr>
            <w:r w:rsidRPr="004E0F83">
              <w:rPr>
                <w:b/>
                <w:i/>
                <w:lang w:val="nl-NL"/>
              </w:rPr>
              <w:t>(13 bis)</w:t>
            </w:r>
            <w:r w:rsidRPr="004E0F83">
              <w:rPr>
                <w:b/>
                <w:i/>
                <w:lang w:val="nl-NL"/>
              </w:rPr>
              <w:tab/>
              <w:t>Gegeven de diversiteit aan organisatiestructuren binnen landbouwsectoren en lidstaten, moeten de lidstaten voldoende flexibiliteit behouden bij het bepalen van de categorieën begunstigden die in aanmerking voor sectorale interventies komen, terwijl erkende producentenorganisaties een centrale rol moeten blijven spelen bij de uitvoering van die interventies.</w:t>
            </w:r>
          </w:p>
        </w:tc>
      </w:tr>
    </w:tbl>
    <w:p w:rsidR="00E614E7" w:rsidRPr="004E0F83" w:rsidP="00E614E7" w14:paraId="0401C570"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2FFF9E8" w14:textId="77777777">
      <w:r w:rsidRPr="004E0F83">
        <w:rPr>
          <w:rStyle w:val="HideTWBExt"/>
          <w:noProof w:val="0"/>
        </w:rPr>
        <w:t>&lt;/AmendB&gt;</w:t>
      </w:r>
    </w:p>
    <w:p w:rsidR="00E614E7" w:rsidRPr="004E0F83" w:rsidP="00E614E7" w14:paraId="6C80585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249</w:t>
      </w:r>
      <w:r w:rsidRPr="004E0F83">
        <w:rPr>
          <w:rStyle w:val="HideTWBExt"/>
          <w:b w:val="0"/>
          <w:noProof w:val="0"/>
          <w:lang w:val="nl-NL"/>
        </w:rPr>
        <w:t>&lt;/NumAmB&gt;</w:t>
      </w:r>
    </w:p>
    <w:p w:rsidR="00E614E7" w:rsidRPr="004E0F83" w:rsidP="00E614E7" w14:paraId="12CA2DB8" w14:textId="77777777">
      <w:pPr>
        <w:pStyle w:val="NormalBold"/>
      </w:pPr>
      <w:r w:rsidRPr="004E0F83">
        <w:rPr>
          <w:rStyle w:val="HideTWBExt"/>
          <w:b w:val="0"/>
          <w:noProof w:val="0"/>
        </w:rPr>
        <w:t>&lt;RepeatBlock-By&gt;&lt;Members&gt;</w:t>
      </w:r>
      <w:r w:rsidRPr="004E0F83">
        <w:t>Waldemar Buda</w:t>
      </w:r>
      <w:r w:rsidRPr="004E0F83">
        <w:rPr>
          <w:rStyle w:val="HideTWBExt"/>
          <w:b w:val="0"/>
          <w:noProof w:val="0"/>
        </w:rPr>
        <w:t>&lt;/Members&gt;</w:t>
      </w:r>
    </w:p>
    <w:p w:rsidR="00E614E7" w:rsidRPr="004E0F83" w:rsidP="00E614E7" w14:paraId="7148A829" w14:textId="77777777">
      <w:r w:rsidRPr="004E0F83">
        <w:rPr>
          <w:rStyle w:val="HideTWBExt"/>
          <w:noProof w:val="0"/>
        </w:rPr>
        <w:t>&lt;/RepeatBlock-By&gt;</w:t>
      </w:r>
    </w:p>
    <w:p w:rsidR="00E614E7" w:rsidRPr="004E0F83" w:rsidP="00E614E7" w14:paraId="0B680F34"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21BFD5B" w14:textId="77777777">
      <w:pPr>
        <w:pStyle w:val="NormalBold"/>
      </w:pPr>
      <w:r w:rsidRPr="004E0F83">
        <w:rPr>
          <w:rStyle w:val="HideTWBExt"/>
          <w:b w:val="0"/>
          <w:noProof w:val="0"/>
        </w:rPr>
        <w:t>&lt;Article&gt;</w:t>
      </w:r>
      <w:r w:rsidRPr="004E0F83">
        <w:t>Overweging 13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61BA430"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6D36020" w14:textId="77777777">
            <w:pPr>
              <w:keepNext/>
            </w:pPr>
          </w:p>
        </w:tc>
      </w:tr>
      <w:tr w14:paraId="608FABF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D7682F5"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68AA95A" w14:textId="77777777">
            <w:pPr>
              <w:pStyle w:val="ColumnHeading"/>
              <w:keepNext/>
              <w:rPr>
                <w:lang w:val="nl-NL"/>
              </w:rPr>
            </w:pPr>
            <w:r w:rsidRPr="004E0F83">
              <w:rPr>
                <w:lang w:val="nl-NL"/>
              </w:rPr>
              <w:t>Amendement</w:t>
            </w:r>
          </w:p>
        </w:tc>
      </w:tr>
      <w:tr w14:paraId="5368C31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2C46358" w14:textId="77777777">
            <w:pPr>
              <w:pStyle w:val="Normal6"/>
              <w:rPr>
                <w:lang w:val="nl-NL"/>
              </w:rPr>
            </w:pPr>
          </w:p>
        </w:tc>
        <w:tc>
          <w:tcPr>
            <w:tcW w:w="4876" w:type="dxa"/>
          </w:tcPr>
          <w:p w:rsidR="00E614E7" w:rsidRPr="004E0F83" w:rsidP="00661A00" w14:paraId="4323E72F" w14:textId="77777777">
            <w:pPr>
              <w:pStyle w:val="Normal6"/>
              <w:rPr>
                <w:szCs w:val="24"/>
                <w:lang w:val="nl-NL"/>
              </w:rPr>
            </w:pPr>
            <w:r w:rsidRPr="004E0F83">
              <w:rPr>
                <w:b/>
                <w:i/>
                <w:lang w:val="nl-NL"/>
              </w:rPr>
              <w:t>(13 bis)</w:t>
            </w:r>
            <w:r w:rsidRPr="004E0F83">
              <w:rPr>
                <w:b/>
                <w:i/>
                <w:lang w:val="nl-NL"/>
              </w:rPr>
              <w:tab/>
              <w:t>Om een gediversifieerde en evenwichtige bijdrage aan de relevante specifieke doelstellingen van het GLB te waarborgen, moeten operationele programma’s verschillende interventies omvatten, waaronder interventies op het gebied van de organisatie van het op de markt aanbieden en afzetten van producten, concurrentievermogen, waardecreatie, klimaat- en milieuprestaties, en crisispreventie en risicobeheer.</w:t>
            </w:r>
          </w:p>
        </w:tc>
      </w:tr>
    </w:tbl>
    <w:p w:rsidR="00E614E7" w:rsidRPr="004E0F83" w:rsidP="00E614E7" w14:paraId="7511A2CB"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409F4A98" w14:textId="77777777">
      <w:r w:rsidRPr="004E0F83">
        <w:rPr>
          <w:rStyle w:val="HideTWBExt"/>
          <w:noProof w:val="0"/>
        </w:rPr>
        <w:t>&lt;/AmendB&gt;</w:t>
      </w:r>
    </w:p>
    <w:p w:rsidR="00E614E7" w:rsidRPr="004E0F83" w:rsidP="00E614E7" w14:paraId="438BC84C"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250</w:t>
      </w:r>
      <w:r w:rsidRPr="004E0F83">
        <w:rPr>
          <w:rStyle w:val="HideTWBExt"/>
          <w:b w:val="0"/>
          <w:noProof w:val="0"/>
          <w:lang w:val="nl-NL"/>
        </w:rPr>
        <w:t>&lt;/NumAmB&gt;</w:t>
      </w:r>
    </w:p>
    <w:p w:rsidR="00E614E7" w:rsidRPr="004E0F83" w:rsidP="00E614E7" w14:paraId="648FF45B" w14:textId="77777777">
      <w:pPr>
        <w:pStyle w:val="NormalBold"/>
      </w:pPr>
      <w:r w:rsidRPr="004E0F83">
        <w:rPr>
          <w:rStyle w:val="HideTWBExt"/>
          <w:b w:val="0"/>
          <w:noProof w:val="0"/>
        </w:rPr>
        <w:t>&lt;RepeatBlock-By&gt;&lt;Members&gt;</w:t>
      </w:r>
      <w:r w:rsidRPr="004E0F83">
        <w:t>Krzysztof Hetman</w:t>
      </w:r>
      <w:r w:rsidRPr="004E0F83">
        <w:rPr>
          <w:rStyle w:val="HideTWBExt"/>
          <w:b w:val="0"/>
          <w:noProof w:val="0"/>
        </w:rPr>
        <w:t>&lt;/Members&gt;</w:t>
      </w:r>
    </w:p>
    <w:p w:rsidR="00E614E7" w:rsidRPr="004E0F83" w:rsidP="00E614E7" w14:paraId="019E44B8" w14:textId="77777777">
      <w:r w:rsidRPr="004E0F83">
        <w:rPr>
          <w:rStyle w:val="HideTWBExt"/>
          <w:noProof w:val="0"/>
        </w:rPr>
        <w:t>&lt;/RepeatBlock-By&gt;</w:t>
      </w:r>
    </w:p>
    <w:p w:rsidR="00E614E7" w:rsidRPr="004E0F83" w:rsidP="00E614E7" w14:paraId="2FBEEB69"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A59E733" w14:textId="77777777">
      <w:pPr>
        <w:pStyle w:val="NormalBold"/>
      </w:pPr>
      <w:r w:rsidRPr="004E0F83">
        <w:rPr>
          <w:rStyle w:val="HideTWBExt"/>
          <w:b w:val="0"/>
          <w:noProof w:val="0"/>
        </w:rPr>
        <w:t>&lt;Article&gt;</w:t>
      </w:r>
      <w:r w:rsidRPr="004E0F83">
        <w:t>Overweging 13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37512F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6075C83" w14:textId="77777777">
            <w:pPr>
              <w:keepNext/>
            </w:pPr>
          </w:p>
        </w:tc>
      </w:tr>
      <w:tr w14:paraId="701FB68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D654D7F"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25ACAB8" w14:textId="77777777">
            <w:pPr>
              <w:pStyle w:val="ColumnHeading"/>
              <w:keepNext/>
              <w:rPr>
                <w:lang w:val="nl-NL"/>
              </w:rPr>
            </w:pPr>
            <w:r w:rsidRPr="004E0F83">
              <w:rPr>
                <w:lang w:val="nl-NL"/>
              </w:rPr>
              <w:t>Amendement</w:t>
            </w:r>
          </w:p>
        </w:tc>
      </w:tr>
      <w:tr w14:paraId="4BFA73E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BAB4AE5" w14:textId="77777777">
            <w:pPr>
              <w:pStyle w:val="Normal6"/>
              <w:rPr>
                <w:lang w:val="nl-NL"/>
              </w:rPr>
            </w:pPr>
          </w:p>
        </w:tc>
        <w:tc>
          <w:tcPr>
            <w:tcW w:w="4876" w:type="dxa"/>
          </w:tcPr>
          <w:p w:rsidR="00E614E7" w:rsidRPr="004E0F83" w:rsidP="00661A00" w14:paraId="4564ED8F" w14:textId="77777777">
            <w:pPr>
              <w:pStyle w:val="Normal6"/>
              <w:rPr>
                <w:szCs w:val="24"/>
                <w:lang w:val="nl-NL"/>
              </w:rPr>
            </w:pPr>
            <w:r w:rsidRPr="004E0F83">
              <w:rPr>
                <w:b/>
                <w:i/>
                <w:lang w:val="nl-NL"/>
              </w:rPr>
              <w:t>(13 bis)</w:t>
            </w:r>
            <w:r w:rsidRPr="004E0F83">
              <w:rPr>
                <w:b/>
                <w:i/>
                <w:lang w:val="nl-NL"/>
              </w:rPr>
              <w:tab/>
              <w:t>Om een gediversifieerde en evenwichtige bijdrage aan de relevante specifieke doelstellingen van het GLB te waarborgen, moeten operationele programma’s verschillende interventies omvatten, waaronder interventies op het gebied van de organisatie van het op de markt aanbieden en afzetten van producten, concurrentievermogen, waardecreatie, klimaat- en milieuprestaties, en crisispreventie en risicobeheer.</w:t>
            </w:r>
          </w:p>
        </w:tc>
      </w:tr>
    </w:tbl>
    <w:p w:rsidR="00E614E7" w:rsidRPr="004E0F83" w:rsidP="00E614E7" w14:paraId="623CF613"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7B92798"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7530D33F" w14:textId="77777777">
      <w:pPr>
        <w:pStyle w:val="Normal12Italic"/>
        <w:rPr>
          <w:noProof w:val="0"/>
          <w:lang w:val="nl-NL"/>
        </w:rPr>
      </w:pPr>
      <w:r w:rsidRPr="004E0F83">
        <w:rPr>
          <w:noProof w:val="0"/>
          <w:lang w:val="nl-NL"/>
        </w:rPr>
        <w:t>Een duidelijke specificatie van de gebieden die in operationele programma’s moeten worden bestreken, stelt lidstaten in staat om de activiteiten van producentenorganisaties beter af te stemmen op de met die sectorale interventies nagestreefde doelstellingen. Daardoor zal de door producentenorganisaties ontvangen steun beter gericht zijn. Tegelijkertijd zal deze bepaling de uitvoering van sectorale interventies in de verschillende lidstaten, althans in zekere mate, consistenter maken.</w:t>
      </w:r>
    </w:p>
    <w:p w:rsidR="00E614E7" w:rsidRPr="004E0F83" w:rsidP="00E614E7" w14:paraId="6D2520B4" w14:textId="77777777">
      <w:r w:rsidRPr="004E0F83">
        <w:rPr>
          <w:rStyle w:val="HideTWBExt"/>
          <w:noProof w:val="0"/>
        </w:rPr>
        <w:t>&lt;/AmendB&gt;</w:t>
      </w:r>
    </w:p>
    <w:p w:rsidR="00E614E7" w:rsidRPr="004E0F83" w:rsidP="00E614E7" w14:paraId="0A3014FE"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251</w:t>
      </w:r>
      <w:r w:rsidRPr="004E0F83">
        <w:rPr>
          <w:rStyle w:val="HideTWBExt"/>
          <w:b w:val="0"/>
          <w:noProof w:val="0"/>
          <w:lang w:val="nl-NL"/>
        </w:rPr>
        <w:t>&lt;/NumAmB&gt;</w:t>
      </w:r>
    </w:p>
    <w:p w:rsidR="00E614E7" w:rsidRPr="004E0F83" w:rsidP="00E614E7" w14:paraId="71A1F8D6" w14:textId="77777777">
      <w:pPr>
        <w:pStyle w:val="NormalBold"/>
      </w:pPr>
      <w:r w:rsidRPr="004E0F83">
        <w:rPr>
          <w:rStyle w:val="HideTWBExt"/>
          <w:b w:val="0"/>
          <w:noProof w:val="0"/>
        </w:rPr>
        <w:t>&lt;RepeatBlock-By&gt;&lt;Members&gt;</w:t>
      </w:r>
      <w:r w:rsidRPr="004E0F83">
        <w:t>Ciaran Mullooly</w:t>
      </w:r>
      <w:r w:rsidRPr="004E0F83">
        <w:rPr>
          <w:rStyle w:val="HideTWBExt"/>
          <w:b w:val="0"/>
          <w:noProof w:val="0"/>
        </w:rPr>
        <w:t>&lt;/Members&gt;</w:t>
      </w:r>
    </w:p>
    <w:p w:rsidR="00E614E7" w:rsidRPr="004E0F83" w:rsidP="00E614E7" w14:paraId="6DD41C28" w14:textId="77777777">
      <w:r w:rsidRPr="004E0F83">
        <w:rPr>
          <w:rStyle w:val="HideTWBExt"/>
          <w:noProof w:val="0"/>
        </w:rPr>
        <w:t>&lt;/RepeatBlock-By&gt;</w:t>
      </w:r>
    </w:p>
    <w:p w:rsidR="00E614E7" w:rsidRPr="004E0F83" w:rsidP="00E614E7" w14:paraId="7D491274"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755E9F1" w14:textId="77777777">
      <w:pPr>
        <w:pStyle w:val="NormalBold"/>
      </w:pPr>
      <w:r w:rsidRPr="004E0F83">
        <w:rPr>
          <w:rStyle w:val="HideTWBExt"/>
          <w:b w:val="0"/>
          <w:noProof w:val="0"/>
        </w:rPr>
        <w:t>&lt;Article&gt;</w:t>
      </w:r>
      <w:r w:rsidRPr="004E0F83">
        <w:t>Overweging 13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CA5B96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5FCC1DB" w14:textId="77777777">
            <w:pPr>
              <w:keepNext/>
            </w:pPr>
          </w:p>
        </w:tc>
      </w:tr>
      <w:tr w14:paraId="6A6D2D0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CC6DC98"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40978D4" w14:textId="77777777">
            <w:pPr>
              <w:pStyle w:val="ColumnHeading"/>
              <w:keepNext/>
              <w:rPr>
                <w:lang w:val="nl-NL"/>
              </w:rPr>
            </w:pPr>
            <w:r w:rsidRPr="004E0F83">
              <w:rPr>
                <w:lang w:val="nl-NL"/>
              </w:rPr>
              <w:t>Amendement</w:t>
            </w:r>
          </w:p>
        </w:tc>
      </w:tr>
      <w:tr w14:paraId="079E5B7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965B22B" w14:textId="77777777">
            <w:pPr>
              <w:pStyle w:val="Normal6"/>
              <w:rPr>
                <w:lang w:val="nl-NL"/>
              </w:rPr>
            </w:pPr>
          </w:p>
        </w:tc>
        <w:tc>
          <w:tcPr>
            <w:tcW w:w="4876" w:type="dxa"/>
          </w:tcPr>
          <w:p w:rsidR="00E614E7" w:rsidRPr="004E0F83" w:rsidP="00661A00" w14:paraId="4D711E25" w14:textId="77777777">
            <w:pPr>
              <w:pStyle w:val="Normal6"/>
              <w:rPr>
                <w:szCs w:val="24"/>
                <w:lang w:val="nl-NL"/>
              </w:rPr>
            </w:pPr>
            <w:r w:rsidRPr="004E0F83">
              <w:rPr>
                <w:b/>
                <w:i/>
                <w:lang w:val="nl-NL"/>
              </w:rPr>
              <w:t>(13 bis)</w:t>
            </w:r>
            <w:r w:rsidRPr="004E0F83">
              <w:rPr>
                <w:b/>
                <w:i/>
                <w:lang w:val="nl-NL"/>
              </w:rPr>
              <w:tab/>
              <w:t>De bijdrage van vrouwen aan de landbouw en plattelandsgemeenschappen is van cruciaal belang, door middel van marktmaatregelen en sectorale interventies die de participatie, het ondernemerschap en gelijke toegang tot economische kansen van vrouwen binnen de landbouwsector ondersteunen.</w:t>
            </w:r>
          </w:p>
        </w:tc>
      </w:tr>
    </w:tbl>
    <w:p w:rsidR="00E614E7" w:rsidRPr="004E0F83" w:rsidP="00E614E7" w14:paraId="6127BEE4"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4CD328CA"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5BD09FCD" w14:textId="77777777">
      <w:pPr>
        <w:pStyle w:val="Normal12Italic"/>
        <w:rPr>
          <w:noProof w:val="0"/>
          <w:lang w:val="nl-NL"/>
        </w:rPr>
      </w:pPr>
      <w:r w:rsidRPr="004E0F83">
        <w:rPr>
          <w:noProof w:val="0"/>
          <w:lang w:val="nl-NL"/>
        </w:rPr>
        <w:t>Ondersteuning van vrouwen in de landbouw versterkt plattelandsgemeenschappen.</w:t>
      </w:r>
    </w:p>
    <w:p w:rsidR="00E614E7" w:rsidRPr="004E0F83" w:rsidP="00E614E7" w14:paraId="6D8F742E" w14:textId="77777777">
      <w:r w:rsidRPr="004E0F83">
        <w:rPr>
          <w:rStyle w:val="HideTWBExt"/>
          <w:noProof w:val="0"/>
        </w:rPr>
        <w:t>&lt;/AmendB&gt;</w:t>
      </w:r>
    </w:p>
    <w:p w:rsidR="00E614E7" w:rsidRPr="004E0F83" w:rsidP="00E614E7" w14:paraId="25A7C676"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252</w:t>
      </w:r>
      <w:r w:rsidRPr="004E0F83">
        <w:rPr>
          <w:rStyle w:val="HideTWBExt"/>
          <w:b w:val="0"/>
          <w:noProof w:val="0"/>
          <w:lang w:val="nl-NL"/>
        </w:rPr>
        <w:t>&lt;/NumAmB&gt;</w:t>
      </w:r>
    </w:p>
    <w:p w:rsidR="00E614E7" w:rsidRPr="004E0F83" w:rsidP="00E614E7" w14:paraId="307552E4" w14:textId="77777777">
      <w:pPr>
        <w:pStyle w:val="NormalBold"/>
      </w:pPr>
      <w:r w:rsidRPr="004E0F83">
        <w:rPr>
          <w:rStyle w:val="HideTWBExt"/>
          <w:b w:val="0"/>
          <w:noProof w:val="0"/>
        </w:rPr>
        <w:t>&lt;RepeatBlock-By&gt;&lt;Members&gt;</w:t>
      </w:r>
      <w:r w:rsidRPr="004E0F83">
        <w:t>Ciaran Mullooly</w:t>
      </w:r>
      <w:r w:rsidRPr="004E0F83">
        <w:rPr>
          <w:rStyle w:val="HideTWBExt"/>
          <w:b w:val="0"/>
          <w:noProof w:val="0"/>
        </w:rPr>
        <w:t>&lt;/Members&gt;</w:t>
      </w:r>
    </w:p>
    <w:p w:rsidR="00E614E7" w:rsidRPr="004E0F83" w:rsidP="00E614E7" w14:paraId="1FF9CD3F" w14:textId="77777777">
      <w:r w:rsidRPr="004E0F83">
        <w:rPr>
          <w:rStyle w:val="HideTWBExt"/>
          <w:noProof w:val="0"/>
        </w:rPr>
        <w:t>&lt;/RepeatBlock-By&gt;</w:t>
      </w:r>
    </w:p>
    <w:p w:rsidR="00E614E7" w:rsidRPr="004E0F83" w:rsidP="00E614E7" w14:paraId="4D43AA4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7E73437" w14:textId="77777777">
      <w:pPr>
        <w:pStyle w:val="NormalBold"/>
      </w:pPr>
      <w:r w:rsidRPr="004E0F83">
        <w:rPr>
          <w:rStyle w:val="HideTWBExt"/>
          <w:b w:val="0"/>
          <w:noProof w:val="0"/>
        </w:rPr>
        <w:t>&lt;Article&gt;</w:t>
      </w:r>
      <w:r w:rsidRPr="004E0F83">
        <w:t>Overweging 14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25CD94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BCAE917" w14:textId="77777777">
            <w:pPr>
              <w:keepNext/>
            </w:pPr>
          </w:p>
        </w:tc>
      </w:tr>
      <w:tr w14:paraId="368DF0D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F08E617"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36FE416" w14:textId="77777777">
            <w:pPr>
              <w:pStyle w:val="ColumnHeading"/>
              <w:keepNext/>
              <w:rPr>
                <w:lang w:val="nl-NL"/>
              </w:rPr>
            </w:pPr>
            <w:r w:rsidRPr="004E0F83">
              <w:rPr>
                <w:lang w:val="nl-NL"/>
              </w:rPr>
              <w:t>Amendement</w:t>
            </w:r>
          </w:p>
        </w:tc>
      </w:tr>
      <w:tr w14:paraId="2CEAEC8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E5D4191" w14:textId="77777777">
            <w:pPr>
              <w:pStyle w:val="Normal6"/>
              <w:rPr>
                <w:lang w:val="nl-NL"/>
              </w:rPr>
            </w:pPr>
          </w:p>
        </w:tc>
        <w:tc>
          <w:tcPr>
            <w:tcW w:w="4876" w:type="dxa"/>
          </w:tcPr>
          <w:p w:rsidR="00E614E7" w:rsidRPr="004E0F83" w:rsidP="00661A00" w14:paraId="5AA9533B" w14:textId="77777777">
            <w:pPr>
              <w:pStyle w:val="Normal6"/>
              <w:rPr>
                <w:szCs w:val="24"/>
                <w:lang w:val="nl-NL"/>
              </w:rPr>
            </w:pPr>
            <w:r w:rsidRPr="004E0F83">
              <w:rPr>
                <w:b/>
                <w:i/>
                <w:lang w:val="nl-NL"/>
              </w:rPr>
              <w:t>(14 bis)</w:t>
            </w:r>
            <w:r w:rsidRPr="004E0F83">
              <w:rPr>
                <w:b/>
                <w:i/>
                <w:lang w:val="nl-NL"/>
              </w:rPr>
              <w:tab/>
              <w:t>Administratieve sancties moeten evenredig zijn en mogen nieuwkomers in de landbouw niet ontmoedigen. Wanneer geen fraude of opzettelijke nalatigheid wordt vastgesteld, mogen echt administratieve fouten van nieuwkomers niet leiden tot onevenredige sancties of tot de volledige terugvordering van de verleende steun.</w:t>
            </w:r>
          </w:p>
        </w:tc>
      </w:tr>
    </w:tbl>
    <w:p w:rsidR="00E614E7" w:rsidRPr="004E0F83" w:rsidP="00E614E7" w14:paraId="4B7FE42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0461B851"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33E8BBB7" w14:textId="77777777">
      <w:pPr>
        <w:pStyle w:val="Normal12Italic"/>
        <w:rPr>
          <w:noProof w:val="0"/>
          <w:lang w:val="nl-NL"/>
        </w:rPr>
      </w:pPr>
      <w:r w:rsidRPr="004E0F83">
        <w:rPr>
          <w:noProof w:val="0"/>
          <w:lang w:val="nl-NL"/>
        </w:rPr>
        <w:t>Evenredige sancties stimuleren generatievernieuwing en beschermen tegelijkertijd de financiële belangen van de Unie.</w:t>
      </w:r>
    </w:p>
    <w:p w:rsidR="00E614E7" w:rsidRPr="004E0F83" w:rsidP="00E614E7" w14:paraId="02762F7B" w14:textId="77777777">
      <w:r w:rsidRPr="004E0F83">
        <w:rPr>
          <w:rStyle w:val="HideTWBExt"/>
          <w:noProof w:val="0"/>
        </w:rPr>
        <w:t>&lt;/AmendB&gt;</w:t>
      </w:r>
    </w:p>
    <w:p w:rsidR="00E614E7" w:rsidRPr="004E0F83" w:rsidP="00E614E7" w14:paraId="7898829D"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253</w:t>
      </w:r>
      <w:r w:rsidRPr="004E0F83">
        <w:rPr>
          <w:rStyle w:val="HideTWBExt"/>
          <w:b w:val="0"/>
          <w:noProof w:val="0"/>
          <w:lang w:val="nl-NL"/>
        </w:rPr>
        <w:t>&lt;/NumAmB&gt;</w:t>
      </w:r>
    </w:p>
    <w:p w:rsidR="00E614E7" w:rsidRPr="004E0F83" w:rsidP="00E614E7" w14:paraId="0DD7A704" w14:textId="77777777">
      <w:pPr>
        <w:pStyle w:val="NormalBold"/>
      </w:pPr>
      <w:r w:rsidRPr="004E0F83">
        <w:rPr>
          <w:rStyle w:val="HideTWBExt"/>
          <w:b w:val="0"/>
          <w:noProof w:val="0"/>
        </w:rPr>
        <w:t>&lt;RepeatBlock-By&gt;&lt;Members&gt;</w:t>
      </w:r>
      <w:r w:rsidRPr="004E0F83">
        <w:t>Ciaran Mullooly</w:t>
      </w:r>
      <w:r w:rsidRPr="004E0F83">
        <w:rPr>
          <w:rStyle w:val="HideTWBExt"/>
          <w:b w:val="0"/>
          <w:noProof w:val="0"/>
        </w:rPr>
        <w:t>&lt;/Members&gt;</w:t>
      </w:r>
    </w:p>
    <w:p w:rsidR="00E614E7" w:rsidRPr="004E0F83" w:rsidP="00E614E7" w14:paraId="252F002C" w14:textId="77777777">
      <w:r w:rsidRPr="004E0F83">
        <w:rPr>
          <w:rStyle w:val="HideTWBExt"/>
          <w:noProof w:val="0"/>
        </w:rPr>
        <w:t>&lt;/RepeatBlock-By&gt;</w:t>
      </w:r>
    </w:p>
    <w:p w:rsidR="00E614E7" w:rsidRPr="004E0F83" w:rsidP="00E614E7" w14:paraId="172668E9"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7936CB7" w14:textId="77777777">
      <w:pPr>
        <w:pStyle w:val="NormalBold"/>
      </w:pPr>
      <w:r w:rsidRPr="004E0F83">
        <w:rPr>
          <w:rStyle w:val="HideTWBExt"/>
          <w:b w:val="0"/>
          <w:noProof w:val="0"/>
        </w:rPr>
        <w:t>&lt;Article&gt;</w:t>
      </w:r>
      <w:r w:rsidRPr="004E0F83">
        <w:t>Overweging 14 ter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F4A049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DBE798E" w14:textId="77777777">
            <w:pPr>
              <w:keepNext/>
            </w:pPr>
          </w:p>
        </w:tc>
      </w:tr>
      <w:tr w14:paraId="3B09437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59F040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06B2F7A" w14:textId="77777777">
            <w:pPr>
              <w:pStyle w:val="ColumnHeading"/>
              <w:keepNext/>
              <w:rPr>
                <w:lang w:val="nl-NL"/>
              </w:rPr>
            </w:pPr>
            <w:r w:rsidRPr="004E0F83">
              <w:rPr>
                <w:lang w:val="nl-NL"/>
              </w:rPr>
              <w:t>Amendement</w:t>
            </w:r>
          </w:p>
        </w:tc>
      </w:tr>
      <w:tr w14:paraId="619E242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D6E3EDD" w14:textId="77777777">
            <w:pPr>
              <w:pStyle w:val="Normal6"/>
              <w:rPr>
                <w:lang w:val="nl-NL"/>
              </w:rPr>
            </w:pPr>
          </w:p>
        </w:tc>
        <w:tc>
          <w:tcPr>
            <w:tcW w:w="4876" w:type="dxa"/>
          </w:tcPr>
          <w:p w:rsidR="00E614E7" w:rsidRPr="004E0F83" w:rsidP="00661A00" w14:paraId="396E902F" w14:textId="77777777">
            <w:pPr>
              <w:pStyle w:val="Normal6"/>
              <w:rPr>
                <w:szCs w:val="24"/>
                <w:lang w:val="nl-NL"/>
              </w:rPr>
            </w:pPr>
            <w:r w:rsidRPr="004E0F83">
              <w:rPr>
                <w:b/>
                <w:i/>
                <w:lang w:val="nl-NL"/>
              </w:rPr>
              <w:t>(14 ter)</w:t>
            </w:r>
            <w:r w:rsidRPr="004E0F83">
              <w:rPr>
                <w:b/>
                <w:i/>
                <w:lang w:val="nl-NL"/>
              </w:rPr>
              <w:tab/>
            </w:r>
            <w:r w:rsidRPr="004E0F83">
              <w:rPr>
                <w:b/>
                <w:i/>
                <w:lang w:val="nl-NL"/>
              </w:rPr>
              <w:tab/>
              <w:t>Transparantie en vertrouwen in melkbetalingssystemen zijn essentieel voor eerlijke contractuele betrekkingen. De lidstaten moeten ervoor zorgen dat melksamenstellings- en kwaliteitstests die voor betalingsdoeleinden worden uitgevoerd, onafhankelijk verifieerbaar zijn en worden onderworpen aan een doeltreffend beoordelingsmechanisme wanneer de producent daarom vraagt.</w:t>
            </w:r>
          </w:p>
        </w:tc>
      </w:tr>
    </w:tbl>
    <w:p w:rsidR="00E614E7" w:rsidRPr="004E0F83" w:rsidP="00E614E7" w14:paraId="0ADCE3A7"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7163317"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09B2E6C1" w14:textId="77777777">
      <w:pPr>
        <w:pStyle w:val="Normal12Italic"/>
        <w:rPr>
          <w:noProof w:val="0"/>
          <w:lang w:val="nl-NL"/>
        </w:rPr>
      </w:pPr>
      <w:r w:rsidRPr="004E0F83">
        <w:rPr>
          <w:noProof w:val="0"/>
          <w:lang w:val="nl-NL"/>
        </w:rPr>
        <w:t>Onafhankelijke verificatie van melktestresultaten versterkt de transparantie, het vertrouwen en de eerlijkheid.</w:t>
      </w:r>
    </w:p>
    <w:p w:rsidR="00E614E7" w:rsidRPr="004E0F83" w:rsidP="00E614E7" w14:paraId="2F4B3515" w14:textId="77777777">
      <w:r w:rsidRPr="004E0F83">
        <w:rPr>
          <w:rStyle w:val="HideTWBExt"/>
          <w:noProof w:val="0"/>
        </w:rPr>
        <w:t>&lt;/AmendB&gt;</w:t>
      </w:r>
    </w:p>
    <w:p w:rsidR="00E614E7" w:rsidRPr="004E0F83" w:rsidP="00E614E7" w14:paraId="2B983DFB"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254</w:t>
      </w:r>
      <w:r w:rsidRPr="004E0F83">
        <w:rPr>
          <w:rStyle w:val="HideTWBExt"/>
          <w:b w:val="0"/>
          <w:noProof w:val="0"/>
          <w:lang w:val="nl-NL"/>
        </w:rPr>
        <w:t>&lt;/NumAmB&gt;</w:t>
      </w:r>
    </w:p>
    <w:p w:rsidR="00E614E7" w:rsidRPr="004E0F83" w:rsidP="00E614E7" w14:paraId="0A8EA053" w14:textId="77777777">
      <w:pPr>
        <w:pStyle w:val="NormalBold"/>
      </w:pPr>
      <w:r w:rsidRPr="004E0F83">
        <w:rPr>
          <w:rStyle w:val="HideTWBExt"/>
          <w:b w:val="0"/>
          <w:noProof w:val="0"/>
        </w:rPr>
        <w:t>&lt;RepeatBlock-By&gt;&lt;Members&gt;</w:t>
      </w:r>
      <w:r w:rsidRPr="004E0F83">
        <w:t>Stefan Köhler, Lena Düpont, Norbert Lins, Marion Walsmann, Alexandra Mehnert</w:t>
      </w:r>
      <w:r w:rsidRPr="004E0F83">
        <w:rPr>
          <w:rStyle w:val="HideTWBExt"/>
          <w:b w:val="0"/>
          <w:noProof w:val="0"/>
        </w:rPr>
        <w:t>&lt;/Members&gt;</w:t>
      </w:r>
    </w:p>
    <w:p w:rsidR="00E614E7" w:rsidRPr="004E0F83" w:rsidP="00E614E7" w14:paraId="1CA95756" w14:textId="77777777">
      <w:r w:rsidRPr="004E0F83">
        <w:rPr>
          <w:rStyle w:val="HideTWBExt"/>
          <w:noProof w:val="0"/>
        </w:rPr>
        <w:t>&lt;/RepeatBlock-By&gt;</w:t>
      </w:r>
    </w:p>
    <w:p w:rsidR="00E614E7" w:rsidRPr="004E0F83" w:rsidP="00E614E7" w14:paraId="27884726"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21E4C88" w14:textId="77777777">
      <w:pPr>
        <w:pStyle w:val="NormalBold"/>
      </w:pPr>
      <w:r w:rsidRPr="004E0F83">
        <w:rPr>
          <w:rStyle w:val="HideTWBExt"/>
          <w:b w:val="0"/>
          <w:noProof w:val="0"/>
        </w:rPr>
        <w:t>&lt;Article&gt;</w:t>
      </w:r>
      <w:r w:rsidRPr="004E0F83">
        <w:t>Overweging 15</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C978E2F"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F6ABB12" w14:textId="77777777">
            <w:pPr>
              <w:keepNext/>
            </w:pPr>
          </w:p>
        </w:tc>
      </w:tr>
      <w:tr w14:paraId="264C0F6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D368972"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043DB97" w14:textId="77777777">
            <w:pPr>
              <w:pStyle w:val="ColumnHeading"/>
              <w:keepNext/>
              <w:rPr>
                <w:lang w:val="nl-NL"/>
              </w:rPr>
            </w:pPr>
            <w:r w:rsidRPr="004E0F83">
              <w:rPr>
                <w:lang w:val="nl-NL"/>
              </w:rPr>
              <w:t>Amendement</w:t>
            </w:r>
          </w:p>
        </w:tc>
      </w:tr>
      <w:tr w14:paraId="4D9A4B7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EF73982" w14:textId="77777777">
            <w:pPr>
              <w:pStyle w:val="Normal6"/>
              <w:rPr>
                <w:lang w:val="nl-NL"/>
              </w:rPr>
            </w:pPr>
            <w:r w:rsidRPr="004E0F83">
              <w:rPr>
                <w:b/>
                <w:bCs/>
                <w:i/>
                <w:iCs/>
                <w:lang w:val="nl-NL"/>
              </w:rPr>
              <w:t>(15)</w:t>
            </w:r>
            <w:r w:rsidRPr="004E0F83">
              <w:rPr>
                <w:b/>
                <w:bCs/>
                <w:i/>
                <w:iCs/>
                <w:lang w:val="nl-NL"/>
              </w:rPr>
              <w:tab/>
              <w:t>Overeenkomstig de conclusies van het verslag van de Commissie over nieuwe handelsnormen voor gedroogde zaden van peulvruchten en sojabonen</w:t>
            </w:r>
            <w:r w:rsidRPr="004E0F83">
              <w:rPr>
                <w:b/>
                <w:bCs/>
                <w:i/>
                <w:iCs/>
                <w:vertAlign w:val="superscript"/>
                <w:lang w:val="nl-NL"/>
              </w:rPr>
              <w:t>12</w:t>
            </w:r>
            <w:r w:rsidRPr="004E0F83">
              <w:rPr>
                <w:b/>
                <w:bCs/>
                <w:i/>
                <w:iCs/>
                <w:lang w:val="nl-NL"/>
              </w:rPr>
              <w:t xml:space="preserve"> is het passend te voorzien in de mogelijkheid om handelsnormen voor eiwithoudende gewassen vast te stellen om de consument beter te informeren over de oorsprong van de eiwithoudende gewassen die zij kopen.</w:t>
            </w:r>
            <w:r w:rsidRPr="004E0F83">
              <w:rPr>
                <w:b/>
                <w:i/>
                <w:lang w:val="nl-NL"/>
              </w:rPr>
              <w:t xml:space="preserve"> Om dezelfde reden moeten rundvlees, varkensvlees, schapenvlees en geitenvlees worden toegevoegd aan de lijst waarvoor handelsnormen kunnen worden vastgesteld. Daarnaast is het, met het oog op mogelijke harmonisatie van de definitie en samenstelling van bepaalde kazen en het waarborgen van een gemeenschappelijke basis voor kwaliteit op de gehele interne markt, ook passend te voorzien in de mogelijkheid om handelsnormen voor kaas vast te stellen.</w:t>
            </w:r>
          </w:p>
        </w:tc>
        <w:tc>
          <w:tcPr>
            <w:tcW w:w="4876" w:type="dxa"/>
          </w:tcPr>
          <w:p w:rsidR="00E614E7" w:rsidRPr="004E0F83" w:rsidP="00661A00" w14:paraId="7D660352" w14:textId="77777777">
            <w:pPr>
              <w:pStyle w:val="Normal6"/>
              <w:rPr>
                <w:szCs w:val="24"/>
                <w:lang w:val="nl-NL"/>
              </w:rPr>
            </w:pPr>
            <w:r w:rsidRPr="004E0F83">
              <w:rPr>
                <w:b/>
                <w:i/>
                <w:lang w:val="nl-NL"/>
              </w:rPr>
              <w:t>Schrappen</w:t>
            </w:r>
          </w:p>
        </w:tc>
      </w:tr>
      <w:tr w14:paraId="1CC3A65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34EC710" w14:textId="77777777">
            <w:pPr>
              <w:pStyle w:val="Normal6"/>
              <w:rPr>
                <w:lang w:val="nl-NL"/>
              </w:rPr>
            </w:pPr>
            <w:r w:rsidRPr="004E0F83">
              <w:rPr>
                <w:b/>
                <w:i/>
                <w:lang w:val="nl-NL"/>
              </w:rPr>
              <w:t>__________________</w:t>
            </w:r>
          </w:p>
        </w:tc>
        <w:tc>
          <w:tcPr>
            <w:tcW w:w="4876" w:type="dxa"/>
          </w:tcPr>
          <w:p w:rsidR="00E614E7" w:rsidRPr="004E0F83" w:rsidP="00661A00" w14:paraId="703783AE" w14:textId="77777777">
            <w:pPr>
              <w:pStyle w:val="Normal6"/>
              <w:rPr>
                <w:szCs w:val="24"/>
                <w:lang w:val="nl-NL"/>
              </w:rPr>
            </w:pPr>
          </w:p>
        </w:tc>
      </w:tr>
      <w:tr w14:paraId="6CADDE9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8D23D3E" w14:textId="77777777">
            <w:pPr>
              <w:pStyle w:val="Normal6"/>
              <w:rPr>
                <w:lang w:val="nl-NL"/>
              </w:rPr>
            </w:pPr>
            <w:r w:rsidRPr="004E0F83">
              <w:rPr>
                <w:b/>
                <w:i/>
                <w:vertAlign w:val="superscript"/>
                <w:lang w:val="nl-NL"/>
              </w:rPr>
              <w:t>12</w:t>
            </w:r>
            <w:r w:rsidRPr="004E0F83">
              <w:rPr>
                <w:b/>
                <w:i/>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c>
          <w:tcPr>
            <w:tcW w:w="4876" w:type="dxa"/>
          </w:tcPr>
          <w:p w:rsidR="00E614E7" w:rsidRPr="004E0F83" w:rsidP="00661A00" w14:paraId="548425E0" w14:textId="77777777">
            <w:pPr>
              <w:pStyle w:val="Normal6"/>
              <w:rPr>
                <w:szCs w:val="24"/>
                <w:lang w:val="nl-NL"/>
              </w:rPr>
            </w:pPr>
          </w:p>
        </w:tc>
      </w:tr>
    </w:tbl>
    <w:p w:rsidR="00E614E7" w:rsidRPr="004E0F83" w:rsidP="00E614E7" w14:paraId="6541F783"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2EC14BB6" w14:textId="77777777">
      <w:r w:rsidRPr="004E0F83">
        <w:rPr>
          <w:rStyle w:val="HideTWBExt"/>
          <w:noProof w:val="0"/>
        </w:rPr>
        <w:t>&lt;/AmendB&gt;</w:t>
      </w:r>
    </w:p>
    <w:p w:rsidR="00E614E7" w:rsidRPr="004E0F83" w:rsidP="00E614E7" w14:paraId="0108F986"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255</w:t>
      </w:r>
      <w:r w:rsidRPr="004E0F83">
        <w:rPr>
          <w:rStyle w:val="HideTWBExt"/>
          <w:b w:val="0"/>
          <w:noProof w:val="0"/>
          <w:lang w:val="nl-NL"/>
        </w:rPr>
        <w:t>&lt;/NumAmB&gt;</w:t>
      </w:r>
    </w:p>
    <w:p w:rsidR="00E614E7" w:rsidRPr="004E0F83" w:rsidP="00E614E7" w14:paraId="50592E05" w14:textId="77777777">
      <w:pPr>
        <w:pStyle w:val="NormalBold"/>
      </w:pPr>
      <w:r w:rsidRPr="004E0F83">
        <w:rPr>
          <w:rStyle w:val="HideTWBExt"/>
          <w:b w:val="0"/>
          <w:noProof w:val="0"/>
        </w:rPr>
        <w:t>&lt;RepeatBlock-By&gt;&lt;Members&gt;</w:t>
      </w:r>
      <w:r w:rsidRPr="004E0F83">
        <w:t>Christine Singer, Jérémy Decerle</w:t>
      </w:r>
      <w:r w:rsidRPr="004E0F83">
        <w:rPr>
          <w:rStyle w:val="HideTWBExt"/>
          <w:b w:val="0"/>
          <w:noProof w:val="0"/>
        </w:rPr>
        <w:t>&lt;/Members&gt;</w:t>
      </w:r>
    </w:p>
    <w:p w:rsidR="00E614E7" w:rsidRPr="004E0F83" w:rsidP="00E614E7" w14:paraId="08475355" w14:textId="77777777">
      <w:r w:rsidRPr="004E0F83">
        <w:rPr>
          <w:rStyle w:val="HideTWBExt"/>
          <w:noProof w:val="0"/>
        </w:rPr>
        <w:t>&lt;/RepeatBlock-By&gt;</w:t>
      </w:r>
    </w:p>
    <w:p w:rsidR="00E614E7" w:rsidRPr="004E0F83" w:rsidP="00E614E7" w14:paraId="335496D5"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F2B30A3" w14:textId="77777777">
      <w:pPr>
        <w:pStyle w:val="NormalBold"/>
      </w:pPr>
      <w:r w:rsidRPr="004E0F83">
        <w:rPr>
          <w:rStyle w:val="HideTWBExt"/>
          <w:b w:val="0"/>
          <w:noProof w:val="0"/>
        </w:rPr>
        <w:t>&lt;Article&gt;</w:t>
      </w:r>
      <w:r w:rsidRPr="004E0F83">
        <w:t>Overweging 15</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9FE16F5"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6F5AD17" w14:textId="77777777">
            <w:pPr>
              <w:keepNext/>
            </w:pPr>
          </w:p>
        </w:tc>
      </w:tr>
      <w:tr w14:paraId="32C57F0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3C39969"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1E113E9" w14:textId="77777777">
            <w:pPr>
              <w:pStyle w:val="ColumnHeading"/>
              <w:keepNext/>
              <w:rPr>
                <w:lang w:val="nl-NL"/>
              </w:rPr>
            </w:pPr>
            <w:r w:rsidRPr="004E0F83">
              <w:rPr>
                <w:lang w:val="nl-NL"/>
              </w:rPr>
              <w:t>Amendement</w:t>
            </w:r>
          </w:p>
        </w:tc>
      </w:tr>
      <w:tr w14:paraId="48E3251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DA7F269" w14:textId="77777777">
            <w:pPr>
              <w:pStyle w:val="Normal6"/>
              <w:rPr>
                <w:lang w:val="nl-NL"/>
              </w:rPr>
            </w:pPr>
            <w:r w:rsidRPr="004E0F83">
              <w:rPr>
                <w:lang w:val="nl-NL"/>
              </w:rPr>
              <w:t>(15)</w:t>
            </w:r>
            <w:r w:rsidRPr="004E0F83">
              <w:rPr>
                <w:lang w:val="nl-NL"/>
              </w:rPr>
              <w:tab/>
              <w:t>Overeenkomstig de conclusies van het verslag van de Commissie over nieuwe handelsnormen voor gedroogde zaden van peulvruchten en sojabonen</w:t>
            </w:r>
            <w:r w:rsidRPr="004E0F83">
              <w:rPr>
                <w:vertAlign w:val="superscript"/>
                <w:lang w:val="nl-NL"/>
              </w:rPr>
              <w:t>12</w:t>
            </w:r>
            <w:r w:rsidRPr="004E0F83">
              <w:rPr>
                <w:lang w:val="nl-NL"/>
              </w:rPr>
              <w:t xml:space="preserve"> is het passend te voorzien in de mogelijkheid om handelsnormen voor eiwithoudende gewassen vast te stellen om de consument beter te informeren over de oorsprong van de eiwithoudende gewassen die zij kopen. Om dezelfde reden moeten rundvlees, varkensvlees, schapenvlees en geitenvlees worden toegevoegd aan de lijst waarvoor handelsnormen kunnen worden vastgesteld. </w:t>
            </w:r>
            <w:r w:rsidRPr="004E0F83">
              <w:rPr>
                <w:b/>
                <w:i/>
                <w:lang w:val="nl-NL"/>
              </w:rPr>
              <w:t>Daarnaast is het, met het oog op mogelijke harmonisatie van de definitie en samenstelling van bepaalde kazen en het waarborgen van een gemeenschappelijke basis voor kwaliteit op de gehele interne markt, ook passend te voorzien in de mogelijkheid om handelsnormen voor kaas vast te stellen.</w:t>
            </w:r>
          </w:p>
        </w:tc>
        <w:tc>
          <w:tcPr>
            <w:tcW w:w="4876" w:type="dxa"/>
          </w:tcPr>
          <w:p w:rsidR="00E614E7" w:rsidRPr="004E0F83" w:rsidP="00661A00" w14:paraId="0F0B8B14" w14:textId="77777777">
            <w:pPr>
              <w:pStyle w:val="Normal6"/>
              <w:rPr>
                <w:szCs w:val="24"/>
                <w:lang w:val="nl-NL"/>
              </w:rPr>
            </w:pPr>
            <w:r w:rsidRPr="004E0F83">
              <w:rPr>
                <w:lang w:val="nl-NL"/>
              </w:rPr>
              <w:t>(15)</w:t>
            </w:r>
            <w:r w:rsidRPr="004E0F83">
              <w:rPr>
                <w:lang w:val="nl-NL"/>
              </w:rPr>
              <w:tab/>
              <w:t>Overeenkomstig de conclusies van het verslag van de Commissie over nieuwe handelsnormen voor gedroogde zaden van peulvruchten en sojabonen</w:t>
            </w:r>
            <w:r w:rsidRPr="004E0F83">
              <w:rPr>
                <w:vertAlign w:val="superscript"/>
                <w:lang w:val="nl-NL"/>
              </w:rPr>
              <w:t>12</w:t>
            </w:r>
            <w:r w:rsidRPr="004E0F83">
              <w:rPr>
                <w:lang w:val="nl-NL"/>
              </w:rPr>
              <w:t xml:space="preserve"> is het passend te voorzien in de mogelijkheid om handelsnormen voor eiwithoudende gewassen vast te stellen om de consument beter te informeren over de oorsprong van de eiwithoudende gewassen die zij kopen. Om dezelfde reden moeten rundvlees, varkensvlees, schapenvlees en geitenvlees worden toegevoegd aan de lijst waarvoor handelsnormen kunnen worden vastgesteld.</w:t>
            </w:r>
          </w:p>
        </w:tc>
      </w:tr>
      <w:tr w14:paraId="7BB2B20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D124D8D" w14:textId="77777777">
            <w:pPr>
              <w:pStyle w:val="Normal6"/>
              <w:rPr>
                <w:lang w:val="nl-NL"/>
              </w:rPr>
            </w:pPr>
            <w:r w:rsidRPr="004E0F83">
              <w:rPr>
                <w:lang w:val="nl-NL"/>
              </w:rPr>
              <w:t>__________________</w:t>
            </w:r>
          </w:p>
        </w:tc>
        <w:tc>
          <w:tcPr>
            <w:tcW w:w="4876" w:type="dxa"/>
          </w:tcPr>
          <w:p w:rsidR="00E614E7" w:rsidRPr="004E0F83" w:rsidP="00661A00" w14:paraId="5235F988" w14:textId="77777777">
            <w:pPr>
              <w:pStyle w:val="Normal6"/>
              <w:rPr>
                <w:szCs w:val="24"/>
                <w:lang w:val="nl-NL"/>
              </w:rPr>
            </w:pPr>
            <w:r w:rsidRPr="004E0F83">
              <w:rPr>
                <w:lang w:val="nl-NL"/>
              </w:rPr>
              <w:t>__________________</w:t>
            </w:r>
          </w:p>
        </w:tc>
      </w:tr>
      <w:tr w14:paraId="6176297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1652F75" w14:textId="77777777">
            <w:pPr>
              <w:pStyle w:val="Normal6"/>
              <w:rPr>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c>
          <w:tcPr>
            <w:tcW w:w="4876" w:type="dxa"/>
          </w:tcPr>
          <w:p w:rsidR="00E614E7" w:rsidRPr="004E0F83" w:rsidP="00661A00" w14:paraId="71DA5EDD" w14:textId="77777777">
            <w:pPr>
              <w:pStyle w:val="Normal6"/>
              <w:rPr>
                <w:szCs w:val="24"/>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r>
    </w:tbl>
    <w:p w:rsidR="00E614E7" w:rsidRPr="004E0F83" w:rsidP="00E614E7" w14:paraId="0D208FEC"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53E093B"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27F4F4A0" w14:textId="77777777">
      <w:pPr>
        <w:pStyle w:val="Normal12Italic"/>
        <w:rPr>
          <w:noProof w:val="0"/>
          <w:lang w:val="nl-NL"/>
        </w:rPr>
      </w:pPr>
      <w:r w:rsidRPr="004E0F83">
        <w:rPr>
          <w:noProof w:val="0"/>
          <w:lang w:val="nl-NL"/>
        </w:rPr>
        <w:t>De bestaande internationale en nationale normen bieden reeds een kader voor de productie en het op de markt afzetten van kaas. Aanvullende handelsnormen van de Unie voor kaas dreigen onnodige regelgevingskosten te creëren, de regionale diversiteit en traditionele productiemethoden te beperken en kleine en middelgrote marktdeelnemers onevenredig te belasten. Dergelijke aanvullende regels stroken niet met de doelstelling om de bureaucratie te verminderen en procedures te vereenvoudigen.</w:t>
      </w:r>
    </w:p>
    <w:p w:rsidR="00E614E7" w:rsidRPr="004E0F83" w:rsidP="00E614E7" w14:paraId="7B596FF2" w14:textId="77777777">
      <w:r w:rsidRPr="004E0F83">
        <w:rPr>
          <w:rStyle w:val="HideTWBExt"/>
          <w:noProof w:val="0"/>
        </w:rPr>
        <w:t>&lt;/AmendB&gt;</w:t>
      </w:r>
    </w:p>
    <w:p w:rsidR="00E614E7" w:rsidRPr="004E0F83" w:rsidP="00E614E7" w14:paraId="6A0FE8CC"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256</w:t>
      </w:r>
      <w:r w:rsidRPr="004E0F83">
        <w:rPr>
          <w:rStyle w:val="HideTWBExt"/>
          <w:b w:val="0"/>
          <w:noProof w:val="0"/>
          <w:lang w:val="nl-NL"/>
        </w:rPr>
        <w:t>&lt;/NumAmB&gt;</w:t>
      </w:r>
    </w:p>
    <w:p w:rsidR="00E614E7" w:rsidRPr="004E0F83" w:rsidP="00E614E7" w14:paraId="7F62CCBF" w14:textId="77777777">
      <w:pPr>
        <w:pStyle w:val="NormalBold"/>
      </w:pPr>
      <w:r w:rsidRPr="004E0F83">
        <w:rPr>
          <w:rStyle w:val="HideTWBExt"/>
          <w:b w:val="0"/>
          <w:noProof w:val="0"/>
        </w:rPr>
        <w:t>&lt;RepeatBlock-By&gt;&lt;Members&gt;</w:t>
      </w:r>
      <w:r w:rsidRPr="004E0F83">
        <w:t>Valérie Deloge, Gilles Pennelle, Raffaele Stancanelli, Csaba Dömötör, Mireia Borrás Pabón</w:t>
      </w:r>
      <w:r w:rsidRPr="004E0F83">
        <w:rPr>
          <w:rStyle w:val="HideTWBExt"/>
          <w:b w:val="0"/>
          <w:noProof w:val="0"/>
        </w:rPr>
        <w:t>&lt;/Members&gt;</w:t>
      </w:r>
    </w:p>
    <w:p w:rsidR="00E614E7" w:rsidRPr="004E0F83" w:rsidP="00E614E7" w14:paraId="0C55B825" w14:textId="77777777">
      <w:r w:rsidRPr="004E0F83">
        <w:rPr>
          <w:rStyle w:val="HideTWBExt"/>
          <w:noProof w:val="0"/>
        </w:rPr>
        <w:t>&lt;/RepeatBlock-By&gt;</w:t>
      </w:r>
    </w:p>
    <w:p w:rsidR="00E614E7" w:rsidRPr="004E0F83" w:rsidP="00E614E7" w14:paraId="4F86278D"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68A82A55" w14:textId="77777777">
      <w:pPr>
        <w:pStyle w:val="NormalBold"/>
      </w:pPr>
      <w:r w:rsidRPr="004E0F83">
        <w:rPr>
          <w:rStyle w:val="HideTWBExt"/>
          <w:b w:val="0"/>
          <w:noProof w:val="0"/>
        </w:rPr>
        <w:t>&lt;Article&gt;</w:t>
      </w:r>
      <w:r w:rsidRPr="004E0F83">
        <w:t>Overweging 15</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991D334"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66CDE1E" w14:textId="77777777">
            <w:pPr>
              <w:keepNext/>
            </w:pPr>
          </w:p>
        </w:tc>
      </w:tr>
      <w:tr w14:paraId="4A9FD77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A605579"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CBBC5CA" w14:textId="77777777">
            <w:pPr>
              <w:pStyle w:val="ColumnHeading"/>
              <w:keepNext/>
              <w:rPr>
                <w:lang w:val="nl-NL"/>
              </w:rPr>
            </w:pPr>
            <w:r w:rsidRPr="004E0F83">
              <w:rPr>
                <w:lang w:val="nl-NL"/>
              </w:rPr>
              <w:t>Amendement</w:t>
            </w:r>
          </w:p>
        </w:tc>
      </w:tr>
      <w:tr w14:paraId="266DC90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11A88AF" w14:textId="77777777">
            <w:pPr>
              <w:pStyle w:val="Normal6"/>
              <w:rPr>
                <w:lang w:val="nl-NL"/>
              </w:rPr>
            </w:pPr>
            <w:r w:rsidRPr="004E0F83">
              <w:rPr>
                <w:lang w:val="nl-NL"/>
              </w:rPr>
              <w:t>(15)</w:t>
            </w:r>
            <w:r w:rsidRPr="004E0F83">
              <w:rPr>
                <w:lang w:val="nl-NL"/>
              </w:rPr>
              <w:tab/>
              <w:t>Overeenkomstig de conclusies van het verslag van de Commissie over nieuwe handelsnormen voor gedroogde zaden van peulvruchten en sojabonen</w:t>
            </w:r>
            <w:r w:rsidRPr="004E0F83">
              <w:rPr>
                <w:vertAlign w:val="superscript"/>
                <w:lang w:val="nl-NL"/>
              </w:rPr>
              <w:t>12</w:t>
            </w:r>
            <w:r w:rsidRPr="004E0F83">
              <w:rPr>
                <w:lang w:val="nl-NL"/>
              </w:rPr>
              <w:t xml:space="preserve"> is het passend te voorzien in de mogelijkheid om handelsnormen voor eiwithoudende gewassen vast te stellen om de consument beter te informeren over de oorsprong van de eiwithoudende gewassen die zij kopen. Om dezelfde reden moeten rundvlees, varkensvlees, schapenvlees en geitenvlees worden toegevoegd aan de lijst waarvoor handelsnormen kunnen worden vastgesteld. Daarnaast is het, met het oog op mogelijke harmonisatie van de definitie en samenstelling van bepaalde kazen en het waarborgen van een gemeenschappelijke basis voor kwaliteit op de gehele interne markt, ook passend te voorzien in de mogelijkheid om handelsnormen voor kaas vast te stellen.</w:t>
            </w:r>
          </w:p>
        </w:tc>
        <w:tc>
          <w:tcPr>
            <w:tcW w:w="4876" w:type="dxa"/>
          </w:tcPr>
          <w:p w:rsidR="00E614E7" w:rsidRPr="004E0F83" w:rsidP="00661A00" w14:paraId="21FA9D35" w14:textId="77777777">
            <w:pPr>
              <w:pStyle w:val="Normal6"/>
              <w:rPr>
                <w:szCs w:val="24"/>
                <w:lang w:val="nl-NL"/>
              </w:rPr>
            </w:pPr>
            <w:r w:rsidRPr="004E0F83">
              <w:rPr>
                <w:lang w:val="nl-NL"/>
              </w:rPr>
              <w:t>(15)</w:t>
            </w:r>
            <w:r w:rsidRPr="004E0F83">
              <w:rPr>
                <w:lang w:val="nl-NL"/>
              </w:rPr>
              <w:tab/>
              <w:t>Overeenkomstig de conclusies van het verslag van de Commissie over nieuwe handelsnormen voor gedroogde zaden van peulvruchten en sojabonen</w:t>
            </w:r>
            <w:r w:rsidRPr="004E0F83">
              <w:rPr>
                <w:vertAlign w:val="superscript"/>
                <w:lang w:val="nl-NL"/>
              </w:rPr>
              <w:t>12</w:t>
            </w:r>
            <w:r w:rsidRPr="004E0F83">
              <w:rPr>
                <w:lang w:val="nl-NL"/>
              </w:rPr>
              <w:t xml:space="preserve"> is het passend te voorzien in de mogelijkheid om handelsnormen voor eiwithoudende gewassen vast te stellen om de consument beter te informeren over de oorsprong van de eiwithoudende gewassen die zij kopen. Om dezelfde reden moeten rundvlees, varkensvlees, schapenvlees en geitenvlees worden toegevoegd aan de lijst waarvoor handelsnormen kunnen worden vastgesteld. Daarnaast is het, met het oog op mogelijke harmonisatie van de definitie en samenstelling van bepaalde kazen </w:t>
            </w:r>
            <w:r w:rsidRPr="004E0F83">
              <w:rPr>
                <w:b/>
                <w:bCs/>
                <w:i/>
                <w:iCs/>
                <w:lang w:val="nl-NL"/>
              </w:rPr>
              <w:t>(rekening houdend met de specifieke kenmerken van sommige zachte of niet-gekookte kazen)</w:t>
            </w:r>
            <w:r w:rsidRPr="004E0F83">
              <w:rPr>
                <w:lang w:val="nl-NL"/>
              </w:rPr>
              <w:t xml:space="preserve"> en het waarborgen van een gemeenschappelijke basis voor kwaliteit op de gehele interne markt, ook passend te voorzien in de mogelijkheid om handelsnormen voor kaas vast te stellen. </w:t>
            </w:r>
            <w:r w:rsidRPr="004E0F83">
              <w:rPr>
                <w:b/>
                <w:i/>
                <w:lang w:val="nl-NL"/>
              </w:rPr>
              <w:t>Bovendien draagt dit bij aan de passende erkenning en bescherming van producten van dierlijke oorsprong. Bovendien maakt deze maatregel het mogelijk het historische belang van de consumptie van vlees en producten van dierlijke oorsprong te benadrukken, niet alleen om een gezonde en evenwichtige voeding te waarborgen, maar ook om bij te dragen aan het beheer van het Europese landschap.</w:t>
            </w:r>
          </w:p>
        </w:tc>
      </w:tr>
      <w:tr w14:paraId="6BAEC20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CC50188" w14:textId="77777777">
            <w:pPr>
              <w:pStyle w:val="Normal6"/>
              <w:rPr>
                <w:lang w:val="nl-NL"/>
              </w:rPr>
            </w:pPr>
            <w:r w:rsidRPr="004E0F83">
              <w:rPr>
                <w:lang w:val="nl-NL"/>
              </w:rPr>
              <w:t>__________________</w:t>
            </w:r>
          </w:p>
        </w:tc>
        <w:tc>
          <w:tcPr>
            <w:tcW w:w="4876" w:type="dxa"/>
          </w:tcPr>
          <w:p w:rsidR="00E614E7" w:rsidRPr="004E0F83" w:rsidP="00661A00" w14:paraId="0CD893E7" w14:textId="77777777">
            <w:pPr>
              <w:pStyle w:val="Normal6"/>
              <w:rPr>
                <w:szCs w:val="24"/>
                <w:lang w:val="nl-NL"/>
              </w:rPr>
            </w:pPr>
            <w:r w:rsidRPr="004E0F83">
              <w:rPr>
                <w:lang w:val="nl-NL"/>
              </w:rPr>
              <w:t>__________________</w:t>
            </w:r>
          </w:p>
        </w:tc>
      </w:tr>
      <w:tr w14:paraId="515C079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A579BAF" w14:textId="77777777">
            <w:pPr>
              <w:pStyle w:val="Normal6"/>
              <w:rPr>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c>
          <w:tcPr>
            <w:tcW w:w="4876" w:type="dxa"/>
          </w:tcPr>
          <w:p w:rsidR="00E614E7" w:rsidRPr="004E0F83" w:rsidP="00661A00" w14:paraId="7DFC4124" w14:textId="77777777">
            <w:pPr>
              <w:pStyle w:val="Normal6"/>
              <w:rPr>
                <w:szCs w:val="24"/>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r>
    </w:tbl>
    <w:p w:rsidR="00E614E7" w:rsidRPr="004E0F83" w:rsidP="00E614E7" w14:paraId="529C6CCC"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56069D62" w14:textId="77777777">
      <w:r w:rsidRPr="004E0F83">
        <w:rPr>
          <w:rStyle w:val="HideTWBExt"/>
          <w:noProof w:val="0"/>
        </w:rPr>
        <w:t>&lt;/AmendB&gt;</w:t>
      </w:r>
    </w:p>
    <w:p w:rsidR="00E614E7" w:rsidRPr="004E0F83" w:rsidP="00E614E7" w14:paraId="583F3590"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257</w:t>
      </w:r>
      <w:r w:rsidRPr="004E0F83">
        <w:rPr>
          <w:rStyle w:val="HideTWBExt"/>
          <w:b w:val="0"/>
          <w:noProof w:val="0"/>
          <w:lang w:val="nl-NL"/>
        </w:rPr>
        <w:t>&lt;/NumAmB&gt;</w:t>
      </w:r>
    </w:p>
    <w:p w:rsidR="00E614E7" w:rsidRPr="004E0F83" w:rsidP="00E614E7" w14:paraId="0BF6B2FA" w14:textId="77777777">
      <w:pPr>
        <w:pStyle w:val="NormalBold"/>
      </w:pPr>
      <w:r w:rsidRPr="004E0F83">
        <w:rPr>
          <w:rStyle w:val="HideTWBExt"/>
          <w:b w:val="0"/>
          <w:noProof w:val="0"/>
        </w:rPr>
        <w:t>&lt;RepeatBlock-By&gt;&lt;Members&gt;</w:t>
      </w:r>
      <w:r w:rsidRPr="004E0F83">
        <w:t>Asger Christensen</w:t>
      </w:r>
      <w:r w:rsidRPr="004E0F83">
        <w:rPr>
          <w:rStyle w:val="HideTWBExt"/>
          <w:b w:val="0"/>
          <w:noProof w:val="0"/>
        </w:rPr>
        <w:t>&lt;/Members&gt;</w:t>
      </w:r>
    </w:p>
    <w:p w:rsidR="00E614E7" w:rsidRPr="004E0F83" w:rsidP="00E614E7" w14:paraId="123CD63F" w14:textId="77777777">
      <w:r w:rsidRPr="004E0F83">
        <w:rPr>
          <w:rStyle w:val="HideTWBExt"/>
          <w:noProof w:val="0"/>
        </w:rPr>
        <w:t>&lt;/RepeatBlock-By&gt;</w:t>
      </w:r>
    </w:p>
    <w:p w:rsidR="00E614E7" w:rsidRPr="004E0F83" w:rsidP="00E614E7" w14:paraId="42F3F5EB"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42E19B4" w14:textId="77777777">
      <w:pPr>
        <w:pStyle w:val="NormalBold"/>
      </w:pPr>
      <w:r w:rsidRPr="004E0F83">
        <w:rPr>
          <w:rStyle w:val="HideTWBExt"/>
          <w:b w:val="0"/>
          <w:noProof w:val="0"/>
        </w:rPr>
        <w:t>&lt;Article&gt;</w:t>
      </w:r>
      <w:r w:rsidRPr="004E0F83">
        <w:t>Overweging 15</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93E1456"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79CE65C" w14:textId="77777777">
            <w:pPr>
              <w:keepNext/>
            </w:pPr>
          </w:p>
        </w:tc>
      </w:tr>
      <w:tr w14:paraId="10089BA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D9F1AEE"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BD907AF" w14:textId="77777777">
            <w:pPr>
              <w:pStyle w:val="ColumnHeading"/>
              <w:keepNext/>
              <w:rPr>
                <w:lang w:val="nl-NL"/>
              </w:rPr>
            </w:pPr>
            <w:r w:rsidRPr="004E0F83">
              <w:rPr>
                <w:lang w:val="nl-NL"/>
              </w:rPr>
              <w:t>Amendement</w:t>
            </w:r>
          </w:p>
        </w:tc>
      </w:tr>
      <w:tr w14:paraId="71718C2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547BEF7" w14:textId="77777777">
            <w:pPr>
              <w:pStyle w:val="Normal6"/>
              <w:rPr>
                <w:lang w:val="nl-NL"/>
              </w:rPr>
            </w:pPr>
            <w:r w:rsidRPr="004E0F83">
              <w:rPr>
                <w:lang w:val="nl-NL"/>
              </w:rPr>
              <w:t>(15)</w:t>
            </w:r>
            <w:r w:rsidRPr="004E0F83">
              <w:rPr>
                <w:lang w:val="nl-NL"/>
              </w:rPr>
              <w:tab/>
              <w:t>Overeenkomstig de conclusies van het verslag van de Commissie over nieuwe handelsnormen voor gedroogde zaden van peulvruchten en sojabonen</w:t>
            </w:r>
            <w:r w:rsidRPr="004E0F83">
              <w:rPr>
                <w:vertAlign w:val="superscript"/>
                <w:lang w:val="nl-NL"/>
              </w:rPr>
              <w:t>12</w:t>
            </w:r>
            <w:r w:rsidRPr="004E0F83">
              <w:rPr>
                <w:lang w:val="nl-NL"/>
              </w:rPr>
              <w:t xml:space="preserve"> is het passend te voorzien in de mogelijkheid om handelsnormen voor eiwithoudende gewassen vast te stellen om de consument beter te informeren over de oorsprong van de eiwithoudende gewassen die zij kopen. Om dezelfde reden moeten rundvlees, varkensvlees, schapenvlees en geitenvlees worden toegevoegd aan de lijst waarvoor handelsnormen kunnen worden vastgesteld. Daarnaast is het, met het oog op mogelijke harmonisatie van de definitie en samenstelling van bepaalde kazen en het waarborgen van een gemeenschappelijke basis voor kwaliteit op de gehele interne markt, ook passend te voorzien in de mogelijkheid om handelsnormen voor kaas vast te stellen.</w:t>
            </w:r>
          </w:p>
        </w:tc>
        <w:tc>
          <w:tcPr>
            <w:tcW w:w="4876" w:type="dxa"/>
          </w:tcPr>
          <w:p w:rsidR="00E614E7" w:rsidRPr="004E0F83" w:rsidP="00661A00" w14:paraId="1C75E226" w14:textId="77777777">
            <w:pPr>
              <w:pStyle w:val="Normal6"/>
              <w:rPr>
                <w:szCs w:val="24"/>
                <w:lang w:val="nl-NL"/>
              </w:rPr>
            </w:pPr>
            <w:r w:rsidRPr="004E0F83">
              <w:rPr>
                <w:lang w:val="nl-NL"/>
              </w:rPr>
              <w:t>(15)</w:t>
            </w:r>
            <w:r w:rsidRPr="004E0F83">
              <w:rPr>
                <w:lang w:val="nl-NL"/>
              </w:rPr>
              <w:tab/>
              <w:t>Overeenkomstig de conclusies van het verslag van de Commissie over nieuwe handelsnormen voor gedroogde zaden van peulvruchten en sojabonen</w:t>
            </w:r>
            <w:r w:rsidRPr="004E0F83">
              <w:rPr>
                <w:vertAlign w:val="superscript"/>
                <w:lang w:val="nl-NL"/>
              </w:rPr>
              <w:t>12</w:t>
            </w:r>
            <w:r w:rsidRPr="004E0F83">
              <w:rPr>
                <w:lang w:val="nl-NL"/>
              </w:rPr>
              <w:t xml:space="preserve"> is het passend te voorzien in de mogelijkheid om handelsnormen voor eiwithoudende gewassen vast te stellen om de consument beter te informeren over de oorsprong van de eiwithoudende gewassen die zij kopen. Om dezelfde reden moeten rundvlees, varkensvlees, schapenvlees en geitenvlees worden toegevoegd aan de lijst waarvoor handelsnormen kunnen worden vastgesteld. Daarnaast is het, met het oog op mogelijke harmonisatie van de definitie en samenstelling van bepaalde kazen en het waarborgen van een gemeenschappelijke basis voor kwaliteit op de gehele interne markt, ook passend te voorzien in de mogelijkheid om handelsnormen voor kaas vast te stellen</w:t>
            </w:r>
            <w:r w:rsidRPr="004E0F83">
              <w:rPr>
                <w:b/>
                <w:bCs/>
                <w:i/>
                <w:iCs/>
                <w:lang w:val="nl-NL"/>
              </w:rPr>
              <w:t>, met uitzondering van kazen die al onder internationale normen vallen, waaronder Codex Alimentarius-normen, en rekening houdend met de diversiteit van Europese zuivelproducten, gevestigde productietradities en kwaliteitscriteria en de noodzaak om onnodige administratieve lasten voor exploitanten te voorkomen</w:t>
            </w:r>
            <w:r w:rsidRPr="004E0F83">
              <w:rPr>
                <w:lang w:val="nl-NL"/>
              </w:rPr>
              <w:t>.</w:t>
            </w:r>
          </w:p>
        </w:tc>
      </w:tr>
      <w:tr w14:paraId="38789AA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C1B2896" w14:textId="77777777">
            <w:pPr>
              <w:pStyle w:val="Normal6"/>
              <w:rPr>
                <w:lang w:val="nl-NL"/>
              </w:rPr>
            </w:pPr>
            <w:r w:rsidRPr="004E0F83">
              <w:rPr>
                <w:lang w:val="nl-NL"/>
              </w:rPr>
              <w:t>__________________</w:t>
            </w:r>
          </w:p>
        </w:tc>
        <w:tc>
          <w:tcPr>
            <w:tcW w:w="4876" w:type="dxa"/>
          </w:tcPr>
          <w:p w:rsidR="00E614E7" w:rsidRPr="004E0F83" w:rsidP="00661A00" w14:paraId="28F0C9C0" w14:textId="77777777">
            <w:pPr>
              <w:pStyle w:val="Normal6"/>
              <w:rPr>
                <w:szCs w:val="24"/>
                <w:lang w:val="nl-NL"/>
              </w:rPr>
            </w:pPr>
            <w:r w:rsidRPr="004E0F83">
              <w:rPr>
                <w:lang w:val="nl-NL"/>
              </w:rPr>
              <w:t>__________________</w:t>
            </w:r>
          </w:p>
        </w:tc>
      </w:tr>
      <w:tr w14:paraId="36EDBF9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5D0B7BB" w14:textId="77777777">
            <w:pPr>
              <w:pStyle w:val="Normal6"/>
              <w:rPr>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c>
          <w:tcPr>
            <w:tcW w:w="4876" w:type="dxa"/>
          </w:tcPr>
          <w:p w:rsidR="00E614E7" w:rsidRPr="004E0F83" w:rsidP="00661A00" w14:paraId="33253EFA" w14:textId="77777777">
            <w:pPr>
              <w:pStyle w:val="Normal6"/>
              <w:rPr>
                <w:szCs w:val="24"/>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r>
    </w:tbl>
    <w:p w:rsidR="00E614E7" w:rsidRPr="004E0F83" w:rsidP="00E614E7" w14:paraId="59DB8AE6"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66C763D" w14:textId="77777777">
      <w:r w:rsidRPr="004E0F83">
        <w:rPr>
          <w:rStyle w:val="HideTWBExt"/>
          <w:noProof w:val="0"/>
        </w:rPr>
        <w:t>&lt;/AmendB&gt;</w:t>
      </w:r>
    </w:p>
    <w:p w:rsidR="00E614E7" w:rsidRPr="004E0F83" w:rsidP="00E614E7" w14:paraId="381843B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258</w:t>
      </w:r>
      <w:r w:rsidRPr="004E0F83">
        <w:rPr>
          <w:rStyle w:val="HideTWBExt"/>
          <w:b w:val="0"/>
          <w:noProof w:val="0"/>
          <w:lang w:val="nl-NL"/>
        </w:rPr>
        <w:t>&lt;/NumAmB&gt;</w:t>
      </w:r>
    </w:p>
    <w:p w:rsidR="00E614E7" w:rsidRPr="004E0F83" w:rsidP="00E614E7" w14:paraId="15E9E54C" w14:textId="77777777">
      <w:pPr>
        <w:pStyle w:val="NormalBold"/>
      </w:pPr>
      <w:r w:rsidRPr="004E0F83">
        <w:rPr>
          <w:rStyle w:val="HideTWBExt"/>
          <w:b w:val="0"/>
          <w:noProof w:val="0"/>
        </w:rPr>
        <w:t>&lt;RepeatBlock-By&gt;&lt;Members&gt;</w:t>
      </w:r>
      <w:r w:rsidRPr="004E0F83">
        <w:t>Carlo Fidanza</w:t>
      </w:r>
      <w:r w:rsidRPr="004E0F83">
        <w:rPr>
          <w:rStyle w:val="HideTWBExt"/>
          <w:b w:val="0"/>
          <w:noProof w:val="0"/>
        </w:rPr>
        <w:t>&lt;/Members&gt;</w:t>
      </w:r>
    </w:p>
    <w:p w:rsidR="00E614E7" w:rsidRPr="004E0F83" w:rsidP="00E614E7" w14:paraId="490E6216" w14:textId="77777777">
      <w:r w:rsidRPr="004E0F83">
        <w:rPr>
          <w:rStyle w:val="HideTWBExt"/>
          <w:noProof w:val="0"/>
        </w:rPr>
        <w:t>&lt;/RepeatBlock-By&gt;</w:t>
      </w:r>
    </w:p>
    <w:p w:rsidR="00E614E7" w:rsidRPr="004E0F83" w:rsidP="00E614E7" w14:paraId="47D5B8C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6D1EEC34" w14:textId="77777777">
      <w:pPr>
        <w:pStyle w:val="NormalBold"/>
      </w:pPr>
      <w:r w:rsidRPr="004E0F83">
        <w:rPr>
          <w:rStyle w:val="HideTWBExt"/>
          <w:b w:val="0"/>
          <w:noProof w:val="0"/>
        </w:rPr>
        <w:t>&lt;Article&gt;</w:t>
      </w:r>
      <w:r w:rsidRPr="004E0F83">
        <w:t>Overweging 15</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DC1EFC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6588A64" w14:textId="77777777">
            <w:pPr>
              <w:keepNext/>
            </w:pPr>
          </w:p>
        </w:tc>
      </w:tr>
      <w:tr w14:paraId="12E695B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41869C7"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79ED1E2" w14:textId="77777777">
            <w:pPr>
              <w:pStyle w:val="ColumnHeading"/>
              <w:keepNext/>
              <w:rPr>
                <w:lang w:val="nl-NL"/>
              </w:rPr>
            </w:pPr>
            <w:r w:rsidRPr="004E0F83">
              <w:rPr>
                <w:lang w:val="nl-NL"/>
              </w:rPr>
              <w:t>Amendement</w:t>
            </w:r>
          </w:p>
        </w:tc>
      </w:tr>
      <w:tr w14:paraId="06AA232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30AFD7A" w14:textId="77777777">
            <w:pPr>
              <w:pStyle w:val="Normal6"/>
              <w:rPr>
                <w:lang w:val="nl-NL"/>
              </w:rPr>
            </w:pPr>
            <w:r w:rsidRPr="004E0F83">
              <w:rPr>
                <w:lang w:val="nl-NL"/>
              </w:rPr>
              <w:t>(15)</w:t>
            </w:r>
            <w:r w:rsidRPr="004E0F83">
              <w:rPr>
                <w:lang w:val="nl-NL"/>
              </w:rPr>
              <w:tab/>
              <w:t>Overeenkomstig de conclusies van het verslag van de Commissie over nieuwe handelsnormen voor gedroogde zaden van peulvruchten en sojabonen</w:t>
            </w:r>
            <w:r w:rsidRPr="004E0F83">
              <w:rPr>
                <w:vertAlign w:val="superscript"/>
                <w:lang w:val="nl-NL"/>
              </w:rPr>
              <w:t>12</w:t>
            </w:r>
            <w:r w:rsidRPr="004E0F83">
              <w:rPr>
                <w:lang w:val="nl-NL"/>
              </w:rPr>
              <w:t xml:space="preserve"> is het passend te voorzien in de mogelijkheid om handelsnormen voor eiwithoudende gewassen vast te stellen om de consument beter te informeren over de oorsprong van de eiwithoudende gewassen die zij kopen. Om dezelfde reden moeten rundvlees, varkensvlees, schapenvlees en geitenvlees worden toegevoegd aan de lijst waarvoor handelsnormen kunnen worden vastgesteld. Daarnaast is het, met het oog op mogelijke harmonisatie van de definitie en samenstelling van bepaalde kazen en het waarborgen van een gemeenschappelijke basis voor kwaliteit op de gehele interne markt, ook passend te voorzien in de mogelijkheid om handelsnormen voor kaas vast te stellen.</w:t>
            </w:r>
          </w:p>
        </w:tc>
        <w:tc>
          <w:tcPr>
            <w:tcW w:w="4876" w:type="dxa"/>
          </w:tcPr>
          <w:p w:rsidR="00E614E7" w:rsidRPr="004E0F83" w:rsidP="00661A00" w14:paraId="47AB034B" w14:textId="77777777">
            <w:pPr>
              <w:pStyle w:val="Normal6"/>
              <w:rPr>
                <w:szCs w:val="24"/>
                <w:lang w:val="nl-NL"/>
              </w:rPr>
            </w:pPr>
            <w:r w:rsidRPr="004E0F83">
              <w:rPr>
                <w:lang w:val="nl-NL"/>
              </w:rPr>
              <w:t>(15)</w:t>
            </w:r>
            <w:r w:rsidRPr="004E0F83">
              <w:rPr>
                <w:lang w:val="nl-NL"/>
              </w:rPr>
              <w:tab/>
              <w:t>Overeenkomstig de conclusies van het verslag van de Commissie over nieuwe handelsnormen voor gedroogde zaden van peulvruchten en sojabonen</w:t>
            </w:r>
            <w:r w:rsidRPr="004E0F83">
              <w:rPr>
                <w:vertAlign w:val="superscript"/>
                <w:lang w:val="nl-NL"/>
              </w:rPr>
              <w:t>12</w:t>
            </w:r>
            <w:r w:rsidRPr="004E0F83">
              <w:rPr>
                <w:lang w:val="nl-NL"/>
              </w:rPr>
              <w:t xml:space="preserve"> is het passend te voorzien in de mogelijkheid om handelsnormen voor eiwithoudende gewassen vast te stellen om de consument beter te informeren over de oorsprong van de eiwithoudende gewassen die zij kopen. Om dezelfde reden moeten </w:t>
            </w:r>
            <w:r w:rsidRPr="004E0F83">
              <w:rPr>
                <w:b/>
                <w:bCs/>
                <w:i/>
                <w:iCs/>
                <w:lang w:val="nl-NL"/>
              </w:rPr>
              <w:t>rijst,</w:t>
            </w:r>
            <w:r w:rsidRPr="004E0F83">
              <w:rPr>
                <w:b/>
                <w:bCs/>
                <w:lang w:val="nl-NL"/>
              </w:rPr>
              <w:t xml:space="preserve"> </w:t>
            </w:r>
            <w:r w:rsidRPr="004E0F83">
              <w:rPr>
                <w:lang w:val="nl-NL"/>
              </w:rPr>
              <w:t xml:space="preserve">rundvlees, varkensvlees, schapenvlees en geitenvlees worden toegevoegd aan de lijst waarvoor handelsnormen kunnen worden vastgesteld. Daarnaast is het, met het oog op mogelijke harmonisatie van de definitie en samenstelling van bepaalde kazen en het waarborgen van een gemeenschappelijke basis voor kwaliteit op de gehele interne markt, ook passend te voorzien in de mogelijkheid om handelsnormen voor kaas vast te stellen. </w:t>
            </w:r>
            <w:r w:rsidRPr="004E0F83">
              <w:rPr>
                <w:b/>
                <w:i/>
                <w:lang w:val="nl-NL"/>
              </w:rPr>
              <w:t xml:space="preserve"> </w:t>
            </w:r>
          </w:p>
        </w:tc>
      </w:tr>
      <w:tr w14:paraId="0E1D946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813268C" w14:textId="77777777">
            <w:pPr>
              <w:pStyle w:val="Normal6"/>
              <w:rPr>
                <w:lang w:val="nl-NL"/>
              </w:rPr>
            </w:pPr>
            <w:r w:rsidRPr="004E0F83">
              <w:rPr>
                <w:lang w:val="nl-NL"/>
              </w:rPr>
              <w:t>__________________</w:t>
            </w:r>
          </w:p>
        </w:tc>
        <w:tc>
          <w:tcPr>
            <w:tcW w:w="4876" w:type="dxa"/>
          </w:tcPr>
          <w:p w:rsidR="00E614E7" w:rsidRPr="004E0F83" w:rsidP="00661A00" w14:paraId="21BA961D" w14:textId="77777777">
            <w:pPr>
              <w:pStyle w:val="Normal6"/>
              <w:rPr>
                <w:szCs w:val="24"/>
                <w:lang w:val="nl-NL"/>
              </w:rPr>
            </w:pPr>
            <w:r w:rsidRPr="004E0F83">
              <w:rPr>
                <w:lang w:val="nl-NL"/>
              </w:rPr>
              <w:t>__________________</w:t>
            </w:r>
          </w:p>
        </w:tc>
      </w:tr>
      <w:tr w14:paraId="5F7BD1D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FD3F4CA" w14:textId="77777777">
            <w:pPr>
              <w:pStyle w:val="Normal6"/>
              <w:rPr>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c>
          <w:tcPr>
            <w:tcW w:w="4876" w:type="dxa"/>
          </w:tcPr>
          <w:p w:rsidR="00E614E7" w:rsidRPr="004E0F83" w:rsidP="00661A00" w14:paraId="21629F09" w14:textId="77777777">
            <w:pPr>
              <w:pStyle w:val="Normal6"/>
              <w:rPr>
                <w:szCs w:val="24"/>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r>
    </w:tbl>
    <w:p w:rsidR="00E614E7" w:rsidRPr="004E0F83" w:rsidP="00E614E7" w14:paraId="2C2E2070"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009F41C8"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78AB4801" w14:textId="77777777">
      <w:pPr>
        <w:pStyle w:val="Normal12Italic"/>
        <w:rPr>
          <w:noProof w:val="0"/>
          <w:lang w:val="nl-NL"/>
        </w:rPr>
      </w:pPr>
      <w:r w:rsidRPr="004E0F83">
        <w:rPr>
          <w:noProof w:val="0"/>
          <w:lang w:val="nl-NL"/>
        </w:rPr>
        <w:t>Wij vragen om de bestaande EU-handelsnormen te behouden en alleen nieuwe normen in te voeren voor de volgende sectoren die momenteel niet beschikken over duidelijk omschreven handelsnormen die breed door marktdeelnemers worden erkend, zoals de rijstsector. Daarbij moet ook rekening worden gehouden met het feit dat de rijstmarkt met ernstige verstoringen te maken heeft.</w:t>
      </w:r>
    </w:p>
    <w:p w:rsidR="00E614E7" w:rsidRPr="004E0F83" w:rsidP="00E614E7" w14:paraId="5DF650F7" w14:textId="77777777">
      <w:r w:rsidRPr="004E0F83">
        <w:rPr>
          <w:rStyle w:val="HideTWBExt"/>
          <w:noProof w:val="0"/>
        </w:rPr>
        <w:t>&lt;/AmendB&gt;</w:t>
      </w:r>
    </w:p>
    <w:p w:rsidR="00E614E7" w:rsidRPr="004E0F83" w:rsidP="00E614E7" w14:paraId="594851C6"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259</w:t>
      </w:r>
      <w:r w:rsidRPr="004E0F83">
        <w:rPr>
          <w:rStyle w:val="HideTWBExt"/>
          <w:b w:val="0"/>
          <w:noProof w:val="0"/>
          <w:lang w:val="nl-NL"/>
        </w:rPr>
        <w:t>&lt;/NumAmB&gt;</w:t>
      </w:r>
    </w:p>
    <w:p w:rsidR="00E614E7" w:rsidRPr="004E0F83" w:rsidP="00E614E7" w14:paraId="4675F996" w14:textId="77777777">
      <w:pPr>
        <w:pStyle w:val="NormalBold"/>
      </w:pPr>
      <w:r w:rsidRPr="004E0F83">
        <w:rPr>
          <w:rStyle w:val="HideTWBExt"/>
          <w:b w:val="0"/>
          <w:noProof w:val="0"/>
        </w:rPr>
        <w:t>&lt;RepeatBlock-By&gt;&lt;Members&gt;</w:t>
      </w:r>
      <w:r w:rsidRPr="004E0F83">
        <w:t>Céline Imart</w:t>
      </w:r>
      <w:r w:rsidRPr="004E0F83">
        <w:rPr>
          <w:rStyle w:val="HideTWBExt"/>
          <w:b w:val="0"/>
          <w:noProof w:val="0"/>
        </w:rPr>
        <w:t>&lt;/Members&gt;</w:t>
      </w:r>
    </w:p>
    <w:p w:rsidR="00E614E7" w:rsidRPr="004E0F83" w:rsidP="00E614E7" w14:paraId="36F4D578" w14:textId="77777777">
      <w:r w:rsidRPr="004E0F83">
        <w:rPr>
          <w:rStyle w:val="HideTWBExt"/>
          <w:noProof w:val="0"/>
        </w:rPr>
        <w:t>&lt;/RepeatBlock-By&gt;</w:t>
      </w:r>
    </w:p>
    <w:p w:rsidR="00E614E7" w:rsidRPr="004E0F83" w:rsidP="00E614E7" w14:paraId="69AE3E99"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CA463E6" w14:textId="77777777">
      <w:pPr>
        <w:pStyle w:val="NormalBold"/>
      </w:pPr>
      <w:r w:rsidRPr="004E0F83">
        <w:rPr>
          <w:rStyle w:val="HideTWBExt"/>
          <w:b w:val="0"/>
          <w:noProof w:val="0"/>
        </w:rPr>
        <w:t>&lt;Article&gt;</w:t>
      </w:r>
      <w:r w:rsidRPr="004E0F83">
        <w:t>Overweging 15</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A1629DE"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999531C" w14:textId="77777777">
            <w:pPr>
              <w:keepNext/>
            </w:pPr>
          </w:p>
        </w:tc>
      </w:tr>
      <w:tr w14:paraId="2D9159E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F511B8A"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59A5A92" w14:textId="77777777">
            <w:pPr>
              <w:pStyle w:val="ColumnHeading"/>
              <w:keepNext/>
              <w:rPr>
                <w:lang w:val="nl-NL"/>
              </w:rPr>
            </w:pPr>
            <w:r w:rsidRPr="004E0F83">
              <w:rPr>
                <w:lang w:val="nl-NL"/>
              </w:rPr>
              <w:t>Amendement</w:t>
            </w:r>
          </w:p>
        </w:tc>
      </w:tr>
      <w:tr w14:paraId="5E1BE0B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C338621" w14:textId="77777777">
            <w:pPr>
              <w:pStyle w:val="Normal6"/>
              <w:rPr>
                <w:lang w:val="nl-NL"/>
              </w:rPr>
            </w:pPr>
            <w:r w:rsidRPr="004E0F83">
              <w:rPr>
                <w:lang w:val="nl-NL"/>
              </w:rPr>
              <w:t>(15)</w:t>
            </w:r>
            <w:r w:rsidRPr="004E0F83">
              <w:rPr>
                <w:lang w:val="nl-NL"/>
              </w:rPr>
              <w:tab/>
              <w:t>Overeenkomstig de conclusies van het verslag van de Commissie over nieuwe handelsnormen voor gedroogde zaden van peulvruchten en sojabonen</w:t>
            </w:r>
            <w:r w:rsidRPr="004E0F83">
              <w:rPr>
                <w:vertAlign w:val="superscript"/>
                <w:lang w:val="nl-NL"/>
              </w:rPr>
              <w:t>12</w:t>
            </w:r>
            <w:r w:rsidRPr="004E0F83">
              <w:rPr>
                <w:lang w:val="nl-NL"/>
              </w:rPr>
              <w:t xml:space="preserve"> is het passend te voorzien in de mogelijkheid om handelsnormen voor eiwithoudende gewassen vast te stellen om de consument beter te informeren over de oorsprong van de eiwithoudende gewassen die zij kopen. Om dezelfde reden moeten rundvlees, varkensvlees, schapenvlees en geitenvlees worden toegevoegd aan de lijst waarvoor handelsnormen kunnen worden vastgesteld. Daarnaast is het, met het oog op mogelijke harmonisatie van de definitie en samenstelling van bepaalde kazen en het waarborgen van een gemeenschappelijke basis voor kwaliteit op de gehele interne markt, ook passend te voorzien in de mogelijkheid om handelsnormen voor kaas vast te stellen.</w:t>
            </w:r>
          </w:p>
        </w:tc>
        <w:tc>
          <w:tcPr>
            <w:tcW w:w="4876" w:type="dxa"/>
          </w:tcPr>
          <w:p w:rsidR="00E614E7" w:rsidRPr="004E0F83" w:rsidP="00661A00" w14:paraId="1FAD8033" w14:textId="77777777">
            <w:pPr>
              <w:pStyle w:val="Normal6"/>
              <w:rPr>
                <w:szCs w:val="24"/>
                <w:lang w:val="nl-NL"/>
              </w:rPr>
            </w:pPr>
            <w:r w:rsidRPr="004E0F83">
              <w:rPr>
                <w:lang w:val="nl-NL"/>
              </w:rPr>
              <w:t>(15)</w:t>
            </w:r>
            <w:r w:rsidRPr="004E0F83">
              <w:rPr>
                <w:lang w:val="nl-NL"/>
              </w:rPr>
              <w:tab/>
              <w:t>Overeenkomstig de conclusies van het verslag van de Commissie over nieuwe handelsnormen voor gedroogde zaden van peulvruchten en sojabonen</w:t>
            </w:r>
            <w:r w:rsidRPr="004E0F83">
              <w:rPr>
                <w:vertAlign w:val="superscript"/>
                <w:lang w:val="nl-NL"/>
              </w:rPr>
              <w:t>12</w:t>
            </w:r>
            <w:r w:rsidRPr="004E0F83">
              <w:rPr>
                <w:lang w:val="nl-NL"/>
              </w:rPr>
              <w:t xml:space="preserve"> is het passend te voorzien in de mogelijkheid om handelsnormen voor eiwithoudende gewassen vast te stellen om de consument beter te informeren over de oorsprong van de eiwithoudende gewassen die zij kopen. Om dezelfde reden moeten rundvlees, varkensvlees, schapenvlees en geitenvlees</w:t>
            </w:r>
            <w:r w:rsidRPr="004E0F83">
              <w:rPr>
                <w:b/>
                <w:bCs/>
                <w:i/>
                <w:iCs/>
                <w:lang w:val="nl-NL"/>
              </w:rPr>
              <w:t>, konijnenvlees, rijst en andere producten van de bĳenteelt dan honing</w:t>
            </w:r>
            <w:r w:rsidRPr="004E0F83">
              <w:rPr>
                <w:lang w:val="nl-NL"/>
              </w:rPr>
              <w:t xml:space="preserve"> worden toegevoegd aan de lijst waarvoor handelsnormen kunnen worden vastgesteld. Daarnaast is het, met het oog op mogelijke harmonisatie van de definitie en samenstelling van bepaalde kazen en het waarborgen van een gemeenschappelijke basis voor kwaliteit op de gehele interne markt, ook passend te voorzien in de mogelijkheid om handelsnormen voor kaas vast te stellen.</w:t>
            </w:r>
          </w:p>
        </w:tc>
      </w:tr>
      <w:tr w14:paraId="00E0933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E87E108" w14:textId="77777777">
            <w:pPr>
              <w:pStyle w:val="Normal6"/>
              <w:rPr>
                <w:lang w:val="nl-NL"/>
              </w:rPr>
            </w:pPr>
            <w:r w:rsidRPr="004E0F83">
              <w:rPr>
                <w:lang w:val="nl-NL"/>
              </w:rPr>
              <w:t>__________________</w:t>
            </w:r>
          </w:p>
        </w:tc>
        <w:tc>
          <w:tcPr>
            <w:tcW w:w="4876" w:type="dxa"/>
          </w:tcPr>
          <w:p w:rsidR="00E614E7" w:rsidRPr="004E0F83" w:rsidP="00661A00" w14:paraId="6DD0DDF9" w14:textId="77777777">
            <w:pPr>
              <w:pStyle w:val="Normal6"/>
              <w:rPr>
                <w:szCs w:val="24"/>
                <w:lang w:val="nl-NL"/>
              </w:rPr>
            </w:pPr>
            <w:r w:rsidRPr="004E0F83">
              <w:rPr>
                <w:lang w:val="nl-NL"/>
              </w:rPr>
              <w:t>__________________</w:t>
            </w:r>
          </w:p>
        </w:tc>
      </w:tr>
      <w:tr w14:paraId="378AC7D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27C8543" w14:textId="77777777">
            <w:pPr>
              <w:pStyle w:val="Normal6"/>
              <w:rPr>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c>
          <w:tcPr>
            <w:tcW w:w="4876" w:type="dxa"/>
          </w:tcPr>
          <w:p w:rsidR="00E614E7" w:rsidRPr="004E0F83" w:rsidP="00661A00" w14:paraId="3E1144D7" w14:textId="77777777">
            <w:pPr>
              <w:pStyle w:val="Normal6"/>
              <w:rPr>
                <w:szCs w:val="24"/>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r>
    </w:tbl>
    <w:p w:rsidR="00E614E7" w:rsidRPr="004E0F83" w:rsidP="00E614E7" w14:paraId="6220835A"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145BF927" w14:textId="77777777">
      <w:r w:rsidRPr="004E0F83">
        <w:rPr>
          <w:rStyle w:val="HideTWBExt"/>
          <w:noProof w:val="0"/>
        </w:rPr>
        <w:t>&lt;/AmendB&gt;</w:t>
      </w:r>
    </w:p>
    <w:p w:rsidR="00E614E7" w:rsidRPr="004E0F83" w:rsidP="00E614E7" w14:paraId="6000162E"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260</w:t>
      </w:r>
      <w:r w:rsidRPr="004E0F83">
        <w:rPr>
          <w:rStyle w:val="HideTWBExt"/>
          <w:b w:val="0"/>
          <w:noProof w:val="0"/>
          <w:lang w:val="nl-NL"/>
        </w:rPr>
        <w:t>&lt;/NumAmB&gt;</w:t>
      </w:r>
    </w:p>
    <w:p w:rsidR="00E614E7" w:rsidRPr="004E0F83" w:rsidP="00E614E7" w14:paraId="7E5FDB91" w14:textId="77777777">
      <w:pPr>
        <w:pStyle w:val="NormalBold"/>
      </w:pPr>
      <w:r w:rsidRPr="004E0F83">
        <w:rPr>
          <w:rStyle w:val="HideTWBExt"/>
          <w:b w:val="0"/>
          <w:noProof w:val="0"/>
        </w:rPr>
        <w:t>&lt;RepeatBlock-By&gt;&lt;Members&gt;</w:t>
      </w:r>
      <w:r w:rsidRPr="004E0F83">
        <w:t>Daniel Buda, Dan-Ştefan Motreanu</w:t>
      </w:r>
      <w:r w:rsidRPr="004E0F83">
        <w:rPr>
          <w:rStyle w:val="HideTWBExt"/>
          <w:b w:val="0"/>
          <w:noProof w:val="0"/>
        </w:rPr>
        <w:t>&lt;/Members&gt;</w:t>
      </w:r>
    </w:p>
    <w:p w:rsidR="00E614E7" w:rsidRPr="004E0F83" w:rsidP="00E614E7" w14:paraId="3E77495B" w14:textId="77777777">
      <w:r w:rsidRPr="004E0F83">
        <w:rPr>
          <w:rStyle w:val="HideTWBExt"/>
          <w:noProof w:val="0"/>
        </w:rPr>
        <w:t>&lt;/RepeatBlock-By&gt;</w:t>
      </w:r>
    </w:p>
    <w:p w:rsidR="00E614E7" w:rsidRPr="004E0F83" w:rsidP="00E614E7" w14:paraId="0145EF52"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2FAC64C" w14:textId="77777777">
      <w:pPr>
        <w:pStyle w:val="NormalBold"/>
      </w:pPr>
      <w:r w:rsidRPr="004E0F83">
        <w:rPr>
          <w:rStyle w:val="HideTWBExt"/>
          <w:b w:val="0"/>
          <w:noProof w:val="0"/>
        </w:rPr>
        <w:t>&lt;Article&gt;</w:t>
      </w:r>
      <w:r w:rsidRPr="004E0F83">
        <w:t>Overweging 15</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4AB4E6C"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9964394" w14:textId="77777777">
            <w:pPr>
              <w:keepNext/>
            </w:pPr>
          </w:p>
        </w:tc>
      </w:tr>
      <w:tr w14:paraId="34CC80D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AEC4DEB"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675EB31" w14:textId="77777777">
            <w:pPr>
              <w:pStyle w:val="ColumnHeading"/>
              <w:keepNext/>
              <w:rPr>
                <w:lang w:val="nl-NL"/>
              </w:rPr>
            </w:pPr>
            <w:r w:rsidRPr="004E0F83">
              <w:rPr>
                <w:lang w:val="nl-NL"/>
              </w:rPr>
              <w:t>Amendement</w:t>
            </w:r>
          </w:p>
        </w:tc>
      </w:tr>
      <w:tr w14:paraId="5E72140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477308A" w14:textId="77777777">
            <w:pPr>
              <w:pStyle w:val="Normal6"/>
              <w:rPr>
                <w:lang w:val="nl-NL"/>
              </w:rPr>
            </w:pPr>
            <w:r w:rsidRPr="004E0F83">
              <w:rPr>
                <w:lang w:val="nl-NL"/>
              </w:rPr>
              <w:t xml:space="preserve">(15) </w:t>
            </w:r>
            <w:r w:rsidRPr="004E0F83">
              <w:rPr>
                <w:lang w:val="nl-NL"/>
              </w:rPr>
              <w:tab/>
              <w:t>Overeenkomstig de conclusies van het verslag van de Commissie over nieuwe handelsnormen voor gedroogde zaden van peulvruchten en sojabonen</w:t>
            </w:r>
            <w:r w:rsidRPr="004E0F83">
              <w:rPr>
                <w:vertAlign w:val="superscript"/>
                <w:lang w:val="nl-NL"/>
              </w:rPr>
              <w:t>12</w:t>
            </w:r>
            <w:r w:rsidRPr="004E0F83">
              <w:rPr>
                <w:lang w:val="nl-NL"/>
              </w:rPr>
              <w:t xml:space="preserve"> is het passend te voorzien in de mogelijkheid om handelsnormen voor eiwithoudende gewassen vast te stellen om de consument beter te informeren over de oorsprong van de eiwithoudende gewassen die zij kopen. Om dezelfde reden moeten rundvlees, varkensvlees, schapenvlees en geitenvlees worden toegevoegd aan de lijst waarvoor handelsnormen kunnen worden vastgesteld. Daarnaast is het, met het oog op mogelijke harmonisatie van de definitie en samenstelling van bepaalde kazen en het waarborgen van een gemeenschappelijke basis voor kwaliteit op de gehele interne markt, ook passend te voorzien in de mogelijkheid om handelsnormen voor kaas vast te stellen.</w:t>
            </w:r>
          </w:p>
        </w:tc>
        <w:tc>
          <w:tcPr>
            <w:tcW w:w="4876" w:type="dxa"/>
          </w:tcPr>
          <w:p w:rsidR="00E614E7" w:rsidRPr="004E0F83" w:rsidP="00661A00" w14:paraId="0B8DEAB7" w14:textId="77777777">
            <w:pPr>
              <w:pStyle w:val="Normal6"/>
              <w:rPr>
                <w:szCs w:val="24"/>
                <w:lang w:val="nl-NL"/>
              </w:rPr>
            </w:pPr>
            <w:r w:rsidRPr="004E0F83">
              <w:rPr>
                <w:lang w:val="nl-NL"/>
              </w:rPr>
              <w:t xml:space="preserve">(15) </w:t>
            </w:r>
            <w:r w:rsidRPr="004E0F83">
              <w:rPr>
                <w:lang w:val="nl-NL"/>
              </w:rPr>
              <w:tab/>
              <w:t>Overeenkomstig de conclusies van het verslag van de Commissie over nieuwe handelsnormen voor gedroogde zaden van peulvruchten en sojabonen</w:t>
            </w:r>
            <w:r w:rsidRPr="004E0F83">
              <w:rPr>
                <w:vertAlign w:val="superscript"/>
                <w:lang w:val="nl-NL"/>
              </w:rPr>
              <w:t>12</w:t>
            </w:r>
            <w:r w:rsidRPr="004E0F83">
              <w:rPr>
                <w:lang w:val="nl-NL"/>
              </w:rPr>
              <w:t xml:space="preserve"> is het passend te voorzien in de mogelijkheid om handelsnormen voor eiwithoudende gewassen vast te stellen om de consument beter te informeren over de oorsprong van de eiwithoudende gewassen die zij kopen. Om dezelfde reden moeten </w:t>
            </w:r>
            <w:r w:rsidRPr="004E0F83">
              <w:rPr>
                <w:b/>
                <w:bCs/>
                <w:i/>
                <w:iCs/>
                <w:lang w:val="nl-NL"/>
              </w:rPr>
              <w:t>producten van de bijenteelt</w:t>
            </w:r>
            <w:r w:rsidRPr="004E0F83">
              <w:rPr>
                <w:b/>
                <w:i/>
                <w:lang w:val="nl-NL"/>
              </w:rPr>
              <w:t>, met uitzondering van honing,</w:t>
            </w:r>
            <w:r w:rsidRPr="004E0F83">
              <w:rPr>
                <w:lang w:val="nl-NL"/>
              </w:rPr>
              <w:t xml:space="preserve"> rundvlees, varkensvlees, schapenvlees en geitenvlees worden toegevoegd aan de lijst waarvoor handelsnormen kunnen worden vastgesteld. Daarnaast is het, met het oog op mogelijke harmonisatie van de definitie en samenstelling van bepaalde kazen en het waarborgen van een gemeenschappelijke basis voor kwaliteit op de gehele interne markt, ook passend te voorzien in de mogelijkheid om handelsnormen voor kaas vast te stellen.</w:t>
            </w:r>
          </w:p>
        </w:tc>
      </w:tr>
      <w:tr w14:paraId="6C6C07A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976DDBB" w14:textId="77777777">
            <w:pPr>
              <w:pStyle w:val="Normal6"/>
              <w:rPr>
                <w:lang w:val="nl-NL"/>
              </w:rPr>
            </w:pPr>
            <w:r w:rsidRPr="004E0F83">
              <w:rPr>
                <w:lang w:val="nl-NL"/>
              </w:rPr>
              <w:t>__________________</w:t>
            </w:r>
          </w:p>
        </w:tc>
        <w:tc>
          <w:tcPr>
            <w:tcW w:w="4876" w:type="dxa"/>
          </w:tcPr>
          <w:p w:rsidR="00E614E7" w:rsidRPr="004E0F83" w:rsidP="00661A00" w14:paraId="40252793" w14:textId="77777777">
            <w:pPr>
              <w:pStyle w:val="Normal6"/>
              <w:rPr>
                <w:szCs w:val="24"/>
                <w:lang w:val="nl-NL"/>
              </w:rPr>
            </w:pPr>
            <w:r w:rsidRPr="004E0F83">
              <w:rPr>
                <w:lang w:val="nl-NL"/>
              </w:rPr>
              <w:t>__________________</w:t>
            </w:r>
          </w:p>
        </w:tc>
      </w:tr>
      <w:tr w14:paraId="13C7AC5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76F2017" w14:textId="77777777">
            <w:pPr>
              <w:pStyle w:val="Normal6"/>
              <w:rPr>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c>
          <w:tcPr>
            <w:tcW w:w="4876" w:type="dxa"/>
          </w:tcPr>
          <w:p w:rsidR="00E614E7" w:rsidRPr="004E0F83" w:rsidP="00661A00" w14:paraId="4D2EB44C" w14:textId="77777777">
            <w:pPr>
              <w:pStyle w:val="Normal6"/>
              <w:rPr>
                <w:szCs w:val="24"/>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r>
    </w:tbl>
    <w:p w:rsidR="00E614E7" w:rsidRPr="004E0F83" w:rsidP="00E614E7" w14:paraId="6E2A57B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{RO}</w:t>
      </w:r>
      <w:r w:rsidRPr="004E0F83">
        <w:rPr>
          <w:noProof w:val="0"/>
          <w:lang w:val="nl-NL"/>
        </w:rPr>
        <w:t>ro</w:t>
      </w:r>
      <w:r w:rsidRPr="004E0F83">
        <w:rPr>
          <w:rStyle w:val="HideTWBExt"/>
          <w:noProof w:val="0"/>
          <w:lang w:val="nl-NL"/>
        </w:rPr>
        <w:t>&lt;/Original&gt;</w:t>
      </w:r>
    </w:p>
    <w:p w:rsidR="00E614E7" w:rsidRPr="004E0F83" w:rsidP="00E614E7" w14:paraId="69733150" w14:textId="77777777">
      <w:r w:rsidRPr="004E0F83">
        <w:rPr>
          <w:rStyle w:val="HideTWBExt"/>
          <w:noProof w:val="0"/>
        </w:rPr>
        <w:t>&lt;/AmendB&gt;</w:t>
      </w:r>
    </w:p>
    <w:p w:rsidR="00E614E7" w:rsidRPr="004E0F83" w:rsidP="00E614E7" w14:paraId="732F242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261</w:t>
      </w:r>
      <w:r w:rsidRPr="004E0F83">
        <w:rPr>
          <w:rStyle w:val="HideTWBExt"/>
          <w:b w:val="0"/>
          <w:noProof w:val="0"/>
          <w:lang w:val="nl-NL"/>
        </w:rPr>
        <w:t>&lt;/NumAmB&gt;</w:t>
      </w:r>
    </w:p>
    <w:p w:rsidR="00E614E7" w:rsidRPr="004E0F83" w:rsidP="00E614E7" w14:paraId="728A36AB" w14:textId="77777777">
      <w:pPr>
        <w:pStyle w:val="NormalBold"/>
      </w:pPr>
      <w:r w:rsidRPr="004E0F83">
        <w:rPr>
          <w:rStyle w:val="HideTWBExt"/>
          <w:b w:val="0"/>
          <w:noProof w:val="0"/>
        </w:rPr>
        <w:t>&lt;RepeatBlock-By&gt;&lt;Members&gt;</w:t>
      </w:r>
      <w:r w:rsidRPr="004E0F83">
        <w:t>Cristina Maestre</w:t>
      </w:r>
      <w:r w:rsidRPr="004E0F83">
        <w:rPr>
          <w:rStyle w:val="HideTWBExt"/>
          <w:b w:val="0"/>
          <w:noProof w:val="0"/>
        </w:rPr>
        <w:t>&lt;/Members&gt;</w:t>
      </w:r>
    </w:p>
    <w:p w:rsidR="00E614E7" w:rsidRPr="004E0F83" w:rsidP="00E614E7" w14:paraId="3B6023F3" w14:textId="77777777">
      <w:r w:rsidRPr="004E0F83">
        <w:rPr>
          <w:rStyle w:val="HideTWBExt"/>
          <w:noProof w:val="0"/>
        </w:rPr>
        <w:t>&lt;/RepeatBlock-By&gt;</w:t>
      </w:r>
    </w:p>
    <w:p w:rsidR="00E614E7" w:rsidRPr="004E0F83" w:rsidP="00E614E7" w14:paraId="724FF56B"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0870967" w14:textId="77777777">
      <w:pPr>
        <w:pStyle w:val="NormalBold"/>
      </w:pPr>
      <w:r w:rsidRPr="004E0F83">
        <w:rPr>
          <w:rStyle w:val="HideTWBExt"/>
          <w:b w:val="0"/>
          <w:noProof w:val="0"/>
        </w:rPr>
        <w:t>&lt;Article&gt;</w:t>
      </w:r>
      <w:r w:rsidRPr="004E0F83">
        <w:t>Overweging 15</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5048384"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7806DE3" w14:textId="77777777">
            <w:pPr>
              <w:keepNext/>
            </w:pPr>
          </w:p>
        </w:tc>
      </w:tr>
      <w:tr w14:paraId="1B749A3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9365364"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42A07A8" w14:textId="77777777">
            <w:pPr>
              <w:pStyle w:val="ColumnHeading"/>
              <w:keepNext/>
              <w:rPr>
                <w:lang w:val="nl-NL"/>
              </w:rPr>
            </w:pPr>
            <w:r w:rsidRPr="004E0F83">
              <w:rPr>
                <w:lang w:val="nl-NL"/>
              </w:rPr>
              <w:t>Amendement</w:t>
            </w:r>
          </w:p>
        </w:tc>
      </w:tr>
      <w:tr w14:paraId="0E4E137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34BFB54" w14:textId="77777777">
            <w:pPr>
              <w:pStyle w:val="Normal6"/>
              <w:rPr>
                <w:lang w:val="nl-NL"/>
              </w:rPr>
            </w:pPr>
            <w:r w:rsidRPr="004E0F83">
              <w:rPr>
                <w:lang w:val="nl-NL"/>
              </w:rPr>
              <w:t>(15)</w:t>
            </w:r>
            <w:r w:rsidRPr="004E0F83">
              <w:rPr>
                <w:lang w:val="nl-NL"/>
              </w:rPr>
              <w:tab/>
              <w:t>Overeenkomstig de conclusies van het verslag van de Commissie over nieuwe handelsnormen voor gedroogde zaden van peulvruchten en sojabonen</w:t>
            </w:r>
            <w:r w:rsidRPr="004E0F83">
              <w:rPr>
                <w:vertAlign w:val="superscript"/>
                <w:lang w:val="nl-NL"/>
              </w:rPr>
              <w:t>12</w:t>
            </w:r>
            <w:r w:rsidRPr="004E0F83">
              <w:rPr>
                <w:lang w:val="nl-NL"/>
              </w:rPr>
              <w:t xml:space="preserve"> is het passend te voorzien in de mogelijkheid om handelsnormen voor </w:t>
            </w:r>
            <w:r w:rsidRPr="004E0F83">
              <w:rPr>
                <w:b/>
                <w:bCs/>
                <w:i/>
                <w:iCs/>
                <w:lang w:val="nl-NL"/>
              </w:rPr>
              <w:t>eiwithoudende gewassen</w:t>
            </w:r>
            <w:r w:rsidRPr="004E0F83">
              <w:rPr>
                <w:lang w:val="nl-NL"/>
              </w:rPr>
              <w:t xml:space="preserve"> vast te stellen om de consument beter te informeren over de oorsprong van de eiwithoudende gewassen die zij kopen. Om dezelfde reden moeten rundvlees, varkensvlees, schapenvlees </w:t>
            </w:r>
            <w:r w:rsidRPr="004E0F83">
              <w:rPr>
                <w:b/>
                <w:bCs/>
                <w:i/>
                <w:iCs/>
                <w:lang w:val="nl-NL"/>
              </w:rPr>
              <w:t>en</w:t>
            </w:r>
            <w:r w:rsidRPr="004E0F83">
              <w:rPr>
                <w:lang w:val="nl-NL"/>
              </w:rPr>
              <w:t xml:space="preserve"> geitenvlees worden toegevoegd aan de lijst waarvoor handelsnormen kunnen worden vastgesteld. Daarnaast is het, met het oog op mogelijke harmonisatie van de definitie en samenstelling van bepaalde kazen en het waarborgen van een gemeenschappelijke basis voor kwaliteit op de gehele interne markt, ook passend te voorzien in de mogelijkheid om handelsnormen voor kaas vast te stellen.</w:t>
            </w:r>
          </w:p>
        </w:tc>
        <w:tc>
          <w:tcPr>
            <w:tcW w:w="4876" w:type="dxa"/>
          </w:tcPr>
          <w:p w:rsidR="00E614E7" w:rsidRPr="004E0F83" w:rsidP="00661A00" w14:paraId="74F5A1D3" w14:textId="77777777">
            <w:pPr>
              <w:pStyle w:val="Normal6"/>
              <w:rPr>
                <w:szCs w:val="24"/>
                <w:lang w:val="nl-NL"/>
              </w:rPr>
            </w:pPr>
            <w:r w:rsidRPr="004E0F83">
              <w:rPr>
                <w:lang w:val="nl-NL"/>
              </w:rPr>
              <w:t>(15)</w:t>
            </w:r>
            <w:r w:rsidRPr="004E0F83">
              <w:rPr>
                <w:lang w:val="nl-NL"/>
              </w:rPr>
              <w:tab/>
              <w:t xml:space="preserve">Overeenkomstig de conclusies van het verslag van de Commissie over nieuwe handelsnormen voor gedroogde zaden van peulvruchten en sojabonen is het passend te voorzien in de mogelijkheid om handelsnormen voor </w:t>
            </w:r>
            <w:r w:rsidRPr="004E0F83">
              <w:rPr>
                <w:b/>
                <w:bCs/>
                <w:i/>
                <w:iCs/>
                <w:lang w:val="nl-NL"/>
              </w:rPr>
              <w:t>peulgewassen</w:t>
            </w:r>
            <w:r w:rsidRPr="004E0F83">
              <w:rPr>
                <w:lang w:val="nl-NL"/>
              </w:rPr>
              <w:t xml:space="preserve"> vast te stellen om de consument beter te informeren over de oorsprong van de eiwithoudende gewassen die zij kopen. Om dezelfde reden moeten rundvlees, varkensvlees, schapenvlees</w:t>
            </w:r>
            <w:r w:rsidRPr="004E0F83">
              <w:rPr>
                <w:b/>
                <w:bCs/>
                <w:i/>
                <w:iCs/>
                <w:lang w:val="nl-NL"/>
              </w:rPr>
              <w:t>,</w:t>
            </w:r>
            <w:r w:rsidRPr="004E0F83">
              <w:rPr>
                <w:lang w:val="nl-NL"/>
              </w:rPr>
              <w:t xml:space="preserve"> geitenvlees </w:t>
            </w:r>
            <w:r w:rsidRPr="004E0F83">
              <w:rPr>
                <w:b/>
                <w:bCs/>
                <w:i/>
                <w:iCs/>
                <w:lang w:val="nl-NL"/>
              </w:rPr>
              <w:t>en rijst</w:t>
            </w:r>
            <w:r w:rsidRPr="004E0F83">
              <w:rPr>
                <w:lang w:val="nl-NL"/>
              </w:rPr>
              <w:t xml:space="preserve"> worden toegevoegd aan de lijst waarvoor handelsnormen kunnen worden vastgesteld. Daarnaast is het, met het oog op mogelijke harmonisatie van de definitie en samenstelling van bepaalde kazen en het waarborgen van een gemeenschappelijke basis voor kwaliteit op de gehele interne markt, ook passend te voorzien in de mogelijkheid om handelsnormen voor kaas vast te stellen.</w:t>
            </w:r>
          </w:p>
        </w:tc>
      </w:tr>
      <w:tr w14:paraId="59DB320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44D80CA" w14:textId="77777777">
            <w:pPr>
              <w:pStyle w:val="Normal6"/>
              <w:rPr>
                <w:lang w:val="nl-NL"/>
              </w:rPr>
            </w:pPr>
            <w:r w:rsidRPr="004E0F83">
              <w:rPr>
                <w:lang w:val="nl-NL"/>
              </w:rPr>
              <w:t>__________________</w:t>
            </w:r>
          </w:p>
        </w:tc>
        <w:tc>
          <w:tcPr>
            <w:tcW w:w="4876" w:type="dxa"/>
          </w:tcPr>
          <w:p w:rsidR="00E614E7" w:rsidRPr="004E0F83" w:rsidP="00661A00" w14:paraId="0C52A6F1" w14:textId="77777777">
            <w:pPr>
              <w:pStyle w:val="Normal6"/>
              <w:rPr>
                <w:szCs w:val="24"/>
                <w:lang w:val="nl-NL"/>
              </w:rPr>
            </w:pPr>
            <w:r w:rsidRPr="004E0F83">
              <w:rPr>
                <w:lang w:val="nl-NL"/>
              </w:rPr>
              <w:t>__________________</w:t>
            </w:r>
          </w:p>
        </w:tc>
      </w:tr>
      <w:tr w14:paraId="742EE23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91C405E" w14:textId="77777777">
            <w:pPr>
              <w:pStyle w:val="Normal6"/>
              <w:rPr>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c>
          <w:tcPr>
            <w:tcW w:w="4876" w:type="dxa"/>
          </w:tcPr>
          <w:p w:rsidR="00E614E7" w:rsidRPr="004E0F83" w:rsidP="00661A00" w14:paraId="5BDE2499" w14:textId="77777777">
            <w:pPr>
              <w:pStyle w:val="Normal6"/>
              <w:rPr>
                <w:szCs w:val="24"/>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r>
    </w:tbl>
    <w:p w:rsidR="00E614E7" w:rsidRPr="004E0F83" w:rsidP="00E614E7" w14:paraId="45AA2423"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2B3934CC" w14:textId="77777777">
      <w:r w:rsidRPr="004E0F83">
        <w:rPr>
          <w:rStyle w:val="HideTWBExt"/>
          <w:noProof w:val="0"/>
        </w:rPr>
        <w:t>&lt;/AmendB&gt;</w:t>
      </w:r>
    </w:p>
    <w:p w:rsidR="00E614E7" w:rsidRPr="004E0F83" w:rsidP="00E614E7" w14:paraId="6A46BCFA"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262</w:t>
      </w:r>
      <w:r w:rsidRPr="004E0F83">
        <w:rPr>
          <w:rStyle w:val="HideTWBExt"/>
          <w:b w:val="0"/>
          <w:noProof w:val="0"/>
          <w:lang w:val="nl-NL"/>
        </w:rPr>
        <w:t>&lt;/NumAmB&gt;</w:t>
      </w:r>
    </w:p>
    <w:p w:rsidR="00E614E7" w:rsidRPr="004E0F83" w:rsidP="00E614E7" w14:paraId="36CCA8A6" w14:textId="77777777">
      <w:pPr>
        <w:pStyle w:val="NormalBold"/>
      </w:pPr>
      <w:r w:rsidRPr="004E0F83">
        <w:rPr>
          <w:rStyle w:val="HideTWBExt"/>
          <w:b w:val="0"/>
          <w:noProof w:val="0"/>
        </w:rPr>
        <w:t>&lt;RepeatBlock-By&gt;&lt;Members&gt;</w:t>
      </w:r>
      <w:r w:rsidRPr="004E0F83">
        <w:t>Paulo Do Nascimento Cabral</w:t>
      </w:r>
      <w:r w:rsidRPr="004E0F83">
        <w:rPr>
          <w:rStyle w:val="HideTWBExt"/>
          <w:b w:val="0"/>
          <w:noProof w:val="0"/>
        </w:rPr>
        <w:t>&lt;/Members&gt;</w:t>
      </w:r>
    </w:p>
    <w:p w:rsidR="00E614E7" w:rsidRPr="004E0F83" w:rsidP="00E614E7" w14:paraId="646EBC5F" w14:textId="77777777">
      <w:r w:rsidRPr="004E0F83">
        <w:rPr>
          <w:rStyle w:val="HideTWBExt"/>
          <w:noProof w:val="0"/>
        </w:rPr>
        <w:t>&lt;/RepeatBlock-By&gt;</w:t>
      </w:r>
    </w:p>
    <w:p w:rsidR="00E614E7" w:rsidRPr="004E0F83" w:rsidP="00E614E7" w14:paraId="073D8113"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D8D7358" w14:textId="77777777">
      <w:pPr>
        <w:pStyle w:val="NormalBold"/>
      </w:pPr>
      <w:r w:rsidRPr="004E0F83">
        <w:rPr>
          <w:rStyle w:val="HideTWBExt"/>
          <w:b w:val="0"/>
          <w:noProof w:val="0"/>
        </w:rPr>
        <w:t>&lt;Article&gt;</w:t>
      </w:r>
      <w:r w:rsidRPr="004E0F83">
        <w:t>Overweging 15</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F9CEA7D"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68ECEB6" w14:textId="77777777">
            <w:pPr>
              <w:keepNext/>
            </w:pPr>
          </w:p>
        </w:tc>
      </w:tr>
      <w:tr w14:paraId="30BB623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1DCBD76"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C5D420A" w14:textId="77777777">
            <w:pPr>
              <w:pStyle w:val="ColumnHeading"/>
              <w:keepNext/>
              <w:rPr>
                <w:lang w:val="nl-NL"/>
              </w:rPr>
            </w:pPr>
            <w:r w:rsidRPr="004E0F83">
              <w:rPr>
                <w:lang w:val="nl-NL"/>
              </w:rPr>
              <w:t>Amendement</w:t>
            </w:r>
          </w:p>
        </w:tc>
      </w:tr>
      <w:tr w14:paraId="25811CE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FB46127" w14:textId="77777777">
            <w:pPr>
              <w:pStyle w:val="Normal6"/>
              <w:rPr>
                <w:lang w:val="nl-NL"/>
              </w:rPr>
            </w:pPr>
            <w:r w:rsidRPr="004E0F83">
              <w:rPr>
                <w:lang w:val="nl-NL"/>
              </w:rPr>
              <w:t>(15)</w:t>
            </w:r>
            <w:r w:rsidRPr="004E0F83">
              <w:rPr>
                <w:lang w:val="nl-NL"/>
              </w:rPr>
              <w:tab/>
              <w:t>Overeenkomstig de conclusies van het verslag van de Commissie over nieuwe handelsnormen voor gedroogde zaden van peulvruchten en sojabonen</w:t>
            </w:r>
            <w:r w:rsidRPr="004E0F83">
              <w:rPr>
                <w:vertAlign w:val="superscript"/>
                <w:lang w:val="nl-NL"/>
              </w:rPr>
              <w:t>12</w:t>
            </w:r>
            <w:r w:rsidRPr="004E0F83">
              <w:rPr>
                <w:lang w:val="nl-NL"/>
              </w:rPr>
              <w:t xml:space="preserve"> is het passend te voorzien in de mogelijkheid om handelsnormen voor eiwithoudende gewassen vast te stellen om de consument beter te informeren over de oorsprong van de eiwithoudende gewassen die zij kopen. Om dezelfde reden moeten rundvlees, varkensvlees, schapenvlees en geitenvlees worden toegevoegd aan de lijst waarvoor handelsnormen kunnen worden vastgesteld. Daarnaast is het, met het oog op mogelijke harmonisatie van de definitie en samenstelling van bepaalde kazen en het waarborgen van een gemeenschappelijke basis voor kwaliteit op de gehele interne markt, ook passend te voorzien in de mogelijkheid om handelsnormen voor kaas vast te stellen.</w:t>
            </w:r>
          </w:p>
        </w:tc>
        <w:tc>
          <w:tcPr>
            <w:tcW w:w="4876" w:type="dxa"/>
          </w:tcPr>
          <w:p w:rsidR="00E614E7" w:rsidRPr="004E0F83" w:rsidP="00661A00" w14:paraId="65FFE856" w14:textId="77777777">
            <w:pPr>
              <w:pStyle w:val="Normal6"/>
              <w:rPr>
                <w:szCs w:val="24"/>
                <w:lang w:val="nl-NL"/>
              </w:rPr>
            </w:pPr>
            <w:r w:rsidRPr="004E0F83">
              <w:rPr>
                <w:lang w:val="nl-NL"/>
              </w:rPr>
              <w:t>(15)</w:t>
            </w:r>
            <w:r w:rsidRPr="004E0F83">
              <w:rPr>
                <w:lang w:val="nl-NL"/>
              </w:rPr>
              <w:tab/>
              <w:t>Overeenkomstig de conclusies van het verslag van de Commissie over nieuwe handelsnormen voor gedroogde zaden van peulvruchten en sojabonen</w:t>
            </w:r>
            <w:r w:rsidRPr="004E0F83">
              <w:rPr>
                <w:vertAlign w:val="superscript"/>
                <w:lang w:val="nl-NL"/>
              </w:rPr>
              <w:t>12</w:t>
            </w:r>
            <w:r w:rsidRPr="004E0F83">
              <w:rPr>
                <w:lang w:val="nl-NL"/>
              </w:rPr>
              <w:t xml:space="preserve"> is het passend te voorzien in de mogelijkheid om handelsnormen voor eiwithoudende gewassen vast te stellen om de consument beter te informeren over de oorsprong van de eiwithoudende gewassen die zij kopen. Om dezelfde reden moeten </w:t>
            </w:r>
            <w:r w:rsidRPr="004E0F83">
              <w:rPr>
                <w:b/>
                <w:i/>
                <w:lang w:val="nl-NL"/>
              </w:rPr>
              <w:t>rijst,</w:t>
            </w:r>
            <w:r w:rsidRPr="004E0F83">
              <w:rPr>
                <w:lang w:val="nl-NL"/>
              </w:rPr>
              <w:t xml:space="preserve"> rundvlees, varkensvlees, schapenvlees en geitenvlees worden toegevoegd aan de lijst waarvoor handelsnormen kunnen worden vastgesteld. Daarnaast is het, met het oog op mogelijke harmonisatie van de definitie en samenstelling van bepaalde kazen en het waarborgen van een gemeenschappelijke basis voor kwaliteit op de gehele interne markt, ook passend te voorzien in de mogelijkheid om handelsnormen voor kaas vast te stellen.</w:t>
            </w:r>
          </w:p>
        </w:tc>
      </w:tr>
      <w:tr w14:paraId="22C55D7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53EDF2C" w14:textId="77777777">
            <w:pPr>
              <w:pStyle w:val="Normal6"/>
              <w:rPr>
                <w:lang w:val="nl-NL"/>
              </w:rPr>
            </w:pPr>
            <w:r w:rsidRPr="004E0F83">
              <w:rPr>
                <w:lang w:val="nl-NL"/>
              </w:rPr>
              <w:t>__________________</w:t>
            </w:r>
          </w:p>
        </w:tc>
        <w:tc>
          <w:tcPr>
            <w:tcW w:w="4876" w:type="dxa"/>
          </w:tcPr>
          <w:p w:rsidR="00E614E7" w:rsidRPr="004E0F83" w:rsidP="00661A00" w14:paraId="38049498" w14:textId="77777777">
            <w:pPr>
              <w:pStyle w:val="Normal6"/>
              <w:rPr>
                <w:szCs w:val="24"/>
                <w:lang w:val="nl-NL"/>
              </w:rPr>
            </w:pPr>
            <w:r w:rsidRPr="004E0F83">
              <w:rPr>
                <w:lang w:val="nl-NL"/>
              </w:rPr>
              <w:t>__________________</w:t>
            </w:r>
          </w:p>
        </w:tc>
      </w:tr>
      <w:tr w14:paraId="6D3D486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8A06F30" w14:textId="77777777">
            <w:pPr>
              <w:pStyle w:val="Normal6"/>
              <w:rPr>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c>
          <w:tcPr>
            <w:tcW w:w="4876" w:type="dxa"/>
          </w:tcPr>
          <w:p w:rsidR="00E614E7" w:rsidRPr="004E0F83" w:rsidP="00661A00" w14:paraId="0DD631B3" w14:textId="77777777">
            <w:pPr>
              <w:pStyle w:val="Normal6"/>
              <w:rPr>
                <w:szCs w:val="24"/>
                <w:lang w:val="nl-NL"/>
              </w:rPr>
            </w:pPr>
            <w:r w:rsidRPr="004E0F83">
              <w:rPr>
                <w:vertAlign w:val="superscript"/>
                <w:lang w:val="nl-NL"/>
              </w:rPr>
              <w:t>12</w:t>
            </w:r>
            <w:r w:rsidRPr="004E0F83">
              <w:rPr>
                <w:lang w:val="nl-NL"/>
              </w:rPr>
              <w:t xml:space="preserve"> Verslag van de Commissie aan het Europees Parlement en de Raad overeenkomstig artikel 75, lid 6, van Verordening (EU) nr. 1308/2013 over nieuwe handelsnormen voor appelwijn en perenwijn en voor gedroogde zaden van peulvruchten en sojabonen, COM(2023) 200 final.</w:t>
            </w:r>
          </w:p>
        </w:tc>
      </w:tr>
    </w:tbl>
    <w:p w:rsidR="00E614E7" w:rsidRPr="004E0F83" w:rsidP="00E614E7" w14:paraId="630FE0AC"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{PT}</w:t>
      </w:r>
      <w:r w:rsidRPr="004E0F83">
        <w:rPr>
          <w:noProof w:val="0"/>
          <w:lang w:val="nl-NL"/>
        </w:rPr>
        <w:t>pt</w:t>
      </w:r>
      <w:r w:rsidRPr="004E0F83">
        <w:rPr>
          <w:rStyle w:val="HideTWBExt"/>
          <w:noProof w:val="0"/>
          <w:lang w:val="nl-NL"/>
        </w:rPr>
        <w:t>&lt;/Original&gt;</w:t>
      </w:r>
    </w:p>
    <w:p w:rsidR="00E614E7" w:rsidRPr="004E0F83" w:rsidP="00E614E7" w14:paraId="732B227D" w14:textId="77777777">
      <w:r w:rsidRPr="004E0F83">
        <w:rPr>
          <w:rStyle w:val="HideTWBExt"/>
          <w:noProof w:val="0"/>
        </w:rPr>
        <w:t>&lt;/AmendB&gt;</w:t>
      </w:r>
    </w:p>
    <w:p w:rsidR="00E614E7" w:rsidRPr="004E0F83" w:rsidP="00E614E7" w14:paraId="525D2B3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263</w:t>
      </w:r>
      <w:r w:rsidRPr="004E0F83">
        <w:rPr>
          <w:rStyle w:val="HideTWBExt"/>
          <w:b w:val="0"/>
          <w:noProof w:val="0"/>
          <w:lang w:val="nl-NL"/>
        </w:rPr>
        <w:t>&lt;/NumAmB&gt;</w:t>
      </w:r>
    </w:p>
    <w:p w:rsidR="00E614E7" w:rsidRPr="004E0F83" w:rsidP="00E614E7" w14:paraId="5B4F1739" w14:textId="77777777">
      <w:pPr>
        <w:pStyle w:val="NormalBold"/>
      </w:pPr>
      <w:r w:rsidRPr="004E0F83">
        <w:rPr>
          <w:rStyle w:val="HideTWBExt"/>
          <w:b w:val="0"/>
          <w:noProof w:val="0"/>
        </w:rPr>
        <w:t>&lt;RepeatBlock-By&gt;&lt;Members&gt;</w:t>
      </w:r>
      <w:r w:rsidRPr="004E0F83">
        <w:t>Jérémy Decerle, Asger Christensen, Ciaran Mullooly, Christine Singer</w:t>
      </w:r>
      <w:r w:rsidRPr="004E0F83">
        <w:rPr>
          <w:rStyle w:val="HideTWBExt"/>
          <w:b w:val="0"/>
          <w:noProof w:val="0"/>
        </w:rPr>
        <w:t>&lt;/Members&gt;</w:t>
      </w:r>
    </w:p>
    <w:p w:rsidR="00E614E7" w:rsidRPr="004E0F83" w:rsidP="00E614E7" w14:paraId="043ABB6E" w14:textId="77777777">
      <w:r w:rsidRPr="004E0F83">
        <w:rPr>
          <w:rStyle w:val="HideTWBExt"/>
          <w:noProof w:val="0"/>
        </w:rPr>
        <w:t>&lt;/RepeatBlock-By&gt;</w:t>
      </w:r>
    </w:p>
    <w:p w:rsidR="00E614E7" w:rsidRPr="004E0F83" w:rsidP="00E614E7" w14:paraId="5C3516A5"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BB28DCE" w14:textId="77777777">
      <w:pPr>
        <w:pStyle w:val="NormalBold"/>
      </w:pPr>
      <w:r w:rsidRPr="004E0F83">
        <w:rPr>
          <w:rStyle w:val="HideTWBExt"/>
          <w:b w:val="0"/>
          <w:noProof w:val="0"/>
        </w:rPr>
        <w:t>&lt;Article&gt;</w:t>
      </w:r>
      <w:r w:rsidRPr="004E0F83">
        <w:t>Overweging 15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24DBEC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BF71E30" w14:textId="77777777">
            <w:pPr>
              <w:keepNext/>
            </w:pPr>
          </w:p>
        </w:tc>
      </w:tr>
      <w:tr w14:paraId="68CC415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B9C99A2"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1BE9E50" w14:textId="77777777">
            <w:pPr>
              <w:pStyle w:val="ColumnHeading"/>
              <w:keepNext/>
              <w:rPr>
                <w:lang w:val="nl-NL"/>
              </w:rPr>
            </w:pPr>
            <w:r w:rsidRPr="004E0F83">
              <w:rPr>
                <w:lang w:val="nl-NL"/>
              </w:rPr>
              <w:t>Amendement</w:t>
            </w:r>
          </w:p>
        </w:tc>
      </w:tr>
      <w:tr w14:paraId="3ABA601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EF2D3F5" w14:textId="77777777">
            <w:pPr>
              <w:pStyle w:val="Normal6"/>
              <w:rPr>
                <w:lang w:val="nl-NL"/>
              </w:rPr>
            </w:pPr>
          </w:p>
        </w:tc>
        <w:tc>
          <w:tcPr>
            <w:tcW w:w="4876" w:type="dxa"/>
          </w:tcPr>
          <w:p w:rsidR="00E614E7" w:rsidRPr="004E0F83" w:rsidP="00661A00" w14:paraId="44BA50CB" w14:textId="77777777">
            <w:pPr>
              <w:pStyle w:val="Normal6"/>
              <w:rPr>
                <w:szCs w:val="24"/>
                <w:lang w:val="nl-NL"/>
              </w:rPr>
            </w:pPr>
            <w:r w:rsidRPr="004E0F83">
              <w:rPr>
                <w:b/>
                <w:i/>
                <w:lang w:val="nl-NL"/>
              </w:rPr>
              <w:t>(15 bis)</w:t>
            </w:r>
            <w:r w:rsidRPr="004E0F83">
              <w:rPr>
                <w:b/>
                <w:i/>
                <w:lang w:val="nl-NL"/>
              </w:rPr>
              <w:tab/>
              <w:t>Europese landbouwproducten concurreren met ingevoerde producten, waarvan de naleving, vooral met betrekking tot gezondheidsnormen, normaliter kan worden geverifieerd. Daarentegen kunnen productiemethoden in andere landen wereldwijd aanzienlijk verschillen, met name de toepassing van milieu- en dierenwelzijnsnormen, zonder dat dit verifieerbaar in het product is. Dit is duidelijk een concurrentieverstorende factor en een van de belangrijkste en gerechtvaardigde redenen voor de gevoeligheid van de Europese landbouwsector voor de groei van de internationale handel. De invoering van spiegelmaatregelen in het Europees recht, volgens het wederkerigheidsbeginsel, is een manier om deze verstoring aan te pakken. Ingevoerde producten moeten echter ook de gelegenheid krijgen om te bewijzen en aan te geven dat ze zijn geproduceerd volgens Europese normen, mocht hun producenten dat willen. Om een dergelijke optionele etikettering vast te stellen, moet er een kader worden opgesteld waarin alle binnen de Europese Unie geldende productienormen worden samengevat.</w:t>
            </w:r>
          </w:p>
        </w:tc>
      </w:tr>
    </w:tbl>
    <w:p w:rsidR="00E614E7" w:rsidRPr="004E0F83" w:rsidP="00E614E7" w14:paraId="1B049B10"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1ABD6658" w14:textId="77777777">
      <w:r w:rsidRPr="004E0F83">
        <w:rPr>
          <w:rStyle w:val="HideTWBExt"/>
          <w:noProof w:val="0"/>
        </w:rPr>
        <w:t>&lt;/AmendB&gt;</w:t>
      </w:r>
    </w:p>
    <w:p w:rsidR="00E614E7" w:rsidRPr="004E0F83" w:rsidP="00E614E7" w14:paraId="36E295F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264</w:t>
      </w:r>
      <w:r w:rsidRPr="004E0F83">
        <w:rPr>
          <w:rStyle w:val="HideTWBExt"/>
          <w:b w:val="0"/>
          <w:noProof w:val="0"/>
          <w:lang w:val="nl-NL"/>
        </w:rPr>
        <w:t>&lt;/NumAmB&gt;</w:t>
      </w:r>
    </w:p>
    <w:p w:rsidR="00E614E7" w:rsidRPr="004E0F83" w:rsidP="00E614E7" w14:paraId="2DA00AF0" w14:textId="77777777">
      <w:pPr>
        <w:pStyle w:val="NormalBold"/>
      </w:pPr>
      <w:r w:rsidRPr="004E0F83">
        <w:rPr>
          <w:rStyle w:val="HideTWBExt"/>
          <w:b w:val="0"/>
          <w:noProof w:val="0"/>
        </w:rPr>
        <w:t>&lt;RepeatBlock-By&gt;&lt;Members&gt;</w:t>
      </w:r>
      <w:r w:rsidRPr="004E0F83">
        <w:t>Ciaran Mullooly</w:t>
      </w:r>
      <w:r w:rsidRPr="004E0F83">
        <w:rPr>
          <w:rStyle w:val="HideTWBExt"/>
          <w:b w:val="0"/>
          <w:noProof w:val="0"/>
        </w:rPr>
        <w:t>&lt;/Members&gt;</w:t>
      </w:r>
    </w:p>
    <w:p w:rsidR="00E614E7" w:rsidRPr="004E0F83" w:rsidP="00E614E7" w14:paraId="6FD05A5F" w14:textId="77777777">
      <w:r w:rsidRPr="004E0F83">
        <w:rPr>
          <w:rStyle w:val="HideTWBExt"/>
          <w:noProof w:val="0"/>
        </w:rPr>
        <w:t>&lt;/RepeatBlock-By&gt;</w:t>
      </w:r>
    </w:p>
    <w:p w:rsidR="00E614E7" w:rsidRPr="004E0F83" w:rsidP="00E614E7" w14:paraId="2727EFC4"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225F26B" w14:textId="77777777">
      <w:pPr>
        <w:pStyle w:val="NormalBold"/>
      </w:pPr>
      <w:r w:rsidRPr="004E0F83">
        <w:rPr>
          <w:rStyle w:val="HideTWBExt"/>
          <w:b w:val="0"/>
          <w:noProof w:val="0"/>
        </w:rPr>
        <w:t>&lt;Article&gt;</w:t>
      </w:r>
      <w:r w:rsidRPr="004E0F83">
        <w:t>Overweging 15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DBBA9E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4D1BFE6" w14:textId="77777777">
            <w:pPr>
              <w:keepNext/>
            </w:pPr>
          </w:p>
        </w:tc>
      </w:tr>
      <w:tr w14:paraId="4D49CD2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371EA78"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43CD87C" w14:textId="77777777">
            <w:pPr>
              <w:pStyle w:val="ColumnHeading"/>
              <w:keepNext/>
              <w:rPr>
                <w:lang w:val="nl-NL"/>
              </w:rPr>
            </w:pPr>
            <w:r w:rsidRPr="004E0F83">
              <w:rPr>
                <w:lang w:val="nl-NL"/>
              </w:rPr>
              <w:t>Amendement</w:t>
            </w:r>
          </w:p>
        </w:tc>
      </w:tr>
      <w:tr w14:paraId="1AD9A07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351707F" w14:textId="77777777">
            <w:pPr>
              <w:pStyle w:val="Normal6"/>
              <w:rPr>
                <w:lang w:val="nl-NL"/>
              </w:rPr>
            </w:pPr>
          </w:p>
        </w:tc>
        <w:tc>
          <w:tcPr>
            <w:tcW w:w="4876" w:type="dxa"/>
          </w:tcPr>
          <w:p w:rsidR="00E614E7" w:rsidRPr="004E0F83" w:rsidP="00661A00" w14:paraId="06558B9C" w14:textId="77777777">
            <w:pPr>
              <w:pStyle w:val="Normal6"/>
              <w:rPr>
                <w:szCs w:val="24"/>
                <w:lang w:val="nl-NL"/>
              </w:rPr>
            </w:pPr>
            <w:r w:rsidRPr="004E0F83">
              <w:rPr>
                <w:b/>
                <w:i/>
                <w:lang w:val="nl-NL"/>
              </w:rPr>
              <w:t>(15 bis)</w:t>
            </w:r>
            <w:r w:rsidRPr="004E0F83">
              <w:rPr>
                <w:b/>
                <w:i/>
                <w:lang w:val="nl-NL"/>
              </w:rPr>
              <w:tab/>
              <w:t>Eerlijke concurrentie binnen de interne markt vereist dat ingevoerde landbouwproducten op de Uniemarkt voldoen aan normen die gelijkwaardig zijn aan de normen op het gebied van voedselveiligheid, dierenwelzijn en milieubescherming waaraan Unieproducenten moeten voldoen.</w:t>
            </w:r>
          </w:p>
        </w:tc>
      </w:tr>
    </w:tbl>
    <w:p w:rsidR="00E614E7" w:rsidRPr="004E0F83" w:rsidP="00E614E7" w14:paraId="29EE937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409BC440"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32C48F70" w14:textId="77777777">
      <w:pPr>
        <w:pStyle w:val="Normal12Italic"/>
        <w:rPr>
          <w:noProof w:val="0"/>
          <w:lang w:val="nl-NL"/>
        </w:rPr>
      </w:pPr>
      <w:r w:rsidRPr="004E0F83">
        <w:rPr>
          <w:noProof w:val="0"/>
          <w:lang w:val="nl-NL"/>
        </w:rPr>
        <w:t>Eerlijke concurrentie vereist de toepassing van gelijkwaardige productienormen.</w:t>
      </w:r>
    </w:p>
    <w:p w:rsidR="00E614E7" w:rsidRPr="004E0F83" w:rsidP="00E614E7" w14:paraId="39BF7A67" w14:textId="77777777">
      <w:r w:rsidRPr="004E0F83">
        <w:rPr>
          <w:rStyle w:val="HideTWBExt"/>
          <w:noProof w:val="0"/>
        </w:rPr>
        <w:t>&lt;/AmendB&gt;</w:t>
      </w:r>
    </w:p>
    <w:p w:rsidR="00E614E7" w:rsidRPr="004E0F83" w:rsidP="00E614E7" w14:paraId="2612A24E"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265</w:t>
      </w:r>
      <w:r w:rsidRPr="004E0F83">
        <w:rPr>
          <w:rStyle w:val="HideTWBExt"/>
          <w:b w:val="0"/>
          <w:noProof w:val="0"/>
          <w:lang w:val="nl-NL"/>
        </w:rPr>
        <w:t>&lt;/NumAmB&gt;</w:t>
      </w:r>
    </w:p>
    <w:p w:rsidR="00E614E7" w:rsidRPr="004E0F83" w:rsidP="00E614E7" w14:paraId="33E96107" w14:textId="77777777">
      <w:pPr>
        <w:pStyle w:val="NormalBold"/>
      </w:pPr>
      <w:r w:rsidRPr="004E0F83">
        <w:rPr>
          <w:rStyle w:val="HideTWBExt"/>
          <w:b w:val="0"/>
          <w:noProof w:val="0"/>
        </w:rPr>
        <w:t>&lt;RepeatBlock-By&gt;&lt;Members&gt;</w:t>
      </w:r>
      <w:r w:rsidRPr="004E0F83">
        <w:t>Ciaran Mullooly</w:t>
      </w:r>
      <w:r w:rsidRPr="004E0F83">
        <w:rPr>
          <w:rStyle w:val="HideTWBExt"/>
          <w:b w:val="0"/>
          <w:noProof w:val="0"/>
        </w:rPr>
        <w:t>&lt;/Members&gt;</w:t>
      </w:r>
    </w:p>
    <w:p w:rsidR="00E614E7" w:rsidRPr="004E0F83" w:rsidP="00E614E7" w14:paraId="1B3C2974" w14:textId="77777777">
      <w:r w:rsidRPr="004E0F83">
        <w:rPr>
          <w:rStyle w:val="HideTWBExt"/>
          <w:noProof w:val="0"/>
        </w:rPr>
        <w:t>&lt;/RepeatBlock-By&gt;</w:t>
      </w:r>
    </w:p>
    <w:p w:rsidR="00E614E7" w:rsidRPr="004E0F83" w:rsidP="00E614E7" w14:paraId="6E0F0DCC"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2912FF6" w14:textId="77777777">
      <w:pPr>
        <w:pStyle w:val="NormalBold"/>
      </w:pPr>
      <w:r w:rsidRPr="004E0F83">
        <w:rPr>
          <w:rStyle w:val="HideTWBExt"/>
          <w:b w:val="0"/>
          <w:noProof w:val="0"/>
        </w:rPr>
        <w:t>&lt;Article&gt;</w:t>
      </w:r>
      <w:r w:rsidRPr="004E0F83">
        <w:t>Overweging 15 ter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4D38455"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6E9DD17" w14:textId="77777777">
            <w:pPr>
              <w:keepNext/>
            </w:pPr>
          </w:p>
        </w:tc>
      </w:tr>
      <w:tr w14:paraId="550497E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188ADEE"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38589CF" w14:textId="77777777">
            <w:pPr>
              <w:pStyle w:val="ColumnHeading"/>
              <w:keepNext/>
              <w:rPr>
                <w:lang w:val="nl-NL"/>
              </w:rPr>
            </w:pPr>
            <w:r w:rsidRPr="004E0F83">
              <w:rPr>
                <w:lang w:val="nl-NL"/>
              </w:rPr>
              <w:t>Amendement</w:t>
            </w:r>
          </w:p>
        </w:tc>
      </w:tr>
      <w:tr w14:paraId="355F7EF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C443A42" w14:textId="77777777">
            <w:pPr>
              <w:pStyle w:val="Normal6"/>
              <w:rPr>
                <w:lang w:val="nl-NL"/>
              </w:rPr>
            </w:pPr>
          </w:p>
        </w:tc>
        <w:tc>
          <w:tcPr>
            <w:tcW w:w="4876" w:type="dxa"/>
          </w:tcPr>
          <w:p w:rsidR="00E614E7" w:rsidRPr="004E0F83" w:rsidP="00661A00" w14:paraId="507BB870" w14:textId="77777777">
            <w:pPr>
              <w:pStyle w:val="Normal6"/>
              <w:rPr>
                <w:szCs w:val="24"/>
                <w:lang w:val="nl-NL"/>
              </w:rPr>
            </w:pPr>
            <w:r w:rsidRPr="004E0F83">
              <w:rPr>
                <w:b/>
                <w:i/>
                <w:lang w:val="nl-NL"/>
              </w:rPr>
              <w:t>(15 ter)</w:t>
            </w:r>
            <w:r w:rsidRPr="004E0F83">
              <w:rPr>
                <w:b/>
                <w:i/>
                <w:lang w:val="nl-NL"/>
              </w:rPr>
              <w:tab/>
              <w:t>Duidelijke informatie over het land van herkomst is essentieel voor transparantie voor de consument en voor eerlijke concurrentie. Daarom moet de Commissie de verdere toepassing van de afwijking uit hoofde van Verordening (EG) nr. 1760/2000 evalueren.</w:t>
            </w:r>
          </w:p>
        </w:tc>
      </w:tr>
    </w:tbl>
    <w:p w:rsidR="00E614E7" w:rsidRPr="004E0F83" w:rsidP="00E614E7" w14:paraId="2B95F716"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334D36C"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0C9F9434" w14:textId="77777777">
      <w:pPr>
        <w:pStyle w:val="Normal12Italic"/>
        <w:rPr>
          <w:noProof w:val="0"/>
          <w:lang w:val="nl-NL"/>
        </w:rPr>
      </w:pPr>
      <w:r w:rsidRPr="004E0F83">
        <w:rPr>
          <w:noProof w:val="0"/>
          <w:lang w:val="nl-NL"/>
        </w:rPr>
        <w:t>Consumenten hebben het recht op duidelijke informatie over de herkomst.</w:t>
      </w:r>
    </w:p>
    <w:p w:rsidR="00E614E7" w:rsidRPr="004E0F83" w:rsidP="00E614E7" w14:paraId="61054AAF" w14:textId="77777777">
      <w:r w:rsidRPr="004E0F83">
        <w:rPr>
          <w:rStyle w:val="HideTWBExt"/>
          <w:noProof w:val="0"/>
        </w:rPr>
        <w:t>&lt;/AmendB&gt;</w:t>
      </w:r>
    </w:p>
    <w:p w:rsidR="00E614E7" w:rsidRPr="004E0F83" w:rsidP="00E614E7" w14:paraId="61F8A787"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266</w:t>
      </w:r>
      <w:r w:rsidRPr="004E0F83">
        <w:rPr>
          <w:rStyle w:val="HideTWBExt"/>
          <w:b w:val="0"/>
          <w:noProof w:val="0"/>
          <w:lang w:val="nl-NL"/>
        </w:rPr>
        <w:t>&lt;/NumAmB&gt;</w:t>
      </w:r>
    </w:p>
    <w:p w:rsidR="00E614E7" w:rsidRPr="004E0F83" w:rsidP="00E614E7" w14:paraId="1B3FCF65" w14:textId="77777777">
      <w:pPr>
        <w:pStyle w:val="NormalBold"/>
      </w:pPr>
      <w:r w:rsidRPr="004E0F83">
        <w:rPr>
          <w:rStyle w:val="HideTWBExt"/>
          <w:b w:val="0"/>
          <w:noProof w:val="0"/>
        </w:rPr>
        <w:t>&lt;RepeatBlock-By&gt;&lt;Members&gt;</w:t>
      </w:r>
      <w:r w:rsidRPr="004E0F83">
        <w:t>Eric Sargiacomo</w:t>
      </w:r>
      <w:r w:rsidRPr="004E0F83">
        <w:rPr>
          <w:rStyle w:val="HideTWBExt"/>
          <w:b w:val="0"/>
          <w:noProof w:val="0"/>
        </w:rPr>
        <w:t>&lt;/Members&gt;</w:t>
      </w:r>
    </w:p>
    <w:p w:rsidR="00E614E7" w:rsidRPr="004E0F83" w:rsidP="00E614E7" w14:paraId="7A041800" w14:textId="77777777">
      <w:r w:rsidRPr="004E0F83">
        <w:rPr>
          <w:rStyle w:val="HideTWBExt"/>
          <w:noProof w:val="0"/>
        </w:rPr>
        <w:t>&lt;/RepeatBlock-By&gt;</w:t>
      </w:r>
    </w:p>
    <w:p w:rsidR="00E614E7" w:rsidRPr="004E0F83" w:rsidP="00E614E7" w14:paraId="0A19AEB1"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64F64FD" w14:textId="77777777">
      <w:pPr>
        <w:pStyle w:val="NormalBold"/>
      </w:pPr>
      <w:r w:rsidRPr="004E0F83">
        <w:rPr>
          <w:rStyle w:val="HideTWBExt"/>
          <w:b w:val="0"/>
          <w:noProof w:val="0"/>
        </w:rPr>
        <w:t>&lt;Article&gt;</w:t>
      </w:r>
      <w:r w:rsidRPr="004E0F83">
        <w:t>Overweging 16</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096AADD"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EE20996" w14:textId="77777777">
            <w:pPr>
              <w:keepNext/>
            </w:pPr>
          </w:p>
        </w:tc>
      </w:tr>
      <w:tr w14:paraId="0FFF5B9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F25C55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7115BE7" w14:textId="77777777">
            <w:pPr>
              <w:pStyle w:val="ColumnHeading"/>
              <w:keepNext/>
              <w:rPr>
                <w:lang w:val="nl-NL"/>
              </w:rPr>
            </w:pPr>
            <w:r w:rsidRPr="004E0F83">
              <w:rPr>
                <w:lang w:val="nl-NL"/>
              </w:rPr>
              <w:t>Amendement</w:t>
            </w:r>
          </w:p>
        </w:tc>
      </w:tr>
      <w:tr w14:paraId="05A3F89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269DCA4" w14:textId="77777777">
            <w:pPr>
              <w:pStyle w:val="Normal6"/>
              <w:rPr>
                <w:lang w:val="nl-NL"/>
              </w:rPr>
            </w:pPr>
            <w:r w:rsidRPr="004E0F83">
              <w:rPr>
                <w:b/>
                <w:i/>
                <w:lang w:val="nl-NL"/>
              </w:rPr>
              <w:t>(16)</w:t>
            </w:r>
            <w:r w:rsidRPr="004E0F83">
              <w:rPr>
                <w:b/>
                <w:i/>
                <w:lang w:val="nl-NL"/>
              </w:rPr>
              <w:tab/>
              <w:t>In de mededeling van de Commissie “Een visie voor landbouw en voedsel” wordt eraan herinnerd dat vee een essentieel onderdeel is van de landbouw, het concurrentievermogen en de cohesie van de Unie. Duurzame veeteeltsystemen zijn cruciaal voor de economie van de EU, de levensvatbaarheid van plattelandsgebieden en het behoud van het milieu en rurale landschappen. De veeteeltsector in de Unie is bijzonder kwetsbaar voor diverse schokken en wereldwijde concurrentie, en moet voldoen aan hoge productienormen die niet altijd door de markt worden beloond. In dit verband is het noodzakelijk om de natuurlijke samenstelling van vlees en vleesproducten te erkennen, in het belang van zowel de producenten als de consumenten in de Unie. Met vlees geassocieerde termen hebben vaak een culturele en historische betekenis. Daarom is het passend om met vlees geassocieerde termen te beschermen om de transparantie op de interne markt met betrekking tot de samenstelling en voedingswaarde van levensmiddelen te vergroten en ervoor te zorgen dat consumenten weloverwogen keuzes kunnen maken, met name voor degenen die een specifieke voedingswaarde nastreven die traditioneel in verband wordt gebracht met vleesproducten.</w:t>
            </w:r>
          </w:p>
        </w:tc>
        <w:tc>
          <w:tcPr>
            <w:tcW w:w="4876" w:type="dxa"/>
          </w:tcPr>
          <w:p w:rsidR="00E614E7" w:rsidRPr="004E0F83" w:rsidP="00661A00" w14:paraId="4242542C" w14:textId="77777777">
            <w:pPr>
              <w:pStyle w:val="Normal6"/>
              <w:rPr>
                <w:szCs w:val="24"/>
                <w:lang w:val="nl-NL"/>
              </w:rPr>
            </w:pPr>
            <w:r w:rsidRPr="004E0F83">
              <w:rPr>
                <w:b/>
                <w:i/>
                <w:lang w:val="nl-NL"/>
              </w:rPr>
              <w:t>Schrappen</w:t>
            </w:r>
          </w:p>
        </w:tc>
      </w:tr>
    </w:tbl>
    <w:p w:rsidR="00E614E7" w:rsidRPr="004E0F83" w:rsidP="00E614E7" w14:paraId="7E84CC89"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47A7A47F" w14:textId="77777777">
      <w:r w:rsidRPr="004E0F83">
        <w:rPr>
          <w:rStyle w:val="HideTWBExt"/>
          <w:noProof w:val="0"/>
        </w:rPr>
        <w:t>&lt;/AmendB&gt;</w:t>
      </w:r>
    </w:p>
    <w:p w:rsidR="00E614E7" w:rsidRPr="004E0F83" w:rsidP="00E614E7" w14:paraId="12C3F42B"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267</w:t>
      </w:r>
      <w:r w:rsidRPr="004E0F83">
        <w:rPr>
          <w:rStyle w:val="HideTWBExt"/>
          <w:b w:val="0"/>
          <w:noProof w:val="0"/>
          <w:lang w:val="nl-NL"/>
        </w:rPr>
        <w:t>&lt;/NumAmB&gt;</w:t>
      </w:r>
    </w:p>
    <w:p w:rsidR="00E614E7" w:rsidRPr="004E0F83" w:rsidP="00E614E7" w14:paraId="027AD5B0" w14:textId="77777777">
      <w:pPr>
        <w:pStyle w:val="NormalBold"/>
      </w:pPr>
      <w:r w:rsidRPr="004E0F83">
        <w:rPr>
          <w:rStyle w:val="HideTWBExt"/>
          <w:b w:val="0"/>
          <w:noProof w:val="0"/>
        </w:rPr>
        <w:t>&lt;RepeatBlock-By&gt;&lt;Members&gt;</w:t>
      </w:r>
      <w:r w:rsidRPr="004E0F83">
        <w:t>Maria Noichl</w:t>
      </w:r>
      <w:r w:rsidRPr="004E0F83">
        <w:rPr>
          <w:rStyle w:val="HideTWBExt"/>
          <w:b w:val="0"/>
          <w:noProof w:val="0"/>
        </w:rPr>
        <w:t>&lt;/Members&gt;</w:t>
      </w:r>
    </w:p>
    <w:p w:rsidR="00E614E7" w:rsidRPr="004E0F83" w:rsidP="00E614E7" w14:paraId="3D648007" w14:textId="77777777">
      <w:r w:rsidRPr="004E0F83">
        <w:rPr>
          <w:rStyle w:val="HideTWBExt"/>
          <w:noProof w:val="0"/>
        </w:rPr>
        <w:t>&lt;/RepeatBlock-By&gt;</w:t>
      </w:r>
    </w:p>
    <w:p w:rsidR="00E614E7" w:rsidRPr="004E0F83" w:rsidP="00E614E7" w14:paraId="53906423"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655E6A27" w14:textId="77777777">
      <w:pPr>
        <w:pStyle w:val="NormalBold"/>
      </w:pPr>
      <w:r w:rsidRPr="004E0F83">
        <w:rPr>
          <w:rStyle w:val="HideTWBExt"/>
          <w:b w:val="0"/>
          <w:noProof w:val="0"/>
        </w:rPr>
        <w:t>&lt;Article&gt;</w:t>
      </w:r>
      <w:r w:rsidRPr="004E0F83">
        <w:t>Overweging 16</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E4161DE"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21B5965" w14:textId="77777777">
            <w:pPr>
              <w:keepNext/>
            </w:pPr>
          </w:p>
        </w:tc>
      </w:tr>
      <w:tr w14:paraId="4580C95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D5443F6"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4C004B1" w14:textId="77777777">
            <w:pPr>
              <w:pStyle w:val="ColumnHeading"/>
              <w:keepNext/>
              <w:rPr>
                <w:lang w:val="nl-NL"/>
              </w:rPr>
            </w:pPr>
            <w:r w:rsidRPr="004E0F83">
              <w:rPr>
                <w:lang w:val="nl-NL"/>
              </w:rPr>
              <w:t>Amendement</w:t>
            </w:r>
          </w:p>
        </w:tc>
      </w:tr>
      <w:tr w14:paraId="062C632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8B94D5F" w14:textId="77777777">
            <w:pPr>
              <w:pStyle w:val="Normal6"/>
              <w:rPr>
                <w:lang w:val="nl-NL"/>
              </w:rPr>
            </w:pPr>
            <w:r w:rsidRPr="004E0F83">
              <w:rPr>
                <w:lang w:val="nl-NL"/>
              </w:rPr>
              <w:t>(16)</w:t>
            </w:r>
            <w:r w:rsidRPr="004E0F83">
              <w:rPr>
                <w:lang w:val="nl-NL"/>
              </w:rPr>
              <w:tab/>
              <w:t xml:space="preserve">In de mededeling van de Commissie “Een visie voor landbouw en voedsel” wordt eraan herinnerd dat vee een essentieel onderdeel is van de landbouw, het concurrentievermogen en de cohesie van de Unie. Duurzame veeteeltsystemen zijn cruciaal voor de economie van de EU, de levensvatbaarheid van plattelandsgebieden en het behoud van het milieu en rurale landschappen. De veeteeltsector in de Unie is bijzonder kwetsbaar voor diverse schokken en wereldwijde concurrentie, en moet voldoen aan hoge productienormen die niet altijd door de markt worden beloond. In dit verband is het noodzakelijk om </w:t>
            </w:r>
            <w:r w:rsidRPr="004E0F83">
              <w:rPr>
                <w:b/>
                <w:bCs/>
                <w:i/>
                <w:iCs/>
                <w:lang w:val="nl-NL"/>
              </w:rPr>
              <w:t>de natuurlijke samenstelling van vlees en vleesproducten te erkennen, in het belang van zowel de producenten als de consumenten</w:t>
            </w:r>
            <w:r w:rsidRPr="004E0F83">
              <w:rPr>
                <w:lang w:val="nl-NL"/>
              </w:rPr>
              <w:t xml:space="preserve"> in de Unie.</w:t>
            </w:r>
            <w:r w:rsidRPr="004E0F83">
              <w:rPr>
                <w:b/>
                <w:i/>
                <w:lang w:val="nl-NL"/>
              </w:rPr>
              <w:t xml:space="preserve"> Met vlees geassocieerde termen hebben vaak een culturele en historische betekenis</w:t>
            </w:r>
            <w:r w:rsidRPr="004E0F83">
              <w:rPr>
                <w:lang w:val="nl-NL"/>
              </w:rPr>
              <w:t>.</w:t>
            </w:r>
            <w:r w:rsidRPr="004E0F83">
              <w:rPr>
                <w:b/>
                <w:i/>
                <w:lang w:val="nl-NL"/>
              </w:rPr>
              <w:t xml:space="preserve"> </w:t>
            </w:r>
            <w:r w:rsidRPr="004E0F83">
              <w:rPr>
                <w:b/>
                <w:bCs/>
                <w:i/>
                <w:iCs/>
                <w:lang w:val="nl-NL"/>
              </w:rPr>
              <w:t>Daarom is het passend om met vlees geassocieerde termen te beschermen om de transparantie op de interne markt met betrekking tot de samenstelling en voedingswaarde van levensmiddelen te vergroten en ervoor te zorgen dat consumenten weloverwogen keuzes kunnen maken, met name voor degenen die een specifieke voedingswaarde nastreven die traditioneel in verband wordt gebracht met vleesproducten</w:t>
            </w:r>
            <w:r w:rsidRPr="004E0F83">
              <w:rPr>
                <w:lang w:val="nl-NL"/>
              </w:rPr>
              <w:t>.</w:t>
            </w:r>
          </w:p>
        </w:tc>
        <w:tc>
          <w:tcPr>
            <w:tcW w:w="4876" w:type="dxa"/>
          </w:tcPr>
          <w:p w:rsidR="00E614E7" w:rsidRPr="004E0F83" w:rsidP="00661A00" w14:paraId="77DA20E2" w14:textId="77777777">
            <w:pPr>
              <w:pStyle w:val="Normal6"/>
              <w:rPr>
                <w:szCs w:val="24"/>
                <w:lang w:val="nl-NL"/>
              </w:rPr>
            </w:pPr>
            <w:r w:rsidRPr="004E0F83">
              <w:rPr>
                <w:lang w:val="nl-NL"/>
              </w:rPr>
              <w:t>(16)</w:t>
            </w:r>
            <w:r w:rsidRPr="004E0F83">
              <w:rPr>
                <w:lang w:val="nl-NL"/>
              </w:rPr>
              <w:tab/>
              <w:t xml:space="preserve">In de mededeling van de Commissie “Een visie voor landbouw en voedsel” wordt eraan herinnerd dat vee een essentieel onderdeel is van de landbouw, het concurrentievermogen en de cohesie van de Unie. Duurzame veeteeltsystemen zijn cruciaal voor de economie van de EU, de levensvatbaarheid van plattelandsgebieden en het behoud van het milieu en rurale landschappen. De veeteeltsector in de Unie is bijzonder kwetsbaar voor diverse schokken en wereldwijde concurrentie, en moet voldoen aan hoge productienormen die niet altijd door de markt worden beloond. In dit verband is het noodzakelijk om </w:t>
            </w:r>
            <w:r w:rsidRPr="004E0F83">
              <w:rPr>
                <w:b/>
                <w:bCs/>
                <w:i/>
                <w:iCs/>
                <w:lang w:val="nl-NL"/>
              </w:rPr>
              <w:t xml:space="preserve">te waarborgen dat alle producten die </w:t>
            </w:r>
            <w:r w:rsidRPr="004E0F83">
              <w:rPr>
                <w:lang w:val="nl-NL"/>
              </w:rPr>
              <w:t>in de Unie</w:t>
            </w:r>
            <w:r w:rsidRPr="004E0F83">
              <w:rPr>
                <w:b/>
                <w:bCs/>
                <w:i/>
                <w:iCs/>
                <w:lang w:val="nl-NL"/>
              </w:rPr>
              <w:t xml:space="preserve"> in de handel worden gebracht, met inbegrip van uit derde landen ingevoerde producten, voldoen aan gelijkwaardige minimumnormen voor de productie, met name wat het dierenwelzijn betreft</w:t>
            </w:r>
            <w:r w:rsidRPr="004E0F83">
              <w:rPr>
                <w:lang w:val="nl-NL"/>
              </w:rPr>
              <w:t>.</w:t>
            </w:r>
            <w:r w:rsidRPr="004E0F83">
              <w:rPr>
                <w:b/>
                <w:i/>
                <w:lang w:val="nl-NL"/>
              </w:rPr>
              <w:t xml:space="preserve"> Onder bepaalde voorwaarden kunnen invoertariefcontingenten worden geopend en beheerd</w:t>
            </w:r>
            <w:r w:rsidRPr="004E0F83">
              <w:rPr>
                <w:lang w:val="nl-NL"/>
              </w:rPr>
              <w:t>.</w:t>
            </w:r>
            <w:r w:rsidRPr="004E0F83">
              <w:rPr>
                <w:b/>
                <w:i/>
                <w:lang w:val="nl-NL"/>
              </w:rPr>
              <w:t xml:space="preserve"> </w:t>
            </w:r>
            <w:r w:rsidRPr="004E0F83">
              <w:rPr>
                <w:b/>
                <w:bCs/>
                <w:i/>
                <w:iCs/>
                <w:lang w:val="nl-NL"/>
              </w:rPr>
              <w:t>Daarbij moet rekening worden gehouden met de voorzieningszekerheid, het marktevenwicht en het concurrentievermogen, waarbij met name ingevoerde levende dieren en producten van dierlijke oorsprong gedurende hun gehele levenscyclus moeten voldoen aan voorschriften inzake dierenwelzijn die ten minste gelijkwaardig zijn aan die in de Unie</w:t>
            </w:r>
            <w:r w:rsidRPr="004E0F83">
              <w:rPr>
                <w:lang w:val="nl-NL"/>
              </w:rPr>
              <w:t>.</w:t>
            </w:r>
          </w:p>
        </w:tc>
      </w:tr>
    </w:tbl>
    <w:p w:rsidR="00E614E7" w:rsidRPr="004E0F83" w:rsidP="00E614E7" w14:paraId="6FE5B6E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{DE}</w:t>
      </w:r>
      <w:r w:rsidRPr="004E0F83">
        <w:rPr>
          <w:noProof w:val="0"/>
          <w:lang w:val="nl-NL"/>
        </w:rPr>
        <w:t>de</w:t>
      </w:r>
      <w:r w:rsidRPr="004E0F83">
        <w:rPr>
          <w:rStyle w:val="HideTWBExt"/>
          <w:noProof w:val="0"/>
          <w:lang w:val="nl-NL"/>
        </w:rPr>
        <w:t>&lt;/Original&gt;</w:t>
      </w:r>
    </w:p>
    <w:p w:rsidR="00E614E7" w:rsidRPr="004E0F83" w:rsidP="00E614E7" w14:paraId="5AA67191" w14:textId="77777777">
      <w:r w:rsidRPr="004E0F83">
        <w:rPr>
          <w:rStyle w:val="HideTWBExt"/>
          <w:noProof w:val="0"/>
        </w:rPr>
        <w:t>&lt;/AmendB&gt;</w:t>
      </w:r>
    </w:p>
    <w:p w:rsidR="00E614E7" w:rsidRPr="004E0F83" w:rsidP="00E614E7" w14:paraId="6F789947"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268</w:t>
      </w:r>
      <w:r w:rsidRPr="004E0F83">
        <w:rPr>
          <w:rStyle w:val="HideTWBExt"/>
          <w:b w:val="0"/>
          <w:noProof w:val="0"/>
          <w:lang w:val="nl-NL"/>
        </w:rPr>
        <w:t>&lt;/NumAmB&gt;</w:t>
      </w:r>
    </w:p>
    <w:p w:rsidR="00E614E7" w:rsidRPr="004E0F83" w:rsidP="00E614E7" w14:paraId="009D3494" w14:textId="77777777">
      <w:pPr>
        <w:pStyle w:val="NormalBold"/>
      </w:pPr>
      <w:r w:rsidRPr="004E0F83">
        <w:rPr>
          <w:rStyle w:val="HideTWBExt"/>
          <w:b w:val="0"/>
          <w:noProof w:val="0"/>
        </w:rPr>
        <w:t>&lt;RepeatBlock-By&gt;&lt;Members&gt;</w:t>
      </w:r>
      <w:r w:rsidRPr="004E0F83">
        <w:t>Anja Hazekamp, Sebastian Everding</w:t>
      </w:r>
      <w:r w:rsidRPr="004E0F83">
        <w:rPr>
          <w:rStyle w:val="HideTWBExt"/>
          <w:b w:val="0"/>
          <w:noProof w:val="0"/>
        </w:rPr>
        <w:t>&lt;/Members&gt;</w:t>
      </w:r>
    </w:p>
    <w:p w:rsidR="00E614E7" w:rsidRPr="004E0F83" w:rsidP="00E614E7" w14:paraId="29F6C7F1" w14:textId="77777777">
      <w:r w:rsidRPr="004E0F83">
        <w:rPr>
          <w:rStyle w:val="HideTWBExt"/>
          <w:noProof w:val="0"/>
        </w:rPr>
        <w:t>&lt;/RepeatBlock-By&gt;</w:t>
      </w:r>
    </w:p>
    <w:p w:rsidR="00E614E7" w:rsidRPr="004E0F83" w:rsidP="00E614E7" w14:paraId="7B61288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95D201E" w14:textId="77777777">
      <w:pPr>
        <w:pStyle w:val="NormalBold"/>
      </w:pPr>
      <w:r w:rsidRPr="004E0F83">
        <w:rPr>
          <w:rStyle w:val="HideTWBExt"/>
          <w:b w:val="0"/>
          <w:noProof w:val="0"/>
        </w:rPr>
        <w:t>&lt;Article&gt;</w:t>
      </w:r>
      <w:r w:rsidRPr="004E0F83">
        <w:t>Overweging 16</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0C25F9F"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4A6095F" w14:textId="77777777">
            <w:pPr>
              <w:keepNext/>
            </w:pPr>
          </w:p>
        </w:tc>
      </w:tr>
      <w:tr w14:paraId="00832FE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BDB35FF"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3B34C4F" w14:textId="77777777">
            <w:pPr>
              <w:pStyle w:val="ColumnHeading"/>
              <w:keepNext/>
              <w:rPr>
                <w:lang w:val="nl-NL"/>
              </w:rPr>
            </w:pPr>
            <w:r w:rsidRPr="004E0F83">
              <w:rPr>
                <w:lang w:val="nl-NL"/>
              </w:rPr>
              <w:t>Amendement</w:t>
            </w:r>
          </w:p>
        </w:tc>
      </w:tr>
      <w:tr w14:paraId="0E67E84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3D20D35" w14:textId="77777777">
            <w:pPr>
              <w:pStyle w:val="Normal6"/>
              <w:rPr>
                <w:lang w:val="nl-NL"/>
              </w:rPr>
            </w:pPr>
            <w:r w:rsidRPr="004E0F83">
              <w:rPr>
                <w:lang w:val="nl-NL"/>
              </w:rPr>
              <w:t>(16)</w:t>
            </w:r>
            <w:r w:rsidRPr="004E0F83">
              <w:rPr>
                <w:lang w:val="nl-NL"/>
              </w:rPr>
              <w:tab/>
              <w:t xml:space="preserve">In de mededeling van de Commissie “Een visie voor landbouw en voedsel” wordt eraan herinnerd dat </w:t>
            </w:r>
            <w:r w:rsidRPr="004E0F83">
              <w:rPr>
                <w:b/>
                <w:bCs/>
                <w:i/>
                <w:iCs/>
                <w:lang w:val="nl-NL"/>
              </w:rPr>
              <w:t>vee een essentieel onderdeel is van de landbouw, het concurrentievermogen en de cohesie van de Unie</w:t>
            </w:r>
            <w:r w:rsidRPr="004E0F83">
              <w:rPr>
                <w:lang w:val="nl-NL"/>
              </w:rPr>
              <w:t xml:space="preserve">. Duurzame veeteeltsystemen </w:t>
            </w:r>
            <w:r w:rsidRPr="004E0F83">
              <w:rPr>
                <w:b/>
                <w:bCs/>
                <w:i/>
                <w:iCs/>
                <w:lang w:val="nl-NL"/>
              </w:rPr>
              <w:t>zijn</w:t>
            </w:r>
            <w:r w:rsidRPr="004E0F83">
              <w:rPr>
                <w:lang w:val="nl-NL"/>
              </w:rPr>
              <w:t xml:space="preserve"> cruciaal voor de economie van de EU, de levensvatbaarheid van plattelandsgebieden en het behoud van het milieu en rurale landschappen. De veeteeltsector </w:t>
            </w:r>
            <w:r w:rsidRPr="004E0F83">
              <w:rPr>
                <w:b/>
                <w:bCs/>
                <w:i/>
                <w:iCs/>
                <w:lang w:val="nl-NL"/>
              </w:rPr>
              <w:t>in de Unie</w:t>
            </w:r>
            <w:r w:rsidRPr="004E0F83">
              <w:rPr>
                <w:i/>
                <w:iCs/>
                <w:lang w:val="nl-NL"/>
              </w:rPr>
              <w:t xml:space="preserve"> </w:t>
            </w:r>
            <w:r w:rsidRPr="004E0F83">
              <w:rPr>
                <w:lang w:val="nl-NL"/>
              </w:rPr>
              <w:t xml:space="preserve">is </w:t>
            </w:r>
            <w:r w:rsidRPr="004E0F83">
              <w:rPr>
                <w:b/>
                <w:bCs/>
                <w:i/>
                <w:iCs/>
                <w:lang w:val="nl-NL"/>
              </w:rPr>
              <w:t xml:space="preserve">bijzonder kwetsbaar voor diverse schokken en wereldwijde concurrentie, en moet </w:t>
            </w:r>
            <w:r w:rsidRPr="004E0F83">
              <w:rPr>
                <w:lang w:val="nl-NL"/>
              </w:rPr>
              <w:t xml:space="preserve">voldoen aan hoge </w:t>
            </w:r>
            <w:r w:rsidRPr="004E0F83">
              <w:rPr>
                <w:b/>
                <w:bCs/>
                <w:i/>
                <w:iCs/>
                <w:lang w:val="nl-NL"/>
              </w:rPr>
              <w:t>productienormen die niet altijd door de markt worden beloond</w:t>
            </w:r>
            <w:r w:rsidRPr="004E0F83">
              <w:rPr>
                <w:lang w:val="nl-NL"/>
              </w:rPr>
              <w:t xml:space="preserve">. In dit verband is het noodzakelijk om </w:t>
            </w:r>
            <w:r w:rsidRPr="004E0F83">
              <w:rPr>
                <w:b/>
                <w:bCs/>
                <w:i/>
                <w:iCs/>
                <w:lang w:val="nl-NL"/>
              </w:rPr>
              <w:t>de</w:t>
            </w:r>
            <w:r w:rsidRPr="004E0F83">
              <w:rPr>
                <w:i/>
                <w:iCs/>
                <w:lang w:val="nl-NL"/>
              </w:rPr>
              <w:t xml:space="preserve"> </w:t>
            </w:r>
            <w:r w:rsidRPr="004E0F83">
              <w:rPr>
                <w:b/>
                <w:bCs/>
                <w:i/>
                <w:iCs/>
                <w:lang w:val="nl-NL"/>
              </w:rPr>
              <w:t>natuurlijke samenstelling</w:t>
            </w:r>
            <w:r w:rsidRPr="004E0F83">
              <w:rPr>
                <w:lang w:val="nl-NL"/>
              </w:rPr>
              <w:t xml:space="preserve"> </w:t>
            </w:r>
            <w:r w:rsidRPr="004E0F83">
              <w:rPr>
                <w:b/>
                <w:bCs/>
                <w:i/>
                <w:iCs/>
                <w:lang w:val="nl-NL"/>
              </w:rPr>
              <w:t>van</w:t>
            </w:r>
            <w:r w:rsidRPr="004E0F83">
              <w:rPr>
                <w:lang w:val="nl-NL"/>
              </w:rPr>
              <w:t xml:space="preserve"> vlees en vleesproducten </w:t>
            </w:r>
            <w:r w:rsidRPr="004E0F83">
              <w:rPr>
                <w:b/>
                <w:bCs/>
                <w:i/>
                <w:iCs/>
                <w:lang w:val="nl-NL"/>
              </w:rPr>
              <w:t>te erkennen,</w:t>
            </w:r>
            <w:r w:rsidRPr="004E0F83">
              <w:rPr>
                <w:lang w:val="nl-NL"/>
              </w:rPr>
              <w:t xml:space="preserve"> in het belang van zowel de producenten als de consumenten in de Unie. Met vlees geassocieerde termen </w:t>
            </w:r>
            <w:r w:rsidRPr="004E0F83">
              <w:rPr>
                <w:b/>
                <w:bCs/>
                <w:i/>
                <w:iCs/>
                <w:lang w:val="nl-NL"/>
              </w:rPr>
              <w:t>hebben vaak een culturele en historische betekenis</w:t>
            </w:r>
            <w:r w:rsidRPr="004E0F83">
              <w:rPr>
                <w:lang w:val="nl-NL"/>
              </w:rPr>
              <w:t xml:space="preserve">. Daarom is het passend om met vlees geassocieerde termen </w:t>
            </w:r>
            <w:r w:rsidRPr="004E0F83">
              <w:rPr>
                <w:b/>
                <w:bCs/>
                <w:i/>
                <w:iCs/>
                <w:lang w:val="nl-NL"/>
              </w:rPr>
              <w:t>te beschermen</w:t>
            </w:r>
            <w:r w:rsidRPr="004E0F83">
              <w:rPr>
                <w:lang w:val="nl-NL"/>
              </w:rPr>
              <w:t xml:space="preserve"> om </w:t>
            </w:r>
            <w:r w:rsidRPr="004E0F83">
              <w:rPr>
                <w:b/>
                <w:bCs/>
                <w:i/>
                <w:iCs/>
                <w:lang w:val="nl-NL"/>
              </w:rPr>
              <w:t>de</w:t>
            </w:r>
            <w:r w:rsidRPr="004E0F83">
              <w:rPr>
                <w:lang w:val="nl-NL"/>
              </w:rPr>
              <w:t xml:space="preserve"> </w:t>
            </w:r>
            <w:r w:rsidRPr="004E0F83">
              <w:rPr>
                <w:b/>
                <w:bCs/>
                <w:i/>
                <w:iCs/>
                <w:lang w:val="nl-NL"/>
              </w:rPr>
              <w:t>transparantie</w:t>
            </w:r>
            <w:r w:rsidRPr="004E0F83">
              <w:rPr>
                <w:lang w:val="nl-NL"/>
              </w:rPr>
              <w:t xml:space="preserve"> op de interne markt met betrekking tot de samenstelling en voedingswaarde van levensmiddelen </w:t>
            </w:r>
            <w:r w:rsidRPr="004E0F83">
              <w:rPr>
                <w:b/>
                <w:bCs/>
                <w:i/>
                <w:iCs/>
                <w:lang w:val="nl-NL"/>
              </w:rPr>
              <w:t>te vergroten</w:t>
            </w:r>
            <w:r w:rsidRPr="004E0F83">
              <w:rPr>
                <w:lang w:val="nl-NL"/>
              </w:rPr>
              <w:t xml:space="preserve"> en ervoor te zorgen dat consumenten weloverwogen keuzes kunnen maken, met name voor degenen die </w:t>
            </w:r>
            <w:r w:rsidRPr="004E0F83">
              <w:rPr>
                <w:b/>
                <w:bCs/>
                <w:i/>
                <w:iCs/>
                <w:lang w:val="nl-NL"/>
              </w:rPr>
              <w:t>een</w:t>
            </w:r>
            <w:r w:rsidRPr="004E0F83">
              <w:rPr>
                <w:lang w:val="nl-NL"/>
              </w:rPr>
              <w:t xml:space="preserve"> specifieke </w:t>
            </w:r>
            <w:r w:rsidRPr="004E0F83">
              <w:rPr>
                <w:b/>
                <w:bCs/>
                <w:i/>
                <w:iCs/>
                <w:lang w:val="nl-NL"/>
              </w:rPr>
              <w:t>voedingswaarde</w:t>
            </w:r>
            <w:r w:rsidRPr="004E0F83">
              <w:rPr>
                <w:lang w:val="nl-NL"/>
              </w:rPr>
              <w:t xml:space="preserve"> nastreven </w:t>
            </w:r>
            <w:r w:rsidRPr="004E0F83">
              <w:rPr>
                <w:b/>
                <w:bCs/>
                <w:i/>
                <w:iCs/>
                <w:lang w:val="nl-NL"/>
              </w:rPr>
              <w:t>die traditioneel in verband wordt gebracht met</w:t>
            </w:r>
            <w:r w:rsidRPr="004E0F83">
              <w:rPr>
                <w:lang w:val="nl-NL"/>
              </w:rPr>
              <w:t xml:space="preserve"> vleesproducten.</w:t>
            </w:r>
          </w:p>
        </w:tc>
        <w:tc>
          <w:tcPr>
            <w:tcW w:w="4876" w:type="dxa"/>
          </w:tcPr>
          <w:p w:rsidR="00E614E7" w:rsidRPr="004E0F83" w:rsidP="00661A00" w14:paraId="6C5184FE" w14:textId="77777777">
            <w:pPr>
              <w:pStyle w:val="Normal6"/>
              <w:rPr>
                <w:szCs w:val="24"/>
                <w:lang w:val="nl-NL"/>
              </w:rPr>
            </w:pPr>
            <w:r w:rsidRPr="004E0F83">
              <w:rPr>
                <w:lang w:val="nl-NL"/>
              </w:rPr>
              <w:t>(16)</w:t>
            </w:r>
            <w:r w:rsidRPr="004E0F83">
              <w:rPr>
                <w:lang w:val="nl-NL"/>
              </w:rPr>
              <w:tab/>
              <w:t xml:space="preserve">In de mededeling van de Commissie “Een visie voor landbouw en voedsel” wordt eraan herinnerd dat </w:t>
            </w:r>
            <w:r w:rsidRPr="004E0F83">
              <w:rPr>
                <w:b/>
                <w:i/>
                <w:lang w:val="nl-NL"/>
              </w:rPr>
              <w:t>de veeteeltsector een langetermijnvisie nodig heeft</w:t>
            </w:r>
            <w:r w:rsidRPr="004E0F83">
              <w:rPr>
                <w:lang w:val="nl-NL"/>
              </w:rPr>
              <w:t xml:space="preserve">. Duurzame veeteeltsystemen </w:t>
            </w:r>
            <w:r w:rsidRPr="004E0F83">
              <w:rPr>
                <w:b/>
                <w:bCs/>
                <w:i/>
                <w:iCs/>
                <w:lang w:val="nl-NL"/>
              </w:rPr>
              <w:t>worden gezien als</w:t>
            </w:r>
            <w:r w:rsidRPr="004E0F83">
              <w:rPr>
                <w:lang w:val="nl-NL"/>
              </w:rPr>
              <w:t xml:space="preserve"> cruciaal voor de economie van de EU, de levensvatbaarheid van plattelandsgebieden en het behoud van het milieu en rurale landschappen. De veeteeltsector is </w:t>
            </w:r>
            <w:r w:rsidRPr="004E0F83">
              <w:rPr>
                <w:b/>
                <w:bCs/>
                <w:i/>
                <w:iCs/>
                <w:lang w:val="nl-NL"/>
              </w:rPr>
              <w:t>echter verantwoordelijk voor een van de grootste bijdragen van de landbouw aan klimaatverandering, veroorzaakt aanzienlijke verontreiniging van water, bodem en lucht, is een belangrijke oorzaak van ontbossing en vergroot het risico op pandemieën.</w:t>
            </w:r>
            <w:r w:rsidRPr="004E0F83">
              <w:rPr>
                <w:b/>
                <w:i/>
                <w:lang w:val="nl-NL"/>
              </w:rPr>
              <w:t xml:space="preserve"> </w:t>
            </w:r>
            <w:r w:rsidRPr="004E0F83">
              <w:rPr>
                <w:b/>
                <w:bCs/>
                <w:i/>
                <w:iCs/>
                <w:lang w:val="nl-NL"/>
              </w:rPr>
              <w:t>Daarom moet de veeteeltsector</w:t>
            </w:r>
            <w:r w:rsidRPr="004E0F83">
              <w:rPr>
                <w:lang w:val="nl-NL"/>
              </w:rPr>
              <w:t xml:space="preserve"> voldoen aan hoge </w:t>
            </w:r>
            <w:r w:rsidRPr="004E0F83">
              <w:rPr>
                <w:b/>
                <w:bCs/>
                <w:i/>
                <w:iCs/>
                <w:lang w:val="nl-NL"/>
              </w:rPr>
              <w:t>klimaat-, milieu- en dierenwelzijnsnormen</w:t>
            </w:r>
            <w:r w:rsidRPr="004E0F83">
              <w:rPr>
                <w:lang w:val="nl-NL"/>
              </w:rPr>
              <w:t xml:space="preserve">. In dit verband is het noodzakelijk om </w:t>
            </w:r>
            <w:r w:rsidRPr="004E0F83">
              <w:rPr>
                <w:b/>
                <w:bCs/>
                <w:i/>
                <w:iCs/>
                <w:lang w:val="nl-NL"/>
              </w:rPr>
              <w:t>ervoor te zorgen dat alle dierlijke producten die uit derde landen de Unie binnenkomen, voldoen aan gelijkwaardige of hogere productienormen inzake dierenwelzijn, en dat de productie en de toegenomen consumptie van plantaardige alternatieven voor</w:t>
            </w:r>
            <w:r w:rsidRPr="004E0F83">
              <w:rPr>
                <w:lang w:val="nl-NL"/>
              </w:rPr>
              <w:t xml:space="preserve"> vlees en vleesproducten </w:t>
            </w:r>
            <w:r w:rsidRPr="004E0F83">
              <w:rPr>
                <w:b/>
                <w:bCs/>
                <w:i/>
                <w:iCs/>
                <w:lang w:val="nl-NL"/>
              </w:rPr>
              <w:t>worden erkend</w:t>
            </w:r>
            <w:r w:rsidRPr="004E0F83">
              <w:rPr>
                <w:lang w:val="nl-NL"/>
              </w:rPr>
              <w:t xml:space="preserve"> in het belang van zowel producenten als consumenten in de Unie. Met vlees geassocieerde termen </w:t>
            </w:r>
            <w:r w:rsidRPr="004E0F83">
              <w:rPr>
                <w:b/>
                <w:bCs/>
                <w:i/>
                <w:iCs/>
                <w:lang w:val="nl-NL"/>
              </w:rPr>
              <w:t>zijn bekend bij consumenten en bieden waardevolle informatie over vleesvervangende eigenschappen en het gebruik van plantaardige alternatieven</w:t>
            </w:r>
            <w:r w:rsidRPr="004E0F83">
              <w:rPr>
                <w:lang w:val="nl-NL"/>
              </w:rPr>
              <w:t xml:space="preserve">. Daarom is het passend om </w:t>
            </w:r>
            <w:r w:rsidRPr="004E0F83">
              <w:rPr>
                <w:b/>
                <w:bCs/>
                <w:i/>
                <w:iCs/>
                <w:lang w:val="nl-NL"/>
              </w:rPr>
              <w:t>toe te staan dat</w:t>
            </w:r>
            <w:r w:rsidRPr="004E0F83">
              <w:rPr>
                <w:lang w:val="nl-NL"/>
              </w:rPr>
              <w:t xml:space="preserve"> met vlees geassocieerde termen </w:t>
            </w:r>
            <w:r w:rsidRPr="004E0F83">
              <w:rPr>
                <w:b/>
                <w:bCs/>
                <w:i/>
                <w:iCs/>
                <w:lang w:val="nl-NL"/>
              </w:rPr>
              <w:t>worden gebruikt voor plantaardige alternatieven,</w:t>
            </w:r>
            <w:r w:rsidRPr="004E0F83">
              <w:rPr>
                <w:lang w:val="nl-NL"/>
              </w:rPr>
              <w:t xml:space="preserve"> om </w:t>
            </w:r>
            <w:r w:rsidRPr="004E0F83">
              <w:rPr>
                <w:b/>
                <w:bCs/>
                <w:i/>
                <w:iCs/>
                <w:lang w:val="nl-NL"/>
              </w:rPr>
              <w:t>de innovatie</w:t>
            </w:r>
            <w:r w:rsidRPr="004E0F83">
              <w:rPr>
                <w:lang w:val="nl-NL"/>
              </w:rPr>
              <w:t xml:space="preserve"> op de interne markt </w:t>
            </w:r>
            <w:r w:rsidRPr="004E0F83">
              <w:rPr>
                <w:b/>
                <w:bCs/>
                <w:i/>
                <w:iCs/>
                <w:lang w:val="nl-NL"/>
              </w:rPr>
              <w:t>te bevorderen</w:t>
            </w:r>
            <w:r w:rsidRPr="004E0F83">
              <w:rPr>
                <w:i/>
                <w:iCs/>
                <w:lang w:val="nl-NL"/>
              </w:rPr>
              <w:t xml:space="preserve"> </w:t>
            </w:r>
            <w:r w:rsidRPr="004E0F83">
              <w:rPr>
                <w:b/>
                <w:bCs/>
                <w:i/>
                <w:iCs/>
                <w:lang w:val="nl-NL"/>
              </w:rPr>
              <w:t>terwijl de transparantie</w:t>
            </w:r>
            <w:r w:rsidRPr="004E0F83">
              <w:rPr>
                <w:lang w:val="nl-NL"/>
              </w:rPr>
              <w:t xml:space="preserve"> met betrekking tot de samenstelling en voedingswaarde van levensmiddelen </w:t>
            </w:r>
            <w:r w:rsidRPr="004E0F83">
              <w:rPr>
                <w:b/>
                <w:bCs/>
                <w:i/>
                <w:iCs/>
                <w:lang w:val="nl-NL"/>
              </w:rPr>
              <w:t>nog steeds wordt vergroot,</w:t>
            </w:r>
            <w:r w:rsidRPr="004E0F83">
              <w:rPr>
                <w:lang w:val="nl-NL"/>
              </w:rPr>
              <w:t xml:space="preserve"> en ervoor te zorgen dat consumenten weloverwogen </w:t>
            </w:r>
            <w:r w:rsidRPr="004E0F83">
              <w:rPr>
                <w:b/>
                <w:bCs/>
                <w:i/>
                <w:iCs/>
                <w:lang w:val="nl-NL"/>
              </w:rPr>
              <w:t xml:space="preserve">gezonde </w:t>
            </w:r>
            <w:r w:rsidRPr="004E0F83">
              <w:rPr>
                <w:lang w:val="nl-NL"/>
              </w:rPr>
              <w:t xml:space="preserve">keuzes kunnen maken, met name voor degenen die specifieke </w:t>
            </w:r>
            <w:r w:rsidRPr="004E0F83">
              <w:rPr>
                <w:b/>
                <w:bCs/>
                <w:i/>
                <w:iCs/>
                <w:lang w:val="nl-NL"/>
              </w:rPr>
              <w:t>voedingswaarden</w:t>
            </w:r>
            <w:r w:rsidRPr="004E0F83">
              <w:rPr>
                <w:lang w:val="nl-NL"/>
              </w:rPr>
              <w:t xml:space="preserve"> nastreven </w:t>
            </w:r>
            <w:r w:rsidRPr="004E0F83">
              <w:rPr>
                <w:b/>
                <w:bCs/>
                <w:i/>
                <w:iCs/>
                <w:lang w:val="nl-NL"/>
              </w:rPr>
              <w:t>terwijl ze dierlijke producten uit de weg gaan en de koolstofvoetafdruk van hun voeding verkleinen door te kiezen voor plantaardige alternatieven voor</w:t>
            </w:r>
            <w:r w:rsidRPr="004E0F83">
              <w:rPr>
                <w:lang w:val="nl-NL"/>
              </w:rPr>
              <w:t xml:space="preserve"> vleesproducten.</w:t>
            </w:r>
          </w:p>
        </w:tc>
      </w:tr>
    </w:tbl>
    <w:p w:rsidR="00E614E7" w:rsidRPr="004E0F83" w:rsidP="00E614E7" w14:paraId="4347BEB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26B7BA5" w14:textId="77777777">
      <w:r w:rsidRPr="004E0F83">
        <w:rPr>
          <w:rStyle w:val="HideTWBExt"/>
          <w:noProof w:val="0"/>
        </w:rPr>
        <w:t>&lt;/AmendB&gt;</w:t>
      </w:r>
    </w:p>
    <w:p w:rsidR="00E614E7" w:rsidRPr="004E0F83" w:rsidP="00E614E7" w14:paraId="6AC58FBB"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269</w:t>
      </w:r>
      <w:r w:rsidRPr="004E0F83">
        <w:rPr>
          <w:rStyle w:val="HideTWBExt"/>
          <w:b w:val="0"/>
          <w:noProof w:val="0"/>
          <w:lang w:val="nl-NL"/>
        </w:rPr>
        <w:t>&lt;/NumAmB&gt;</w:t>
      </w:r>
    </w:p>
    <w:p w:rsidR="00E614E7" w:rsidRPr="004E0F83" w:rsidP="00E614E7" w14:paraId="3827F0D2" w14:textId="77777777">
      <w:pPr>
        <w:pStyle w:val="NormalBold"/>
      </w:pPr>
      <w:r w:rsidRPr="004E0F83">
        <w:rPr>
          <w:rStyle w:val="HideTWBExt"/>
          <w:b w:val="0"/>
          <w:noProof w:val="0"/>
        </w:rPr>
        <w:t>&lt;RepeatBlock-By&gt;&lt;Members&gt;</w:t>
      </w:r>
      <w:r w:rsidRPr="004E0F83">
        <w:t>Cristina Guarda</w:t>
      </w:r>
      <w:r w:rsidRPr="004E0F83">
        <w:rPr>
          <w:rStyle w:val="HideTWBExt"/>
          <w:b w:val="0"/>
          <w:noProof w:val="0"/>
        </w:rPr>
        <w:t>&lt;/Members&gt;</w:t>
      </w:r>
    </w:p>
    <w:p w:rsidR="00E614E7" w:rsidRPr="004E0F83" w:rsidP="00E614E7" w14:paraId="6F4E73BD" w14:textId="77777777">
      <w:r w:rsidRPr="004E0F83">
        <w:rPr>
          <w:rStyle w:val="HideTWBExt"/>
          <w:noProof w:val="0"/>
        </w:rPr>
        <w:t>&lt;AuNomDe&gt;</w:t>
      </w:r>
      <w:r w:rsidRPr="004E0F83">
        <w:rPr>
          <w:rStyle w:val="HideTWBInt"/>
          <w:noProof w:val="0"/>
        </w:rPr>
        <w:t>{Verts/ALE}</w:t>
      </w:r>
      <w:r w:rsidRPr="004E0F83">
        <w:t>namens de Verts/ALE‑Fractie</w:t>
      </w:r>
      <w:r w:rsidRPr="004E0F83">
        <w:rPr>
          <w:rStyle w:val="HideTWBExt"/>
          <w:noProof w:val="0"/>
        </w:rPr>
        <w:t>&lt;/AuNomDe&gt;</w:t>
      </w:r>
    </w:p>
    <w:p w:rsidR="00E614E7" w:rsidRPr="004E0F83" w:rsidP="00E614E7" w14:paraId="2FBB167E" w14:textId="77777777">
      <w:pPr>
        <w:pStyle w:val="NormalBold"/>
      </w:pPr>
      <w:r w:rsidRPr="004E0F83">
        <w:rPr>
          <w:rStyle w:val="HideTWBExt"/>
          <w:b w:val="0"/>
          <w:noProof w:val="0"/>
        </w:rPr>
        <w:t>&lt;Members&gt;</w:t>
      </w:r>
      <w:r w:rsidRPr="004E0F83">
        <w:t>Anna Strolenberg</w:t>
      </w:r>
      <w:r w:rsidRPr="004E0F83">
        <w:rPr>
          <w:rStyle w:val="HideTWBExt"/>
          <w:b w:val="0"/>
          <w:noProof w:val="0"/>
        </w:rPr>
        <w:t>&lt;/Members&gt;</w:t>
      </w:r>
    </w:p>
    <w:p w:rsidR="00E614E7" w:rsidRPr="004E0F83" w:rsidP="00E614E7" w14:paraId="375AAAED" w14:textId="77777777">
      <w:r w:rsidRPr="004E0F83">
        <w:rPr>
          <w:rStyle w:val="HideTWBExt"/>
          <w:noProof w:val="0"/>
        </w:rPr>
        <w:t>&lt;/RepeatBlock-By&gt;</w:t>
      </w:r>
    </w:p>
    <w:p w:rsidR="00E614E7" w:rsidRPr="004E0F83" w:rsidP="00E614E7" w14:paraId="2C5C270E"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66531F92" w14:textId="77777777">
      <w:pPr>
        <w:pStyle w:val="NormalBold"/>
      </w:pPr>
      <w:r w:rsidRPr="004E0F83">
        <w:rPr>
          <w:rStyle w:val="HideTWBExt"/>
          <w:b w:val="0"/>
          <w:noProof w:val="0"/>
        </w:rPr>
        <w:t>&lt;Article&gt;</w:t>
      </w:r>
      <w:r w:rsidRPr="004E0F83">
        <w:t>Overweging 16</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90F1E8C"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DEF1BED" w14:textId="77777777">
            <w:pPr>
              <w:keepNext/>
            </w:pPr>
          </w:p>
        </w:tc>
      </w:tr>
      <w:tr w14:paraId="5F2E351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413DDB0"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92C9A75" w14:textId="77777777">
            <w:pPr>
              <w:pStyle w:val="ColumnHeading"/>
              <w:keepNext/>
              <w:rPr>
                <w:lang w:val="nl-NL"/>
              </w:rPr>
            </w:pPr>
            <w:r w:rsidRPr="004E0F83">
              <w:rPr>
                <w:lang w:val="nl-NL"/>
              </w:rPr>
              <w:t>Amendement</w:t>
            </w:r>
          </w:p>
        </w:tc>
      </w:tr>
      <w:tr w14:paraId="2932FCC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AB7DB93" w14:textId="77777777">
            <w:pPr>
              <w:pStyle w:val="Normal6"/>
              <w:rPr>
                <w:lang w:val="nl-NL"/>
              </w:rPr>
            </w:pPr>
            <w:r w:rsidRPr="004E0F83">
              <w:rPr>
                <w:lang w:val="nl-NL"/>
              </w:rPr>
              <w:t>(16)</w:t>
            </w:r>
            <w:r w:rsidRPr="004E0F83">
              <w:rPr>
                <w:lang w:val="nl-NL"/>
              </w:rPr>
              <w:tab/>
              <w:t xml:space="preserve">In de mededeling van de Commissie “Een visie voor landbouw en voedsel” wordt eraan herinnerd dat vee een essentieel onderdeel is van de landbouw, het concurrentievermogen en de cohesie van de Unie. Duurzame veeteeltsystemen zijn cruciaal voor de economie van de EU, de levensvatbaarheid van plattelandsgebieden en het behoud van het milieu en rurale landschappen. De veeteeltsector in de Unie is bijzonder kwetsbaar voor diverse schokken en wereldwijde concurrentie, en moet voldoen aan hoge productienormen die niet altijd door de markt worden beloond. In dit verband is het noodzakelijk om de natuurlijke samenstelling van vlees en vleesproducten te erkennen, in het belang van zowel de producenten als de consumenten in de Unie. Met vlees geassocieerde termen hebben vaak een culturele en historische betekenis. Daarom is het passend om </w:t>
            </w:r>
            <w:r w:rsidRPr="004E0F83">
              <w:rPr>
                <w:b/>
                <w:bCs/>
                <w:i/>
                <w:iCs/>
                <w:lang w:val="nl-NL"/>
              </w:rPr>
              <w:t>met vlees geassocieerde termen te beschermen om</w:t>
            </w:r>
            <w:r w:rsidRPr="004E0F83">
              <w:rPr>
                <w:lang w:val="nl-NL"/>
              </w:rPr>
              <w:t xml:space="preserve"> de transparantie op de interne markt met betrekking tot de samenstelling en voedingswaarde van levensmiddelen te vergroten en ervoor te zorgen dat consumenten weloverwogen keuzes kunnen maken, met name voor degenen die een specifieke voedingswaarde nastreven </w:t>
            </w:r>
            <w:r w:rsidRPr="004E0F83">
              <w:rPr>
                <w:b/>
                <w:bCs/>
                <w:i/>
                <w:iCs/>
                <w:lang w:val="nl-NL"/>
              </w:rPr>
              <w:t>die traditioneel in verband wordt gebracht met vleesproducten</w:t>
            </w:r>
            <w:r w:rsidRPr="004E0F83">
              <w:rPr>
                <w:lang w:val="nl-NL"/>
              </w:rPr>
              <w:t>.</w:t>
            </w:r>
          </w:p>
        </w:tc>
        <w:tc>
          <w:tcPr>
            <w:tcW w:w="4876" w:type="dxa"/>
          </w:tcPr>
          <w:p w:rsidR="00E614E7" w:rsidRPr="004E0F83" w:rsidP="00661A00" w14:paraId="4A6F4190" w14:textId="77777777">
            <w:pPr>
              <w:pStyle w:val="Normal6"/>
              <w:rPr>
                <w:szCs w:val="24"/>
                <w:lang w:val="nl-NL"/>
              </w:rPr>
            </w:pPr>
            <w:r w:rsidRPr="004E0F83">
              <w:rPr>
                <w:lang w:val="nl-NL"/>
              </w:rPr>
              <w:t>(16)</w:t>
            </w:r>
            <w:r w:rsidRPr="004E0F83">
              <w:rPr>
                <w:lang w:val="nl-NL"/>
              </w:rPr>
              <w:tab/>
              <w:t xml:space="preserve">In de mededeling van de Commissie “Een visie voor landbouw en voedsel” wordt eraan herinnerd dat vee een essentieel onderdeel is van de landbouw, het concurrentievermogen en de cohesie van de Unie. Duurzame veeteeltsystemen zijn cruciaal voor de economie van de EU, de levensvatbaarheid van plattelandsgebieden en het behoud van het milieu en rurale landschappen. De veeteeltsector in de Unie is bijzonder kwetsbaar voor diverse schokken en wereldwijde concurrentie, en moet voldoen aan hoge productienormen die niet altijd door de markt worden beloond. In dit verband is het noodzakelijk om de natuurlijke samenstelling van vlees en vleesproducten te erkennen, </w:t>
            </w:r>
            <w:r w:rsidRPr="004E0F83">
              <w:rPr>
                <w:b/>
                <w:bCs/>
                <w:i/>
                <w:iCs/>
                <w:lang w:val="nl-NL"/>
              </w:rPr>
              <w:t>maar ook die van hybride producten die consumenten opties voor een gevarieerd eetpatroon, het eten van minder vlees of het tegemoetkomen aan specifieke gezondheidszorgen bieden,</w:t>
            </w:r>
            <w:r w:rsidRPr="004E0F83">
              <w:rPr>
                <w:lang w:val="nl-NL"/>
              </w:rPr>
              <w:t xml:space="preserve"> in het belang van zowel de producenten als de consumenten in de Unie </w:t>
            </w:r>
            <w:r w:rsidRPr="004E0F83">
              <w:rPr>
                <w:b/>
                <w:bCs/>
                <w:i/>
                <w:iCs/>
                <w:lang w:val="nl-NL"/>
              </w:rPr>
              <w:t>en hun veranderende voedingsvoorkeuren</w:t>
            </w:r>
            <w:r w:rsidRPr="004E0F83">
              <w:rPr>
                <w:lang w:val="nl-NL"/>
              </w:rPr>
              <w:t>. Met vlees geassocieerde termen hebben vaak een culturele en historische betekenis. Daarom is het passend om de transparantie op de interne markt met betrekking tot de samenstelling en voedingswaarde van levensmiddelen te vergroten en ervoor te zorgen dat consumenten weloverwogen keuzes kunnen maken, met name voor degenen die een specifieke voedingswaarde nastreven.</w:t>
            </w:r>
          </w:p>
        </w:tc>
      </w:tr>
    </w:tbl>
    <w:p w:rsidR="00E614E7" w:rsidRPr="004E0F83" w:rsidP="00E614E7" w14:paraId="2417C1AC"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E6DAE7D" w14:textId="77777777">
      <w:r w:rsidRPr="004E0F83">
        <w:rPr>
          <w:rStyle w:val="HideTWBExt"/>
          <w:noProof w:val="0"/>
        </w:rPr>
        <w:t>&lt;/AmendB&gt;</w:t>
      </w:r>
    </w:p>
    <w:p w:rsidR="00E614E7" w:rsidRPr="004E0F83" w:rsidP="00E614E7" w14:paraId="0DDA3C1B"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270</w:t>
      </w:r>
      <w:r w:rsidRPr="004E0F83">
        <w:rPr>
          <w:rStyle w:val="HideTWBExt"/>
          <w:b w:val="0"/>
          <w:noProof w:val="0"/>
          <w:lang w:val="nl-NL"/>
        </w:rPr>
        <w:t>&lt;/NumAmB&gt;</w:t>
      </w:r>
    </w:p>
    <w:p w:rsidR="00E614E7" w:rsidRPr="004E0F83" w:rsidP="00E614E7" w14:paraId="08408332" w14:textId="77777777">
      <w:pPr>
        <w:pStyle w:val="NormalBold"/>
      </w:pPr>
      <w:r w:rsidRPr="004E0F83">
        <w:rPr>
          <w:rStyle w:val="HideTWBExt"/>
          <w:b w:val="0"/>
          <w:noProof w:val="0"/>
        </w:rPr>
        <w:t>&lt;RepeatBlock-By&gt;&lt;Members&gt;</w:t>
      </w:r>
      <w:r w:rsidRPr="004E0F83">
        <w:t>Daniel Buda, Dan-Ştefan Motreanu, Paulo do Nascimento Cabral, Emmanouil Kefalogiannis, Carmen Crespo Díaz</w:t>
      </w:r>
      <w:r w:rsidRPr="004E0F83">
        <w:rPr>
          <w:rStyle w:val="HideTWBExt"/>
          <w:b w:val="0"/>
          <w:noProof w:val="0"/>
        </w:rPr>
        <w:t>&lt;/Members&gt;</w:t>
      </w:r>
    </w:p>
    <w:p w:rsidR="00E614E7" w:rsidRPr="004E0F83" w:rsidP="00E614E7" w14:paraId="2DF5CF29" w14:textId="77777777">
      <w:r w:rsidRPr="004E0F83">
        <w:rPr>
          <w:rStyle w:val="HideTWBExt"/>
          <w:noProof w:val="0"/>
        </w:rPr>
        <w:t>&lt;/RepeatBlock-By&gt;</w:t>
      </w:r>
    </w:p>
    <w:p w:rsidR="00E614E7" w:rsidRPr="004E0F83" w:rsidP="00E614E7" w14:paraId="4A19220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13A2621" w14:textId="77777777">
      <w:pPr>
        <w:pStyle w:val="NormalBold"/>
      </w:pPr>
      <w:r w:rsidRPr="004E0F83">
        <w:rPr>
          <w:rStyle w:val="HideTWBExt"/>
          <w:b w:val="0"/>
          <w:noProof w:val="0"/>
        </w:rPr>
        <w:t>&lt;Article&gt;</w:t>
      </w:r>
      <w:r w:rsidRPr="004E0F83">
        <w:t>Overweging 16</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0E049B2"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ED58871" w14:textId="77777777">
            <w:pPr>
              <w:keepNext/>
            </w:pPr>
          </w:p>
        </w:tc>
      </w:tr>
      <w:tr w14:paraId="6CE4D6F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777E1D9"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D1FED71" w14:textId="77777777">
            <w:pPr>
              <w:pStyle w:val="ColumnHeading"/>
              <w:keepNext/>
              <w:rPr>
                <w:lang w:val="nl-NL"/>
              </w:rPr>
            </w:pPr>
            <w:r w:rsidRPr="004E0F83">
              <w:rPr>
                <w:lang w:val="nl-NL"/>
              </w:rPr>
              <w:t>Amendement</w:t>
            </w:r>
          </w:p>
        </w:tc>
      </w:tr>
      <w:tr w14:paraId="4486077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2170C62" w14:textId="77777777">
            <w:pPr>
              <w:pStyle w:val="Normal6"/>
              <w:rPr>
                <w:lang w:val="nl-NL"/>
              </w:rPr>
            </w:pPr>
            <w:r w:rsidRPr="004E0F83">
              <w:rPr>
                <w:lang w:val="nl-NL"/>
              </w:rPr>
              <w:t>(16)</w:t>
            </w:r>
            <w:r w:rsidRPr="004E0F83">
              <w:rPr>
                <w:lang w:val="nl-NL"/>
              </w:rPr>
              <w:tab/>
              <w:t>In de mededeling van de Commissie “Een visie voor landbouw en voedsel” wordt eraan herinnerd dat vee een essentieel onderdeel is van de landbouw, het concurrentievermogen en de cohesie van de Unie. Duurzame veeteeltsystemen zijn cruciaal voor de economie van de EU, de levensvatbaarheid van plattelandsgebieden en het behoud van het milieu en rurale landschappen. De veeteeltsector in de Unie is bijzonder kwetsbaar voor diverse schokken en wereldwijde concurrentie, en moet voldoen aan hoge productienormen die niet altijd door de markt worden beloond. In dit verband is het noodzakelijk om de natuurlijke samenstelling van vlees en vleesproducten te erkennen, in het belang van zowel de producenten als de consumenten in de Unie. Met vlees geassocieerde termen hebben vaak een culturele en historische betekenis. Daarom is het passend om met vlees geassocieerde termen te beschermen om de transparantie op de interne markt met betrekking tot de samenstelling en voedingswaarde van levensmiddelen te vergroten en ervoor te zorgen dat consumenten weloverwogen keuzes kunnen maken, met name voor degenen die een specifieke voedingswaarde nastreven die traditioneel in verband wordt gebracht met vleesproducten.</w:t>
            </w:r>
          </w:p>
        </w:tc>
        <w:tc>
          <w:tcPr>
            <w:tcW w:w="4876" w:type="dxa"/>
          </w:tcPr>
          <w:p w:rsidR="00E614E7" w:rsidRPr="004E0F83" w:rsidP="00661A00" w14:paraId="6942D8DA" w14:textId="77777777">
            <w:pPr>
              <w:pStyle w:val="Normal6"/>
              <w:rPr>
                <w:szCs w:val="24"/>
                <w:lang w:val="nl-NL"/>
              </w:rPr>
            </w:pPr>
            <w:r w:rsidRPr="004E0F83">
              <w:rPr>
                <w:lang w:val="nl-NL"/>
              </w:rPr>
              <w:t>(16)</w:t>
            </w:r>
            <w:r w:rsidRPr="004E0F83">
              <w:rPr>
                <w:lang w:val="nl-NL"/>
              </w:rPr>
              <w:tab/>
              <w:t>In de mededeling van de Commissie “Een visie voor landbouw en voedsel” wordt eraan herinnerd dat vee een essentieel onderdeel is van de landbouw, het concurrentievermogen en de cohesie van de Unie. Duurzame veeteeltsystemen zijn cruciaal voor de economie van de EU, de levensvatbaarheid van plattelandsgebieden en het behoud van het milieu en rurale landschappen. De veeteeltsector in de Unie is bijzonder kwetsbaar voor diverse schokken en wereldwijde concurrentie, en moet voldoen aan hoge productienormen die niet altijd door de markt worden beloond. In dit verband is het noodzakelijk om de natuurlijke samenstelling van vlees en vleesproducten te erkennen, in het belang van zowel de producenten als de consumenten in de Unie. Met vlees geassocieerde termen hebben vaak een culturele en historische betekenis. Daarom is het passend om met vlees geassocieerde termen te beschermen om de transparantie op de interne markt met betrekking tot de samenstelling en voedingswaarde van levensmiddelen te vergroten en ervoor te zorgen dat consumenten weloverwogen keuzes kunnen maken, met name voor degenen die een specifieke voedingswaarde nastreven die traditioneel in verband wordt gebracht met vleesproducten</w:t>
            </w:r>
            <w:r w:rsidRPr="004E0F83">
              <w:rPr>
                <w:b/>
                <w:bCs/>
                <w:i/>
                <w:iCs/>
                <w:lang w:val="nl-NL"/>
              </w:rPr>
              <w:t>, en te verbieden dat deze termen worden gebruikt voor producten zonder vlees en laboratoriumvlees, zodat de consument niet wordt misleid</w:t>
            </w:r>
            <w:r w:rsidRPr="004E0F83">
              <w:rPr>
                <w:lang w:val="nl-NL"/>
              </w:rPr>
              <w:t>.</w:t>
            </w:r>
          </w:p>
        </w:tc>
      </w:tr>
    </w:tbl>
    <w:p w:rsidR="00E614E7" w:rsidRPr="004E0F83" w:rsidP="00E614E7" w14:paraId="64D8A1F7"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65CA5CBE" w14:textId="77777777">
      <w:r w:rsidRPr="004E0F83">
        <w:rPr>
          <w:rStyle w:val="HideTWBExt"/>
          <w:noProof w:val="0"/>
        </w:rPr>
        <w:t>&lt;/AmendB&gt;</w:t>
      </w:r>
    </w:p>
    <w:p w:rsidR="00E614E7" w:rsidRPr="004E0F83" w:rsidP="00E614E7" w14:paraId="1F1EE711"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271</w:t>
      </w:r>
      <w:r w:rsidRPr="004E0F83">
        <w:rPr>
          <w:rStyle w:val="HideTWBExt"/>
          <w:b w:val="0"/>
          <w:noProof w:val="0"/>
          <w:lang w:val="nl-NL"/>
        </w:rPr>
        <w:t>&lt;/NumAmB&gt;</w:t>
      </w:r>
    </w:p>
    <w:p w:rsidR="00E614E7" w:rsidRPr="004E0F83" w:rsidP="00E614E7" w14:paraId="7F934672" w14:textId="77777777">
      <w:pPr>
        <w:pStyle w:val="NormalBold"/>
      </w:pPr>
      <w:r w:rsidRPr="004E0F83">
        <w:rPr>
          <w:rStyle w:val="HideTWBExt"/>
          <w:b w:val="0"/>
          <w:noProof w:val="0"/>
        </w:rPr>
        <w:t>&lt;RepeatBlock-By&gt;&lt;Members&gt;</w:t>
      </w:r>
      <w:r w:rsidRPr="004E0F83">
        <w:t>Katarína Roth Neveďalová, Erik Kaliňák</w:t>
      </w:r>
      <w:r w:rsidRPr="004E0F83">
        <w:rPr>
          <w:rStyle w:val="HideTWBExt"/>
          <w:b w:val="0"/>
          <w:noProof w:val="0"/>
        </w:rPr>
        <w:t>&lt;/Members&gt;</w:t>
      </w:r>
    </w:p>
    <w:p w:rsidR="00E614E7" w:rsidRPr="004E0F83" w:rsidP="00E614E7" w14:paraId="50028A5C" w14:textId="77777777">
      <w:r w:rsidRPr="004E0F83">
        <w:rPr>
          <w:rStyle w:val="HideTWBExt"/>
          <w:noProof w:val="0"/>
        </w:rPr>
        <w:t>&lt;/RepeatBlock-By&gt;</w:t>
      </w:r>
    </w:p>
    <w:p w:rsidR="00E614E7" w:rsidRPr="004E0F83" w:rsidP="00E614E7" w14:paraId="0C82CA82"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09FA3F6" w14:textId="77777777">
      <w:pPr>
        <w:pStyle w:val="NormalBold"/>
      </w:pPr>
      <w:r w:rsidRPr="004E0F83">
        <w:rPr>
          <w:rStyle w:val="HideTWBExt"/>
          <w:b w:val="0"/>
          <w:noProof w:val="0"/>
        </w:rPr>
        <w:t>&lt;Article&gt;</w:t>
      </w:r>
      <w:r w:rsidRPr="004E0F83">
        <w:t>Overweging 16</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FEE5C1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761D9D3" w14:textId="77777777">
            <w:pPr>
              <w:keepNext/>
            </w:pPr>
          </w:p>
        </w:tc>
      </w:tr>
      <w:tr w14:paraId="2C5A469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650333A"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DCA137B" w14:textId="77777777">
            <w:pPr>
              <w:pStyle w:val="ColumnHeading"/>
              <w:keepNext/>
              <w:rPr>
                <w:lang w:val="nl-NL"/>
              </w:rPr>
            </w:pPr>
            <w:r w:rsidRPr="004E0F83">
              <w:rPr>
                <w:lang w:val="nl-NL"/>
              </w:rPr>
              <w:t>Amendement</w:t>
            </w:r>
          </w:p>
        </w:tc>
      </w:tr>
      <w:tr w14:paraId="145357A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E535186" w14:textId="77777777">
            <w:pPr>
              <w:pStyle w:val="Normal6"/>
              <w:rPr>
                <w:lang w:val="nl-NL"/>
              </w:rPr>
            </w:pPr>
            <w:r w:rsidRPr="004E0F83">
              <w:rPr>
                <w:lang w:val="nl-NL"/>
              </w:rPr>
              <w:t>(16)</w:t>
            </w:r>
            <w:r w:rsidRPr="004E0F83">
              <w:rPr>
                <w:lang w:val="nl-NL"/>
              </w:rPr>
              <w:tab/>
              <w:t>In de mededeling van de Commissie “Een visie voor landbouw en voedsel” wordt eraan herinnerd dat vee een essentieel onderdeel is van de landbouw, het concurrentievermogen en de cohesie van de Unie. Duurzame veeteeltsystemen zijn cruciaal voor de economie van de EU, de levensvatbaarheid van plattelandsgebieden en het behoud van het milieu en rurale landschappen. De veeteeltsector in de Unie is bijzonder kwetsbaar voor diverse schokken en wereldwijde concurrentie, en moet voldoen aan hoge productienormen die niet altijd door de markt worden beloond. In dit verband is het noodzakelijk om de natuurlijke samenstelling van vlees en vleesproducten te erkennen, in het belang van zowel de producenten als de consumenten in de Unie. Met vlees geassocieerde termen hebben vaak een culturele en historische betekenis. Daarom is het passend om met vlees geassocieerde termen te beschermen om de transparantie op de interne markt met betrekking tot de samenstelling en voedingswaarde van levensmiddelen te vergroten en ervoor te zorgen dat consumenten weloverwogen keuzes kunnen maken, met name voor degenen die een specifieke voedingswaarde nastreven die traditioneel in verband wordt gebracht met vleesproducten.</w:t>
            </w:r>
          </w:p>
        </w:tc>
        <w:tc>
          <w:tcPr>
            <w:tcW w:w="4876" w:type="dxa"/>
          </w:tcPr>
          <w:p w:rsidR="00E614E7" w:rsidRPr="004E0F83" w:rsidP="00661A00" w14:paraId="7D6B3168" w14:textId="77777777">
            <w:pPr>
              <w:pStyle w:val="Normal6"/>
              <w:rPr>
                <w:szCs w:val="24"/>
                <w:lang w:val="nl-NL"/>
              </w:rPr>
            </w:pPr>
            <w:r w:rsidRPr="004E0F83">
              <w:rPr>
                <w:lang w:val="nl-NL"/>
              </w:rPr>
              <w:t>(16)</w:t>
            </w:r>
            <w:r w:rsidRPr="004E0F83">
              <w:rPr>
                <w:lang w:val="nl-NL"/>
              </w:rPr>
              <w:tab/>
              <w:t xml:space="preserve">In de mededeling van de Commissie “Een visie voor landbouw en voedsel” wordt eraan herinnerd dat vee een essentieel onderdeel is van de landbouw, het concurrentievermogen en de cohesie van de Unie. Duurzame veeteeltsystemen zijn cruciaal voor de economie van de EU, de levensvatbaarheid van plattelandsgebieden en het behoud van het milieu en rurale landschappen. De veeteeltsector in de Unie is bijzonder kwetsbaar voor diverse schokken en wereldwijde concurrentie, en moet voldoen aan hoge productienormen die niet altijd door de markt worden beloond. In dit verband is het noodzakelijk om de natuurlijke samenstelling van vlees en vleesproducten te erkennen, in het belang van zowel de producenten als de consumenten in de Unie. Met vlees geassocieerde termen hebben vaak een culturele en historische betekenis. Daarom is het passend om met vlees geassocieerde termen te beschermen om de transparantie op de interne markt met betrekking tot de samenstelling en voedingswaarde van levensmiddelen te vergroten en ervoor te zorgen dat consumenten weloverwogen keuzes kunnen maken, met name voor degenen die een specifieke voedingswaarde nastreven die traditioneel in verband wordt gebracht met vleesproducten. </w:t>
            </w:r>
            <w:r w:rsidRPr="004E0F83">
              <w:rPr>
                <w:b/>
                <w:i/>
                <w:lang w:val="nl-NL"/>
              </w:rPr>
              <w:t>Consumenten moeten toegang hebben tot duidelijke informatie die producten van dierlijke oorsprong onderscheidt van plantaardige alternatieven.</w:t>
            </w:r>
          </w:p>
        </w:tc>
      </w:tr>
    </w:tbl>
    <w:p w:rsidR="00E614E7" w:rsidRPr="004E0F83" w:rsidP="00E614E7" w14:paraId="5C5722B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15DCDB3F" w14:textId="77777777">
      <w:r w:rsidRPr="004E0F83">
        <w:rPr>
          <w:rStyle w:val="HideTWBExt"/>
          <w:noProof w:val="0"/>
        </w:rPr>
        <w:t>&lt;/AmendB&gt;</w:t>
      </w:r>
    </w:p>
    <w:p w:rsidR="00E614E7" w:rsidRPr="004E0F83" w:rsidP="00E614E7" w14:paraId="25017BDF"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272</w:t>
      </w:r>
      <w:r w:rsidRPr="004E0F83">
        <w:rPr>
          <w:rStyle w:val="HideTWBExt"/>
          <w:b w:val="0"/>
          <w:noProof w:val="0"/>
          <w:lang w:val="nl-NL"/>
        </w:rPr>
        <w:t>&lt;/NumAmB&gt;</w:t>
      </w:r>
    </w:p>
    <w:p w:rsidR="00E614E7" w:rsidRPr="004E0F83" w:rsidP="00E614E7" w14:paraId="44F9D55B" w14:textId="77777777">
      <w:pPr>
        <w:pStyle w:val="NormalBold"/>
      </w:pPr>
      <w:r w:rsidRPr="004E0F83">
        <w:rPr>
          <w:rStyle w:val="HideTWBExt"/>
          <w:b w:val="0"/>
          <w:noProof w:val="0"/>
        </w:rPr>
        <w:t>&lt;RepeatBlock-By&gt;&lt;Members&gt;</w:t>
      </w:r>
      <w:r w:rsidRPr="004E0F83">
        <w:t>Céline Imart</w:t>
      </w:r>
      <w:r w:rsidRPr="004E0F83">
        <w:rPr>
          <w:rStyle w:val="HideTWBExt"/>
          <w:b w:val="0"/>
          <w:noProof w:val="0"/>
        </w:rPr>
        <w:t>&lt;/Members&gt;</w:t>
      </w:r>
    </w:p>
    <w:p w:rsidR="00E614E7" w:rsidRPr="004E0F83" w:rsidP="00E614E7" w14:paraId="3F7AD881" w14:textId="77777777">
      <w:r w:rsidRPr="004E0F83">
        <w:rPr>
          <w:rStyle w:val="HideTWBExt"/>
          <w:noProof w:val="0"/>
        </w:rPr>
        <w:t>&lt;/RepeatBlock-By&gt;</w:t>
      </w:r>
    </w:p>
    <w:p w:rsidR="00E614E7" w:rsidRPr="004E0F83" w:rsidP="00E614E7" w14:paraId="66D09B89"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6BEBCC54" w14:textId="77777777">
      <w:pPr>
        <w:pStyle w:val="NormalBold"/>
      </w:pPr>
      <w:r w:rsidRPr="004E0F83">
        <w:rPr>
          <w:rStyle w:val="HideTWBExt"/>
          <w:b w:val="0"/>
          <w:noProof w:val="0"/>
        </w:rPr>
        <w:t>&lt;Article&gt;</w:t>
      </w:r>
      <w:r w:rsidRPr="004E0F83">
        <w:t>Overweging 16</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56E6EE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00AB27E" w14:textId="77777777">
            <w:pPr>
              <w:keepNext/>
            </w:pPr>
          </w:p>
        </w:tc>
      </w:tr>
      <w:tr w14:paraId="2615B8D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8A179A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5C58896" w14:textId="77777777">
            <w:pPr>
              <w:pStyle w:val="ColumnHeading"/>
              <w:keepNext/>
              <w:rPr>
                <w:lang w:val="nl-NL"/>
              </w:rPr>
            </w:pPr>
            <w:r w:rsidRPr="004E0F83">
              <w:rPr>
                <w:lang w:val="nl-NL"/>
              </w:rPr>
              <w:t>Amendement</w:t>
            </w:r>
          </w:p>
        </w:tc>
      </w:tr>
      <w:tr w14:paraId="2AC897B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A5FC0A1" w14:textId="77777777">
            <w:pPr>
              <w:pStyle w:val="Normal6"/>
              <w:rPr>
                <w:lang w:val="nl-NL"/>
              </w:rPr>
            </w:pPr>
            <w:r w:rsidRPr="004E0F83">
              <w:rPr>
                <w:lang w:val="nl-NL"/>
              </w:rPr>
              <w:t>(16)</w:t>
            </w:r>
            <w:r w:rsidRPr="004E0F83">
              <w:rPr>
                <w:lang w:val="nl-NL"/>
              </w:rPr>
              <w:tab/>
              <w:t xml:space="preserve">In de mededeling van de Commissie “Een visie voor landbouw en voedsel” wordt eraan herinnerd dat vee een essentieel onderdeel is van de landbouw, het concurrentievermogen en de cohesie van de Unie. Duurzame veeteeltsystemen zijn cruciaal voor de economie van de EU, de levensvatbaarheid van plattelandsgebieden en het behoud van het milieu en rurale landschappen. De veeteeltsector in de Unie is bijzonder kwetsbaar voor diverse schokken en wereldwijde concurrentie, en moet voldoen aan hoge productienormen die niet altijd door de markt worden beloond. In dit verband is het noodzakelijk om de natuurlijke samenstelling van vlees </w:t>
            </w:r>
            <w:r w:rsidRPr="004E0F83">
              <w:rPr>
                <w:b/>
                <w:bCs/>
                <w:i/>
                <w:iCs/>
                <w:lang w:val="nl-NL"/>
              </w:rPr>
              <w:t>en</w:t>
            </w:r>
            <w:r w:rsidRPr="004E0F83">
              <w:rPr>
                <w:lang w:val="nl-NL"/>
              </w:rPr>
              <w:t xml:space="preserve"> vleesproducten te erkennen, in het belang van zowel de producenten als de consumenten in de Unie. Met vlees geassocieerde termen hebben vaak een culturele en historische betekenis. Daarom is het passend om met vlees geassocieerde termen te beschermen om de transparantie op de interne markt met betrekking tot de samenstelling en voedingswaarde van levensmiddelen te vergroten en ervoor te zorgen dat consumenten weloverwogen keuzes kunnen maken, met name voor degenen die een specifieke voedingswaarde nastreven die traditioneel in verband wordt gebracht met vleesproducten.</w:t>
            </w:r>
          </w:p>
        </w:tc>
        <w:tc>
          <w:tcPr>
            <w:tcW w:w="4876" w:type="dxa"/>
          </w:tcPr>
          <w:p w:rsidR="00E614E7" w:rsidRPr="004E0F83" w:rsidP="00661A00" w14:paraId="366DBBC0" w14:textId="77777777">
            <w:pPr>
              <w:pStyle w:val="Normal6"/>
              <w:rPr>
                <w:szCs w:val="24"/>
                <w:lang w:val="nl-NL"/>
              </w:rPr>
            </w:pPr>
            <w:r w:rsidRPr="004E0F83">
              <w:rPr>
                <w:lang w:val="nl-NL"/>
              </w:rPr>
              <w:t>(16)</w:t>
            </w:r>
            <w:r w:rsidRPr="004E0F83">
              <w:rPr>
                <w:lang w:val="nl-NL"/>
              </w:rPr>
              <w:tab/>
              <w:t>In de mededeling van de Commissie “Een visie voor landbouw en voedsel” wordt eraan herinnerd dat vee een essentieel onderdeel is van de landbouw, het concurrentievermogen en de cohesie van de Unie. Duurzame veeteeltsystemen zijn cruciaal voor de economie van de EU, de levensvatbaarheid van plattelandsgebieden en het behoud van het milieu en rurale landschappen. De veeteeltsector in de Unie is bijzonder kwetsbaar voor diverse schokken en wereldwijde concurrentie, en moet voldoen aan hoge productienormen die niet altijd door de markt worden beloond. In dit verband is het noodzakelijk om de natuurlijke samenstelling van vlees</w:t>
            </w:r>
            <w:r w:rsidRPr="004E0F83">
              <w:rPr>
                <w:b/>
                <w:bCs/>
                <w:i/>
                <w:iCs/>
                <w:lang w:val="nl-NL"/>
              </w:rPr>
              <w:t>,</w:t>
            </w:r>
            <w:r w:rsidRPr="004E0F83">
              <w:rPr>
                <w:lang w:val="nl-NL"/>
              </w:rPr>
              <w:t xml:space="preserve"> vleesproducten </w:t>
            </w:r>
            <w:r w:rsidRPr="004E0F83">
              <w:rPr>
                <w:b/>
                <w:bCs/>
                <w:i/>
                <w:iCs/>
                <w:lang w:val="nl-NL"/>
              </w:rPr>
              <w:t>en verwerkte vleesproducten</w:t>
            </w:r>
            <w:r w:rsidRPr="004E0F83">
              <w:rPr>
                <w:lang w:val="nl-NL"/>
              </w:rPr>
              <w:t xml:space="preserve"> te erkennen, in het belang van zowel de producenten als de consumenten in de Unie. Met vlees geassocieerde termen hebben vaak een culturele en historische betekenis. Daarom is het passend om met vlees geassocieerde termen te beschermen om de transparantie op de interne markt met betrekking tot de samenstelling en voedingswaarde van levensmiddelen te vergroten en ervoor te zorgen dat consumenten weloverwogen keuzes kunnen maken, met name voor degenen die een specifieke voedingswaarde nastreven die traditioneel in verband wordt gebracht met vleesproducten.</w:t>
            </w:r>
          </w:p>
        </w:tc>
      </w:tr>
    </w:tbl>
    <w:p w:rsidR="00E614E7" w:rsidRPr="004E0F83" w:rsidP="00E614E7" w14:paraId="6C71B8B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61C97317" w14:textId="77777777">
      <w:r w:rsidRPr="004E0F83">
        <w:rPr>
          <w:rStyle w:val="HideTWBExt"/>
          <w:noProof w:val="0"/>
        </w:rPr>
        <w:t>&lt;/AmendB&gt;</w:t>
      </w:r>
    </w:p>
    <w:p w:rsidR="00E614E7" w:rsidRPr="004E0F83" w:rsidP="00E614E7" w14:paraId="2CA89AE0"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273</w:t>
      </w:r>
      <w:r w:rsidRPr="004E0F83">
        <w:rPr>
          <w:rStyle w:val="HideTWBExt"/>
          <w:b w:val="0"/>
          <w:noProof w:val="0"/>
          <w:lang w:val="nl-NL"/>
        </w:rPr>
        <w:t>&lt;/NumAmB&gt;</w:t>
      </w:r>
    </w:p>
    <w:p w:rsidR="00E614E7" w:rsidRPr="004E0F83" w:rsidP="00E614E7" w14:paraId="5B4A5E7D" w14:textId="77777777">
      <w:pPr>
        <w:pStyle w:val="NormalBold"/>
      </w:pPr>
      <w:r w:rsidRPr="004E0F83">
        <w:rPr>
          <w:rStyle w:val="HideTWBExt"/>
          <w:b w:val="0"/>
          <w:noProof w:val="0"/>
        </w:rPr>
        <w:t>&lt;RepeatBlock-By&gt;&lt;Members&gt;</w:t>
      </w:r>
      <w:r w:rsidRPr="004E0F83">
        <w:t>Daniel Buda, Dan-Ştefan Motreanu, Paulo do Nascimento Cabral, Emmanouil Kefalogiannis, Carmen Crespo Díaz</w:t>
      </w:r>
      <w:r w:rsidRPr="004E0F83">
        <w:rPr>
          <w:rStyle w:val="HideTWBExt"/>
          <w:b w:val="0"/>
          <w:noProof w:val="0"/>
        </w:rPr>
        <w:t>&lt;/Members&gt;</w:t>
      </w:r>
    </w:p>
    <w:p w:rsidR="00E614E7" w:rsidRPr="004E0F83" w:rsidP="00E614E7" w14:paraId="4F17B674" w14:textId="77777777">
      <w:r w:rsidRPr="004E0F83">
        <w:rPr>
          <w:rStyle w:val="HideTWBExt"/>
          <w:noProof w:val="0"/>
        </w:rPr>
        <w:t>&lt;/RepeatBlock-By&gt;</w:t>
      </w:r>
    </w:p>
    <w:p w:rsidR="00E614E7" w:rsidRPr="004E0F83" w:rsidP="00E614E7" w14:paraId="5BBF6033"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7DA591F" w14:textId="77777777">
      <w:pPr>
        <w:pStyle w:val="NormalBold"/>
      </w:pPr>
      <w:r w:rsidRPr="004E0F83">
        <w:rPr>
          <w:rStyle w:val="HideTWBExt"/>
          <w:b w:val="0"/>
          <w:noProof w:val="0"/>
        </w:rPr>
        <w:t>&lt;Article&gt;</w:t>
      </w:r>
      <w:r w:rsidRPr="004E0F83">
        <w:t>Overweging 16</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ED51656"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E99D6DF" w14:textId="77777777">
            <w:pPr>
              <w:keepNext/>
            </w:pPr>
          </w:p>
        </w:tc>
      </w:tr>
      <w:tr w14:paraId="3406789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FC69551"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05B277B" w14:textId="77777777">
            <w:pPr>
              <w:pStyle w:val="ColumnHeading"/>
              <w:keepNext/>
              <w:rPr>
                <w:lang w:val="nl-NL"/>
              </w:rPr>
            </w:pPr>
            <w:r w:rsidRPr="004E0F83">
              <w:rPr>
                <w:lang w:val="nl-NL"/>
              </w:rPr>
              <w:t>Amendement</w:t>
            </w:r>
          </w:p>
        </w:tc>
      </w:tr>
      <w:tr w14:paraId="44457B1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74E248E" w14:textId="77777777">
            <w:pPr>
              <w:pStyle w:val="Normal6"/>
              <w:rPr>
                <w:lang w:val="nl-NL"/>
              </w:rPr>
            </w:pPr>
            <w:r w:rsidRPr="004E0F83">
              <w:rPr>
                <w:lang w:val="nl-NL"/>
              </w:rPr>
              <w:t>(16)</w:t>
            </w:r>
            <w:r w:rsidRPr="004E0F83">
              <w:rPr>
                <w:lang w:val="nl-NL"/>
              </w:rPr>
              <w:tab/>
              <w:t xml:space="preserve">In de mededeling van de Commissie “Een visie voor landbouw en voedsel” wordt eraan herinnerd dat vee een essentieel onderdeel is van de landbouw, het concurrentievermogen en de cohesie van de Unie. Duurzame veeteeltsystemen zijn cruciaal voor de economie van de EU, de levensvatbaarheid van plattelandsgebieden en het behoud van het milieu en rurale landschappen. De veeteeltsector in de Unie is bijzonder kwetsbaar voor diverse schokken en wereldwijde concurrentie, en moet voldoen aan hoge productienormen die niet altijd door de markt worden beloond. In dit verband is het noodzakelijk om de natuurlijke samenstelling van vlees </w:t>
            </w:r>
            <w:r w:rsidRPr="004E0F83">
              <w:rPr>
                <w:b/>
                <w:bCs/>
                <w:i/>
                <w:iCs/>
                <w:lang w:val="nl-NL"/>
              </w:rPr>
              <w:t>en</w:t>
            </w:r>
            <w:r w:rsidRPr="004E0F83">
              <w:rPr>
                <w:lang w:val="nl-NL"/>
              </w:rPr>
              <w:t xml:space="preserve"> vleesproducten te erkennen, in het belang van zowel de producenten als de consumenten in de Unie. Met vlees geassocieerde termen hebben vaak een culturele en historische betekenis. Daarom is het passend om met vlees geassocieerde termen te beschermen om de transparantie op de interne markt met betrekking tot de samenstelling en voedingswaarde van levensmiddelen te vergroten en ervoor te zorgen dat consumenten weloverwogen keuzes kunnen maken, met name voor degenen die een specifieke voedingswaarde nastreven die traditioneel in verband wordt gebracht met vleesproducten.</w:t>
            </w:r>
          </w:p>
        </w:tc>
        <w:tc>
          <w:tcPr>
            <w:tcW w:w="4876" w:type="dxa"/>
          </w:tcPr>
          <w:p w:rsidR="00E614E7" w:rsidRPr="004E0F83" w:rsidP="00661A00" w14:paraId="0BDD4FA7" w14:textId="77777777">
            <w:pPr>
              <w:pStyle w:val="Normal6"/>
              <w:rPr>
                <w:szCs w:val="24"/>
                <w:lang w:val="nl-NL"/>
              </w:rPr>
            </w:pPr>
            <w:r w:rsidRPr="004E0F83">
              <w:rPr>
                <w:lang w:val="nl-NL"/>
              </w:rPr>
              <w:t>(16)</w:t>
            </w:r>
            <w:r w:rsidRPr="004E0F83">
              <w:rPr>
                <w:lang w:val="nl-NL"/>
              </w:rPr>
              <w:tab/>
              <w:t>In de mededeling van de Commissie “Een visie voor landbouw en voedsel” wordt eraan herinnerd dat vee een essentieel onderdeel is van de landbouw, het concurrentievermogen en de cohesie van de Unie. Duurzame veeteeltsystemen zijn cruciaal voor de economie van de EU, de levensvatbaarheid van plattelandsgebieden en het behoud van het milieu en rurale landschappen. De veeteeltsector in de Unie is bijzonder kwetsbaar voor diverse schokken en wereldwijde concurrentie, en moet voldoen aan hoge productienormen die niet altijd door de markt worden beloond. In dit verband is het noodzakelijk om de natuurlijke samenstelling van vlees</w:t>
            </w:r>
            <w:r w:rsidRPr="004E0F83">
              <w:rPr>
                <w:b/>
                <w:bCs/>
                <w:i/>
                <w:iCs/>
                <w:lang w:val="nl-NL"/>
              </w:rPr>
              <w:t>,</w:t>
            </w:r>
            <w:r w:rsidRPr="004E0F83">
              <w:rPr>
                <w:lang w:val="nl-NL"/>
              </w:rPr>
              <w:t xml:space="preserve"> vleesproducten </w:t>
            </w:r>
            <w:r w:rsidRPr="004E0F83">
              <w:rPr>
                <w:b/>
                <w:bCs/>
                <w:i/>
                <w:iCs/>
                <w:lang w:val="nl-NL"/>
              </w:rPr>
              <w:t>en producten met verwerkt vlees</w:t>
            </w:r>
            <w:r w:rsidRPr="004E0F83">
              <w:rPr>
                <w:lang w:val="nl-NL"/>
              </w:rPr>
              <w:t xml:space="preserve"> erkennen, in het belang van zowel de producenten als de consumenten in de Unie. Met vlees geassocieerde termen hebben vaak een culturele en historische betekenis. Daarom is het passend om met vlees geassocieerde termen te beschermen om de transparantie op de interne markt met betrekking tot de samenstelling en voedingswaarde van levensmiddelen te vergroten en ervoor te zorgen dat consumenten weloverwogen keuzes kunnen maken, met name voor degenen die een specifieke voedingswaarde nastreven die traditioneel in verband wordt gebracht met vleesproducten.</w:t>
            </w:r>
          </w:p>
        </w:tc>
      </w:tr>
    </w:tbl>
    <w:p w:rsidR="00E614E7" w:rsidRPr="004E0F83" w:rsidP="00E614E7" w14:paraId="388F9E0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78AF7F96" w14:textId="77777777">
      <w:r w:rsidRPr="004E0F83">
        <w:rPr>
          <w:rStyle w:val="HideTWBExt"/>
          <w:noProof w:val="0"/>
        </w:rPr>
        <w:t>&lt;/AmendB&gt;</w:t>
      </w:r>
    </w:p>
    <w:p w:rsidR="00E614E7" w:rsidRPr="004E0F83" w:rsidP="00E614E7" w14:paraId="7BEE0664"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274</w:t>
      </w:r>
      <w:r w:rsidRPr="004E0F83">
        <w:rPr>
          <w:rStyle w:val="HideTWBExt"/>
          <w:b w:val="0"/>
          <w:noProof w:val="0"/>
          <w:lang w:val="nl-NL"/>
        </w:rPr>
        <w:t>&lt;/NumAmB&gt;</w:t>
      </w:r>
    </w:p>
    <w:p w:rsidR="00E614E7" w:rsidRPr="004E0F83" w:rsidP="00E614E7" w14:paraId="757832FF" w14:textId="77777777">
      <w:pPr>
        <w:pStyle w:val="NormalBold"/>
      </w:pPr>
      <w:r w:rsidRPr="004E0F83">
        <w:rPr>
          <w:rStyle w:val="HideTWBExt"/>
          <w:b w:val="0"/>
          <w:noProof w:val="0"/>
        </w:rPr>
        <w:t>&lt;RepeatBlock-By&gt;&lt;Members&gt;</w:t>
      </w:r>
      <w:r w:rsidRPr="004E0F83">
        <w:t>Valérie Deloge, Gilles Pennelle, Tomáš Kubín, Raffaele Stancanelli, Csaba Dömötör, Mireia Borrás Pabón</w:t>
      </w:r>
      <w:r w:rsidRPr="004E0F83">
        <w:rPr>
          <w:rStyle w:val="HideTWBExt"/>
          <w:b w:val="0"/>
          <w:noProof w:val="0"/>
        </w:rPr>
        <w:t>&lt;/Members&gt;</w:t>
      </w:r>
    </w:p>
    <w:p w:rsidR="00E614E7" w:rsidRPr="004E0F83" w:rsidP="00E614E7" w14:paraId="1F494677" w14:textId="77777777">
      <w:r w:rsidRPr="004E0F83">
        <w:rPr>
          <w:rStyle w:val="HideTWBExt"/>
          <w:noProof w:val="0"/>
        </w:rPr>
        <w:t>&lt;/RepeatBlock-By&gt;</w:t>
      </w:r>
    </w:p>
    <w:p w:rsidR="00E614E7" w:rsidRPr="004E0F83" w:rsidP="00E614E7" w14:paraId="5921176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658A970A" w14:textId="77777777">
      <w:pPr>
        <w:pStyle w:val="NormalBold"/>
      </w:pPr>
      <w:r w:rsidRPr="004E0F83">
        <w:rPr>
          <w:rStyle w:val="HideTWBExt"/>
          <w:b w:val="0"/>
          <w:noProof w:val="0"/>
        </w:rPr>
        <w:t>&lt;Article&gt;</w:t>
      </w:r>
      <w:r w:rsidRPr="004E0F83">
        <w:t>Overweging 16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5B70D8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0D13A52" w14:textId="77777777">
            <w:pPr>
              <w:keepNext/>
            </w:pPr>
          </w:p>
        </w:tc>
      </w:tr>
      <w:tr w14:paraId="2FDE734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A8F585A"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83D39C8" w14:textId="77777777">
            <w:pPr>
              <w:pStyle w:val="ColumnHeading"/>
              <w:keepNext/>
              <w:rPr>
                <w:lang w:val="nl-NL"/>
              </w:rPr>
            </w:pPr>
            <w:r w:rsidRPr="004E0F83">
              <w:rPr>
                <w:lang w:val="nl-NL"/>
              </w:rPr>
              <w:t>Amendement</w:t>
            </w:r>
          </w:p>
        </w:tc>
      </w:tr>
      <w:tr w14:paraId="4691825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3F8C7BB" w14:textId="77777777">
            <w:pPr>
              <w:pStyle w:val="Normal6"/>
              <w:rPr>
                <w:lang w:val="nl-NL"/>
              </w:rPr>
            </w:pPr>
          </w:p>
        </w:tc>
        <w:tc>
          <w:tcPr>
            <w:tcW w:w="4876" w:type="dxa"/>
          </w:tcPr>
          <w:p w:rsidR="00E614E7" w:rsidRPr="004E0F83" w:rsidP="00661A00" w14:paraId="7A13041B" w14:textId="77777777">
            <w:pPr>
              <w:pStyle w:val="Normal6"/>
              <w:rPr>
                <w:szCs w:val="24"/>
                <w:lang w:val="nl-NL"/>
              </w:rPr>
            </w:pPr>
            <w:r w:rsidRPr="004E0F83">
              <w:rPr>
                <w:b/>
                <w:i/>
                <w:lang w:val="nl-NL"/>
              </w:rPr>
              <w:t>(16 bis) De goede werking van de interne markt van de Unie kan slechts worden gewaarborgd als producten van dierlijke oorsprong die op de markt worden gebracht, voldoen aan productievoorschriften die eerlijke concurrentie, een hoog niveau van consumentenbescherming, diergezondheid en dierenwelzijn, alsook voedselzekerheid waarborgen. Het is derhalve passend om te voorzien dat levende dieren en dierlijke producten die op de markt van de Unie worden verhandeld, voldoen aan de productienormen van de Unie, of aan passende gelijkwaardige normen die op behoorlijke wijze worden gegarandeerd, geverifieerd en gecontroleerd.</w:t>
            </w:r>
          </w:p>
        </w:tc>
      </w:tr>
    </w:tbl>
    <w:p w:rsidR="00E614E7" w:rsidRPr="004E0F83" w:rsidP="00E614E7" w14:paraId="5741E0E7"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155DD896" w14:textId="77777777">
      <w:r w:rsidRPr="004E0F83">
        <w:rPr>
          <w:rStyle w:val="HideTWBExt"/>
          <w:noProof w:val="0"/>
        </w:rPr>
        <w:t>&lt;/AmendB&gt;</w:t>
      </w:r>
    </w:p>
    <w:p w:rsidR="00E614E7" w:rsidRPr="004E0F83" w:rsidP="00E614E7" w14:paraId="78F2A2BF"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275</w:t>
      </w:r>
      <w:r w:rsidRPr="004E0F83">
        <w:rPr>
          <w:rStyle w:val="HideTWBExt"/>
          <w:b w:val="0"/>
          <w:noProof w:val="0"/>
          <w:lang w:val="nl-NL"/>
        </w:rPr>
        <w:t>&lt;/NumAmB&gt;</w:t>
      </w:r>
    </w:p>
    <w:p w:rsidR="00E614E7" w:rsidRPr="004E0F83" w:rsidP="00E614E7" w14:paraId="0F5A6044" w14:textId="77777777">
      <w:pPr>
        <w:pStyle w:val="NormalBold"/>
      </w:pPr>
      <w:r w:rsidRPr="004E0F83">
        <w:rPr>
          <w:rStyle w:val="HideTWBExt"/>
          <w:b w:val="0"/>
          <w:noProof w:val="0"/>
        </w:rPr>
        <w:t>&lt;RepeatBlock-By&gt;&lt;Members&gt;</w:t>
      </w:r>
      <w:r w:rsidRPr="004E0F83">
        <w:t>Alexander Bernhuber</w:t>
      </w:r>
      <w:r w:rsidRPr="004E0F83">
        <w:rPr>
          <w:rStyle w:val="HideTWBExt"/>
          <w:b w:val="0"/>
          <w:noProof w:val="0"/>
        </w:rPr>
        <w:t>&lt;/Members&gt;</w:t>
      </w:r>
    </w:p>
    <w:p w:rsidR="00E614E7" w:rsidRPr="004E0F83" w:rsidP="00E614E7" w14:paraId="192BD351" w14:textId="77777777">
      <w:r w:rsidRPr="004E0F83">
        <w:rPr>
          <w:rStyle w:val="HideTWBExt"/>
          <w:noProof w:val="0"/>
        </w:rPr>
        <w:t>&lt;/RepeatBlock-By&gt;</w:t>
      </w:r>
    </w:p>
    <w:p w:rsidR="00E614E7" w:rsidRPr="004E0F83" w:rsidP="00E614E7" w14:paraId="41569042"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0E918E8" w14:textId="77777777">
      <w:pPr>
        <w:pStyle w:val="NormalBold"/>
      </w:pPr>
      <w:r w:rsidRPr="004E0F83">
        <w:rPr>
          <w:rStyle w:val="HideTWBExt"/>
          <w:b w:val="0"/>
          <w:noProof w:val="0"/>
        </w:rPr>
        <w:t>&lt;Article&gt;</w:t>
      </w:r>
      <w:r w:rsidRPr="004E0F83">
        <w:t>Overweging 16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0A7EAC9"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96D4974" w14:textId="77777777">
            <w:pPr>
              <w:keepNext/>
            </w:pPr>
          </w:p>
        </w:tc>
      </w:tr>
      <w:tr w14:paraId="09B9337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4E726C3"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2C70FE2" w14:textId="77777777">
            <w:pPr>
              <w:pStyle w:val="ColumnHeading"/>
              <w:keepNext/>
              <w:rPr>
                <w:lang w:val="nl-NL"/>
              </w:rPr>
            </w:pPr>
            <w:r w:rsidRPr="004E0F83">
              <w:rPr>
                <w:lang w:val="nl-NL"/>
              </w:rPr>
              <w:t>Amendement</w:t>
            </w:r>
          </w:p>
        </w:tc>
      </w:tr>
      <w:tr w14:paraId="58F6116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0F8E27B" w14:textId="77777777">
            <w:pPr>
              <w:pStyle w:val="Normal6"/>
              <w:rPr>
                <w:lang w:val="nl-NL"/>
              </w:rPr>
            </w:pPr>
          </w:p>
        </w:tc>
        <w:tc>
          <w:tcPr>
            <w:tcW w:w="4876" w:type="dxa"/>
          </w:tcPr>
          <w:p w:rsidR="00E614E7" w:rsidRPr="004E0F83" w:rsidP="00661A00" w14:paraId="071558A3" w14:textId="77777777">
            <w:pPr>
              <w:pStyle w:val="Normal6"/>
              <w:rPr>
                <w:szCs w:val="24"/>
                <w:lang w:val="nl-NL"/>
              </w:rPr>
            </w:pPr>
            <w:r w:rsidRPr="004E0F83">
              <w:rPr>
                <w:b/>
                <w:i/>
                <w:lang w:val="nl-NL"/>
              </w:rPr>
              <w:t>(16 bis)</w:t>
            </w:r>
            <w:r w:rsidRPr="004E0F83">
              <w:rPr>
                <w:b/>
                <w:i/>
                <w:lang w:val="nl-NL"/>
              </w:rPr>
              <w:tab/>
              <w:t>De oorsprong van levensmiddelen is voor consumenten een van de belangrijkste aankoopcriteria. Terwijl voor vers rund-, varkens-, schapen- en geitenvlees en gevogelte, of eieren, al een verplichte oorsprongsaanduiding geldt, bestaat er bij verwerkte levensmiddelen, bij grote cateraars en in de horeca — waar het overgrote deel van de consumptie plaatsvindt — een aanzienlijke lacune in de transparantie. Deze lacune benadeelt de Europese producenten, wier hoge productie-, dierenwelzijns- en milieunormen op de markt niet zichtbaar zijn, en bevordert het anonieme gebruik van producten uit derde landen. De ervaringen met nationale regelingen, zoals de verplichte oorsprongsetikettering van vlees, melk en eieren bij openbare grote cateraars in Oostenrijk en de regelingen in Frankrijk en Finland, tonen aan dat een dergelijke etikettering haalbaar is en met weinig moeite kan worden ingevoerd. Om concurrentieverstoringen door uiteenlopende nationale voorschriften te voorkomen en een hoog, uniform informatieniveau op de gehele interne markt te waarborgen, moet de oorsprongsetikettering voor vlees, melk en zuivelproducten en eieren worden uitgebreid tot verwerkte levensmiddelen, grote cateraars en de horeca, en in de hele Unie uniform worden geregeld.</w:t>
            </w:r>
          </w:p>
        </w:tc>
      </w:tr>
    </w:tbl>
    <w:p w:rsidR="00E614E7" w:rsidRPr="004E0F83" w:rsidP="00E614E7" w14:paraId="73073C84"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{DE}</w:t>
      </w:r>
      <w:r w:rsidRPr="004E0F83">
        <w:rPr>
          <w:noProof w:val="0"/>
          <w:lang w:val="nl-NL"/>
        </w:rPr>
        <w:t>de</w:t>
      </w:r>
      <w:r w:rsidRPr="004E0F83">
        <w:rPr>
          <w:rStyle w:val="HideTWBExt"/>
          <w:noProof w:val="0"/>
          <w:lang w:val="nl-NL"/>
        </w:rPr>
        <w:t>&lt;/Original&gt;</w:t>
      </w:r>
    </w:p>
    <w:p w:rsidR="00E614E7" w:rsidRPr="004E0F83" w:rsidP="00E614E7" w14:paraId="77A97D73" w14:textId="77777777">
      <w:r w:rsidRPr="004E0F83">
        <w:rPr>
          <w:rStyle w:val="HideTWBExt"/>
          <w:noProof w:val="0"/>
        </w:rPr>
        <w:t>&lt;/AmendB&gt;</w:t>
      </w:r>
    </w:p>
    <w:p w:rsidR="00E614E7" w:rsidRPr="004E0F83" w:rsidP="00E614E7" w14:paraId="24CFBEFB"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276</w:t>
      </w:r>
      <w:r w:rsidRPr="004E0F83">
        <w:rPr>
          <w:rStyle w:val="HideTWBExt"/>
          <w:b w:val="0"/>
          <w:noProof w:val="0"/>
          <w:lang w:val="nl-NL"/>
        </w:rPr>
        <w:t>&lt;/NumAmB&gt;</w:t>
      </w:r>
    </w:p>
    <w:p w:rsidR="00E614E7" w:rsidRPr="004E0F83" w:rsidP="00E614E7" w14:paraId="50DE6173" w14:textId="77777777">
      <w:pPr>
        <w:pStyle w:val="NormalBold"/>
      </w:pPr>
      <w:r w:rsidRPr="004E0F83">
        <w:rPr>
          <w:rStyle w:val="HideTWBExt"/>
          <w:b w:val="0"/>
          <w:noProof w:val="0"/>
        </w:rPr>
        <w:t>&lt;RepeatBlock-By&gt;&lt;Members&gt;</w:t>
      </w:r>
      <w:r w:rsidRPr="004E0F83">
        <w:t>Claire Fita</w:t>
      </w:r>
      <w:r w:rsidRPr="004E0F83">
        <w:rPr>
          <w:rStyle w:val="HideTWBExt"/>
          <w:b w:val="0"/>
          <w:noProof w:val="0"/>
        </w:rPr>
        <w:t>&lt;/Members&gt;</w:t>
      </w:r>
    </w:p>
    <w:p w:rsidR="00E614E7" w:rsidRPr="004E0F83" w:rsidP="00E614E7" w14:paraId="7E4D5071" w14:textId="77777777">
      <w:r w:rsidRPr="004E0F83">
        <w:rPr>
          <w:rStyle w:val="HideTWBExt"/>
          <w:noProof w:val="0"/>
        </w:rPr>
        <w:t>&lt;/RepeatBlock-By&gt;</w:t>
      </w:r>
    </w:p>
    <w:p w:rsidR="00E614E7" w:rsidRPr="004E0F83" w:rsidP="00E614E7" w14:paraId="7713ECD1"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271122C" w14:textId="77777777">
      <w:pPr>
        <w:pStyle w:val="NormalBold"/>
      </w:pPr>
      <w:r w:rsidRPr="004E0F83">
        <w:rPr>
          <w:rStyle w:val="HideTWBExt"/>
          <w:b w:val="0"/>
          <w:noProof w:val="0"/>
        </w:rPr>
        <w:t>&lt;Article&gt;</w:t>
      </w:r>
      <w:r w:rsidRPr="004E0F83">
        <w:t>Overweging 16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A8337BF"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6D312C0" w14:textId="77777777">
            <w:pPr>
              <w:keepNext/>
            </w:pPr>
          </w:p>
        </w:tc>
      </w:tr>
      <w:tr w14:paraId="7E0A19B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6FE9F16"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129DCD8" w14:textId="77777777">
            <w:pPr>
              <w:pStyle w:val="ColumnHeading"/>
              <w:keepNext/>
              <w:rPr>
                <w:lang w:val="nl-NL"/>
              </w:rPr>
            </w:pPr>
            <w:r w:rsidRPr="004E0F83">
              <w:rPr>
                <w:lang w:val="nl-NL"/>
              </w:rPr>
              <w:t>Amendement</w:t>
            </w:r>
          </w:p>
        </w:tc>
      </w:tr>
      <w:tr w14:paraId="08D55C6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48A6E9B" w14:textId="77777777">
            <w:pPr>
              <w:pStyle w:val="Normal6"/>
              <w:rPr>
                <w:lang w:val="nl-NL"/>
              </w:rPr>
            </w:pPr>
          </w:p>
        </w:tc>
        <w:tc>
          <w:tcPr>
            <w:tcW w:w="4876" w:type="dxa"/>
          </w:tcPr>
          <w:p w:rsidR="00E614E7" w:rsidRPr="004E0F83" w:rsidP="00661A00" w14:paraId="2DC20F65" w14:textId="77777777">
            <w:pPr>
              <w:pStyle w:val="Normal6"/>
              <w:rPr>
                <w:szCs w:val="24"/>
                <w:lang w:val="nl-NL"/>
              </w:rPr>
            </w:pPr>
            <w:r w:rsidRPr="004E0F83">
              <w:rPr>
                <w:b/>
                <w:i/>
                <w:lang w:val="nl-NL"/>
              </w:rPr>
              <w:t>(16 bis)</w:t>
            </w:r>
            <w:r w:rsidRPr="004E0F83">
              <w:rPr>
                <w:b/>
                <w:i/>
                <w:lang w:val="nl-NL"/>
              </w:rPr>
              <w:tab/>
              <w:t xml:space="preserve">De wijnbouw speelt een essentiële rol in de ruimtelijke ordening, met name in de mediterrane gebieden die aan een hoog brandrisico zijn blootgesteld. Terdege verzorgde wijngaarden dragen bij aan het creëren van brandgangen, remmen de verspreiding van vuur en beperken landbouwkundige onderwaardering waardoor brandbare braakliggende gronden ontstaan. Het is derhalve passend dat bij de herstructurerings- en omschakelingsmaatregelen voor wijngaarden rekening wordt gehouden met deze functie van het voorkomen van natuurrisico’s en het behoud van de landbouwactiviteit in de kwetsbaarste plattelandsgebieden. </w:t>
            </w:r>
          </w:p>
        </w:tc>
      </w:tr>
    </w:tbl>
    <w:p w:rsidR="00E614E7" w:rsidRPr="004E0F83" w:rsidP="00E614E7" w14:paraId="7C47870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5F150C89" w14:textId="77777777">
      <w:r w:rsidRPr="004E0F83">
        <w:rPr>
          <w:rStyle w:val="HideTWBExt"/>
          <w:noProof w:val="0"/>
        </w:rPr>
        <w:t>&lt;/AmendB&gt;</w:t>
      </w:r>
    </w:p>
    <w:p w:rsidR="00E614E7" w:rsidRPr="004E0F83" w:rsidP="00E614E7" w14:paraId="2C3950E6"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277</w:t>
      </w:r>
      <w:r w:rsidRPr="004E0F83">
        <w:rPr>
          <w:rStyle w:val="HideTWBExt"/>
          <w:b w:val="0"/>
          <w:noProof w:val="0"/>
          <w:lang w:val="nl-NL"/>
        </w:rPr>
        <w:t>&lt;/NumAmB&gt;</w:t>
      </w:r>
    </w:p>
    <w:p w:rsidR="00E614E7" w:rsidRPr="004E0F83" w:rsidP="00E614E7" w14:paraId="2DE162AB" w14:textId="77777777">
      <w:pPr>
        <w:pStyle w:val="NormalBold"/>
      </w:pPr>
      <w:r w:rsidRPr="004E0F83">
        <w:rPr>
          <w:rStyle w:val="HideTWBExt"/>
          <w:b w:val="0"/>
          <w:noProof w:val="0"/>
        </w:rPr>
        <w:t>&lt;RepeatBlock-By&gt;&lt;Members&gt;</w:t>
      </w:r>
      <w:r w:rsidRPr="004E0F83">
        <w:t>Stefan Köhler, Lena Düpont, Marion Walsmann, Alexandra Mehnert</w:t>
      </w:r>
      <w:r w:rsidRPr="004E0F83">
        <w:rPr>
          <w:rStyle w:val="HideTWBExt"/>
          <w:b w:val="0"/>
          <w:noProof w:val="0"/>
        </w:rPr>
        <w:t>&lt;/Members&gt;</w:t>
      </w:r>
    </w:p>
    <w:p w:rsidR="00E614E7" w:rsidRPr="004E0F83" w:rsidP="00E614E7" w14:paraId="3A930F2A" w14:textId="77777777">
      <w:r w:rsidRPr="004E0F83">
        <w:rPr>
          <w:rStyle w:val="HideTWBExt"/>
          <w:noProof w:val="0"/>
        </w:rPr>
        <w:t>&lt;/RepeatBlock-By&gt;</w:t>
      </w:r>
    </w:p>
    <w:p w:rsidR="00E614E7" w:rsidRPr="004E0F83" w:rsidP="00E614E7" w14:paraId="36B99E51"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9FB5E06" w14:textId="77777777">
      <w:pPr>
        <w:pStyle w:val="NormalBold"/>
      </w:pPr>
      <w:r w:rsidRPr="004E0F83">
        <w:rPr>
          <w:rStyle w:val="HideTWBExt"/>
          <w:b w:val="0"/>
          <w:noProof w:val="0"/>
        </w:rPr>
        <w:t>&lt;Article&gt;</w:t>
      </w:r>
      <w:r w:rsidRPr="004E0F83">
        <w:t>Overweging 16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0F9BCEC"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B52C26E" w14:textId="77777777">
            <w:pPr>
              <w:keepNext/>
            </w:pPr>
          </w:p>
        </w:tc>
      </w:tr>
      <w:tr w14:paraId="283E8B0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7D15DBD"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605D164" w14:textId="77777777">
            <w:pPr>
              <w:pStyle w:val="ColumnHeading"/>
              <w:keepNext/>
              <w:rPr>
                <w:lang w:val="nl-NL"/>
              </w:rPr>
            </w:pPr>
            <w:r w:rsidRPr="004E0F83">
              <w:rPr>
                <w:lang w:val="nl-NL"/>
              </w:rPr>
              <w:t>Amendement</w:t>
            </w:r>
          </w:p>
        </w:tc>
      </w:tr>
      <w:tr w14:paraId="2064D37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267AB3A" w14:textId="77777777">
            <w:pPr>
              <w:pStyle w:val="Normal6"/>
              <w:rPr>
                <w:lang w:val="nl-NL"/>
              </w:rPr>
            </w:pPr>
          </w:p>
        </w:tc>
        <w:tc>
          <w:tcPr>
            <w:tcW w:w="4876" w:type="dxa"/>
          </w:tcPr>
          <w:p w:rsidR="00E614E7" w:rsidRPr="004E0F83" w:rsidP="00661A00" w14:paraId="5E208395" w14:textId="77777777">
            <w:pPr>
              <w:pStyle w:val="Normal6"/>
              <w:rPr>
                <w:szCs w:val="24"/>
                <w:lang w:val="nl-NL"/>
              </w:rPr>
            </w:pPr>
            <w:r w:rsidRPr="004E0F83">
              <w:rPr>
                <w:b/>
                <w:i/>
                <w:lang w:val="nl-NL"/>
              </w:rPr>
              <w:t>(16 bis)</w:t>
            </w:r>
            <w:r w:rsidRPr="004E0F83">
              <w:rPr>
                <w:b/>
                <w:i/>
                <w:lang w:val="nl-NL"/>
              </w:rPr>
              <w:tab/>
              <w:t>Om de evenredigheid te waarborgen en onbedoelde beperkingen voor voedselcategorieën die geen vleesproducten nabootsen of vervangen te voorkomen, is het passend om te verduidelijken dat de restricties op met vlees geassocieerde terminologie niet van toepassing zijn op smaakbeschrijvingen in de context van niet-vleesvervangende voedselcategorieën. Deze categorieën omvatten hartige snacks, sauzen, kruiden en specerijen waarvoor met vlees geassocieerde termen uitsluitend worden gebruikt om smaakprofielen te beschrijven en niet om de voedingswaarde of de productidentiteit te beschrijven. Deze categorieën worden duidelijk begrepen als verschillend van vlees of vleesvervangers.</w:t>
            </w:r>
          </w:p>
        </w:tc>
      </w:tr>
    </w:tbl>
    <w:p w:rsidR="00E614E7" w:rsidRPr="004E0F83" w:rsidP="00E614E7" w14:paraId="57117DB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5105DCC" w14:textId="77777777">
      <w:r w:rsidRPr="004E0F83">
        <w:rPr>
          <w:rStyle w:val="HideTWBExt"/>
          <w:noProof w:val="0"/>
        </w:rPr>
        <w:t>&lt;/AmendB&gt;</w:t>
      </w:r>
    </w:p>
    <w:p w:rsidR="00E614E7" w:rsidRPr="004E0F83" w:rsidP="00E614E7" w14:paraId="51A576D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278</w:t>
      </w:r>
      <w:r w:rsidRPr="004E0F83">
        <w:rPr>
          <w:rStyle w:val="HideTWBExt"/>
          <w:b w:val="0"/>
          <w:noProof w:val="0"/>
          <w:lang w:val="nl-NL"/>
        </w:rPr>
        <w:t>&lt;/NumAmB&gt;</w:t>
      </w:r>
    </w:p>
    <w:p w:rsidR="00E614E7" w:rsidRPr="004E0F83" w:rsidP="00E614E7" w14:paraId="53CC70DE" w14:textId="77777777">
      <w:pPr>
        <w:pStyle w:val="NormalBold"/>
      </w:pPr>
      <w:r w:rsidRPr="004E0F83">
        <w:rPr>
          <w:rStyle w:val="HideTWBExt"/>
          <w:b w:val="0"/>
          <w:noProof w:val="0"/>
        </w:rPr>
        <w:t>&lt;RepeatBlock-By&gt;&lt;Members&gt;</w:t>
      </w:r>
      <w:r w:rsidRPr="004E0F83">
        <w:t>Maria Grapini</w:t>
      </w:r>
      <w:r w:rsidRPr="004E0F83">
        <w:rPr>
          <w:rStyle w:val="HideTWBExt"/>
          <w:b w:val="0"/>
          <w:noProof w:val="0"/>
        </w:rPr>
        <w:t>&lt;/Members&gt;</w:t>
      </w:r>
    </w:p>
    <w:p w:rsidR="00E614E7" w:rsidRPr="004E0F83" w:rsidP="00E614E7" w14:paraId="6512C3EC" w14:textId="77777777">
      <w:r w:rsidRPr="004E0F83">
        <w:rPr>
          <w:rStyle w:val="HideTWBExt"/>
          <w:noProof w:val="0"/>
        </w:rPr>
        <w:t>&lt;/RepeatBlock-By&gt;</w:t>
      </w:r>
    </w:p>
    <w:p w:rsidR="00E614E7" w:rsidRPr="004E0F83" w:rsidP="00E614E7" w14:paraId="1BF31552"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785A36F" w14:textId="77777777">
      <w:pPr>
        <w:pStyle w:val="NormalBold"/>
      </w:pPr>
      <w:r w:rsidRPr="004E0F83">
        <w:rPr>
          <w:rStyle w:val="HideTWBExt"/>
          <w:b w:val="0"/>
          <w:noProof w:val="0"/>
        </w:rPr>
        <w:t>&lt;Article&gt;</w:t>
      </w:r>
      <w:r w:rsidRPr="004E0F83">
        <w:t>Overweging 19</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54C8EB8"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CDBBF74" w14:textId="77777777">
            <w:pPr>
              <w:keepNext/>
            </w:pPr>
          </w:p>
        </w:tc>
      </w:tr>
      <w:tr w14:paraId="5E11728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50C10EB"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AF1ECAC" w14:textId="77777777">
            <w:pPr>
              <w:pStyle w:val="ColumnHeading"/>
              <w:keepNext/>
              <w:rPr>
                <w:lang w:val="nl-NL"/>
              </w:rPr>
            </w:pPr>
            <w:r w:rsidRPr="004E0F83">
              <w:rPr>
                <w:lang w:val="nl-NL"/>
              </w:rPr>
              <w:t>Amendement</w:t>
            </w:r>
          </w:p>
        </w:tc>
      </w:tr>
      <w:tr w14:paraId="7791072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E62879E" w14:textId="77777777">
            <w:pPr>
              <w:pStyle w:val="Normal6"/>
              <w:rPr>
                <w:lang w:val="nl-NL"/>
              </w:rPr>
            </w:pPr>
            <w:r w:rsidRPr="004E0F83">
              <w:rPr>
                <w:lang w:val="nl-NL"/>
              </w:rPr>
              <w:t xml:space="preserve">(19) </w:t>
            </w:r>
            <w:r w:rsidRPr="004E0F83">
              <w:rPr>
                <w:lang w:val="nl-NL"/>
              </w:rPr>
              <w:tab/>
              <w:t xml:space="preserve">Innovatie en de groei van de bio-economie hebben geleid tot nieuwe toepassingen voor biomassa van hennep, afkomstig van alle delen van de plant. Dit biedt landbouwers extra mogelijkheden om de plant buiten de vezelproductie te valoriseren, waardoor hennep aantrekkelijker </w:t>
            </w:r>
            <w:r w:rsidRPr="004E0F83">
              <w:rPr>
                <w:b/>
                <w:i/>
                <w:lang w:val="nl-NL"/>
              </w:rPr>
              <w:t>en meer concurrerend</w:t>
            </w:r>
            <w:r w:rsidRPr="004E0F83">
              <w:rPr>
                <w:lang w:val="nl-NL"/>
              </w:rPr>
              <w:t xml:space="preserve"> wordt. Bovendien heeft de teelt van hennep voordelen voor het milieu en het klimaat, aangezien er geen pesticiden of meststoffen nodig zijn en de bodemstructuur wordt verbeterd. Verschillende hennepproducten, waaronder ruwe hennep (GN 5302), hennepzaad (GN 1207 99 91) en andere delen van hennep (GN 1211 90 86), zijn opgenomen als landbouwproducten in bijlage I bij het VWEU. Omwille van de duidelijkheid moeten de in bijlage I, deel VIII, bij Verordening (EU) nr. 1308/2013 genoemde producten die onder de sector vlas en hennep vallen, worden gewijzigd, zodat ook andere hennepproducten dan ruwe hennep daarin worden opgenomen.</w:t>
            </w:r>
          </w:p>
        </w:tc>
        <w:tc>
          <w:tcPr>
            <w:tcW w:w="4876" w:type="dxa"/>
          </w:tcPr>
          <w:p w:rsidR="00E614E7" w:rsidRPr="004E0F83" w:rsidP="00661A00" w14:paraId="04F9A08D" w14:textId="77777777">
            <w:pPr>
              <w:pStyle w:val="Normal6"/>
              <w:rPr>
                <w:szCs w:val="24"/>
                <w:lang w:val="nl-NL"/>
              </w:rPr>
            </w:pPr>
            <w:r w:rsidRPr="004E0F83">
              <w:rPr>
                <w:lang w:val="nl-NL"/>
              </w:rPr>
              <w:t xml:space="preserve">(19) </w:t>
            </w:r>
            <w:r w:rsidRPr="004E0F83">
              <w:rPr>
                <w:lang w:val="nl-NL"/>
              </w:rPr>
              <w:tab/>
              <w:t xml:space="preserve">Innovatie en de groei van de bio-economie hebben geleid tot nieuwe toepassingen voor biomassa van hennep, afkomstig van alle delen van de plant. Dit biedt landbouwers extra mogelijkheden om de plant buiten de vezelproductie te valoriseren, waardoor hennep </w:t>
            </w:r>
            <w:r w:rsidRPr="004E0F83">
              <w:rPr>
                <w:b/>
                <w:i/>
                <w:lang w:val="nl-NL"/>
              </w:rPr>
              <w:t>een</w:t>
            </w:r>
            <w:r w:rsidRPr="004E0F83">
              <w:rPr>
                <w:lang w:val="nl-NL"/>
              </w:rPr>
              <w:t xml:space="preserve"> aantrekkelijker</w:t>
            </w:r>
            <w:r w:rsidRPr="004E0F83">
              <w:rPr>
                <w:b/>
                <w:i/>
                <w:lang w:val="nl-NL"/>
              </w:rPr>
              <w:t>, concurrerender en efficiënter gewas dan andere landbouwgewassen</w:t>
            </w:r>
            <w:r w:rsidRPr="004E0F83">
              <w:rPr>
                <w:lang w:val="nl-NL"/>
              </w:rPr>
              <w:t xml:space="preserve"> wordt. Bovendien heeft de teelt van hennep voordelen voor het milieu en het klimaat, aangezien er geen pesticiden of meststoffen nodig zijn en de bodemstructuur wordt verbeterd. Verschillende hennepproducten, waaronder ruwe hennep (GN 5302), hennepzaad (GN 1207 99 91) en andere delen van hennep (GN 1211 90 86), zijn opgenomen als landbouwproducten in bijlage I bij het VWEU. Omwille van de duidelijkheid moeten de in bijlage I, deel VIII, bij Verordening (EU) nr. 1308/2013 genoemde producten die onder de sector vlas en hennep vallen, worden gewijzigd, zodat ook andere hennepproducten dan ruwe hennep</w:t>
            </w:r>
            <w:r w:rsidRPr="004E0F83">
              <w:rPr>
                <w:b/>
                <w:i/>
                <w:lang w:val="nl-NL"/>
              </w:rPr>
              <w:t>, zoals oliën, vezels, garens en vezelafval,</w:t>
            </w:r>
            <w:r w:rsidRPr="004E0F83">
              <w:rPr>
                <w:lang w:val="nl-NL"/>
              </w:rPr>
              <w:t xml:space="preserve"> daarin worden opgenomen.</w:t>
            </w:r>
          </w:p>
        </w:tc>
      </w:tr>
    </w:tbl>
    <w:p w:rsidR="00E614E7" w:rsidRPr="004E0F83" w:rsidP="00E614E7" w14:paraId="11CB68E3"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{RO}</w:t>
      </w:r>
      <w:r w:rsidRPr="004E0F83">
        <w:rPr>
          <w:noProof w:val="0"/>
          <w:lang w:val="nl-NL"/>
        </w:rPr>
        <w:t>ro</w:t>
      </w:r>
      <w:r w:rsidRPr="004E0F83">
        <w:rPr>
          <w:rStyle w:val="HideTWBExt"/>
          <w:noProof w:val="0"/>
          <w:lang w:val="nl-NL"/>
        </w:rPr>
        <w:t>&lt;/Original&gt;</w:t>
      </w:r>
    </w:p>
    <w:p w:rsidR="00E614E7" w:rsidRPr="004E0F83" w:rsidP="00E614E7" w14:paraId="43839585" w14:textId="77777777">
      <w:r w:rsidRPr="004E0F83">
        <w:rPr>
          <w:rStyle w:val="HideTWBExt"/>
          <w:noProof w:val="0"/>
        </w:rPr>
        <w:t>&lt;/AmendB&gt;</w:t>
      </w:r>
    </w:p>
    <w:p w:rsidR="00E614E7" w:rsidRPr="004E0F83" w:rsidP="00E614E7" w14:paraId="23F5C657"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279</w:t>
      </w:r>
      <w:r w:rsidRPr="004E0F83">
        <w:rPr>
          <w:rStyle w:val="HideTWBExt"/>
          <w:b w:val="0"/>
          <w:noProof w:val="0"/>
          <w:lang w:val="nl-NL"/>
        </w:rPr>
        <w:t>&lt;/NumAmB&gt;</w:t>
      </w:r>
    </w:p>
    <w:p w:rsidR="00E614E7" w:rsidRPr="004E0F83" w:rsidP="00E614E7" w14:paraId="26C6C5AF" w14:textId="77777777">
      <w:pPr>
        <w:pStyle w:val="NormalBold"/>
      </w:pPr>
      <w:r w:rsidRPr="004E0F83">
        <w:rPr>
          <w:rStyle w:val="HideTWBExt"/>
          <w:b w:val="0"/>
          <w:noProof w:val="0"/>
        </w:rPr>
        <w:t>&lt;RepeatBlock-By&gt;&lt;Members&gt;</w:t>
      </w:r>
      <w:r w:rsidRPr="004E0F83">
        <w:t>Maria Grapini</w:t>
      </w:r>
      <w:r w:rsidRPr="004E0F83">
        <w:rPr>
          <w:rStyle w:val="HideTWBExt"/>
          <w:b w:val="0"/>
          <w:noProof w:val="0"/>
        </w:rPr>
        <w:t>&lt;/Members&gt;</w:t>
      </w:r>
    </w:p>
    <w:p w:rsidR="00E614E7" w:rsidRPr="004E0F83" w:rsidP="00E614E7" w14:paraId="329A8864" w14:textId="77777777">
      <w:r w:rsidRPr="004E0F83">
        <w:rPr>
          <w:rStyle w:val="HideTWBExt"/>
          <w:noProof w:val="0"/>
        </w:rPr>
        <w:t>&lt;/RepeatBlock-By&gt;</w:t>
      </w:r>
    </w:p>
    <w:p w:rsidR="00E614E7" w:rsidRPr="004E0F83" w:rsidP="00E614E7" w14:paraId="6D6F388C"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ED932FE" w14:textId="77777777">
      <w:pPr>
        <w:pStyle w:val="NormalBold"/>
      </w:pPr>
      <w:r w:rsidRPr="004E0F83">
        <w:rPr>
          <w:rStyle w:val="HideTWBExt"/>
          <w:b w:val="0"/>
          <w:noProof w:val="0"/>
        </w:rPr>
        <w:t>&lt;Article&gt;</w:t>
      </w:r>
      <w:r w:rsidRPr="004E0F83">
        <w:t>Overweging 20</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C036B1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D8615E9" w14:textId="77777777">
            <w:pPr>
              <w:keepNext/>
            </w:pPr>
          </w:p>
        </w:tc>
      </w:tr>
      <w:tr w14:paraId="4616963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A30AE06"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890CD08" w14:textId="77777777">
            <w:pPr>
              <w:pStyle w:val="ColumnHeading"/>
              <w:keepNext/>
              <w:rPr>
                <w:lang w:val="nl-NL"/>
              </w:rPr>
            </w:pPr>
            <w:r w:rsidRPr="004E0F83">
              <w:rPr>
                <w:lang w:val="nl-NL"/>
              </w:rPr>
              <w:t>Amendement</w:t>
            </w:r>
          </w:p>
        </w:tc>
      </w:tr>
      <w:tr w14:paraId="531CFD0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B8E259B" w14:textId="77777777">
            <w:pPr>
              <w:pStyle w:val="Normal6"/>
              <w:rPr>
                <w:lang w:val="nl-NL"/>
              </w:rPr>
            </w:pPr>
            <w:r w:rsidRPr="004E0F83">
              <w:rPr>
                <w:lang w:val="nl-NL"/>
              </w:rPr>
              <w:t xml:space="preserve">(20) </w:t>
            </w:r>
            <w:r w:rsidRPr="004E0F83">
              <w:rPr>
                <w:lang w:val="nl-NL"/>
              </w:rPr>
              <w:tab/>
              <w:t>Sommige lidstaten hebben, om redenen van gezondheidsbescherming, nationale maatregelen genomen die de productie of het op de markt brengen van specifieke hennepproducten verbieden. Deze uiteenlopende nationale benaderingen ondermijnen de goede werking van de gemeenschappelijke marktordening, creëren rechtsonzekerheid en belemmeringen op de interne markt en veroorzaken oneerlijke concurrentie tussen landbouwers in verschillende lidstaten.</w:t>
            </w:r>
          </w:p>
        </w:tc>
        <w:tc>
          <w:tcPr>
            <w:tcW w:w="4876" w:type="dxa"/>
          </w:tcPr>
          <w:p w:rsidR="00E614E7" w:rsidRPr="004E0F83" w:rsidP="00661A00" w14:paraId="474592C9" w14:textId="77777777">
            <w:pPr>
              <w:pStyle w:val="Normal6"/>
              <w:rPr>
                <w:szCs w:val="24"/>
                <w:lang w:val="nl-NL"/>
              </w:rPr>
            </w:pPr>
            <w:r w:rsidRPr="004E0F83">
              <w:rPr>
                <w:lang w:val="nl-NL"/>
              </w:rPr>
              <w:t xml:space="preserve">(20) </w:t>
            </w:r>
            <w:r w:rsidRPr="004E0F83">
              <w:rPr>
                <w:lang w:val="nl-NL"/>
              </w:rPr>
              <w:tab/>
              <w:t>Sommige lidstaten hebben, om redenen van gezondheidsbescherming, nationale maatregelen genomen die de productie of het op de markt brengen van specifieke hennepproducten verbieden</w:t>
            </w:r>
            <w:r w:rsidRPr="004E0F83">
              <w:rPr>
                <w:b/>
                <w:i/>
                <w:lang w:val="nl-NL"/>
              </w:rPr>
              <w:t>, zonder onderscheid te maken tussen verschillende soorten (rassen) hennepplanten</w:t>
            </w:r>
            <w:r w:rsidRPr="004E0F83">
              <w:rPr>
                <w:lang w:val="nl-NL"/>
              </w:rPr>
              <w:t>. Deze uiteenlopende nationale benaderingen ondermijnen de goede werking van de gemeenschappelijke marktordening, creëren rechtsonzekerheid en belemmeringen op de interne markt en veroorzaken oneerlijke concurrentie tussen landbouwers in verschillende lidstaten.</w:t>
            </w:r>
          </w:p>
        </w:tc>
      </w:tr>
    </w:tbl>
    <w:p w:rsidR="00E614E7" w:rsidRPr="004E0F83" w:rsidP="00E614E7" w14:paraId="1A234DA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{RO}</w:t>
      </w:r>
      <w:r w:rsidRPr="004E0F83">
        <w:rPr>
          <w:noProof w:val="0"/>
          <w:lang w:val="nl-NL"/>
        </w:rPr>
        <w:t>ro</w:t>
      </w:r>
      <w:r w:rsidRPr="004E0F83">
        <w:rPr>
          <w:rStyle w:val="HideTWBExt"/>
          <w:noProof w:val="0"/>
          <w:lang w:val="nl-NL"/>
        </w:rPr>
        <w:t>&lt;/Original&gt;</w:t>
      </w:r>
    </w:p>
    <w:p w:rsidR="00E614E7" w:rsidRPr="004E0F83" w:rsidP="00E614E7" w14:paraId="5767F423" w14:textId="77777777">
      <w:r w:rsidRPr="004E0F83">
        <w:rPr>
          <w:rStyle w:val="HideTWBExt"/>
          <w:noProof w:val="0"/>
        </w:rPr>
        <w:t>&lt;/AmendB&gt;</w:t>
      </w:r>
    </w:p>
    <w:p w:rsidR="00E614E7" w:rsidRPr="004E0F83" w:rsidP="00E614E7" w14:paraId="71BDB7E1"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280</w:t>
      </w:r>
      <w:r w:rsidRPr="004E0F83">
        <w:rPr>
          <w:rStyle w:val="HideTWBExt"/>
          <w:b w:val="0"/>
          <w:noProof w:val="0"/>
          <w:lang w:val="nl-NL"/>
        </w:rPr>
        <w:t>&lt;/NumAmB&gt;</w:t>
      </w:r>
    </w:p>
    <w:p w:rsidR="00E614E7" w:rsidRPr="004E0F83" w:rsidP="00E614E7" w14:paraId="164437E4" w14:textId="77777777">
      <w:pPr>
        <w:pStyle w:val="NormalBold"/>
      </w:pPr>
      <w:r w:rsidRPr="004E0F83">
        <w:rPr>
          <w:rStyle w:val="HideTWBExt"/>
          <w:b w:val="0"/>
          <w:noProof w:val="0"/>
        </w:rPr>
        <w:t>&lt;RepeatBlock-By&gt;&lt;Members&gt;</w:t>
      </w:r>
      <w:r w:rsidRPr="004E0F83">
        <w:t>Eric Sargiacomo</w:t>
      </w:r>
      <w:r w:rsidRPr="004E0F83">
        <w:rPr>
          <w:rStyle w:val="HideTWBExt"/>
          <w:b w:val="0"/>
          <w:noProof w:val="0"/>
        </w:rPr>
        <w:t>&lt;/Members&gt;</w:t>
      </w:r>
    </w:p>
    <w:p w:rsidR="00E614E7" w:rsidRPr="004E0F83" w:rsidP="00E614E7" w14:paraId="5220D0C3" w14:textId="77777777">
      <w:r w:rsidRPr="004E0F83">
        <w:rPr>
          <w:rStyle w:val="HideTWBExt"/>
          <w:noProof w:val="0"/>
        </w:rPr>
        <w:t>&lt;/RepeatBlock-By&gt;</w:t>
      </w:r>
    </w:p>
    <w:p w:rsidR="00E614E7" w:rsidRPr="004E0F83" w:rsidP="00E614E7" w14:paraId="4FF5A5C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DE49995" w14:textId="77777777">
      <w:pPr>
        <w:pStyle w:val="NormalBold"/>
      </w:pPr>
      <w:r w:rsidRPr="004E0F83">
        <w:rPr>
          <w:rStyle w:val="HideTWBExt"/>
          <w:b w:val="0"/>
          <w:noProof w:val="0"/>
        </w:rPr>
        <w:t>&lt;Article&gt;</w:t>
      </w:r>
      <w:r w:rsidRPr="004E0F83">
        <w:t>Overweging 20</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1B43151"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5E4B302" w14:textId="77777777">
            <w:pPr>
              <w:keepNext/>
            </w:pPr>
          </w:p>
        </w:tc>
      </w:tr>
      <w:tr w14:paraId="71B6119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8D49EE2"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FE00F42" w14:textId="77777777">
            <w:pPr>
              <w:pStyle w:val="ColumnHeading"/>
              <w:keepNext/>
              <w:rPr>
                <w:lang w:val="nl-NL"/>
              </w:rPr>
            </w:pPr>
            <w:r w:rsidRPr="004E0F83">
              <w:rPr>
                <w:lang w:val="nl-NL"/>
              </w:rPr>
              <w:t>Amendement</w:t>
            </w:r>
          </w:p>
        </w:tc>
      </w:tr>
      <w:tr w14:paraId="0DD6B31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0CCE986" w14:textId="77777777">
            <w:pPr>
              <w:pStyle w:val="Normal6"/>
              <w:rPr>
                <w:lang w:val="nl-NL"/>
              </w:rPr>
            </w:pPr>
            <w:r w:rsidRPr="004E0F83">
              <w:rPr>
                <w:lang w:val="nl-NL"/>
              </w:rPr>
              <w:t>(20)</w:t>
            </w:r>
            <w:r w:rsidRPr="004E0F83">
              <w:rPr>
                <w:lang w:val="nl-NL"/>
              </w:rPr>
              <w:tab/>
              <w:t>Sommige lidstaten hebben, om redenen van gezondheidsbescherming, nationale maatregelen genomen die de productie of het op de markt brengen van specifieke hennepproducten verbieden. Deze uiteenlopende nationale benaderingen ondermijnen de goede werking van de gemeenschappelijke marktordening, creëren rechtsonzekerheid en belemmeringen op de interne markt en veroorzaken oneerlijke concurrentie tussen landbouwers in verschillende lidstaten.</w:t>
            </w:r>
          </w:p>
        </w:tc>
        <w:tc>
          <w:tcPr>
            <w:tcW w:w="4876" w:type="dxa"/>
          </w:tcPr>
          <w:p w:rsidR="00E614E7" w:rsidRPr="004E0F83" w:rsidP="00661A00" w14:paraId="0027B1A5" w14:textId="77777777">
            <w:pPr>
              <w:pStyle w:val="Normal6"/>
              <w:rPr>
                <w:szCs w:val="24"/>
                <w:lang w:val="nl-NL"/>
              </w:rPr>
            </w:pPr>
            <w:r w:rsidRPr="004E0F83">
              <w:rPr>
                <w:lang w:val="nl-NL"/>
              </w:rPr>
              <w:t>(20)</w:t>
            </w:r>
            <w:r w:rsidRPr="004E0F83">
              <w:rPr>
                <w:lang w:val="nl-NL"/>
              </w:rPr>
              <w:tab/>
              <w:t>Sommige lidstaten hebben, om redenen van gezondheidsbescherming, nationale maatregelen genomen die de productie of het op de markt brengen van specifieke hennepproducten verbieden</w:t>
            </w:r>
            <w:r w:rsidRPr="004E0F83">
              <w:rPr>
                <w:b/>
                <w:bCs/>
                <w:i/>
                <w:iCs/>
                <w:lang w:val="nl-NL"/>
              </w:rPr>
              <w:t>, met name hennepbloemen</w:t>
            </w:r>
            <w:r w:rsidRPr="004E0F83">
              <w:rPr>
                <w:lang w:val="nl-NL"/>
              </w:rPr>
              <w:t>. Deze uiteenlopende nationale benaderingen ondermijnen de goede werking van de gemeenschappelijke marktordening, creëren rechtsonzekerheid en belemmeringen op de interne markt en veroorzaken oneerlijke concurrentie tussen landbouwers in verschillende lidstaten.</w:t>
            </w:r>
          </w:p>
        </w:tc>
      </w:tr>
    </w:tbl>
    <w:p w:rsidR="00E614E7" w:rsidRPr="004E0F83" w:rsidP="00E614E7" w14:paraId="00A0B939"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0EE6EF8" w14:textId="77777777">
      <w:r w:rsidRPr="004E0F83">
        <w:rPr>
          <w:rStyle w:val="HideTWBExt"/>
          <w:noProof w:val="0"/>
        </w:rPr>
        <w:t>&lt;/AmendB&gt;</w:t>
      </w:r>
    </w:p>
    <w:p w:rsidR="00E614E7" w:rsidRPr="004E0F83" w:rsidP="00E614E7" w14:paraId="7E1ADA6A"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281</w:t>
      </w:r>
      <w:r w:rsidRPr="004E0F83">
        <w:rPr>
          <w:rStyle w:val="HideTWBExt"/>
          <w:b w:val="0"/>
          <w:noProof w:val="0"/>
          <w:lang w:val="nl-NL"/>
        </w:rPr>
        <w:t>&lt;/NumAmB&gt;</w:t>
      </w:r>
    </w:p>
    <w:p w:rsidR="00E614E7" w:rsidRPr="004E0F83" w:rsidP="00E614E7" w14:paraId="673A16CE" w14:textId="77777777">
      <w:pPr>
        <w:pStyle w:val="NormalBold"/>
      </w:pPr>
      <w:r w:rsidRPr="004E0F83">
        <w:rPr>
          <w:rStyle w:val="HideTWBExt"/>
          <w:b w:val="0"/>
          <w:noProof w:val="0"/>
        </w:rPr>
        <w:t>&lt;RepeatBlock-By&gt;&lt;Members&gt;</w:t>
      </w:r>
      <w:r w:rsidRPr="004E0F83">
        <w:t>Eric Sargiacomo</w:t>
      </w:r>
      <w:r w:rsidRPr="004E0F83">
        <w:rPr>
          <w:rStyle w:val="HideTWBExt"/>
          <w:b w:val="0"/>
          <w:noProof w:val="0"/>
        </w:rPr>
        <w:t>&lt;/Members&gt;</w:t>
      </w:r>
    </w:p>
    <w:p w:rsidR="00E614E7" w:rsidRPr="004E0F83" w:rsidP="00E614E7" w14:paraId="3A89D83E" w14:textId="77777777">
      <w:r w:rsidRPr="004E0F83">
        <w:rPr>
          <w:rStyle w:val="HideTWBExt"/>
          <w:noProof w:val="0"/>
        </w:rPr>
        <w:t>&lt;/RepeatBlock-By&gt;</w:t>
      </w:r>
    </w:p>
    <w:p w:rsidR="00E614E7" w:rsidRPr="004E0F83" w:rsidP="00E614E7" w14:paraId="5539A295"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F1F02BA" w14:textId="77777777">
      <w:pPr>
        <w:pStyle w:val="NormalBold"/>
      </w:pPr>
      <w:r w:rsidRPr="004E0F83">
        <w:rPr>
          <w:rStyle w:val="HideTWBExt"/>
          <w:b w:val="0"/>
          <w:noProof w:val="0"/>
        </w:rPr>
        <w:t>&lt;Article&gt;</w:t>
      </w:r>
      <w:r w:rsidRPr="004E0F83">
        <w:t>Overweging 22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0DAF23F"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3B84FD3" w14:textId="77777777">
            <w:pPr>
              <w:keepNext/>
            </w:pPr>
          </w:p>
        </w:tc>
      </w:tr>
      <w:tr w14:paraId="0D8A2A3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A8C353F"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FE3B456" w14:textId="77777777">
            <w:pPr>
              <w:pStyle w:val="ColumnHeading"/>
              <w:keepNext/>
              <w:rPr>
                <w:lang w:val="nl-NL"/>
              </w:rPr>
            </w:pPr>
            <w:r w:rsidRPr="004E0F83">
              <w:rPr>
                <w:lang w:val="nl-NL"/>
              </w:rPr>
              <w:t>Amendement</w:t>
            </w:r>
          </w:p>
        </w:tc>
      </w:tr>
      <w:tr w14:paraId="44ABEBA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882A49A" w14:textId="77777777">
            <w:pPr>
              <w:pStyle w:val="Normal6"/>
              <w:rPr>
                <w:i/>
                <w:lang w:val="nl-NL"/>
              </w:rPr>
            </w:pPr>
          </w:p>
        </w:tc>
        <w:tc>
          <w:tcPr>
            <w:tcW w:w="4876" w:type="dxa"/>
          </w:tcPr>
          <w:p w:rsidR="00E614E7" w:rsidRPr="004E0F83" w:rsidP="00661A00" w14:paraId="16F15DE6" w14:textId="77777777">
            <w:pPr>
              <w:pStyle w:val="Normal6"/>
              <w:rPr>
                <w:szCs w:val="24"/>
                <w:lang w:val="nl-NL"/>
              </w:rPr>
            </w:pPr>
            <w:r w:rsidRPr="004E0F83">
              <w:rPr>
                <w:b/>
                <w:i/>
                <w:lang w:val="nl-NL"/>
              </w:rPr>
              <w:t>(22 </w:t>
            </w:r>
            <w:r w:rsidRPr="004E0F83">
              <w:rPr>
                <w:b/>
                <w:bCs/>
                <w:i/>
                <w:lang w:val="nl-NL"/>
              </w:rPr>
              <w:t>bis</w:t>
            </w:r>
            <w:r w:rsidRPr="004E0F83">
              <w:rPr>
                <w:b/>
                <w:i/>
                <w:lang w:val="nl-NL"/>
              </w:rPr>
              <w:t>) In overeenstemming met de door het Hof van Justitie in zaak C-663/18 vastgestelde beginselen is het THC-gehalte van de meeste hennepproducten lager dan 0,3 %. De certificering van gangbare henneprassen is echter gebaseerd op THC-metingen die zijn uitgevoerd op bestoven gewassen in het kader van het zaadcertificeringssysteem van de Unie, terwijl voor commercialisatie bestemde hennepbloemen meestal worden geproduceerd uit niet-bestoven planten, die van nature tot wel 60 % hogere cannabinoïdeconcentraties bevatten. Bovendien maakt de verificatiemethode van Gedelegeerde Verordening (EU) 2022/126 het mogelijk om monsters twintig dagen na het begin van de bloei te verzamelen, wat resulteert in aanzienlijk lagere cannabinoïdeniveaus dan in hennepbloemen die na de bloeiperiode worden geoogst. Daardoor kunnen producenten die voldoen aan de normen en die gecertificeerd zaad gebruiken, de huidige drempel overschrijden hoewel ze volledig voldoen aan de teeltvereisten van de Unie. Een specifieke drempel van 0,5 % voor hennepbloemen zorgt daarom voor meer rechtszekerheid, terwijl de volksgezondheidswaarborgen en de goede werking van de interne markt behouden blijven. De ontwikkeling van een geharmoniseerd Uniekader moet ook de toekomstige erkenning van chemotypen III en IV binnen de Europese rassenlijst voor landbouwgewassen ondersteunen om op die manier de wetenschappelijke en agronomische diversiteit van hennep beter te weerspiegelen.</w:t>
            </w:r>
          </w:p>
        </w:tc>
      </w:tr>
    </w:tbl>
    <w:p w:rsidR="00E614E7" w:rsidRPr="004E0F83" w:rsidP="00E614E7" w14:paraId="127BB711"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2F2ABB67" w14:textId="77777777">
      <w:r w:rsidRPr="004E0F83">
        <w:rPr>
          <w:rStyle w:val="HideTWBExt"/>
          <w:noProof w:val="0"/>
        </w:rPr>
        <w:t>&lt;/AmendB&gt;</w:t>
      </w:r>
    </w:p>
    <w:p w:rsidR="00E614E7" w:rsidRPr="004E0F83" w:rsidP="00E614E7" w14:paraId="722321AA"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282</w:t>
      </w:r>
      <w:r w:rsidRPr="004E0F83">
        <w:rPr>
          <w:rStyle w:val="HideTWBExt"/>
          <w:b w:val="0"/>
          <w:noProof w:val="0"/>
          <w:lang w:val="nl-NL"/>
        </w:rPr>
        <w:t>&lt;/NumAmB&gt;</w:t>
      </w:r>
    </w:p>
    <w:p w:rsidR="00E614E7" w:rsidRPr="004E0F83" w:rsidP="00E614E7" w14:paraId="48CF63EE" w14:textId="77777777">
      <w:pPr>
        <w:pStyle w:val="NormalBold"/>
      </w:pPr>
      <w:r w:rsidRPr="004E0F83">
        <w:rPr>
          <w:rStyle w:val="HideTWBExt"/>
          <w:b w:val="0"/>
          <w:noProof w:val="0"/>
        </w:rPr>
        <w:t>&lt;RepeatBlock-By&gt;&lt;Members&gt;</w:t>
      </w:r>
      <w:r w:rsidRPr="004E0F83">
        <w:t>Maria Grapini</w:t>
      </w:r>
      <w:r w:rsidRPr="004E0F83">
        <w:rPr>
          <w:rStyle w:val="HideTWBExt"/>
          <w:b w:val="0"/>
          <w:noProof w:val="0"/>
        </w:rPr>
        <w:t>&lt;/Members&gt;</w:t>
      </w:r>
    </w:p>
    <w:p w:rsidR="00E614E7" w:rsidRPr="004E0F83" w:rsidP="00E614E7" w14:paraId="57396DF6" w14:textId="77777777">
      <w:r w:rsidRPr="004E0F83">
        <w:rPr>
          <w:rStyle w:val="HideTWBExt"/>
          <w:noProof w:val="0"/>
        </w:rPr>
        <w:t>&lt;/RepeatBlock-By&gt;</w:t>
      </w:r>
    </w:p>
    <w:p w:rsidR="00E614E7" w:rsidRPr="004E0F83" w:rsidP="00E614E7" w14:paraId="513C61A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47B94CC" w14:textId="77777777">
      <w:pPr>
        <w:pStyle w:val="NormalBold"/>
      </w:pPr>
      <w:r w:rsidRPr="004E0F83">
        <w:rPr>
          <w:rStyle w:val="HideTWBExt"/>
          <w:b w:val="0"/>
          <w:noProof w:val="0"/>
        </w:rPr>
        <w:t>&lt;Article&gt;</w:t>
      </w:r>
      <w:r w:rsidRPr="004E0F83">
        <w:t>Overweging 23</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32833E2"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4080802" w14:textId="77777777">
            <w:pPr>
              <w:keepNext/>
            </w:pPr>
          </w:p>
        </w:tc>
      </w:tr>
      <w:tr w14:paraId="094DD16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85B21F1"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B320746" w14:textId="77777777">
            <w:pPr>
              <w:pStyle w:val="ColumnHeading"/>
              <w:keepNext/>
              <w:rPr>
                <w:lang w:val="nl-NL"/>
              </w:rPr>
            </w:pPr>
            <w:r w:rsidRPr="004E0F83">
              <w:rPr>
                <w:lang w:val="nl-NL"/>
              </w:rPr>
              <w:t>Amendement</w:t>
            </w:r>
          </w:p>
        </w:tc>
      </w:tr>
      <w:tr w14:paraId="3245115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9677FD7" w14:textId="77777777">
            <w:pPr>
              <w:pStyle w:val="Normal6"/>
              <w:rPr>
                <w:lang w:val="nl-NL"/>
              </w:rPr>
            </w:pPr>
            <w:r w:rsidRPr="004E0F83">
              <w:rPr>
                <w:lang w:val="nl-NL"/>
              </w:rPr>
              <w:t xml:space="preserve">(23) </w:t>
            </w:r>
            <w:r w:rsidRPr="004E0F83">
              <w:rPr>
                <w:lang w:val="nl-NL"/>
              </w:rPr>
              <w:tab/>
              <w:t xml:space="preserve">Voorts is het ook </w:t>
            </w:r>
            <w:r w:rsidRPr="004E0F83">
              <w:rPr>
                <w:b/>
                <w:i/>
                <w:lang w:val="nl-NL"/>
              </w:rPr>
              <w:t>passend</w:t>
            </w:r>
            <w:r w:rsidRPr="004E0F83">
              <w:rPr>
                <w:lang w:val="nl-NL"/>
              </w:rPr>
              <w:t xml:space="preserve"> artikel 189 van Verordening (EU) nr. 1308/2013, waarin regels voor de invoer van hennep zijn vastgesteld, te wijzigen om te zorgen voor samenhang met de nieuwe regels van de Unie inzake het in de handel brengen van hennepproducten.</w:t>
            </w:r>
          </w:p>
        </w:tc>
        <w:tc>
          <w:tcPr>
            <w:tcW w:w="4876" w:type="dxa"/>
          </w:tcPr>
          <w:p w:rsidR="00E614E7" w:rsidRPr="004E0F83" w:rsidP="00661A00" w14:paraId="62A014A6" w14:textId="77777777">
            <w:pPr>
              <w:pStyle w:val="Normal6"/>
              <w:rPr>
                <w:szCs w:val="24"/>
                <w:lang w:val="nl-NL"/>
              </w:rPr>
            </w:pPr>
            <w:r w:rsidRPr="004E0F83">
              <w:rPr>
                <w:lang w:val="nl-NL"/>
              </w:rPr>
              <w:t xml:space="preserve">(23) </w:t>
            </w:r>
            <w:r w:rsidRPr="004E0F83">
              <w:rPr>
                <w:lang w:val="nl-NL"/>
              </w:rPr>
              <w:tab/>
              <w:t xml:space="preserve">Voorts is het ook </w:t>
            </w:r>
            <w:r w:rsidRPr="004E0F83">
              <w:rPr>
                <w:b/>
                <w:i/>
                <w:lang w:val="nl-NL"/>
              </w:rPr>
              <w:t>noodzakelijk</w:t>
            </w:r>
            <w:r w:rsidRPr="004E0F83">
              <w:rPr>
                <w:lang w:val="nl-NL"/>
              </w:rPr>
              <w:t xml:space="preserve"> artikel 189 van Verordening (EU) nr. 1308/2013, waarin regels voor de invoer van hennep zijn vastgesteld, te wijzigen om te zorgen voor samenhang met de nieuwe regels van de Unie inzake het in de handel brengen van hennepproducten</w:t>
            </w:r>
            <w:r w:rsidRPr="004E0F83">
              <w:rPr>
                <w:b/>
                <w:i/>
                <w:lang w:val="nl-NL"/>
              </w:rPr>
              <w:t xml:space="preserve"> en eerlijke concurrentie op de interne markt</w:t>
            </w:r>
            <w:r w:rsidRPr="004E0F83">
              <w:rPr>
                <w:lang w:val="nl-NL"/>
              </w:rPr>
              <w:t>.</w:t>
            </w:r>
          </w:p>
        </w:tc>
      </w:tr>
    </w:tbl>
    <w:p w:rsidR="00E614E7" w:rsidRPr="004E0F83" w:rsidP="00E614E7" w14:paraId="1EB6820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{RO}</w:t>
      </w:r>
      <w:r w:rsidRPr="004E0F83">
        <w:rPr>
          <w:noProof w:val="0"/>
          <w:lang w:val="nl-NL"/>
        </w:rPr>
        <w:t>ro</w:t>
      </w:r>
      <w:r w:rsidRPr="004E0F83">
        <w:rPr>
          <w:rStyle w:val="HideTWBExt"/>
          <w:noProof w:val="0"/>
          <w:lang w:val="nl-NL"/>
        </w:rPr>
        <w:t>&lt;/Original&gt;</w:t>
      </w:r>
    </w:p>
    <w:p w:rsidR="00E614E7" w:rsidRPr="004E0F83" w:rsidP="00E614E7" w14:paraId="5AA64CEF" w14:textId="77777777">
      <w:r w:rsidRPr="004E0F83">
        <w:rPr>
          <w:rStyle w:val="HideTWBExt"/>
          <w:noProof w:val="0"/>
        </w:rPr>
        <w:t>&lt;/AmendB&gt;</w:t>
      </w:r>
    </w:p>
    <w:p w:rsidR="00E614E7" w:rsidRPr="004E0F83" w:rsidP="00E614E7" w14:paraId="5C8FE2A0"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283</w:t>
      </w:r>
      <w:r w:rsidRPr="004E0F83">
        <w:rPr>
          <w:rStyle w:val="HideTWBExt"/>
          <w:b w:val="0"/>
          <w:noProof w:val="0"/>
          <w:lang w:val="nl-NL"/>
        </w:rPr>
        <w:t>&lt;/NumAmB&gt;</w:t>
      </w:r>
    </w:p>
    <w:p w:rsidR="00E614E7" w:rsidRPr="004E0F83" w:rsidP="00E614E7" w14:paraId="16F5F17D" w14:textId="77777777">
      <w:pPr>
        <w:pStyle w:val="NormalBold"/>
      </w:pPr>
      <w:r w:rsidRPr="004E0F83">
        <w:rPr>
          <w:rStyle w:val="HideTWBExt"/>
          <w:b w:val="0"/>
          <w:noProof w:val="0"/>
        </w:rPr>
        <w:t>&lt;RepeatBlock-By&gt;&lt;Members&gt;</w:t>
      </w:r>
      <w:r w:rsidRPr="004E0F83">
        <w:t>Paulo Do Nascimento Cabral</w:t>
      </w:r>
      <w:r w:rsidRPr="004E0F83">
        <w:rPr>
          <w:rStyle w:val="HideTWBExt"/>
          <w:b w:val="0"/>
          <w:noProof w:val="0"/>
        </w:rPr>
        <w:t>&lt;/Members&gt;</w:t>
      </w:r>
    </w:p>
    <w:p w:rsidR="00E614E7" w:rsidRPr="004E0F83" w:rsidP="00E614E7" w14:paraId="743E0852" w14:textId="77777777">
      <w:r w:rsidRPr="004E0F83">
        <w:rPr>
          <w:rStyle w:val="HideTWBExt"/>
          <w:noProof w:val="0"/>
        </w:rPr>
        <w:t>&lt;/RepeatBlock-By&gt;</w:t>
      </w:r>
    </w:p>
    <w:p w:rsidR="00E614E7" w:rsidRPr="004E0F83" w:rsidP="00E614E7" w14:paraId="0AD22FAC"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C7B92F4" w14:textId="77777777">
      <w:pPr>
        <w:pStyle w:val="NormalBold"/>
      </w:pPr>
      <w:r w:rsidRPr="004E0F83">
        <w:rPr>
          <w:rStyle w:val="HideTWBExt"/>
          <w:b w:val="0"/>
          <w:noProof w:val="0"/>
        </w:rPr>
        <w:t>&lt;Article&gt;</w:t>
      </w:r>
      <w:r w:rsidRPr="004E0F83">
        <w:t>Overweging 30</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972EF46"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BC180B1" w14:textId="77777777">
            <w:pPr>
              <w:keepNext/>
            </w:pPr>
          </w:p>
        </w:tc>
      </w:tr>
      <w:tr w14:paraId="6AB44F0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9523CB3"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2EF8AFF" w14:textId="77777777">
            <w:pPr>
              <w:pStyle w:val="ColumnHeading"/>
              <w:keepNext/>
              <w:rPr>
                <w:lang w:val="nl-NL"/>
              </w:rPr>
            </w:pPr>
            <w:r w:rsidRPr="004E0F83">
              <w:rPr>
                <w:lang w:val="nl-NL"/>
              </w:rPr>
              <w:t>Amendement</w:t>
            </w:r>
          </w:p>
        </w:tc>
      </w:tr>
      <w:tr w14:paraId="6E42E53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24872B9" w14:textId="77777777">
            <w:pPr>
              <w:pStyle w:val="Normal6"/>
              <w:rPr>
                <w:lang w:val="nl-NL"/>
              </w:rPr>
            </w:pPr>
            <w:r w:rsidRPr="004E0F83">
              <w:rPr>
                <w:lang w:val="nl-NL"/>
              </w:rPr>
              <w:t>(30)</w:t>
            </w:r>
            <w:r w:rsidRPr="004E0F83">
              <w:rPr>
                <w:lang w:val="nl-NL"/>
              </w:rPr>
              <w:tab/>
              <w:t xml:space="preserve">Bij Verordening (EU) nr. 228/2013 is een afwijking inzake staatssteun toegestaan voor nationale betalingen voor de suikersector in de Franse ultraperifere gebieden om de specifieke problemen van de suikerteelt in die gebieden die verband houden met hun ultraperifere ligging, met name hun isolement, insulaire karakter, kleine oppervlakte, bergachtig terrein en klimaat en hun economische afhankelijkheid van de suikerproductie, te verlichten. Gelet op Verordening (EU) …/… [FNRP-verordening] en Verordening (EU) …/… [prestatieverordening], </w:t>
            </w:r>
            <w:r w:rsidRPr="004E0F83">
              <w:rPr>
                <w:b/>
                <w:i/>
                <w:lang w:val="nl-NL"/>
              </w:rPr>
              <w:t>moeten de bepalingen van</w:t>
            </w:r>
            <w:r w:rsidRPr="004E0F83">
              <w:rPr>
                <w:lang w:val="nl-NL"/>
              </w:rPr>
              <w:t xml:space="preserve"> Verordening (EU) nr. 228/2013 </w:t>
            </w:r>
            <w:r w:rsidRPr="004E0F83">
              <w:rPr>
                <w:b/>
                <w:i/>
                <w:lang w:val="nl-NL"/>
              </w:rPr>
              <w:t>waarbij die afwijking wordt toegestaan</w:t>
            </w:r>
            <w:r w:rsidRPr="004E0F83">
              <w:rPr>
                <w:lang w:val="nl-NL"/>
              </w:rPr>
              <w:t>, worden opgenomen in Verordening (EU) nr. 1308/2013 en van toepassing zijn met ingang van 1 januari 2028.</w:t>
            </w:r>
          </w:p>
        </w:tc>
        <w:tc>
          <w:tcPr>
            <w:tcW w:w="4876" w:type="dxa"/>
          </w:tcPr>
          <w:p w:rsidR="00E614E7" w:rsidRPr="004E0F83" w:rsidP="00661A00" w14:paraId="5065D901" w14:textId="429258F6">
            <w:pPr>
              <w:pStyle w:val="Normal6"/>
              <w:rPr>
                <w:szCs w:val="24"/>
                <w:lang w:val="nl-NL"/>
              </w:rPr>
            </w:pPr>
            <w:r w:rsidRPr="004E0F83">
              <w:rPr>
                <w:lang w:val="nl-NL"/>
              </w:rPr>
              <w:t>(30)</w:t>
            </w:r>
            <w:r w:rsidRPr="004E0F83">
              <w:rPr>
                <w:lang w:val="nl-NL"/>
              </w:rPr>
              <w:tab/>
              <w:t xml:space="preserve">Bij Verordening (EU) nr. 228/2013 is een afwijking inzake staatssteun toegestaan voor nationale betalingen voor de suikersector in de Franse ultraperifere gebieden om de specifieke problemen van de suikerteelt in die gebieden die verband houden met hun ultraperifere ligging, met name hun isolement, insulaire karakter, kleine oppervlakte, bergachtig terrein en klimaat en hun economische afhankelijkheid van de suikerproductie, te verlichten. Gelet op Verordening (EU) …/… [FNRP-verordening] en Verordening (EU) …/… [prestatieverordening], </w:t>
            </w:r>
            <w:r w:rsidRPr="004E0F83">
              <w:rPr>
                <w:b/>
                <w:i/>
                <w:lang w:val="nl-NL"/>
              </w:rPr>
              <w:t>moet aanvullende steun, naast de steun waarin</w:t>
            </w:r>
            <w:r w:rsidRPr="004E0F83">
              <w:rPr>
                <w:lang w:val="nl-NL"/>
              </w:rPr>
              <w:t xml:space="preserve"> Verordening (EU) nr. 228/2013 </w:t>
            </w:r>
            <w:r w:rsidRPr="004E0F83">
              <w:rPr>
                <w:b/>
                <w:i/>
                <w:lang w:val="nl-NL"/>
              </w:rPr>
              <w:t>voorziet</w:t>
            </w:r>
            <w:r w:rsidRPr="004E0F83">
              <w:rPr>
                <w:lang w:val="nl-NL"/>
              </w:rPr>
              <w:t>, worden opgenomen in Verordening (EU) nr.</w:t>
            </w:r>
            <w:r w:rsidRPr="004E0F83" w:rsidR="00ED1CC2">
              <w:rPr>
                <w:lang w:val="nl-NL"/>
              </w:rPr>
              <w:t> </w:t>
            </w:r>
            <w:r w:rsidRPr="004E0F83">
              <w:rPr>
                <w:lang w:val="nl-NL"/>
              </w:rPr>
              <w:t>1308/2013 en van toepassing zijn met ingang van 1 januari 2028.</w:t>
            </w:r>
          </w:p>
        </w:tc>
      </w:tr>
    </w:tbl>
    <w:p w:rsidR="00E614E7" w:rsidRPr="004E0F83" w:rsidP="00E614E7" w14:paraId="176121E4"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{PT}</w:t>
      </w:r>
      <w:r w:rsidRPr="004E0F83">
        <w:rPr>
          <w:noProof w:val="0"/>
          <w:lang w:val="nl-NL"/>
        </w:rPr>
        <w:t>pt</w:t>
      </w:r>
      <w:r w:rsidRPr="004E0F83">
        <w:rPr>
          <w:rStyle w:val="HideTWBExt"/>
          <w:noProof w:val="0"/>
          <w:lang w:val="nl-NL"/>
        </w:rPr>
        <w:t>&lt;/Original&gt;</w:t>
      </w:r>
    </w:p>
    <w:p w:rsidR="00E614E7" w:rsidRPr="004E0F83" w:rsidP="00E614E7" w14:paraId="045DDB4F" w14:textId="77777777">
      <w:r w:rsidRPr="004E0F83">
        <w:rPr>
          <w:rStyle w:val="HideTWBExt"/>
          <w:noProof w:val="0"/>
        </w:rPr>
        <w:t>&lt;/AmendB&gt;</w:t>
      </w:r>
    </w:p>
    <w:p w:rsidR="00E614E7" w:rsidRPr="004E0F83" w:rsidP="00E614E7" w14:paraId="3D6901DB"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284</w:t>
      </w:r>
      <w:r w:rsidRPr="004E0F83">
        <w:rPr>
          <w:rStyle w:val="HideTWBExt"/>
          <w:b w:val="0"/>
          <w:noProof w:val="0"/>
          <w:lang w:val="nl-NL"/>
        </w:rPr>
        <w:t>&lt;/NumAmB&gt;</w:t>
      </w:r>
    </w:p>
    <w:p w:rsidR="00E614E7" w:rsidRPr="004E0F83" w:rsidP="00E614E7" w14:paraId="00790242" w14:textId="77777777">
      <w:pPr>
        <w:pStyle w:val="NormalBold"/>
      </w:pPr>
      <w:r w:rsidRPr="004E0F83">
        <w:rPr>
          <w:rStyle w:val="HideTWBExt"/>
          <w:b w:val="0"/>
          <w:noProof w:val="0"/>
        </w:rPr>
        <w:t>&lt;RepeatBlock-By&gt;&lt;Members&gt;</w:t>
      </w:r>
      <w:r w:rsidRPr="004E0F83">
        <w:t>Paulo Do Nascimento Cabral</w:t>
      </w:r>
      <w:r w:rsidRPr="004E0F83">
        <w:rPr>
          <w:rStyle w:val="HideTWBExt"/>
          <w:b w:val="0"/>
          <w:noProof w:val="0"/>
        </w:rPr>
        <w:t>&lt;/Members&gt;</w:t>
      </w:r>
    </w:p>
    <w:p w:rsidR="00E614E7" w:rsidRPr="004E0F83" w:rsidP="00E614E7" w14:paraId="3D584D55" w14:textId="77777777">
      <w:r w:rsidRPr="004E0F83">
        <w:rPr>
          <w:rStyle w:val="HideTWBExt"/>
          <w:noProof w:val="0"/>
        </w:rPr>
        <w:t>&lt;/RepeatBlock-By&gt;</w:t>
      </w:r>
    </w:p>
    <w:p w:rsidR="00E614E7" w:rsidRPr="004E0F83" w:rsidP="00E614E7" w14:paraId="7F9B87EC"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CBA706F" w14:textId="77777777">
      <w:pPr>
        <w:pStyle w:val="NormalBold"/>
      </w:pPr>
      <w:r w:rsidRPr="004E0F83">
        <w:rPr>
          <w:rStyle w:val="HideTWBExt"/>
          <w:b w:val="0"/>
          <w:noProof w:val="0"/>
        </w:rPr>
        <w:t>&lt;Article&gt;</w:t>
      </w:r>
      <w:r w:rsidRPr="004E0F83">
        <w:t>Overweging 31</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23E5E41"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7780400" w14:textId="77777777">
            <w:pPr>
              <w:keepNext/>
            </w:pPr>
          </w:p>
        </w:tc>
      </w:tr>
      <w:tr w14:paraId="1CB26C3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DB28675"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4DCFBBE" w14:textId="77777777">
            <w:pPr>
              <w:pStyle w:val="ColumnHeading"/>
              <w:keepNext/>
              <w:rPr>
                <w:lang w:val="nl-NL"/>
              </w:rPr>
            </w:pPr>
            <w:r w:rsidRPr="004E0F83">
              <w:rPr>
                <w:lang w:val="nl-NL"/>
              </w:rPr>
              <w:t>Amendement</w:t>
            </w:r>
          </w:p>
        </w:tc>
      </w:tr>
      <w:tr w14:paraId="071EE25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3EE1256" w14:textId="77777777">
            <w:pPr>
              <w:pStyle w:val="Normal6"/>
              <w:rPr>
                <w:lang w:val="nl-NL"/>
              </w:rPr>
            </w:pPr>
            <w:r w:rsidRPr="004E0F83">
              <w:rPr>
                <w:lang w:val="nl-NL"/>
              </w:rPr>
              <w:t>(31)</w:t>
            </w:r>
            <w:r w:rsidRPr="004E0F83">
              <w:rPr>
                <w:lang w:val="nl-NL"/>
              </w:rPr>
              <w:tab/>
              <w:t>Zoals benadrukt in de gezamenlijke mededeling over de strategie voor een paraatheidsunie</w:t>
            </w:r>
            <w:r w:rsidRPr="004E0F83">
              <w:rPr>
                <w:vertAlign w:val="superscript"/>
                <w:lang w:val="nl-NL"/>
              </w:rPr>
              <w:t>16</w:t>
            </w:r>
            <w:r w:rsidRPr="004E0F83">
              <w:rPr>
                <w:lang w:val="nl-NL"/>
              </w:rPr>
              <w:t>, moet de Unie haar paraatheid versterken om het hoofd te kunnen bieden aan toenemende risico’s en grote onzekerheid, met als doel een veilige en veerkrachtige Unie tot stand te brengen die beschikt over de capaciteiten om te anticiperen en te reageren op bedreigingen en gevaren, en deze te beheersen, ongeacht hun aard of oorsprong. Paraatheidsaspecten moeten in alle beleidslijnen van de Unie worden geïntegreerd. In de mededeling van de Commissie “EU-strategie voor het aanleggen van voorraden: de materiële paraatheid van de EU ten aanzien van crises bevorderen”</w:t>
            </w:r>
            <w:r w:rsidRPr="004E0F83">
              <w:rPr>
                <w:vertAlign w:val="superscript"/>
                <w:lang w:val="nl-NL"/>
              </w:rPr>
              <w:t>17</w:t>
            </w:r>
            <w:r w:rsidRPr="004E0F83">
              <w:rPr>
                <w:lang w:val="nl-NL"/>
              </w:rPr>
              <w:t xml:space="preserve"> wordt benadrukt dat het bij ernstige, langdurige, complexe en grensoverschrijdende crises van cruciaal belang is de nationale maatregelen te coördineren om een gestage aanvoer van essentiële goederen en de continuering van vitale maatschappelijke functies te garanderen.</w:t>
            </w:r>
          </w:p>
        </w:tc>
        <w:tc>
          <w:tcPr>
            <w:tcW w:w="4876" w:type="dxa"/>
          </w:tcPr>
          <w:p w:rsidR="00E614E7" w:rsidRPr="004E0F83" w:rsidP="00661A00" w14:paraId="5F4221FD" w14:textId="77777777">
            <w:pPr>
              <w:pStyle w:val="Normal6"/>
              <w:rPr>
                <w:szCs w:val="24"/>
                <w:lang w:val="nl-NL"/>
              </w:rPr>
            </w:pPr>
            <w:r w:rsidRPr="004E0F83">
              <w:rPr>
                <w:lang w:val="nl-NL"/>
              </w:rPr>
              <w:t>(31)</w:t>
            </w:r>
            <w:r w:rsidRPr="004E0F83">
              <w:rPr>
                <w:lang w:val="nl-NL"/>
              </w:rPr>
              <w:tab/>
              <w:t>Zoals benadrukt in de gezamenlijke mededeling over de strategie voor een paraatheidsunie</w:t>
            </w:r>
            <w:r w:rsidRPr="004E0F83">
              <w:rPr>
                <w:vertAlign w:val="superscript"/>
                <w:lang w:val="nl-NL"/>
              </w:rPr>
              <w:t>16</w:t>
            </w:r>
            <w:r w:rsidRPr="004E0F83">
              <w:rPr>
                <w:lang w:val="nl-NL"/>
              </w:rPr>
              <w:t>, moet de Unie haar paraatheid versterken om het hoofd te kunnen bieden aan toenemende risico’s en grote onzekerheid, met als doel een veilige en veerkrachtige Unie tot stand te brengen die beschikt over de capaciteiten om te anticiperen en te reageren op bedreigingen en gevaren, en deze te beheersen, ongeacht hun aard of oorsprong. Paraatheidsaspecten moeten in alle beleidslijnen van de Unie worden geïntegreerd</w:t>
            </w:r>
            <w:r w:rsidRPr="004E0F83">
              <w:rPr>
                <w:b/>
                <w:i/>
                <w:lang w:val="nl-NL"/>
              </w:rPr>
              <w:t>, met inbegrip van die welke van invloed zijn op de veiligheid en de continuïteit van de voorziening van essentiële goederen en diensten, met name agrovoedingsproducten. Het waarborgen van de beschikbaarheid en continuïteit van de voorziening is niet alleen een economische aangelegenheid, maar ook een essentieel onderdeel van de civiele bescherming en de veiligheid van de burgers, hetgeen een samenhangende aanpak vereist met mechanismen voor crisisbeheersing op zowel het niveau van de Unie als dat van de lidstaten.</w:t>
            </w:r>
            <w:r w:rsidRPr="004E0F83">
              <w:rPr>
                <w:lang w:val="nl-NL"/>
              </w:rPr>
              <w:t xml:space="preserve"> In de mededeling van de Commissie “EU-strategie voor het aanleggen van voorraden: de materiële paraatheid van de EU ten aanzien van crises bevorderen”</w:t>
            </w:r>
            <w:r w:rsidRPr="004E0F83">
              <w:rPr>
                <w:vertAlign w:val="superscript"/>
                <w:lang w:val="nl-NL"/>
              </w:rPr>
              <w:t>17</w:t>
            </w:r>
            <w:r w:rsidRPr="004E0F83">
              <w:rPr>
                <w:lang w:val="nl-NL"/>
              </w:rPr>
              <w:t xml:space="preserve"> wordt benadrukt dat het bij ernstige, langdurige, complexe en grensoverschrijdende crises van cruciaal belang is de nationale maatregelen te coördineren om een gestage aanvoer van essentiële goederen en de continuering van vitale maatschappelijke functies te garanderen.</w:t>
            </w:r>
          </w:p>
        </w:tc>
      </w:tr>
      <w:tr w14:paraId="24295A3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6DD1D7C" w14:textId="77777777">
            <w:pPr>
              <w:pStyle w:val="Normal6"/>
              <w:rPr>
                <w:lang w:val="nl-NL"/>
              </w:rPr>
            </w:pPr>
            <w:r w:rsidRPr="004E0F83">
              <w:rPr>
                <w:lang w:val="nl-NL"/>
              </w:rPr>
              <w:t>__________________</w:t>
            </w:r>
          </w:p>
        </w:tc>
        <w:tc>
          <w:tcPr>
            <w:tcW w:w="4876" w:type="dxa"/>
          </w:tcPr>
          <w:p w:rsidR="00E614E7" w:rsidRPr="004E0F83" w:rsidP="00661A00" w14:paraId="2BC0F2A4" w14:textId="77777777">
            <w:pPr>
              <w:pStyle w:val="Normal6"/>
              <w:rPr>
                <w:szCs w:val="24"/>
                <w:lang w:val="nl-NL"/>
              </w:rPr>
            </w:pPr>
            <w:r w:rsidRPr="004E0F83">
              <w:rPr>
                <w:lang w:val="nl-NL"/>
              </w:rPr>
              <w:t>__________________</w:t>
            </w:r>
          </w:p>
        </w:tc>
      </w:tr>
      <w:tr w14:paraId="6280203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175D0C2" w14:textId="77777777">
            <w:pPr>
              <w:pStyle w:val="Normal6"/>
              <w:rPr>
                <w:lang w:val="nl-NL"/>
              </w:rPr>
            </w:pPr>
            <w:r w:rsidRPr="004E0F83">
              <w:rPr>
                <w:vertAlign w:val="superscript"/>
                <w:lang w:val="nl-NL"/>
              </w:rPr>
              <w:t>16</w:t>
            </w:r>
            <w:r w:rsidRPr="004E0F83">
              <w:rPr>
                <w:lang w:val="nl-NL"/>
              </w:rPr>
              <w:t xml:space="preserve"> Gezamenlijke mededeling van het Europees Parlement, de Europese Raad, de Raad, het Europees Economisch en Sociaal Comité en het Comité van de Regio’s over de strategie voor een paraatheidsunie, 26.3.2025, JOIN(2025) 130 final.</w:t>
            </w:r>
          </w:p>
        </w:tc>
        <w:tc>
          <w:tcPr>
            <w:tcW w:w="4876" w:type="dxa"/>
          </w:tcPr>
          <w:p w:rsidR="00E614E7" w:rsidRPr="004E0F83" w:rsidP="00661A00" w14:paraId="7FD67CD6" w14:textId="77777777">
            <w:pPr>
              <w:pStyle w:val="Normal6"/>
              <w:rPr>
                <w:szCs w:val="24"/>
                <w:lang w:val="nl-NL"/>
              </w:rPr>
            </w:pPr>
            <w:r w:rsidRPr="004E0F83">
              <w:rPr>
                <w:vertAlign w:val="superscript"/>
                <w:lang w:val="nl-NL"/>
              </w:rPr>
              <w:t>16</w:t>
            </w:r>
            <w:r w:rsidRPr="004E0F83">
              <w:rPr>
                <w:lang w:val="nl-NL"/>
              </w:rPr>
              <w:t xml:space="preserve"> Gezamenlijke mededeling van het Europees Parlement, de Europese Raad, de Raad, het Europees Economisch en Sociaal Comité en het Comité van de Regio’s over de strategie voor een paraatheidsunie, 26.3.2025, JOIN(2025) 130 final.</w:t>
            </w:r>
          </w:p>
        </w:tc>
      </w:tr>
      <w:tr w14:paraId="31C0B14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85FDAC7" w14:textId="77777777">
            <w:pPr>
              <w:pStyle w:val="Normal6"/>
              <w:rPr>
                <w:lang w:val="nl-NL"/>
              </w:rPr>
            </w:pPr>
            <w:r w:rsidRPr="004E0F83">
              <w:rPr>
                <w:vertAlign w:val="superscript"/>
                <w:lang w:val="nl-NL"/>
              </w:rPr>
              <w:t>17</w:t>
            </w:r>
            <w:r w:rsidRPr="004E0F83">
              <w:rPr>
                <w:lang w:val="nl-NL"/>
              </w:rPr>
              <w:t xml:space="preserve"> Mededeling van de Commissie aan het Europees Parlement, de Raad, het Europees Economisch en Sociaal Comité en het Comité van de Regio’s, “EU-strategie voor het aanleggen van voorraden: de materiële paraatheid van de EU ten aanzien van crises bevorderen”, COM(2025) 528 final.</w:t>
            </w:r>
          </w:p>
        </w:tc>
        <w:tc>
          <w:tcPr>
            <w:tcW w:w="4876" w:type="dxa"/>
          </w:tcPr>
          <w:p w:rsidR="00E614E7" w:rsidRPr="004E0F83" w:rsidP="00661A00" w14:paraId="40590279" w14:textId="77777777">
            <w:pPr>
              <w:pStyle w:val="Normal6"/>
              <w:rPr>
                <w:szCs w:val="24"/>
                <w:lang w:val="nl-NL"/>
              </w:rPr>
            </w:pPr>
            <w:r w:rsidRPr="004E0F83">
              <w:rPr>
                <w:vertAlign w:val="superscript"/>
                <w:lang w:val="nl-NL"/>
              </w:rPr>
              <w:t>17</w:t>
            </w:r>
            <w:r w:rsidRPr="004E0F83">
              <w:rPr>
                <w:lang w:val="nl-NL"/>
              </w:rPr>
              <w:t xml:space="preserve"> Mededeling van de Commissie aan het Europees Parlement, de Raad, het Europees Economisch en Sociaal Comité en het Comité van de Regio’s, “EU-strategie voor het aanleggen van voorraden: de materiële paraatheid van de EU ten aanzien van crises bevorderen”, COM(2025) 528 final.</w:t>
            </w:r>
          </w:p>
        </w:tc>
      </w:tr>
    </w:tbl>
    <w:p w:rsidR="00E614E7" w:rsidRPr="004E0F83" w:rsidP="00E614E7" w14:paraId="485EAC8A"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{PT}</w:t>
      </w:r>
      <w:r w:rsidRPr="004E0F83">
        <w:rPr>
          <w:noProof w:val="0"/>
          <w:lang w:val="nl-NL"/>
        </w:rPr>
        <w:t>pt</w:t>
      </w:r>
      <w:r w:rsidRPr="004E0F83">
        <w:rPr>
          <w:rStyle w:val="HideTWBExt"/>
          <w:noProof w:val="0"/>
          <w:lang w:val="nl-NL"/>
        </w:rPr>
        <w:t>&lt;/Original&gt;</w:t>
      </w:r>
    </w:p>
    <w:p w:rsidR="00E614E7" w:rsidRPr="004E0F83" w:rsidP="00E614E7" w14:paraId="730E149A" w14:textId="77777777">
      <w:r w:rsidRPr="004E0F83">
        <w:rPr>
          <w:rStyle w:val="HideTWBExt"/>
          <w:noProof w:val="0"/>
        </w:rPr>
        <w:t>&lt;/AmendB&gt;</w:t>
      </w:r>
    </w:p>
    <w:p w:rsidR="00E614E7" w:rsidRPr="004E0F83" w:rsidP="00E614E7" w14:paraId="745D6B4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285</w:t>
      </w:r>
      <w:r w:rsidRPr="004E0F83">
        <w:rPr>
          <w:rStyle w:val="HideTWBExt"/>
          <w:b w:val="0"/>
          <w:noProof w:val="0"/>
          <w:lang w:val="nl-NL"/>
        </w:rPr>
        <w:t>&lt;/NumAmB&gt;</w:t>
      </w:r>
    </w:p>
    <w:p w:rsidR="00E614E7" w:rsidRPr="004E0F83" w:rsidP="00E614E7" w14:paraId="3EE8F18F" w14:textId="77777777">
      <w:pPr>
        <w:pStyle w:val="NormalBold"/>
      </w:pPr>
      <w:r w:rsidRPr="004E0F83">
        <w:rPr>
          <w:rStyle w:val="HideTWBExt"/>
          <w:b w:val="0"/>
          <w:noProof w:val="0"/>
        </w:rPr>
        <w:t>&lt;RepeatBlock-By&gt;&lt;Members&gt;</w:t>
      </w:r>
      <w:r w:rsidRPr="004E0F83">
        <w:t>Marta Wcisło, Andrzej Buła</w:t>
      </w:r>
      <w:r w:rsidRPr="004E0F83">
        <w:rPr>
          <w:rStyle w:val="HideTWBExt"/>
          <w:b w:val="0"/>
          <w:noProof w:val="0"/>
        </w:rPr>
        <w:t>&lt;/Members&gt;</w:t>
      </w:r>
    </w:p>
    <w:p w:rsidR="00E614E7" w:rsidRPr="004E0F83" w:rsidP="00E614E7" w14:paraId="0987DD7C" w14:textId="77777777">
      <w:r w:rsidRPr="004E0F83">
        <w:rPr>
          <w:rStyle w:val="HideTWBExt"/>
          <w:noProof w:val="0"/>
        </w:rPr>
        <w:t>&lt;/RepeatBlock-By&gt;</w:t>
      </w:r>
    </w:p>
    <w:p w:rsidR="00E614E7" w:rsidRPr="004E0F83" w:rsidP="00E614E7" w14:paraId="3C488C0E"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631BCCB" w14:textId="77777777">
      <w:pPr>
        <w:pStyle w:val="NormalBold"/>
      </w:pPr>
      <w:r w:rsidRPr="004E0F83">
        <w:rPr>
          <w:rStyle w:val="HideTWBExt"/>
          <w:b w:val="0"/>
          <w:noProof w:val="0"/>
        </w:rPr>
        <w:t>&lt;Article&gt;</w:t>
      </w:r>
      <w:r w:rsidRPr="004E0F83">
        <w:t>Overweging 31</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DF7E469"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D248B10" w14:textId="77777777">
            <w:pPr>
              <w:keepNext/>
            </w:pPr>
          </w:p>
        </w:tc>
      </w:tr>
      <w:tr w14:paraId="3D229CD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A029D3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156E1D6" w14:textId="77777777">
            <w:pPr>
              <w:pStyle w:val="ColumnHeading"/>
              <w:keepNext/>
              <w:rPr>
                <w:lang w:val="nl-NL"/>
              </w:rPr>
            </w:pPr>
            <w:r w:rsidRPr="004E0F83">
              <w:rPr>
                <w:lang w:val="nl-NL"/>
              </w:rPr>
              <w:t>Amendement</w:t>
            </w:r>
          </w:p>
        </w:tc>
      </w:tr>
      <w:tr w14:paraId="0490BEA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3E6E21A" w14:textId="77777777">
            <w:pPr>
              <w:pStyle w:val="Normal6"/>
              <w:rPr>
                <w:lang w:val="nl-NL"/>
              </w:rPr>
            </w:pPr>
            <w:r w:rsidRPr="004E0F83">
              <w:rPr>
                <w:lang w:val="nl-NL"/>
              </w:rPr>
              <w:t>(31)</w:t>
            </w:r>
            <w:r w:rsidRPr="004E0F83">
              <w:rPr>
                <w:lang w:val="nl-NL"/>
              </w:rPr>
              <w:tab/>
              <w:t>Zoals benadrukt in de gezamenlijke mededeling over de strategie voor een paraatheidsunie</w:t>
            </w:r>
            <w:r w:rsidRPr="004E0F83">
              <w:rPr>
                <w:vertAlign w:val="superscript"/>
                <w:lang w:val="nl-NL"/>
              </w:rPr>
              <w:t>16</w:t>
            </w:r>
            <w:r w:rsidRPr="004E0F83">
              <w:rPr>
                <w:lang w:val="nl-NL"/>
              </w:rPr>
              <w:t>, moet de Unie haar paraatheid versterken om het hoofd te kunnen bieden aan toenemende risico’s en grote onzekerheid, met als doel een veilige en veerkrachtige Unie tot stand te brengen die beschikt over de capaciteiten om te anticiperen en te reageren op bedreigingen en gevaren, en deze te beheersen, ongeacht hun aard of oorsprong. Paraatheidsaspecten moeten in alle beleidslijnen van de Unie worden geïntegreerd. In de mededeling van de Commissie “EU-strategie voor het aanleggen van voorraden: de materiële paraatheid van de EU ten aanzien van crises bevorderen”</w:t>
            </w:r>
            <w:r w:rsidRPr="004E0F83">
              <w:rPr>
                <w:vertAlign w:val="superscript"/>
                <w:lang w:val="nl-NL"/>
              </w:rPr>
              <w:t>17</w:t>
            </w:r>
            <w:r w:rsidRPr="004E0F83">
              <w:rPr>
                <w:lang w:val="nl-NL"/>
              </w:rPr>
              <w:t xml:space="preserve"> wordt benadrukt dat het bij ernstige, langdurige, complexe en grensoverschrijdende crises van cruciaal belang is de nationale maatregelen te coördineren om een gestage aanvoer van essentiële goederen en de continuering van vitale maatschappelijke functies te garanderen.</w:t>
            </w:r>
          </w:p>
        </w:tc>
        <w:tc>
          <w:tcPr>
            <w:tcW w:w="4876" w:type="dxa"/>
          </w:tcPr>
          <w:p w:rsidR="00E614E7" w:rsidRPr="004E0F83" w:rsidP="00661A00" w14:paraId="7B7CFA06" w14:textId="77777777">
            <w:pPr>
              <w:pStyle w:val="Normal6"/>
              <w:rPr>
                <w:szCs w:val="24"/>
                <w:lang w:val="nl-NL"/>
              </w:rPr>
            </w:pPr>
            <w:r w:rsidRPr="004E0F83">
              <w:rPr>
                <w:lang w:val="nl-NL"/>
              </w:rPr>
              <w:t>(31)</w:t>
            </w:r>
            <w:r w:rsidRPr="004E0F83">
              <w:rPr>
                <w:lang w:val="nl-NL"/>
              </w:rPr>
              <w:tab/>
              <w:t>Zoals benadrukt in de gezamenlijke mededeling over de strategie voor een paraatheidsunie</w:t>
            </w:r>
            <w:r w:rsidRPr="004E0F83">
              <w:rPr>
                <w:vertAlign w:val="superscript"/>
                <w:lang w:val="nl-NL"/>
              </w:rPr>
              <w:t>16</w:t>
            </w:r>
            <w:r w:rsidRPr="004E0F83">
              <w:rPr>
                <w:lang w:val="nl-NL"/>
              </w:rPr>
              <w:t>, moet de Unie haar paraatheid versterken om het hoofd te kunnen bieden aan toenemende risico’s en grote onzekerheid, met als doel een veilige en veerkrachtige Unie tot stand te brengen die beschikt over de capaciteiten om te anticiperen en te reageren op bedreigingen en gevaren, en deze te beheersen, ongeacht hun aard of oorsprong. Paraatheidsaspecten moeten in alle beleidslijnen van de Unie worden geïntegreerd</w:t>
            </w:r>
            <w:r w:rsidRPr="004E0F83">
              <w:rPr>
                <w:b/>
                <w:bCs/>
                <w:i/>
                <w:iCs/>
                <w:lang w:val="nl-NL"/>
              </w:rPr>
              <w:t>, met inbegrip van die welke betrekking hebben op de veiligheid en continuïteit van de voorziening van essentiële goederen en diensten, met name agrovoedingsproducten.</w:t>
            </w:r>
            <w:r w:rsidRPr="004E0F83">
              <w:rPr>
                <w:b/>
                <w:i/>
                <w:lang w:val="nl-NL"/>
              </w:rPr>
              <w:t xml:space="preserve"> </w:t>
            </w:r>
            <w:r w:rsidRPr="004E0F83">
              <w:rPr>
                <w:b/>
                <w:bCs/>
                <w:i/>
                <w:iCs/>
                <w:lang w:val="nl-NL"/>
              </w:rPr>
              <w:t>De beschikbaarheid en continuïteit van dergelijke voorziening waarborgen is niet alleen economisch van belang, maar ook een essentieel onderdeel van de civiele bescherming en de veiligheid van burgers, waarvoor een benadering benodigd is die strookt met de mechanismen voor crisisbeheer, zowel op Unie- als lidstaatniveau</w:t>
            </w:r>
            <w:r w:rsidRPr="004E0F83">
              <w:rPr>
                <w:lang w:val="nl-NL"/>
              </w:rPr>
              <w:t>. In de mededeling van de Commissie “EU-strategie voor het aanleggen van voorraden: de materiële paraatheid van de EU ten aanzien van crises bevorderen”</w:t>
            </w:r>
            <w:r w:rsidRPr="004E0F83">
              <w:rPr>
                <w:vertAlign w:val="superscript"/>
                <w:lang w:val="nl-NL"/>
              </w:rPr>
              <w:t>17</w:t>
            </w:r>
            <w:r w:rsidRPr="004E0F83">
              <w:rPr>
                <w:lang w:val="nl-NL"/>
              </w:rPr>
              <w:t xml:space="preserve"> wordt benadrukt dat het bij ernstige, langdurige, complexe en grensoverschrijdende crises van cruciaal belang is de nationale maatregelen te coördineren om een gestage aanvoer van essentiële goederen en de continuering van vitale maatschappelijke functies te garanderen.</w:t>
            </w:r>
          </w:p>
        </w:tc>
      </w:tr>
      <w:tr w14:paraId="1124207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FEFCE7C" w14:textId="77777777">
            <w:pPr>
              <w:pStyle w:val="Normal6"/>
              <w:rPr>
                <w:lang w:val="nl-NL"/>
              </w:rPr>
            </w:pPr>
            <w:r w:rsidRPr="004E0F83">
              <w:rPr>
                <w:lang w:val="nl-NL"/>
              </w:rPr>
              <w:t>__________________</w:t>
            </w:r>
          </w:p>
        </w:tc>
        <w:tc>
          <w:tcPr>
            <w:tcW w:w="4876" w:type="dxa"/>
          </w:tcPr>
          <w:p w:rsidR="00E614E7" w:rsidRPr="004E0F83" w:rsidP="00661A00" w14:paraId="6DD14A81" w14:textId="77777777">
            <w:pPr>
              <w:pStyle w:val="Normal6"/>
              <w:rPr>
                <w:szCs w:val="24"/>
                <w:lang w:val="nl-NL"/>
              </w:rPr>
            </w:pPr>
            <w:r w:rsidRPr="004E0F83">
              <w:rPr>
                <w:lang w:val="nl-NL"/>
              </w:rPr>
              <w:t>__________________</w:t>
            </w:r>
          </w:p>
        </w:tc>
      </w:tr>
      <w:tr w14:paraId="302A639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1FD3FFB" w14:textId="77777777">
            <w:pPr>
              <w:pStyle w:val="Normal6"/>
              <w:rPr>
                <w:lang w:val="nl-NL"/>
              </w:rPr>
            </w:pPr>
            <w:r w:rsidRPr="004E0F83">
              <w:rPr>
                <w:vertAlign w:val="superscript"/>
                <w:lang w:val="nl-NL"/>
              </w:rPr>
              <w:t>16</w:t>
            </w:r>
            <w:r w:rsidRPr="004E0F83">
              <w:rPr>
                <w:lang w:val="nl-NL"/>
              </w:rPr>
              <w:t xml:space="preserve"> Gezamenlijke mededeling van het Europees Parlement, de Europese Raad, de Raad, het Europees Economisch en Sociaal Comité en het Comité van de Regio’s over de strategie voor een paraatheidsunie, 26.3.2025, JOIN(2025) 130 final.</w:t>
            </w:r>
          </w:p>
        </w:tc>
        <w:tc>
          <w:tcPr>
            <w:tcW w:w="4876" w:type="dxa"/>
          </w:tcPr>
          <w:p w:rsidR="00E614E7" w:rsidRPr="004E0F83" w:rsidP="00661A00" w14:paraId="5B8C4B1C" w14:textId="77777777">
            <w:pPr>
              <w:pStyle w:val="Normal6"/>
              <w:rPr>
                <w:szCs w:val="24"/>
                <w:lang w:val="nl-NL"/>
              </w:rPr>
            </w:pPr>
            <w:r w:rsidRPr="004E0F83">
              <w:rPr>
                <w:vertAlign w:val="superscript"/>
                <w:lang w:val="nl-NL"/>
              </w:rPr>
              <w:t>16</w:t>
            </w:r>
            <w:r w:rsidRPr="004E0F83">
              <w:rPr>
                <w:lang w:val="nl-NL"/>
              </w:rPr>
              <w:t xml:space="preserve"> Gezamenlijke mededeling van het Europees Parlement, de Europese Raad, de Raad, het Europees Economisch en Sociaal Comité en het Comité van de Regio’s over de strategie voor een paraatheidsunie, 26.3.2025, JOIN(2025) 130 final.</w:t>
            </w:r>
          </w:p>
        </w:tc>
      </w:tr>
      <w:tr w14:paraId="02DACD2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53B5957" w14:textId="77777777">
            <w:pPr>
              <w:pStyle w:val="Normal6"/>
              <w:rPr>
                <w:lang w:val="nl-NL"/>
              </w:rPr>
            </w:pPr>
            <w:r w:rsidRPr="004E0F83">
              <w:rPr>
                <w:vertAlign w:val="superscript"/>
                <w:lang w:val="nl-NL"/>
              </w:rPr>
              <w:t>17</w:t>
            </w:r>
            <w:r w:rsidRPr="004E0F83">
              <w:rPr>
                <w:lang w:val="nl-NL"/>
              </w:rPr>
              <w:t xml:space="preserve"> Mededeling van de Commissie aan het Europees Parlement, de Raad, het Europees Economisch en Sociaal Comité en het Comité van de Regio’s, “EU-strategie voor het aanleggen van voorraden: de materiële paraatheid van de EU ten aanzien van crises bevorderen”, COM(2025) 528 final.</w:t>
            </w:r>
          </w:p>
        </w:tc>
        <w:tc>
          <w:tcPr>
            <w:tcW w:w="4876" w:type="dxa"/>
          </w:tcPr>
          <w:p w:rsidR="00E614E7" w:rsidRPr="004E0F83" w:rsidP="00661A00" w14:paraId="30DF555E" w14:textId="77777777">
            <w:pPr>
              <w:pStyle w:val="Normal6"/>
              <w:rPr>
                <w:szCs w:val="24"/>
                <w:lang w:val="nl-NL"/>
              </w:rPr>
            </w:pPr>
            <w:r w:rsidRPr="004E0F83">
              <w:rPr>
                <w:vertAlign w:val="superscript"/>
                <w:lang w:val="nl-NL"/>
              </w:rPr>
              <w:t>17</w:t>
            </w:r>
            <w:r w:rsidRPr="004E0F83">
              <w:rPr>
                <w:lang w:val="nl-NL"/>
              </w:rPr>
              <w:t xml:space="preserve"> Mededeling van de Commissie aan het Europees Parlement, de Raad, het Europees Economisch en Sociaal Comité en het Comité van de Regio’s, “EU-strategie voor het aanleggen van voorraden: de materiële paraatheid van de EU ten aanzien van crises bevorderen”, COM(2025) 528 final.</w:t>
            </w:r>
          </w:p>
        </w:tc>
      </w:tr>
    </w:tbl>
    <w:p w:rsidR="00E614E7" w:rsidRPr="004E0F83" w:rsidP="00E614E7" w14:paraId="1EFDB22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05A9541A" w14:textId="77777777">
      <w:r w:rsidRPr="004E0F83">
        <w:rPr>
          <w:rStyle w:val="HideTWBExt"/>
          <w:noProof w:val="0"/>
        </w:rPr>
        <w:t>&lt;/AmendB&gt;</w:t>
      </w:r>
    </w:p>
    <w:p w:rsidR="00E614E7" w:rsidRPr="004E0F83" w:rsidP="00E614E7" w14:paraId="35040B1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286</w:t>
      </w:r>
      <w:r w:rsidRPr="004E0F83">
        <w:rPr>
          <w:rStyle w:val="HideTWBExt"/>
          <w:b w:val="0"/>
          <w:noProof w:val="0"/>
          <w:lang w:val="nl-NL"/>
        </w:rPr>
        <w:t>&lt;/NumAmB&gt;</w:t>
      </w:r>
    </w:p>
    <w:p w:rsidR="00E614E7" w:rsidRPr="004E0F83" w:rsidP="00E614E7" w14:paraId="7729AF44" w14:textId="77777777">
      <w:pPr>
        <w:pStyle w:val="NormalBold"/>
      </w:pPr>
      <w:r w:rsidRPr="004E0F83">
        <w:rPr>
          <w:rStyle w:val="HideTWBExt"/>
          <w:b w:val="0"/>
          <w:noProof w:val="0"/>
        </w:rPr>
        <w:t>&lt;RepeatBlock-By&gt;&lt;Members&gt;</w:t>
      </w:r>
      <w:r w:rsidRPr="004E0F83">
        <w:t>Arash Saeidi</w:t>
      </w:r>
      <w:r w:rsidRPr="004E0F83">
        <w:rPr>
          <w:rStyle w:val="HideTWBExt"/>
          <w:b w:val="0"/>
          <w:noProof w:val="0"/>
        </w:rPr>
        <w:t>&lt;/Members&gt;</w:t>
      </w:r>
    </w:p>
    <w:p w:rsidR="00E614E7" w:rsidRPr="004E0F83" w:rsidP="00E614E7" w14:paraId="1535BBF7" w14:textId="77777777">
      <w:r w:rsidRPr="004E0F83">
        <w:rPr>
          <w:rStyle w:val="HideTWBExt"/>
          <w:noProof w:val="0"/>
        </w:rPr>
        <w:t>&lt;/RepeatBlock-By&gt;</w:t>
      </w:r>
    </w:p>
    <w:p w:rsidR="00E614E7" w:rsidRPr="004E0F83" w:rsidP="00E614E7" w14:paraId="4978BABC"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7A0AD7E" w14:textId="77777777">
      <w:pPr>
        <w:pStyle w:val="NormalBold"/>
      </w:pPr>
      <w:r w:rsidRPr="004E0F83">
        <w:rPr>
          <w:rStyle w:val="HideTWBExt"/>
          <w:b w:val="0"/>
          <w:noProof w:val="0"/>
        </w:rPr>
        <w:t>&lt;Article&gt;</w:t>
      </w:r>
      <w:r w:rsidRPr="004E0F83">
        <w:t>Overweging 31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8BEBA32"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A2C8388" w14:textId="77777777">
            <w:pPr>
              <w:keepNext/>
            </w:pPr>
          </w:p>
        </w:tc>
      </w:tr>
      <w:tr w14:paraId="3164FDB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7F9D613"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6965C6F" w14:textId="77777777">
            <w:pPr>
              <w:pStyle w:val="ColumnHeading"/>
              <w:keepNext/>
              <w:rPr>
                <w:lang w:val="nl-NL"/>
              </w:rPr>
            </w:pPr>
            <w:r w:rsidRPr="004E0F83">
              <w:rPr>
                <w:lang w:val="nl-NL"/>
              </w:rPr>
              <w:t>Amendement</w:t>
            </w:r>
          </w:p>
        </w:tc>
      </w:tr>
      <w:tr w14:paraId="2AFECED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A673FB0" w14:textId="77777777">
            <w:pPr>
              <w:pStyle w:val="Normal6"/>
              <w:rPr>
                <w:lang w:val="nl-NL"/>
              </w:rPr>
            </w:pPr>
          </w:p>
        </w:tc>
        <w:tc>
          <w:tcPr>
            <w:tcW w:w="4876" w:type="dxa"/>
          </w:tcPr>
          <w:p w:rsidR="00E614E7" w:rsidRPr="004E0F83" w:rsidP="00661A00" w14:paraId="3602F85D" w14:textId="77777777">
            <w:pPr>
              <w:pStyle w:val="Normal6"/>
              <w:rPr>
                <w:szCs w:val="24"/>
                <w:lang w:val="nl-NL"/>
              </w:rPr>
            </w:pPr>
            <w:r w:rsidRPr="004E0F83">
              <w:rPr>
                <w:b/>
                <w:i/>
                <w:lang w:val="nl-NL"/>
              </w:rPr>
              <w:t>(31 bis)</w:t>
            </w:r>
            <w:r w:rsidRPr="004E0F83">
              <w:rPr>
                <w:b/>
                <w:i/>
                <w:lang w:val="nl-NL"/>
              </w:rPr>
              <w:tab/>
              <w:t>Gezien de urgentie om de voedselsoevereiniteit in Europa te consolideren, en het aanhoudende gebrek aan een permanente oplossing op het niveau van de Wereldhandelsorganisatie betreffende de publieke opslag met het oog op voedselzekerheid, moet de Europese Unie openbare voedselvoorraden aanleggen, inclusief die van de lidstaten en de Unie zelf, en moet zij ervoor zorgen dat deze niet worden opgenomen in de berekening van de totale steunmaatregel wanneer ermee een doel van voedselzekerheid en marktstabilisering wordt nagestreefd.</w:t>
            </w:r>
          </w:p>
        </w:tc>
      </w:tr>
    </w:tbl>
    <w:p w:rsidR="00E614E7" w:rsidRPr="004E0F83" w:rsidP="00E614E7" w14:paraId="0C510943"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1BDD00F2" w14:textId="77777777">
      <w:r w:rsidRPr="004E0F83">
        <w:rPr>
          <w:rStyle w:val="HideTWBExt"/>
          <w:noProof w:val="0"/>
        </w:rPr>
        <w:t>&lt;/AmendB&gt;</w:t>
      </w:r>
    </w:p>
    <w:p w:rsidR="00E614E7" w:rsidRPr="004E0F83" w:rsidP="00E614E7" w14:paraId="7F536E6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287</w:t>
      </w:r>
      <w:r w:rsidRPr="004E0F83">
        <w:rPr>
          <w:rStyle w:val="HideTWBExt"/>
          <w:b w:val="0"/>
          <w:noProof w:val="0"/>
          <w:lang w:val="nl-NL"/>
        </w:rPr>
        <w:t>&lt;/NumAmB&gt;</w:t>
      </w:r>
    </w:p>
    <w:p w:rsidR="00E614E7" w:rsidRPr="004E0F83" w:rsidP="00E614E7" w14:paraId="3EBE96F8" w14:textId="77777777">
      <w:pPr>
        <w:pStyle w:val="NormalBold"/>
      </w:pPr>
      <w:r w:rsidRPr="004E0F83">
        <w:rPr>
          <w:rStyle w:val="HideTWBExt"/>
          <w:b w:val="0"/>
          <w:noProof w:val="0"/>
        </w:rPr>
        <w:t>&lt;RepeatBlock-By&gt;&lt;Members&gt;</w:t>
      </w:r>
      <w:r w:rsidRPr="004E0F83">
        <w:t>Ciaran Mullooly</w:t>
      </w:r>
      <w:r w:rsidRPr="004E0F83">
        <w:rPr>
          <w:rStyle w:val="HideTWBExt"/>
          <w:b w:val="0"/>
          <w:noProof w:val="0"/>
        </w:rPr>
        <w:t>&lt;/Members&gt;</w:t>
      </w:r>
    </w:p>
    <w:p w:rsidR="00E614E7" w:rsidRPr="004E0F83" w:rsidP="00E614E7" w14:paraId="30B27B31" w14:textId="77777777">
      <w:r w:rsidRPr="004E0F83">
        <w:rPr>
          <w:rStyle w:val="HideTWBExt"/>
          <w:noProof w:val="0"/>
        </w:rPr>
        <w:t>&lt;/RepeatBlock-By&gt;</w:t>
      </w:r>
    </w:p>
    <w:p w:rsidR="00E614E7" w:rsidRPr="004E0F83" w:rsidP="00E614E7" w14:paraId="4A2CCB23"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379CA5E" w14:textId="77777777">
      <w:pPr>
        <w:pStyle w:val="NormalBold"/>
      </w:pPr>
      <w:r w:rsidRPr="004E0F83">
        <w:rPr>
          <w:rStyle w:val="HideTWBExt"/>
          <w:b w:val="0"/>
          <w:noProof w:val="0"/>
        </w:rPr>
        <w:t>&lt;Article&gt;</w:t>
      </w:r>
      <w:r w:rsidRPr="004E0F83">
        <w:t>Overweging 32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D2BD49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2554B04" w14:textId="77777777">
            <w:pPr>
              <w:keepNext/>
            </w:pPr>
          </w:p>
        </w:tc>
      </w:tr>
      <w:tr w14:paraId="49AACBE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5883DB1"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6B35AB0" w14:textId="77777777">
            <w:pPr>
              <w:pStyle w:val="ColumnHeading"/>
              <w:keepNext/>
              <w:rPr>
                <w:lang w:val="nl-NL"/>
              </w:rPr>
            </w:pPr>
            <w:r w:rsidRPr="004E0F83">
              <w:rPr>
                <w:lang w:val="nl-NL"/>
              </w:rPr>
              <w:t>Amendement</w:t>
            </w:r>
          </w:p>
        </w:tc>
      </w:tr>
      <w:tr w14:paraId="7E0B284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85E59EE" w14:textId="77777777">
            <w:pPr>
              <w:pStyle w:val="Normal6"/>
              <w:rPr>
                <w:lang w:val="nl-NL"/>
              </w:rPr>
            </w:pPr>
          </w:p>
        </w:tc>
        <w:tc>
          <w:tcPr>
            <w:tcW w:w="4876" w:type="dxa"/>
          </w:tcPr>
          <w:p w:rsidR="00E614E7" w:rsidRPr="004E0F83" w:rsidP="00661A00" w14:paraId="16ACCB97" w14:textId="77777777">
            <w:pPr>
              <w:pStyle w:val="Normal6"/>
              <w:rPr>
                <w:szCs w:val="24"/>
                <w:lang w:val="nl-NL"/>
              </w:rPr>
            </w:pPr>
            <w:r w:rsidRPr="004E0F83">
              <w:rPr>
                <w:b/>
                <w:i/>
                <w:lang w:val="nl-NL"/>
              </w:rPr>
              <w:t>(32 bis)</w:t>
            </w:r>
            <w:r w:rsidRPr="004E0F83">
              <w:rPr>
                <w:b/>
                <w:i/>
                <w:lang w:val="nl-NL"/>
              </w:rPr>
              <w:tab/>
              <w:t>Een veilige voorziening met meststoffen is essentieel voor de voedselzekerheid en de veerkracht van de landbouw. Om de paraatheid van de Unie tijdens leveringsonderbrekingen te versterken, moet de Commissie de oprichting van een Europese strategische meststoffenreserve overwegen.</w:t>
            </w:r>
          </w:p>
        </w:tc>
      </w:tr>
    </w:tbl>
    <w:p w:rsidR="00E614E7" w:rsidRPr="004E0F83" w:rsidP="00E614E7" w14:paraId="0D165158"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2C3B4D26"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7A0B7CC6" w14:textId="77777777">
      <w:pPr>
        <w:pStyle w:val="Normal12Italic"/>
        <w:rPr>
          <w:noProof w:val="0"/>
          <w:lang w:val="nl-NL"/>
        </w:rPr>
      </w:pPr>
      <w:r w:rsidRPr="004E0F83">
        <w:rPr>
          <w:noProof w:val="0"/>
          <w:lang w:val="nl-NL"/>
        </w:rPr>
        <w:t>Een veilige voorziening met meststoffen is essentieel voor een veerkrachtige voedselproductie.</w:t>
      </w:r>
    </w:p>
    <w:p w:rsidR="00E614E7" w:rsidRPr="004E0F83" w:rsidP="00E614E7" w14:paraId="25BEAD32" w14:textId="77777777">
      <w:r w:rsidRPr="004E0F83">
        <w:rPr>
          <w:rStyle w:val="HideTWBExt"/>
          <w:noProof w:val="0"/>
        </w:rPr>
        <w:t>&lt;/AmendB&gt;</w:t>
      </w:r>
    </w:p>
    <w:p w:rsidR="00E614E7" w:rsidRPr="004E0F83" w:rsidP="00E614E7" w14:paraId="1084DC6A"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288</w:t>
      </w:r>
      <w:r w:rsidRPr="004E0F83">
        <w:rPr>
          <w:rStyle w:val="HideTWBExt"/>
          <w:b w:val="0"/>
          <w:noProof w:val="0"/>
          <w:lang w:val="nl-NL"/>
        </w:rPr>
        <w:t>&lt;/NumAmB&gt;</w:t>
      </w:r>
    </w:p>
    <w:p w:rsidR="00E614E7" w:rsidRPr="004E0F83" w:rsidP="00E614E7" w14:paraId="540877B8" w14:textId="77777777">
      <w:pPr>
        <w:pStyle w:val="NormalBold"/>
      </w:pPr>
      <w:r w:rsidRPr="004E0F83">
        <w:rPr>
          <w:rStyle w:val="HideTWBExt"/>
          <w:b w:val="0"/>
          <w:noProof w:val="0"/>
        </w:rPr>
        <w:t>&lt;RepeatBlock-By&gt;&lt;Members&gt;</w:t>
      </w:r>
      <w:r w:rsidRPr="004E0F83">
        <w:t>Ciaran Mullooly</w:t>
      </w:r>
      <w:r w:rsidRPr="004E0F83">
        <w:rPr>
          <w:rStyle w:val="HideTWBExt"/>
          <w:b w:val="0"/>
          <w:noProof w:val="0"/>
        </w:rPr>
        <w:t>&lt;/Members&gt;</w:t>
      </w:r>
    </w:p>
    <w:p w:rsidR="00E614E7" w:rsidRPr="004E0F83" w:rsidP="00E614E7" w14:paraId="63E5A3EF" w14:textId="77777777">
      <w:r w:rsidRPr="004E0F83">
        <w:rPr>
          <w:rStyle w:val="HideTWBExt"/>
          <w:noProof w:val="0"/>
        </w:rPr>
        <w:t>&lt;/RepeatBlock-By&gt;</w:t>
      </w:r>
    </w:p>
    <w:p w:rsidR="00E614E7" w:rsidRPr="004E0F83" w:rsidP="00E614E7" w14:paraId="7BCEFCB6"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EC1B9BE" w14:textId="77777777">
      <w:pPr>
        <w:pStyle w:val="NormalBold"/>
      </w:pPr>
      <w:r w:rsidRPr="004E0F83">
        <w:rPr>
          <w:rStyle w:val="HideTWBExt"/>
          <w:b w:val="0"/>
          <w:noProof w:val="0"/>
        </w:rPr>
        <w:t>&lt;Article&gt;</w:t>
      </w:r>
      <w:r w:rsidRPr="004E0F83">
        <w:t>Overweging 32 ter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F426CFC"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8FF8FF4" w14:textId="77777777">
            <w:pPr>
              <w:keepNext/>
            </w:pPr>
          </w:p>
        </w:tc>
      </w:tr>
      <w:tr w14:paraId="0326B4A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25C0EB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0AE20A3" w14:textId="77777777">
            <w:pPr>
              <w:pStyle w:val="ColumnHeading"/>
              <w:keepNext/>
              <w:rPr>
                <w:lang w:val="nl-NL"/>
              </w:rPr>
            </w:pPr>
            <w:r w:rsidRPr="004E0F83">
              <w:rPr>
                <w:lang w:val="nl-NL"/>
              </w:rPr>
              <w:t>Amendement</w:t>
            </w:r>
          </w:p>
        </w:tc>
      </w:tr>
      <w:tr w14:paraId="375DED7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EEC4CCA" w14:textId="77777777">
            <w:pPr>
              <w:pStyle w:val="Normal6"/>
              <w:rPr>
                <w:lang w:val="nl-NL"/>
              </w:rPr>
            </w:pPr>
          </w:p>
        </w:tc>
        <w:tc>
          <w:tcPr>
            <w:tcW w:w="4876" w:type="dxa"/>
          </w:tcPr>
          <w:p w:rsidR="00E614E7" w:rsidRPr="004E0F83" w:rsidP="00661A00" w14:paraId="4A4AEC74" w14:textId="77777777">
            <w:pPr>
              <w:pStyle w:val="Normal6"/>
              <w:rPr>
                <w:szCs w:val="24"/>
                <w:lang w:val="nl-NL"/>
              </w:rPr>
            </w:pPr>
            <w:r w:rsidRPr="004E0F83">
              <w:rPr>
                <w:b/>
                <w:i/>
                <w:lang w:val="nl-NL"/>
              </w:rPr>
              <w:t>(32 ter)</w:t>
            </w:r>
            <w:r w:rsidRPr="004E0F83">
              <w:rPr>
                <w:b/>
                <w:i/>
                <w:lang w:val="nl-NL"/>
              </w:rPr>
              <w:tab/>
              <w:t>Alle inkomsten die worden gegenereerd door de toepassing van het mechanisme voor koolstofgrenscorrectie (CBAM) op meststoffen, moeten worden teruggegeven aan de landbouwsector om de verhoogde kosten van landbouwproductiemiddelen te compenseren, het concurrentievermogen van de sector te versterken en de voedselzekerheid van de Unie te ondersteunen.</w:t>
            </w:r>
          </w:p>
        </w:tc>
      </w:tr>
    </w:tbl>
    <w:p w:rsidR="00E614E7" w:rsidRPr="004E0F83" w:rsidP="00E614E7" w14:paraId="296CBBF6"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4B73A741"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2EE44F1E" w14:textId="77777777">
      <w:pPr>
        <w:pStyle w:val="Normal12Italic"/>
        <w:rPr>
          <w:noProof w:val="0"/>
          <w:lang w:val="nl-NL"/>
        </w:rPr>
      </w:pPr>
      <w:r w:rsidRPr="004E0F83">
        <w:rPr>
          <w:noProof w:val="0"/>
          <w:lang w:val="nl-NL"/>
        </w:rPr>
        <w:t>De opbrengsten van het CBAM moeten landbouwers die worden geconfronteerd met hogere meststofkosten ondersteunen.</w:t>
      </w:r>
    </w:p>
    <w:p w:rsidR="00E614E7" w:rsidRPr="004E0F83" w:rsidP="00E614E7" w14:paraId="07BBF7F6" w14:textId="77777777">
      <w:r w:rsidRPr="004E0F83">
        <w:rPr>
          <w:rStyle w:val="HideTWBExt"/>
          <w:noProof w:val="0"/>
        </w:rPr>
        <w:t>&lt;/AmendB&gt;</w:t>
      </w:r>
    </w:p>
    <w:p w:rsidR="00E614E7" w:rsidRPr="004E0F83" w:rsidP="00E614E7" w14:paraId="3345671B"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289</w:t>
      </w:r>
      <w:r w:rsidRPr="004E0F83">
        <w:rPr>
          <w:rStyle w:val="HideTWBExt"/>
          <w:b w:val="0"/>
          <w:noProof w:val="0"/>
          <w:lang w:val="nl-NL"/>
        </w:rPr>
        <w:t>&lt;/NumAmB&gt;</w:t>
      </w:r>
    </w:p>
    <w:p w:rsidR="00E614E7" w:rsidRPr="004E0F83" w:rsidP="00E614E7" w14:paraId="08914629" w14:textId="77777777">
      <w:pPr>
        <w:pStyle w:val="NormalBold"/>
      </w:pPr>
      <w:r w:rsidRPr="004E0F83">
        <w:rPr>
          <w:rStyle w:val="HideTWBExt"/>
          <w:b w:val="0"/>
          <w:noProof w:val="0"/>
        </w:rPr>
        <w:t>&lt;RepeatBlock-By&gt;&lt;Members&gt;</w:t>
      </w:r>
      <w:r w:rsidRPr="004E0F83">
        <w:t>Daniel Buda, Dan-Ştefan Motreanu, Paulo do Nascimento Cabral, Emmanouil Kefalogiannis, Carmen Crespo Díaz, Marta Wcisło</w:t>
      </w:r>
      <w:r w:rsidRPr="004E0F83">
        <w:rPr>
          <w:rStyle w:val="HideTWBExt"/>
          <w:b w:val="0"/>
          <w:noProof w:val="0"/>
        </w:rPr>
        <w:t>&lt;/Members&gt;</w:t>
      </w:r>
    </w:p>
    <w:p w:rsidR="00E614E7" w:rsidRPr="004E0F83" w:rsidP="00E614E7" w14:paraId="483D5415" w14:textId="77777777">
      <w:r w:rsidRPr="004E0F83">
        <w:rPr>
          <w:rStyle w:val="HideTWBExt"/>
          <w:noProof w:val="0"/>
        </w:rPr>
        <w:t>&lt;/RepeatBlock-By&gt;</w:t>
      </w:r>
    </w:p>
    <w:p w:rsidR="00E614E7" w:rsidRPr="004E0F83" w:rsidP="00E614E7" w14:paraId="73CF8484"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B1BA274" w14:textId="77777777">
      <w:pPr>
        <w:pStyle w:val="NormalBold"/>
      </w:pPr>
      <w:r w:rsidRPr="004E0F83">
        <w:rPr>
          <w:rStyle w:val="HideTWBExt"/>
          <w:b w:val="0"/>
          <w:noProof w:val="0"/>
        </w:rPr>
        <w:t>&lt;Article&gt;</w:t>
      </w:r>
      <w:r w:rsidRPr="004E0F83">
        <w:t>Overweging 33</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204EFD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E34288F" w14:textId="77777777">
            <w:pPr>
              <w:keepNext/>
            </w:pPr>
          </w:p>
        </w:tc>
      </w:tr>
      <w:tr w14:paraId="2FF59B5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27292C6"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075BD8D" w14:textId="77777777">
            <w:pPr>
              <w:pStyle w:val="ColumnHeading"/>
              <w:keepNext/>
              <w:rPr>
                <w:lang w:val="nl-NL"/>
              </w:rPr>
            </w:pPr>
            <w:r w:rsidRPr="004E0F83">
              <w:rPr>
                <w:lang w:val="nl-NL"/>
              </w:rPr>
              <w:t>Amendement</w:t>
            </w:r>
          </w:p>
        </w:tc>
      </w:tr>
      <w:tr w14:paraId="28C1987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C565A7C" w14:textId="77777777">
            <w:pPr>
              <w:pStyle w:val="Normal6"/>
              <w:rPr>
                <w:lang w:val="nl-NL"/>
              </w:rPr>
            </w:pPr>
            <w:r w:rsidRPr="004E0F83">
              <w:rPr>
                <w:lang w:val="nl-NL"/>
              </w:rPr>
              <w:t>(33)</w:t>
            </w:r>
            <w:r w:rsidRPr="004E0F83">
              <w:rPr>
                <w:lang w:val="nl-NL"/>
              </w:rPr>
              <w:tab/>
              <w:t>De lidstaten moeten daarom worden verplicht om basismaatregelen inzake paraatheid vast te stellen, waaronder de opstelling van nationale en/of regionale paraatheids- en responsplannen voor landbouwproducten, het regelmatig delen van informatie over voorraden landbouwproducten, de aanwijzing van bevoegde autoriteiten en deelname aan stresstests op het niveau van de Unie. Wanneer de lidstaten reserves van landbouwproducten aanleggen en beheren, moeten deze worden geïmplementeerd als onderdeel van hun nationale en/of regionale paraatheids- en responsplannen en moeten zij zodanig worden opgezet dat marktverstoringen tot een minimum worden beperkt. Deze paraatheidsinspanningen moeten worden aangevuld met strengere verplichtingen tijdens crises of risicovolle situaties, waaronder verplichte rapportage.</w:t>
            </w:r>
          </w:p>
        </w:tc>
        <w:tc>
          <w:tcPr>
            <w:tcW w:w="4876" w:type="dxa"/>
          </w:tcPr>
          <w:p w:rsidR="00E614E7" w:rsidRPr="004E0F83" w:rsidP="00661A00" w14:paraId="17DA321F" w14:textId="77777777">
            <w:pPr>
              <w:pStyle w:val="Normal6"/>
              <w:rPr>
                <w:szCs w:val="24"/>
                <w:lang w:val="nl-NL"/>
              </w:rPr>
            </w:pPr>
            <w:r w:rsidRPr="004E0F83">
              <w:rPr>
                <w:lang w:val="nl-NL"/>
              </w:rPr>
              <w:t>(33)</w:t>
            </w:r>
            <w:r w:rsidRPr="004E0F83">
              <w:rPr>
                <w:lang w:val="nl-NL"/>
              </w:rPr>
              <w:tab/>
              <w:t xml:space="preserve">De lidstaten moeten daarom worden verplicht om basismaatregelen inzake paraatheid vast te stellen, waaronder de opstelling van nationale en/of regionale paraatheids- en responsplannen voor landbouwproducten, het regelmatig delen van informatie over voorraden landbouwproducten </w:t>
            </w:r>
            <w:r w:rsidRPr="004E0F83">
              <w:rPr>
                <w:b/>
                <w:bCs/>
                <w:i/>
                <w:iCs/>
                <w:lang w:val="nl-NL"/>
              </w:rPr>
              <w:t>en landbouwproductiemiddelen als meststoffen, gewasbeschermingsmiddelen en zaden</w:t>
            </w:r>
            <w:r w:rsidRPr="004E0F83">
              <w:rPr>
                <w:lang w:val="nl-NL"/>
              </w:rPr>
              <w:t>, de aanwijzing van bevoegde autoriteiten en deelname aan stresstests op het niveau van de Unie.</w:t>
            </w:r>
            <w:r w:rsidRPr="004E0F83">
              <w:rPr>
                <w:b/>
                <w:i/>
                <w:lang w:val="nl-NL"/>
              </w:rPr>
              <w:t xml:space="preserve"> De overheidsinstanties zijn ertoe verplicht om in tijden van crisis de werkzaamheden van alle exploitanten in deze sector te faciliteren. Dit is van cruciaal belang om de continuïteit van de voedselvoorziening in stand te houden, te waarborgen dat er altijd voedsel beschikbaar is en het vertrouwen van de burgers van de Unie te versterken. Het zal ook paniekreacties helpen voorkomen, zoals het onverantwoord hamsteren van voedsel, en problemen in verband met de veiligheid en de werking van de voedselketen helpen vermijden</w:t>
            </w:r>
            <w:r w:rsidRPr="004E0F83">
              <w:rPr>
                <w:b/>
                <w:bCs/>
                <w:i/>
                <w:iCs/>
                <w:lang w:val="nl-NL"/>
              </w:rPr>
              <w:t>.</w:t>
            </w:r>
            <w:r w:rsidRPr="004E0F83">
              <w:rPr>
                <w:lang w:val="nl-NL"/>
              </w:rPr>
              <w:t xml:space="preserve"> Wanneer de lidstaten reserves van landbouwproducten aanleggen en beheren, moeten deze worden geïmplementeerd als onderdeel van hun nationale en/of regionale paraatheids- en responsplannen en moeten zij zodanig worden opgezet dat marktverstoringen tot een minimum worden beperkt. Deze paraatheidsinspanningen moeten worden aangevuld met strengere verplichtingen tijdens crises of risicovolle situaties, waaronder verplichte rapportage.</w:t>
            </w:r>
          </w:p>
        </w:tc>
      </w:tr>
    </w:tbl>
    <w:p w:rsidR="00E614E7" w:rsidRPr="004E0F83" w:rsidP="00E614E7" w14:paraId="2602F8D4"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B10B08F" w14:textId="77777777">
      <w:r w:rsidRPr="004E0F83">
        <w:rPr>
          <w:rStyle w:val="HideTWBExt"/>
          <w:noProof w:val="0"/>
        </w:rPr>
        <w:t>&lt;/AmendB&gt;</w:t>
      </w:r>
    </w:p>
    <w:p w:rsidR="00E614E7" w:rsidRPr="004E0F83" w:rsidP="00E614E7" w14:paraId="3A67ECFC"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290</w:t>
      </w:r>
      <w:r w:rsidRPr="004E0F83">
        <w:rPr>
          <w:rStyle w:val="HideTWBExt"/>
          <w:b w:val="0"/>
          <w:noProof w:val="0"/>
          <w:lang w:val="nl-NL"/>
        </w:rPr>
        <w:t>&lt;/NumAmB&gt;</w:t>
      </w:r>
    </w:p>
    <w:p w:rsidR="00E614E7" w:rsidRPr="004E0F83" w:rsidP="00E614E7" w14:paraId="3FFB4A07" w14:textId="77777777">
      <w:pPr>
        <w:pStyle w:val="NormalBold"/>
      </w:pPr>
      <w:r w:rsidRPr="004E0F83">
        <w:rPr>
          <w:rStyle w:val="HideTWBExt"/>
          <w:b w:val="0"/>
          <w:noProof w:val="0"/>
        </w:rPr>
        <w:t>&lt;RepeatBlock-By&gt;&lt;Members&gt;</w:t>
      </w:r>
      <w:r w:rsidRPr="004E0F83">
        <w:t>Céline Imart</w:t>
      </w:r>
      <w:r w:rsidRPr="004E0F83">
        <w:rPr>
          <w:rStyle w:val="HideTWBExt"/>
          <w:b w:val="0"/>
          <w:noProof w:val="0"/>
        </w:rPr>
        <w:t>&lt;/Members&gt;</w:t>
      </w:r>
    </w:p>
    <w:p w:rsidR="00E614E7" w:rsidRPr="004E0F83" w:rsidP="00E614E7" w14:paraId="2653B726" w14:textId="77777777">
      <w:r w:rsidRPr="004E0F83">
        <w:rPr>
          <w:rStyle w:val="HideTWBExt"/>
          <w:noProof w:val="0"/>
        </w:rPr>
        <w:t>&lt;/RepeatBlock-By&gt;</w:t>
      </w:r>
    </w:p>
    <w:p w:rsidR="00E614E7" w:rsidRPr="004E0F83" w:rsidP="00E614E7" w14:paraId="74A60704"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06818F8" w14:textId="77777777">
      <w:pPr>
        <w:pStyle w:val="NormalBold"/>
      </w:pPr>
      <w:r w:rsidRPr="004E0F83">
        <w:rPr>
          <w:rStyle w:val="HideTWBExt"/>
          <w:b w:val="0"/>
          <w:noProof w:val="0"/>
        </w:rPr>
        <w:t>&lt;Article&gt;</w:t>
      </w:r>
      <w:r w:rsidRPr="004E0F83">
        <w:t>Overweging 33</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91BB5B6"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492A6F4" w14:textId="77777777">
            <w:pPr>
              <w:keepNext/>
            </w:pPr>
          </w:p>
        </w:tc>
      </w:tr>
      <w:tr w14:paraId="5331568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716BD24"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E62E67F" w14:textId="77777777">
            <w:pPr>
              <w:pStyle w:val="ColumnHeading"/>
              <w:keepNext/>
              <w:rPr>
                <w:lang w:val="nl-NL"/>
              </w:rPr>
            </w:pPr>
            <w:r w:rsidRPr="004E0F83">
              <w:rPr>
                <w:lang w:val="nl-NL"/>
              </w:rPr>
              <w:t>Amendement</w:t>
            </w:r>
          </w:p>
        </w:tc>
      </w:tr>
      <w:tr w14:paraId="3753368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6D04777" w14:textId="77777777">
            <w:pPr>
              <w:pStyle w:val="Normal6"/>
              <w:rPr>
                <w:lang w:val="nl-NL"/>
              </w:rPr>
            </w:pPr>
            <w:r w:rsidRPr="004E0F83">
              <w:rPr>
                <w:lang w:val="nl-NL"/>
              </w:rPr>
              <w:t>(33)</w:t>
            </w:r>
            <w:r w:rsidRPr="004E0F83">
              <w:rPr>
                <w:lang w:val="nl-NL"/>
              </w:rPr>
              <w:tab/>
              <w:t>De lidstaten moeten daarom worden verplicht om basismaatregelen inzake paraatheid vast te stellen, waaronder de opstelling van nationale en/of regionale paraatheids- en responsplannen voor landbouwproducten, het regelmatig delen van informatie over voorraden landbouwproducten, de aanwijzing van bevoegde autoriteiten en deelname aan stresstests op het niveau van de Unie. Wanneer de lidstaten reserves van landbouwproducten aanleggen en beheren, moeten deze worden geïmplementeerd als onderdeel van hun nationale en/of regionale paraatheids- en responsplannen en moeten zij zodanig worden opgezet dat marktverstoringen tot een minimum worden beperkt. Deze paraatheidsinspanningen moeten worden aangevuld met strengere verplichtingen tijdens crises of risicovolle situaties, waaronder verplichte rapportage.</w:t>
            </w:r>
          </w:p>
        </w:tc>
        <w:tc>
          <w:tcPr>
            <w:tcW w:w="4876" w:type="dxa"/>
          </w:tcPr>
          <w:p w:rsidR="00E614E7" w:rsidRPr="004E0F83" w:rsidP="00661A00" w14:paraId="1F526757" w14:textId="77777777">
            <w:pPr>
              <w:pStyle w:val="Normal6"/>
              <w:rPr>
                <w:szCs w:val="24"/>
                <w:lang w:val="nl-NL"/>
              </w:rPr>
            </w:pPr>
            <w:r w:rsidRPr="004E0F83">
              <w:rPr>
                <w:lang w:val="nl-NL"/>
              </w:rPr>
              <w:t>(33)</w:t>
            </w:r>
            <w:r w:rsidRPr="004E0F83">
              <w:rPr>
                <w:lang w:val="nl-NL"/>
              </w:rPr>
              <w:tab/>
              <w:t>De lidstaten moeten daarom worden verplicht om basismaatregelen inzake paraatheid vast te stellen, waaronder de opstelling van nationale en/of regionale paraatheids- en responsplannen voor landbouwproducten</w:t>
            </w:r>
            <w:r w:rsidRPr="004E0F83">
              <w:rPr>
                <w:b/>
                <w:bCs/>
                <w:i/>
                <w:iCs/>
                <w:lang w:val="nl-NL"/>
              </w:rPr>
              <w:t>, landbouwproductiemiddelen</w:t>
            </w:r>
            <w:r w:rsidRPr="004E0F83">
              <w:rPr>
                <w:lang w:val="nl-NL"/>
              </w:rPr>
              <w:t xml:space="preserve">, het regelmatig delen van informatie over voorraden landbouwproducten </w:t>
            </w:r>
            <w:r w:rsidRPr="004E0F83">
              <w:rPr>
                <w:b/>
                <w:bCs/>
                <w:i/>
                <w:iCs/>
                <w:lang w:val="nl-NL"/>
              </w:rPr>
              <w:t>en landbouwproductiemiddelen</w:t>
            </w:r>
            <w:r w:rsidRPr="004E0F83">
              <w:rPr>
                <w:lang w:val="nl-NL"/>
              </w:rPr>
              <w:t xml:space="preserve">, de aanwijzing van bevoegde autoriteiten en deelname aan stresstests op het niveau van de Unie. Wanneer de lidstaten reserves van landbouwproducten </w:t>
            </w:r>
            <w:r w:rsidRPr="004E0F83">
              <w:rPr>
                <w:b/>
                <w:bCs/>
                <w:i/>
                <w:iCs/>
                <w:lang w:val="nl-NL"/>
              </w:rPr>
              <w:t>en landbouwproductiemiddelen</w:t>
            </w:r>
            <w:r w:rsidRPr="004E0F83">
              <w:rPr>
                <w:lang w:val="nl-NL"/>
              </w:rPr>
              <w:t xml:space="preserve"> aanleggen en beheren, moeten deze worden geïmplementeerd als onderdeel van hun nationale en/of regionale paraatheids- en responsplannen en moeten zij zodanig worden opgezet dat marktverstoringen tot een minimum worden beperkt. Deze paraatheidsinspanningen moeten worden aangevuld met strengere verplichtingen tijdens crises of risicovolle situaties, waaronder verplichte rapportage.</w:t>
            </w:r>
          </w:p>
        </w:tc>
      </w:tr>
    </w:tbl>
    <w:p w:rsidR="00E614E7" w:rsidRPr="004E0F83" w:rsidP="00E614E7" w14:paraId="0E604658"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1E775B43" w14:textId="77777777">
      <w:r w:rsidRPr="004E0F83">
        <w:rPr>
          <w:rStyle w:val="HideTWBExt"/>
          <w:noProof w:val="0"/>
        </w:rPr>
        <w:t>&lt;/AmendB&gt;</w:t>
      </w:r>
    </w:p>
    <w:p w:rsidR="00E614E7" w:rsidRPr="004E0F83" w:rsidP="00E614E7" w14:paraId="2FC67C4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291</w:t>
      </w:r>
      <w:r w:rsidRPr="004E0F83">
        <w:rPr>
          <w:rStyle w:val="HideTWBExt"/>
          <w:b w:val="0"/>
          <w:noProof w:val="0"/>
          <w:lang w:val="nl-NL"/>
        </w:rPr>
        <w:t>&lt;/NumAmB&gt;</w:t>
      </w:r>
    </w:p>
    <w:p w:rsidR="00E614E7" w:rsidRPr="004E0F83" w:rsidP="00E614E7" w14:paraId="6C99EAA2" w14:textId="77777777">
      <w:pPr>
        <w:pStyle w:val="NormalBold"/>
      </w:pPr>
      <w:r w:rsidRPr="004E0F83">
        <w:rPr>
          <w:rStyle w:val="HideTWBExt"/>
          <w:b w:val="0"/>
          <w:noProof w:val="0"/>
        </w:rPr>
        <w:t>&lt;RepeatBlock-By&gt;&lt;Members&gt;</w:t>
      </w:r>
      <w:r w:rsidRPr="004E0F83">
        <w:t>Valérie Deloge, Gilles Pennelle, Csaba Dömötör, Mireia Borrás Pabón</w:t>
      </w:r>
      <w:r w:rsidRPr="004E0F83">
        <w:rPr>
          <w:rStyle w:val="HideTWBExt"/>
          <w:b w:val="0"/>
          <w:noProof w:val="0"/>
        </w:rPr>
        <w:t>&lt;/Members&gt;</w:t>
      </w:r>
    </w:p>
    <w:p w:rsidR="00E614E7" w:rsidRPr="004E0F83" w:rsidP="00E614E7" w14:paraId="67CB2FF3" w14:textId="77777777">
      <w:r w:rsidRPr="004E0F83">
        <w:rPr>
          <w:rStyle w:val="HideTWBExt"/>
          <w:noProof w:val="0"/>
        </w:rPr>
        <w:t>&lt;/RepeatBlock-By&gt;</w:t>
      </w:r>
    </w:p>
    <w:p w:rsidR="00E614E7" w:rsidRPr="004E0F83" w:rsidP="00E614E7" w14:paraId="78FB7B14"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62ADAD7E" w14:textId="77777777">
      <w:pPr>
        <w:pStyle w:val="NormalBold"/>
      </w:pPr>
      <w:r w:rsidRPr="004E0F83">
        <w:rPr>
          <w:rStyle w:val="HideTWBExt"/>
          <w:b w:val="0"/>
          <w:noProof w:val="0"/>
        </w:rPr>
        <w:t>&lt;Article&gt;</w:t>
      </w:r>
      <w:r w:rsidRPr="004E0F83">
        <w:t>Overweging 33</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3FB8041"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BE5A519" w14:textId="77777777">
            <w:pPr>
              <w:keepNext/>
            </w:pPr>
          </w:p>
        </w:tc>
      </w:tr>
      <w:tr w14:paraId="31E9C2E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2742518"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CBFB75B" w14:textId="77777777">
            <w:pPr>
              <w:pStyle w:val="ColumnHeading"/>
              <w:keepNext/>
              <w:rPr>
                <w:lang w:val="nl-NL"/>
              </w:rPr>
            </w:pPr>
            <w:r w:rsidRPr="004E0F83">
              <w:rPr>
                <w:lang w:val="nl-NL"/>
              </w:rPr>
              <w:t>Amendement</w:t>
            </w:r>
          </w:p>
        </w:tc>
      </w:tr>
      <w:tr w14:paraId="183B43E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FE7BFA8" w14:textId="77777777">
            <w:pPr>
              <w:pStyle w:val="Normal6"/>
              <w:rPr>
                <w:lang w:val="nl-NL"/>
              </w:rPr>
            </w:pPr>
            <w:r w:rsidRPr="004E0F83">
              <w:rPr>
                <w:lang w:val="nl-NL"/>
              </w:rPr>
              <w:t>(33)</w:t>
            </w:r>
            <w:r w:rsidRPr="004E0F83">
              <w:rPr>
                <w:lang w:val="nl-NL"/>
              </w:rPr>
              <w:tab/>
              <w:t>De lidstaten moeten daarom worden verplicht om basismaatregelen inzake paraatheid vast te stellen, waaronder de opstelling van nationale en/of regionale paraatheids- en responsplannen voor landbouwproducten, het regelmatig delen van informatie over voorraden landbouwproducten, de aanwijzing van bevoegde autoriteiten en deelname aan stresstests op het niveau van de Unie. Wanneer de lidstaten reserves van landbouwproducten aanleggen en beheren, moeten deze worden geïmplementeerd als onderdeel van hun nationale en/of regionale paraatheids- en responsplannen en moeten zij zodanig worden opgezet dat marktverstoringen tot een minimum worden beperkt. Deze paraatheidsinspanningen moeten worden aangevuld met strengere verplichtingen tijdens crises of risicovolle situaties, waaronder verplichte rapportage.</w:t>
            </w:r>
          </w:p>
        </w:tc>
        <w:tc>
          <w:tcPr>
            <w:tcW w:w="4876" w:type="dxa"/>
          </w:tcPr>
          <w:p w:rsidR="00E614E7" w:rsidRPr="004E0F83" w:rsidP="00661A00" w14:paraId="28B08DC3" w14:textId="77777777">
            <w:pPr>
              <w:pStyle w:val="Normal6"/>
              <w:rPr>
                <w:szCs w:val="24"/>
                <w:lang w:val="nl-NL"/>
              </w:rPr>
            </w:pPr>
            <w:r w:rsidRPr="004E0F83">
              <w:rPr>
                <w:lang w:val="nl-NL"/>
              </w:rPr>
              <w:t>(33)</w:t>
            </w:r>
            <w:r w:rsidRPr="004E0F83">
              <w:rPr>
                <w:lang w:val="nl-NL"/>
              </w:rPr>
              <w:tab/>
              <w:t>De lidstaten moeten daarom worden verplicht om basismaatregelen inzake paraatheid vast te stellen, waaronder de opstelling van nationale en/of regionale paraatheids- en responsplannen voor landbouwproducten</w:t>
            </w:r>
            <w:r w:rsidRPr="004E0F83">
              <w:rPr>
                <w:b/>
                <w:bCs/>
                <w:i/>
                <w:iCs/>
                <w:lang w:val="nl-NL"/>
              </w:rPr>
              <w:t>, landbouwproductiemiddelen</w:t>
            </w:r>
            <w:r w:rsidRPr="004E0F83">
              <w:rPr>
                <w:lang w:val="nl-NL"/>
              </w:rPr>
              <w:t xml:space="preserve">, het regelmatig delen van informatie over voorraden landbouwproducten </w:t>
            </w:r>
            <w:r w:rsidRPr="004E0F83">
              <w:rPr>
                <w:b/>
                <w:bCs/>
                <w:i/>
                <w:iCs/>
                <w:lang w:val="nl-NL"/>
              </w:rPr>
              <w:t>en landbouwproductiemiddelen</w:t>
            </w:r>
            <w:r w:rsidRPr="004E0F83">
              <w:rPr>
                <w:lang w:val="nl-NL"/>
              </w:rPr>
              <w:t>, de aanwijzing van bevoegde autoriteiten en deelname aan stresstests op het niveau van de Unie. Wanneer de lidstaten reserves van landbouwproducten aanleggen en beheren, moeten deze worden geïmplementeerd als onderdeel van hun nationale en/of regionale paraatheids- en responsplannen en moeten zij zodanig worden opgezet dat marktverstoringen tot een minimum worden beperkt. Deze paraatheidsinspanningen moeten worden aangevuld met strengere verplichtingen tijdens crises of risicovolle situaties, waaronder verplichte rapportage.</w:t>
            </w:r>
          </w:p>
        </w:tc>
      </w:tr>
    </w:tbl>
    <w:p w:rsidR="00E614E7" w:rsidRPr="004E0F83" w:rsidP="00E614E7" w14:paraId="34A8315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337969DD" w14:textId="77777777">
      <w:r w:rsidRPr="004E0F83">
        <w:rPr>
          <w:rStyle w:val="HideTWBExt"/>
          <w:noProof w:val="0"/>
        </w:rPr>
        <w:t>&lt;/AmendB&gt;</w:t>
      </w:r>
    </w:p>
    <w:p w:rsidR="00E614E7" w:rsidRPr="004E0F83" w:rsidP="00E614E7" w14:paraId="797FE2DA"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292</w:t>
      </w:r>
      <w:r w:rsidRPr="004E0F83">
        <w:rPr>
          <w:rStyle w:val="HideTWBExt"/>
          <w:b w:val="0"/>
          <w:noProof w:val="0"/>
          <w:lang w:val="nl-NL"/>
        </w:rPr>
        <w:t>&lt;/NumAmB&gt;</w:t>
      </w:r>
    </w:p>
    <w:p w:rsidR="00E614E7" w:rsidRPr="004E0F83" w:rsidP="00E614E7" w14:paraId="3A2ECE51" w14:textId="77777777">
      <w:pPr>
        <w:pStyle w:val="NormalBold"/>
      </w:pPr>
      <w:r w:rsidRPr="004E0F83">
        <w:rPr>
          <w:rStyle w:val="HideTWBExt"/>
          <w:b w:val="0"/>
          <w:noProof w:val="0"/>
        </w:rPr>
        <w:t>&lt;RepeatBlock-By&gt;&lt;Members&gt;</w:t>
      </w:r>
      <w:r w:rsidRPr="004E0F83">
        <w:t>Cristina Guarda</w:t>
      </w:r>
      <w:r w:rsidRPr="004E0F83">
        <w:rPr>
          <w:rStyle w:val="HideTWBExt"/>
          <w:b w:val="0"/>
          <w:noProof w:val="0"/>
        </w:rPr>
        <w:t>&lt;/Members&gt;</w:t>
      </w:r>
    </w:p>
    <w:p w:rsidR="00E614E7" w:rsidRPr="004E0F83" w:rsidP="00E614E7" w14:paraId="30ADBC7D" w14:textId="77777777">
      <w:r w:rsidRPr="004E0F83">
        <w:rPr>
          <w:rStyle w:val="HideTWBExt"/>
          <w:noProof w:val="0"/>
        </w:rPr>
        <w:t>&lt;AuNomDe&gt;</w:t>
      </w:r>
      <w:r w:rsidRPr="004E0F83">
        <w:rPr>
          <w:rStyle w:val="HideTWBInt"/>
          <w:noProof w:val="0"/>
        </w:rPr>
        <w:t>{Verts/ALE}</w:t>
      </w:r>
      <w:r w:rsidRPr="004E0F83">
        <w:t>namens de Verts/ALE‑Fractie</w:t>
      </w:r>
      <w:r w:rsidRPr="004E0F83">
        <w:rPr>
          <w:rStyle w:val="HideTWBExt"/>
          <w:noProof w:val="0"/>
        </w:rPr>
        <w:t>&lt;/AuNomDe&gt;</w:t>
      </w:r>
    </w:p>
    <w:p w:rsidR="00E614E7" w:rsidRPr="004E0F83" w:rsidP="00E614E7" w14:paraId="1424D0B1" w14:textId="77777777">
      <w:r w:rsidRPr="004E0F83">
        <w:rPr>
          <w:rStyle w:val="HideTWBExt"/>
          <w:noProof w:val="0"/>
        </w:rPr>
        <w:t>&lt;/RepeatBlock-By&gt;</w:t>
      </w:r>
    </w:p>
    <w:p w:rsidR="00E614E7" w:rsidRPr="004E0F83" w:rsidP="00E614E7" w14:paraId="6366E28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D0C3E49" w14:textId="77777777">
      <w:pPr>
        <w:pStyle w:val="NormalBold"/>
      </w:pPr>
      <w:r w:rsidRPr="004E0F83">
        <w:rPr>
          <w:rStyle w:val="HideTWBExt"/>
          <w:b w:val="0"/>
          <w:noProof w:val="0"/>
        </w:rPr>
        <w:t>&lt;Article&gt;</w:t>
      </w:r>
      <w:r w:rsidRPr="004E0F83">
        <w:t>Overweging 33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8370779"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9BE650A" w14:textId="77777777">
            <w:pPr>
              <w:keepNext/>
            </w:pPr>
          </w:p>
        </w:tc>
      </w:tr>
      <w:tr w14:paraId="79432FA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2269ACD"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E0D8F67" w14:textId="77777777">
            <w:pPr>
              <w:pStyle w:val="ColumnHeading"/>
              <w:keepNext/>
              <w:rPr>
                <w:lang w:val="nl-NL"/>
              </w:rPr>
            </w:pPr>
            <w:r w:rsidRPr="004E0F83">
              <w:rPr>
                <w:lang w:val="nl-NL"/>
              </w:rPr>
              <w:t>Amendement</w:t>
            </w:r>
          </w:p>
        </w:tc>
      </w:tr>
      <w:tr w14:paraId="53E8169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1889761" w14:textId="77777777">
            <w:pPr>
              <w:pStyle w:val="Normal6"/>
              <w:rPr>
                <w:lang w:val="nl-NL"/>
              </w:rPr>
            </w:pPr>
          </w:p>
        </w:tc>
        <w:tc>
          <w:tcPr>
            <w:tcW w:w="4876" w:type="dxa"/>
          </w:tcPr>
          <w:p w:rsidR="00E614E7" w:rsidRPr="004E0F83" w:rsidP="00661A00" w14:paraId="10241937" w14:textId="77777777">
            <w:pPr>
              <w:pStyle w:val="Normal6"/>
              <w:rPr>
                <w:szCs w:val="24"/>
                <w:lang w:val="nl-NL"/>
              </w:rPr>
            </w:pPr>
            <w:r w:rsidRPr="004E0F83">
              <w:rPr>
                <w:b/>
                <w:i/>
                <w:lang w:val="nl-NL"/>
              </w:rPr>
              <w:t>(33 bis)</w:t>
            </w:r>
            <w:r w:rsidRPr="004E0F83">
              <w:rPr>
                <w:b/>
                <w:i/>
                <w:lang w:val="nl-NL"/>
              </w:rPr>
              <w:tab/>
              <w:t>Openbare interventie bij het aanleggen en beheren van voedselreserves moet niet alleen een bijdrage leveren aan crisisparaatheid en voedselzekerheid, maar ook aan marktstabilisatie en crisispreventie, en moet tegelijkertijd de bredere doelstellingen van de Unie op het gebied van duurzaamheid en volksgezondheid ondersteunen. In dit opzicht moeten de samenstelling en aanschaf van dergelijke reserves helpen om de vraag richting landbouwproducten te sturen die overeenkomstig hoge normen inzake milieu, klimaat en dierenwelzijn geproduceerd zijn, waarbij tegelijkertijd gezonde en evenwichtige voedingspatronen worden bevorderd die aansluiten op erkende voedingsrichtlijnen.</w:t>
            </w:r>
          </w:p>
        </w:tc>
      </w:tr>
    </w:tbl>
    <w:p w:rsidR="00E614E7" w:rsidRPr="004E0F83" w:rsidP="00E614E7" w14:paraId="09B68C60"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B33EE3B" w14:textId="77777777">
      <w:r w:rsidRPr="004E0F83">
        <w:rPr>
          <w:rStyle w:val="HideTWBExt"/>
          <w:noProof w:val="0"/>
        </w:rPr>
        <w:t>&lt;/AmendB&gt;</w:t>
      </w:r>
    </w:p>
    <w:p w:rsidR="00E614E7" w:rsidRPr="004E0F83" w:rsidP="00E614E7" w14:paraId="2DE36697"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293</w:t>
      </w:r>
      <w:r w:rsidRPr="004E0F83">
        <w:rPr>
          <w:rStyle w:val="HideTWBExt"/>
          <w:b w:val="0"/>
          <w:noProof w:val="0"/>
          <w:lang w:val="nl-NL"/>
        </w:rPr>
        <w:t>&lt;/NumAmB&gt;</w:t>
      </w:r>
    </w:p>
    <w:p w:rsidR="00E614E7" w:rsidRPr="004E0F83" w:rsidP="00E614E7" w14:paraId="07E389BF" w14:textId="77777777">
      <w:pPr>
        <w:pStyle w:val="NormalBold"/>
      </w:pPr>
      <w:r w:rsidRPr="004E0F83">
        <w:rPr>
          <w:rStyle w:val="HideTWBExt"/>
          <w:b w:val="0"/>
          <w:noProof w:val="0"/>
        </w:rPr>
        <w:t>&lt;RepeatBlock-By&gt;&lt;Members&gt;</w:t>
      </w:r>
      <w:r w:rsidRPr="004E0F83">
        <w:t>Ciaran Mullooly</w:t>
      </w:r>
      <w:r w:rsidRPr="004E0F83">
        <w:rPr>
          <w:rStyle w:val="HideTWBExt"/>
          <w:b w:val="0"/>
          <w:noProof w:val="0"/>
        </w:rPr>
        <w:t>&lt;/Members&gt;</w:t>
      </w:r>
    </w:p>
    <w:p w:rsidR="00E614E7" w:rsidRPr="004E0F83" w:rsidP="00E614E7" w14:paraId="3F282487" w14:textId="77777777">
      <w:r w:rsidRPr="004E0F83">
        <w:rPr>
          <w:rStyle w:val="HideTWBExt"/>
          <w:noProof w:val="0"/>
        </w:rPr>
        <w:t>&lt;/RepeatBlock-By&gt;</w:t>
      </w:r>
    </w:p>
    <w:p w:rsidR="00E614E7" w:rsidRPr="004E0F83" w:rsidP="00E614E7" w14:paraId="020E151B"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14C59EA" w14:textId="77777777">
      <w:pPr>
        <w:pStyle w:val="NormalBold"/>
      </w:pPr>
      <w:r w:rsidRPr="004E0F83">
        <w:rPr>
          <w:rStyle w:val="HideTWBExt"/>
          <w:b w:val="0"/>
          <w:noProof w:val="0"/>
        </w:rPr>
        <w:t>&lt;Article&gt;</w:t>
      </w:r>
      <w:r w:rsidRPr="004E0F83">
        <w:t>Overweging 33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3F7F97C"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9224D30" w14:textId="77777777">
            <w:pPr>
              <w:keepNext/>
            </w:pPr>
          </w:p>
        </w:tc>
      </w:tr>
      <w:tr w14:paraId="3CF4ABD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B2AFC16"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B15C35D" w14:textId="77777777">
            <w:pPr>
              <w:pStyle w:val="ColumnHeading"/>
              <w:keepNext/>
              <w:rPr>
                <w:lang w:val="nl-NL"/>
              </w:rPr>
            </w:pPr>
            <w:r w:rsidRPr="004E0F83">
              <w:rPr>
                <w:lang w:val="nl-NL"/>
              </w:rPr>
              <w:t>Amendement</w:t>
            </w:r>
          </w:p>
        </w:tc>
      </w:tr>
      <w:tr w14:paraId="654EC70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172187A" w14:textId="77777777">
            <w:pPr>
              <w:pStyle w:val="Normal6"/>
              <w:rPr>
                <w:lang w:val="nl-NL"/>
              </w:rPr>
            </w:pPr>
          </w:p>
        </w:tc>
        <w:tc>
          <w:tcPr>
            <w:tcW w:w="4876" w:type="dxa"/>
          </w:tcPr>
          <w:p w:rsidR="00E614E7" w:rsidRPr="004E0F83" w:rsidP="00661A00" w14:paraId="6121B5F8" w14:textId="77777777">
            <w:pPr>
              <w:pStyle w:val="Normal6"/>
              <w:rPr>
                <w:szCs w:val="24"/>
                <w:lang w:val="nl-NL"/>
              </w:rPr>
            </w:pPr>
            <w:r w:rsidRPr="004E0F83">
              <w:rPr>
                <w:b/>
                <w:i/>
                <w:lang w:val="nl-NL"/>
              </w:rPr>
              <w:t>(33 bis)</w:t>
            </w:r>
            <w:r w:rsidRPr="004E0F83">
              <w:rPr>
                <w:b/>
                <w:i/>
                <w:lang w:val="nl-NL"/>
              </w:rPr>
              <w:tab/>
              <w:t>Doeltreffende risicobeheermaatregelen zijn van belang om de veerkracht van de landbouwsector te versterken en landbouwers in staat te stellen te reageren op marktvolatiliteit, verstoringen in de toeleveringsketen, stijgende kosten van landbouwproductiemiddelen en buitengewone omstandigheden.</w:t>
            </w:r>
          </w:p>
        </w:tc>
      </w:tr>
    </w:tbl>
    <w:p w:rsidR="00E614E7" w:rsidRPr="004E0F83" w:rsidP="00E614E7" w14:paraId="1A3652E1"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1163477"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3BE791F2" w14:textId="77777777">
      <w:pPr>
        <w:pStyle w:val="Normal12Italic"/>
        <w:rPr>
          <w:noProof w:val="0"/>
          <w:lang w:val="nl-NL"/>
        </w:rPr>
      </w:pPr>
      <w:r w:rsidRPr="004E0F83">
        <w:rPr>
          <w:noProof w:val="0"/>
          <w:lang w:val="nl-NL"/>
        </w:rPr>
        <w:t>Doeltreffend risicobeheer versterkt de veerkracht van de landbouw en de voedselzekerheid.</w:t>
      </w:r>
    </w:p>
    <w:p w:rsidR="00E614E7" w:rsidRPr="004E0F83" w:rsidP="00E614E7" w14:paraId="3DD6CD27" w14:textId="77777777">
      <w:r w:rsidRPr="004E0F83">
        <w:rPr>
          <w:rStyle w:val="HideTWBExt"/>
          <w:noProof w:val="0"/>
        </w:rPr>
        <w:t>&lt;/AmendB&gt;</w:t>
      </w:r>
    </w:p>
    <w:p w:rsidR="00E614E7" w:rsidRPr="004E0F83" w:rsidP="00E614E7" w14:paraId="3E6B57CC"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294</w:t>
      </w:r>
      <w:r w:rsidRPr="004E0F83">
        <w:rPr>
          <w:rStyle w:val="HideTWBExt"/>
          <w:b w:val="0"/>
          <w:noProof w:val="0"/>
          <w:lang w:val="nl-NL"/>
        </w:rPr>
        <w:t>&lt;/NumAmB&gt;</w:t>
      </w:r>
    </w:p>
    <w:p w:rsidR="00E614E7" w:rsidRPr="004E0F83" w:rsidP="00E614E7" w14:paraId="371402E7" w14:textId="77777777">
      <w:pPr>
        <w:pStyle w:val="NormalBold"/>
      </w:pPr>
      <w:r w:rsidRPr="004E0F83">
        <w:rPr>
          <w:rStyle w:val="HideTWBExt"/>
          <w:b w:val="0"/>
          <w:noProof w:val="0"/>
        </w:rPr>
        <w:t>&lt;RepeatBlock-By&gt;&lt;Members&gt;</w:t>
      </w:r>
      <w:r w:rsidRPr="004E0F83">
        <w:t>Daniel Buda, Dan-Ştefan Motreanu, Paulo do Nascimento Cabral, Emmanouil Kefalogiannis, Carmen Crespo Díaz</w:t>
      </w:r>
      <w:r w:rsidRPr="004E0F83">
        <w:rPr>
          <w:rStyle w:val="HideTWBExt"/>
          <w:b w:val="0"/>
          <w:noProof w:val="0"/>
        </w:rPr>
        <w:t>&lt;/Members&gt;</w:t>
      </w:r>
    </w:p>
    <w:p w:rsidR="00E614E7" w:rsidRPr="004E0F83" w:rsidP="00E614E7" w14:paraId="15C030F0" w14:textId="77777777">
      <w:r w:rsidRPr="004E0F83">
        <w:rPr>
          <w:rStyle w:val="HideTWBExt"/>
          <w:noProof w:val="0"/>
        </w:rPr>
        <w:t>&lt;/RepeatBlock-By&gt;</w:t>
      </w:r>
    </w:p>
    <w:p w:rsidR="00E614E7" w:rsidRPr="004E0F83" w:rsidP="00E614E7" w14:paraId="09221293"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B2F4B65" w14:textId="77777777">
      <w:pPr>
        <w:pStyle w:val="NormalBold"/>
      </w:pPr>
      <w:r w:rsidRPr="004E0F83">
        <w:rPr>
          <w:rStyle w:val="HideTWBExt"/>
          <w:b w:val="0"/>
          <w:noProof w:val="0"/>
        </w:rPr>
        <w:t>&lt;Article&gt;</w:t>
      </w:r>
      <w:r w:rsidRPr="004E0F83">
        <w:t>Overweging 34</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698BB19"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06C5228" w14:textId="77777777">
            <w:pPr>
              <w:keepNext/>
            </w:pPr>
          </w:p>
        </w:tc>
      </w:tr>
      <w:tr w14:paraId="2EAF025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C4E7D82"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A31AC63" w14:textId="77777777">
            <w:pPr>
              <w:pStyle w:val="ColumnHeading"/>
              <w:keepNext/>
              <w:rPr>
                <w:lang w:val="nl-NL"/>
              </w:rPr>
            </w:pPr>
            <w:r w:rsidRPr="004E0F83">
              <w:rPr>
                <w:lang w:val="nl-NL"/>
              </w:rPr>
              <w:t>Amendement</w:t>
            </w:r>
          </w:p>
        </w:tc>
      </w:tr>
      <w:tr w14:paraId="3CC2C67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AFAB707" w14:textId="77777777">
            <w:pPr>
              <w:pStyle w:val="Normal6"/>
              <w:rPr>
                <w:lang w:val="nl-NL"/>
              </w:rPr>
            </w:pPr>
            <w:r w:rsidRPr="004E0F83">
              <w:rPr>
                <w:lang w:val="nl-NL"/>
              </w:rPr>
              <w:t>(34)</w:t>
            </w:r>
            <w:r w:rsidRPr="004E0F83">
              <w:rPr>
                <w:lang w:val="nl-NL"/>
              </w:rPr>
              <w:tab/>
              <w:t>Om te zorgen voor uniforme voorwaarden voor de uitvoering van de bepalingen betreffende de beschikbaarheid van voorraden in noodsituaties en ernstige crises, moeten aan de Commissie uitvoeringsbevoegdheden worden toegekend met betrekking tot rapportagevereisten voor de paraatheids- en responsplannen voor voedselzekerheid, grensoverschrijdende samenwerking in het kader van de ontwikkeling en toepassing van de paraatheids- en responsplannen voor voedselzekerheid, gecoördineerde acties voor het aanleggen en beheren van reserves, zoals de identificatie van productcategorieën voor het aanleggen van de reserves en de ontwikkeling van gezamenlijke risicobeoordelingen en mechanismen voor vroegtijdige waarschuwing om grensoverschrijdende voorzieningsrisico’s te beperken en de continuïteit van de voorziening tijdens verstoringen te waarborgen, vrijwillige solidariteitsmechanismen en mechanismen voor wederzijdse bijstand waarmee lidstaten delen van hun reserves ter beschikking stellen van een andere lidstaat die met ernstige tekorten kampt, realtimerapportage over voorraden en andere relevante informatie, en met betrekking tot technische en procedurele vereisten voor de veilige verwerking en uitwisseling van informatie. Die bevoegdheden moeten worden uitgeoefend overeenkomstig Verordening (EU) nr. 182/2011 van het Europees Parlement en de Raad</w:t>
            </w:r>
            <w:r w:rsidRPr="004E0F83">
              <w:rPr>
                <w:vertAlign w:val="superscript"/>
                <w:lang w:val="nl-NL"/>
              </w:rPr>
              <w:t>18</w:t>
            </w:r>
            <w:r w:rsidRPr="004E0F83">
              <w:rPr>
                <w:lang w:val="nl-NL"/>
              </w:rPr>
              <w:t>.</w:t>
            </w:r>
          </w:p>
        </w:tc>
        <w:tc>
          <w:tcPr>
            <w:tcW w:w="4876" w:type="dxa"/>
          </w:tcPr>
          <w:p w:rsidR="00E614E7" w:rsidRPr="004E0F83" w:rsidP="00661A00" w14:paraId="4F4C4A14" w14:textId="77777777">
            <w:pPr>
              <w:pStyle w:val="Normal6"/>
              <w:rPr>
                <w:szCs w:val="24"/>
                <w:lang w:val="nl-NL"/>
              </w:rPr>
            </w:pPr>
            <w:r w:rsidRPr="004E0F83">
              <w:rPr>
                <w:lang w:val="nl-NL"/>
              </w:rPr>
              <w:t>(34)</w:t>
            </w:r>
            <w:r w:rsidRPr="004E0F83">
              <w:rPr>
                <w:lang w:val="nl-NL"/>
              </w:rPr>
              <w:tab/>
              <w:t>Om te zorgen voor uniforme voorwaarden voor de uitvoering van de bepalingen betreffende de beschikbaarheid van voorraden in noodsituaties en ernstige crises, moeten aan de Commissie uitvoeringsbevoegdheden worden toegekend met betrekking tot rapportagevereisten voor de paraatheids- en responsplannen voor voedselzekerheid, grensoverschrijdende samenwerking in het kader van de ontwikkeling en toepassing van de paraatheids- en responsplannen voor voedselzekerheid, gecoördineerde acties voor het aanleggen en beheren van reserves, zoals de identificatie van productcategorieën voor het aanleggen van de reserves en de ontwikkeling van gezamenlijke risicobeoordelingen en mechanismen voor vroegtijdige waarschuwing om grensoverschrijdende voorzieningsrisico’s te beperken en de continuïteit van de voorziening tijdens verstoringen te waarborgen, vrijwillige solidariteitsmechanismen en mechanismen voor wederzijdse bijstand waarmee lidstaten delen van hun reserves ter beschikking stellen van een andere lidstaat die met ernstige tekorten kampt, realtimerapportage over voorraden en andere relevante informatie, en met betrekking tot technische en procedurele vereisten voor de veilige verwerking en uitwisseling van informatie</w:t>
            </w:r>
            <w:r w:rsidRPr="004E0F83">
              <w:rPr>
                <w:b/>
                <w:i/>
                <w:lang w:val="nl-NL"/>
              </w:rPr>
              <w:t>, met inbegrip van de ontwikkeling van interoperabele systemen voor gegevensverzameling en -analyse met het oog op het monitoren van de beschikbaarheid van landbouwproducten en de vroegtijdige vaststelling van risico’s die van invloed kunnen zijn op de agrovoedingsketens van de Unie</w:t>
            </w:r>
            <w:r w:rsidRPr="004E0F83">
              <w:rPr>
                <w:lang w:val="nl-NL"/>
              </w:rPr>
              <w:t>. Die bevoegdheden moeten worden uitgeoefend overeenkomstig Verordening (EU) nr. 182/2011 van het Europees Parlement en de Raad</w:t>
            </w:r>
            <w:r w:rsidRPr="004E0F83">
              <w:rPr>
                <w:vertAlign w:val="superscript"/>
                <w:lang w:val="nl-NL"/>
              </w:rPr>
              <w:t>18</w:t>
            </w:r>
            <w:r w:rsidRPr="004E0F83">
              <w:rPr>
                <w:lang w:val="nl-NL"/>
              </w:rPr>
              <w:t>.</w:t>
            </w:r>
          </w:p>
        </w:tc>
      </w:tr>
      <w:tr w14:paraId="18B899F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745B8D3" w14:textId="77777777">
            <w:pPr>
              <w:pStyle w:val="Normal6"/>
              <w:rPr>
                <w:lang w:val="nl-NL"/>
              </w:rPr>
            </w:pPr>
            <w:r w:rsidRPr="004E0F83">
              <w:rPr>
                <w:lang w:val="nl-NL"/>
              </w:rPr>
              <w:t>__________________</w:t>
            </w:r>
          </w:p>
        </w:tc>
        <w:tc>
          <w:tcPr>
            <w:tcW w:w="4876" w:type="dxa"/>
          </w:tcPr>
          <w:p w:rsidR="00E614E7" w:rsidRPr="004E0F83" w:rsidP="00661A00" w14:paraId="68D04374" w14:textId="77777777">
            <w:pPr>
              <w:pStyle w:val="Normal6"/>
              <w:rPr>
                <w:szCs w:val="24"/>
                <w:lang w:val="nl-NL"/>
              </w:rPr>
            </w:pPr>
            <w:r w:rsidRPr="004E0F83">
              <w:rPr>
                <w:lang w:val="nl-NL"/>
              </w:rPr>
              <w:t>__________________</w:t>
            </w:r>
          </w:p>
        </w:tc>
      </w:tr>
      <w:tr w14:paraId="2036558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CF6CCD3" w14:textId="77777777">
            <w:pPr>
              <w:pStyle w:val="Normal6"/>
              <w:rPr>
                <w:lang w:val="nl-NL"/>
              </w:rPr>
            </w:pPr>
            <w:r w:rsidRPr="004E0F83">
              <w:rPr>
                <w:vertAlign w:val="superscript"/>
                <w:lang w:val="nl-NL"/>
              </w:rPr>
              <w:t>18</w:t>
            </w:r>
            <w:r w:rsidRPr="004E0F83">
              <w:rPr>
                <w:lang w:val="nl-NL"/>
              </w:rPr>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 ELI: http://data.europa.eu/eli/reg/2011/182/oj).</w:t>
            </w:r>
          </w:p>
        </w:tc>
        <w:tc>
          <w:tcPr>
            <w:tcW w:w="4876" w:type="dxa"/>
          </w:tcPr>
          <w:p w:rsidR="00E614E7" w:rsidRPr="004E0F83" w:rsidP="00661A00" w14:paraId="231CBAC8" w14:textId="77777777">
            <w:pPr>
              <w:pStyle w:val="Normal6"/>
              <w:rPr>
                <w:szCs w:val="24"/>
                <w:lang w:val="nl-NL"/>
              </w:rPr>
            </w:pPr>
            <w:r w:rsidRPr="004E0F83">
              <w:rPr>
                <w:vertAlign w:val="superscript"/>
                <w:lang w:val="nl-NL"/>
              </w:rPr>
              <w:t>18</w:t>
            </w:r>
            <w:r w:rsidRPr="004E0F83">
              <w:rPr>
                <w:lang w:val="nl-NL"/>
              </w:rPr>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 ELI: http://data.europa.eu/eli/reg/2011/182/oj).</w:t>
            </w:r>
          </w:p>
        </w:tc>
      </w:tr>
    </w:tbl>
    <w:p w:rsidR="00E614E7" w:rsidRPr="004E0F83" w:rsidP="00E614E7" w14:paraId="5F7B47AC"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17797D75" w14:textId="77777777">
      <w:r w:rsidRPr="004E0F83">
        <w:rPr>
          <w:rStyle w:val="HideTWBExt"/>
          <w:noProof w:val="0"/>
        </w:rPr>
        <w:t>&lt;/AmendB&gt;</w:t>
      </w:r>
    </w:p>
    <w:p w:rsidR="00E614E7" w:rsidRPr="004E0F83" w:rsidP="00E614E7" w14:paraId="7695A68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295</w:t>
      </w:r>
      <w:r w:rsidRPr="004E0F83">
        <w:rPr>
          <w:rStyle w:val="HideTWBExt"/>
          <w:b w:val="0"/>
          <w:noProof w:val="0"/>
          <w:lang w:val="nl-NL"/>
        </w:rPr>
        <w:t>&lt;/NumAmB&gt;</w:t>
      </w:r>
    </w:p>
    <w:p w:rsidR="00E614E7" w:rsidRPr="004E0F83" w:rsidP="00E614E7" w14:paraId="6622AE68" w14:textId="77777777">
      <w:pPr>
        <w:pStyle w:val="NormalBold"/>
      </w:pPr>
      <w:r w:rsidRPr="004E0F83">
        <w:rPr>
          <w:rStyle w:val="HideTWBExt"/>
          <w:b w:val="0"/>
          <w:noProof w:val="0"/>
        </w:rPr>
        <w:t>&lt;RepeatBlock-By&gt;&lt;Members&gt;</w:t>
      </w:r>
      <w:r w:rsidRPr="004E0F83">
        <w:t>Anja Hazekamp, Sebastian Everding, Arash Saeidi</w:t>
      </w:r>
      <w:r w:rsidRPr="004E0F83">
        <w:rPr>
          <w:rStyle w:val="HideTWBExt"/>
          <w:b w:val="0"/>
          <w:noProof w:val="0"/>
        </w:rPr>
        <w:t>&lt;/Members&gt;</w:t>
      </w:r>
    </w:p>
    <w:p w:rsidR="00E614E7" w:rsidRPr="004E0F83" w:rsidP="00E614E7" w14:paraId="5B89C77D" w14:textId="77777777">
      <w:r w:rsidRPr="004E0F83">
        <w:rPr>
          <w:rStyle w:val="HideTWBExt"/>
          <w:noProof w:val="0"/>
        </w:rPr>
        <w:t>&lt;/RepeatBlock-By&gt;</w:t>
      </w:r>
    </w:p>
    <w:p w:rsidR="00E614E7" w:rsidRPr="004E0F83" w:rsidP="00E614E7" w14:paraId="4FB6DBF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521F04B" w14:textId="77777777">
      <w:pPr>
        <w:pStyle w:val="NormalBold"/>
      </w:pPr>
      <w:r w:rsidRPr="004E0F83">
        <w:rPr>
          <w:rStyle w:val="HideTWBExt"/>
          <w:b w:val="0"/>
          <w:noProof w:val="0"/>
        </w:rPr>
        <w:t>&lt;Article&gt;</w:t>
      </w:r>
      <w:r w:rsidRPr="004E0F83">
        <w:t>Overweging 34</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CB3C14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20C4B5A" w14:textId="77777777">
            <w:pPr>
              <w:keepNext/>
            </w:pPr>
          </w:p>
        </w:tc>
      </w:tr>
      <w:tr w14:paraId="12CA8FB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70B2EFD"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3168A76" w14:textId="77777777">
            <w:pPr>
              <w:pStyle w:val="ColumnHeading"/>
              <w:keepNext/>
              <w:rPr>
                <w:lang w:val="nl-NL"/>
              </w:rPr>
            </w:pPr>
            <w:r w:rsidRPr="004E0F83">
              <w:rPr>
                <w:lang w:val="nl-NL"/>
              </w:rPr>
              <w:t>Amendement</w:t>
            </w:r>
          </w:p>
        </w:tc>
      </w:tr>
      <w:tr w14:paraId="18D0A87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FF8E1FB" w14:textId="77777777">
            <w:pPr>
              <w:pStyle w:val="Normal6"/>
              <w:rPr>
                <w:lang w:val="nl-NL"/>
              </w:rPr>
            </w:pPr>
            <w:r w:rsidRPr="004E0F83">
              <w:rPr>
                <w:lang w:val="nl-NL"/>
              </w:rPr>
              <w:t>(34)</w:t>
            </w:r>
            <w:r w:rsidRPr="004E0F83">
              <w:rPr>
                <w:lang w:val="nl-NL"/>
              </w:rPr>
              <w:tab/>
              <w:t>Om te zorgen voor uniforme voorwaarden voor de uitvoering van de bepalingen betreffende de beschikbaarheid van voorraden in noodsituaties en ernstige crises, moeten aan de Commissie uitvoeringsbevoegdheden worden toegekend met betrekking tot rapportagevereisten voor de paraatheids- en responsplannen voor voedselzekerheid, grensoverschrijdende samenwerking in het kader van de ontwikkeling en toepassing van de paraatheids- en responsplannen voor voedselzekerheid, gecoördineerde acties voor het aanleggen en beheren van reserves, zoals de identificatie van productcategorieën voor het aanleggen van de reserves en de ontwikkeling van gezamenlijke risicobeoordelingen en mechanismen voor vroegtijdige waarschuwing om grensoverschrijdende voorzieningsrisico’s te beperken en de continuïteit van de voorziening tijdens verstoringen te waarborgen, vrijwillige solidariteitsmechanismen en mechanismen voor wederzijdse bijstand waarmee lidstaten delen van hun reserves ter beschikking stellen van een andere lidstaat die met ernstige tekorten kampt, realtimerapportage over voorraden en andere relevante informatie, en met betrekking tot technische en procedurele vereisten voor de veilige verwerking en uitwisseling van informatie. Die bevoegdheden moeten worden uitgeoefend overeenkomstig Verordening (EU) nr. 182/2011 van het Europees Parlement en de Raad</w:t>
            </w:r>
            <w:r w:rsidRPr="004E0F83">
              <w:rPr>
                <w:vertAlign w:val="superscript"/>
                <w:lang w:val="nl-NL"/>
              </w:rPr>
              <w:t>18</w:t>
            </w:r>
            <w:r w:rsidRPr="004E0F83">
              <w:rPr>
                <w:lang w:val="nl-NL"/>
              </w:rPr>
              <w:t>.</w:t>
            </w:r>
          </w:p>
        </w:tc>
        <w:tc>
          <w:tcPr>
            <w:tcW w:w="4876" w:type="dxa"/>
          </w:tcPr>
          <w:p w:rsidR="00E614E7" w:rsidRPr="004E0F83" w:rsidP="00661A00" w14:paraId="0A02645B" w14:textId="77777777">
            <w:pPr>
              <w:pStyle w:val="Normal6"/>
              <w:rPr>
                <w:szCs w:val="24"/>
                <w:lang w:val="nl-NL"/>
              </w:rPr>
            </w:pPr>
            <w:r w:rsidRPr="004E0F83">
              <w:rPr>
                <w:lang w:val="nl-NL"/>
              </w:rPr>
              <w:t>(34)</w:t>
            </w:r>
            <w:r w:rsidRPr="004E0F83">
              <w:rPr>
                <w:lang w:val="nl-NL"/>
              </w:rPr>
              <w:tab/>
              <w:t>Om te zorgen voor uniforme voorwaarden voor de uitvoering van de bepalingen betreffende de beschikbaarheid van voorraden in noodsituaties en ernstige crises, moeten aan de Commissie uitvoeringsbevoegdheden worden toegekend met betrekking tot rapportagevereisten voor de paraatheids- en responsplannen voor voedselzekerheid, grensoverschrijdende samenwerking in het kader van de ontwikkeling en toepassing van de paraatheids- en responsplannen voor voedselzekerheid, gecoördineerde acties voor het aanleggen en beheren van reserves, zoals de identificatie van productcategorieën voor het aanleggen van de reserves en de ontwikkeling van gezamenlijke risicobeoordelingen en mechanismen voor vroegtijdige waarschuwing om grensoverschrijdende voorzieningsrisico’s te beperken en de continuïteit van de voorziening tijdens verstoringen te waarborgen, vrijwillige solidariteitsmechanismen en mechanismen voor wederzijdse bijstand waarmee lidstaten delen van hun reserves ter beschikking stellen van een andere lidstaat die met ernstige tekorten kampt, realtimerapportage over voorraden en andere relevante informatie, en met betrekking tot technische en procedurele vereisten voor de veilige verwerking en uitwisseling van informatie. Die bevoegdheden moeten worden uitgeoefend overeenkomstig Verordening (EU) nr. 182/2011 van het Europees Parlement en de Raad</w:t>
            </w:r>
            <w:r w:rsidRPr="004E0F83">
              <w:rPr>
                <w:vertAlign w:val="superscript"/>
                <w:lang w:val="nl-NL"/>
              </w:rPr>
              <w:t>18</w:t>
            </w:r>
            <w:r w:rsidRPr="004E0F83">
              <w:rPr>
                <w:lang w:val="nl-NL"/>
              </w:rPr>
              <w:t xml:space="preserve">. </w:t>
            </w:r>
            <w:r w:rsidRPr="004E0F83">
              <w:rPr>
                <w:b/>
                <w:i/>
                <w:lang w:val="nl-NL"/>
              </w:rPr>
              <w:t>De lidstaten onthouden zich van het vormen van landbouwreserves van dierlijke producten. De vorming van landbouwreserves door het opslaan van peulvruchten en granen is een duurzamere, efficiëntere en wat voedingswaarden betreft betere aanpak.</w:t>
            </w:r>
          </w:p>
        </w:tc>
      </w:tr>
      <w:tr w14:paraId="760DD29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7DA9F11" w14:textId="77777777">
            <w:pPr>
              <w:pStyle w:val="Normal6"/>
              <w:rPr>
                <w:lang w:val="nl-NL"/>
              </w:rPr>
            </w:pPr>
            <w:r w:rsidRPr="004E0F83">
              <w:rPr>
                <w:lang w:val="nl-NL"/>
              </w:rPr>
              <w:t>__________________</w:t>
            </w:r>
          </w:p>
        </w:tc>
        <w:tc>
          <w:tcPr>
            <w:tcW w:w="4876" w:type="dxa"/>
          </w:tcPr>
          <w:p w:rsidR="00E614E7" w:rsidRPr="004E0F83" w:rsidP="00661A00" w14:paraId="39150281" w14:textId="77777777">
            <w:pPr>
              <w:pStyle w:val="Normal6"/>
              <w:rPr>
                <w:szCs w:val="24"/>
                <w:lang w:val="nl-NL"/>
              </w:rPr>
            </w:pPr>
            <w:r w:rsidRPr="004E0F83">
              <w:rPr>
                <w:lang w:val="nl-NL"/>
              </w:rPr>
              <w:t>__________________</w:t>
            </w:r>
          </w:p>
        </w:tc>
      </w:tr>
      <w:tr w14:paraId="71ADDB2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B551938" w14:textId="77777777">
            <w:pPr>
              <w:pStyle w:val="Normal6"/>
              <w:rPr>
                <w:lang w:val="nl-NL"/>
              </w:rPr>
            </w:pPr>
            <w:r w:rsidRPr="004E0F83">
              <w:rPr>
                <w:vertAlign w:val="superscript"/>
                <w:lang w:val="nl-NL"/>
              </w:rPr>
              <w:t>18</w:t>
            </w:r>
            <w:r w:rsidRPr="004E0F83">
              <w:rPr>
                <w:lang w:val="nl-NL"/>
              </w:rPr>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 ELI: http://data.europa.eu/eli/reg/2011/182/oj).</w:t>
            </w:r>
          </w:p>
        </w:tc>
        <w:tc>
          <w:tcPr>
            <w:tcW w:w="4876" w:type="dxa"/>
          </w:tcPr>
          <w:p w:rsidR="00E614E7" w:rsidRPr="004E0F83" w:rsidP="00661A00" w14:paraId="5AB52088" w14:textId="77777777">
            <w:pPr>
              <w:pStyle w:val="Normal6"/>
              <w:rPr>
                <w:szCs w:val="24"/>
                <w:lang w:val="nl-NL"/>
              </w:rPr>
            </w:pPr>
            <w:r w:rsidRPr="004E0F83">
              <w:rPr>
                <w:vertAlign w:val="superscript"/>
                <w:lang w:val="nl-NL"/>
              </w:rPr>
              <w:t>18</w:t>
            </w:r>
            <w:r w:rsidRPr="004E0F83">
              <w:rPr>
                <w:lang w:val="nl-NL"/>
              </w:rPr>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 ELI: http://data.europa.eu/eli/reg/2011/182/oj).</w:t>
            </w:r>
          </w:p>
        </w:tc>
      </w:tr>
    </w:tbl>
    <w:p w:rsidR="00E614E7" w:rsidRPr="004E0F83" w:rsidP="00E614E7" w14:paraId="35BDF1B0"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2EDCA86" w14:textId="77777777">
      <w:r w:rsidRPr="004E0F83">
        <w:rPr>
          <w:rStyle w:val="HideTWBExt"/>
          <w:noProof w:val="0"/>
        </w:rPr>
        <w:t>&lt;/AmendB&gt;</w:t>
      </w:r>
    </w:p>
    <w:p w:rsidR="00E614E7" w:rsidRPr="004E0F83" w:rsidP="00E614E7" w14:paraId="4A988064"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296</w:t>
      </w:r>
      <w:r w:rsidRPr="004E0F83">
        <w:rPr>
          <w:rStyle w:val="HideTWBExt"/>
          <w:b w:val="0"/>
          <w:noProof w:val="0"/>
          <w:lang w:val="nl-NL"/>
        </w:rPr>
        <w:t>&lt;/NumAmB&gt;</w:t>
      </w:r>
    </w:p>
    <w:p w:rsidR="00E614E7" w:rsidRPr="004E0F83" w:rsidP="00E614E7" w14:paraId="5782647A" w14:textId="77777777">
      <w:pPr>
        <w:pStyle w:val="NormalBold"/>
      </w:pPr>
      <w:r w:rsidRPr="004E0F83">
        <w:rPr>
          <w:rStyle w:val="HideTWBExt"/>
          <w:b w:val="0"/>
          <w:noProof w:val="0"/>
        </w:rPr>
        <w:t>&lt;RepeatBlock-By&gt;&lt;Members&gt;</w:t>
      </w:r>
      <w:r w:rsidRPr="004E0F83">
        <w:t>Valérie Deloge, Gilles Pennelle, Tomáš Kubín, Csaba Dömötör, Mireia Borrás Pabón</w:t>
      </w:r>
      <w:r w:rsidRPr="004E0F83">
        <w:rPr>
          <w:rStyle w:val="HideTWBExt"/>
          <w:b w:val="0"/>
          <w:noProof w:val="0"/>
        </w:rPr>
        <w:t>&lt;/Members&gt;</w:t>
      </w:r>
    </w:p>
    <w:p w:rsidR="00E614E7" w:rsidRPr="004E0F83" w:rsidP="00E614E7" w14:paraId="40558898" w14:textId="77777777">
      <w:r w:rsidRPr="004E0F83">
        <w:rPr>
          <w:rStyle w:val="HideTWBExt"/>
          <w:noProof w:val="0"/>
        </w:rPr>
        <w:t>&lt;/RepeatBlock-By&gt;</w:t>
      </w:r>
    </w:p>
    <w:p w:rsidR="00E614E7" w:rsidRPr="004E0F83" w:rsidP="00E614E7" w14:paraId="2C65F4C1"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E6B592B" w14:textId="77777777">
      <w:pPr>
        <w:pStyle w:val="NormalBold"/>
      </w:pPr>
      <w:r w:rsidRPr="004E0F83">
        <w:rPr>
          <w:rStyle w:val="HideTWBExt"/>
          <w:b w:val="0"/>
          <w:noProof w:val="0"/>
        </w:rPr>
        <w:t>&lt;Article&gt;</w:t>
      </w:r>
      <w:r w:rsidRPr="004E0F83">
        <w:t>Overweging 43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8D339F2"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748A448" w14:textId="77777777">
            <w:pPr>
              <w:keepNext/>
            </w:pPr>
          </w:p>
        </w:tc>
      </w:tr>
      <w:tr w14:paraId="46F9B0E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A62BFF1"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96A883F" w14:textId="77777777">
            <w:pPr>
              <w:pStyle w:val="ColumnHeading"/>
              <w:keepNext/>
              <w:rPr>
                <w:lang w:val="nl-NL"/>
              </w:rPr>
            </w:pPr>
            <w:r w:rsidRPr="004E0F83">
              <w:rPr>
                <w:lang w:val="nl-NL"/>
              </w:rPr>
              <w:t>Amendement</w:t>
            </w:r>
          </w:p>
        </w:tc>
      </w:tr>
      <w:tr w14:paraId="04D5847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4055E58" w14:textId="77777777">
            <w:pPr>
              <w:pStyle w:val="Normal6"/>
              <w:rPr>
                <w:lang w:val="nl-NL"/>
              </w:rPr>
            </w:pPr>
          </w:p>
        </w:tc>
        <w:tc>
          <w:tcPr>
            <w:tcW w:w="4876" w:type="dxa"/>
          </w:tcPr>
          <w:p w:rsidR="00E614E7" w:rsidRPr="004E0F83" w:rsidP="00661A00" w14:paraId="0D01458A" w14:textId="77777777">
            <w:pPr>
              <w:pStyle w:val="Normal6"/>
              <w:rPr>
                <w:szCs w:val="24"/>
                <w:lang w:val="nl-NL"/>
              </w:rPr>
            </w:pPr>
            <w:r w:rsidRPr="004E0F83">
              <w:rPr>
                <w:b/>
                <w:i/>
                <w:lang w:val="nl-NL"/>
              </w:rPr>
              <w:t>(43 bis)</w:t>
            </w:r>
            <w:r w:rsidRPr="004E0F83">
              <w:rPr>
                <w:b/>
                <w:i/>
                <w:lang w:val="nl-NL"/>
              </w:rPr>
              <w:tab/>
              <w:t>Om de economische levensvatbaarheid en de voorspelbaarheid op lange termijn van de bietsuikersector van de Europese Unie te waarborgen, rekening houdend met de aanzienlijke investeringen die vereist zijn, is het wenselijk ruimere steun te bieden aan de producenten en verwerkers van suikerbieten in de Europese Unie, teneinde de sector te helpen omgaan met structurele uitdagingen zoals de verwerkingsinstallaties voor suikerbieten, die aanzienlijke kapitaalinvesteringen vereisen, marktverstoringen als gevolg van de volatiliteit van de wereldmarkten, de significante opening van de Europese suikermarkt naar derde landen die minder strikte productienormen hanteren, evenals de toenemende moeilijkheid om gewassen te beschermen en de productiviteit te stabiliseren. Derhalve is het passend om specifieke instrumenten in te voeren om crises te beheersen, het concurrentievermogen te versterken en de bietsuikersector en de producten ervan te ondersteunen en de productiviteit te stabiliseren.</w:t>
            </w:r>
          </w:p>
        </w:tc>
      </w:tr>
    </w:tbl>
    <w:p w:rsidR="00E614E7" w:rsidRPr="004E0F83" w:rsidP="00E614E7" w14:paraId="0E46BD91"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4AE32756" w14:textId="77777777">
      <w:r w:rsidRPr="004E0F83">
        <w:rPr>
          <w:rStyle w:val="HideTWBExt"/>
          <w:noProof w:val="0"/>
        </w:rPr>
        <w:t>&lt;/AmendB&gt;</w:t>
      </w:r>
    </w:p>
    <w:p w:rsidR="00E614E7" w:rsidRPr="004E0F83" w:rsidP="00E614E7" w14:paraId="1E64D4A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297</w:t>
      </w:r>
      <w:r w:rsidRPr="004E0F83">
        <w:rPr>
          <w:rStyle w:val="HideTWBExt"/>
          <w:b w:val="0"/>
          <w:noProof w:val="0"/>
          <w:lang w:val="nl-NL"/>
        </w:rPr>
        <w:t>&lt;/NumAmB&gt;</w:t>
      </w:r>
    </w:p>
    <w:p w:rsidR="00E614E7" w:rsidRPr="004E0F83" w:rsidP="00E614E7" w14:paraId="1D3E43CA" w14:textId="77777777">
      <w:pPr>
        <w:pStyle w:val="NormalBold"/>
      </w:pPr>
      <w:r w:rsidRPr="004E0F83">
        <w:rPr>
          <w:rStyle w:val="HideTWBExt"/>
          <w:b w:val="0"/>
          <w:noProof w:val="0"/>
        </w:rPr>
        <w:t>&lt;RepeatBlock-By&gt;&lt;Members&gt;</w:t>
      </w:r>
      <w:r w:rsidRPr="004E0F83">
        <w:t>Mireia Borrás Pabón</w:t>
      </w:r>
      <w:r w:rsidRPr="004E0F83">
        <w:rPr>
          <w:rStyle w:val="HideTWBExt"/>
          <w:b w:val="0"/>
          <w:noProof w:val="0"/>
        </w:rPr>
        <w:t>&lt;/Members&gt;</w:t>
      </w:r>
    </w:p>
    <w:p w:rsidR="00E614E7" w:rsidRPr="004E0F83" w:rsidP="00E614E7" w14:paraId="78BB564D" w14:textId="77777777">
      <w:r w:rsidRPr="004E0F83">
        <w:rPr>
          <w:rStyle w:val="HideTWBExt"/>
          <w:noProof w:val="0"/>
        </w:rPr>
        <w:t>&lt;/RepeatBlock-By&gt;</w:t>
      </w:r>
    </w:p>
    <w:p w:rsidR="00E614E7" w:rsidRPr="004E0F83" w:rsidP="00E614E7" w14:paraId="45EAB179"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7A73F34" w14:textId="77777777">
      <w:pPr>
        <w:pStyle w:val="NormalBold"/>
      </w:pPr>
      <w:r w:rsidRPr="004E0F83">
        <w:rPr>
          <w:rStyle w:val="HideTWBExt"/>
          <w:b w:val="0"/>
          <w:noProof w:val="0"/>
        </w:rPr>
        <w:t>&lt;Article&gt;</w:t>
      </w:r>
      <w:r w:rsidRPr="004E0F83">
        <w:t>Overweging 43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1EA5F0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6309C56" w14:textId="77777777">
            <w:pPr>
              <w:keepNext/>
            </w:pPr>
          </w:p>
        </w:tc>
      </w:tr>
      <w:tr w14:paraId="7036B5D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74CEDA2"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D452203" w14:textId="77777777">
            <w:pPr>
              <w:pStyle w:val="ColumnHeading"/>
              <w:keepNext/>
              <w:rPr>
                <w:lang w:val="nl-NL"/>
              </w:rPr>
            </w:pPr>
            <w:r w:rsidRPr="004E0F83">
              <w:rPr>
                <w:lang w:val="nl-NL"/>
              </w:rPr>
              <w:t>Amendement</w:t>
            </w:r>
          </w:p>
        </w:tc>
      </w:tr>
      <w:tr w14:paraId="0827A68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DEAD065" w14:textId="77777777">
            <w:pPr>
              <w:pStyle w:val="Normal6"/>
              <w:rPr>
                <w:lang w:val="nl-NL"/>
              </w:rPr>
            </w:pPr>
          </w:p>
        </w:tc>
        <w:tc>
          <w:tcPr>
            <w:tcW w:w="4876" w:type="dxa"/>
          </w:tcPr>
          <w:p w:rsidR="00E614E7" w:rsidRPr="004E0F83" w:rsidP="00661A00" w14:paraId="3449A40F" w14:textId="77777777">
            <w:pPr>
              <w:pStyle w:val="Normal6"/>
              <w:rPr>
                <w:szCs w:val="24"/>
                <w:lang w:val="nl-NL"/>
              </w:rPr>
            </w:pPr>
            <w:r w:rsidRPr="004E0F83">
              <w:rPr>
                <w:b/>
                <w:i/>
                <w:lang w:val="nl-NL"/>
              </w:rPr>
              <w:t>(43 bis)</w:t>
            </w:r>
          </w:p>
        </w:tc>
      </w:tr>
      <w:tr w14:paraId="217F3BE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42D0D31" w14:textId="77777777">
            <w:pPr>
              <w:pStyle w:val="Normal6"/>
              <w:rPr>
                <w:lang w:val="nl-NL"/>
              </w:rPr>
            </w:pPr>
          </w:p>
        </w:tc>
        <w:tc>
          <w:tcPr>
            <w:tcW w:w="4876" w:type="dxa"/>
          </w:tcPr>
          <w:p w:rsidR="00E614E7" w:rsidRPr="004E0F83" w:rsidP="00661A00" w14:paraId="7F6003D0" w14:textId="77777777">
            <w:pPr>
              <w:pStyle w:val="Normal6"/>
              <w:rPr>
                <w:szCs w:val="24"/>
                <w:lang w:val="nl-NL"/>
              </w:rPr>
            </w:pPr>
            <w:r w:rsidRPr="004E0F83">
              <w:rPr>
                <w:b/>
                <w:i/>
                <w:lang w:val="nl-NL"/>
              </w:rPr>
              <w:t>Om de economische levensvatbaarheid en de langetermijnvoorspelbaarheid in de bietsuikersector van de EU te waarborgen, gelet op de aanzienlijke investeringen die nodig zijn, moeten EU-suikerbiettelers en -verwerkers beter worden ondersteund om de sector te helpen structurele uitdagingen aan te gaan, zoals investeringen in kapitaalintensieve installaties voor de verwerking van suikerbieten, marktverstoringen als gevolg van volatiele wereldmarkten, een significante openstelling van de EU-suikermarkt voor derde landen met lagere productienormen, en toenemende moeilijkheden om het gewas te beschermen en de productiviteit te stabiliseren. Daarom is het passend om specifieke instrumenten in te voeren om crises te beheersen, de concurrentiekracht te vergroten en de bietsuikersector en de producten ervan te ondersteunen in de bio-economie.</w:t>
            </w:r>
          </w:p>
        </w:tc>
      </w:tr>
    </w:tbl>
    <w:p w:rsidR="00E614E7" w:rsidRPr="004E0F83" w:rsidP="00E614E7" w14:paraId="2928B6D9"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19FB7EB2"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603840AA" w14:textId="77777777">
      <w:pPr>
        <w:pStyle w:val="Normal12Italic"/>
        <w:rPr>
          <w:noProof w:val="0"/>
          <w:lang w:val="nl-NL"/>
        </w:rPr>
      </w:pPr>
      <w:r w:rsidRPr="004E0F83">
        <w:rPr>
          <w:noProof w:val="0"/>
          <w:lang w:val="nl-NL"/>
        </w:rPr>
        <w:t>Sinds de afschaffing van de suikerquota in 2017 heeft de EU-bietsuikersector (d.w.z. biettelers en de suikerbietenverwerkingsindustrie) diepe marktcrises en uitdagingen doorgemaakt, wat heeft geleid tot lange perioden van onhoudbaar lage prijsniveaus en de sluiting van 21 bietsuikerfabrieken, oftewel 20 % van het eerdere EU-totaal. Dit brengt het voortbestaan van de sector in gevaar. Het is van cruciaal belang om lessen uit eerdere crises te trekken en de juiste maatregelen en responsen vast te stellen.</w:t>
      </w:r>
    </w:p>
    <w:p w:rsidR="00E614E7" w:rsidRPr="004E0F83" w:rsidP="00E614E7" w14:paraId="691596F7" w14:textId="77777777">
      <w:r w:rsidRPr="004E0F83">
        <w:rPr>
          <w:rStyle w:val="HideTWBExt"/>
          <w:noProof w:val="0"/>
        </w:rPr>
        <w:t>&lt;/AmendB&gt;</w:t>
      </w:r>
    </w:p>
    <w:p w:rsidR="00E614E7" w:rsidRPr="004E0F83" w:rsidP="00E614E7" w14:paraId="6BAF7D84"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298</w:t>
      </w:r>
      <w:r w:rsidRPr="004E0F83">
        <w:rPr>
          <w:rStyle w:val="HideTWBExt"/>
          <w:b w:val="0"/>
          <w:noProof w:val="0"/>
          <w:lang w:val="nl-NL"/>
        </w:rPr>
        <w:t>&lt;/NumAmB&gt;</w:t>
      </w:r>
    </w:p>
    <w:p w:rsidR="00E614E7" w:rsidRPr="004E0F83" w:rsidP="00E614E7" w14:paraId="466F1488" w14:textId="77777777">
      <w:pPr>
        <w:pStyle w:val="NormalBold"/>
      </w:pPr>
      <w:r w:rsidRPr="004E0F83">
        <w:rPr>
          <w:rStyle w:val="HideTWBExt"/>
          <w:b w:val="0"/>
          <w:noProof w:val="0"/>
        </w:rPr>
        <w:t>&lt;RepeatBlock-By&gt;&lt;Members&gt;</w:t>
      </w:r>
      <w:r w:rsidRPr="004E0F83">
        <w:t>Katarína Roth Neveďalová, Erik Kaliňák</w:t>
      </w:r>
      <w:r w:rsidRPr="004E0F83">
        <w:rPr>
          <w:rStyle w:val="HideTWBExt"/>
          <w:b w:val="0"/>
          <w:noProof w:val="0"/>
        </w:rPr>
        <w:t>&lt;/Members&gt;</w:t>
      </w:r>
    </w:p>
    <w:p w:rsidR="00E614E7" w:rsidRPr="004E0F83" w:rsidP="00E614E7" w14:paraId="2E738EAF" w14:textId="77777777">
      <w:r w:rsidRPr="004E0F83">
        <w:rPr>
          <w:rStyle w:val="HideTWBExt"/>
          <w:noProof w:val="0"/>
        </w:rPr>
        <w:t>&lt;/RepeatBlock-By&gt;</w:t>
      </w:r>
    </w:p>
    <w:p w:rsidR="00E614E7" w:rsidRPr="004E0F83" w:rsidP="00E614E7" w14:paraId="22358AEB"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B1F2DD0" w14:textId="77777777">
      <w:pPr>
        <w:pStyle w:val="NormalBold"/>
      </w:pPr>
      <w:r w:rsidRPr="004E0F83">
        <w:rPr>
          <w:rStyle w:val="HideTWBExt"/>
          <w:b w:val="0"/>
          <w:noProof w:val="0"/>
        </w:rPr>
        <w:t>&lt;Article&gt;</w:t>
      </w:r>
      <w:r w:rsidRPr="004E0F83">
        <w:t>Overweging 43 bis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99ED84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62D7999" w14:textId="77777777">
            <w:pPr>
              <w:keepNext/>
            </w:pPr>
          </w:p>
        </w:tc>
      </w:tr>
      <w:tr w14:paraId="5FAA3F2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DDC9CDF"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37AF8DE" w14:textId="77777777">
            <w:pPr>
              <w:pStyle w:val="ColumnHeading"/>
              <w:keepNext/>
              <w:rPr>
                <w:lang w:val="nl-NL"/>
              </w:rPr>
            </w:pPr>
            <w:r w:rsidRPr="004E0F83">
              <w:rPr>
                <w:lang w:val="nl-NL"/>
              </w:rPr>
              <w:t>Amendement</w:t>
            </w:r>
          </w:p>
        </w:tc>
      </w:tr>
      <w:tr w14:paraId="72AD4B8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1469C15" w14:textId="77777777">
            <w:pPr>
              <w:pStyle w:val="Normal6"/>
              <w:rPr>
                <w:lang w:val="nl-NL"/>
              </w:rPr>
            </w:pPr>
          </w:p>
        </w:tc>
        <w:tc>
          <w:tcPr>
            <w:tcW w:w="4876" w:type="dxa"/>
          </w:tcPr>
          <w:p w:rsidR="00E614E7" w:rsidRPr="004E0F83" w:rsidP="00661A00" w14:paraId="2CDE9956" w14:textId="77777777">
            <w:pPr>
              <w:pStyle w:val="Normal6"/>
              <w:rPr>
                <w:szCs w:val="24"/>
                <w:lang w:val="nl-NL"/>
              </w:rPr>
            </w:pPr>
            <w:r w:rsidRPr="004E0F83">
              <w:rPr>
                <w:b/>
                <w:i/>
                <w:lang w:val="nl-NL"/>
              </w:rPr>
              <w:t>(43 bis)</w:t>
            </w:r>
            <w:r w:rsidRPr="004E0F83">
              <w:rPr>
                <w:b/>
                <w:i/>
                <w:lang w:val="nl-NL"/>
              </w:rPr>
              <w:tab/>
              <w:t>Om de economische levensvatbaarheid en de langetermijnvoorspelbaarheid in de bietsuikersector van de EU te waarborgen, gelet op de aanzienlijke investeringen die nodig zijn, moeten EU-suikerbiettelers en -verwerkers beter worden ondersteund om de sector te helpen structurele uitdagingen aan te gaan, zoals investeringen in kapitaalintensieve installaties voor de verwerking van suikerbieten, marktverstoringen als gevolg van volatiele wereldmarkten, een significante openstelling van de EU-suikermarkt voor derde landen met lagere productienormen, en toenemende moeilijkheden om het gewas te beschermen en de productiviteit te stabiliseren. Daarom is het passend om specifieke instrumenten in te voeren om crises te beheersen, de concurrentiekracht te vergroten en de bietsuikersector en de producten ervan te ondersteunen in de bio-economie.</w:t>
            </w:r>
          </w:p>
        </w:tc>
      </w:tr>
    </w:tbl>
    <w:p w:rsidR="00E614E7" w:rsidRPr="004E0F83" w:rsidP="00E614E7" w14:paraId="7D38AC8C"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024083F4" w14:textId="77777777">
      <w:r w:rsidRPr="004E0F83">
        <w:rPr>
          <w:rStyle w:val="HideTWBExt"/>
          <w:noProof w:val="0"/>
        </w:rPr>
        <w:t>&lt;/AmendB&gt;</w:t>
      </w:r>
    </w:p>
    <w:p w:rsidR="00E614E7" w:rsidRPr="004E0F83" w:rsidP="00E614E7" w14:paraId="4317502E"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299</w:t>
      </w:r>
      <w:r w:rsidRPr="004E0F83">
        <w:rPr>
          <w:rStyle w:val="HideTWBExt"/>
          <w:b w:val="0"/>
          <w:noProof w:val="0"/>
          <w:lang w:val="nl-NL"/>
        </w:rPr>
        <w:t>&lt;/NumAmB&gt;</w:t>
      </w:r>
    </w:p>
    <w:p w:rsidR="00E614E7" w:rsidRPr="004E0F83" w:rsidP="00E614E7" w14:paraId="706BC914" w14:textId="77777777">
      <w:pPr>
        <w:pStyle w:val="NormalBold"/>
      </w:pPr>
      <w:r w:rsidRPr="004E0F83">
        <w:rPr>
          <w:rStyle w:val="HideTWBExt"/>
          <w:b w:val="0"/>
          <w:noProof w:val="0"/>
        </w:rPr>
        <w:t>&lt;RepeatBlock-By&gt;&lt;Members&gt;</w:t>
      </w:r>
      <w:r w:rsidRPr="004E0F83">
        <w:t>Valérie Deloge, Gilles Pennelle, Tomáš Kubín, Csaba Dömötör, Ton Diepeveen, Mireia Borrás Pabón</w:t>
      </w:r>
      <w:r w:rsidRPr="004E0F83">
        <w:rPr>
          <w:rStyle w:val="HideTWBExt"/>
          <w:b w:val="0"/>
          <w:noProof w:val="0"/>
        </w:rPr>
        <w:t>&lt;/Members&gt;</w:t>
      </w:r>
    </w:p>
    <w:p w:rsidR="00E614E7" w:rsidRPr="004E0F83" w:rsidP="00E614E7" w14:paraId="720DF255" w14:textId="77777777">
      <w:r w:rsidRPr="004E0F83">
        <w:rPr>
          <w:rStyle w:val="HideTWBExt"/>
          <w:noProof w:val="0"/>
        </w:rPr>
        <w:t>&lt;/RepeatBlock-By&gt;</w:t>
      </w:r>
    </w:p>
    <w:p w:rsidR="00E614E7" w:rsidRPr="004E0F83" w:rsidP="00E614E7" w14:paraId="1C16A0A4"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B1D6D80" w14:textId="77777777">
      <w:pPr>
        <w:pStyle w:val="NormalBold"/>
      </w:pPr>
      <w:r w:rsidRPr="004E0F83">
        <w:rPr>
          <w:rStyle w:val="HideTWBExt"/>
          <w:b w:val="0"/>
          <w:noProof w:val="0"/>
        </w:rPr>
        <w:t>&lt;Article&gt;</w:t>
      </w:r>
      <w:r w:rsidRPr="004E0F83">
        <w:t>Overweging 43 ter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A195F7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2FE8AA3" w14:textId="77777777">
            <w:pPr>
              <w:keepNext/>
            </w:pPr>
          </w:p>
        </w:tc>
      </w:tr>
      <w:tr w14:paraId="4B211EE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A70204F"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A946CDD" w14:textId="77777777">
            <w:pPr>
              <w:pStyle w:val="ColumnHeading"/>
              <w:keepNext/>
              <w:rPr>
                <w:lang w:val="nl-NL"/>
              </w:rPr>
            </w:pPr>
            <w:r w:rsidRPr="004E0F83">
              <w:rPr>
                <w:lang w:val="nl-NL"/>
              </w:rPr>
              <w:t>Amendement</w:t>
            </w:r>
          </w:p>
        </w:tc>
      </w:tr>
      <w:tr w14:paraId="0F8F96D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0AC05E5" w14:textId="77777777">
            <w:pPr>
              <w:pStyle w:val="Normal6"/>
              <w:rPr>
                <w:lang w:val="nl-NL"/>
              </w:rPr>
            </w:pPr>
          </w:p>
        </w:tc>
        <w:tc>
          <w:tcPr>
            <w:tcW w:w="4876" w:type="dxa"/>
          </w:tcPr>
          <w:p w:rsidR="00E614E7" w:rsidRPr="004E0F83" w:rsidP="00661A00" w14:paraId="726B0AF0" w14:textId="77777777">
            <w:pPr>
              <w:pStyle w:val="Normal6"/>
              <w:rPr>
                <w:szCs w:val="24"/>
                <w:lang w:val="nl-NL"/>
              </w:rPr>
            </w:pPr>
            <w:r w:rsidRPr="004E0F83">
              <w:rPr>
                <w:b/>
                <w:i/>
                <w:lang w:val="nl-NL"/>
              </w:rPr>
              <w:t>(43 ter)</w:t>
            </w:r>
            <w:r w:rsidRPr="004E0F83">
              <w:rPr>
                <w:b/>
                <w:i/>
                <w:lang w:val="nl-NL"/>
              </w:rPr>
              <w:tab/>
              <w:t>Gezien de hoge fytosanitaire risico’s die plaagorganismen (onkruid, plagen, invasieve soorten en ziekten) vormen voor de akkerbouwsectoren, evenals het belang van collectieve acties om hun verspreiding te voorkomen, te monitoren en te bestrijden, is het passend om specifieke ondersteuning te bieden aan deze acties teneinde innovatie en onderzoek te stimuleren en de veerkracht in deze strategische sector te versterken. Het is passend om financiële steun van de Unie te voorzien voor dergelijke acties, krachtens het Europees Fonds voor concurrentievermogen (EFC).</w:t>
            </w:r>
          </w:p>
        </w:tc>
      </w:tr>
    </w:tbl>
    <w:p w:rsidR="00E614E7" w:rsidRPr="004E0F83" w:rsidP="00E614E7" w14:paraId="129AA77A"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52179FFA" w14:textId="77777777">
      <w:r w:rsidRPr="004E0F83">
        <w:rPr>
          <w:rStyle w:val="HideTWBExt"/>
          <w:noProof w:val="0"/>
        </w:rPr>
        <w:t>&lt;/AmendB&gt;</w:t>
      </w:r>
    </w:p>
    <w:p w:rsidR="00E614E7" w:rsidRPr="004E0F83" w:rsidP="00E614E7" w14:paraId="00F47B7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300</w:t>
      </w:r>
      <w:r w:rsidRPr="004E0F83">
        <w:rPr>
          <w:rStyle w:val="HideTWBExt"/>
          <w:b w:val="0"/>
          <w:noProof w:val="0"/>
          <w:lang w:val="nl-NL"/>
        </w:rPr>
        <w:t>&lt;/NumAmB&gt;</w:t>
      </w:r>
    </w:p>
    <w:p w:rsidR="00E614E7" w:rsidRPr="004E0F83" w:rsidP="00E614E7" w14:paraId="3E3152D5" w14:textId="77777777">
      <w:pPr>
        <w:pStyle w:val="NormalBold"/>
      </w:pPr>
      <w:r w:rsidRPr="004E0F83">
        <w:rPr>
          <w:rStyle w:val="HideTWBExt"/>
          <w:b w:val="0"/>
          <w:noProof w:val="0"/>
        </w:rPr>
        <w:t>&lt;RepeatBlock-By&gt;&lt;Members&gt;</w:t>
      </w:r>
      <w:r w:rsidRPr="004E0F83">
        <w:t>Mireia Borrás Pabón</w:t>
      </w:r>
      <w:r w:rsidRPr="004E0F83">
        <w:rPr>
          <w:rStyle w:val="HideTWBExt"/>
          <w:b w:val="0"/>
          <w:noProof w:val="0"/>
        </w:rPr>
        <w:t>&lt;/Members&gt;</w:t>
      </w:r>
    </w:p>
    <w:p w:rsidR="00E614E7" w:rsidRPr="004E0F83" w:rsidP="00E614E7" w14:paraId="05437D9D" w14:textId="77777777">
      <w:r w:rsidRPr="004E0F83">
        <w:rPr>
          <w:rStyle w:val="HideTWBExt"/>
          <w:noProof w:val="0"/>
        </w:rPr>
        <w:t>&lt;/RepeatBlock-By&gt;</w:t>
      </w:r>
    </w:p>
    <w:p w:rsidR="00E614E7" w:rsidRPr="004E0F83" w:rsidP="00E614E7" w14:paraId="0936B2E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278EFC1" w14:textId="77777777">
      <w:pPr>
        <w:pStyle w:val="NormalBold"/>
      </w:pPr>
      <w:r w:rsidRPr="004E0F83">
        <w:rPr>
          <w:rStyle w:val="HideTWBExt"/>
          <w:b w:val="0"/>
          <w:noProof w:val="0"/>
        </w:rPr>
        <w:t>&lt;Article&gt;</w:t>
      </w:r>
      <w:r w:rsidRPr="004E0F83">
        <w:t>Overweging 43 ter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111FEB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4927151" w14:textId="77777777">
            <w:pPr>
              <w:keepNext/>
            </w:pPr>
          </w:p>
        </w:tc>
      </w:tr>
      <w:tr w14:paraId="5DB04FB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A65F84A"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4F31D1A" w14:textId="77777777">
            <w:pPr>
              <w:pStyle w:val="ColumnHeading"/>
              <w:keepNext/>
              <w:rPr>
                <w:lang w:val="nl-NL"/>
              </w:rPr>
            </w:pPr>
            <w:r w:rsidRPr="004E0F83">
              <w:rPr>
                <w:lang w:val="nl-NL"/>
              </w:rPr>
              <w:t>Amendement</w:t>
            </w:r>
          </w:p>
        </w:tc>
      </w:tr>
      <w:tr w14:paraId="29C5B11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FEE7D63" w14:textId="77777777">
            <w:pPr>
              <w:pStyle w:val="Normal6"/>
              <w:rPr>
                <w:lang w:val="nl-NL"/>
              </w:rPr>
            </w:pPr>
          </w:p>
        </w:tc>
        <w:tc>
          <w:tcPr>
            <w:tcW w:w="4876" w:type="dxa"/>
          </w:tcPr>
          <w:p w:rsidR="00E614E7" w:rsidRPr="004E0F83" w:rsidP="00661A00" w14:paraId="0B4D265F" w14:textId="77777777">
            <w:pPr>
              <w:pStyle w:val="Normal6"/>
              <w:rPr>
                <w:szCs w:val="24"/>
                <w:lang w:val="nl-NL"/>
              </w:rPr>
            </w:pPr>
            <w:r w:rsidRPr="004E0F83">
              <w:rPr>
                <w:b/>
                <w:i/>
                <w:lang w:val="nl-NL"/>
              </w:rPr>
              <w:t>(43 ter)</w:t>
            </w:r>
          </w:p>
        </w:tc>
      </w:tr>
      <w:tr w14:paraId="5FB8B6A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027FAD4" w14:textId="77777777">
            <w:pPr>
              <w:pStyle w:val="Normal6"/>
              <w:rPr>
                <w:lang w:val="nl-NL"/>
              </w:rPr>
            </w:pPr>
          </w:p>
        </w:tc>
        <w:tc>
          <w:tcPr>
            <w:tcW w:w="4876" w:type="dxa"/>
          </w:tcPr>
          <w:p w:rsidR="00E614E7" w:rsidRPr="004E0F83" w:rsidP="00661A00" w14:paraId="38CE5C53" w14:textId="77777777">
            <w:pPr>
              <w:pStyle w:val="Normal6"/>
              <w:rPr>
                <w:szCs w:val="24"/>
                <w:lang w:val="nl-NL"/>
              </w:rPr>
            </w:pPr>
            <w:r w:rsidRPr="004E0F83">
              <w:rPr>
                <w:b/>
                <w:i/>
                <w:lang w:val="nl-NL"/>
              </w:rPr>
              <w:t>Gelet op de hoge fytosanitaire risico’s die schadelijke organismen (onkruid, plagen en ziekten) met zich meebrengen voor de sector akkerbouwgewassen, en gelet op het belang van gezamenlijke acties om de verspreiding daarvan te voorkomen, te monitoren en te bestrijden, is het passend om specifieke steun voor dergelijke acties te verlenen teneinde innovatie te stimuleren en de veerkracht in deze strategische sector te versterken. Het is passend om te voorzien in financiële steun van de Unie voor dit type interventie, waarnaar wordt verwezen in het Europees Fonds voor concurrentievermogen (EFC).</w:t>
            </w:r>
          </w:p>
        </w:tc>
      </w:tr>
    </w:tbl>
    <w:p w:rsidR="00E614E7" w:rsidRPr="004E0F83" w:rsidP="00E614E7" w14:paraId="4C4481C8"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7B33B051"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09000B64" w14:textId="77777777">
      <w:pPr>
        <w:pStyle w:val="Normal12Italic"/>
        <w:rPr>
          <w:noProof w:val="0"/>
          <w:lang w:val="nl-NL"/>
        </w:rPr>
      </w:pPr>
      <w:r w:rsidRPr="004E0F83">
        <w:rPr>
          <w:noProof w:val="0"/>
          <w:lang w:val="nl-NL"/>
        </w:rPr>
        <w:t>The depleting toolbox available to farmers to protect their crop, along with the spread of pests and diseases, has led to significant damages and losses for the EU arable crops sectors, especially the beet sugar sector, since 2018. The estimated costs of these damages at EU level since 2018 (crop failure, loss in value, increase of processing costs, multiplication of R&amp;D projects) are above €1 billion. The decreasing trend in productivity should be stopped and indeed reversed. To this end, compensation should be available to growers and first-stage processors as well as specific support for investments to enhance competitiveness, including into research and development programmes across the Union, should be provided.</w:t>
      </w:r>
    </w:p>
    <w:p w:rsidR="00E614E7" w:rsidRPr="004E0F83" w:rsidP="00E614E7" w14:paraId="61C1A776" w14:textId="77777777">
      <w:r w:rsidRPr="004E0F83">
        <w:rPr>
          <w:rStyle w:val="HideTWBExt"/>
          <w:noProof w:val="0"/>
        </w:rPr>
        <w:t>&lt;/AmendB&gt;</w:t>
      </w:r>
    </w:p>
    <w:p w:rsidR="00E614E7" w:rsidRPr="004E0F83" w:rsidP="00E614E7" w14:paraId="0197D750"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301</w:t>
      </w:r>
      <w:r w:rsidRPr="004E0F83">
        <w:rPr>
          <w:rStyle w:val="HideTWBExt"/>
          <w:b w:val="0"/>
          <w:noProof w:val="0"/>
          <w:lang w:val="nl-NL"/>
        </w:rPr>
        <w:t>&lt;/NumAmB&gt;</w:t>
      </w:r>
    </w:p>
    <w:p w:rsidR="00E614E7" w:rsidRPr="004E0F83" w:rsidP="00E614E7" w14:paraId="392BB642" w14:textId="77777777">
      <w:pPr>
        <w:pStyle w:val="NormalBold"/>
      </w:pPr>
      <w:r w:rsidRPr="004E0F83">
        <w:rPr>
          <w:rStyle w:val="HideTWBExt"/>
          <w:b w:val="0"/>
          <w:noProof w:val="0"/>
        </w:rPr>
        <w:t>&lt;RepeatBlock-By&gt;&lt;Members&gt;</w:t>
      </w:r>
      <w:r w:rsidRPr="004E0F83">
        <w:t>Katarína Roth Neveďalová, Erik Kaliňák</w:t>
      </w:r>
      <w:r w:rsidRPr="004E0F83">
        <w:rPr>
          <w:rStyle w:val="HideTWBExt"/>
          <w:b w:val="0"/>
          <w:noProof w:val="0"/>
        </w:rPr>
        <w:t>&lt;/Members&gt;</w:t>
      </w:r>
    </w:p>
    <w:p w:rsidR="00E614E7" w:rsidRPr="004E0F83" w:rsidP="00E614E7" w14:paraId="5CFBE388" w14:textId="77777777">
      <w:r w:rsidRPr="004E0F83">
        <w:rPr>
          <w:rStyle w:val="HideTWBExt"/>
          <w:noProof w:val="0"/>
        </w:rPr>
        <w:t>&lt;/RepeatBlock-By&gt;</w:t>
      </w:r>
    </w:p>
    <w:p w:rsidR="00E614E7" w:rsidRPr="004E0F83" w:rsidP="00E614E7" w14:paraId="4654D0BE"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ED8D7EC" w14:textId="77777777">
      <w:pPr>
        <w:pStyle w:val="NormalBold"/>
      </w:pPr>
      <w:r w:rsidRPr="004E0F83">
        <w:rPr>
          <w:rStyle w:val="HideTWBExt"/>
          <w:b w:val="0"/>
          <w:noProof w:val="0"/>
        </w:rPr>
        <w:t>&lt;Article&gt;</w:t>
      </w:r>
      <w:r w:rsidRPr="004E0F83">
        <w:t>Overweging 43 ter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D56715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FE05CD7" w14:textId="77777777">
            <w:pPr>
              <w:keepNext/>
            </w:pPr>
          </w:p>
        </w:tc>
      </w:tr>
      <w:tr w14:paraId="57A9DF1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847944F"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D119C66" w14:textId="77777777">
            <w:pPr>
              <w:pStyle w:val="ColumnHeading"/>
              <w:keepNext/>
              <w:rPr>
                <w:lang w:val="nl-NL"/>
              </w:rPr>
            </w:pPr>
            <w:r w:rsidRPr="004E0F83">
              <w:rPr>
                <w:lang w:val="nl-NL"/>
              </w:rPr>
              <w:t>Amendement</w:t>
            </w:r>
          </w:p>
        </w:tc>
      </w:tr>
      <w:tr w14:paraId="2F8A43C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ADFDD01" w14:textId="77777777">
            <w:pPr>
              <w:pStyle w:val="Normal6"/>
              <w:rPr>
                <w:lang w:val="nl-NL"/>
              </w:rPr>
            </w:pPr>
          </w:p>
        </w:tc>
        <w:tc>
          <w:tcPr>
            <w:tcW w:w="4876" w:type="dxa"/>
          </w:tcPr>
          <w:p w:rsidR="00E614E7" w:rsidRPr="004E0F83" w:rsidP="00661A00" w14:paraId="692E47ED" w14:textId="77777777">
            <w:pPr>
              <w:pStyle w:val="Normal6"/>
              <w:rPr>
                <w:szCs w:val="24"/>
                <w:lang w:val="nl-NL"/>
              </w:rPr>
            </w:pPr>
            <w:r w:rsidRPr="004E0F83">
              <w:rPr>
                <w:b/>
                <w:i/>
                <w:lang w:val="nl-NL"/>
              </w:rPr>
              <w:t>(43 ter)</w:t>
            </w:r>
            <w:r w:rsidRPr="004E0F83">
              <w:rPr>
                <w:b/>
                <w:i/>
                <w:lang w:val="nl-NL"/>
              </w:rPr>
              <w:tab/>
              <w:t>Gelet op de hoge fytosanitaire risico’s die schadelijke organismen (onkruid, plagen en ziekten) met zich meebrengen voor de sector akkerbouwgewassen, en gelet op het belang van gezamenlijke acties om de verspreiding daarvan te voorkomen, te monitoren en te bestrijden, is het passend om specifieke steun voor dergelijke acties te verlenen teneinde innovatie te stimuleren en de veerkracht in deze strategische sector te versterken. Het is passend om te voorzien in financiële steun van de Unie voor dit type interventie, waarnaar wordt verwezen in het Europees Fonds voor concurrentievermogen (EFC).</w:t>
            </w:r>
          </w:p>
        </w:tc>
      </w:tr>
    </w:tbl>
    <w:p w:rsidR="00E614E7" w:rsidRPr="004E0F83" w:rsidP="00E614E7" w14:paraId="6656628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1B0FF62C" w14:textId="77777777">
      <w:r w:rsidRPr="004E0F83">
        <w:rPr>
          <w:rStyle w:val="HideTWBExt"/>
          <w:noProof w:val="0"/>
        </w:rPr>
        <w:t>&lt;/AmendB&gt;</w:t>
      </w:r>
    </w:p>
    <w:p w:rsidR="00E614E7" w:rsidRPr="004E0F83" w:rsidP="00E614E7" w14:paraId="566C9DEC"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302</w:t>
      </w:r>
      <w:r w:rsidRPr="004E0F83">
        <w:rPr>
          <w:rStyle w:val="HideTWBExt"/>
          <w:b w:val="0"/>
          <w:noProof w:val="0"/>
          <w:lang w:val="nl-NL"/>
        </w:rPr>
        <w:t>&lt;/NumAmB&gt;</w:t>
      </w:r>
    </w:p>
    <w:p w:rsidR="00E614E7" w:rsidRPr="004E0F83" w:rsidP="00E614E7" w14:paraId="1FF3411A" w14:textId="77777777">
      <w:pPr>
        <w:pStyle w:val="NormalBold"/>
      </w:pPr>
      <w:r w:rsidRPr="004E0F83">
        <w:rPr>
          <w:rStyle w:val="HideTWBExt"/>
          <w:b w:val="0"/>
          <w:noProof w:val="0"/>
        </w:rPr>
        <w:t>&lt;RepeatBlock-By&gt;&lt;Members&gt;</w:t>
      </w:r>
      <w:r w:rsidRPr="004E0F83">
        <w:t>Valérie Deloge, Gilles Pennelle, Csaba Dömötör, Ton Diepeveen, Mireia Borrás Pabón</w:t>
      </w:r>
      <w:r w:rsidRPr="004E0F83">
        <w:rPr>
          <w:rStyle w:val="HideTWBExt"/>
          <w:b w:val="0"/>
          <w:noProof w:val="0"/>
        </w:rPr>
        <w:t>&lt;/Members&gt;</w:t>
      </w:r>
    </w:p>
    <w:p w:rsidR="00E614E7" w:rsidRPr="004E0F83" w:rsidP="00E614E7" w14:paraId="5215382B" w14:textId="77777777">
      <w:r w:rsidRPr="004E0F83">
        <w:rPr>
          <w:rStyle w:val="HideTWBExt"/>
          <w:noProof w:val="0"/>
        </w:rPr>
        <w:t>&lt;/RepeatBlock-By&gt;</w:t>
      </w:r>
    </w:p>
    <w:p w:rsidR="00E614E7" w:rsidRPr="004E0F83" w:rsidP="00E614E7" w14:paraId="1318AC8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49F87E4" w14:textId="77777777">
      <w:pPr>
        <w:pStyle w:val="NormalBold"/>
      </w:pPr>
      <w:r w:rsidRPr="004E0F83">
        <w:rPr>
          <w:rStyle w:val="HideTWBExt"/>
          <w:b w:val="0"/>
          <w:noProof w:val="0"/>
        </w:rPr>
        <w:t>&lt;Article&gt;</w:t>
      </w:r>
      <w:r w:rsidRPr="004E0F83">
        <w:t>Overweging 43 quater (nieuw)</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6B08571"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72D0F4A" w14:textId="77777777">
            <w:pPr>
              <w:keepNext/>
            </w:pPr>
          </w:p>
        </w:tc>
      </w:tr>
      <w:tr w14:paraId="2F27B18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CFC07AE"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BBF90EC" w14:textId="77777777">
            <w:pPr>
              <w:pStyle w:val="ColumnHeading"/>
              <w:keepNext/>
              <w:rPr>
                <w:lang w:val="nl-NL"/>
              </w:rPr>
            </w:pPr>
            <w:r w:rsidRPr="004E0F83">
              <w:rPr>
                <w:lang w:val="nl-NL"/>
              </w:rPr>
              <w:t>Amendement</w:t>
            </w:r>
          </w:p>
        </w:tc>
      </w:tr>
      <w:tr w14:paraId="6B3C94E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0D29BBB" w14:textId="77777777">
            <w:pPr>
              <w:pStyle w:val="Normal6"/>
              <w:rPr>
                <w:lang w:val="nl-NL"/>
              </w:rPr>
            </w:pPr>
          </w:p>
        </w:tc>
        <w:tc>
          <w:tcPr>
            <w:tcW w:w="4876" w:type="dxa"/>
          </w:tcPr>
          <w:p w:rsidR="00E614E7" w:rsidRPr="004E0F83" w:rsidP="00661A00" w14:paraId="4AAD08EF" w14:textId="77777777">
            <w:pPr>
              <w:pStyle w:val="Normal6"/>
              <w:rPr>
                <w:szCs w:val="24"/>
                <w:lang w:val="nl-NL"/>
              </w:rPr>
            </w:pPr>
            <w:r w:rsidRPr="004E0F83">
              <w:rPr>
                <w:b/>
                <w:i/>
                <w:lang w:val="nl-NL"/>
              </w:rPr>
              <w:t>(43 quater)</w:t>
            </w:r>
            <w:r w:rsidRPr="004E0F83">
              <w:rPr>
                <w:b/>
                <w:i/>
                <w:lang w:val="nl-NL"/>
              </w:rPr>
              <w:tab/>
              <w:t>De zekerheid van de voedselvoorziening van de Unie, haar voedselsoevereiniteit, de veerkracht van haar toeleveringsketens en de vermindering van haar strategische afhankelijkheden vormen doelstellingen van algemeen belang die de interpretatie en toepassing van deze verordening moeten leiden. Daartoe is het passend de productie binnen de Unie te bevorderen, de consumenten duidelijke informatie te verstrekken en een gelijk speelveld voor Europese producenten te waarborgen.</w:t>
            </w:r>
          </w:p>
        </w:tc>
      </w:tr>
    </w:tbl>
    <w:p w:rsidR="00E614E7" w:rsidRPr="004E0F83" w:rsidP="00E614E7" w14:paraId="0E29918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6BC19F11" w14:textId="77777777">
      <w:r w:rsidRPr="004E0F83">
        <w:rPr>
          <w:rStyle w:val="HideTWBExt"/>
          <w:noProof w:val="0"/>
        </w:rPr>
        <w:t>&lt;/AmendB&gt;</w:t>
      </w:r>
    </w:p>
    <w:p w:rsidR="00E614E7" w:rsidRPr="004E0F83" w:rsidP="00E614E7" w14:paraId="6E27EB06"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303</w:t>
      </w:r>
      <w:r w:rsidRPr="004E0F83">
        <w:rPr>
          <w:rStyle w:val="HideTWBExt"/>
          <w:b w:val="0"/>
          <w:noProof w:val="0"/>
          <w:lang w:val="nl-NL"/>
        </w:rPr>
        <w:t>&lt;/NumAmB&gt;</w:t>
      </w:r>
    </w:p>
    <w:p w:rsidR="00E614E7" w:rsidRPr="004E0F83" w:rsidP="00E614E7" w14:paraId="0C703820" w14:textId="77777777">
      <w:pPr>
        <w:pStyle w:val="NormalBold"/>
      </w:pPr>
      <w:r w:rsidRPr="004E0F83">
        <w:rPr>
          <w:rStyle w:val="HideTWBExt"/>
          <w:b w:val="0"/>
          <w:noProof w:val="0"/>
        </w:rPr>
        <w:t>&lt;RepeatBlock-By&gt;&lt;Members&gt;</w:t>
      </w:r>
      <w:r w:rsidRPr="004E0F83">
        <w:t>Stefano Bonaccini, Dario Nardella, Camilla Laureti</w:t>
      </w:r>
      <w:r w:rsidRPr="004E0F83">
        <w:rPr>
          <w:rStyle w:val="HideTWBExt"/>
          <w:b w:val="0"/>
          <w:noProof w:val="0"/>
        </w:rPr>
        <w:t>&lt;/Members&gt;</w:t>
      </w:r>
    </w:p>
    <w:p w:rsidR="00E614E7" w:rsidRPr="004E0F83" w:rsidP="00E614E7" w14:paraId="4825C950" w14:textId="77777777">
      <w:r w:rsidRPr="004E0F83">
        <w:rPr>
          <w:rStyle w:val="HideTWBExt"/>
          <w:noProof w:val="0"/>
        </w:rPr>
        <w:t>&lt;/RepeatBlock-By&gt;</w:t>
      </w:r>
    </w:p>
    <w:p w:rsidR="00E614E7" w:rsidRPr="004E0F83" w:rsidP="00E614E7" w14:paraId="6CA8E9E9"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7228668" w14:textId="77777777">
      <w:pPr>
        <w:pStyle w:val="NormalBold"/>
      </w:pPr>
      <w:r w:rsidRPr="004E0F83">
        <w:rPr>
          <w:rStyle w:val="HideTWBExt"/>
          <w:b w:val="0"/>
          <w:noProof w:val="0"/>
        </w:rPr>
        <w:t>&lt;Article&gt;</w:t>
      </w:r>
      <w:r w:rsidRPr="004E0F83">
        <w:t>Artikel 1 – alinea -1 (nieuw)</w:t>
      </w:r>
      <w:r w:rsidRPr="004E0F83">
        <w:rPr>
          <w:rStyle w:val="HideTWBExt"/>
          <w:b w:val="0"/>
          <w:noProof w:val="0"/>
        </w:rPr>
        <w:t>&lt;/Article&gt;</w:t>
      </w:r>
    </w:p>
    <w:p w:rsidR="00E614E7" w:rsidRPr="004E0F83" w:rsidP="00E614E7" w14:paraId="728B19DF" w14:textId="77777777">
      <w:r w:rsidRPr="004E0F83">
        <w:rPr>
          <w:rStyle w:val="HideTWBExt"/>
          <w:noProof w:val="0"/>
        </w:rPr>
        <w:t>&lt;Article2&gt;</w:t>
      </w:r>
      <w:r w:rsidRPr="004E0F83">
        <w:t>Overweging 43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4CD832F"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D6C74E6" w14:textId="77777777">
            <w:pPr>
              <w:keepNext/>
            </w:pPr>
          </w:p>
        </w:tc>
      </w:tr>
      <w:tr w14:paraId="6F0013F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B2E5D90"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CC8660F" w14:textId="77777777">
            <w:pPr>
              <w:pStyle w:val="ColumnHeading"/>
              <w:keepNext/>
              <w:rPr>
                <w:lang w:val="nl-NL"/>
              </w:rPr>
            </w:pPr>
            <w:r w:rsidRPr="004E0F83">
              <w:rPr>
                <w:lang w:val="nl-NL"/>
              </w:rPr>
              <w:t>Amendement</w:t>
            </w:r>
          </w:p>
        </w:tc>
      </w:tr>
      <w:tr w14:paraId="26F4FBC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10A74EB" w14:textId="77777777">
            <w:pPr>
              <w:pStyle w:val="Normal6"/>
              <w:rPr>
                <w:lang w:val="nl-NL"/>
              </w:rPr>
            </w:pPr>
          </w:p>
        </w:tc>
        <w:tc>
          <w:tcPr>
            <w:tcW w:w="4876" w:type="dxa"/>
          </w:tcPr>
          <w:p w:rsidR="00E614E7" w:rsidRPr="004E0F83" w:rsidP="00661A00" w14:paraId="3934502F" w14:textId="77777777">
            <w:pPr>
              <w:pStyle w:val="Normal6"/>
              <w:rPr>
                <w:szCs w:val="24"/>
                <w:lang w:val="nl-NL"/>
              </w:rPr>
            </w:pPr>
            <w:r w:rsidRPr="004E0F83">
              <w:rPr>
                <w:b/>
                <w:i/>
                <w:lang w:val="nl-NL"/>
              </w:rPr>
              <w:t>Overweging 131 wordt vervangen door:</w:t>
            </w:r>
          </w:p>
        </w:tc>
      </w:tr>
      <w:tr w14:paraId="7C97A6D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F6CFAC9" w14:textId="77777777">
            <w:pPr>
              <w:pStyle w:val="Normal6"/>
              <w:rPr>
                <w:lang w:val="nl-NL"/>
              </w:rPr>
            </w:pPr>
          </w:p>
        </w:tc>
        <w:tc>
          <w:tcPr>
            <w:tcW w:w="4876" w:type="dxa"/>
          </w:tcPr>
          <w:p w:rsidR="00E614E7" w:rsidRPr="004E0F83" w:rsidP="00661A00" w14:paraId="32DDA88B" w14:textId="77777777">
            <w:pPr>
              <w:pStyle w:val="Normal6"/>
              <w:rPr>
                <w:szCs w:val="24"/>
                <w:lang w:val="nl-NL"/>
              </w:rPr>
            </w:pPr>
            <w:r w:rsidRPr="004E0F83">
              <w:rPr>
                <w:b/>
                <w:i/>
                <w:lang w:val="nl-NL"/>
              </w:rPr>
              <w:t>“(131)</w:t>
            </w:r>
            <w:r w:rsidRPr="004E0F83">
              <w:rPr>
                <w:b/>
                <w:i/>
                <w:lang w:val="nl-NL"/>
              </w:rPr>
              <w:tab/>
              <w:t>Producentenorganisaties en unies van producentenorganisaties kunnen een nuttige rol spelen bij het concentreren van het aanbod, het verbeteren van de afzet, planning en aanpassing van productie aan de vraag, het optimaliseren van productiekosten en het stabiliseren van producentenprijzen, het uitvoeren van onderzoek en het ontwikkelen van relevante en responsieve economische indicatoren in het kader van onderhandelingen, het bevorderen van beste praktijken en het bieden van technische bijstand, en het beheren van bijproducten en risicobeheerinstrumenten die beschikbaar zijn voor de leden, en kunnen daarmee bijdragen aan het versterken van de positie van producenten in de voedselketen.”.</w:t>
            </w:r>
          </w:p>
        </w:tc>
      </w:tr>
    </w:tbl>
    <w:p w:rsidR="00E614E7" w:rsidRPr="004E0F83" w:rsidP="00E614E7" w14:paraId="60E7CDA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7CA951B" w14:textId="77777777">
      <w:r w:rsidRPr="004E0F83">
        <w:rPr>
          <w:rStyle w:val="HideTWBExt"/>
          <w:noProof w:val="0"/>
        </w:rPr>
        <w:t>&lt;/AmendB&gt;</w:t>
      </w:r>
    </w:p>
    <w:p w:rsidR="00E614E7" w:rsidRPr="004E0F83" w:rsidP="00E614E7" w14:paraId="40E46BCF"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304</w:t>
      </w:r>
      <w:r w:rsidRPr="004E0F83">
        <w:rPr>
          <w:rStyle w:val="HideTWBExt"/>
          <w:b w:val="0"/>
          <w:noProof w:val="0"/>
          <w:lang w:val="nl-NL"/>
        </w:rPr>
        <w:t>&lt;/NumAmB&gt;</w:t>
      </w:r>
    </w:p>
    <w:p w:rsidR="00E614E7" w:rsidRPr="004E0F83" w:rsidP="00E614E7" w14:paraId="1608B25A" w14:textId="77777777">
      <w:pPr>
        <w:pStyle w:val="NormalBold"/>
      </w:pPr>
      <w:r w:rsidRPr="004E0F83">
        <w:rPr>
          <w:rStyle w:val="HideTWBExt"/>
          <w:b w:val="0"/>
          <w:noProof w:val="0"/>
        </w:rPr>
        <w:t>&lt;RepeatBlock-By&gt;&lt;Members&gt;</w:t>
      </w:r>
      <w:r w:rsidRPr="004E0F83">
        <w:t>Stefano Bonaccini, Dario Nardella, Camilla Laureti</w:t>
      </w:r>
      <w:r w:rsidRPr="004E0F83">
        <w:rPr>
          <w:rStyle w:val="HideTWBExt"/>
          <w:b w:val="0"/>
          <w:noProof w:val="0"/>
        </w:rPr>
        <w:t>&lt;/Members&gt;</w:t>
      </w:r>
    </w:p>
    <w:p w:rsidR="00E614E7" w:rsidRPr="004E0F83" w:rsidP="00E614E7" w14:paraId="66AEEB7A" w14:textId="77777777">
      <w:r w:rsidRPr="004E0F83">
        <w:rPr>
          <w:rStyle w:val="HideTWBExt"/>
          <w:noProof w:val="0"/>
        </w:rPr>
        <w:t>&lt;/RepeatBlock-By&gt;</w:t>
      </w:r>
    </w:p>
    <w:p w:rsidR="00E614E7" w:rsidRPr="004E0F83" w:rsidP="00E614E7" w14:paraId="5F8C9DC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08DE22A" w14:textId="77777777">
      <w:pPr>
        <w:pStyle w:val="NormalBold"/>
      </w:pPr>
      <w:r w:rsidRPr="004E0F83">
        <w:rPr>
          <w:rStyle w:val="HideTWBExt"/>
          <w:b w:val="0"/>
          <w:noProof w:val="0"/>
        </w:rPr>
        <w:t>&lt;Article&gt;</w:t>
      </w:r>
      <w:r w:rsidRPr="004E0F83">
        <w:t>Artikel 1 – alinea 1 – punt -1 (nieuw)</w:t>
      </w:r>
      <w:r w:rsidRPr="004E0F83">
        <w:rPr>
          <w:rStyle w:val="HideTWBExt"/>
          <w:b w:val="0"/>
          <w:noProof w:val="0"/>
        </w:rPr>
        <w:t>&lt;/Article&gt;</w:t>
      </w:r>
    </w:p>
    <w:p w:rsidR="00E614E7" w:rsidRPr="004E0F83" w:rsidP="00E614E7" w14:paraId="4E2A3D4C" w14:textId="77777777">
      <w:r w:rsidRPr="004E0F83">
        <w:rPr>
          <w:rStyle w:val="HideTWBExt"/>
          <w:noProof w:val="0"/>
        </w:rPr>
        <w:t>&lt;Article2&gt;</w:t>
      </w:r>
      <w:r w:rsidRPr="004E0F83">
        <w:t>Overweging 43 ter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FA29F21"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57E76DC" w14:textId="77777777">
            <w:pPr>
              <w:keepNext/>
            </w:pPr>
          </w:p>
        </w:tc>
      </w:tr>
      <w:tr w14:paraId="3336756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CBF7A39"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8C0B041" w14:textId="77777777">
            <w:pPr>
              <w:pStyle w:val="ColumnHeading"/>
              <w:keepNext/>
              <w:rPr>
                <w:lang w:val="nl-NL"/>
              </w:rPr>
            </w:pPr>
            <w:r w:rsidRPr="004E0F83">
              <w:rPr>
                <w:lang w:val="nl-NL"/>
              </w:rPr>
              <w:t>Amendement</w:t>
            </w:r>
          </w:p>
        </w:tc>
      </w:tr>
      <w:tr w14:paraId="69D4FFF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B427DFB" w14:textId="77777777">
            <w:pPr>
              <w:pStyle w:val="Normal6"/>
              <w:rPr>
                <w:lang w:val="nl-NL"/>
              </w:rPr>
            </w:pPr>
          </w:p>
        </w:tc>
        <w:tc>
          <w:tcPr>
            <w:tcW w:w="4876" w:type="dxa"/>
          </w:tcPr>
          <w:p w:rsidR="00E614E7" w:rsidRPr="004E0F83" w:rsidP="00661A00" w14:paraId="50E7DB4D" w14:textId="77777777">
            <w:pPr>
              <w:pStyle w:val="Normal6"/>
              <w:rPr>
                <w:szCs w:val="24"/>
                <w:lang w:val="nl-NL"/>
              </w:rPr>
            </w:pPr>
            <w:r w:rsidRPr="004E0F83">
              <w:rPr>
                <w:b/>
                <w:i/>
                <w:lang w:val="nl-NL"/>
              </w:rPr>
              <w:t>overweging 135 wordt vervangen door:</w:t>
            </w:r>
          </w:p>
        </w:tc>
      </w:tr>
      <w:tr w14:paraId="6AEF9D5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B6DD079" w14:textId="77777777">
            <w:pPr>
              <w:pStyle w:val="Normal6"/>
              <w:rPr>
                <w:lang w:val="nl-NL"/>
              </w:rPr>
            </w:pPr>
          </w:p>
        </w:tc>
        <w:tc>
          <w:tcPr>
            <w:tcW w:w="4876" w:type="dxa"/>
          </w:tcPr>
          <w:p w:rsidR="00E614E7" w:rsidRPr="004E0F83" w:rsidP="00661A00" w14:paraId="2EE38EF2" w14:textId="0F09ABFD">
            <w:pPr>
              <w:pStyle w:val="Normal6"/>
              <w:rPr>
                <w:szCs w:val="24"/>
                <w:lang w:val="nl-NL"/>
              </w:rPr>
            </w:pPr>
            <w:r w:rsidRPr="004E0F83">
              <w:rPr>
                <w:b/>
                <w:i/>
                <w:lang w:val="nl-NL"/>
              </w:rPr>
              <w:t>“(13</w:t>
            </w:r>
            <w:r w:rsidRPr="004E0F83" w:rsidR="001A4AF9">
              <w:rPr>
                <w:b/>
                <w:i/>
                <w:lang w:val="nl-NL"/>
              </w:rPr>
              <w:t>5</w:t>
            </w:r>
            <w:r w:rsidRPr="004E0F83">
              <w:rPr>
                <w:b/>
                <w:i/>
                <w:lang w:val="nl-NL"/>
              </w:rPr>
              <w:t>)</w:t>
            </w:r>
            <w:r w:rsidRPr="004E0F83">
              <w:rPr>
                <w:b/>
                <w:i/>
                <w:lang w:val="nl-NL"/>
              </w:rPr>
              <w:tab/>
              <w:t>Het moet mogelijk zijn om bepaalde maatregelen te nemen die aanpassing van het aanbod aan marktbehoeften vergemakkelijken en die kunnen bijdragen tot de stabilisatie van markten en het waarborgen van een billijke levensstandaard voor de betrokken landbouwgemeenschap, waaronder maatregelen tegen omzeilingen door producentenorganisaties die de positie van producenten in de agrovoedingswaardeketen ondermijnen.”;</w:t>
            </w:r>
          </w:p>
        </w:tc>
      </w:tr>
    </w:tbl>
    <w:p w:rsidR="00E614E7" w:rsidRPr="004E0F83" w:rsidP="00E614E7" w14:paraId="05744B7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97F7F2D" w14:textId="77777777">
      <w:r w:rsidRPr="004E0F83">
        <w:rPr>
          <w:rStyle w:val="HideTWBExt"/>
          <w:noProof w:val="0"/>
        </w:rPr>
        <w:t>&lt;/AmendB&gt;</w:t>
      </w:r>
    </w:p>
    <w:p w:rsidR="00E614E7" w:rsidRPr="004E0F83" w:rsidP="00E614E7" w14:paraId="0DE4501F"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305</w:t>
      </w:r>
      <w:r w:rsidRPr="004E0F83">
        <w:rPr>
          <w:rStyle w:val="HideTWBExt"/>
          <w:b w:val="0"/>
          <w:noProof w:val="0"/>
          <w:lang w:val="nl-NL"/>
        </w:rPr>
        <w:t>&lt;/NumAmB&gt;</w:t>
      </w:r>
    </w:p>
    <w:p w:rsidR="00E614E7" w:rsidRPr="004E0F83" w:rsidP="00E614E7" w14:paraId="0AE272C8" w14:textId="77777777">
      <w:pPr>
        <w:pStyle w:val="NormalBold"/>
      </w:pPr>
      <w:r w:rsidRPr="004E0F83">
        <w:rPr>
          <w:rStyle w:val="HideTWBExt"/>
          <w:b w:val="0"/>
          <w:noProof w:val="0"/>
        </w:rPr>
        <w:t>&lt;RepeatBlock-By&gt;&lt;Members&gt;</w:t>
      </w:r>
      <w:r w:rsidRPr="004E0F83">
        <w:t>Valérie Deloge, Gilles Pennelle, Csaba Dömötör</w:t>
      </w:r>
      <w:r w:rsidRPr="004E0F83">
        <w:rPr>
          <w:rStyle w:val="HideTWBExt"/>
          <w:b w:val="0"/>
          <w:noProof w:val="0"/>
        </w:rPr>
        <w:t>&lt;/Members&gt;</w:t>
      </w:r>
    </w:p>
    <w:p w:rsidR="00E614E7" w:rsidRPr="004E0F83" w:rsidP="00E614E7" w14:paraId="2C5A1B01" w14:textId="77777777">
      <w:r w:rsidRPr="004E0F83">
        <w:rPr>
          <w:rStyle w:val="HideTWBExt"/>
          <w:noProof w:val="0"/>
        </w:rPr>
        <w:t>&lt;/RepeatBlock-By&gt;</w:t>
      </w:r>
    </w:p>
    <w:p w:rsidR="00E614E7" w:rsidRPr="004E0F83" w:rsidP="00E614E7" w14:paraId="17CABF9F" w14:textId="77777777">
      <w:pPr>
        <w:pStyle w:val="NormalBold"/>
        <w:keepNext/>
        <w:rPr>
          <w:rStyle w:val="HideTWBExt"/>
          <w:noProof w:val="0"/>
        </w:rPr>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825EA76" w14:textId="77777777">
      <w:pPr>
        <w:pStyle w:val="NormalBold"/>
        <w:keepNext/>
      </w:pPr>
      <w:r w:rsidRPr="004E0F83">
        <w:rPr>
          <w:rStyle w:val="HideTWBExt"/>
          <w:b w:val="0"/>
          <w:noProof w:val="0"/>
        </w:rPr>
        <w:t>&lt;Article&gt;</w:t>
      </w:r>
      <w:r w:rsidRPr="004E0F83">
        <w:t>Artikel 1 – alinea 1 – punt 1 – inleidende formule</w:t>
      </w:r>
      <w:r w:rsidRPr="004E0F83">
        <w:rPr>
          <w:rStyle w:val="HideTWBExt"/>
          <w:b w:val="0"/>
          <w:noProof w:val="0"/>
        </w:rPr>
        <w:t>&lt;/Article&gt;</w:t>
      </w:r>
    </w:p>
    <w:p w:rsidR="00E614E7" w:rsidRPr="004E0F83" w:rsidP="00E614E7" w14:paraId="41A09772"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48DEBD71" w14:textId="77777777">
      <w:r w:rsidRPr="004E0F83">
        <w:rPr>
          <w:rStyle w:val="HideTWBExt"/>
          <w:noProof w:val="0"/>
        </w:rPr>
        <w:t>&lt;Article2&gt;</w:t>
      </w:r>
      <w:r w:rsidRPr="004E0F83">
        <w:t>Artikel 1 – lid 2 – inleidende formule</w:t>
      </w:r>
      <w:r w:rsidRPr="004E0F83">
        <w:rPr>
          <w:rStyle w:val="HideTWBExt"/>
          <w:noProof w:val="0"/>
        </w:rPr>
        <w:t>&lt;/Article2&gt;</w:t>
      </w:r>
    </w:p>
    <w:p w:rsidR="00E614E7" w:rsidRPr="004E0F83" w:rsidP="00E614E7" w14:paraId="24166767" w14:textId="77777777">
      <w:pPr>
        <w:pStyle w:val="NormalBold"/>
        <w:keepNext/>
      </w:pPr>
    </w:p>
    <w:tbl>
      <w:tblPr>
        <w:tblW w:w="9752" w:type="dxa"/>
        <w:jc w:val="center"/>
        <w:tblLayout w:type="fixed"/>
        <w:tblCellMar>
          <w:left w:w="340" w:type="dxa"/>
          <w:right w:w="340" w:type="dxa"/>
        </w:tblCellMar>
        <w:tblLook w:val="0000"/>
      </w:tblPr>
      <w:tblGrid>
        <w:gridCol w:w="4876"/>
        <w:gridCol w:w="4876"/>
      </w:tblGrid>
      <w:tr w14:paraId="54C7B8AA"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A899B9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C236432" w14:textId="77777777">
            <w:pPr>
              <w:pStyle w:val="ColumnHeading"/>
              <w:keepNext/>
              <w:rPr>
                <w:lang w:val="nl-NL"/>
              </w:rPr>
            </w:pPr>
            <w:r w:rsidRPr="004E0F83">
              <w:rPr>
                <w:lang w:val="nl-NL"/>
              </w:rPr>
              <w:t>Amendement</w:t>
            </w:r>
          </w:p>
        </w:tc>
      </w:tr>
      <w:tr w14:paraId="7AA851E2"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D043E2F" w14:textId="77777777">
            <w:pPr>
              <w:pStyle w:val="Normal6"/>
              <w:rPr>
                <w:lang w:val="nl-NL"/>
              </w:rPr>
            </w:pPr>
            <w:r w:rsidRPr="004E0F83">
              <w:rPr>
                <w:lang w:val="nl-NL"/>
              </w:rPr>
              <w:t>1)</w:t>
            </w:r>
            <w:r w:rsidRPr="004E0F83">
              <w:rPr>
                <w:lang w:val="nl-NL"/>
              </w:rPr>
              <w:tab/>
            </w:r>
            <w:r w:rsidRPr="004E0F83">
              <w:rPr>
                <w:b/>
                <w:bCs/>
                <w:i/>
                <w:iCs/>
                <w:lang w:val="nl-NL"/>
              </w:rPr>
              <w:t>in</w:t>
            </w:r>
            <w:r w:rsidRPr="004E0F83">
              <w:rPr>
                <w:lang w:val="nl-NL"/>
              </w:rPr>
              <w:t xml:space="preserve"> artikel 1, lid 2, wordt punt d vervangen door:</w:t>
            </w:r>
          </w:p>
        </w:tc>
        <w:tc>
          <w:tcPr>
            <w:tcW w:w="4876" w:type="dxa"/>
          </w:tcPr>
          <w:p w:rsidR="00E614E7" w:rsidRPr="004E0F83" w:rsidP="00661A00" w14:paraId="76D23E2E" w14:textId="77777777">
            <w:pPr>
              <w:pStyle w:val="Normal6"/>
              <w:rPr>
                <w:szCs w:val="24"/>
                <w:lang w:val="nl-NL"/>
              </w:rPr>
            </w:pPr>
            <w:r w:rsidRPr="004E0F83">
              <w:rPr>
                <w:lang w:val="nl-NL"/>
              </w:rPr>
              <w:t>1)</w:t>
            </w:r>
            <w:r w:rsidRPr="004E0F83">
              <w:rPr>
                <w:lang w:val="nl-NL"/>
              </w:rPr>
              <w:tab/>
              <w:t xml:space="preserve">artikel 1, lid 2, wordt </w:t>
            </w:r>
            <w:r w:rsidRPr="004E0F83">
              <w:rPr>
                <w:b/>
                <w:bCs/>
                <w:i/>
                <w:iCs/>
                <w:lang w:val="nl-NL"/>
              </w:rPr>
              <w:t>als volgt gewijzigd</w:t>
            </w:r>
            <w:r w:rsidRPr="004E0F83">
              <w:rPr>
                <w:lang w:val="nl-NL"/>
              </w:rPr>
              <w:t>:</w:t>
            </w:r>
          </w:p>
        </w:tc>
      </w:tr>
      <w:tr w14:paraId="0694C836"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65A4FF4" w14:textId="77777777">
            <w:pPr>
              <w:pStyle w:val="Normal6"/>
              <w:rPr>
                <w:lang w:val="nl-NL"/>
              </w:rPr>
            </w:pPr>
          </w:p>
        </w:tc>
        <w:tc>
          <w:tcPr>
            <w:tcW w:w="4876" w:type="dxa"/>
          </w:tcPr>
          <w:p w:rsidR="00E614E7" w:rsidRPr="004E0F83" w:rsidP="00661A00" w14:paraId="71B9F910" w14:textId="77777777">
            <w:pPr>
              <w:pStyle w:val="Normal6"/>
              <w:rPr>
                <w:szCs w:val="24"/>
                <w:lang w:val="nl-NL"/>
              </w:rPr>
            </w:pPr>
            <w:r w:rsidRPr="004E0F83">
              <w:rPr>
                <w:b/>
                <w:i/>
                <w:lang w:val="nl-NL"/>
              </w:rPr>
              <w:t>a)</w:t>
            </w:r>
            <w:r w:rsidRPr="004E0F83">
              <w:rPr>
                <w:lang w:val="nl-NL"/>
              </w:rPr>
              <w:t xml:space="preserve"> punt d </w:t>
            </w:r>
            <w:r w:rsidRPr="004E0F83">
              <w:rPr>
                <w:b/>
                <w:bCs/>
                <w:i/>
                <w:iCs/>
                <w:lang w:val="nl-NL"/>
              </w:rPr>
              <w:t>wordt</w:t>
            </w:r>
            <w:r w:rsidRPr="004E0F83">
              <w:rPr>
                <w:lang w:val="nl-NL"/>
              </w:rPr>
              <w:t xml:space="preserve"> vervangen door:</w:t>
            </w:r>
          </w:p>
        </w:tc>
      </w:tr>
      <w:tr w14:paraId="3AA9FFC9"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4D17A97" w14:textId="77777777">
            <w:pPr>
              <w:pStyle w:val="Normal6"/>
              <w:rPr>
                <w:lang w:val="nl-NL"/>
              </w:rPr>
            </w:pPr>
            <w:r w:rsidRPr="004E0F83">
              <w:rPr>
                <w:lang w:val="nl-NL"/>
              </w:rPr>
              <w:t>“d) sector eiwithoudende gewassen, deel IV;”;</w:t>
            </w:r>
          </w:p>
        </w:tc>
        <w:tc>
          <w:tcPr>
            <w:tcW w:w="4876" w:type="dxa"/>
          </w:tcPr>
          <w:p w:rsidR="00E614E7" w:rsidRPr="004E0F83" w:rsidP="00661A00" w14:paraId="4358A475" w14:textId="77777777">
            <w:pPr>
              <w:pStyle w:val="Normal6"/>
              <w:rPr>
                <w:bCs/>
                <w:iCs/>
                <w:lang w:val="nl-NL"/>
              </w:rPr>
            </w:pPr>
            <w:r w:rsidRPr="004E0F83">
              <w:rPr>
                <w:lang w:val="nl-NL"/>
              </w:rPr>
              <w:t>“d) sector eiwithoudende gewassen, deel IV;”;</w:t>
            </w:r>
          </w:p>
        </w:tc>
      </w:tr>
      <w:tr w14:paraId="0E0B44D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6C68F59" w14:textId="77777777">
            <w:pPr>
              <w:pStyle w:val="Normal6"/>
              <w:rPr>
                <w:lang w:val="nl-NL"/>
              </w:rPr>
            </w:pPr>
          </w:p>
        </w:tc>
        <w:tc>
          <w:tcPr>
            <w:tcW w:w="4876" w:type="dxa"/>
          </w:tcPr>
          <w:p w:rsidR="00E614E7" w:rsidRPr="004E0F83" w:rsidP="00661A00" w14:paraId="2A760E31" w14:textId="77777777">
            <w:pPr>
              <w:pStyle w:val="Normal6"/>
              <w:rPr>
                <w:b/>
                <w:i/>
                <w:lang w:val="nl-NL"/>
              </w:rPr>
            </w:pPr>
            <w:r w:rsidRPr="004E0F83">
              <w:rPr>
                <w:b/>
                <w:i/>
                <w:lang w:val="nl-NL"/>
              </w:rPr>
              <w:t>b) de volgende punten y) en z) worden ingevoegd:</w:t>
            </w:r>
          </w:p>
        </w:tc>
      </w:tr>
      <w:tr w14:paraId="2E822A4D"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15DD509" w14:textId="77777777">
            <w:pPr>
              <w:pStyle w:val="Normal6"/>
              <w:rPr>
                <w:lang w:val="nl-NL"/>
              </w:rPr>
            </w:pPr>
          </w:p>
        </w:tc>
        <w:tc>
          <w:tcPr>
            <w:tcW w:w="4876" w:type="dxa"/>
          </w:tcPr>
          <w:p w:rsidR="00E614E7" w:rsidRPr="004E0F83" w:rsidP="00661A00" w14:paraId="67C292AF" w14:textId="77777777">
            <w:pPr>
              <w:pStyle w:val="Normal6"/>
              <w:rPr>
                <w:b/>
                <w:i/>
                <w:lang w:val="nl-NL"/>
              </w:rPr>
            </w:pPr>
            <w:r w:rsidRPr="004E0F83">
              <w:rPr>
                <w:b/>
                <w:i/>
                <w:lang w:val="nl-NL"/>
              </w:rPr>
              <w:t>“y) azijn, deel XII bis;</w:t>
            </w:r>
          </w:p>
        </w:tc>
      </w:tr>
      <w:tr w14:paraId="5356818C"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29DA6EF" w14:textId="77777777">
            <w:pPr>
              <w:pStyle w:val="Normal6"/>
              <w:rPr>
                <w:lang w:val="nl-NL"/>
              </w:rPr>
            </w:pPr>
          </w:p>
        </w:tc>
        <w:tc>
          <w:tcPr>
            <w:tcW w:w="4876" w:type="dxa"/>
          </w:tcPr>
          <w:p w:rsidR="00E614E7" w:rsidRPr="004E0F83" w:rsidP="00661A00" w14:paraId="051A0C4C" w14:textId="77777777">
            <w:pPr>
              <w:pStyle w:val="Normal6"/>
              <w:rPr>
                <w:b/>
                <w:i/>
                <w:lang w:val="nl-NL"/>
              </w:rPr>
            </w:pPr>
            <w:r w:rsidRPr="004E0F83">
              <w:rPr>
                <w:b/>
                <w:i/>
                <w:lang w:val="nl-NL"/>
              </w:rPr>
              <w:t>z) appelwijn, perenwijn, appel- en perensap en aanverwante producten, deel X bis.”;</w:t>
            </w:r>
          </w:p>
        </w:tc>
      </w:tr>
    </w:tbl>
    <w:p w:rsidR="00E614E7" w:rsidRPr="004E0F83" w:rsidP="00E614E7" w14:paraId="38B4ABB4"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062BFC0D" w14:textId="77777777">
      <w:r w:rsidRPr="004E0F83">
        <w:rPr>
          <w:rStyle w:val="HideTWBExt"/>
          <w:noProof w:val="0"/>
        </w:rPr>
        <w:t>&lt;/AmendB&gt;</w:t>
      </w:r>
    </w:p>
    <w:p w:rsidR="00E614E7" w:rsidRPr="004E0F83" w:rsidP="00E614E7" w14:paraId="4BFCE47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306</w:t>
      </w:r>
      <w:r w:rsidRPr="004E0F83">
        <w:rPr>
          <w:rStyle w:val="HideTWBExt"/>
          <w:b w:val="0"/>
          <w:noProof w:val="0"/>
          <w:lang w:val="nl-NL"/>
        </w:rPr>
        <w:t>&lt;/NumAmB&gt;</w:t>
      </w:r>
    </w:p>
    <w:p w:rsidR="00E614E7" w:rsidRPr="004E0F83" w:rsidP="00E614E7" w14:paraId="3FD5C468" w14:textId="77777777">
      <w:pPr>
        <w:pStyle w:val="NormalBold"/>
      </w:pPr>
      <w:r w:rsidRPr="004E0F83">
        <w:rPr>
          <w:rStyle w:val="HideTWBExt"/>
          <w:b w:val="0"/>
          <w:noProof w:val="0"/>
        </w:rPr>
        <w:t>&lt;RepeatBlock-By&gt;&lt;Members&gt;</w:t>
      </w:r>
      <w:r w:rsidRPr="004E0F83">
        <w:t>Eric Sargiacomo</w:t>
      </w:r>
      <w:r w:rsidRPr="004E0F83">
        <w:rPr>
          <w:rStyle w:val="HideTWBExt"/>
          <w:b w:val="0"/>
          <w:noProof w:val="0"/>
        </w:rPr>
        <w:t>&lt;/Members&gt;</w:t>
      </w:r>
    </w:p>
    <w:p w:rsidR="00E614E7" w:rsidRPr="004E0F83" w:rsidP="00E614E7" w14:paraId="06DCAA71" w14:textId="77777777">
      <w:r w:rsidRPr="004E0F83">
        <w:rPr>
          <w:rStyle w:val="HideTWBExt"/>
          <w:noProof w:val="0"/>
        </w:rPr>
        <w:t>&lt;/RepeatBlock-By&gt;</w:t>
      </w:r>
    </w:p>
    <w:p w:rsidR="00E614E7" w:rsidRPr="004E0F83" w:rsidP="00E614E7" w14:paraId="5A8370A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F860BC3" w14:textId="77777777">
      <w:pPr>
        <w:pStyle w:val="NormalBold"/>
      </w:pPr>
      <w:r w:rsidRPr="004E0F83">
        <w:rPr>
          <w:rStyle w:val="HideTWBExt"/>
          <w:b w:val="0"/>
          <w:noProof w:val="0"/>
        </w:rPr>
        <w:t>&lt;Article&gt;</w:t>
      </w:r>
      <w:r w:rsidRPr="004E0F83">
        <w:t>Artikel 1 – alinea 1 – punt 1 – inleidende formule</w:t>
      </w:r>
      <w:r w:rsidRPr="004E0F83">
        <w:rPr>
          <w:rStyle w:val="HideTWBExt"/>
          <w:b w:val="0"/>
          <w:noProof w:val="0"/>
        </w:rPr>
        <w:t>&lt;/Article&gt;</w:t>
      </w:r>
    </w:p>
    <w:p w:rsidR="00E614E7" w:rsidRPr="004E0F83" w:rsidP="00E614E7" w14:paraId="547E2828"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06D76B2A" w14:textId="77777777">
      <w:r w:rsidRPr="004E0F83">
        <w:rPr>
          <w:rStyle w:val="HideTWBExt"/>
          <w:noProof w:val="0"/>
        </w:rPr>
        <w:t>&lt;Article2&gt;</w:t>
      </w:r>
      <w:r w:rsidRPr="004E0F83">
        <w:t>Artikel 1 – lid 2 – inleidende formule</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091EAB9"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136DB90" w14:textId="77777777">
            <w:pPr>
              <w:keepNext/>
            </w:pPr>
          </w:p>
        </w:tc>
      </w:tr>
      <w:tr w14:paraId="369D9F1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8E672A7"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BC95A65" w14:textId="77777777">
            <w:pPr>
              <w:pStyle w:val="ColumnHeading"/>
              <w:keepNext/>
              <w:rPr>
                <w:lang w:val="nl-NL"/>
              </w:rPr>
            </w:pPr>
            <w:r w:rsidRPr="004E0F83">
              <w:rPr>
                <w:lang w:val="nl-NL"/>
              </w:rPr>
              <w:t>Amendement</w:t>
            </w:r>
          </w:p>
        </w:tc>
      </w:tr>
      <w:tr w14:paraId="2A4B5A7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7ED43B8" w14:textId="77777777">
            <w:pPr>
              <w:pStyle w:val="Normal6"/>
              <w:rPr>
                <w:lang w:val="nl-NL"/>
              </w:rPr>
            </w:pPr>
            <w:r w:rsidRPr="004E0F83">
              <w:rPr>
                <w:lang w:val="nl-NL"/>
              </w:rPr>
              <w:t>1)</w:t>
            </w:r>
            <w:r w:rsidRPr="004E0F83">
              <w:rPr>
                <w:lang w:val="nl-NL"/>
              </w:rPr>
              <w:tab/>
              <w:t xml:space="preserve">in artikel 1, lid 2, wordt punt d vervangen </w:t>
            </w:r>
            <w:r w:rsidRPr="004E0F83">
              <w:rPr>
                <w:b/>
                <w:bCs/>
                <w:i/>
                <w:iCs/>
                <w:lang w:val="nl-NL"/>
              </w:rPr>
              <w:t>door</w:t>
            </w:r>
            <w:r w:rsidRPr="004E0F83">
              <w:rPr>
                <w:lang w:val="nl-NL"/>
              </w:rPr>
              <w:t>:</w:t>
            </w:r>
          </w:p>
        </w:tc>
        <w:tc>
          <w:tcPr>
            <w:tcW w:w="4876" w:type="dxa"/>
          </w:tcPr>
          <w:p w:rsidR="00E614E7" w:rsidRPr="004E0F83" w:rsidP="00661A00" w14:paraId="444BC82E" w14:textId="77777777">
            <w:pPr>
              <w:pStyle w:val="Normal6"/>
              <w:rPr>
                <w:szCs w:val="24"/>
                <w:lang w:val="nl-NL"/>
              </w:rPr>
            </w:pPr>
            <w:r w:rsidRPr="004E0F83">
              <w:rPr>
                <w:lang w:val="nl-NL"/>
              </w:rPr>
              <w:t>1)</w:t>
            </w:r>
            <w:r w:rsidRPr="004E0F83">
              <w:rPr>
                <w:lang w:val="nl-NL"/>
              </w:rPr>
              <w:tab/>
              <w:t xml:space="preserve">in artikel 1, lid 2, wordt punt d vervangen </w:t>
            </w:r>
            <w:r w:rsidRPr="004E0F83">
              <w:rPr>
                <w:b/>
                <w:bCs/>
                <w:i/>
                <w:iCs/>
                <w:lang w:val="nl-NL"/>
              </w:rPr>
              <w:t>en wordt punt j bis</w:t>
            </w:r>
            <w:r w:rsidRPr="004E0F83">
              <w:rPr>
                <w:i/>
                <w:iCs/>
                <w:lang w:val="nl-NL"/>
              </w:rPr>
              <w:t>)</w:t>
            </w:r>
            <w:r w:rsidRPr="004E0F83">
              <w:rPr>
                <w:lang w:val="nl-NL"/>
              </w:rPr>
              <w:t xml:space="preserve"> </w:t>
            </w:r>
            <w:r w:rsidRPr="004E0F83">
              <w:rPr>
                <w:b/>
                <w:bCs/>
                <w:i/>
                <w:iCs/>
                <w:lang w:val="nl-NL"/>
              </w:rPr>
              <w:t>als volgt toegevoegd</w:t>
            </w:r>
            <w:r w:rsidRPr="004E0F83">
              <w:rPr>
                <w:lang w:val="nl-NL"/>
              </w:rPr>
              <w:t>:</w:t>
            </w:r>
          </w:p>
        </w:tc>
      </w:tr>
    </w:tbl>
    <w:p w:rsidR="00E614E7" w:rsidRPr="004E0F83" w:rsidP="00E614E7" w14:paraId="27DB35B8"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1FA89230" w14:textId="77777777">
      <w:r w:rsidRPr="004E0F83">
        <w:rPr>
          <w:rStyle w:val="HideTWBExt"/>
          <w:noProof w:val="0"/>
        </w:rPr>
        <w:t>&lt;/AmendB&gt;</w:t>
      </w:r>
    </w:p>
    <w:p w:rsidR="00E614E7" w:rsidRPr="004E0F83" w:rsidP="00E614E7" w14:paraId="5593CA0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307</w:t>
      </w:r>
      <w:r w:rsidRPr="004E0F83">
        <w:rPr>
          <w:rStyle w:val="HideTWBExt"/>
          <w:b w:val="0"/>
          <w:noProof w:val="0"/>
          <w:lang w:val="nl-NL"/>
        </w:rPr>
        <w:t>&lt;/NumAmB&gt;</w:t>
      </w:r>
    </w:p>
    <w:p w:rsidR="00E614E7" w:rsidRPr="004E0F83" w:rsidP="00E614E7" w14:paraId="21BA6EAC" w14:textId="77777777">
      <w:pPr>
        <w:pStyle w:val="NormalBold"/>
      </w:pPr>
      <w:r w:rsidRPr="004E0F83">
        <w:rPr>
          <w:rStyle w:val="HideTWBExt"/>
          <w:b w:val="0"/>
          <w:noProof w:val="0"/>
        </w:rPr>
        <w:t>&lt;RepeatBlock-By&gt;&lt;Members&gt;</w:t>
      </w:r>
      <w:r w:rsidRPr="004E0F83">
        <w:t>Eric Sargiacomo</w:t>
      </w:r>
      <w:r w:rsidRPr="004E0F83">
        <w:rPr>
          <w:rStyle w:val="HideTWBExt"/>
          <w:b w:val="0"/>
          <w:noProof w:val="0"/>
        </w:rPr>
        <w:t>&lt;/Members&gt;</w:t>
      </w:r>
    </w:p>
    <w:p w:rsidR="00E614E7" w:rsidRPr="004E0F83" w:rsidP="00E614E7" w14:paraId="08348731" w14:textId="77777777">
      <w:r w:rsidRPr="004E0F83">
        <w:rPr>
          <w:rStyle w:val="HideTWBExt"/>
          <w:noProof w:val="0"/>
        </w:rPr>
        <w:t>&lt;/RepeatBlock-By&gt;</w:t>
      </w:r>
    </w:p>
    <w:p w:rsidR="00E614E7" w:rsidRPr="004E0F83" w:rsidP="00E614E7" w14:paraId="623319F2"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D774D20" w14:textId="77777777">
      <w:pPr>
        <w:pStyle w:val="NormalBold"/>
      </w:pPr>
      <w:r w:rsidRPr="004E0F83">
        <w:rPr>
          <w:rStyle w:val="HideTWBExt"/>
          <w:b w:val="0"/>
          <w:noProof w:val="0"/>
        </w:rPr>
        <w:t>&lt;Article&gt;</w:t>
      </w:r>
      <w:r w:rsidRPr="004E0F83">
        <w:t>Artikel 1 – alinea 1 – punt 1</w:t>
      </w:r>
      <w:r w:rsidRPr="004E0F83">
        <w:rPr>
          <w:rStyle w:val="HideTWBExt"/>
          <w:b w:val="0"/>
          <w:noProof w:val="0"/>
        </w:rPr>
        <w:t>&lt;/Article&gt;</w:t>
      </w:r>
    </w:p>
    <w:p w:rsidR="00E614E7" w:rsidRPr="004E0F83" w:rsidP="00E614E7" w14:paraId="44D6BA43"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CB47CEB" w14:textId="77777777">
      <w:r w:rsidRPr="004E0F83">
        <w:rPr>
          <w:rStyle w:val="HideTWBExt"/>
          <w:noProof w:val="0"/>
        </w:rPr>
        <w:t>&lt;Article2&gt;</w:t>
      </w:r>
      <w:r w:rsidRPr="004E0F83">
        <w:t>Artikel 1 – lid 2 – punt j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1D88726"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32948BF" w14:textId="77777777">
            <w:pPr>
              <w:keepNext/>
            </w:pPr>
          </w:p>
        </w:tc>
      </w:tr>
      <w:tr w14:paraId="4C6EAB3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AC5ACBF"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C810377" w14:textId="77777777">
            <w:pPr>
              <w:pStyle w:val="ColumnHeading"/>
              <w:keepNext/>
              <w:rPr>
                <w:lang w:val="nl-NL"/>
              </w:rPr>
            </w:pPr>
            <w:r w:rsidRPr="004E0F83">
              <w:rPr>
                <w:lang w:val="nl-NL"/>
              </w:rPr>
              <w:t>Amendement</w:t>
            </w:r>
          </w:p>
        </w:tc>
      </w:tr>
      <w:tr w14:paraId="5B33015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CAC6082" w14:textId="77777777">
            <w:pPr>
              <w:pStyle w:val="Normal6"/>
              <w:rPr>
                <w:lang w:val="nl-NL"/>
              </w:rPr>
            </w:pPr>
          </w:p>
        </w:tc>
        <w:tc>
          <w:tcPr>
            <w:tcW w:w="4876" w:type="dxa"/>
          </w:tcPr>
          <w:p w:rsidR="00E614E7" w:rsidRPr="004E0F83" w:rsidP="00661A00" w14:paraId="0BFF4627" w14:textId="77777777">
            <w:pPr>
              <w:pStyle w:val="Normal6"/>
              <w:rPr>
                <w:szCs w:val="24"/>
                <w:lang w:val="nl-NL"/>
              </w:rPr>
            </w:pPr>
            <w:r w:rsidRPr="004E0F83">
              <w:rPr>
                <w:b/>
                <w:i/>
                <w:lang w:val="nl-NL"/>
              </w:rPr>
              <w:t>d bis)</w:t>
            </w:r>
            <w:r w:rsidRPr="004E0F83">
              <w:rPr>
                <w:b/>
                <w:i/>
                <w:lang w:val="nl-NL"/>
              </w:rPr>
              <w:tab/>
              <w:t>j bis) appelwijn, perenwijn, appel- en perensap en aanverwante producten, deel X bis;</w:t>
            </w:r>
          </w:p>
        </w:tc>
      </w:tr>
    </w:tbl>
    <w:p w:rsidR="00E614E7" w:rsidRPr="004E0F83" w:rsidP="00E614E7" w14:paraId="4EC8134B"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6C98FB29" w14:textId="77777777">
      <w:r w:rsidRPr="004E0F83">
        <w:rPr>
          <w:rStyle w:val="HideTWBExt"/>
          <w:noProof w:val="0"/>
        </w:rPr>
        <w:t>&lt;/AmendB&gt;</w:t>
      </w:r>
    </w:p>
    <w:p w:rsidR="00E614E7" w:rsidRPr="004E0F83" w:rsidP="00E614E7" w14:paraId="15F73A94"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308</w:t>
      </w:r>
      <w:r w:rsidRPr="004E0F83">
        <w:rPr>
          <w:rStyle w:val="HideTWBExt"/>
          <w:b w:val="0"/>
          <w:noProof w:val="0"/>
          <w:lang w:val="nl-NL"/>
        </w:rPr>
        <w:t>&lt;/NumAmB&gt;</w:t>
      </w:r>
    </w:p>
    <w:p w:rsidR="00E614E7" w:rsidRPr="004E0F83" w:rsidP="00E614E7" w14:paraId="488EFD0F" w14:textId="77777777">
      <w:pPr>
        <w:pStyle w:val="NormalBold"/>
      </w:pPr>
      <w:r w:rsidRPr="004E0F83">
        <w:rPr>
          <w:rStyle w:val="HideTWBExt"/>
          <w:b w:val="0"/>
          <w:noProof w:val="0"/>
        </w:rPr>
        <w:t>&lt;RepeatBlock-By&gt;&lt;Members&gt;</w:t>
      </w:r>
      <w:r w:rsidRPr="004E0F83">
        <w:t>Claudiu-Richard Târziu, Waldemar Buda, Jessika van Leeuwen</w:t>
      </w:r>
      <w:r w:rsidRPr="004E0F83">
        <w:rPr>
          <w:rStyle w:val="HideTWBExt"/>
          <w:b w:val="0"/>
          <w:noProof w:val="0"/>
        </w:rPr>
        <w:t>&lt;/Members&gt;</w:t>
      </w:r>
    </w:p>
    <w:p w:rsidR="00E614E7" w:rsidRPr="004E0F83" w:rsidP="00E614E7" w14:paraId="308EF241" w14:textId="77777777">
      <w:r w:rsidRPr="004E0F83">
        <w:rPr>
          <w:rStyle w:val="HideTWBExt"/>
          <w:noProof w:val="0"/>
        </w:rPr>
        <w:t>&lt;/RepeatBlock-By&gt;</w:t>
      </w:r>
    </w:p>
    <w:p w:rsidR="00E614E7" w:rsidRPr="004E0F83" w:rsidP="00E614E7" w14:paraId="76F07E3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3277661" w14:textId="77777777">
      <w:pPr>
        <w:pStyle w:val="NormalBold"/>
      </w:pPr>
      <w:r w:rsidRPr="004E0F83">
        <w:rPr>
          <w:rStyle w:val="HideTWBExt"/>
          <w:b w:val="0"/>
          <w:noProof w:val="0"/>
        </w:rPr>
        <w:t>&lt;Article&gt;</w:t>
      </w:r>
      <w:r w:rsidRPr="004E0F83">
        <w:t>Artikel 1 – alinea 1 – punt 1</w:t>
      </w:r>
      <w:r w:rsidRPr="004E0F83">
        <w:rPr>
          <w:rStyle w:val="HideTWBExt"/>
          <w:b w:val="0"/>
          <w:noProof w:val="0"/>
        </w:rPr>
        <w:t>&lt;/Article&gt;</w:t>
      </w:r>
    </w:p>
    <w:p w:rsidR="00E614E7" w:rsidRPr="004E0F83" w:rsidP="00E614E7" w14:paraId="1BF50BBB"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22CFCA06" w14:textId="77777777">
      <w:r w:rsidRPr="004E0F83">
        <w:rPr>
          <w:rStyle w:val="HideTWBExt"/>
          <w:noProof w:val="0"/>
        </w:rPr>
        <w:t>&lt;Article2&gt;</w:t>
      </w:r>
      <w:r w:rsidRPr="004E0F83">
        <w:t>Artikel 1 – lid 2 – punt d</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77E88E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885FE6E" w14:textId="77777777">
            <w:pPr>
              <w:keepNext/>
            </w:pPr>
          </w:p>
        </w:tc>
      </w:tr>
      <w:tr w14:paraId="0C367B9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C5779BB"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2E5FD62" w14:textId="77777777">
            <w:pPr>
              <w:pStyle w:val="ColumnHeading"/>
              <w:keepNext/>
              <w:rPr>
                <w:lang w:val="nl-NL"/>
              </w:rPr>
            </w:pPr>
            <w:r w:rsidRPr="004E0F83">
              <w:rPr>
                <w:lang w:val="nl-NL"/>
              </w:rPr>
              <w:t>Amendement</w:t>
            </w:r>
          </w:p>
        </w:tc>
      </w:tr>
      <w:tr w14:paraId="4E26F88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12FDAF2" w14:textId="77777777">
            <w:pPr>
              <w:pStyle w:val="Normal6"/>
              <w:rPr>
                <w:lang w:val="nl-NL"/>
              </w:rPr>
            </w:pPr>
            <w:r w:rsidRPr="004E0F83">
              <w:rPr>
                <w:lang w:val="nl-NL"/>
              </w:rPr>
              <w:t>d)</w:t>
            </w:r>
            <w:r w:rsidRPr="004E0F83">
              <w:rPr>
                <w:lang w:val="nl-NL"/>
              </w:rPr>
              <w:tab/>
              <w:t>sector eiwithoudende gewassen, deel IV</w:t>
            </w:r>
            <w:r w:rsidRPr="004E0F83">
              <w:rPr>
                <w:b/>
                <w:i/>
                <w:lang w:val="nl-NL"/>
              </w:rPr>
              <w:t>;</w:t>
            </w:r>
          </w:p>
        </w:tc>
        <w:tc>
          <w:tcPr>
            <w:tcW w:w="4876" w:type="dxa"/>
          </w:tcPr>
          <w:p w:rsidR="00E614E7" w:rsidRPr="004E0F83" w:rsidP="00661A00" w14:paraId="43EF4B42" w14:textId="77777777">
            <w:pPr>
              <w:pStyle w:val="Normal6"/>
              <w:rPr>
                <w:szCs w:val="24"/>
                <w:lang w:val="nl-NL"/>
              </w:rPr>
            </w:pPr>
            <w:r w:rsidRPr="004E0F83">
              <w:rPr>
                <w:lang w:val="nl-NL"/>
              </w:rPr>
              <w:t>d)</w:t>
            </w:r>
            <w:r w:rsidRPr="004E0F83">
              <w:rPr>
                <w:lang w:val="nl-NL"/>
              </w:rPr>
              <w:tab/>
            </w:r>
            <w:r w:rsidRPr="004E0F83">
              <w:rPr>
                <w:b/>
                <w:bCs/>
                <w:i/>
                <w:iCs/>
                <w:lang w:val="nl-NL"/>
              </w:rPr>
              <w:t>de</w:t>
            </w:r>
            <w:r w:rsidRPr="004E0F83">
              <w:rPr>
                <w:lang w:val="nl-NL"/>
              </w:rPr>
              <w:t xml:space="preserve"> sector eiwithoudende gewassen</w:t>
            </w:r>
            <w:r w:rsidRPr="004E0F83">
              <w:rPr>
                <w:b/>
                <w:bCs/>
                <w:i/>
                <w:iCs/>
                <w:lang w:val="nl-NL"/>
              </w:rPr>
              <w:t>, met inbegrip van daaruit verkregen eiwithoudende voederproducten en gedroogde voedergewassen en daaruit verkregen producten, zoals vermeld in</w:t>
            </w:r>
            <w:r w:rsidRPr="004E0F83">
              <w:rPr>
                <w:lang w:val="nl-NL"/>
              </w:rPr>
              <w:t xml:space="preserve"> deel IV</w:t>
            </w:r>
          </w:p>
        </w:tc>
      </w:tr>
    </w:tbl>
    <w:p w:rsidR="00E614E7" w:rsidRPr="004E0F83" w:rsidP="00E614E7" w14:paraId="4819D6F8"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2258C635" w14:textId="77777777">
      <w:r w:rsidRPr="004E0F83">
        <w:rPr>
          <w:rStyle w:val="HideTWBExt"/>
          <w:noProof w:val="0"/>
        </w:rPr>
        <w:t>&lt;/AmendB&gt;</w:t>
      </w:r>
    </w:p>
    <w:p w:rsidR="00E614E7" w:rsidRPr="004E0F83" w:rsidP="00E614E7" w14:paraId="4370B78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309</w:t>
      </w:r>
      <w:r w:rsidRPr="004E0F83">
        <w:rPr>
          <w:rStyle w:val="HideTWBExt"/>
          <w:b w:val="0"/>
          <w:noProof w:val="0"/>
          <w:lang w:val="nl-NL"/>
        </w:rPr>
        <w:t>&lt;/NumAmB&gt;</w:t>
      </w:r>
    </w:p>
    <w:p w:rsidR="00E614E7" w:rsidRPr="004E0F83" w:rsidP="00E614E7" w14:paraId="563CD3E3" w14:textId="77777777">
      <w:pPr>
        <w:pStyle w:val="NormalBold"/>
      </w:pPr>
      <w:r w:rsidRPr="004E0F83">
        <w:rPr>
          <w:rStyle w:val="HideTWBExt"/>
          <w:b w:val="0"/>
          <w:noProof w:val="0"/>
        </w:rPr>
        <w:t>&lt;RepeatBlock-By&gt;&lt;Members&gt;</w:t>
      </w:r>
      <w:r w:rsidRPr="004E0F83">
        <w:t>Alexander Bernhuber</w:t>
      </w:r>
      <w:r w:rsidRPr="004E0F83">
        <w:rPr>
          <w:rStyle w:val="HideTWBExt"/>
          <w:b w:val="0"/>
          <w:noProof w:val="0"/>
        </w:rPr>
        <w:t>&lt;/Members&gt;</w:t>
      </w:r>
    </w:p>
    <w:p w:rsidR="00E614E7" w:rsidRPr="004E0F83" w:rsidP="00E614E7" w14:paraId="76998740" w14:textId="77777777">
      <w:r w:rsidRPr="004E0F83">
        <w:rPr>
          <w:rStyle w:val="HideTWBExt"/>
          <w:noProof w:val="0"/>
        </w:rPr>
        <w:t>&lt;/RepeatBlock-By&gt;</w:t>
      </w:r>
    </w:p>
    <w:p w:rsidR="00E614E7" w:rsidRPr="004E0F83" w:rsidP="00E614E7" w14:paraId="7AE68FA4"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A218E45" w14:textId="77777777">
      <w:pPr>
        <w:pStyle w:val="NormalBold"/>
      </w:pPr>
      <w:r w:rsidRPr="004E0F83">
        <w:rPr>
          <w:rStyle w:val="HideTWBExt"/>
          <w:b w:val="0"/>
          <w:noProof w:val="0"/>
        </w:rPr>
        <w:t>&lt;Article&gt;</w:t>
      </w:r>
      <w:r w:rsidRPr="004E0F83">
        <w:t>Artikel 1 – alinea 1 – punt 1</w:t>
      </w:r>
      <w:r w:rsidRPr="004E0F83">
        <w:rPr>
          <w:rStyle w:val="HideTWBExt"/>
          <w:b w:val="0"/>
          <w:noProof w:val="0"/>
        </w:rPr>
        <w:t>&lt;/Article&gt;</w:t>
      </w:r>
    </w:p>
    <w:p w:rsidR="00E614E7" w:rsidRPr="004E0F83" w:rsidP="00E614E7" w14:paraId="745BEB78"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056544EC" w14:textId="77777777">
      <w:r w:rsidRPr="004E0F83">
        <w:rPr>
          <w:rStyle w:val="HideTWBExt"/>
          <w:noProof w:val="0"/>
        </w:rPr>
        <w:t>&lt;Article2&gt;</w:t>
      </w:r>
      <w:r w:rsidRPr="004E0F83">
        <w:t>Artikel 1 – lid 2 – punt d</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8578AD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911BB9F" w14:textId="77777777">
            <w:pPr>
              <w:keepNext/>
            </w:pPr>
          </w:p>
        </w:tc>
      </w:tr>
      <w:tr w14:paraId="3F835A8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1765045"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2F22BB4" w14:textId="77777777">
            <w:pPr>
              <w:pStyle w:val="ColumnHeading"/>
              <w:keepNext/>
              <w:rPr>
                <w:lang w:val="nl-NL"/>
              </w:rPr>
            </w:pPr>
            <w:r w:rsidRPr="004E0F83">
              <w:rPr>
                <w:lang w:val="nl-NL"/>
              </w:rPr>
              <w:t>Amendement</w:t>
            </w:r>
          </w:p>
        </w:tc>
      </w:tr>
      <w:tr w14:paraId="1D6A8EA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D35BBF9" w14:textId="77777777">
            <w:pPr>
              <w:pStyle w:val="Normal6"/>
              <w:rPr>
                <w:lang w:val="nl-NL"/>
              </w:rPr>
            </w:pPr>
            <w:r w:rsidRPr="004E0F83">
              <w:rPr>
                <w:lang w:val="nl-NL"/>
              </w:rPr>
              <w:t>d)</w:t>
            </w:r>
            <w:r w:rsidRPr="004E0F83">
              <w:rPr>
                <w:lang w:val="nl-NL"/>
              </w:rPr>
              <w:tab/>
            </w:r>
            <w:r w:rsidRPr="004E0F83">
              <w:rPr>
                <w:b/>
                <w:bCs/>
                <w:i/>
                <w:iCs/>
                <w:lang w:val="nl-NL"/>
              </w:rPr>
              <w:t>sector eiwithoudende gewassen</w:t>
            </w:r>
            <w:r w:rsidRPr="004E0F83">
              <w:rPr>
                <w:lang w:val="nl-NL"/>
              </w:rPr>
              <w:t>, deel IV;</w:t>
            </w:r>
          </w:p>
        </w:tc>
        <w:tc>
          <w:tcPr>
            <w:tcW w:w="4876" w:type="dxa"/>
          </w:tcPr>
          <w:p w:rsidR="00E614E7" w:rsidRPr="004E0F83" w:rsidP="00661A00" w14:paraId="017916C1" w14:textId="77777777">
            <w:pPr>
              <w:pStyle w:val="Normal6"/>
              <w:rPr>
                <w:szCs w:val="24"/>
                <w:lang w:val="nl-NL"/>
              </w:rPr>
            </w:pPr>
            <w:r w:rsidRPr="004E0F83">
              <w:rPr>
                <w:lang w:val="nl-NL"/>
              </w:rPr>
              <w:t>d)</w:t>
            </w:r>
            <w:r w:rsidRPr="004E0F83">
              <w:rPr>
                <w:lang w:val="nl-NL"/>
              </w:rPr>
              <w:tab/>
            </w:r>
            <w:r w:rsidRPr="004E0F83">
              <w:rPr>
                <w:b/>
                <w:bCs/>
                <w:i/>
                <w:iCs/>
                <w:lang w:val="nl-NL"/>
              </w:rPr>
              <w:t>peulvruchten, met inbegrip van voederpeulvruchten en mengsels van peulvruchten en grassen</w:t>
            </w:r>
            <w:r w:rsidRPr="004E0F83">
              <w:rPr>
                <w:lang w:val="nl-NL"/>
              </w:rPr>
              <w:t>, deel IV;</w:t>
            </w:r>
          </w:p>
        </w:tc>
      </w:tr>
    </w:tbl>
    <w:p w:rsidR="00E614E7" w:rsidRPr="004E0F83" w:rsidP="00E614E7" w14:paraId="1BF07544"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{DE}</w:t>
      </w:r>
      <w:r w:rsidRPr="004E0F83">
        <w:rPr>
          <w:noProof w:val="0"/>
          <w:lang w:val="nl-NL"/>
        </w:rPr>
        <w:t>de</w:t>
      </w:r>
      <w:r w:rsidRPr="004E0F83">
        <w:rPr>
          <w:rStyle w:val="HideTWBExt"/>
          <w:noProof w:val="0"/>
          <w:lang w:val="nl-NL"/>
        </w:rPr>
        <w:t>&lt;/Original&gt;</w:t>
      </w:r>
    </w:p>
    <w:p w:rsidR="00E614E7" w:rsidRPr="004E0F83" w:rsidP="00E614E7" w14:paraId="72CF7EB0"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1D3C2B5A" w14:textId="77777777">
      <w:pPr>
        <w:pStyle w:val="Normal12Italic"/>
        <w:rPr>
          <w:noProof w:val="0"/>
          <w:lang w:val="nl-NL"/>
        </w:rPr>
      </w:pPr>
      <w:r w:rsidRPr="004E0F83">
        <w:rPr>
          <w:noProof w:val="0"/>
          <w:lang w:val="nl-NL"/>
        </w:rPr>
        <w:t>De nieuwe sector moet worden gedefinieerd als de peulvruchtensector: Naast zaaddragende leguminosen moeten ook voederpeulvruchten zoals luzerne en klaver, evenals in de praktijk gangbare mengsels van peulvruchten en gras in aanmerking worden genomen. Vooral voor grasland- en bergbedrijven is de voederbouw de belangrijkste manier om bij te dragen aan de binnenlandse eiwitvoorziening en aan het verminderen van de afhankelijkheid van soja-invoer; deze mag niet van de nieuwe sector worden uitgesloten.</w:t>
      </w:r>
    </w:p>
    <w:p w:rsidR="00E614E7" w:rsidRPr="004E0F83" w:rsidP="00E614E7" w14:paraId="2857CBE0" w14:textId="77777777">
      <w:r w:rsidRPr="004E0F83">
        <w:rPr>
          <w:rStyle w:val="HideTWBExt"/>
          <w:noProof w:val="0"/>
        </w:rPr>
        <w:t>&lt;/AmendB&gt;</w:t>
      </w:r>
    </w:p>
    <w:p w:rsidR="00E614E7" w:rsidRPr="004E0F83" w:rsidP="00E614E7" w14:paraId="1E0A53D7"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310</w:t>
      </w:r>
      <w:r w:rsidRPr="004E0F83">
        <w:rPr>
          <w:rStyle w:val="HideTWBExt"/>
          <w:b w:val="0"/>
          <w:noProof w:val="0"/>
          <w:lang w:val="nl-NL"/>
        </w:rPr>
        <w:t>&lt;/NumAmB&gt;</w:t>
      </w:r>
    </w:p>
    <w:p w:rsidR="00E614E7" w:rsidRPr="004E0F83" w:rsidP="00E614E7" w14:paraId="0D3F28C3" w14:textId="77777777">
      <w:pPr>
        <w:pStyle w:val="NormalBold"/>
      </w:pPr>
      <w:r w:rsidRPr="004E0F83">
        <w:rPr>
          <w:rStyle w:val="HideTWBExt"/>
          <w:b w:val="0"/>
          <w:noProof w:val="0"/>
        </w:rPr>
        <w:t>&lt;RepeatBlock-By&gt;&lt;Members&gt;</w:t>
      </w:r>
      <w:r w:rsidRPr="004E0F83">
        <w:t>Sakis Arnaoutoglou</w:t>
      </w:r>
      <w:r w:rsidRPr="004E0F83">
        <w:rPr>
          <w:rStyle w:val="HideTWBExt"/>
          <w:b w:val="0"/>
          <w:noProof w:val="0"/>
        </w:rPr>
        <w:t>&lt;/Members&gt;</w:t>
      </w:r>
    </w:p>
    <w:p w:rsidR="00E614E7" w:rsidRPr="004E0F83" w:rsidP="00E614E7" w14:paraId="4B0B8985" w14:textId="77777777">
      <w:r w:rsidRPr="004E0F83">
        <w:rPr>
          <w:rStyle w:val="HideTWBExt"/>
          <w:noProof w:val="0"/>
        </w:rPr>
        <w:t>&lt;/RepeatBlock-By&gt;</w:t>
      </w:r>
    </w:p>
    <w:p w:rsidR="00E614E7" w:rsidRPr="004E0F83" w:rsidP="00E614E7" w14:paraId="14A7948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BF8BC87" w14:textId="77777777">
      <w:pPr>
        <w:pStyle w:val="NormalBold"/>
      </w:pPr>
      <w:r w:rsidRPr="004E0F83">
        <w:rPr>
          <w:rStyle w:val="HideTWBExt"/>
          <w:b w:val="0"/>
          <w:noProof w:val="0"/>
        </w:rPr>
        <w:t>&lt;Article&gt;</w:t>
      </w:r>
      <w:r w:rsidRPr="004E0F83">
        <w:t>Artikel 1 – alinea 1 – punt 1</w:t>
      </w:r>
      <w:r w:rsidRPr="004E0F83">
        <w:rPr>
          <w:rStyle w:val="HideTWBExt"/>
          <w:b w:val="0"/>
          <w:noProof w:val="0"/>
        </w:rPr>
        <w:t>&lt;/Article&gt;</w:t>
      </w:r>
    </w:p>
    <w:p w:rsidR="00E614E7" w:rsidRPr="004E0F83" w:rsidP="00E614E7" w14:paraId="10657291"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1EE8F154" w14:textId="77777777">
      <w:r w:rsidRPr="004E0F83">
        <w:rPr>
          <w:rStyle w:val="HideTWBExt"/>
          <w:noProof w:val="0"/>
        </w:rPr>
        <w:t>&lt;Article2&gt;</w:t>
      </w:r>
      <w:r w:rsidRPr="004E0F83">
        <w:t>Artikel 1 – lid 2 – punt d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6BF09C2"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97EF662" w14:textId="77777777">
            <w:pPr>
              <w:keepNext/>
            </w:pPr>
          </w:p>
        </w:tc>
      </w:tr>
      <w:tr w14:paraId="516285A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9E6307E"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EDF2384" w14:textId="77777777">
            <w:pPr>
              <w:pStyle w:val="ColumnHeading"/>
              <w:keepNext/>
              <w:rPr>
                <w:lang w:val="nl-NL"/>
              </w:rPr>
            </w:pPr>
            <w:r w:rsidRPr="004E0F83">
              <w:rPr>
                <w:lang w:val="nl-NL"/>
              </w:rPr>
              <w:t>Amendement</w:t>
            </w:r>
          </w:p>
        </w:tc>
      </w:tr>
      <w:tr w14:paraId="09E50CC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BAF081A" w14:textId="77777777">
            <w:pPr>
              <w:pStyle w:val="Normal6"/>
              <w:rPr>
                <w:lang w:val="nl-NL"/>
              </w:rPr>
            </w:pPr>
          </w:p>
        </w:tc>
        <w:tc>
          <w:tcPr>
            <w:tcW w:w="4876" w:type="dxa"/>
          </w:tcPr>
          <w:p w:rsidR="00E614E7" w:rsidRPr="004E0F83" w:rsidP="00661A00" w14:paraId="14D6A783" w14:textId="77777777">
            <w:pPr>
              <w:pStyle w:val="Normal6"/>
              <w:rPr>
                <w:szCs w:val="24"/>
                <w:lang w:val="nl-NL"/>
              </w:rPr>
            </w:pPr>
            <w:r w:rsidRPr="004E0F83">
              <w:rPr>
                <w:b/>
                <w:i/>
                <w:lang w:val="nl-NL"/>
              </w:rPr>
              <w:t>d bis)</w:t>
            </w:r>
            <w:r w:rsidRPr="004E0F83">
              <w:rPr>
                <w:b/>
                <w:i/>
                <w:lang w:val="nl-NL"/>
              </w:rPr>
              <w:tab/>
              <w:t>katoen en producten uit de katoensector;</w:t>
            </w:r>
          </w:p>
        </w:tc>
      </w:tr>
    </w:tbl>
    <w:p w:rsidR="00E614E7" w:rsidRPr="004E0F83" w:rsidP="00E614E7" w14:paraId="332907DD"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{EL}</w:t>
      </w:r>
      <w:r w:rsidRPr="004E0F83">
        <w:rPr>
          <w:noProof w:val="0"/>
          <w:lang w:val="nl-NL"/>
        </w:rPr>
        <w:t>el</w:t>
      </w:r>
      <w:r w:rsidRPr="004E0F83">
        <w:rPr>
          <w:rStyle w:val="HideTWBExt"/>
          <w:noProof w:val="0"/>
          <w:lang w:val="nl-NL"/>
        </w:rPr>
        <w:t>&lt;/Original&gt;</w:t>
      </w:r>
    </w:p>
    <w:p w:rsidR="00E614E7" w:rsidRPr="004E0F83" w:rsidP="00E614E7" w14:paraId="481F78A2" w14:textId="77777777">
      <w:r w:rsidRPr="004E0F83">
        <w:rPr>
          <w:rStyle w:val="HideTWBExt"/>
          <w:noProof w:val="0"/>
        </w:rPr>
        <w:t>&lt;/AmendB&gt;</w:t>
      </w:r>
    </w:p>
    <w:p w:rsidR="00E614E7" w:rsidRPr="004E0F83" w:rsidP="00E614E7" w14:paraId="1055271F"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311</w:t>
      </w:r>
      <w:r w:rsidRPr="004E0F83">
        <w:rPr>
          <w:rStyle w:val="HideTWBExt"/>
          <w:b w:val="0"/>
          <w:noProof w:val="0"/>
          <w:lang w:val="nl-NL"/>
        </w:rPr>
        <w:t>&lt;/NumAmB&gt;</w:t>
      </w:r>
    </w:p>
    <w:p w:rsidR="00E614E7" w:rsidRPr="004E0F83" w:rsidP="00E614E7" w14:paraId="2DCA8848" w14:textId="77777777">
      <w:pPr>
        <w:pStyle w:val="NormalBold"/>
      </w:pPr>
      <w:r w:rsidRPr="004E0F83">
        <w:rPr>
          <w:rStyle w:val="HideTWBExt"/>
          <w:b w:val="0"/>
          <w:noProof w:val="0"/>
        </w:rPr>
        <w:t>&lt;RepeatBlock-By&gt;&lt;Members&gt;</w:t>
      </w:r>
      <w:r w:rsidRPr="004E0F83">
        <w:t>Sakis Arnaoutoglou</w:t>
      </w:r>
      <w:r w:rsidRPr="004E0F83">
        <w:rPr>
          <w:rStyle w:val="HideTWBExt"/>
          <w:b w:val="0"/>
          <w:noProof w:val="0"/>
        </w:rPr>
        <w:t>&lt;/Members&gt;</w:t>
      </w:r>
    </w:p>
    <w:p w:rsidR="00E614E7" w:rsidRPr="004E0F83" w:rsidP="00E614E7" w14:paraId="4DDAFF7B" w14:textId="77777777">
      <w:r w:rsidRPr="004E0F83">
        <w:rPr>
          <w:rStyle w:val="HideTWBExt"/>
          <w:noProof w:val="0"/>
        </w:rPr>
        <w:t>&lt;/RepeatBlock-By&gt;</w:t>
      </w:r>
    </w:p>
    <w:p w:rsidR="00E614E7" w:rsidRPr="004E0F83" w:rsidP="00E614E7" w14:paraId="6587FCE7"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CFE2759" w14:textId="77777777">
      <w:pPr>
        <w:pStyle w:val="NormalBold"/>
      </w:pPr>
      <w:r w:rsidRPr="004E0F83">
        <w:rPr>
          <w:rStyle w:val="HideTWBExt"/>
          <w:b w:val="0"/>
          <w:noProof w:val="0"/>
        </w:rPr>
        <w:t>&lt;Article&gt;</w:t>
      </w:r>
      <w:r w:rsidRPr="004E0F83">
        <w:t>Artikel 1 – alinea 1 – punt 1</w:t>
      </w:r>
      <w:r w:rsidRPr="004E0F83">
        <w:rPr>
          <w:rStyle w:val="HideTWBExt"/>
          <w:b w:val="0"/>
          <w:noProof w:val="0"/>
        </w:rPr>
        <w:t>&lt;/Article&gt;</w:t>
      </w:r>
    </w:p>
    <w:p w:rsidR="00E614E7" w:rsidRPr="004E0F83" w:rsidP="00E614E7" w14:paraId="2D385DB8"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66703442" w14:textId="77777777">
      <w:r w:rsidRPr="004E0F83">
        <w:rPr>
          <w:rStyle w:val="HideTWBExt"/>
          <w:noProof w:val="0"/>
        </w:rPr>
        <w:t>&lt;Article2&gt;</w:t>
      </w:r>
      <w:r w:rsidRPr="004E0F83">
        <w:t>Artikel 1 – lid 2 – punt d ter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4E80A5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991AEB3" w14:textId="77777777">
            <w:pPr>
              <w:keepNext/>
            </w:pPr>
          </w:p>
        </w:tc>
      </w:tr>
      <w:tr w14:paraId="0392089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4E20C51"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EFF4F4C" w14:textId="77777777">
            <w:pPr>
              <w:pStyle w:val="ColumnHeading"/>
              <w:keepNext/>
              <w:rPr>
                <w:lang w:val="nl-NL"/>
              </w:rPr>
            </w:pPr>
            <w:r w:rsidRPr="004E0F83">
              <w:rPr>
                <w:lang w:val="nl-NL"/>
              </w:rPr>
              <w:t>Amendement</w:t>
            </w:r>
          </w:p>
        </w:tc>
      </w:tr>
      <w:tr w14:paraId="24A6A72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45FD3CF" w14:textId="77777777">
            <w:pPr>
              <w:pStyle w:val="Normal6"/>
              <w:rPr>
                <w:lang w:val="nl-NL"/>
              </w:rPr>
            </w:pPr>
          </w:p>
        </w:tc>
        <w:tc>
          <w:tcPr>
            <w:tcW w:w="4876" w:type="dxa"/>
          </w:tcPr>
          <w:p w:rsidR="00E614E7" w:rsidRPr="004E0F83" w:rsidP="00661A00" w14:paraId="3B4D6EF6" w14:textId="77777777">
            <w:pPr>
              <w:pStyle w:val="Normal6"/>
              <w:rPr>
                <w:szCs w:val="24"/>
                <w:lang w:val="nl-NL"/>
              </w:rPr>
            </w:pPr>
            <w:r w:rsidRPr="004E0F83">
              <w:rPr>
                <w:b/>
                <w:i/>
                <w:lang w:val="nl-NL"/>
              </w:rPr>
              <w:t>d ter)</w:t>
            </w:r>
            <w:r w:rsidRPr="004E0F83">
              <w:rPr>
                <w:b/>
                <w:i/>
                <w:lang w:val="nl-NL"/>
              </w:rPr>
              <w:tab/>
              <w:t>de wolsector;</w:t>
            </w:r>
          </w:p>
        </w:tc>
      </w:tr>
    </w:tbl>
    <w:p w:rsidR="00E614E7" w:rsidRPr="004E0F83" w:rsidP="00E614E7" w14:paraId="2866C667"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{EL}</w:t>
      </w:r>
      <w:r w:rsidRPr="004E0F83">
        <w:rPr>
          <w:noProof w:val="0"/>
          <w:lang w:val="nl-NL"/>
        </w:rPr>
        <w:t>el</w:t>
      </w:r>
      <w:r w:rsidRPr="004E0F83">
        <w:rPr>
          <w:rStyle w:val="HideTWBExt"/>
          <w:noProof w:val="0"/>
          <w:lang w:val="nl-NL"/>
        </w:rPr>
        <w:t>&lt;/Original&gt;</w:t>
      </w:r>
    </w:p>
    <w:p w:rsidR="00E614E7" w:rsidRPr="004E0F83" w:rsidP="00E614E7" w14:paraId="09D62B59" w14:textId="77777777">
      <w:r w:rsidRPr="004E0F83">
        <w:rPr>
          <w:rStyle w:val="HideTWBExt"/>
          <w:noProof w:val="0"/>
        </w:rPr>
        <w:t>&lt;/AmendB&gt;</w:t>
      </w:r>
    </w:p>
    <w:p w:rsidR="00E614E7" w:rsidRPr="004E0F83" w:rsidP="00E614E7" w14:paraId="3B6EBA6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312</w:t>
      </w:r>
      <w:r w:rsidRPr="004E0F83">
        <w:rPr>
          <w:rStyle w:val="HideTWBExt"/>
          <w:b w:val="0"/>
          <w:noProof w:val="0"/>
          <w:lang w:val="nl-NL"/>
        </w:rPr>
        <w:t>&lt;/NumAmB&gt;</w:t>
      </w:r>
    </w:p>
    <w:p w:rsidR="00E614E7" w:rsidRPr="004E0F83" w:rsidP="00E614E7" w14:paraId="21F1F961" w14:textId="77777777">
      <w:pPr>
        <w:pStyle w:val="NormalBold"/>
      </w:pPr>
      <w:r w:rsidRPr="004E0F83">
        <w:rPr>
          <w:rStyle w:val="HideTWBExt"/>
          <w:b w:val="0"/>
          <w:noProof w:val="0"/>
        </w:rPr>
        <w:t>&lt;RepeatBlock-By&gt;&lt;Members&gt;</w:t>
      </w:r>
      <w:r w:rsidRPr="004E0F83">
        <w:t>Stefano Bonaccini, Dario Nardella</w:t>
      </w:r>
      <w:r w:rsidRPr="004E0F83">
        <w:rPr>
          <w:rStyle w:val="HideTWBExt"/>
          <w:b w:val="0"/>
          <w:noProof w:val="0"/>
        </w:rPr>
        <w:t>&lt;/Members&gt;</w:t>
      </w:r>
    </w:p>
    <w:p w:rsidR="00E614E7" w:rsidRPr="004E0F83" w:rsidP="00E614E7" w14:paraId="5AF8D0A8" w14:textId="77777777">
      <w:r w:rsidRPr="004E0F83">
        <w:rPr>
          <w:rStyle w:val="HideTWBExt"/>
          <w:noProof w:val="0"/>
        </w:rPr>
        <w:t>&lt;/RepeatBlock-By&gt;</w:t>
      </w:r>
    </w:p>
    <w:p w:rsidR="00E614E7" w:rsidRPr="004E0F83" w:rsidP="00E614E7" w14:paraId="1669B5BE"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06E0566" w14:textId="77777777">
      <w:pPr>
        <w:pStyle w:val="NormalBold"/>
      </w:pPr>
      <w:r w:rsidRPr="004E0F83">
        <w:rPr>
          <w:rStyle w:val="HideTWBExt"/>
          <w:b w:val="0"/>
          <w:noProof w:val="0"/>
        </w:rPr>
        <w:t>&lt;Article&gt;</w:t>
      </w:r>
      <w:r w:rsidRPr="004E0F83">
        <w:t>Artikel 1 – alinea 1 – punt 1 bis (nieuw)</w:t>
      </w:r>
      <w:r w:rsidRPr="004E0F83">
        <w:rPr>
          <w:rStyle w:val="HideTWBExt"/>
          <w:b w:val="0"/>
          <w:noProof w:val="0"/>
        </w:rPr>
        <w:t>&lt;/Article&gt;</w:t>
      </w:r>
    </w:p>
    <w:p w:rsidR="00E614E7" w:rsidRPr="004E0F83" w:rsidP="00E614E7" w14:paraId="47D20FEB"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60B97992" w14:textId="77777777">
      <w:r w:rsidRPr="004E0F83">
        <w:rPr>
          <w:rStyle w:val="HideTWBExt"/>
          <w:noProof w:val="0"/>
        </w:rPr>
        <w:t>&lt;Article2&gt;</w:t>
      </w:r>
      <w:r w:rsidRPr="004E0F83">
        <w:t>Artikel 1 – lid 2 – punt l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5547CCC"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679AFA7" w14:textId="77777777">
            <w:pPr>
              <w:keepNext/>
            </w:pPr>
          </w:p>
        </w:tc>
      </w:tr>
      <w:tr w14:paraId="102DE64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54483D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0838263" w14:textId="77777777">
            <w:pPr>
              <w:pStyle w:val="ColumnHeading"/>
              <w:keepNext/>
              <w:rPr>
                <w:lang w:val="nl-NL"/>
              </w:rPr>
            </w:pPr>
            <w:r w:rsidRPr="004E0F83">
              <w:rPr>
                <w:lang w:val="nl-NL"/>
              </w:rPr>
              <w:t>Amendement</w:t>
            </w:r>
          </w:p>
        </w:tc>
      </w:tr>
      <w:tr w14:paraId="4783031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BE83B96" w14:textId="77777777">
            <w:pPr>
              <w:pStyle w:val="Normal6"/>
              <w:rPr>
                <w:lang w:val="nl-NL"/>
              </w:rPr>
            </w:pPr>
          </w:p>
        </w:tc>
        <w:tc>
          <w:tcPr>
            <w:tcW w:w="4876" w:type="dxa"/>
          </w:tcPr>
          <w:p w:rsidR="00E614E7" w:rsidRPr="004E0F83" w:rsidP="00661A00" w14:paraId="2742C4C2" w14:textId="77777777">
            <w:pPr>
              <w:pStyle w:val="Normal6"/>
              <w:rPr>
                <w:szCs w:val="24"/>
                <w:lang w:val="nl-NL"/>
              </w:rPr>
            </w:pPr>
            <w:r w:rsidRPr="004E0F83">
              <w:rPr>
                <w:b/>
                <w:i/>
                <w:lang w:val="nl-NL"/>
              </w:rPr>
              <w:t>1 bis)</w:t>
            </w:r>
            <w:r w:rsidRPr="004E0F83">
              <w:rPr>
                <w:b/>
                <w:i/>
                <w:lang w:val="nl-NL"/>
              </w:rPr>
              <w:tab/>
              <w:t>aan artikel 1, lid 2, wordt het volgende punt toegevoegd:</w:t>
            </w:r>
          </w:p>
        </w:tc>
      </w:tr>
      <w:tr w14:paraId="157CF61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81A878A" w14:textId="77777777">
            <w:pPr>
              <w:pStyle w:val="Normal6"/>
              <w:rPr>
                <w:lang w:val="nl-NL"/>
              </w:rPr>
            </w:pPr>
          </w:p>
        </w:tc>
        <w:tc>
          <w:tcPr>
            <w:tcW w:w="4876" w:type="dxa"/>
          </w:tcPr>
          <w:p w:rsidR="00E614E7" w:rsidRPr="004E0F83" w:rsidP="00661A00" w14:paraId="7CCE681C" w14:textId="77777777">
            <w:pPr>
              <w:pStyle w:val="Normal6"/>
              <w:rPr>
                <w:szCs w:val="24"/>
                <w:lang w:val="nl-NL"/>
              </w:rPr>
            </w:pPr>
            <w:r w:rsidRPr="004E0F83">
              <w:rPr>
                <w:b/>
                <w:i/>
                <w:lang w:val="nl-NL"/>
              </w:rPr>
              <w:t>“l bis) azijn, deel XII bis;”;</w:t>
            </w:r>
          </w:p>
        </w:tc>
      </w:tr>
    </w:tbl>
    <w:p w:rsidR="00E614E7" w:rsidRPr="004E0F83" w:rsidP="00E614E7" w14:paraId="75FA2E11"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19C62E3A" w14:textId="77777777">
      <w:r w:rsidRPr="004E0F83">
        <w:rPr>
          <w:rStyle w:val="HideTWBExt"/>
          <w:noProof w:val="0"/>
        </w:rPr>
        <w:t>&lt;/AmendB&gt;</w:t>
      </w:r>
    </w:p>
    <w:p w:rsidR="00E614E7" w:rsidRPr="004E0F83" w:rsidP="00E614E7" w14:paraId="229F2D6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313</w:t>
      </w:r>
      <w:r w:rsidRPr="004E0F83">
        <w:rPr>
          <w:rStyle w:val="HideTWBExt"/>
          <w:b w:val="0"/>
          <w:noProof w:val="0"/>
          <w:lang w:val="nl-NL"/>
        </w:rPr>
        <w:t>&lt;/NumAmB&gt;</w:t>
      </w:r>
    </w:p>
    <w:p w:rsidR="00E614E7" w:rsidRPr="004E0F83" w:rsidP="00E614E7" w14:paraId="4F9CE609" w14:textId="77777777">
      <w:pPr>
        <w:pStyle w:val="NormalBold"/>
      </w:pPr>
      <w:r w:rsidRPr="004E0F83">
        <w:rPr>
          <w:rStyle w:val="HideTWBExt"/>
          <w:b w:val="0"/>
          <w:noProof w:val="0"/>
        </w:rPr>
        <w:t>&lt;RepeatBlock-By&gt;&lt;Members&gt;</w:t>
      </w:r>
      <w:r w:rsidRPr="004E0F83">
        <w:t>Claire Fita</w:t>
      </w:r>
      <w:r w:rsidRPr="004E0F83">
        <w:rPr>
          <w:rStyle w:val="HideTWBExt"/>
          <w:b w:val="0"/>
          <w:noProof w:val="0"/>
        </w:rPr>
        <w:t>&lt;/Members&gt;</w:t>
      </w:r>
    </w:p>
    <w:p w:rsidR="00E614E7" w:rsidRPr="004E0F83" w:rsidP="00E614E7" w14:paraId="5131D484" w14:textId="77777777">
      <w:r w:rsidRPr="004E0F83">
        <w:rPr>
          <w:rStyle w:val="HideTWBExt"/>
          <w:noProof w:val="0"/>
        </w:rPr>
        <w:t>&lt;/RepeatBlock-By&gt;</w:t>
      </w:r>
    </w:p>
    <w:p w:rsidR="00E614E7" w:rsidRPr="004E0F83" w:rsidP="00E614E7" w14:paraId="7FB29F5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297F98B" w14:textId="77777777">
      <w:pPr>
        <w:pStyle w:val="NormalBold"/>
      </w:pPr>
      <w:r w:rsidRPr="004E0F83">
        <w:rPr>
          <w:rStyle w:val="HideTWBExt"/>
          <w:b w:val="0"/>
          <w:noProof w:val="0"/>
        </w:rPr>
        <w:t>&lt;Article&gt;</w:t>
      </w:r>
      <w:r w:rsidRPr="004E0F83">
        <w:t>Artikel 1 – alinea 1 – punt 1 bis (nieuw)</w:t>
      </w:r>
      <w:r w:rsidRPr="004E0F83">
        <w:rPr>
          <w:rStyle w:val="HideTWBExt"/>
          <w:b w:val="0"/>
          <w:noProof w:val="0"/>
        </w:rPr>
        <w:t>&lt;/Article&gt;</w:t>
      </w:r>
    </w:p>
    <w:p w:rsidR="00E614E7" w:rsidRPr="004E0F83" w:rsidP="00E614E7" w14:paraId="1B4D05AB"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4DF1F20" w14:textId="77777777">
      <w:r w:rsidRPr="004E0F83">
        <w:rPr>
          <w:rStyle w:val="HideTWBExt"/>
          <w:noProof w:val="0"/>
        </w:rPr>
        <w:t>&lt;Article2&gt;</w:t>
      </w:r>
      <w:r w:rsidRPr="004E0F83">
        <w:t>Artikel 1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3928448"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EBA13B3" w14:textId="77777777">
            <w:pPr>
              <w:keepNext/>
            </w:pPr>
          </w:p>
        </w:tc>
      </w:tr>
      <w:tr w14:paraId="758864C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6E99839"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A8182EC" w14:textId="77777777">
            <w:pPr>
              <w:pStyle w:val="ColumnHeading"/>
              <w:keepNext/>
              <w:rPr>
                <w:lang w:val="nl-NL"/>
              </w:rPr>
            </w:pPr>
            <w:r w:rsidRPr="004E0F83">
              <w:rPr>
                <w:lang w:val="nl-NL"/>
              </w:rPr>
              <w:t>Amendement</w:t>
            </w:r>
          </w:p>
        </w:tc>
      </w:tr>
      <w:tr w14:paraId="06C498A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C8E5C31" w14:textId="77777777">
            <w:pPr>
              <w:pStyle w:val="Normal6"/>
              <w:rPr>
                <w:lang w:val="nl-NL"/>
              </w:rPr>
            </w:pPr>
          </w:p>
        </w:tc>
        <w:tc>
          <w:tcPr>
            <w:tcW w:w="4876" w:type="dxa"/>
          </w:tcPr>
          <w:p w:rsidR="00E614E7" w:rsidRPr="004E0F83" w:rsidP="00661A00" w14:paraId="4C738510" w14:textId="77777777">
            <w:pPr>
              <w:pStyle w:val="Normal6"/>
              <w:rPr>
                <w:szCs w:val="24"/>
                <w:lang w:val="nl-NL"/>
              </w:rPr>
            </w:pPr>
            <w:r w:rsidRPr="004E0F83">
              <w:rPr>
                <w:b/>
                <w:i/>
                <w:lang w:val="nl-NL"/>
              </w:rPr>
              <w:t>1 bis)</w:t>
            </w:r>
            <w:r w:rsidRPr="004E0F83">
              <w:rPr>
                <w:b/>
                <w:i/>
                <w:lang w:val="nl-NL"/>
              </w:rPr>
              <w:tab/>
              <w:t>Artikel 1 bis</w:t>
            </w:r>
          </w:p>
        </w:tc>
      </w:tr>
      <w:tr w14:paraId="77910C8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F21BA81" w14:textId="77777777">
            <w:pPr>
              <w:pStyle w:val="Normal6"/>
              <w:rPr>
                <w:lang w:val="nl-NL"/>
              </w:rPr>
            </w:pPr>
          </w:p>
        </w:tc>
        <w:tc>
          <w:tcPr>
            <w:tcW w:w="4876" w:type="dxa"/>
          </w:tcPr>
          <w:p w:rsidR="00E614E7" w:rsidRPr="004E0F83" w:rsidP="00661A00" w14:paraId="0BFCAD4D" w14:textId="77777777">
            <w:pPr>
              <w:pStyle w:val="Normal6"/>
              <w:rPr>
                <w:szCs w:val="24"/>
                <w:lang w:val="nl-NL"/>
              </w:rPr>
            </w:pPr>
            <w:r w:rsidRPr="004E0F83">
              <w:rPr>
                <w:b/>
                <w:i/>
                <w:lang w:val="nl-NL"/>
              </w:rPr>
              <w:t>Doel</w:t>
            </w:r>
          </w:p>
        </w:tc>
      </w:tr>
      <w:tr w14:paraId="3701E8D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29B9C86" w14:textId="77777777">
            <w:pPr>
              <w:pStyle w:val="Normal6"/>
              <w:rPr>
                <w:lang w:val="nl-NL"/>
              </w:rPr>
            </w:pPr>
          </w:p>
        </w:tc>
        <w:tc>
          <w:tcPr>
            <w:tcW w:w="4876" w:type="dxa"/>
          </w:tcPr>
          <w:p w:rsidR="00E614E7" w:rsidRPr="004E0F83" w:rsidP="00661A00" w14:paraId="76D07ABF" w14:textId="77777777">
            <w:pPr>
              <w:pStyle w:val="Normal6"/>
              <w:rPr>
                <w:szCs w:val="24"/>
                <w:lang w:val="nl-NL"/>
              </w:rPr>
            </w:pPr>
            <w:r w:rsidRPr="004E0F83">
              <w:rPr>
                <w:b/>
                <w:i/>
                <w:lang w:val="nl-NL"/>
              </w:rPr>
              <w:t>Deze verordening heeft tot doel de regels vast te stellen die nodig zijn voor de organisatie van de gemeenschappelijke markt voor de in artikel 1, lid 2, genoemde producten. Deze bepalingen dragen bij tot de verwezenlijking van de doelstellingen van het gemeenschappelijk landbouwbeleid (GLB), zoals omschreven in artikel 39 van het Verdrag betreffende de werking van de Europese Unie, met name de doelstellingen die betrekking hebben op het stabiliseren van de markten en het veiligstellen van de voorziening. Deze bepalingen omschrijven de maatregelen die het “vangnet van de Unie” zoals omschreven in artikel 32 van Verordening (EU) …/… [NRPF-verordening] (NRPP) kan financieren in geval van een verstoord marktevenwicht, evenals de maatregelen die de lidstaten kunnen uitvoeren in samenwerking met de Commissie ter voorbereiding op crises om de voedselvoorziening te waarborgen. In de onderhavige verordening wordt de EU-schoolregeling vastgesteld. Zij bevat de uitzonderingen op het mededingingsrecht waarvan landbouwers kunnen profiteren om zich te organiseren en financiering te verkrijgen, teneinde hun onderhandelingspositie in de waardeketen te verbeteren en preventief op te treden tegen een verstoord marktevenwicht. De belangrijkste normen worden vastgesteld die van toepassing zijn op de benaming en het in de handel brengen van de in artikel 1, lid 2, genoemde producten. Zij stelt sectorale interventies vast gericht op het ondersteunen van de ontwikkeling van de landbouwsectoren. Zij versterkt de rol van het kwaliteitsbeleid als katalysator voor regionale ontwikkeling.</w:t>
            </w:r>
          </w:p>
        </w:tc>
      </w:tr>
    </w:tbl>
    <w:p w:rsidR="00E614E7" w:rsidRPr="004E0F83" w:rsidP="00E614E7" w14:paraId="5F4DAEC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423811F7" w14:textId="77777777">
      <w:r w:rsidRPr="004E0F83">
        <w:rPr>
          <w:rStyle w:val="HideTWBExt"/>
          <w:noProof w:val="0"/>
        </w:rPr>
        <w:t>&lt;/AmendB&gt;</w:t>
      </w:r>
    </w:p>
    <w:p w:rsidR="00E614E7" w:rsidRPr="004E0F83" w:rsidP="00E614E7" w14:paraId="3E22BB81"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314</w:t>
      </w:r>
      <w:r w:rsidRPr="004E0F83">
        <w:rPr>
          <w:rStyle w:val="HideTWBExt"/>
          <w:b w:val="0"/>
          <w:noProof w:val="0"/>
          <w:lang w:val="nl-NL"/>
        </w:rPr>
        <w:t>&lt;/NumAmB&gt;</w:t>
      </w:r>
    </w:p>
    <w:p w:rsidR="00E614E7" w:rsidRPr="004E0F83" w:rsidP="00E614E7" w14:paraId="558020A0" w14:textId="77777777">
      <w:pPr>
        <w:pStyle w:val="NormalBold"/>
      </w:pPr>
      <w:r w:rsidRPr="004E0F83">
        <w:rPr>
          <w:rStyle w:val="HideTWBExt"/>
          <w:b w:val="0"/>
          <w:noProof w:val="0"/>
        </w:rPr>
        <w:t>&lt;RepeatBlock-By&gt;&lt;Members&gt;</w:t>
      </w:r>
      <w:r w:rsidRPr="004E0F83">
        <w:t>Esther Herranz García, Gabriel Mato, Carmen Crespo Díaz, Dolors Montserrat, Emmanouil Kefalogiannis, Paulo do Nascimento Cabral, Adrián Vázquez Lázara, Antonio López-Istúriz White, Rosa Estaràs Ferragut, Elena Nevado del Campo, Isabel Benjumea Benjumea, Raúl de la Hoz Quintano</w:t>
      </w:r>
      <w:r w:rsidRPr="004E0F83">
        <w:rPr>
          <w:rStyle w:val="HideTWBExt"/>
          <w:b w:val="0"/>
          <w:noProof w:val="0"/>
        </w:rPr>
        <w:t>&lt;/Members&gt;</w:t>
      </w:r>
    </w:p>
    <w:p w:rsidR="00E614E7" w:rsidRPr="004E0F83" w:rsidP="00E614E7" w14:paraId="2F706F05" w14:textId="77777777">
      <w:r w:rsidRPr="004E0F83">
        <w:rPr>
          <w:rStyle w:val="HideTWBExt"/>
          <w:noProof w:val="0"/>
        </w:rPr>
        <w:t>&lt;/RepeatBlock-By&gt;</w:t>
      </w:r>
    </w:p>
    <w:p w:rsidR="00E614E7" w:rsidRPr="004E0F83" w:rsidP="00E614E7" w14:paraId="075FE4F1"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4DEA807" w14:textId="77777777">
      <w:pPr>
        <w:pStyle w:val="NormalBold"/>
      </w:pPr>
      <w:r w:rsidRPr="004E0F83">
        <w:rPr>
          <w:rStyle w:val="HideTWBExt"/>
          <w:b w:val="0"/>
          <w:noProof w:val="0"/>
        </w:rPr>
        <w:t>&lt;Article&gt;</w:t>
      </w:r>
      <w:r w:rsidRPr="004E0F83">
        <w:t>Artikel 1 – alinea 1 – punt 1 bis (nieuw)</w:t>
      </w:r>
      <w:r w:rsidRPr="004E0F83">
        <w:rPr>
          <w:rStyle w:val="HideTWBExt"/>
          <w:b w:val="0"/>
          <w:noProof w:val="0"/>
        </w:rPr>
        <w:t>&lt;/Article&gt;</w:t>
      </w:r>
    </w:p>
    <w:p w:rsidR="00E614E7" w:rsidRPr="004E0F83" w:rsidP="00E614E7" w14:paraId="6CE0CA0A"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06B3D600" w14:textId="77777777">
      <w:r w:rsidRPr="004E0F83">
        <w:rPr>
          <w:rStyle w:val="HideTWBExt"/>
          <w:noProof w:val="0"/>
        </w:rPr>
        <w:t>&lt;Article2&gt;</w:t>
      </w:r>
      <w:r w:rsidRPr="004E0F83">
        <w:t>Artikel 1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403610C"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C2574EC" w14:textId="77777777">
            <w:pPr>
              <w:keepNext/>
            </w:pPr>
          </w:p>
        </w:tc>
      </w:tr>
      <w:tr w14:paraId="58B4BC4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0AEBEA3"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AD42C50" w14:textId="77777777">
            <w:pPr>
              <w:pStyle w:val="ColumnHeading"/>
              <w:keepNext/>
              <w:rPr>
                <w:lang w:val="nl-NL"/>
              </w:rPr>
            </w:pPr>
            <w:r w:rsidRPr="004E0F83">
              <w:rPr>
                <w:lang w:val="nl-NL"/>
              </w:rPr>
              <w:t>Amendement</w:t>
            </w:r>
          </w:p>
        </w:tc>
      </w:tr>
      <w:tr w14:paraId="1AD834E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8A7A0A6" w14:textId="77777777">
            <w:pPr>
              <w:pStyle w:val="Normal6"/>
              <w:rPr>
                <w:lang w:val="nl-NL"/>
              </w:rPr>
            </w:pPr>
          </w:p>
        </w:tc>
        <w:tc>
          <w:tcPr>
            <w:tcW w:w="4876" w:type="dxa"/>
          </w:tcPr>
          <w:p w:rsidR="00E614E7" w:rsidRPr="004E0F83" w:rsidP="00661A00" w14:paraId="41CAC444" w14:textId="77777777">
            <w:pPr>
              <w:pStyle w:val="Normal6"/>
              <w:rPr>
                <w:szCs w:val="24"/>
                <w:lang w:val="nl-NL"/>
              </w:rPr>
            </w:pPr>
            <w:r w:rsidRPr="004E0F83">
              <w:rPr>
                <w:b/>
                <w:i/>
                <w:lang w:val="nl-NL"/>
              </w:rPr>
              <w:t>1 bis)</w:t>
            </w:r>
            <w:r w:rsidRPr="004E0F83">
              <w:rPr>
                <w:b/>
                <w:i/>
                <w:lang w:val="nl-NL"/>
              </w:rPr>
              <w:tab/>
              <w:t>Artikel 1 bis</w:t>
            </w:r>
          </w:p>
        </w:tc>
      </w:tr>
      <w:tr w14:paraId="345FA22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3715CD9" w14:textId="77777777">
            <w:pPr>
              <w:pStyle w:val="Normal6"/>
              <w:rPr>
                <w:lang w:val="nl-NL"/>
              </w:rPr>
            </w:pPr>
          </w:p>
        </w:tc>
        <w:tc>
          <w:tcPr>
            <w:tcW w:w="4876" w:type="dxa"/>
          </w:tcPr>
          <w:p w:rsidR="00E614E7" w:rsidRPr="004E0F83" w:rsidP="00661A00" w14:paraId="5F03EB1D" w14:textId="77777777">
            <w:pPr>
              <w:pStyle w:val="Normal6"/>
              <w:rPr>
                <w:szCs w:val="24"/>
                <w:lang w:val="nl-NL"/>
              </w:rPr>
            </w:pPr>
            <w:r w:rsidRPr="004E0F83">
              <w:rPr>
                <w:b/>
                <w:i/>
                <w:lang w:val="nl-NL"/>
              </w:rPr>
              <w:t>Onderwerp</w:t>
            </w:r>
          </w:p>
        </w:tc>
      </w:tr>
      <w:tr w14:paraId="3A843FE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3DCC494" w14:textId="77777777">
            <w:pPr>
              <w:pStyle w:val="Normal6"/>
              <w:rPr>
                <w:lang w:val="nl-NL"/>
              </w:rPr>
            </w:pPr>
          </w:p>
        </w:tc>
        <w:tc>
          <w:tcPr>
            <w:tcW w:w="4876" w:type="dxa"/>
          </w:tcPr>
          <w:p w:rsidR="00E614E7" w:rsidRPr="004E0F83" w:rsidP="00661A00" w14:paraId="576E38C2" w14:textId="77777777">
            <w:pPr>
              <w:pStyle w:val="Normal6"/>
              <w:rPr>
                <w:szCs w:val="24"/>
                <w:lang w:val="nl-NL"/>
              </w:rPr>
            </w:pPr>
            <w:r w:rsidRPr="004E0F83">
              <w:rPr>
                <w:b/>
                <w:i/>
                <w:lang w:val="nl-NL"/>
              </w:rPr>
              <w:t>Deze verordening heeft tot doel de regels vast te stellen die nodig zijn voor de organisatie van de gemeenschappelijke markt voor de in artikel 1, lid 2, genoemde producten. Deze bepalingen dragen bij tot de verwezenlijking van de doelstellingen van het gemeenschappelijk landbouwbeleid (GLB), zoals omschreven in artikel 39 van het Verdrag betreffende de werking van de Europese Unie, en met name die welke betrekking hebben op de stabilisatie van de markten en de beschikbaarheid van voedselvoorraden. Zij stellen de maatregelen vast die uit het in artikel 32 van Verordening (EU) .../... [FPNR-verordening] (NRPP) omschreven uniforme vangnet kunnen worden gefinancierd in geval van marktonevenwichtigheid, alsmede de maatregelen die de lidstaten in samenwerking met de Commissie moeten nemen ter voorbereiding op crises om de voedselvoorziening te waarborgen.</w:t>
            </w:r>
          </w:p>
        </w:tc>
      </w:tr>
      <w:tr w14:paraId="284E5D5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E9410B9" w14:textId="77777777">
            <w:pPr>
              <w:pStyle w:val="Normal6"/>
              <w:rPr>
                <w:lang w:val="nl-NL"/>
              </w:rPr>
            </w:pPr>
          </w:p>
        </w:tc>
        <w:tc>
          <w:tcPr>
            <w:tcW w:w="4876" w:type="dxa"/>
          </w:tcPr>
          <w:p w:rsidR="00E614E7" w:rsidRPr="004E0F83" w:rsidP="00661A00" w14:paraId="115295ED" w14:textId="77777777">
            <w:pPr>
              <w:pStyle w:val="Normal6"/>
              <w:rPr>
                <w:szCs w:val="24"/>
                <w:lang w:val="nl-NL"/>
              </w:rPr>
            </w:pPr>
            <w:r w:rsidRPr="004E0F83">
              <w:rPr>
                <w:b/>
                <w:i/>
                <w:lang w:val="nl-NL"/>
              </w:rPr>
              <w:t>In deze verordening wordt de EU-schoolregeling gedefinieerd. Zij bevat de uitzonderingen op het mededingingsrecht waarvan landbouwers kunnen profiteren om zich te organiseren en financiering te verkrijgen, teneinde hun onderhandelingspositie in de waardeketen te verbeteren en preventief op te treden tegen marktonevenwichtigheden. De belangrijkste normen worden vastgesteld voor de benaming en het in de handel brengen van de in artikel 1, lid 2, genoemde producten. Er worden sectorale interventies vastgesteld waarmee de ontwikkeling van landbouwsectoren kan worden ondersteund. Deze verordening versterkt de rol van kwaliteitsbeleid als katalysator voor regionale ontwikkeling.</w:t>
            </w:r>
          </w:p>
        </w:tc>
      </w:tr>
    </w:tbl>
    <w:p w:rsidR="00E614E7" w:rsidRPr="004E0F83" w:rsidP="00E614E7" w14:paraId="6160C8CC"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904184B"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0D24DB74" w14:textId="77777777">
      <w:pPr>
        <w:pStyle w:val="Normal12Italic"/>
        <w:rPr>
          <w:noProof w:val="0"/>
          <w:lang w:val="nl-NL"/>
        </w:rPr>
      </w:pPr>
      <w:r w:rsidRPr="004E0F83">
        <w:rPr>
          <w:noProof w:val="0"/>
          <w:lang w:val="nl-NL"/>
        </w:rPr>
        <w:t>Vanwege de relevantie van de GMO moet een nieuw artikel over het onderwerp van de verordening en het duidelijke verband ervan met de EU-Verdragen worden toegevoegd.</w:t>
      </w:r>
    </w:p>
    <w:p w:rsidR="00E614E7" w:rsidRPr="004E0F83" w:rsidP="00E614E7" w14:paraId="5A039B53" w14:textId="77777777">
      <w:r w:rsidRPr="004E0F83">
        <w:rPr>
          <w:rStyle w:val="HideTWBExt"/>
          <w:noProof w:val="0"/>
        </w:rPr>
        <w:t>&lt;/AmendB&gt;</w:t>
      </w:r>
    </w:p>
    <w:p w:rsidR="00E614E7" w:rsidRPr="004E0F83" w:rsidP="00E614E7" w14:paraId="7DC03FCE"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315</w:t>
      </w:r>
      <w:r w:rsidRPr="004E0F83">
        <w:rPr>
          <w:rStyle w:val="HideTWBExt"/>
          <w:b w:val="0"/>
          <w:noProof w:val="0"/>
          <w:lang w:val="nl-NL"/>
        </w:rPr>
        <w:t>&lt;/NumAmB&gt;</w:t>
      </w:r>
    </w:p>
    <w:p w:rsidR="00E614E7" w:rsidRPr="004E0F83" w:rsidP="00E614E7" w14:paraId="535CC483" w14:textId="77777777">
      <w:pPr>
        <w:pStyle w:val="NormalBold"/>
      </w:pPr>
      <w:r w:rsidRPr="004E0F83">
        <w:rPr>
          <w:rStyle w:val="HideTWBExt"/>
          <w:b w:val="0"/>
          <w:noProof w:val="0"/>
        </w:rPr>
        <w:t>&lt;RepeatBlock-By&gt;&lt;Members&gt;</w:t>
      </w:r>
      <w:r w:rsidRPr="004E0F83">
        <w:t>Jérémy Decerle, Asger Christensen, Charles Goerens</w:t>
      </w:r>
      <w:r w:rsidRPr="004E0F83">
        <w:rPr>
          <w:rStyle w:val="HideTWBExt"/>
          <w:b w:val="0"/>
          <w:noProof w:val="0"/>
        </w:rPr>
        <w:t>&lt;/Members&gt;</w:t>
      </w:r>
    </w:p>
    <w:p w:rsidR="00E614E7" w:rsidRPr="004E0F83" w:rsidP="00E614E7" w14:paraId="28EBA70A" w14:textId="77777777">
      <w:r w:rsidRPr="004E0F83">
        <w:rPr>
          <w:rStyle w:val="HideTWBExt"/>
          <w:noProof w:val="0"/>
        </w:rPr>
        <w:t>&lt;/RepeatBlock-By&gt;</w:t>
      </w:r>
    </w:p>
    <w:p w:rsidR="00E614E7" w:rsidRPr="004E0F83" w:rsidP="00E614E7" w14:paraId="7373EF1D"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1A92C7D" w14:textId="77777777">
      <w:pPr>
        <w:pStyle w:val="NormalBold"/>
      </w:pPr>
      <w:r w:rsidRPr="004E0F83">
        <w:rPr>
          <w:rStyle w:val="HideTWBExt"/>
          <w:b w:val="0"/>
          <w:noProof w:val="0"/>
        </w:rPr>
        <w:t>&lt;Article&gt;</w:t>
      </w:r>
      <w:r w:rsidRPr="004E0F83">
        <w:t>Artikel 1 – alinea 1 – punt 1 bis (nieuw)</w:t>
      </w:r>
      <w:r w:rsidRPr="004E0F83">
        <w:rPr>
          <w:rStyle w:val="HideTWBExt"/>
          <w:b w:val="0"/>
          <w:noProof w:val="0"/>
        </w:rPr>
        <w:t>&lt;/Article&gt;</w:t>
      </w:r>
    </w:p>
    <w:p w:rsidR="00E614E7" w:rsidRPr="004E0F83" w:rsidP="00E614E7" w14:paraId="121C821E"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6AB8700B" w14:textId="77777777">
      <w:r w:rsidRPr="004E0F83">
        <w:rPr>
          <w:rStyle w:val="HideTWBExt"/>
          <w:noProof w:val="0"/>
        </w:rPr>
        <w:t>&lt;Article2&gt;</w:t>
      </w:r>
      <w:r w:rsidRPr="004E0F83">
        <w:t>Artikel 1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FBEC8E5"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0AF4A36" w14:textId="77777777">
            <w:pPr>
              <w:keepNext/>
            </w:pPr>
          </w:p>
        </w:tc>
      </w:tr>
      <w:tr w14:paraId="7E81984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52DB368"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548A227" w14:textId="77777777">
            <w:pPr>
              <w:pStyle w:val="ColumnHeading"/>
              <w:keepNext/>
              <w:rPr>
                <w:lang w:val="nl-NL"/>
              </w:rPr>
            </w:pPr>
            <w:r w:rsidRPr="004E0F83">
              <w:rPr>
                <w:lang w:val="nl-NL"/>
              </w:rPr>
              <w:t>Amendement</w:t>
            </w:r>
          </w:p>
        </w:tc>
      </w:tr>
      <w:tr w14:paraId="0CE932A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CBC6543" w14:textId="77777777">
            <w:pPr>
              <w:pStyle w:val="Normal6"/>
              <w:rPr>
                <w:lang w:val="nl-NL"/>
              </w:rPr>
            </w:pPr>
          </w:p>
        </w:tc>
        <w:tc>
          <w:tcPr>
            <w:tcW w:w="4876" w:type="dxa"/>
          </w:tcPr>
          <w:p w:rsidR="00E614E7" w:rsidRPr="004E0F83" w:rsidP="00661A00" w14:paraId="7285AA75" w14:textId="77777777">
            <w:pPr>
              <w:pStyle w:val="Normal6"/>
              <w:rPr>
                <w:szCs w:val="24"/>
                <w:lang w:val="nl-NL"/>
              </w:rPr>
            </w:pPr>
            <w:r w:rsidRPr="004E0F83">
              <w:rPr>
                <w:b/>
                <w:i/>
                <w:lang w:val="nl-NL"/>
              </w:rPr>
              <w:t>1 bis)</w:t>
            </w:r>
            <w:r w:rsidRPr="004E0F83">
              <w:rPr>
                <w:b/>
                <w:i/>
                <w:lang w:val="nl-NL"/>
              </w:rPr>
              <w:tab/>
              <w:t>Artikel 1 bis</w:t>
            </w:r>
          </w:p>
        </w:tc>
      </w:tr>
      <w:tr w14:paraId="22245BD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9491D16" w14:textId="77777777">
            <w:pPr>
              <w:pStyle w:val="Normal6"/>
              <w:rPr>
                <w:lang w:val="nl-NL"/>
              </w:rPr>
            </w:pPr>
          </w:p>
        </w:tc>
        <w:tc>
          <w:tcPr>
            <w:tcW w:w="4876" w:type="dxa"/>
          </w:tcPr>
          <w:p w:rsidR="00E614E7" w:rsidRPr="004E0F83" w:rsidP="00661A00" w14:paraId="34EDCED4" w14:textId="77777777">
            <w:pPr>
              <w:pStyle w:val="Normal6"/>
              <w:rPr>
                <w:szCs w:val="24"/>
                <w:lang w:val="nl-NL"/>
              </w:rPr>
            </w:pPr>
            <w:r w:rsidRPr="004E0F83">
              <w:rPr>
                <w:b/>
                <w:i/>
                <w:lang w:val="nl-NL"/>
              </w:rPr>
              <w:t>Onderwerp</w:t>
            </w:r>
          </w:p>
        </w:tc>
      </w:tr>
      <w:tr w14:paraId="431EF82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7E3B26C" w14:textId="77777777">
            <w:pPr>
              <w:pStyle w:val="Normal6"/>
              <w:rPr>
                <w:lang w:val="nl-NL"/>
              </w:rPr>
            </w:pPr>
          </w:p>
        </w:tc>
        <w:tc>
          <w:tcPr>
            <w:tcW w:w="4876" w:type="dxa"/>
          </w:tcPr>
          <w:p w:rsidR="00E614E7" w:rsidRPr="004E0F83" w:rsidP="00661A00" w14:paraId="2540D458" w14:textId="77777777">
            <w:pPr>
              <w:pStyle w:val="Normal6"/>
              <w:rPr>
                <w:szCs w:val="24"/>
                <w:lang w:val="nl-NL"/>
              </w:rPr>
            </w:pPr>
            <w:r w:rsidRPr="004E0F83">
              <w:rPr>
                <w:b/>
                <w:i/>
                <w:lang w:val="nl-NL"/>
              </w:rPr>
              <w:t>Deze verordening heeft tot doel de regels vast te stellen die nodig zijn voor de organisatie van de gemeenschappelijke markt voor de in artikel 1, lid 2, genoemde producten. Deze bepalingen dragen bij tot de verwezenlijking van de doelstellingen van het gemeenschappelijk landbouwbeleid (GLB), zoals omschreven in artikel 39 van het Verdrag betreffende de werking van de Europese Unie, en met name die welke betrekking hebben op de stabilisatie van de markten en de beschikbaarheid van voedselvoorraden. Er worden sectorale interventies vastgesteld waarmee de ontwikkeling van landbouwsectoren kan worden ondersteund. Deze verordening versterkt de rol van kwaliteitsbeleid als katalysator voor regionale ontwikkeling. Zij stellen de maatregelen vast die uit het in artikel 32 van Verordening (EU) .../... [FPNR-verordening] (NRPP) omschreven uniforme vangnet kunnen worden gefinancierd in geval van marktonevenwichtigheid, alsmede de maatregelen die de lidstaten in samenwerking met de Commissie moeten nemen ter voorbereiding op crises om de voedselvoorziening te waarborgen. In deze verordening wordt de EU-schoolregeling gedefinieerd. Zij bevat de uitzonderingen op het mededingingsrecht waarvan landbouwers kunnen profiteren om zich te organiseren en financiering te verkrijgen, teneinde hun onderhandelingspositie in de waardeketen te verbeteren en preventief op te treden tegen marktonevenwichtigheden. De belangrijkste normen worden vastgesteld voor de benaming en het in de handel brengen van de in artikel 1, lid 2, genoemde producten.</w:t>
            </w:r>
          </w:p>
        </w:tc>
      </w:tr>
    </w:tbl>
    <w:p w:rsidR="00E614E7" w:rsidRPr="004E0F83" w:rsidP="00E614E7" w14:paraId="1622D540"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15BAD00"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4508AE0B" w14:textId="77777777">
      <w:pPr>
        <w:pStyle w:val="Normal12Italic"/>
        <w:rPr>
          <w:noProof w:val="0"/>
          <w:lang w:val="nl-NL"/>
        </w:rPr>
      </w:pPr>
      <w:r w:rsidRPr="004E0F83">
        <w:rPr>
          <w:noProof w:val="0"/>
          <w:lang w:val="nl-NL"/>
        </w:rPr>
        <w:t>Nieuw artikel 1 bis om de doelstellingen van de verordening vast te stellen, met inbegrip van de sectorale interventies.</w:t>
      </w:r>
    </w:p>
    <w:p w:rsidR="00E614E7" w:rsidRPr="004E0F83" w:rsidP="00E614E7" w14:paraId="7909BC0D" w14:textId="77777777">
      <w:r w:rsidRPr="004E0F83">
        <w:rPr>
          <w:rStyle w:val="HideTWBExt"/>
          <w:noProof w:val="0"/>
        </w:rPr>
        <w:t>&lt;/AmendB&gt;</w:t>
      </w:r>
    </w:p>
    <w:p w:rsidR="00E614E7" w:rsidRPr="004E0F83" w:rsidP="00E614E7" w14:paraId="3086910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316</w:t>
      </w:r>
      <w:r w:rsidRPr="004E0F83">
        <w:rPr>
          <w:rStyle w:val="HideTWBExt"/>
          <w:b w:val="0"/>
          <w:noProof w:val="0"/>
          <w:lang w:val="nl-NL"/>
        </w:rPr>
        <w:t>&lt;/NumAmB&gt;</w:t>
      </w:r>
    </w:p>
    <w:p w:rsidR="00E614E7" w:rsidRPr="004E0F83" w:rsidP="00E614E7" w14:paraId="3575FB21" w14:textId="77777777">
      <w:pPr>
        <w:pStyle w:val="NormalBold"/>
      </w:pPr>
      <w:r w:rsidRPr="004E0F83">
        <w:rPr>
          <w:rStyle w:val="HideTWBExt"/>
          <w:b w:val="0"/>
          <w:noProof w:val="0"/>
        </w:rPr>
        <w:t>&lt;RepeatBlock-By&gt;&lt;Members&gt;</w:t>
      </w:r>
      <w:r w:rsidRPr="004E0F83">
        <w:t>Carmen Crespo Díaz, Esther Herranz García, Susana Solís Pérez, Juan Ignacio Zoido Álvarez, Antonio López-Istúriz White, Elena Nevado del Campo</w:t>
      </w:r>
      <w:r w:rsidRPr="004E0F83">
        <w:rPr>
          <w:rStyle w:val="HideTWBExt"/>
          <w:b w:val="0"/>
          <w:noProof w:val="0"/>
        </w:rPr>
        <w:t>&lt;/Members&gt;</w:t>
      </w:r>
    </w:p>
    <w:p w:rsidR="00E614E7" w:rsidRPr="004E0F83" w:rsidP="00E614E7" w14:paraId="0A2FEF11" w14:textId="77777777">
      <w:r w:rsidRPr="004E0F83">
        <w:rPr>
          <w:rStyle w:val="HideTWBExt"/>
          <w:noProof w:val="0"/>
        </w:rPr>
        <w:t>&lt;/RepeatBlock-By&gt;</w:t>
      </w:r>
    </w:p>
    <w:p w:rsidR="00E614E7" w:rsidRPr="004E0F83" w:rsidP="00E614E7" w14:paraId="6BF31CFD"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68AC107E" w14:textId="77777777">
      <w:pPr>
        <w:pStyle w:val="NormalBold"/>
      </w:pPr>
      <w:r w:rsidRPr="004E0F83">
        <w:rPr>
          <w:rStyle w:val="HideTWBExt"/>
          <w:b w:val="0"/>
          <w:noProof w:val="0"/>
        </w:rPr>
        <w:t>&lt;Article&gt;</w:t>
      </w:r>
      <w:r w:rsidRPr="004E0F83">
        <w:t>Artikel 1 – alinea 1 – punt 2</w:t>
      </w:r>
      <w:r w:rsidRPr="004E0F83">
        <w:rPr>
          <w:rStyle w:val="HideTWBExt"/>
          <w:b w:val="0"/>
          <w:noProof w:val="0"/>
        </w:rPr>
        <w:t>&lt;/Article&gt;</w:t>
      </w:r>
    </w:p>
    <w:p w:rsidR="00E614E7" w:rsidRPr="004E0F83" w:rsidP="00E614E7" w14:paraId="2C0191E8"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53474CD8" w14:textId="77777777">
      <w:r w:rsidRPr="004E0F83">
        <w:rPr>
          <w:rStyle w:val="HideTWBExt"/>
          <w:noProof w:val="0"/>
        </w:rPr>
        <w:t>&lt;Article2&gt;</w:t>
      </w:r>
      <w:r w:rsidRPr="004E0F83">
        <w:t>Artikel 2</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AB8EEB2"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15BD2F5" w14:textId="77777777">
            <w:pPr>
              <w:keepNext/>
            </w:pPr>
          </w:p>
        </w:tc>
      </w:tr>
      <w:tr w14:paraId="40C9478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3AA1FDE"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095757E" w14:textId="77777777">
            <w:pPr>
              <w:pStyle w:val="ColumnHeading"/>
              <w:keepNext/>
              <w:rPr>
                <w:lang w:val="nl-NL"/>
              </w:rPr>
            </w:pPr>
            <w:r w:rsidRPr="004E0F83">
              <w:rPr>
                <w:lang w:val="nl-NL"/>
              </w:rPr>
              <w:t>Amendement</w:t>
            </w:r>
          </w:p>
        </w:tc>
      </w:tr>
      <w:tr w14:paraId="0462D04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4CAD1D4" w14:textId="77777777">
            <w:pPr>
              <w:pStyle w:val="Normal6"/>
              <w:rPr>
                <w:lang w:val="nl-NL"/>
              </w:rPr>
            </w:pPr>
            <w:r w:rsidRPr="004E0F83">
              <w:rPr>
                <w:lang w:val="nl-NL"/>
              </w:rPr>
              <w:t xml:space="preserve">Verordening (EU) …/… </w:t>
            </w:r>
            <w:r w:rsidRPr="004E0F83">
              <w:rPr>
                <w:b/>
                <w:bCs/>
                <w:i/>
                <w:iCs/>
                <w:lang w:val="nl-NL"/>
              </w:rPr>
              <w:t>van het Europees Parlement en de Raad</w:t>
            </w:r>
            <w:r w:rsidRPr="004E0F83">
              <w:rPr>
                <w:lang w:val="nl-NL"/>
              </w:rPr>
              <w:t xml:space="preserve"> [FNRP-verordening]</w:t>
            </w:r>
            <w:r w:rsidRPr="004E0F83">
              <w:rPr>
                <w:b/>
                <w:bCs/>
                <w:i/>
                <w:iCs/>
                <w:lang w:val="nl-NL"/>
              </w:rPr>
              <w:t xml:space="preserve">* </w:t>
            </w:r>
            <w:r w:rsidRPr="004E0F83">
              <w:rPr>
                <w:lang w:val="nl-NL"/>
              </w:rPr>
              <w:t xml:space="preserve">en </w:t>
            </w:r>
            <w:r w:rsidRPr="004E0F83">
              <w:rPr>
                <w:b/>
                <w:bCs/>
                <w:i/>
                <w:iCs/>
                <w:lang w:val="nl-NL"/>
              </w:rPr>
              <w:t>Verordening</w:t>
            </w:r>
            <w:r w:rsidRPr="004E0F83">
              <w:rPr>
                <w:lang w:val="nl-NL"/>
              </w:rPr>
              <w:t xml:space="preserve"> (EU) …/… </w:t>
            </w:r>
            <w:r w:rsidRPr="004E0F83">
              <w:rPr>
                <w:b/>
                <w:bCs/>
                <w:i/>
                <w:iCs/>
                <w:lang w:val="nl-NL"/>
              </w:rPr>
              <w:t>van het Europees Parlement en de Raad</w:t>
            </w:r>
            <w:r w:rsidRPr="004E0F83">
              <w:rPr>
                <w:lang w:val="nl-NL"/>
              </w:rPr>
              <w:t xml:space="preserve"> [prestatieverordening]</w:t>
            </w:r>
            <w:r w:rsidRPr="004E0F83">
              <w:rPr>
                <w:b/>
                <w:bCs/>
                <w:i/>
                <w:iCs/>
                <w:lang w:val="nl-NL"/>
              </w:rPr>
              <w:t>** en</w:t>
            </w:r>
            <w:r w:rsidRPr="004E0F83">
              <w:rPr>
                <w:lang w:val="nl-NL"/>
              </w:rPr>
              <w:t xml:space="preserve"> de op grond daarvan vastgestelde bepalingen zijn van toepassing </w:t>
            </w:r>
            <w:r w:rsidRPr="004E0F83">
              <w:rPr>
                <w:b/>
                <w:bCs/>
                <w:i/>
                <w:iCs/>
                <w:lang w:val="nl-NL"/>
              </w:rPr>
              <w:t>op de in</w:t>
            </w:r>
            <w:r w:rsidRPr="004E0F83">
              <w:rPr>
                <w:lang w:val="nl-NL"/>
              </w:rPr>
              <w:t xml:space="preserve"> deze verordening </w:t>
            </w:r>
            <w:r w:rsidRPr="004E0F83">
              <w:rPr>
                <w:b/>
                <w:bCs/>
                <w:i/>
                <w:iCs/>
                <w:lang w:val="nl-NL"/>
              </w:rPr>
              <w:t>vastgestelde maatregelen</w:t>
            </w:r>
            <w:r w:rsidRPr="004E0F83">
              <w:rPr>
                <w:lang w:val="nl-NL"/>
              </w:rPr>
              <w:t>.</w:t>
            </w:r>
          </w:p>
        </w:tc>
        <w:tc>
          <w:tcPr>
            <w:tcW w:w="4876" w:type="dxa"/>
          </w:tcPr>
          <w:p w:rsidR="00E614E7" w:rsidRPr="004E0F83" w:rsidP="00661A00" w14:paraId="73E0712D" w14:textId="77777777">
            <w:pPr>
              <w:pStyle w:val="Normal6"/>
              <w:rPr>
                <w:szCs w:val="24"/>
                <w:lang w:val="nl-NL"/>
              </w:rPr>
            </w:pPr>
            <w:r w:rsidRPr="004E0F83">
              <w:rPr>
                <w:b/>
                <w:bCs/>
                <w:i/>
                <w:iCs/>
                <w:lang w:val="nl-NL"/>
              </w:rPr>
              <w:t xml:space="preserve">In deze </w:t>
            </w:r>
            <w:r w:rsidRPr="004E0F83">
              <w:rPr>
                <w:lang w:val="nl-NL"/>
              </w:rPr>
              <w:t xml:space="preserve">verordening </w:t>
            </w:r>
            <w:r w:rsidRPr="004E0F83">
              <w:rPr>
                <w:b/>
                <w:bCs/>
                <w:i/>
                <w:iCs/>
                <w:lang w:val="nl-NL"/>
              </w:rPr>
              <w:t>worden de specifieke bepalingen vastgesteld die van toepassing zijn op de gemeenschappelijke ordening van de landbouwmarkten.</w:t>
            </w:r>
          </w:p>
        </w:tc>
      </w:tr>
      <w:tr w14:paraId="28ACEDE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DDCC9E5" w14:textId="77777777">
            <w:pPr>
              <w:pStyle w:val="Normal6"/>
              <w:rPr>
                <w:lang w:val="nl-NL"/>
              </w:rPr>
            </w:pPr>
          </w:p>
        </w:tc>
        <w:tc>
          <w:tcPr>
            <w:tcW w:w="4876" w:type="dxa"/>
          </w:tcPr>
          <w:p w:rsidR="00E614E7" w:rsidRPr="004E0F83" w:rsidP="00661A00" w14:paraId="7A3A466E" w14:textId="77777777">
            <w:pPr>
              <w:pStyle w:val="Normal6"/>
              <w:rPr>
                <w:szCs w:val="24"/>
                <w:lang w:val="nl-NL"/>
              </w:rPr>
            </w:pPr>
            <w:r w:rsidRPr="004E0F83">
              <w:rPr>
                <w:b/>
                <w:bCs/>
                <w:i/>
                <w:iCs/>
                <w:lang w:val="nl-NL"/>
              </w:rPr>
              <w:t>De regels inzake markt- en sectorale interventies, operationele programma’s, producentenorganisaties, crisispreventie en -beheersing en de beschikbaarheid van voorraden worden in de eerste plaats door deze verordening geregeld, waarbij het Europese karakter ervan behouden blijft en, wat de operationele programma’s voor groenten en fruit betreft, de onbeperkte begroting ervan gehandhaafd blijft.</w:t>
            </w:r>
          </w:p>
        </w:tc>
      </w:tr>
      <w:tr w14:paraId="444AB27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D2FD88B" w14:textId="77777777">
            <w:pPr>
              <w:pStyle w:val="Normal6"/>
              <w:rPr>
                <w:lang w:val="nl-NL"/>
              </w:rPr>
            </w:pPr>
          </w:p>
        </w:tc>
        <w:tc>
          <w:tcPr>
            <w:tcW w:w="4876" w:type="dxa"/>
          </w:tcPr>
          <w:p w:rsidR="00E614E7" w:rsidRPr="004E0F83" w:rsidP="00661A00" w14:paraId="7F92F840" w14:textId="77777777">
            <w:pPr>
              <w:pStyle w:val="Normal6"/>
              <w:rPr>
                <w:szCs w:val="24"/>
                <w:lang w:val="nl-NL"/>
              </w:rPr>
            </w:pPr>
            <w:r w:rsidRPr="004E0F83">
              <w:rPr>
                <w:b/>
                <w:bCs/>
                <w:i/>
                <w:iCs/>
                <w:lang w:val="nl-NL"/>
              </w:rPr>
              <w:t>Verordeningen</w:t>
            </w:r>
            <w:r w:rsidRPr="004E0F83">
              <w:rPr>
                <w:lang w:val="nl-NL"/>
              </w:rPr>
              <w:t xml:space="preserve"> (EU) .../... [FNRP-verordening] en (EU) .../... [prestatieverordening]</w:t>
            </w:r>
            <w:r w:rsidRPr="004E0F83">
              <w:rPr>
                <w:b/>
                <w:bCs/>
                <w:i/>
                <w:iCs/>
                <w:lang w:val="nl-NL"/>
              </w:rPr>
              <w:t>, alsmede</w:t>
            </w:r>
            <w:r w:rsidRPr="004E0F83">
              <w:rPr>
                <w:lang w:val="nl-NL"/>
              </w:rPr>
              <w:t xml:space="preserve"> de op grond daarvan vastgestelde bepalingen</w:t>
            </w:r>
            <w:r w:rsidRPr="004E0F83">
              <w:rPr>
                <w:b/>
                <w:bCs/>
                <w:i/>
                <w:iCs/>
                <w:lang w:val="nl-NL"/>
              </w:rPr>
              <w:t>,</w:t>
            </w:r>
            <w:r w:rsidRPr="004E0F83">
              <w:rPr>
                <w:lang w:val="nl-NL"/>
              </w:rPr>
              <w:t xml:space="preserve"> zijn </w:t>
            </w:r>
            <w:r w:rsidRPr="004E0F83">
              <w:rPr>
                <w:b/>
                <w:bCs/>
                <w:i/>
                <w:iCs/>
                <w:lang w:val="nl-NL"/>
              </w:rPr>
              <w:t>uitsluitend</w:t>
            </w:r>
            <w:r w:rsidRPr="004E0F83">
              <w:rPr>
                <w:lang w:val="nl-NL"/>
              </w:rPr>
              <w:t xml:space="preserve"> van toepassing </w:t>
            </w:r>
            <w:r w:rsidRPr="004E0F83">
              <w:rPr>
                <w:b/>
                <w:bCs/>
                <w:i/>
                <w:iCs/>
                <w:lang w:val="nl-NL"/>
              </w:rPr>
              <w:t>voor zover zij verenigbaar zijn met de specifieke regels van</w:t>
            </w:r>
            <w:r w:rsidRPr="004E0F83">
              <w:rPr>
                <w:lang w:val="nl-NL"/>
              </w:rPr>
              <w:t xml:space="preserve"> deze verordening.</w:t>
            </w:r>
          </w:p>
        </w:tc>
      </w:tr>
    </w:tbl>
    <w:p w:rsidR="00E614E7" w:rsidRPr="004E0F83" w:rsidP="00E614E7" w14:paraId="00ACC1B8"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{ES}</w:t>
      </w:r>
      <w:r w:rsidRPr="004E0F83">
        <w:rPr>
          <w:noProof w:val="0"/>
          <w:lang w:val="nl-NL"/>
        </w:rPr>
        <w:t>es</w:t>
      </w:r>
      <w:r w:rsidRPr="004E0F83">
        <w:rPr>
          <w:rStyle w:val="HideTWBExt"/>
          <w:noProof w:val="0"/>
          <w:lang w:val="nl-NL"/>
        </w:rPr>
        <w:t>&lt;/Original&gt;</w:t>
      </w:r>
    </w:p>
    <w:p w:rsidR="00E614E7" w:rsidRPr="004E0F83" w:rsidP="00E614E7" w14:paraId="7E905E72" w14:textId="77777777">
      <w:r w:rsidRPr="004E0F83">
        <w:rPr>
          <w:rStyle w:val="HideTWBExt"/>
          <w:noProof w:val="0"/>
        </w:rPr>
        <w:t>&lt;/AmendB&gt;</w:t>
      </w:r>
    </w:p>
    <w:p w:rsidR="00E614E7" w:rsidRPr="004E0F83" w:rsidP="00E614E7" w14:paraId="3320FA3E"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317</w:t>
      </w:r>
      <w:r w:rsidRPr="004E0F83">
        <w:rPr>
          <w:rStyle w:val="HideTWBExt"/>
          <w:b w:val="0"/>
          <w:noProof w:val="0"/>
          <w:lang w:val="nl-NL"/>
        </w:rPr>
        <w:t>&lt;/NumAmB&gt;</w:t>
      </w:r>
    </w:p>
    <w:p w:rsidR="00E614E7" w:rsidRPr="004E0F83" w:rsidP="00E614E7" w14:paraId="132CEB34" w14:textId="77777777">
      <w:pPr>
        <w:pStyle w:val="NormalBold"/>
      </w:pPr>
      <w:r w:rsidRPr="004E0F83">
        <w:rPr>
          <w:rStyle w:val="HideTWBExt"/>
          <w:b w:val="0"/>
          <w:noProof w:val="0"/>
        </w:rPr>
        <w:t>&lt;RepeatBlock-By&gt;&lt;Members&gt;</w:t>
      </w:r>
      <w:r w:rsidRPr="004E0F83">
        <w:t>Paulo Do Nascimento Cabral</w:t>
      </w:r>
      <w:r w:rsidRPr="004E0F83">
        <w:rPr>
          <w:rStyle w:val="HideTWBExt"/>
          <w:b w:val="0"/>
          <w:noProof w:val="0"/>
        </w:rPr>
        <w:t>&lt;/Members&gt;</w:t>
      </w:r>
    </w:p>
    <w:p w:rsidR="00E614E7" w:rsidRPr="004E0F83" w:rsidP="00E614E7" w14:paraId="3D47D2BA" w14:textId="77777777">
      <w:r w:rsidRPr="004E0F83">
        <w:rPr>
          <w:rStyle w:val="HideTWBExt"/>
          <w:noProof w:val="0"/>
        </w:rPr>
        <w:t>&lt;/RepeatBlock-By&gt;</w:t>
      </w:r>
    </w:p>
    <w:p w:rsidR="00E614E7" w:rsidRPr="004E0F83" w:rsidP="00E614E7" w14:paraId="076C033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5C30534" w14:textId="77777777">
      <w:pPr>
        <w:pStyle w:val="NormalBold"/>
      </w:pPr>
      <w:r w:rsidRPr="004E0F83">
        <w:rPr>
          <w:rStyle w:val="HideTWBExt"/>
          <w:b w:val="0"/>
          <w:noProof w:val="0"/>
        </w:rPr>
        <w:t>&lt;Article&gt;</w:t>
      </w:r>
      <w:r w:rsidRPr="004E0F83">
        <w:t>Artikel 1 – alinea 1 – punt 2</w:t>
      </w:r>
      <w:r w:rsidRPr="004E0F83">
        <w:rPr>
          <w:rStyle w:val="HideTWBExt"/>
          <w:b w:val="0"/>
          <w:noProof w:val="0"/>
        </w:rPr>
        <w:t>&lt;/Article&gt;</w:t>
      </w:r>
    </w:p>
    <w:p w:rsidR="00E614E7" w:rsidRPr="004E0F83" w:rsidP="00E614E7" w14:paraId="35AB81A5"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0F99640C" w14:textId="77777777">
      <w:r w:rsidRPr="004E0F83">
        <w:rPr>
          <w:rStyle w:val="HideTWBExt"/>
          <w:noProof w:val="0"/>
        </w:rPr>
        <w:t>&lt;Article2&gt;</w:t>
      </w:r>
      <w:r w:rsidRPr="004E0F83">
        <w:t>Artikel 2</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007707E"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A9FD051" w14:textId="77777777">
            <w:pPr>
              <w:keepNext/>
            </w:pPr>
          </w:p>
        </w:tc>
      </w:tr>
      <w:tr w14:paraId="5943D01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8736D0A"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F2AD53F" w14:textId="77777777">
            <w:pPr>
              <w:pStyle w:val="ColumnHeading"/>
              <w:keepNext/>
              <w:rPr>
                <w:lang w:val="nl-NL"/>
              </w:rPr>
            </w:pPr>
            <w:r w:rsidRPr="004E0F83">
              <w:rPr>
                <w:lang w:val="nl-NL"/>
              </w:rPr>
              <w:t>Amendement</w:t>
            </w:r>
          </w:p>
        </w:tc>
      </w:tr>
      <w:tr w14:paraId="748AD89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991F186" w14:textId="77777777">
            <w:pPr>
              <w:pStyle w:val="Normal6"/>
              <w:rPr>
                <w:lang w:val="nl-NL"/>
              </w:rPr>
            </w:pPr>
            <w:r w:rsidRPr="004E0F83">
              <w:rPr>
                <w:lang w:val="nl-NL"/>
              </w:rPr>
              <w:t>Verordening (EU) …/… van het Europees Parlement en de Raad [</w:t>
            </w:r>
            <w:r w:rsidRPr="004E0F83">
              <w:rPr>
                <w:b/>
                <w:i/>
                <w:lang w:val="nl-NL"/>
              </w:rPr>
              <w:t>FNRP-verordening</w:t>
            </w:r>
            <w:r w:rsidRPr="004E0F83">
              <w:rPr>
                <w:lang w:val="nl-NL"/>
              </w:rPr>
              <w:t>]* en Verordening (EU) …/… van het Europees Parlement en de Raad [prestatieverordening]** en de op grond daarvan vastgestelde bepalingen zijn van toepassing op de in deze verordening vastgestelde maatregelen.</w:t>
            </w:r>
          </w:p>
        </w:tc>
        <w:tc>
          <w:tcPr>
            <w:tcW w:w="4876" w:type="dxa"/>
          </w:tcPr>
          <w:p w:rsidR="00E614E7" w:rsidRPr="004E0F83" w:rsidP="00661A00" w14:paraId="0EEB50E3" w14:textId="77777777">
            <w:pPr>
              <w:pStyle w:val="Normal6"/>
              <w:rPr>
                <w:szCs w:val="24"/>
                <w:lang w:val="nl-NL"/>
              </w:rPr>
            </w:pPr>
            <w:r w:rsidRPr="004E0F83">
              <w:rPr>
                <w:lang w:val="nl-NL"/>
              </w:rPr>
              <w:t>Verordening (EU) …/… van het Europees Parlement en de Raad [</w:t>
            </w:r>
            <w:r w:rsidRPr="004E0F83">
              <w:rPr>
                <w:b/>
                <w:i/>
                <w:lang w:val="nl-NL"/>
              </w:rPr>
              <w:t>GLB-verordening</w:t>
            </w:r>
            <w:r w:rsidRPr="004E0F83">
              <w:rPr>
                <w:lang w:val="nl-NL"/>
              </w:rPr>
              <w:t>]* en Verordening (EU) …/… van het Europees Parlement en de Raad [prestatieverordening]** en de op grond daarvan vastgestelde bepalingen zijn van toepassing op de in deze verordening vastgestelde maatregelen.</w:t>
            </w:r>
          </w:p>
        </w:tc>
      </w:tr>
    </w:tbl>
    <w:p w:rsidR="00E614E7" w:rsidRPr="004E0F83" w:rsidP="00E614E7" w14:paraId="0DA35D84"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{PT}</w:t>
      </w:r>
      <w:r w:rsidRPr="004E0F83">
        <w:rPr>
          <w:noProof w:val="0"/>
          <w:lang w:val="nl-NL"/>
        </w:rPr>
        <w:t>pt</w:t>
      </w:r>
      <w:r w:rsidRPr="004E0F83">
        <w:rPr>
          <w:rStyle w:val="HideTWBExt"/>
          <w:noProof w:val="0"/>
          <w:lang w:val="nl-NL"/>
        </w:rPr>
        <w:t>&lt;/Original&gt;</w:t>
      </w:r>
    </w:p>
    <w:p w:rsidR="00E614E7" w:rsidRPr="004E0F83" w:rsidP="00E614E7" w14:paraId="4F4749D3" w14:textId="77777777">
      <w:r w:rsidRPr="004E0F83">
        <w:rPr>
          <w:rStyle w:val="HideTWBExt"/>
          <w:noProof w:val="0"/>
        </w:rPr>
        <w:t>&lt;/AmendB&gt;</w:t>
      </w:r>
    </w:p>
    <w:p w:rsidR="00E614E7" w:rsidRPr="004E0F83" w:rsidP="00E614E7" w14:paraId="565CFC9D"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318</w:t>
      </w:r>
      <w:r w:rsidRPr="004E0F83">
        <w:rPr>
          <w:rStyle w:val="HideTWBExt"/>
          <w:b w:val="0"/>
          <w:noProof w:val="0"/>
          <w:lang w:val="nl-NL"/>
        </w:rPr>
        <w:t>&lt;/NumAmB&gt;</w:t>
      </w:r>
    </w:p>
    <w:p w:rsidR="00E614E7" w:rsidRPr="004E0F83" w:rsidP="00E614E7" w14:paraId="4853EF46" w14:textId="77777777">
      <w:pPr>
        <w:pStyle w:val="NormalBold"/>
      </w:pPr>
      <w:r w:rsidRPr="004E0F83">
        <w:rPr>
          <w:rStyle w:val="HideTWBExt"/>
          <w:b w:val="0"/>
          <w:noProof w:val="0"/>
        </w:rPr>
        <w:t>&lt;RepeatBlock-By&gt;&lt;Members&gt;</w:t>
      </w:r>
      <w:r w:rsidRPr="004E0F83">
        <w:t>Willemien Koning</w:t>
      </w:r>
      <w:r w:rsidRPr="004E0F83">
        <w:rPr>
          <w:rStyle w:val="HideTWBExt"/>
          <w:b w:val="0"/>
          <w:noProof w:val="0"/>
        </w:rPr>
        <w:t>&lt;/Members&gt;</w:t>
      </w:r>
    </w:p>
    <w:p w:rsidR="00E614E7" w:rsidRPr="004E0F83" w:rsidP="00E614E7" w14:paraId="570F1AE8" w14:textId="77777777">
      <w:r w:rsidRPr="004E0F83">
        <w:rPr>
          <w:rStyle w:val="HideTWBExt"/>
          <w:noProof w:val="0"/>
        </w:rPr>
        <w:t>&lt;/RepeatBlock-By&gt;</w:t>
      </w:r>
    </w:p>
    <w:p w:rsidR="00E614E7" w:rsidRPr="004E0F83" w:rsidP="00E614E7" w14:paraId="7988253F"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709E276" w14:textId="77777777">
      <w:pPr>
        <w:pStyle w:val="NormalBold"/>
      </w:pPr>
      <w:r w:rsidRPr="004E0F83">
        <w:rPr>
          <w:rStyle w:val="HideTWBExt"/>
          <w:b w:val="0"/>
          <w:noProof w:val="0"/>
        </w:rPr>
        <w:t>&lt;Article&gt;</w:t>
      </w:r>
      <w:r w:rsidRPr="004E0F83">
        <w:t>Artikel 1 – alinea 1 – punt 2 bis (nieuw)</w:t>
      </w:r>
      <w:r w:rsidRPr="004E0F83">
        <w:rPr>
          <w:rStyle w:val="HideTWBExt"/>
          <w:b w:val="0"/>
          <w:noProof w:val="0"/>
        </w:rPr>
        <w:t>&lt;/Article&gt;</w:t>
      </w:r>
    </w:p>
    <w:p w:rsidR="00E614E7" w:rsidRPr="004E0F83" w:rsidP="00E614E7" w14:paraId="5141BD61"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620B1D75" w14:textId="77777777">
      <w:r w:rsidRPr="004E0F83">
        <w:rPr>
          <w:rStyle w:val="HideTWBExt"/>
          <w:noProof w:val="0"/>
        </w:rPr>
        <w:t>&lt;Article2&gt;</w:t>
      </w:r>
      <w:r w:rsidRPr="004E0F83">
        <w:t>Artikel 2 – lid 1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F27C336"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F760EEF" w14:textId="77777777">
            <w:pPr>
              <w:keepNext/>
            </w:pPr>
          </w:p>
        </w:tc>
      </w:tr>
      <w:tr w14:paraId="24B975D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378C708"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B7864A3" w14:textId="77777777">
            <w:pPr>
              <w:pStyle w:val="ColumnHeading"/>
              <w:keepNext/>
              <w:rPr>
                <w:lang w:val="nl-NL"/>
              </w:rPr>
            </w:pPr>
            <w:r w:rsidRPr="004E0F83">
              <w:rPr>
                <w:lang w:val="nl-NL"/>
              </w:rPr>
              <w:t>Amendement</w:t>
            </w:r>
          </w:p>
        </w:tc>
      </w:tr>
      <w:tr w14:paraId="1C527E1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9E99A08" w14:textId="77777777">
            <w:pPr>
              <w:pStyle w:val="Normal6"/>
              <w:rPr>
                <w:lang w:val="nl-NL"/>
              </w:rPr>
            </w:pPr>
          </w:p>
        </w:tc>
        <w:tc>
          <w:tcPr>
            <w:tcW w:w="4876" w:type="dxa"/>
          </w:tcPr>
          <w:p w:rsidR="00E614E7" w:rsidRPr="004E0F83" w:rsidP="00661A00" w14:paraId="11C70D36" w14:textId="77777777">
            <w:pPr>
              <w:pStyle w:val="Normal6"/>
              <w:rPr>
                <w:szCs w:val="24"/>
                <w:lang w:val="nl-NL"/>
              </w:rPr>
            </w:pPr>
            <w:r w:rsidRPr="004E0F83">
              <w:rPr>
                <w:b/>
                <w:i/>
                <w:lang w:val="nl-NL"/>
              </w:rPr>
              <w:t>2 bis)</w:t>
            </w:r>
            <w:r w:rsidRPr="004E0F83">
              <w:rPr>
                <w:b/>
                <w:i/>
                <w:lang w:val="nl-NL"/>
              </w:rPr>
              <w:tab/>
              <w:t xml:space="preserve">Overeenkomstig Verordening (EU) 2021/2115 goedgekeurde operationele programma’s met een looptijd tot na 31 december 2027 blijven tot de afsluiting ervan in aanmerking komen voor financiering. Uitgaven die in het kader van deze programma’s worden gedaan, worden rechtstreeks op Unieniveau gefinancierd en komen niet ten laste van de nationale middelen van de betrokken lidstaat, en ook worden die uitgaven niet onderworpen aan de regels inzake nationale bijdragen van Verordening (EU) .../... [artikel 20, lid 4, van de NRP-verordening]. </w:t>
            </w:r>
          </w:p>
        </w:tc>
      </w:tr>
    </w:tbl>
    <w:p w:rsidR="00E614E7" w:rsidRPr="004E0F83" w:rsidP="00E614E7" w14:paraId="23BC68BD"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0E0AE478"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52EB7FD9" w14:textId="77777777">
      <w:pPr>
        <w:pStyle w:val="Normal12Italic"/>
        <w:rPr>
          <w:noProof w:val="0"/>
          <w:lang w:val="nl-NL"/>
        </w:rPr>
      </w:pPr>
      <w:r w:rsidRPr="004E0F83">
        <w:rPr>
          <w:noProof w:val="0"/>
          <w:lang w:val="nl-NL"/>
        </w:rPr>
        <w:t>Operationele programma’s lopen drie tot zeven jaar, wat betekent dat betalingsverplichtingen die in 2026/2027 worden aangegaan zich tot ver in het volgende decennium zullen uitstrekken. Hoewel continuïteit essentieel is, zou het verplicht integreren van deze bestaande programma’s in de nieuwe NRP-plannen de nieuwe nationale middelen te veel bezwaren met eerdere verplichtingen, waardoor lidstaten met langetermijninvesteringen van producenten worden benadeeld. Met het oog op een billijke nakoming van deze verplichtingen moet de financiering rechtstreeks op het niveau van de Unie en buiten de nieuwe nationale middelen blijven.</w:t>
      </w:r>
    </w:p>
    <w:p w:rsidR="00E614E7" w:rsidRPr="004E0F83" w:rsidP="00E614E7" w14:paraId="2F9480C6" w14:textId="77777777">
      <w:r w:rsidRPr="004E0F83">
        <w:rPr>
          <w:rStyle w:val="HideTWBExt"/>
          <w:noProof w:val="0"/>
        </w:rPr>
        <w:t>&lt;/AmendB&gt;</w:t>
      </w:r>
    </w:p>
    <w:p w:rsidR="00E614E7" w:rsidRPr="004E0F83" w:rsidP="00E614E7" w14:paraId="725D057C"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319</w:t>
      </w:r>
      <w:r w:rsidRPr="004E0F83">
        <w:rPr>
          <w:rStyle w:val="HideTWBExt"/>
          <w:b w:val="0"/>
          <w:noProof w:val="0"/>
          <w:lang w:val="nl-NL"/>
        </w:rPr>
        <w:t>&lt;/NumAmB&gt;</w:t>
      </w:r>
    </w:p>
    <w:p w:rsidR="00E614E7" w:rsidRPr="004E0F83" w:rsidP="00E614E7" w14:paraId="75A86533" w14:textId="77777777">
      <w:pPr>
        <w:pStyle w:val="NormalBold"/>
      </w:pPr>
      <w:r w:rsidRPr="004E0F83">
        <w:rPr>
          <w:rStyle w:val="HideTWBExt"/>
          <w:b w:val="0"/>
          <w:noProof w:val="0"/>
        </w:rPr>
        <w:t>&lt;RepeatBlock-By&gt;&lt;Members&gt;</w:t>
      </w:r>
      <w:r w:rsidRPr="004E0F83">
        <w:t>Valérie Deloge, Gilles Pennelle, Csaba Dömötör, Mireia Borrás Pabón</w:t>
      </w:r>
      <w:r w:rsidRPr="004E0F83">
        <w:rPr>
          <w:rStyle w:val="HideTWBExt"/>
          <w:b w:val="0"/>
          <w:noProof w:val="0"/>
        </w:rPr>
        <w:t>&lt;/Members&gt;</w:t>
      </w:r>
    </w:p>
    <w:p w:rsidR="00E614E7" w:rsidRPr="004E0F83" w:rsidP="00E614E7" w14:paraId="583F4458" w14:textId="77777777">
      <w:r w:rsidRPr="004E0F83">
        <w:rPr>
          <w:rStyle w:val="HideTWBExt"/>
          <w:noProof w:val="0"/>
        </w:rPr>
        <w:t>&lt;/RepeatBlock-By&gt;</w:t>
      </w:r>
    </w:p>
    <w:p w:rsidR="00E614E7" w:rsidRPr="004E0F83" w:rsidP="00E614E7" w14:paraId="0E2DD6B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F91D4F0" w14:textId="77777777">
      <w:pPr>
        <w:pStyle w:val="NormalBold"/>
      </w:pPr>
      <w:r w:rsidRPr="004E0F83">
        <w:rPr>
          <w:rStyle w:val="HideTWBExt"/>
          <w:b w:val="0"/>
          <w:noProof w:val="0"/>
        </w:rPr>
        <w:t>&lt;Article&gt;</w:t>
      </w:r>
      <w:r w:rsidRPr="004E0F83">
        <w:t>Artikel 1 – alinea 1 – punt 3 – b – inleidende formule</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5F0ABF6"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8A2BB19" w14:textId="77777777">
            <w:pPr>
              <w:keepNext/>
            </w:pPr>
          </w:p>
        </w:tc>
      </w:tr>
      <w:tr w14:paraId="67F6F4B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D01DC33"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B697695" w14:textId="77777777">
            <w:pPr>
              <w:pStyle w:val="ColumnHeading"/>
              <w:keepNext/>
              <w:rPr>
                <w:lang w:val="nl-NL"/>
              </w:rPr>
            </w:pPr>
            <w:r w:rsidRPr="004E0F83">
              <w:rPr>
                <w:lang w:val="nl-NL"/>
              </w:rPr>
              <w:t>Amendement</w:t>
            </w:r>
          </w:p>
        </w:tc>
      </w:tr>
      <w:tr w14:paraId="5E59189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817E2DC" w14:textId="77777777">
            <w:pPr>
              <w:pStyle w:val="Normal6"/>
              <w:rPr>
                <w:lang w:val="nl-NL"/>
              </w:rPr>
            </w:pPr>
            <w:r w:rsidRPr="004E0F83">
              <w:rPr>
                <w:lang w:val="nl-NL"/>
              </w:rPr>
              <w:t>b)</w:t>
            </w:r>
            <w:r w:rsidRPr="004E0F83">
              <w:rPr>
                <w:lang w:val="nl-NL"/>
              </w:rPr>
              <w:tab/>
              <w:t xml:space="preserve">aan lid 5 </w:t>
            </w:r>
            <w:r w:rsidRPr="004E0F83">
              <w:rPr>
                <w:b/>
                <w:bCs/>
                <w:i/>
                <w:iCs/>
                <w:lang w:val="nl-NL"/>
              </w:rPr>
              <w:t>wordt het</w:t>
            </w:r>
            <w:r w:rsidRPr="004E0F83">
              <w:rPr>
                <w:lang w:val="nl-NL"/>
              </w:rPr>
              <w:t xml:space="preserve"> volgende </w:t>
            </w:r>
            <w:r w:rsidRPr="004E0F83">
              <w:rPr>
                <w:b/>
                <w:bCs/>
                <w:i/>
                <w:iCs/>
                <w:lang w:val="nl-NL"/>
              </w:rPr>
              <w:t>punt</w:t>
            </w:r>
            <w:r w:rsidRPr="004E0F83">
              <w:rPr>
                <w:lang w:val="nl-NL"/>
              </w:rPr>
              <w:t xml:space="preserve"> toegevoegd:</w:t>
            </w:r>
          </w:p>
        </w:tc>
        <w:tc>
          <w:tcPr>
            <w:tcW w:w="4876" w:type="dxa"/>
          </w:tcPr>
          <w:p w:rsidR="00E614E7" w:rsidRPr="004E0F83" w:rsidP="00661A00" w14:paraId="1766D07D" w14:textId="77777777">
            <w:pPr>
              <w:pStyle w:val="Normal6"/>
              <w:rPr>
                <w:szCs w:val="24"/>
                <w:lang w:val="nl-NL"/>
              </w:rPr>
            </w:pPr>
            <w:r w:rsidRPr="004E0F83">
              <w:rPr>
                <w:lang w:val="nl-NL"/>
              </w:rPr>
              <w:t>b)</w:t>
            </w:r>
            <w:r w:rsidRPr="004E0F83">
              <w:rPr>
                <w:lang w:val="nl-NL"/>
              </w:rPr>
              <w:tab/>
              <w:t xml:space="preserve">aan lid 5 </w:t>
            </w:r>
            <w:r w:rsidRPr="004E0F83">
              <w:rPr>
                <w:b/>
                <w:bCs/>
                <w:i/>
                <w:iCs/>
                <w:lang w:val="nl-NL"/>
              </w:rPr>
              <w:t>worden de</w:t>
            </w:r>
            <w:r w:rsidRPr="004E0F83">
              <w:rPr>
                <w:lang w:val="nl-NL"/>
              </w:rPr>
              <w:t xml:space="preserve"> volgende </w:t>
            </w:r>
            <w:r w:rsidRPr="004E0F83">
              <w:rPr>
                <w:b/>
                <w:bCs/>
                <w:i/>
                <w:iCs/>
                <w:lang w:val="nl-NL"/>
              </w:rPr>
              <w:t>punten</w:t>
            </w:r>
            <w:r w:rsidRPr="004E0F83">
              <w:rPr>
                <w:lang w:val="nl-NL"/>
              </w:rPr>
              <w:t xml:space="preserve"> toegevoegd:</w:t>
            </w:r>
          </w:p>
        </w:tc>
      </w:tr>
    </w:tbl>
    <w:p w:rsidR="00E614E7" w:rsidRPr="004E0F83" w:rsidP="00E614E7" w14:paraId="1B110FC8"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78972499" w14:textId="77777777">
      <w:r w:rsidRPr="004E0F83">
        <w:rPr>
          <w:rStyle w:val="HideTWBExt"/>
          <w:noProof w:val="0"/>
        </w:rPr>
        <w:t>&lt;/AmendB&gt;</w:t>
      </w:r>
    </w:p>
    <w:p w:rsidR="00E614E7" w:rsidRPr="004E0F83" w:rsidP="00E614E7" w14:paraId="6B775C5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320</w:t>
      </w:r>
      <w:r w:rsidRPr="004E0F83">
        <w:rPr>
          <w:rStyle w:val="HideTWBExt"/>
          <w:b w:val="0"/>
          <w:noProof w:val="0"/>
          <w:lang w:val="nl-NL"/>
        </w:rPr>
        <w:t>&lt;/NumAmB&gt;</w:t>
      </w:r>
    </w:p>
    <w:p w:rsidR="00E614E7" w:rsidRPr="004E0F83" w:rsidP="00E614E7" w14:paraId="5D1DC20E" w14:textId="77777777">
      <w:pPr>
        <w:pStyle w:val="NormalBold"/>
      </w:pPr>
      <w:r w:rsidRPr="004E0F83">
        <w:rPr>
          <w:rStyle w:val="HideTWBExt"/>
          <w:b w:val="0"/>
          <w:noProof w:val="0"/>
        </w:rPr>
        <w:t>&lt;RepeatBlock-By&gt;&lt;Members&gt;</w:t>
      </w:r>
      <w:r w:rsidRPr="004E0F83">
        <w:t>Anja Hazekamp, Sebastian Everding, Arash Saeidi</w:t>
      </w:r>
      <w:r w:rsidRPr="004E0F83">
        <w:rPr>
          <w:rStyle w:val="HideTWBExt"/>
          <w:b w:val="0"/>
          <w:noProof w:val="0"/>
        </w:rPr>
        <w:t>&lt;/Members&gt;</w:t>
      </w:r>
    </w:p>
    <w:p w:rsidR="00E614E7" w:rsidRPr="004E0F83" w:rsidP="00E614E7" w14:paraId="59AA6E1F" w14:textId="77777777">
      <w:r w:rsidRPr="004E0F83">
        <w:rPr>
          <w:rStyle w:val="HideTWBExt"/>
          <w:noProof w:val="0"/>
        </w:rPr>
        <w:t>&lt;/RepeatBlock-By&gt;</w:t>
      </w:r>
    </w:p>
    <w:p w:rsidR="00E614E7" w:rsidRPr="004E0F83" w:rsidP="00E614E7" w14:paraId="7A4F8FB2"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948AA35" w14:textId="77777777">
      <w:pPr>
        <w:pStyle w:val="NormalBold"/>
      </w:pPr>
      <w:r w:rsidRPr="004E0F83">
        <w:rPr>
          <w:rStyle w:val="HideTWBExt"/>
          <w:b w:val="0"/>
          <w:noProof w:val="0"/>
        </w:rPr>
        <w:t>&lt;Article&gt;</w:t>
      </w:r>
      <w:r w:rsidRPr="004E0F83">
        <w:t>Artikel 1 – alinea 1 – punt 3 – b – inleidende formule</w:t>
      </w:r>
      <w:r w:rsidRPr="004E0F83">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C7AECF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3B6878C" w14:textId="77777777">
            <w:pPr>
              <w:keepNext/>
            </w:pPr>
          </w:p>
        </w:tc>
      </w:tr>
      <w:tr w14:paraId="6FA3E5F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2E170CF"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DB18E11" w14:textId="77777777">
            <w:pPr>
              <w:pStyle w:val="ColumnHeading"/>
              <w:keepNext/>
              <w:rPr>
                <w:lang w:val="nl-NL"/>
              </w:rPr>
            </w:pPr>
            <w:r w:rsidRPr="004E0F83">
              <w:rPr>
                <w:lang w:val="nl-NL"/>
              </w:rPr>
              <w:t>Amendement</w:t>
            </w:r>
          </w:p>
        </w:tc>
      </w:tr>
      <w:tr w14:paraId="3EEC2C2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DBADD25" w14:textId="77777777">
            <w:pPr>
              <w:pStyle w:val="Normal6"/>
              <w:rPr>
                <w:lang w:val="nl-NL"/>
              </w:rPr>
            </w:pPr>
            <w:r w:rsidRPr="004E0F83">
              <w:rPr>
                <w:lang w:val="nl-NL"/>
              </w:rPr>
              <w:t>b)</w:t>
            </w:r>
            <w:r w:rsidRPr="004E0F83">
              <w:rPr>
                <w:lang w:val="nl-NL"/>
              </w:rPr>
              <w:tab/>
              <w:t xml:space="preserve">aan lid 5 </w:t>
            </w:r>
            <w:r w:rsidRPr="004E0F83">
              <w:rPr>
                <w:b/>
                <w:bCs/>
                <w:i/>
                <w:iCs/>
                <w:lang w:val="nl-NL"/>
              </w:rPr>
              <w:t>wordt</w:t>
            </w:r>
            <w:r w:rsidRPr="004E0F83">
              <w:rPr>
                <w:lang w:val="nl-NL"/>
              </w:rPr>
              <w:t xml:space="preserve"> </w:t>
            </w:r>
            <w:r w:rsidRPr="004E0F83">
              <w:rPr>
                <w:b/>
                <w:bCs/>
                <w:i/>
                <w:iCs/>
                <w:lang w:val="nl-NL"/>
              </w:rPr>
              <w:t>het</w:t>
            </w:r>
            <w:r w:rsidRPr="004E0F83">
              <w:rPr>
                <w:lang w:val="nl-NL"/>
              </w:rPr>
              <w:t xml:space="preserve"> volgende </w:t>
            </w:r>
            <w:r w:rsidRPr="004E0F83">
              <w:rPr>
                <w:b/>
                <w:bCs/>
                <w:i/>
                <w:iCs/>
                <w:lang w:val="nl-NL"/>
              </w:rPr>
              <w:t>punt</w:t>
            </w:r>
            <w:r w:rsidRPr="004E0F83">
              <w:rPr>
                <w:lang w:val="nl-NL"/>
              </w:rPr>
              <w:t xml:space="preserve"> toegevoegd:</w:t>
            </w:r>
          </w:p>
        </w:tc>
        <w:tc>
          <w:tcPr>
            <w:tcW w:w="4876" w:type="dxa"/>
          </w:tcPr>
          <w:p w:rsidR="00E614E7" w:rsidRPr="004E0F83" w:rsidP="00661A00" w14:paraId="04C2C42A" w14:textId="77777777">
            <w:pPr>
              <w:pStyle w:val="Normal6"/>
              <w:rPr>
                <w:szCs w:val="24"/>
                <w:lang w:val="nl-NL"/>
              </w:rPr>
            </w:pPr>
            <w:r w:rsidRPr="004E0F83">
              <w:rPr>
                <w:lang w:val="nl-NL"/>
              </w:rPr>
              <w:t>b)</w:t>
            </w:r>
            <w:r w:rsidRPr="004E0F83">
              <w:rPr>
                <w:lang w:val="nl-NL"/>
              </w:rPr>
              <w:tab/>
              <w:t xml:space="preserve">aan lid 5 </w:t>
            </w:r>
            <w:r w:rsidRPr="004E0F83">
              <w:rPr>
                <w:b/>
                <w:bCs/>
                <w:i/>
                <w:iCs/>
                <w:lang w:val="nl-NL"/>
              </w:rPr>
              <w:t>worden</w:t>
            </w:r>
            <w:r w:rsidRPr="004E0F83">
              <w:rPr>
                <w:lang w:val="nl-NL"/>
              </w:rPr>
              <w:t xml:space="preserve"> </w:t>
            </w:r>
            <w:r w:rsidRPr="004E0F83">
              <w:rPr>
                <w:b/>
                <w:bCs/>
                <w:i/>
                <w:iCs/>
                <w:lang w:val="nl-NL"/>
              </w:rPr>
              <w:t>de</w:t>
            </w:r>
            <w:r w:rsidRPr="004E0F83">
              <w:rPr>
                <w:lang w:val="nl-NL"/>
              </w:rPr>
              <w:t xml:space="preserve"> volgende </w:t>
            </w:r>
            <w:r w:rsidRPr="004E0F83">
              <w:rPr>
                <w:b/>
                <w:bCs/>
                <w:i/>
                <w:iCs/>
                <w:lang w:val="nl-NL"/>
              </w:rPr>
              <w:t>punten</w:t>
            </w:r>
            <w:r w:rsidRPr="004E0F83">
              <w:rPr>
                <w:lang w:val="nl-NL"/>
              </w:rPr>
              <w:t xml:space="preserve"> toegevoegd:</w:t>
            </w:r>
          </w:p>
        </w:tc>
      </w:tr>
    </w:tbl>
    <w:p w:rsidR="00E614E7" w:rsidRPr="004E0F83" w:rsidP="00E614E7" w14:paraId="0566335A"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CCCC81B" w14:textId="77777777">
      <w:r w:rsidRPr="004E0F83">
        <w:rPr>
          <w:rStyle w:val="HideTWBExt"/>
          <w:noProof w:val="0"/>
        </w:rPr>
        <w:t>&lt;/AmendB&gt;</w:t>
      </w:r>
    </w:p>
    <w:p w:rsidR="00E614E7" w:rsidRPr="004E0F83" w:rsidP="00E614E7" w14:paraId="2FFF6FEB"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321</w:t>
      </w:r>
      <w:r w:rsidRPr="004E0F83">
        <w:rPr>
          <w:rStyle w:val="HideTWBExt"/>
          <w:b w:val="0"/>
          <w:noProof w:val="0"/>
          <w:lang w:val="nl-NL"/>
        </w:rPr>
        <w:t>&lt;/NumAmB&gt;</w:t>
      </w:r>
    </w:p>
    <w:p w:rsidR="00E614E7" w:rsidRPr="004E0F83" w:rsidP="00E614E7" w14:paraId="757564A8" w14:textId="77777777">
      <w:pPr>
        <w:pStyle w:val="NormalBold"/>
      </w:pPr>
      <w:r w:rsidRPr="004E0F83">
        <w:rPr>
          <w:rStyle w:val="HideTWBExt"/>
          <w:b w:val="0"/>
          <w:noProof w:val="0"/>
        </w:rPr>
        <w:t>&lt;RepeatBlock-By&gt;&lt;Members&gt;</w:t>
      </w:r>
      <w:r w:rsidRPr="004E0F83">
        <w:t>Salvatore De Meo</w:t>
      </w:r>
      <w:r w:rsidRPr="004E0F83">
        <w:rPr>
          <w:rStyle w:val="HideTWBExt"/>
          <w:b w:val="0"/>
          <w:noProof w:val="0"/>
        </w:rPr>
        <w:t>&lt;/Members&gt;</w:t>
      </w:r>
    </w:p>
    <w:p w:rsidR="00E614E7" w:rsidRPr="004E0F83" w:rsidP="00E614E7" w14:paraId="33A37C84" w14:textId="77777777">
      <w:r w:rsidRPr="004E0F83">
        <w:rPr>
          <w:rStyle w:val="HideTWBExt"/>
          <w:noProof w:val="0"/>
        </w:rPr>
        <w:t>&lt;/RepeatBlock-By&gt;</w:t>
      </w:r>
    </w:p>
    <w:p w:rsidR="00E614E7" w:rsidRPr="004E0F83" w:rsidP="00E614E7" w14:paraId="21EC949E"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C0E41E0" w14:textId="77777777">
      <w:pPr>
        <w:pStyle w:val="NormalBold"/>
      </w:pPr>
      <w:r w:rsidRPr="004E0F83">
        <w:rPr>
          <w:rStyle w:val="HideTWBExt"/>
          <w:b w:val="0"/>
          <w:noProof w:val="0"/>
        </w:rPr>
        <w:t>&lt;Article&gt;</w:t>
      </w:r>
      <w:r w:rsidRPr="004E0F83">
        <w:t>Artikel 1 – alinea 1 – punt 3 – b</w:t>
      </w:r>
      <w:r w:rsidRPr="004E0F83">
        <w:rPr>
          <w:rStyle w:val="HideTWBExt"/>
          <w:b w:val="0"/>
          <w:noProof w:val="0"/>
        </w:rPr>
        <w:t>&lt;/Article&gt;</w:t>
      </w:r>
    </w:p>
    <w:p w:rsidR="00E614E7" w:rsidRPr="004E0F83" w:rsidP="00E614E7" w14:paraId="1A01E500"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55BAF46F" w14:textId="77777777">
      <w:r w:rsidRPr="004E0F83">
        <w:rPr>
          <w:rStyle w:val="HideTWBExt"/>
          <w:noProof w:val="0"/>
        </w:rPr>
        <w:t>&lt;Article2&gt;</w:t>
      </w:r>
      <w:r w:rsidRPr="004E0F83">
        <w:t>Artikel 3 – lid 5 – punt c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9DC1D60"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0403273" w14:textId="77777777">
            <w:pPr>
              <w:keepNext/>
            </w:pPr>
          </w:p>
        </w:tc>
      </w:tr>
      <w:tr w14:paraId="7F54A43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C5FBD2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FE92C49" w14:textId="77777777">
            <w:pPr>
              <w:pStyle w:val="ColumnHeading"/>
              <w:keepNext/>
              <w:rPr>
                <w:lang w:val="nl-NL"/>
              </w:rPr>
            </w:pPr>
            <w:r w:rsidRPr="004E0F83">
              <w:rPr>
                <w:lang w:val="nl-NL"/>
              </w:rPr>
              <w:t>Amendement</w:t>
            </w:r>
          </w:p>
        </w:tc>
      </w:tr>
      <w:tr w14:paraId="7BB7DEC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D2BC410" w14:textId="77777777">
            <w:pPr>
              <w:pStyle w:val="Normal6"/>
              <w:rPr>
                <w:lang w:val="nl-NL"/>
              </w:rPr>
            </w:pPr>
          </w:p>
        </w:tc>
        <w:tc>
          <w:tcPr>
            <w:tcW w:w="4876" w:type="dxa"/>
          </w:tcPr>
          <w:p w:rsidR="00E614E7" w:rsidRPr="004E0F83" w:rsidP="00661A00" w14:paraId="430D991E" w14:textId="77777777">
            <w:pPr>
              <w:pStyle w:val="Normal6"/>
              <w:rPr>
                <w:szCs w:val="24"/>
                <w:lang w:val="nl-NL"/>
              </w:rPr>
            </w:pPr>
            <w:r w:rsidRPr="004E0F83">
              <w:rPr>
                <w:b/>
                <w:i/>
                <w:lang w:val="nl-NL"/>
              </w:rPr>
              <w:t>c bis)</w:t>
            </w:r>
            <w:r w:rsidRPr="004E0F83">
              <w:rPr>
                <w:b/>
                <w:i/>
                <w:lang w:val="nl-NL"/>
              </w:rPr>
              <w:tab/>
              <w:t>aan lid 5 wordt het volgende punt toegevoegd:</w:t>
            </w:r>
          </w:p>
        </w:tc>
      </w:tr>
      <w:tr w14:paraId="2DAE9F7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7E95732" w14:textId="77777777">
            <w:pPr>
              <w:pStyle w:val="Normal6"/>
              <w:rPr>
                <w:lang w:val="nl-NL"/>
              </w:rPr>
            </w:pPr>
          </w:p>
        </w:tc>
        <w:tc>
          <w:tcPr>
            <w:tcW w:w="4876" w:type="dxa"/>
          </w:tcPr>
          <w:p w:rsidR="00E614E7" w:rsidRPr="004E0F83" w:rsidP="00661A00" w14:paraId="2DC30549" w14:textId="77777777">
            <w:pPr>
              <w:pStyle w:val="Normal6"/>
              <w:rPr>
                <w:szCs w:val="24"/>
                <w:lang w:val="nl-NL"/>
              </w:rPr>
            </w:pPr>
            <w:r w:rsidRPr="004E0F83">
              <w:rPr>
                <w:b/>
                <w:i/>
                <w:lang w:val="nl-NL"/>
              </w:rPr>
              <w:t>“e) “risico op marktverstoring”: een situatie waarin de prijzen in de Unie en/of de representatieve prijzen van kortlopende contracten dreigen te dalen tot onder de geactualiseerde referentiedrempels of binnen een periode van drie maanden aanzienlijk dreigen af te wijken van niveaus die verenigbaar zijn met de normale werking van de markt, en/of waarin de ramingen voor productie, voorraden of handelsstromen binnen een periode van drie maanden aanzienlijk dreigen af te wijken van niveaus die verenigbaar zijn met de normale werking van de markt, waardoor het risico ontstaat dat landbouwers of primaire verwerkers economische schade lijden, dan wel een situatie waarin andere gebeurtenissen en omstandigheden de betrokken markt dreigen te verstoren; hierbij moet ook rekening worden gehouden met de door de betrokken sector verstrekte gegevens;”;</w:t>
            </w:r>
          </w:p>
        </w:tc>
      </w:tr>
    </w:tbl>
    <w:p w:rsidR="00E614E7" w:rsidRPr="004E0F83" w:rsidP="00E614E7" w14:paraId="1F2902FC"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03643419"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362F5F8D" w14:textId="77777777">
      <w:pPr>
        <w:pStyle w:val="Normal12Italic"/>
        <w:rPr>
          <w:noProof w:val="0"/>
          <w:lang w:val="nl-NL"/>
        </w:rPr>
      </w:pPr>
      <w:r w:rsidRPr="004E0F83">
        <w:rPr>
          <w:noProof w:val="0"/>
          <w:lang w:val="nl-NL"/>
        </w:rPr>
        <w:t>De ervaringen met recente marktcrises hebben laten zien dat de interventiemechanismen van de Unie vaak pas in werking treden wanneer de marktverstoring al heeft plaatsgevonden. Hierdoor zijn ze minder doeltreffend en neemt de economische schade voor landbouwers en primaire verwerkers toe. De invoering van een definitie van “dreigende marktverstoring” maakt het mogelijk opkomende risico’s tijdig te signaleren en bevordert het nemen van preventieve en evenredige maatregelen.</w:t>
      </w:r>
    </w:p>
    <w:p w:rsidR="00E614E7" w:rsidRPr="004E0F83" w:rsidP="00E614E7" w14:paraId="52716E1A" w14:textId="77777777">
      <w:r w:rsidRPr="004E0F83">
        <w:rPr>
          <w:rStyle w:val="HideTWBExt"/>
          <w:noProof w:val="0"/>
        </w:rPr>
        <w:t>&lt;/AmendB&gt;</w:t>
      </w:r>
    </w:p>
    <w:p w:rsidR="00E614E7" w:rsidRPr="004E0F83" w:rsidP="00E614E7" w14:paraId="6EB9BD6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322</w:t>
      </w:r>
      <w:r w:rsidRPr="004E0F83">
        <w:rPr>
          <w:rStyle w:val="HideTWBExt"/>
          <w:b w:val="0"/>
          <w:noProof w:val="0"/>
          <w:lang w:val="nl-NL"/>
        </w:rPr>
        <w:t>&lt;/NumAmB&gt;</w:t>
      </w:r>
    </w:p>
    <w:p w:rsidR="00E614E7" w:rsidRPr="004E0F83" w:rsidP="00E614E7" w14:paraId="66A37832" w14:textId="77777777">
      <w:pPr>
        <w:pStyle w:val="NormalBold"/>
      </w:pPr>
      <w:r w:rsidRPr="004E0F83">
        <w:rPr>
          <w:rStyle w:val="HideTWBExt"/>
          <w:b w:val="0"/>
          <w:noProof w:val="0"/>
        </w:rPr>
        <w:t>&lt;RepeatBlock-By&gt;&lt;Members&gt;</w:t>
      </w:r>
      <w:r w:rsidRPr="004E0F83">
        <w:t>Katarína Roth Neveďalová, Erik Kaliňák</w:t>
      </w:r>
      <w:r w:rsidRPr="004E0F83">
        <w:rPr>
          <w:rStyle w:val="HideTWBExt"/>
          <w:b w:val="0"/>
          <w:noProof w:val="0"/>
        </w:rPr>
        <w:t>&lt;/Members&gt;</w:t>
      </w:r>
    </w:p>
    <w:p w:rsidR="00E614E7" w:rsidRPr="004E0F83" w:rsidP="00E614E7" w14:paraId="28471279" w14:textId="77777777">
      <w:r w:rsidRPr="004E0F83">
        <w:rPr>
          <w:rStyle w:val="HideTWBExt"/>
          <w:noProof w:val="0"/>
        </w:rPr>
        <w:t>&lt;/RepeatBlock-By&gt;</w:t>
      </w:r>
    </w:p>
    <w:p w:rsidR="00E614E7" w:rsidRPr="004E0F83" w:rsidP="00E614E7" w14:paraId="499C6C8C"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0FD005E" w14:textId="77777777">
      <w:pPr>
        <w:pStyle w:val="NormalBold"/>
      </w:pPr>
      <w:r w:rsidRPr="004E0F83">
        <w:rPr>
          <w:rStyle w:val="HideTWBExt"/>
          <w:b w:val="0"/>
          <w:noProof w:val="0"/>
        </w:rPr>
        <w:t>&lt;Article&gt;</w:t>
      </w:r>
      <w:r w:rsidRPr="004E0F83">
        <w:t>Artikel 1 – alinea 1 – punt 3 – b</w:t>
      </w:r>
      <w:r w:rsidRPr="004E0F83">
        <w:rPr>
          <w:rStyle w:val="HideTWBExt"/>
          <w:b w:val="0"/>
          <w:noProof w:val="0"/>
        </w:rPr>
        <w:t>&lt;/Article&gt;</w:t>
      </w:r>
    </w:p>
    <w:p w:rsidR="00E614E7" w:rsidRPr="004E0F83" w:rsidP="00E614E7" w14:paraId="5503D0E4"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0E71A441" w14:textId="77777777">
      <w:r w:rsidRPr="004E0F83">
        <w:rPr>
          <w:rStyle w:val="HideTWBExt"/>
          <w:noProof w:val="0"/>
        </w:rPr>
        <w:t>&lt;Article2&gt;</w:t>
      </w:r>
      <w:r w:rsidRPr="004E0F83">
        <w:t>Artikel 3 – lid 5 – punt c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38F8F64"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8B71AE5" w14:textId="77777777">
            <w:pPr>
              <w:keepNext/>
            </w:pPr>
          </w:p>
        </w:tc>
      </w:tr>
      <w:tr w14:paraId="700087D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57CE51E"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36E780D" w14:textId="77777777">
            <w:pPr>
              <w:pStyle w:val="ColumnHeading"/>
              <w:keepNext/>
              <w:rPr>
                <w:lang w:val="nl-NL"/>
              </w:rPr>
            </w:pPr>
            <w:r w:rsidRPr="004E0F83">
              <w:rPr>
                <w:lang w:val="nl-NL"/>
              </w:rPr>
              <w:t>Amendement</w:t>
            </w:r>
          </w:p>
        </w:tc>
      </w:tr>
      <w:tr w14:paraId="6566F59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F689D38" w14:textId="77777777">
            <w:pPr>
              <w:pStyle w:val="Normal6"/>
              <w:rPr>
                <w:lang w:val="nl-NL"/>
              </w:rPr>
            </w:pPr>
          </w:p>
        </w:tc>
        <w:tc>
          <w:tcPr>
            <w:tcW w:w="4876" w:type="dxa"/>
          </w:tcPr>
          <w:p w:rsidR="00E614E7" w:rsidRPr="004E0F83" w:rsidP="00661A00" w14:paraId="4B646441" w14:textId="77777777">
            <w:pPr>
              <w:pStyle w:val="Normal6"/>
              <w:rPr>
                <w:szCs w:val="24"/>
                <w:lang w:val="nl-NL"/>
              </w:rPr>
            </w:pPr>
            <w:r w:rsidRPr="004E0F83">
              <w:rPr>
                <w:b/>
                <w:i/>
                <w:lang w:val="nl-NL"/>
              </w:rPr>
              <w:t>c bis)</w:t>
            </w:r>
            <w:r w:rsidRPr="004E0F83">
              <w:rPr>
                <w:b/>
                <w:i/>
                <w:lang w:val="nl-NL"/>
              </w:rPr>
              <w:tab/>
              <w:t>“marktverstoring”: een situatie waarin de EU-prijzen, de spotmarktprijzen en de future- en spotmarktprijzen op de wereldmarkt tot onder de geactualiseerde referentiedrempels zakken of over een periode van drie maanden aanzienlijk afwijken van de prijzen die overeenkomen met een normale marktwerking en/of waarin productieschattingen, voorraadschattingen of handelsstromen over een periode van zes maanden aanzienlijk afwijken, waardoor landbouwers of eerste verwerkers economische schade lijden of dreigen te lijden;</w:t>
            </w:r>
          </w:p>
        </w:tc>
      </w:tr>
    </w:tbl>
    <w:p w:rsidR="00E614E7" w:rsidRPr="004E0F83" w:rsidP="00E614E7" w14:paraId="39E7A15B"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0625E632" w14:textId="77777777">
      <w:r w:rsidRPr="004E0F83">
        <w:rPr>
          <w:rStyle w:val="HideTWBExt"/>
          <w:noProof w:val="0"/>
        </w:rPr>
        <w:t>&lt;/AmendB&gt;</w:t>
      </w:r>
    </w:p>
    <w:p w:rsidR="00E614E7" w:rsidRPr="004E0F83" w:rsidP="00E614E7" w14:paraId="40DB869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323</w:t>
      </w:r>
      <w:r w:rsidRPr="004E0F83">
        <w:rPr>
          <w:rStyle w:val="HideTWBExt"/>
          <w:b w:val="0"/>
          <w:noProof w:val="0"/>
          <w:lang w:val="nl-NL"/>
        </w:rPr>
        <w:t>&lt;/NumAmB&gt;</w:t>
      </w:r>
    </w:p>
    <w:p w:rsidR="00E614E7" w:rsidRPr="004E0F83" w:rsidP="00E614E7" w14:paraId="40C77978" w14:textId="77777777">
      <w:pPr>
        <w:pStyle w:val="NormalBold"/>
      </w:pPr>
      <w:r w:rsidRPr="004E0F83">
        <w:rPr>
          <w:rStyle w:val="HideTWBExt"/>
          <w:b w:val="0"/>
          <w:noProof w:val="0"/>
        </w:rPr>
        <w:t>&lt;RepeatBlock-By&gt;&lt;Members&gt;</w:t>
      </w:r>
      <w:r w:rsidRPr="004E0F83">
        <w:t>Arash Saeidi</w:t>
      </w:r>
      <w:r w:rsidRPr="004E0F83">
        <w:rPr>
          <w:rStyle w:val="HideTWBExt"/>
          <w:b w:val="0"/>
          <w:noProof w:val="0"/>
        </w:rPr>
        <w:t>&lt;/Members&gt;</w:t>
      </w:r>
    </w:p>
    <w:p w:rsidR="00E614E7" w:rsidRPr="004E0F83" w:rsidP="00E614E7" w14:paraId="3F8BBAEC" w14:textId="77777777">
      <w:r w:rsidRPr="004E0F83">
        <w:rPr>
          <w:rStyle w:val="HideTWBExt"/>
          <w:noProof w:val="0"/>
        </w:rPr>
        <w:t>&lt;/RepeatBlock-By&gt;</w:t>
      </w:r>
    </w:p>
    <w:p w:rsidR="00E614E7" w:rsidRPr="004E0F83" w:rsidP="00E614E7" w14:paraId="6E8ED0C4"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7EBD1A8" w14:textId="77777777">
      <w:pPr>
        <w:pStyle w:val="NormalBold"/>
      </w:pPr>
      <w:r w:rsidRPr="004E0F83">
        <w:rPr>
          <w:rStyle w:val="HideTWBExt"/>
          <w:b w:val="0"/>
          <w:noProof w:val="0"/>
        </w:rPr>
        <w:t>&lt;Article&gt;</w:t>
      </w:r>
      <w:r w:rsidRPr="004E0F83">
        <w:t>Artikel 1 – alinea 1 – punt 3 – b</w:t>
      </w:r>
      <w:r w:rsidRPr="004E0F83">
        <w:rPr>
          <w:rStyle w:val="HideTWBExt"/>
          <w:b w:val="0"/>
          <w:noProof w:val="0"/>
        </w:rPr>
        <w:t>&lt;/Article&gt;</w:t>
      </w:r>
    </w:p>
    <w:p w:rsidR="00E614E7" w:rsidRPr="004E0F83" w:rsidP="00E614E7" w14:paraId="2CD70DF2"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513ED6C1" w14:textId="77777777">
      <w:r w:rsidRPr="004E0F83">
        <w:rPr>
          <w:rStyle w:val="HideTWBExt"/>
          <w:noProof w:val="0"/>
        </w:rPr>
        <w:t>&lt;Article2&gt;</w:t>
      </w:r>
      <w:r w:rsidRPr="004E0F83">
        <w:t>Artikel 3 – lid 5 – punt c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3B6A76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2C17BC8" w14:textId="77777777">
            <w:pPr>
              <w:keepNext/>
            </w:pPr>
          </w:p>
        </w:tc>
      </w:tr>
      <w:tr w14:paraId="20B2EB9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1413573"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DAC2923" w14:textId="77777777">
            <w:pPr>
              <w:pStyle w:val="ColumnHeading"/>
              <w:keepNext/>
              <w:rPr>
                <w:lang w:val="nl-NL"/>
              </w:rPr>
            </w:pPr>
            <w:r w:rsidRPr="004E0F83">
              <w:rPr>
                <w:lang w:val="nl-NL"/>
              </w:rPr>
              <w:t>Amendement</w:t>
            </w:r>
          </w:p>
        </w:tc>
      </w:tr>
      <w:tr w14:paraId="5C41EEB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B04214D" w14:textId="77777777">
            <w:pPr>
              <w:pStyle w:val="Normal6"/>
              <w:rPr>
                <w:lang w:val="nl-NL"/>
              </w:rPr>
            </w:pPr>
          </w:p>
        </w:tc>
        <w:tc>
          <w:tcPr>
            <w:tcW w:w="4876" w:type="dxa"/>
          </w:tcPr>
          <w:p w:rsidR="00E614E7" w:rsidRPr="004E0F83" w:rsidP="00661A00" w14:paraId="387E319C" w14:textId="77777777">
            <w:pPr>
              <w:pStyle w:val="Normal6"/>
              <w:rPr>
                <w:szCs w:val="24"/>
                <w:lang w:val="nl-NL"/>
              </w:rPr>
            </w:pPr>
            <w:r w:rsidRPr="004E0F83">
              <w:rPr>
                <w:b/>
                <w:i/>
                <w:lang w:val="nl-NL"/>
              </w:rPr>
              <w:t>c bis)</w:t>
            </w:r>
            <w:r w:rsidRPr="004E0F83">
              <w:rPr>
                <w:b/>
                <w:i/>
                <w:lang w:val="nl-NL"/>
              </w:rPr>
              <w:tab/>
              <w:t>“marktverstoring”: een situatie waarin de waargenomen marktprijzen in de Unie met meer dan 15 % stijgen of dalen over een voortschrijdende periode van drie maanden, of gedurende meer dan drie opeenvolgende maanden stabiel blijven terwijl ze onder 85 % van de totale kosten van de Europese producenten blijven.</w:t>
            </w:r>
          </w:p>
        </w:tc>
      </w:tr>
    </w:tbl>
    <w:p w:rsidR="00E614E7" w:rsidRPr="004E0F83" w:rsidP="00E614E7" w14:paraId="686F8911"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19EA3FEC"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4AA3060B" w14:textId="77777777">
      <w:pPr>
        <w:pStyle w:val="Normal12Italic"/>
        <w:rPr>
          <w:noProof w:val="0"/>
          <w:lang w:val="nl-NL"/>
        </w:rPr>
      </w:pPr>
      <w:r w:rsidRPr="004E0F83">
        <w:rPr>
          <w:noProof w:val="0"/>
          <w:lang w:val="nl-NL"/>
        </w:rPr>
        <w:t>Een marktverstoring mag niet alleen gedefinieerd worden door plotselinge prijsschommelingen. Het handhaven van prijzen gedurende meer dan drie maanden onder 85 % van de gemiddelde productiekosten is eveneens een ernstige verstoring. Deze definitie maakt het mogelijk sneller marktbeheersmaatregelen te treffen, beter te reageren op structurele crises en de doelstellingen van marktstabilisering en inkomensbescherming voor landbouwers te waarborgen.</w:t>
      </w:r>
    </w:p>
    <w:p w:rsidR="00E614E7" w:rsidRPr="004E0F83" w:rsidP="00E614E7" w14:paraId="6B2BAE82" w14:textId="77777777">
      <w:r w:rsidRPr="004E0F83">
        <w:rPr>
          <w:rStyle w:val="HideTWBExt"/>
          <w:noProof w:val="0"/>
        </w:rPr>
        <w:t>&lt;/AmendB&gt;</w:t>
      </w:r>
    </w:p>
    <w:p w:rsidR="00E614E7" w:rsidRPr="004E0F83" w:rsidP="00E614E7" w14:paraId="1BFDBE81"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324</w:t>
      </w:r>
      <w:r w:rsidRPr="004E0F83">
        <w:rPr>
          <w:rStyle w:val="HideTWBExt"/>
          <w:b w:val="0"/>
          <w:noProof w:val="0"/>
          <w:lang w:val="nl-NL"/>
        </w:rPr>
        <w:t>&lt;/NumAmB&gt;</w:t>
      </w:r>
    </w:p>
    <w:p w:rsidR="00E614E7" w:rsidRPr="004E0F83" w:rsidP="00E614E7" w14:paraId="70822244" w14:textId="77777777">
      <w:pPr>
        <w:pStyle w:val="NormalBold"/>
      </w:pPr>
      <w:r w:rsidRPr="004E0F83">
        <w:rPr>
          <w:rStyle w:val="HideTWBExt"/>
          <w:b w:val="0"/>
          <w:noProof w:val="0"/>
        </w:rPr>
        <w:t>&lt;RepeatBlock-By&gt;&lt;Members&gt;</w:t>
      </w:r>
      <w:r w:rsidRPr="004E0F83">
        <w:t>Katarína Roth Neveďalová, Erik Kaliňák</w:t>
      </w:r>
      <w:r w:rsidRPr="004E0F83">
        <w:rPr>
          <w:rStyle w:val="HideTWBExt"/>
          <w:b w:val="0"/>
          <w:noProof w:val="0"/>
        </w:rPr>
        <w:t>&lt;/Members&gt;</w:t>
      </w:r>
    </w:p>
    <w:p w:rsidR="00E614E7" w:rsidRPr="004E0F83" w:rsidP="00E614E7" w14:paraId="4B698EE0" w14:textId="77777777">
      <w:r w:rsidRPr="004E0F83">
        <w:rPr>
          <w:rStyle w:val="HideTWBExt"/>
          <w:noProof w:val="0"/>
        </w:rPr>
        <w:t>&lt;/RepeatBlock-By&gt;</w:t>
      </w:r>
    </w:p>
    <w:p w:rsidR="00E614E7" w:rsidRPr="004E0F83" w:rsidP="00E614E7" w14:paraId="2B9B111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6EBD13B" w14:textId="77777777">
      <w:pPr>
        <w:pStyle w:val="NormalBold"/>
      </w:pPr>
      <w:r w:rsidRPr="004E0F83">
        <w:rPr>
          <w:rStyle w:val="HideTWBExt"/>
          <w:b w:val="0"/>
          <w:noProof w:val="0"/>
        </w:rPr>
        <w:t>&lt;Article&gt;</w:t>
      </w:r>
      <w:r w:rsidRPr="004E0F83">
        <w:t>Artikel 1 – alinea 1 – punt 3 – b</w:t>
      </w:r>
      <w:r w:rsidRPr="004E0F83">
        <w:rPr>
          <w:rStyle w:val="HideTWBExt"/>
          <w:b w:val="0"/>
          <w:noProof w:val="0"/>
        </w:rPr>
        <w:t>&lt;/Article&gt;</w:t>
      </w:r>
    </w:p>
    <w:p w:rsidR="00E614E7" w:rsidRPr="004E0F83" w:rsidP="00E614E7" w14:paraId="4FC6CCE1"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18AEA4BD" w14:textId="77777777">
      <w:r w:rsidRPr="004E0F83">
        <w:rPr>
          <w:rStyle w:val="HideTWBExt"/>
          <w:noProof w:val="0"/>
        </w:rPr>
        <w:t>&lt;Article2&gt;</w:t>
      </w:r>
      <w:r w:rsidRPr="004E0F83">
        <w:t>Artikel 3 – lid 5 – punt c ter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E184AF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EF2A7B2" w14:textId="77777777">
            <w:pPr>
              <w:keepNext/>
            </w:pPr>
          </w:p>
        </w:tc>
      </w:tr>
      <w:tr w14:paraId="1C46E9F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50147A4"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D262ADB" w14:textId="77777777">
            <w:pPr>
              <w:pStyle w:val="ColumnHeading"/>
              <w:keepNext/>
              <w:rPr>
                <w:lang w:val="nl-NL"/>
              </w:rPr>
            </w:pPr>
            <w:r w:rsidRPr="004E0F83">
              <w:rPr>
                <w:lang w:val="nl-NL"/>
              </w:rPr>
              <w:t>Amendement</w:t>
            </w:r>
          </w:p>
        </w:tc>
      </w:tr>
      <w:tr w14:paraId="2863254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789F9AC" w14:textId="77777777">
            <w:pPr>
              <w:pStyle w:val="Normal6"/>
              <w:rPr>
                <w:lang w:val="nl-NL"/>
              </w:rPr>
            </w:pPr>
          </w:p>
        </w:tc>
        <w:tc>
          <w:tcPr>
            <w:tcW w:w="4876" w:type="dxa"/>
          </w:tcPr>
          <w:p w:rsidR="00E614E7" w:rsidRPr="004E0F83" w:rsidP="00661A00" w14:paraId="333C38FE" w14:textId="77777777">
            <w:pPr>
              <w:pStyle w:val="Normal6"/>
              <w:rPr>
                <w:szCs w:val="24"/>
                <w:lang w:val="nl-NL"/>
              </w:rPr>
            </w:pPr>
            <w:r w:rsidRPr="004E0F83">
              <w:rPr>
                <w:b/>
                <w:i/>
                <w:lang w:val="nl-NL"/>
              </w:rPr>
              <w:t>c ter)</w:t>
            </w:r>
            <w:r w:rsidRPr="004E0F83">
              <w:rPr>
                <w:b/>
                <w:i/>
                <w:lang w:val="nl-NL"/>
              </w:rPr>
              <w:tab/>
              <w:t>“dreigende marktverstoring”: een situatie waarin de EU-prijzen, de spotmarktprijzen en de future- en spotmarktprijzen op de wereldmarkt tot onder de geactualiseerde referentiedrempels dreigen te zakken of over een periode van drie maanden aanzienlijk dreigen af te wijken van de prijzen die overeenkomen met een normale marktwerking en/of waarin productieschattingen, voorraadschattingen of handelsstromen over een periode van zes maanden aanzienlijk dreigen af te wijken, waardoor landbouwers of eerste verwerkers economische schade dreigen te lijden, of een situatie waarin andere gebeurtenissen en omstandigheden de betreffende markt dreigen te verstoren, voor de beoordeling waarvan ook door de betrokken sector aangedragen gegevens in aanmerking moeten worden genomen;</w:t>
            </w:r>
          </w:p>
        </w:tc>
      </w:tr>
    </w:tbl>
    <w:p w:rsidR="00E614E7" w:rsidRPr="004E0F83" w:rsidP="00E614E7" w14:paraId="7E9975F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60509EBD" w14:textId="77777777">
      <w:r w:rsidRPr="004E0F83">
        <w:rPr>
          <w:rStyle w:val="HideTWBExt"/>
          <w:noProof w:val="0"/>
        </w:rPr>
        <w:t>&lt;/AmendB&gt;</w:t>
      </w:r>
    </w:p>
    <w:p w:rsidR="00E614E7" w:rsidRPr="004E0F83" w:rsidP="00E614E7" w14:paraId="55DD2C5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325</w:t>
      </w:r>
      <w:r w:rsidRPr="004E0F83">
        <w:rPr>
          <w:rStyle w:val="HideTWBExt"/>
          <w:b w:val="0"/>
          <w:noProof w:val="0"/>
          <w:lang w:val="nl-NL"/>
        </w:rPr>
        <w:t>&lt;/NumAmB&gt;</w:t>
      </w:r>
    </w:p>
    <w:p w:rsidR="00E614E7" w:rsidRPr="004E0F83" w:rsidP="00E614E7" w14:paraId="20FB1D56" w14:textId="77777777">
      <w:pPr>
        <w:pStyle w:val="NormalBold"/>
      </w:pPr>
      <w:r w:rsidRPr="004E0F83">
        <w:rPr>
          <w:rStyle w:val="HideTWBExt"/>
          <w:b w:val="0"/>
          <w:noProof w:val="0"/>
        </w:rPr>
        <w:t>&lt;RepeatBlock-By&gt;&lt;Members&gt;</w:t>
      </w:r>
      <w:r w:rsidRPr="004E0F83">
        <w:t>Céline Imart</w:t>
      </w:r>
      <w:r w:rsidRPr="004E0F83">
        <w:rPr>
          <w:rStyle w:val="HideTWBExt"/>
          <w:b w:val="0"/>
          <w:noProof w:val="0"/>
        </w:rPr>
        <w:t>&lt;/Members&gt;</w:t>
      </w:r>
    </w:p>
    <w:p w:rsidR="00E614E7" w:rsidRPr="004E0F83" w:rsidP="00E614E7" w14:paraId="5CA13F43" w14:textId="77777777">
      <w:r w:rsidRPr="004E0F83">
        <w:rPr>
          <w:rStyle w:val="HideTWBExt"/>
          <w:noProof w:val="0"/>
        </w:rPr>
        <w:t>&lt;/RepeatBlock-By&gt;</w:t>
      </w:r>
    </w:p>
    <w:p w:rsidR="00E614E7" w:rsidRPr="004E0F83" w:rsidP="00E614E7" w14:paraId="3104D112"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0D57050" w14:textId="77777777">
      <w:pPr>
        <w:pStyle w:val="NormalBold"/>
      </w:pPr>
      <w:r w:rsidRPr="004E0F83">
        <w:rPr>
          <w:rStyle w:val="HideTWBExt"/>
          <w:b w:val="0"/>
          <w:noProof w:val="0"/>
        </w:rPr>
        <w:t>&lt;Article&gt;</w:t>
      </w:r>
      <w:r w:rsidRPr="004E0F83">
        <w:t>Artikel 1 – alinea 1 – punt 3 – b bis(nieuw)</w:t>
      </w:r>
      <w:r w:rsidRPr="004E0F83">
        <w:rPr>
          <w:rStyle w:val="HideTWBExt"/>
          <w:b w:val="0"/>
          <w:noProof w:val="0"/>
        </w:rPr>
        <w:t>&lt;/Article&gt;</w:t>
      </w:r>
    </w:p>
    <w:p w:rsidR="00E614E7" w:rsidRPr="004E0F83" w:rsidP="00E614E7" w14:paraId="37427F8F"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0D246A44" w14:textId="77777777">
      <w:r w:rsidRPr="004E0F83">
        <w:rPr>
          <w:rStyle w:val="HideTWBExt"/>
          <w:noProof w:val="0"/>
        </w:rPr>
        <w:t>&lt;Article2&gt;</w:t>
      </w:r>
      <w:r w:rsidRPr="004E0F83">
        <w:t>Artikel 3 – lid 5 – punt c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50CA23E"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90D79F6" w14:textId="77777777">
            <w:pPr>
              <w:keepNext/>
            </w:pPr>
          </w:p>
        </w:tc>
      </w:tr>
      <w:tr w14:paraId="2AFF55A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0B8F020"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1E0E008" w14:textId="77777777">
            <w:pPr>
              <w:pStyle w:val="ColumnHeading"/>
              <w:keepNext/>
              <w:rPr>
                <w:lang w:val="nl-NL"/>
              </w:rPr>
            </w:pPr>
            <w:r w:rsidRPr="004E0F83">
              <w:rPr>
                <w:lang w:val="nl-NL"/>
              </w:rPr>
              <w:t>Amendement</w:t>
            </w:r>
          </w:p>
        </w:tc>
      </w:tr>
      <w:tr w14:paraId="5B2E8D2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08654E5" w14:textId="77777777">
            <w:pPr>
              <w:pStyle w:val="Normal6"/>
              <w:rPr>
                <w:lang w:val="nl-NL"/>
              </w:rPr>
            </w:pPr>
          </w:p>
        </w:tc>
        <w:tc>
          <w:tcPr>
            <w:tcW w:w="4876" w:type="dxa"/>
          </w:tcPr>
          <w:p w:rsidR="00E614E7" w:rsidRPr="004E0F83" w:rsidP="00661A00" w14:paraId="5C73A284" w14:textId="77777777">
            <w:pPr>
              <w:pStyle w:val="Normal6"/>
              <w:rPr>
                <w:szCs w:val="24"/>
                <w:lang w:val="nl-NL"/>
              </w:rPr>
            </w:pPr>
            <w:r w:rsidRPr="004E0F83">
              <w:rPr>
                <w:b/>
                <w:i/>
                <w:lang w:val="nl-NL"/>
              </w:rPr>
              <w:t>b bis)</w:t>
            </w:r>
            <w:r w:rsidRPr="004E0F83">
              <w:rPr>
                <w:b/>
                <w:i/>
                <w:lang w:val="nl-NL"/>
              </w:rPr>
              <w:tab/>
              <w:t>aan lid 5 wordt het volgende punt toegevoegd:</w:t>
            </w:r>
          </w:p>
        </w:tc>
      </w:tr>
      <w:tr w14:paraId="7845ED9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3EACE6B" w14:textId="77777777">
            <w:pPr>
              <w:pStyle w:val="Normal6"/>
              <w:rPr>
                <w:lang w:val="nl-NL"/>
              </w:rPr>
            </w:pPr>
          </w:p>
        </w:tc>
        <w:tc>
          <w:tcPr>
            <w:tcW w:w="4876" w:type="dxa"/>
          </w:tcPr>
          <w:p w:rsidR="00E614E7" w:rsidRPr="004E0F83" w:rsidP="00661A00" w14:paraId="01FD94E6" w14:textId="77777777">
            <w:pPr>
              <w:pStyle w:val="Normal6"/>
              <w:rPr>
                <w:szCs w:val="24"/>
                <w:lang w:val="nl-NL"/>
              </w:rPr>
            </w:pPr>
            <w:r w:rsidRPr="004E0F83">
              <w:rPr>
                <w:b/>
                <w:i/>
                <w:lang w:val="nl-NL"/>
              </w:rPr>
              <w:t>d) “marktverstoring”: een situatie waarin de prijzen in de Unie en de kortetermijncontractprijzen (spotmarktprijzen), evenals de termijn- en spotmarktprijzen op de wereldmarkt, onder de geactualiseerde referentiedrempels dalen of gedurende een periode van drie maanden significant afwijken van de niveaus die compatibel zijn met de normale werking van de markt en/of waarin de productieramingen, de voorraadramingen of de handelsstromen gedurende een periode van zes maanden significant afwijken, waardoor economische schade aan landbouwers of primaire verwerkers wordt veroorzaakt of dreigt te worden veroorzaakt;</w:t>
            </w:r>
          </w:p>
        </w:tc>
      </w:tr>
    </w:tbl>
    <w:p w:rsidR="00E614E7" w:rsidRPr="004E0F83" w:rsidP="00E614E7" w14:paraId="2DB93A0A"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35F45D3D" w14:textId="77777777">
      <w:r w:rsidRPr="004E0F83">
        <w:rPr>
          <w:rStyle w:val="HideTWBExt"/>
          <w:noProof w:val="0"/>
        </w:rPr>
        <w:t>&lt;/AmendB&gt;</w:t>
      </w:r>
    </w:p>
    <w:p w:rsidR="00E614E7" w:rsidRPr="004E0F83" w:rsidP="00E614E7" w14:paraId="4421127E"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326</w:t>
      </w:r>
      <w:r w:rsidRPr="004E0F83">
        <w:rPr>
          <w:rStyle w:val="HideTWBExt"/>
          <w:b w:val="0"/>
          <w:noProof w:val="0"/>
          <w:lang w:val="nl-NL"/>
        </w:rPr>
        <w:t>&lt;/NumAmB&gt;</w:t>
      </w:r>
    </w:p>
    <w:p w:rsidR="00E614E7" w:rsidRPr="004E0F83" w:rsidP="00E614E7" w14:paraId="43CF4204" w14:textId="77777777">
      <w:pPr>
        <w:pStyle w:val="NormalBold"/>
      </w:pPr>
      <w:r w:rsidRPr="004E0F83">
        <w:rPr>
          <w:rStyle w:val="HideTWBExt"/>
          <w:b w:val="0"/>
          <w:noProof w:val="0"/>
        </w:rPr>
        <w:t>&lt;RepeatBlock-By&gt;&lt;Members&gt;</w:t>
      </w:r>
      <w:r w:rsidRPr="004E0F83">
        <w:t>Mireia Borrás Pabón</w:t>
      </w:r>
      <w:r w:rsidRPr="004E0F83">
        <w:rPr>
          <w:rStyle w:val="HideTWBExt"/>
          <w:b w:val="0"/>
          <w:noProof w:val="0"/>
        </w:rPr>
        <w:t>&lt;/Members&gt;</w:t>
      </w:r>
    </w:p>
    <w:p w:rsidR="00E614E7" w:rsidRPr="004E0F83" w:rsidP="00E614E7" w14:paraId="01246FEB" w14:textId="77777777">
      <w:r w:rsidRPr="004E0F83">
        <w:rPr>
          <w:rStyle w:val="HideTWBExt"/>
          <w:noProof w:val="0"/>
        </w:rPr>
        <w:t>&lt;/RepeatBlock-By&gt;</w:t>
      </w:r>
    </w:p>
    <w:p w:rsidR="00E614E7" w:rsidRPr="004E0F83" w:rsidP="00E614E7" w14:paraId="6DE64364"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5B435F0" w14:textId="77777777">
      <w:pPr>
        <w:pStyle w:val="NormalBold"/>
      </w:pPr>
      <w:r w:rsidRPr="004E0F83">
        <w:rPr>
          <w:rStyle w:val="HideTWBExt"/>
          <w:b w:val="0"/>
          <w:noProof w:val="0"/>
        </w:rPr>
        <w:t>&lt;Article&gt;</w:t>
      </w:r>
      <w:r w:rsidRPr="004E0F83">
        <w:t>Artikel 1 – alinea 1 – punt 3 – b bis (nieuw)</w:t>
      </w:r>
      <w:r w:rsidRPr="004E0F83">
        <w:rPr>
          <w:rStyle w:val="HideTWBExt"/>
          <w:b w:val="0"/>
          <w:noProof w:val="0"/>
        </w:rPr>
        <w:t>&lt;/Article&gt;</w:t>
      </w:r>
    </w:p>
    <w:p w:rsidR="00E614E7" w:rsidRPr="004E0F83" w:rsidP="00E614E7" w14:paraId="5D85F8B3"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7A2D3ED" w14:textId="77777777">
      <w:r w:rsidRPr="004E0F83">
        <w:rPr>
          <w:rStyle w:val="HideTWBExt"/>
          <w:noProof w:val="0"/>
        </w:rPr>
        <w:t>&lt;Article2&gt;</w:t>
      </w:r>
      <w:r w:rsidRPr="004E0F83">
        <w:t>Artikel 3 – lid 5 – punt c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CE4294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CA91054" w14:textId="77777777">
            <w:pPr>
              <w:keepNext/>
            </w:pPr>
          </w:p>
        </w:tc>
      </w:tr>
      <w:tr w14:paraId="301A16E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8105C91"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6BBDD00" w14:textId="77777777">
            <w:pPr>
              <w:pStyle w:val="ColumnHeading"/>
              <w:keepNext/>
              <w:rPr>
                <w:lang w:val="nl-NL"/>
              </w:rPr>
            </w:pPr>
            <w:r w:rsidRPr="004E0F83">
              <w:rPr>
                <w:lang w:val="nl-NL"/>
              </w:rPr>
              <w:t>Amendement</w:t>
            </w:r>
          </w:p>
        </w:tc>
      </w:tr>
      <w:tr w14:paraId="70B711B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3EE5856" w14:textId="77777777">
            <w:pPr>
              <w:pStyle w:val="Normal6"/>
              <w:rPr>
                <w:lang w:val="nl-NL"/>
              </w:rPr>
            </w:pPr>
          </w:p>
        </w:tc>
        <w:tc>
          <w:tcPr>
            <w:tcW w:w="4876" w:type="dxa"/>
          </w:tcPr>
          <w:p w:rsidR="00E614E7" w:rsidRPr="004E0F83" w:rsidP="00661A00" w14:paraId="19BFDE12" w14:textId="77777777">
            <w:pPr>
              <w:pStyle w:val="Normal6"/>
              <w:rPr>
                <w:szCs w:val="24"/>
                <w:lang w:val="nl-NL"/>
              </w:rPr>
            </w:pPr>
            <w:r w:rsidRPr="004E0F83">
              <w:rPr>
                <w:b/>
                <w:i/>
                <w:lang w:val="nl-NL"/>
              </w:rPr>
              <w:t>c bis)</w:t>
            </w:r>
            <w:r w:rsidRPr="004E0F83">
              <w:rPr>
                <w:b/>
                <w:i/>
                <w:lang w:val="nl-NL"/>
              </w:rPr>
              <w:tab/>
              <w:t>“marktverstoring”: een situatie waarin de EU-prijzen, de spotmarktprijzen en de future- en spotmarktprijzen op de wereldmarkt tot onder de geactualiseerde referentiedrempels zakken of over een periode van drie maanden aanzienlijk afwijken van de prijzen die overeenkomen met een normale marktwerking en/of waarin productieschattingen, voorraadschattingen of handelsstromen over een periode van zes maanden aanzienlijk afwijken, waardoor landbouwers of eerste verwerkers economische schade lijden of dreigen te lijden;</w:t>
            </w:r>
          </w:p>
        </w:tc>
      </w:tr>
    </w:tbl>
    <w:p w:rsidR="00E614E7" w:rsidRPr="004E0F83" w:rsidP="00E614E7" w14:paraId="3A2F3D4C"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414F5FDB"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1D1D26D5" w14:textId="77777777">
      <w:pPr>
        <w:pStyle w:val="Normal12Italic"/>
        <w:rPr>
          <w:noProof w:val="0"/>
          <w:lang w:val="nl-NL"/>
        </w:rPr>
      </w:pPr>
      <w:r w:rsidRPr="004E0F83">
        <w:rPr>
          <w:noProof w:val="0"/>
          <w:lang w:val="nl-NL"/>
        </w:rPr>
        <w:t>The absence of a horizontal definition of market disturbance in Regulation (EU) No 1308/2013 has led to legal uncertainty and uneven interpretation across sectors and Member States. Introducing a clear and objective definition improves legal clarity and predictability for economic operators and administrations and supports consistent application of market monitoring and crisis management instruments under the common organisation of the markets.By anchoring the revised reference thresholds and the concept to significant and sustained deviations from historical or structural market indicators, the amendment ensures that the notion of market disturbance remains evidence-based and proportionate, while focusing on situations that result in serious economic harm to farmers or first-stage processors. This clarification strengthens the effectiveness of existing market stabilisation tools and contributes to a more timely and coherent response to market crises</w:t>
      </w:r>
    </w:p>
    <w:p w:rsidR="00E614E7" w:rsidRPr="004E0F83" w:rsidP="00E614E7" w14:paraId="02677DCB" w14:textId="77777777">
      <w:r w:rsidRPr="004E0F83">
        <w:rPr>
          <w:rStyle w:val="HideTWBExt"/>
          <w:noProof w:val="0"/>
        </w:rPr>
        <w:t>&lt;/AmendB&gt;</w:t>
      </w:r>
    </w:p>
    <w:p w:rsidR="00E614E7" w:rsidRPr="004E0F83" w:rsidP="00E614E7" w14:paraId="70236CED"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327</w:t>
      </w:r>
      <w:r w:rsidRPr="004E0F83">
        <w:rPr>
          <w:rStyle w:val="HideTWBExt"/>
          <w:b w:val="0"/>
          <w:noProof w:val="0"/>
          <w:lang w:val="nl-NL"/>
        </w:rPr>
        <w:t>&lt;/NumAmB&gt;</w:t>
      </w:r>
    </w:p>
    <w:p w:rsidR="00E614E7" w:rsidRPr="004E0F83" w:rsidP="00E614E7" w14:paraId="1A16B417" w14:textId="77777777">
      <w:pPr>
        <w:pStyle w:val="NormalBold"/>
      </w:pPr>
      <w:r w:rsidRPr="004E0F83">
        <w:rPr>
          <w:rStyle w:val="HideTWBExt"/>
          <w:b w:val="0"/>
          <w:noProof w:val="0"/>
        </w:rPr>
        <w:t>&lt;RepeatBlock-By&gt;&lt;Members&gt;</w:t>
      </w:r>
      <w:r w:rsidRPr="004E0F83">
        <w:t>Carmen Crespo Díaz, Esther Herranz García, Susana Solís Pérez, Juan Ignacio Zoido Álvarez, Antonio López-Istúriz White, Elena Nevado del Campo</w:t>
      </w:r>
      <w:r w:rsidRPr="004E0F83">
        <w:rPr>
          <w:rStyle w:val="HideTWBExt"/>
          <w:b w:val="0"/>
          <w:noProof w:val="0"/>
        </w:rPr>
        <w:t>&lt;/Members&gt;</w:t>
      </w:r>
    </w:p>
    <w:p w:rsidR="00E614E7" w:rsidRPr="004E0F83" w:rsidP="00E614E7" w14:paraId="740790B9" w14:textId="77777777">
      <w:r w:rsidRPr="004E0F83">
        <w:rPr>
          <w:rStyle w:val="HideTWBExt"/>
          <w:noProof w:val="0"/>
        </w:rPr>
        <w:t>&lt;/RepeatBlock-By&gt;</w:t>
      </w:r>
    </w:p>
    <w:p w:rsidR="00E614E7" w:rsidRPr="004E0F83" w:rsidP="00E614E7" w14:paraId="6147F627"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0BB1435" w14:textId="77777777">
      <w:pPr>
        <w:pStyle w:val="NormalBold"/>
      </w:pPr>
      <w:r w:rsidRPr="004E0F83">
        <w:rPr>
          <w:rStyle w:val="HideTWBExt"/>
          <w:b w:val="0"/>
          <w:noProof w:val="0"/>
        </w:rPr>
        <w:t>&lt;Article&gt;</w:t>
      </w:r>
      <w:r w:rsidRPr="004E0F83">
        <w:t>Artikel 1 – alinea 1 – punt 3 – b bis (nieuw)</w:t>
      </w:r>
      <w:r w:rsidRPr="004E0F83">
        <w:rPr>
          <w:rStyle w:val="HideTWBExt"/>
          <w:b w:val="0"/>
          <w:noProof w:val="0"/>
        </w:rPr>
        <w:t>&lt;/Article&gt;</w:t>
      </w:r>
    </w:p>
    <w:p w:rsidR="00E614E7" w:rsidRPr="004E0F83" w:rsidP="00E614E7" w14:paraId="4402E728"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3E6AC252" w14:textId="77777777">
      <w:r w:rsidRPr="004E0F83">
        <w:rPr>
          <w:rStyle w:val="HideTWBExt"/>
          <w:noProof w:val="0"/>
        </w:rPr>
        <w:t>&lt;Article2&gt;</w:t>
      </w:r>
      <w:r w:rsidRPr="004E0F83">
        <w:t>Artikel 3 – lid 5 – punt c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0EC4AFF"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0ADA6FF" w14:textId="77777777">
            <w:pPr>
              <w:keepNext/>
            </w:pPr>
          </w:p>
        </w:tc>
      </w:tr>
      <w:tr w14:paraId="01A6EF4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405E19E"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0AD4117" w14:textId="77777777">
            <w:pPr>
              <w:pStyle w:val="ColumnHeading"/>
              <w:keepNext/>
              <w:rPr>
                <w:lang w:val="nl-NL"/>
              </w:rPr>
            </w:pPr>
            <w:r w:rsidRPr="004E0F83">
              <w:rPr>
                <w:lang w:val="nl-NL"/>
              </w:rPr>
              <w:t>Amendement</w:t>
            </w:r>
          </w:p>
        </w:tc>
      </w:tr>
      <w:tr w14:paraId="5BFA458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C35CA5B" w14:textId="77777777">
            <w:pPr>
              <w:pStyle w:val="Normal6"/>
              <w:rPr>
                <w:lang w:val="nl-NL"/>
              </w:rPr>
            </w:pPr>
          </w:p>
        </w:tc>
        <w:tc>
          <w:tcPr>
            <w:tcW w:w="4876" w:type="dxa"/>
          </w:tcPr>
          <w:p w:rsidR="00E614E7" w:rsidRPr="004E0F83" w:rsidP="00661A00" w14:paraId="36A11047" w14:textId="77777777">
            <w:pPr>
              <w:pStyle w:val="Normal6"/>
              <w:rPr>
                <w:szCs w:val="24"/>
                <w:lang w:val="nl-NL"/>
              </w:rPr>
            </w:pPr>
            <w:r w:rsidRPr="004E0F83">
              <w:rPr>
                <w:b/>
                <w:i/>
                <w:lang w:val="nl-NL"/>
              </w:rPr>
              <w:t>b bis)</w:t>
            </w:r>
            <w:r w:rsidRPr="004E0F83">
              <w:rPr>
                <w:b/>
                <w:i/>
                <w:lang w:val="nl-NL"/>
              </w:rPr>
              <w:tab/>
              <w:t>d)</w:t>
            </w:r>
            <w:r w:rsidRPr="004E0F83">
              <w:rPr>
                <w:b/>
                <w:i/>
                <w:lang w:val="nl-NL"/>
              </w:rPr>
              <w:tab/>
              <w:t>“marktverstoring”: een situatie waarin de prijzen in de Unie, de representatieve prijzen van kortetermijncontracten, de productiekosten, de marges van de producenten, de voorraden, de productie, de consumptie of de handelsstromen op significante en aanhoudende wijze afwijken van de normale marktwerking en ernstige economische schade toebrengen of op korte termijn kunnen toebrengen aan landbouwers of eerste verwerkers;</w:t>
            </w:r>
          </w:p>
        </w:tc>
      </w:tr>
    </w:tbl>
    <w:p w:rsidR="00E614E7" w:rsidRPr="004E0F83" w:rsidP="00E614E7" w14:paraId="2B4A9F7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{ES}</w:t>
      </w:r>
      <w:r w:rsidRPr="004E0F83">
        <w:rPr>
          <w:noProof w:val="0"/>
          <w:lang w:val="nl-NL"/>
        </w:rPr>
        <w:t>es</w:t>
      </w:r>
      <w:r w:rsidRPr="004E0F83">
        <w:rPr>
          <w:rStyle w:val="HideTWBExt"/>
          <w:noProof w:val="0"/>
          <w:lang w:val="nl-NL"/>
        </w:rPr>
        <w:t>&lt;/Original&gt;</w:t>
      </w:r>
    </w:p>
    <w:p w:rsidR="00E614E7" w:rsidRPr="004E0F83" w:rsidP="00E614E7" w14:paraId="68D56EE0" w14:textId="77777777">
      <w:r w:rsidRPr="004E0F83">
        <w:rPr>
          <w:rStyle w:val="HideTWBExt"/>
          <w:noProof w:val="0"/>
        </w:rPr>
        <w:t>&lt;/AmendB&gt;</w:t>
      </w:r>
    </w:p>
    <w:p w:rsidR="00E614E7" w:rsidRPr="004E0F83" w:rsidP="00E614E7" w14:paraId="3B7ED73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328</w:t>
      </w:r>
      <w:r w:rsidRPr="004E0F83">
        <w:rPr>
          <w:rStyle w:val="HideTWBExt"/>
          <w:b w:val="0"/>
          <w:noProof w:val="0"/>
          <w:lang w:val="nl-NL"/>
        </w:rPr>
        <w:t>&lt;/NumAmB&gt;</w:t>
      </w:r>
    </w:p>
    <w:p w:rsidR="00E614E7" w:rsidRPr="004E0F83" w:rsidP="00E614E7" w14:paraId="0C12655F" w14:textId="77777777">
      <w:pPr>
        <w:pStyle w:val="NormalBold"/>
      </w:pPr>
      <w:r w:rsidRPr="004E0F83">
        <w:rPr>
          <w:rStyle w:val="HideTWBExt"/>
          <w:b w:val="0"/>
          <w:noProof w:val="0"/>
        </w:rPr>
        <w:t>&lt;RepeatBlock-By&gt;&lt;Members&gt;</w:t>
      </w:r>
      <w:r w:rsidRPr="004E0F83">
        <w:t>Salvatore De Meo</w:t>
      </w:r>
      <w:r w:rsidRPr="004E0F83">
        <w:rPr>
          <w:rStyle w:val="HideTWBExt"/>
          <w:b w:val="0"/>
          <w:noProof w:val="0"/>
        </w:rPr>
        <w:t>&lt;/Members&gt;</w:t>
      </w:r>
    </w:p>
    <w:p w:rsidR="00E614E7" w:rsidRPr="004E0F83" w:rsidP="00E614E7" w14:paraId="38C79693" w14:textId="77777777">
      <w:r w:rsidRPr="004E0F83">
        <w:rPr>
          <w:rStyle w:val="HideTWBExt"/>
          <w:noProof w:val="0"/>
        </w:rPr>
        <w:t>&lt;/RepeatBlock-By&gt;</w:t>
      </w:r>
    </w:p>
    <w:p w:rsidR="00E614E7" w:rsidRPr="004E0F83" w:rsidP="00E614E7" w14:paraId="5BE84D8F"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9F43DB7" w14:textId="77777777">
      <w:pPr>
        <w:pStyle w:val="NormalBold"/>
      </w:pPr>
      <w:r w:rsidRPr="004E0F83">
        <w:rPr>
          <w:rStyle w:val="HideTWBExt"/>
          <w:b w:val="0"/>
          <w:noProof w:val="0"/>
        </w:rPr>
        <w:t>&lt;Article&gt;</w:t>
      </w:r>
      <w:r w:rsidRPr="004E0F83">
        <w:t>Artikel 1 – alinea 1 – punt 3 – b bis (nieuw)</w:t>
      </w:r>
      <w:r w:rsidRPr="004E0F83">
        <w:rPr>
          <w:rStyle w:val="HideTWBExt"/>
          <w:b w:val="0"/>
          <w:noProof w:val="0"/>
        </w:rPr>
        <w:t>&lt;/Article&gt;</w:t>
      </w:r>
    </w:p>
    <w:p w:rsidR="00E614E7" w:rsidRPr="004E0F83" w:rsidP="00E614E7" w14:paraId="29F07C5C"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09DF9809" w14:textId="77777777">
      <w:r w:rsidRPr="004E0F83">
        <w:rPr>
          <w:rStyle w:val="HideTWBExt"/>
          <w:noProof w:val="0"/>
        </w:rPr>
        <w:t>&lt;Article2&gt;</w:t>
      </w:r>
      <w:r w:rsidRPr="004E0F83">
        <w:t>Artikel 3 – lid 5 – punt c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3926560"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1D8571A" w14:textId="77777777">
            <w:pPr>
              <w:keepNext/>
            </w:pPr>
          </w:p>
        </w:tc>
      </w:tr>
      <w:tr w14:paraId="3CDB650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247E10D"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A918D01" w14:textId="77777777">
            <w:pPr>
              <w:pStyle w:val="ColumnHeading"/>
              <w:keepNext/>
              <w:rPr>
                <w:lang w:val="nl-NL"/>
              </w:rPr>
            </w:pPr>
            <w:r w:rsidRPr="004E0F83">
              <w:rPr>
                <w:lang w:val="nl-NL"/>
              </w:rPr>
              <w:t>Amendement</w:t>
            </w:r>
          </w:p>
        </w:tc>
      </w:tr>
      <w:tr w14:paraId="6A65403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7BFE5E8" w14:textId="77777777">
            <w:pPr>
              <w:pStyle w:val="Normal6"/>
              <w:rPr>
                <w:lang w:val="nl-NL"/>
              </w:rPr>
            </w:pPr>
          </w:p>
        </w:tc>
        <w:tc>
          <w:tcPr>
            <w:tcW w:w="4876" w:type="dxa"/>
          </w:tcPr>
          <w:p w:rsidR="00E614E7" w:rsidRPr="004E0F83" w:rsidP="00661A00" w14:paraId="27E3D4BE" w14:textId="77777777">
            <w:pPr>
              <w:pStyle w:val="Normal6"/>
              <w:rPr>
                <w:szCs w:val="24"/>
                <w:lang w:val="nl-NL"/>
              </w:rPr>
            </w:pPr>
            <w:r w:rsidRPr="004E0F83">
              <w:rPr>
                <w:b/>
                <w:i/>
                <w:lang w:val="nl-NL"/>
              </w:rPr>
              <w:t>b bis)</w:t>
            </w:r>
            <w:r w:rsidRPr="004E0F83">
              <w:rPr>
                <w:b/>
                <w:i/>
                <w:lang w:val="nl-NL"/>
              </w:rPr>
              <w:tab/>
              <w:t>aan lid 5 wordt het volgende punt toegevoegd:</w:t>
            </w:r>
          </w:p>
        </w:tc>
      </w:tr>
      <w:tr w14:paraId="2624F8A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95E1503" w14:textId="77777777">
            <w:pPr>
              <w:pStyle w:val="Normal6"/>
              <w:rPr>
                <w:lang w:val="nl-NL"/>
              </w:rPr>
            </w:pPr>
          </w:p>
        </w:tc>
        <w:tc>
          <w:tcPr>
            <w:tcW w:w="4876" w:type="dxa"/>
          </w:tcPr>
          <w:p w:rsidR="00E614E7" w:rsidRPr="004E0F83" w:rsidP="00661A00" w14:paraId="3958FE6A" w14:textId="77777777">
            <w:pPr>
              <w:pStyle w:val="Normal6"/>
              <w:rPr>
                <w:szCs w:val="24"/>
                <w:lang w:val="nl-NL"/>
              </w:rPr>
            </w:pPr>
            <w:r w:rsidRPr="004E0F83">
              <w:rPr>
                <w:b/>
                <w:i/>
                <w:lang w:val="nl-NL"/>
              </w:rPr>
              <w:t>“d) “marktverstoring”: een situatie waarin de prijzen in de Unie of de representatieve prijzen van kortlopende contracten onder de geactualiseerde referentiewaarden dalen, of gedurende een periode van drie maanden met meer dan 10 % afwijken van niveaus die in overeenstemming zijn met de normale werking van de markt;”;</w:t>
            </w:r>
          </w:p>
        </w:tc>
      </w:tr>
    </w:tbl>
    <w:p w:rsidR="00E614E7" w:rsidRPr="004E0F83" w:rsidP="00E614E7" w14:paraId="736512A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078ABDDC"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70A2652E" w14:textId="77777777">
      <w:pPr>
        <w:pStyle w:val="Normal12Italic"/>
        <w:rPr>
          <w:noProof w:val="0"/>
          <w:lang w:val="nl-NL"/>
        </w:rPr>
      </w:pPr>
      <w:r w:rsidRPr="004E0F83">
        <w:rPr>
          <w:noProof w:val="0"/>
          <w:lang w:val="nl-NL"/>
        </w:rPr>
        <w:t>Er wordt van uitgegaan dat een specifieke definitie van “marktverstoring” in Verordening (EU) nr. 1308/2013 kan bijdragen aan het wegnemen van de rechtsonzekerheid die voortvloeit uit het huidige ontbreken van een dergelijke geharmoniseerde definitie.</w:t>
      </w:r>
    </w:p>
    <w:p w:rsidR="00E614E7" w:rsidRPr="004E0F83" w:rsidP="00E614E7" w14:paraId="211081C2" w14:textId="77777777">
      <w:r w:rsidRPr="004E0F83">
        <w:rPr>
          <w:rStyle w:val="HideTWBExt"/>
          <w:noProof w:val="0"/>
        </w:rPr>
        <w:t>&lt;/AmendB&gt;</w:t>
      </w:r>
    </w:p>
    <w:p w:rsidR="00E614E7" w:rsidRPr="004E0F83" w:rsidP="00E614E7" w14:paraId="4331FA8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329</w:t>
      </w:r>
      <w:r w:rsidRPr="004E0F83">
        <w:rPr>
          <w:rStyle w:val="HideTWBExt"/>
          <w:b w:val="0"/>
          <w:noProof w:val="0"/>
          <w:lang w:val="nl-NL"/>
        </w:rPr>
        <w:t>&lt;/NumAmB&gt;</w:t>
      </w:r>
    </w:p>
    <w:p w:rsidR="00E614E7" w:rsidRPr="004E0F83" w:rsidP="00E614E7" w14:paraId="6F64FE42" w14:textId="77777777">
      <w:pPr>
        <w:pStyle w:val="NormalBold"/>
      </w:pPr>
      <w:r w:rsidRPr="004E0F83">
        <w:rPr>
          <w:rStyle w:val="HideTWBExt"/>
          <w:b w:val="0"/>
          <w:noProof w:val="0"/>
        </w:rPr>
        <w:t>&lt;RepeatBlock-By&gt;&lt;Members&gt;</w:t>
      </w:r>
      <w:r w:rsidRPr="004E0F83">
        <w:t>Céline Imart</w:t>
      </w:r>
      <w:r w:rsidRPr="004E0F83">
        <w:rPr>
          <w:rStyle w:val="HideTWBExt"/>
          <w:b w:val="0"/>
          <w:noProof w:val="0"/>
        </w:rPr>
        <w:t>&lt;/Members&gt;</w:t>
      </w:r>
    </w:p>
    <w:p w:rsidR="00E614E7" w:rsidRPr="004E0F83" w:rsidP="00E614E7" w14:paraId="107B156D" w14:textId="77777777">
      <w:r w:rsidRPr="004E0F83">
        <w:rPr>
          <w:rStyle w:val="HideTWBExt"/>
          <w:noProof w:val="0"/>
        </w:rPr>
        <w:t>&lt;/RepeatBlock-By&gt;</w:t>
      </w:r>
    </w:p>
    <w:p w:rsidR="00E614E7" w:rsidRPr="004E0F83" w:rsidP="00E614E7" w14:paraId="5CF1BC5B"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0D3CD05" w14:textId="77777777">
      <w:pPr>
        <w:pStyle w:val="NormalBold"/>
      </w:pPr>
      <w:r w:rsidRPr="004E0F83">
        <w:rPr>
          <w:rStyle w:val="HideTWBExt"/>
          <w:b w:val="0"/>
          <w:noProof w:val="0"/>
        </w:rPr>
        <w:t>&lt;Article&gt;</w:t>
      </w:r>
      <w:r w:rsidRPr="004E0F83">
        <w:t>Artikel 1 – alinea 1 – punt 3 – b ter (nieuw)</w:t>
      </w:r>
      <w:r w:rsidRPr="004E0F83">
        <w:rPr>
          <w:rStyle w:val="HideTWBExt"/>
          <w:b w:val="0"/>
          <w:noProof w:val="0"/>
        </w:rPr>
        <w:t>&lt;/Article&gt;</w:t>
      </w:r>
    </w:p>
    <w:p w:rsidR="00E614E7" w:rsidRPr="004E0F83" w:rsidP="00E614E7" w14:paraId="186D0A1E"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2A29D773" w14:textId="77777777">
      <w:r w:rsidRPr="004E0F83">
        <w:rPr>
          <w:rStyle w:val="HideTWBExt"/>
          <w:noProof w:val="0"/>
        </w:rPr>
        <w:t>&lt;Article2&gt;</w:t>
      </w:r>
      <w:r w:rsidRPr="004E0F83">
        <w:t>Artikel 3 – lid 5 – punt c ter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F5E21C4"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23B133F" w14:textId="77777777">
            <w:pPr>
              <w:keepNext/>
            </w:pPr>
          </w:p>
        </w:tc>
      </w:tr>
      <w:tr w14:paraId="6FACC90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94239C9"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CAFCF34" w14:textId="77777777">
            <w:pPr>
              <w:pStyle w:val="ColumnHeading"/>
              <w:keepNext/>
              <w:rPr>
                <w:lang w:val="nl-NL"/>
              </w:rPr>
            </w:pPr>
            <w:r w:rsidRPr="004E0F83">
              <w:rPr>
                <w:lang w:val="nl-NL"/>
              </w:rPr>
              <w:t>Amendement</w:t>
            </w:r>
          </w:p>
        </w:tc>
      </w:tr>
      <w:tr w14:paraId="19D0E24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2A98BF4" w14:textId="77777777">
            <w:pPr>
              <w:pStyle w:val="Normal6"/>
              <w:rPr>
                <w:lang w:val="nl-NL"/>
              </w:rPr>
            </w:pPr>
          </w:p>
        </w:tc>
        <w:tc>
          <w:tcPr>
            <w:tcW w:w="4876" w:type="dxa"/>
          </w:tcPr>
          <w:p w:rsidR="00E614E7" w:rsidRPr="004E0F83" w:rsidP="00661A00" w14:paraId="4D6AEB47" w14:textId="77777777">
            <w:pPr>
              <w:pStyle w:val="Normal6"/>
              <w:rPr>
                <w:szCs w:val="24"/>
                <w:lang w:val="nl-NL"/>
              </w:rPr>
            </w:pPr>
            <w:r w:rsidRPr="004E0F83">
              <w:rPr>
                <w:b/>
                <w:i/>
                <w:lang w:val="nl-NL"/>
              </w:rPr>
              <w:t>b ter)</w:t>
            </w:r>
            <w:r w:rsidRPr="004E0F83">
              <w:rPr>
                <w:b/>
                <w:i/>
                <w:lang w:val="nl-NL"/>
              </w:rPr>
              <w:tab/>
              <w:t xml:space="preserve">aan lid 5 </w:t>
            </w:r>
            <w:r w:rsidRPr="004E0F83">
              <w:rPr>
                <w:b/>
                <w:bCs/>
                <w:i/>
                <w:iCs/>
                <w:lang w:val="nl-NL"/>
              </w:rPr>
              <w:t>wordt het</w:t>
            </w:r>
            <w:r w:rsidRPr="004E0F83">
              <w:rPr>
                <w:b/>
                <w:i/>
                <w:lang w:val="nl-NL"/>
              </w:rPr>
              <w:t xml:space="preserve"> volgende </w:t>
            </w:r>
            <w:r w:rsidRPr="004E0F83">
              <w:rPr>
                <w:b/>
                <w:bCs/>
                <w:i/>
                <w:iCs/>
                <w:lang w:val="nl-NL"/>
              </w:rPr>
              <w:t>punt</w:t>
            </w:r>
            <w:r w:rsidRPr="004E0F83">
              <w:rPr>
                <w:b/>
                <w:i/>
                <w:lang w:val="nl-NL"/>
              </w:rPr>
              <w:t xml:space="preserve"> toegevoegd:</w:t>
            </w:r>
          </w:p>
        </w:tc>
      </w:tr>
      <w:tr w14:paraId="6C8199F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D849AD2" w14:textId="77777777">
            <w:pPr>
              <w:pStyle w:val="Normal6"/>
              <w:rPr>
                <w:lang w:val="nl-NL"/>
              </w:rPr>
            </w:pPr>
          </w:p>
        </w:tc>
        <w:tc>
          <w:tcPr>
            <w:tcW w:w="4876" w:type="dxa"/>
          </w:tcPr>
          <w:p w:rsidR="00E614E7" w:rsidRPr="004E0F83" w:rsidP="00661A00" w14:paraId="633467DE" w14:textId="77777777">
            <w:pPr>
              <w:pStyle w:val="Normal6"/>
              <w:rPr>
                <w:szCs w:val="24"/>
                <w:lang w:val="nl-NL"/>
              </w:rPr>
            </w:pPr>
            <w:r w:rsidRPr="004E0F83">
              <w:rPr>
                <w:b/>
                <w:i/>
                <w:lang w:val="nl-NL"/>
              </w:rPr>
              <w:t>e) “dreigende marktverstoring”: een situatie waarin de prijzen in de Unie en de kortetermijncontractprijzen (spotmarktprijzen), evenals de termijn- en spotmarktprijzen op de wereldmarkt, onder de geactualiseerde referentiedrempels dreigen te dalen of gedurende een periode van drie maanden significant dreigen af te wijken van de niveaus die compatibel zijn met de normale werking van de markt en/of waarin de productieramingen, de voorraadramingen of de handelsstromen gedurende een periode van zes maanden significant dreigen af te wijken van de niveaus die een normale werking van de markt kenmerken, waardoor economische schade aan landbouwers of primaire verwerkers wordt veroorzaakt of dreigt te worden veroorzaakt, of een situatie waarin andere gebeurtenissen en omstandigheden de betrokken markt dreigen te verstoren. Daartoe zouden de door de betrokken sector gepresenteerde gegevens ook in overweging moeten worden genomen;</w:t>
            </w:r>
          </w:p>
        </w:tc>
      </w:tr>
    </w:tbl>
    <w:p w:rsidR="00E614E7" w:rsidRPr="004E0F83" w:rsidP="00E614E7" w14:paraId="42FCB5A1"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73D0C91C" w14:textId="77777777">
      <w:r w:rsidRPr="004E0F83">
        <w:rPr>
          <w:rStyle w:val="HideTWBExt"/>
          <w:noProof w:val="0"/>
        </w:rPr>
        <w:t>&lt;/AmendB&gt;</w:t>
      </w:r>
    </w:p>
    <w:p w:rsidR="00E614E7" w:rsidRPr="004E0F83" w:rsidP="00E614E7" w14:paraId="474490C4"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330</w:t>
      </w:r>
      <w:r w:rsidRPr="004E0F83">
        <w:rPr>
          <w:rStyle w:val="HideTWBExt"/>
          <w:b w:val="0"/>
          <w:noProof w:val="0"/>
          <w:lang w:val="nl-NL"/>
        </w:rPr>
        <w:t>&lt;/NumAmB&gt;</w:t>
      </w:r>
    </w:p>
    <w:p w:rsidR="00E614E7" w:rsidRPr="004E0F83" w:rsidP="00E614E7" w14:paraId="2C72824D" w14:textId="77777777">
      <w:pPr>
        <w:pStyle w:val="NormalBold"/>
      </w:pPr>
      <w:r w:rsidRPr="004E0F83">
        <w:rPr>
          <w:rStyle w:val="HideTWBExt"/>
          <w:b w:val="0"/>
          <w:noProof w:val="0"/>
        </w:rPr>
        <w:t>&lt;RepeatBlock-By&gt;&lt;Members&gt;</w:t>
      </w:r>
      <w:r w:rsidRPr="004E0F83">
        <w:t>Mireia Borrás Pabón</w:t>
      </w:r>
      <w:r w:rsidRPr="004E0F83">
        <w:rPr>
          <w:rStyle w:val="HideTWBExt"/>
          <w:b w:val="0"/>
          <w:noProof w:val="0"/>
        </w:rPr>
        <w:t>&lt;/Members&gt;</w:t>
      </w:r>
    </w:p>
    <w:p w:rsidR="00E614E7" w:rsidRPr="004E0F83" w:rsidP="00E614E7" w14:paraId="3FFD884F" w14:textId="77777777">
      <w:r w:rsidRPr="004E0F83">
        <w:rPr>
          <w:rStyle w:val="HideTWBExt"/>
          <w:noProof w:val="0"/>
        </w:rPr>
        <w:t>&lt;/RepeatBlock-By&gt;</w:t>
      </w:r>
    </w:p>
    <w:p w:rsidR="00E614E7" w:rsidRPr="004E0F83" w:rsidP="00E614E7" w14:paraId="7C630B59"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EB74E90" w14:textId="77777777">
      <w:pPr>
        <w:pStyle w:val="NormalBold"/>
      </w:pPr>
      <w:r w:rsidRPr="004E0F83">
        <w:rPr>
          <w:rStyle w:val="HideTWBExt"/>
          <w:b w:val="0"/>
          <w:noProof w:val="0"/>
        </w:rPr>
        <w:t>&lt;Article&gt;</w:t>
      </w:r>
      <w:r w:rsidRPr="004E0F83">
        <w:t>Artikel 1 – alinea 1 – punt 3 – b ter (nieuw)</w:t>
      </w:r>
      <w:r w:rsidRPr="004E0F83">
        <w:rPr>
          <w:rStyle w:val="HideTWBExt"/>
          <w:b w:val="0"/>
          <w:noProof w:val="0"/>
        </w:rPr>
        <w:t>&lt;/Article&gt;</w:t>
      </w:r>
    </w:p>
    <w:p w:rsidR="00E614E7" w:rsidRPr="004E0F83" w:rsidP="00E614E7" w14:paraId="594DE69E"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1C95226D" w14:textId="77777777">
      <w:r w:rsidRPr="004E0F83">
        <w:rPr>
          <w:rStyle w:val="HideTWBExt"/>
          <w:noProof w:val="0"/>
        </w:rPr>
        <w:t>&lt;Article2&gt;</w:t>
      </w:r>
      <w:r w:rsidRPr="004E0F83">
        <w:t>Artikel 3 – lid 5 – punt c ter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17C0F8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0568013" w14:textId="77777777">
            <w:pPr>
              <w:keepNext/>
            </w:pPr>
          </w:p>
        </w:tc>
      </w:tr>
      <w:tr w14:paraId="01BD6A1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F6C717A"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E4A4170" w14:textId="77777777">
            <w:pPr>
              <w:pStyle w:val="ColumnHeading"/>
              <w:keepNext/>
              <w:rPr>
                <w:lang w:val="nl-NL"/>
              </w:rPr>
            </w:pPr>
            <w:r w:rsidRPr="004E0F83">
              <w:rPr>
                <w:lang w:val="nl-NL"/>
              </w:rPr>
              <w:t>Amendement</w:t>
            </w:r>
          </w:p>
        </w:tc>
      </w:tr>
      <w:tr w14:paraId="285E654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A9BA655" w14:textId="77777777">
            <w:pPr>
              <w:pStyle w:val="Normal6"/>
              <w:rPr>
                <w:lang w:val="nl-NL"/>
              </w:rPr>
            </w:pPr>
          </w:p>
        </w:tc>
        <w:tc>
          <w:tcPr>
            <w:tcW w:w="4876" w:type="dxa"/>
          </w:tcPr>
          <w:p w:rsidR="00E614E7" w:rsidRPr="004E0F83" w:rsidP="00661A00" w14:paraId="2048EAA4" w14:textId="77777777">
            <w:pPr>
              <w:pStyle w:val="Normal6"/>
              <w:rPr>
                <w:szCs w:val="24"/>
                <w:lang w:val="nl-NL"/>
              </w:rPr>
            </w:pPr>
            <w:r w:rsidRPr="004E0F83">
              <w:rPr>
                <w:b/>
                <w:i/>
                <w:lang w:val="nl-NL"/>
              </w:rPr>
              <w:t>b ter)</w:t>
            </w:r>
            <w:r w:rsidRPr="004E0F83">
              <w:rPr>
                <w:b/>
                <w:i/>
                <w:lang w:val="nl-NL"/>
              </w:rPr>
              <w:tab/>
              <w:t>“dreigende marktverstoring”: een situatie waarin de EU-prijzen, de spotmarktprijzen en de future- en spotmarktprijzen op de wereldmarkt tot onder de geactualiseerde referentiedrempels dreigen te zakken of over een periode van drie maanden aanzienlijk dreigen af te wijken van de prijzen die overeenkomen met een normale marktwerking en/of waarin productieschattingen, voorraadschattingen of handelsstromen over een periode van zes maanden aanzienlijk dreigen af te wijken, waardoor landbouwers of eerste verwerkers economische schade dreigen te lijden, of een situatie waarin andere gebeurtenissen en omstandigheden de betreffende markt dreigen te verstoren, voor de beoordeling waarvan ook door de betrokken sector aangedragen gegevens in aanmerking moeten worden genomen;</w:t>
            </w:r>
          </w:p>
        </w:tc>
      </w:tr>
    </w:tbl>
    <w:p w:rsidR="00E614E7" w:rsidRPr="004E0F83" w:rsidP="00E614E7" w14:paraId="48611F00"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0EF2FA5"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0303B552" w14:textId="77777777">
      <w:pPr>
        <w:pStyle w:val="Normal12Italic"/>
        <w:rPr>
          <w:noProof w:val="0"/>
          <w:lang w:val="nl-NL"/>
        </w:rPr>
      </w:pPr>
      <w:r w:rsidRPr="004E0F83">
        <w:rPr>
          <w:noProof w:val="0"/>
          <w:lang w:val="nl-NL"/>
        </w:rPr>
        <w:t>Experience from recent market crises has shown that Union intervention mechanisms are often activated only once market disruption has already materialised, limiting their effectiveness and increasing economic damage for farmers as well as first-stage processors. Introducing a definition of threat of market disturbance allows for earlier identification of emerging risks and supports preventive and proportionate action.By requiring that such a threat be clearly identifiable and demonstrated on the basis of objective and verifiable market data, the amendment preserves legal certainty and prevents discretionary or premature intervention. At the same time, it enhances the Union’s capacity for early warning, monitoring and preparedness, in line with the objectives of market stability, food security and economic sustainability of agricultural production”</w:t>
      </w:r>
    </w:p>
    <w:p w:rsidR="00E614E7" w:rsidRPr="004E0F83" w:rsidP="00E614E7" w14:paraId="404FBF3D" w14:textId="77777777">
      <w:r w:rsidRPr="004E0F83">
        <w:rPr>
          <w:rStyle w:val="HideTWBExt"/>
          <w:noProof w:val="0"/>
        </w:rPr>
        <w:t>&lt;/AmendB&gt;</w:t>
      </w:r>
    </w:p>
    <w:p w:rsidR="00E614E7" w:rsidRPr="004E0F83" w:rsidP="00E614E7" w14:paraId="2FB145FD"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331</w:t>
      </w:r>
      <w:r w:rsidRPr="004E0F83">
        <w:rPr>
          <w:rStyle w:val="HideTWBExt"/>
          <w:b w:val="0"/>
          <w:noProof w:val="0"/>
          <w:lang w:val="nl-NL"/>
        </w:rPr>
        <w:t>&lt;/NumAmB&gt;</w:t>
      </w:r>
    </w:p>
    <w:p w:rsidR="00E614E7" w:rsidRPr="004E0F83" w:rsidP="00E614E7" w14:paraId="3ED6C9BC" w14:textId="77777777">
      <w:pPr>
        <w:pStyle w:val="NormalBold"/>
      </w:pPr>
      <w:r w:rsidRPr="004E0F83">
        <w:rPr>
          <w:rStyle w:val="HideTWBExt"/>
          <w:b w:val="0"/>
          <w:noProof w:val="0"/>
        </w:rPr>
        <w:t>&lt;RepeatBlock-By&gt;&lt;Members&gt;</w:t>
      </w:r>
      <w:r w:rsidRPr="004E0F83">
        <w:t>Carmen Crespo Díaz, Esther Herranz García, Susana Solís Pérez, Juan Ignacio Zoido Álvarez, Antonio López-Istúriz White, Elena Nevado del Campo</w:t>
      </w:r>
      <w:r w:rsidRPr="004E0F83">
        <w:rPr>
          <w:rStyle w:val="HideTWBExt"/>
          <w:b w:val="0"/>
          <w:noProof w:val="0"/>
        </w:rPr>
        <w:t>&lt;/Members&gt;</w:t>
      </w:r>
    </w:p>
    <w:p w:rsidR="00E614E7" w:rsidRPr="004E0F83" w:rsidP="00E614E7" w14:paraId="51060E6F" w14:textId="77777777">
      <w:r w:rsidRPr="004E0F83">
        <w:rPr>
          <w:rStyle w:val="HideTWBExt"/>
          <w:noProof w:val="0"/>
        </w:rPr>
        <w:t>&lt;/RepeatBlock-By&gt;</w:t>
      </w:r>
    </w:p>
    <w:p w:rsidR="00E614E7" w:rsidRPr="004E0F83" w:rsidP="00E614E7" w14:paraId="706489B2"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C03558B" w14:textId="77777777">
      <w:pPr>
        <w:pStyle w:val="NormalBold"/>
      </w:pPr>
      <w:r w:rsidRPr="004E0F83">
        <w:rPr>
          <w:rStyle w:val="HideTWBExt"/>
          <w:b w:val="0"/>
          <w:noProof w:val="0"/>
        </w:rPr>
        <w:t>&lt;Article&gt;</w:t>
      </w:r>
      <w:r w:rsidRPr="004E0F83">
        <w:t>Artikel 1 – alinea 1 – punt 3 – b ter (nieuw)</w:t>
      </w:r>
      <w:r w:rsidRPr="004E0F83">
        <w:rPr>
          <w:rStyle w:val="HideTWBExt"/>
          <w:b w:val="0"/>
          <w:noProof w:val="0"/>
        </w:rPr>
        <w:t>&lt;/Article&gt;</w:t>
      </w:r>
    </w:p>
    <w:p w:rsidR="00E614E7" w:rsidRPr="004E0F83" w:rsidP="00E614E7" w14:paraId="06F59449"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16465F62" w14:textId="77777777">
      <w:r w:rsidRPr="004E0F83">
        <w:rPr>
          <w:rStyle w:val="HideTWBExt"/>
          <w:noProof w:val="0"/>
        </w:rPr>
        <w:t>&lt;Article2&gt;</w:t>
      </w:r>
      <w:r w:rsidRPr="004E0F83">
        <w:t>Artikel 3 – lid 5 – punt c ter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682E5A9"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4C5E22F" w14:textId="77777777">
            <w:pPr>
              <w:keepNext/>
            </w:pPr>
          </w:p>
        </w:tc>
      </w:tr>
      <w:tr w14:paraId="194B71D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6B17442"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0C60F73" w14:textId="77777777">
            <w:pPr>
              <w:pStyle w:val="ColumnHeading"/>
              <w:keepNext/>
              <w:rPr>
                <w:lang w:val="nl-NL"/>
              </w:rPr>
            </w:pPr>
            <w:r w:rsidRPr="004E0F83">
              <w:rPr>
                <w:lang w:val="nl-NL"/>
              </w:rPr>
              <w:t>Amendement</w:t>
            </w:r>
          </w:p>
        </w:tc>
      </w:tr>
      <w:tr w14:paraId="6EFD191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E5B0E62" w14:textId="77777777">
            <w:pPr>
              <w:pStyle w:val="Normal6"/>
              <w:rPr>
                <w:lang w:val="nl-NL"/>
              </w:rPr>
            </w:pPr>
          </w:p>
        </w:tc>
        <w:tc>
          <w:tcPr>
            <w:tcW w:w="4876" w:type="dxa"/>
          </w:tcPr>
          <w:p w:rsidR="00E614E7" w:rsidRPr="004E0F83" w:rsidP="00661A00" w14:paraId="0643B82C" w14:textId="77777777">
            <w:pPr>
              <w:pStyle w:val="Normal6"/>
              <w:rPr>
                <w:szCs w:val="24"/>
                <w:lang w:val="nl-NL"/>
              </w:rPr>
            </w:pPr>
            <w:r w:rsidRPr="004E0F83">
              <w:rPr>
                <w:b/>
                <w:i/>
                <w:lang w:val="nl-NL"/>
              </w:rPr>
              <w:t>b ter)</w:t>
            </w:r>
            <w:r w:rsidRPr="004E0F83">
              <w:rPr>
                <w:b/>
                <w:i/>
                <w:lang w:val="nl-NL"/>
              </w:rPr>
              <w:tab/>
              <w:t>e)</w:t>
            </w:r>
            <w:r w:rsidRPr="004E0F83">
              <w:rPr>
                <w:b/>
                <w:i/>
                <w:lang w:val="nl-NL"/>
              </w:rPr>
              <w:tab/>
              <w:t>“dreiging van marktverstoring”: een situatie waarin de prognoses inzake prijzen, productie, consumptie, voorraden, kosten of handelsstromen, alsmede de door de betrokken sector verstrekte objectieve gegevens, wijzen op een reëel en onmiddellijk risico dat er een marktverstoring in de zin van punt d) optreedt.</w:t>
            </w:r>
          </w:p>
        </w:tc>
      </w:tr>
    </w:tbl>
    <w:p w:rsidR="00E614E7" w:rsidRPr="004E0F83" w:rsidP="00E614E7" w14:paraId="7EB9896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{ES}</w:t>
      </w:r>
      <w:r w:rsidRPr="004E0F83">
        <w:rPr>
          <w:noProof w:val="0"/>
          <w:lang w:val="nl-NL"/>
        </w:rPr>
        <w:t>es</w:t>
      </w:r>
      <w:r w:rsidRPr="004E0F83">
        <w:rPr>
          <w:rStyle w:val="HideTWBExt"/>
          <w:noProof w:val="0"/>
          <w:lang w:val="nl-NL"/>
        </w:rPr>
        <w:t>&lt;/Original&gt;</w:t>
      </w:r>
    </w:p>
    <w:p w:rsidR="00E614E7" w:rsidRPr="004E0F83" w:rsidP="00E614E7" w14:paraId="2ED86D9D" w14:textId="77777777">
      <w:r w:rsidRPr="004E0F83">
        <w:rPr>
          <w:rStyle w:val="HideTWBExt"/>
          <w:noProof w:val="0"/>
        </w:rPr>
        <w:t>&lt;/AmendB&gt;</w:t>
      </w:r>
    </w:p>
    <w:p w:rsidR="00E614E7" w:rsidRPr="004E0F83" w:rsidP="00E614E7" w14:paraId="10F7D126"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332</w:t>
      </w:r>
      <w:r w:rsidRPr="004E0F83">
        <w:rPr>
          <w:rStyle w:val="HideTWBExt"/>
          <w:b w:val="0"/>
          <w:noProof w:val="0"/>
          <w:lang w:val="nl-NL"/>
        </w:rPr>
        <w:t>&lt;/NumAmB&gt;</w:t>
      </w:r>
    </w:p>
    <w:p w:rsidR="00E614E7" w:rsidRPr="004E0F83" w:rsidP="00E614E7" w14:paraId="0E1F610B" w14:textId="77777777">
      <w:pPr>
        <w:pStyle w:val="NormalBold"/>
      </w:pPr>
      <w:r w:rsidRPr="004E0F83">
        <w:rPr>
          <w:rStyle w:val="HideTWBExt"/>
          <w:b w:val="0"/>
          <w:noProof w:val="0"/>
        </w:rPr>
        <w:t>&lt;RepeatBlock-By&gt;&lt;Members&gt;</w:t>
      </w:r>
      <w:r w:rsidRPr="004E0F83">
        <w:t>Carlo Fidanza</w:t>
      </w:r>
      <w:r w:rsidRPr="004E0F83">
        <w:rPr>
          <w:rStyle w:val="HideTWBExt"/>
          <w:b w:val="0"/>
          <w:noProof w:val="0"/>
        </w:rPr>
        <w:t>&lt;/Members&gt;</w:t>
      </w:r>
    </w:p>
    <w:p w:rsidR="00E614E7" w:rsidRPr="004E0F83" w:rsidP="00E614E7" w14:paraId="64DAAC59" w14:textId="77777777">
      <w:r w:rsidRPr="004E0F83">
        <w:rPr>
          <w:rStyle w:val="HideTWBExt"/>
          <w:noProof w:val="0"/>
        </w:rPr>
        <w:t>&lt;/RepeatBlock-By&gt;</w:t>
      </w:r>
    </w:p>
    <w:p w:rsidR="00E614E7" w:rsidRPr="004E0F83" w:rsidP="00E614E7" w14:paraId="3412CBDE"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023CEF3" w14:textId="77777777">
      <w:pPr>
        <w:pStyle w:val="NormalBold"/>
      </w:pPr>
      <w:r w:rsidRPr="004E0F83">
        <w:rPr>
          <w:rStyle w:val="HideTWBExt"/>
          <w:b w:val="0"/>
          <w:noProof w:val="0"/>
        </w:rPr>
        <w:t>&lt;Article&gt;</w:t>
      </w:r>
      <w:r w:rsidRPr="004E0F83">
        <w:t>Artikel 1 – alinea 1 – punt 3 bis (nieuw)</w:t>
      </w:r>
      <w:r w:rsidRPr="004E0F83">
        <w:rPr>
          <w:rStyle w:val="HideTWBExt"/>
          <w:b w:val="0"/>
          <w:noProof w:val="0"/>
        </w:rPr>
        <w:t>&lt;/Article&gt;</w:t>
      </w:r>
    </w:p>
    <w:p w:rsidR="00E614E7" w:rsidRPr="004E0F83" w:rsidP="00E614E7" w14:paraId="08C72F2D"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5C697E3A" w14:textId="77777777">
      <w:r w:rsidRPr="004E0F83">
        <w:rPr>
          <w:rStyle w:val="HideTWBExt"/>
          <w:noProof w:val="0"/>
        </w:rPr>
        <w:t>&lt;Article2&gt;</w:t>
      </w:r>
      <w:r w:rsidRPr="004E0F83">
        <w:t>Artikel 3 – lid 5 – punt c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BF6372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61C6FB4" w14:textId="77777777">
            <w:pPr>
              <w:keepNext/>
            </w:pPr>
          </w:p>
        </w:tc>
      </w:tr>
      <w:tr w14:paraId="5FD9E09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FAF19E1"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B809B7E" w14:textId="77777777">
            <w:pPr>
              <w:pStyle w:val="ColumnHeading"/>
              <w:keepNext/>
              <w:rPr>
                <w:lang w:val="nl-NL"/>
              </w:rPr>
            </w:pPr>
            <w:r w:rsidRPr="004E0F83">
              <w:rPr>
                <w:lang w:val="nl-NL"/>
              </w:rPr>
              <w:t>Amendement</w:t>
            </w:r>
          </w:p>
        </w:tc>
      </w:tr>
      <w:tr w14:paraId="6EE556E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4896342" w14:textId="77777777">
            <w:pPr>
              <w:pStyle w:val="Normal6"/>
              <w:rPr>
                <w:lang w:val="nl-NL"/>
              </w:rPr>
            </w:pPr>
          </w:p>
        </w:tc>
        <w:tc>
          <w:tcPr>
            <w:tcW w:w="4876" w:type="dxa"/>
          </w:tcPr>
          <w:p w:rsidR="00E614E7" w:rsidRPr="004E0F83" w:rsidP="00661A00" w14:paraId="65B1BE7B" w14:textId="77777777">
            <w:pPr>
              <w:pStyle w:val="Normal6"/>
              <w:rPr>
                <w:szCs w:val="24"/>
                <w:lang w:val="nl-NL"/>
              </w:rPr>
            </w:pPr>
            <w:r w:rsidRPr="004E0F83">
              <w:rPr>
                <w:b/>
                <w:i/>
                <w:lang w:val="nl-NL"/>
              </w:rPr>
              <w:t>3 bis)</w:t>
            </w:r>
            <w:r w:rsidRPr="004E0F83">
              <w:rPr>
                <w:b/>
                <w:i/>
                <w:lang w:val="nl-NL"/>
              </w:rPr>
              <w:tab/>
              <w:t>c) aan lid 5 wordt het volgende punt toegevoegd: “d) onder “marktverstoring” wordt verstaan: een situatie waarin de prijzen in de Unie en de prijzen van kortlopende (spot)contracten, alsook de termijn- en spotprijzen op de wereldmarkt, onder de geactualiseerde referentiedrempels dalen of gedurende een periode van drie maanden aanzienlijk afwijken van niveaus die verenigbaar zijn met de normale werking van de markt, en/of de ramingen voor de productie, de voorraden of de handelsstromen gedurende een periode van zes maanden aanzienlijk afwijken, waardoor economische schade voor landbouwers of primaire verwerkers wordt veroorzaakt of dreigt te worden veroorzaakt. Voor verse, zeer bederfelijke groenten en fruit wordt de observatieperiode verkort tot 30 dagen;”;</w:t>
            </w:r>
          </w:p>
        </w:tc>
      </w:tr>
    </w:tbl>
    <w:p w:rsidR="00E614E7" w:rsidRPr="004E0F83" w:rsidP="00E614E7" w14:paraId="6F442DDD"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25A075FE"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17DB4ABF" w14:textId="77777777">
      <w:pPr>
        <w:pStyle w:val="Normal12Italic"/>
        <w:rPr>
          <w:noProof w:val="0"/>
          <w:lang w:val="nl-NL"/>
        </w:rPr>
      </w:pPr>
      <w:r w:rsidRPr="004E0F83">
        <w:rPr>
          <w:noProof w:val="0"/>
          <w:lang w:val="nl-NL"/>
        </w:rPr>
        <w:t>L’assenza di una definizione orizzontale di «perturbazione del mercato» nel regolamento (UE) n. 1308/2013 ha determinato incertezza giuridica e interpretazioni disomogenee tra i vari settori e gli Stati membri. L’introduzione di una definizione chiara e oggettiva migliora la chiarezza giuridica e la prevedibilità per gli operatori economici e le amministrazioni e favorisce un’applicazione coerente degli strumenti di monitoraggio del mercato e di gestione delle crisi nell’ambito dell’organizzazione comune dei mercati.Ancorando il concetto a scostamenti significativi e prolungati rispetto agli indicatori di mercato storici o strutturali, la modifica garantisce che la nozione di perturbazione del mercato rimanga basata su dati concreti e proporzionata, concentrandosi al contempo sulle situazioni che comportano un grave danno economico per gli agricoltori o i trasformatori di primo grado. Questo chiarimento rafforza l’efficacia degli strumenti esistenti di stabilizzazione del mercato e contribuisce a una risposta più tempestiva e coerente alle crisi di mercato.</w:t>
      </w:r>
    </w:p>
    <w:p w:rsidR="00E614E7" w:rsidRPr="004E0F83" w:rsidP="00E614E7" w14:paraId="52CF4113" w14:textId="77777777">
      <w:r w:rsidRPr="004E0F83">
        <w:rPr>
          <w:rStyle w:val="HideTWBExt"/>
          <w:noProof w:val="0"/>
        </w:rPr>
        <w:t>&lt;/AmendB&gt;</w:t>
      </w:r>
    </w:p>
    <w:p w:rsidR="00E614E7" w:rsidRPr="004E0F83" w:rsidP="00E614E7" w14:paraId="22B6B376"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333</w:t>
      </w:r>
      <w:r w:rsidRPr="004E0F83">
        <w:rPr>
          <w:rStyle w:val="HideTWBExt"/>
          <w:b w:val="0"/>
          <w:noProof w:val="0"/>
          <w:lang w:val="nl-NL"/>
        </w:rPr>
        <w:t>&lt;/NumAmB&gt;</w:t>
      </w:r>
    </w:p>
    <w:p w:rsidR="00E614E7" w:rsidRPr="004E0F83" w:rsidP="00E614E7" w14:paraId="560F6EE3" w14:textId="77777777">
      <w:pPr>
        <w:pStyle w:val="NormalBold"/>
      </w:pPr>
      <w:r w:rsidRPr="004E0F83">
        <w:rPr>
          <w:rStyle w:val="HideTWBExt"/>
          <w:b w:val="0"/>
          <w:noProof w:val="0"/>
        </w:rPr>
        <w:t>&lt;RepeatBlock-By&gt;&lt;Members&gt;</w:t>
      </w:r>
      <w:r w:rsidRPr="004E0F83">
        <w:t>Carlo Fidanza</w:t>
      </w:r>
      <w:r w:rsidRPr="004E0F83">
        <w:rPr>
          <w:rStyle w:val="HideTWBExt"/>
          <w:b w:val="0"/>
          <w:noProof w:val="0"/>
        </w:rPr>
        <w:t>&lt;/Members&gt;</w:t>
      </w:r>
    </w:p>
    <w:p w:rsidR="00E614E7" w:rsidRPr="004E0F83" w:rsidP="00E614E7" w14:paraId="291DDD12" w14:textId="77777777">
      <w:r w:rsidRPr="004E0F83">
        <w:rPr>
          <w:rStyle w:val="HideTWBExt"/>
          <w:noProof w:val="0"/>
        </w:rPr>
        <w:t>&lt;/RepeatBlock-By&gt;</w:t>
      </w:r>
    </w:p>
    <w:p w:rsidR="00E614E7" w:rsidRPr="004E0F83" w:rsidP="00E614E7" w14:paraId="79B6D6E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65E3952" w14:textId="77777777">
      <w:pPr>
        <w:pStyle w:val="NormalBold"/>
      </w:pPr>
      <w:r w:rsidRPr="004E0F83">
        <w:rPr>
          <w:rStyle w:val="HideTWBExt"/>
          <w:b w:val="0"/>
          <w:noProof w:val="0"/>
        </w:rPr>
        <w:t>&lt;Article&gt;</w:t>
      </w:r>
      <w:r w:rsidRPr="004E0F83">
        <w:t>Artikel 1 – alinea 1 – punt 3 ter (nieuw)</w:t>
      </w:r>
      <w:r w:rsidRPr="004E0F83">
        <w:rPr>
          <w:rStyle w:val="HideTWBExt"/>
          <w:b w:val="0"/>
          <w:noProof w:val="0"/>
        </w:rPr>
        <w:t>&lt;/Article&gt;</w:t>
      </w:r>
    </w:p>
    <w:p w:rsidR="00E614E7" w:rsidRPr="004E0F83" w:rsidP="00E614E7" w14:paraId="17C9F900"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3A62325E" w14:textId="77777777">
      <w:r w:rsidRPr="004E0F83">
        <w:rPr>
          <w:rStyle w:val="HideTWBExt"/>
          <w:noProof w:val="0"/>
        </w:rPr>
        <w:t>&lt;Article2&gt;</w:t>
      </w:r>
      <w:r w:rsidRPr="004E0F83">
        <w:t>Artikel 3 – lid 5 – punt c ter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61D003C"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43310EB" w14:textId="77777777">
            <w:pPr>
              <w:keepNext/>
            </w:pPr>
          </w:p>
        </w:tc>
      </w:tr>
      <w:tr w14:paraId="519B85A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19EB0BF"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FEF7D01" w14:textId="77777777">
            <w:pPr>
              <w:pStyle w:val="ColumnHeading"/>
              <w:keepNext/>
              <w:rPr>
                <w:lang w:val="nl-NL"/>
              </w:rPr>
            </w:pPr>
            <w:r w:rsidRPr="004E0F83">
              <w:rPr>
                <w:lang w:val="nl-NL"/>
              </w:rPr>
              <w:t>Amendement</w:t>
            </w:r>
          </w:p>
        </w:tc>
      </w:tr>
      <w:tr w14:paraId="51D0608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664107E" w14:textId="77777777">
            <w:pPr>
              <w:pStyle w:val="Normal6"/>
              <w:rPr>
                <w:lang w:val="nl-NL"/>
              </w:rPr>
            </w:pPr>
          </w:p>
        </w:tc>
        <w:tc>
          <w:tcPr>
            <w:tcW w:w="4876" w:type="dxa"/>
          </w:tcPr>
          <w:p w:rsidR="00E614E7" w:rsidRPr="004E0F83" w:rsidP="00661A00" w14:paraId="57D99906" w14:textId="77777777">
            <w:pPr>
              <w:pStyle w:val="Normal6"/>
              <w:rPr>
                <w:szCs w:val="24"/>
                <w:lang w:val="nl-NL"/>
              </w:rPr>
            </w:pPr>
            <w:r w:rsidRPr="004E0F83">
              <w:rPr>
                <w:b/>
                <w:i/>
                <w:lang w:val="nl-NL"/>
              </w:rPr>
              <w:t>3 ter)</w:t>
            </w:r>
            <w:r w:rsidRPr="004E0F83">
              <w:rPr>
                <w:b/>
                <w:i/>
                <w:lang w:val="nl-NL"/>
              </w:rPr>
              <w:tab/>
              <w:t>d) aan lid 5 wordt het volgende punt toegevoegd: “e) onder “risico op marktverstoring” wordt verstaan: een situatie waarin de prijzen in de Unie, de prijzen van kortlopende (spot)contracten en de termijn- en spotprijzen op de wereldmarkt dreigen te dalen tot onder de geactualiseerde referentiedrempels of gedurende een periode van drie maanden aanzienlijk dreigen af te wijken van niveaus die verenigbaar zijn met de normale werking van de markt, en/of waarin de ramingen voor de productie en voorraden of de handelsstromen gedurende een periode van drie maanden aanzienlijk dreigen af te wijken van niveaus die verenigbaar zijn met de normale werking van de markt, waardoor het risico ontstaat dat landbouwers of primaire verwerkers economische schade lijden. Hieronder valt ook een situatie waarin andere gebeurtenissen en omstandigheden de betrokken markt dreigen te verstoren. Daarbij moet eveneens rekening worden gehouden met de door de betrokken sector verstrekte gegevens;”;</w:t>
            </w:r>
          </w:p>
        </w:tc>
      </w:tr>
    </w:tbl>
    <w:p w:rsidR="00E614E7" w:rsidRPr="004E0F83" w:rsidP="00E614E7" w14:paraId="42151E9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3F42B1F6"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7CB20BEC" w14:textId="77777777">
      <w:pPr>
        <w:pStyle w:val="Normal12Italic"/>
        <w:rPr>
          <w:noProof w:val="0"/>
          <w:lang w:val="nl-NL"/>
        </w:rPr>
      </w:pPr>
      <w:r w:rsidRPr="004E0F83">
        <w:rPr>
          <w:noProof w:val="0"/>
          <w:lang w:val="nl-NL"/>
        </w:rPr>
        <w:t>L’esperienza maturata durante le recenti crisi di mercato ha dimostrato che i meccanismi di intervento dell’Unione vengono spesso attivati solo quando la perturbazione del mercato si è già verificata, limitandone l’efficacia e aumentando il danno economico per gli agricoltori o i trasformatori di primo grado. L’introduzione di una definizione di «minaccia di perturbazione del mercato» consente di individuare tempestivamente i rischi emergenti e favorisce un’azione preventiva e proporzionata.Richiedendo che tale minaccia sia chiaramente identificabile e dimostrata sulla base di dati di mercato oggettivi e verificabili, l’emendamento preserva la certezza del diritto e impedisce interventi discrezionali o prematuri. Allo stesso tempo, rafforza la capacità dell’Unione in materia di allerta precoce, monitoraggio e preparazione, in linea con gli obiettivi di stabilità del mercato, sicurezza alimentare e sostenibilità economica della produzione agricola.”</w:t>
      </w:r>
    </w:p>
    <w:p w:rsidR="00E614E7" w:rsidRPr="004E0F83" w:rsidP="00E614E7" w14:paraId="5580499B" w14:textId="77777777">
      <w:r w:rsidRPr="004E0F83">
        <w:rPr>
          <w:rStyle w:val="HideTWBExt"/>
          <w:noProof w:val="0"/>
        </w:rPr>
        <w:t>&lt;/AmendB&gt;</w:t>
      </w:r>
    </w:p>
    <w:p w:rsidR="00E614E7" w:rsidRPr="004E0F83" w:rsidP="00E614E7" w14:paraId="1CE34D50"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334</w:t>
      </w:r>
      <w:r w:rsidRPr="004E0F83">
        <w:rPr>
          <w:rStyle w:val="HideTWBExt"/>
          <w:b w:val="0"/>
          <w:noProof w:val="0"/>
          <w:lang w:val="nl-NL"/>
        </w:rPr>
        <w:t>&lt;/NumAmB&gt;</w:t>
      </w:r>
    </w:p>
    <w:p w:rsidR="00E614E7" w:rsidRPr="004E0F83" w:rsidP="00E614E7" w14:paraId="5719BC0B" w14:textId="77777777">
      <w:pPr>
        <w:pStyle w:val="NormalBold"/>
      </w:pPr>
      <w:r w:rsidRPr="004E0F83">
        <w:rPr>
          <w:rStyle w:val="HideTWBExt"/>
          <w:b w:val="0"/>
          <w:noProof w:val="0"/>
        </w:rPr>
        <w:t>&lt;RepeatBlock-By&gt;&lt;Members&gt;</w:t>
      </w:r>
      <w:r w:rsidRPr="004E0F83">
        <w:t>Valérie Deloge, Gilles Pennelle, Raffaele Stancanelli, Csaba Dömötör, Mireia Borrás Pabón</w:t>
      </w:r>
      <w:r w:rsidRPr="004E0F83">
        <w:rPr>
          <w:rStyle w:val="HideTWBExt"/>
          <w:b w:val="0"/>
          <w:noProof w:val="0"/>
        </w:rPr>
        <w:t>&lt;/Members&gt;</w:t>
      </w:r>
    </w:p>
    <w:p w:rsidR="00E614E7" w:rsidRPr="004E0F83" w:rsidP="00E614E7" w14:paraId="114FE4DD" w14:textId="77777777">
      <w:r w:rsidRPr="004E0F83">
        <w:rPr>
          <w:rStyle w:val="HideTWBExt"/>
          <w:noProof w:val="0"/>
        </w:rPr>
        <w:t>&lt;/RepeatBlock-By&gt;</w:t>
      </w:r>
    </w:p>
    <w:p w:rsidR="00E614E7" w:rsidRPr="004E0F83" w:rsidP="00E614E7" w14:paraId="410BB73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980BD60" w14:textId="77777777">
      <w:pPr>
        <w:pStyle w:val="NormalBold"/>
      </w:pPr>
      <w:r w:rsidRPr="004E0F83">
        <w:rPr>
          <w:rStyle w:val="HideTWBExt"/>
          <w:b w:val="0"/>
          <w:noProof w:val="0"/>
        </w:rPr>
        <w:t>&lt;Article&gt;</w:t>
      </w:r>
      <w:r w:rsidRPr="004E0F83">
        <w:t>Artikel 1 – alinea 1 – punt 3 – b</w:t>
      </w:r>
      <w:r w:rsidRPr="004E0F83">
        <w:rPr>
          <w:rStyle w:val="HideTWBExt"/>
          <w:b w:val="0"/>
          <w:noProof w:val="0"/>
        </w:rPr>
        <w:t>&lt;/Article&gt;</w:t>
      </w:r>
    </w:p>
    <w:p w:rsidR="00E614E7" w:rsidRPr="004E0F83" w:rsidP="00E614E7" w14:paraId="5AEE0A81"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915CFCD" w14:textId="77777777">
      <w:r w:rsidRPr="004E0F83">
        <w:rPr>
          <w:rStyle w:val="HideTWBExt"/>
          <w:noProof w:val="0"/>
        </w:rPr>
        <w:t>&lt;Article2&gt;</w:t>
      </w:r>
      <w:r w:rsidRPr="004E0F83">
        <w:t>Artikel 3 – lid 5 – punt c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20957A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4D1DC9D" w14:textId="77777777">
            <w:pPr>
              <w:keepNext/>
            </w:pPr>
          </w:p>
        </w:tc>
      </w:tr>
      <w:tr w14:paraId="2BF7D92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B74EC6D"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F9ED902" w14:textId="77777777">
            <w:pPr>
              <w:pStyle w:val="ColumnHeading"/>
              <w:keepNext/>
              <w:rPr>
                <w:lang w:val="nl-NL"/>
              </w:rPr>
            </w:pPr>
            <w:r w:rsidRPr="004E0F83">
              <w:rPr>
                <w:lang w:val="nl-NL"/>
              </w:rPr>
              <w:t>Amendement</w:t>
            </w:r>
          </w:p>
        </w:tc>
      </w:tr>
      <w:tr w14:paraId="293DA05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E5356B5" w14:textId="77777777">
            <w:pPr>
              <w:pStyle w:val="Normal6"/>
              <w:rPr>
                <w:lang w:val="nl-NL"/>
              </w:rPr>
            </w:pPr>
          </w:p>
        </w:tc>
        <w:tc>
          <w:tcPr>
            <w:tcW w:w="4876" w:type="dxa"/>
          </w:tcPr>
          <w:p w:rsidR="00E614E7" w:rsidRPr="004E0F83" w:rsidP="00661A00" w14:paraId="3E3242E8" w14:textId="77777777">
            <w:pPr>
              <w:pStyle w:val="Normal6"/>
              <w:rPr>
                <w:szCs w:val="24"/>
                <w:lang w:val="nl-NL"/>
              </w:rPr>
            </w:pPr>
            <w:r w:rsidRPr="004E0F83">
              <w:rPr>
                <w:b/>
                <w:i/>
                <w:lang w:val="nl-NL"/>
              </w:rPr>
              <w:t>c bis)</w:t>
            </w:r>
            <w:r w:rsidRPr="004E0F83">
              <w:rPr>
                <w:b/>
                <w:i/>
                <w:lang w:val="nl-NL"/>
              </w:rPr>
              <w:tab/>
              <w:t>“ernstig marktonevenwicht”: een situatie waarin de normale werking van de markt ernstig wordt verstoord als gevolg van een aanzienlijk overaanbod ten opzichte van de vraag;</w:t>
            </w:r>
          </w:p>
        </w:tc>
      </w:tr>
    </w:tbl>
    <w:p w:rsidR="00E614E7" w:rsidRPr="004E0F83" w:rsidP="00E614E7" w14:paraId="3C3DE0B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2CE26030" w14:textId="77777777">
      <w:r w:rsidRPr="004E0F83">
        <w:rPr>
          <w:rStyle w:val="HideTWBExt"/>
          <w:noProof w:val="0"/>
        </w:rPr>
        <w:t>&lt;/AmendB&gt;</w:t>
      </w:r>
    </w:p>
    <w:p w:rsidR="00E614E7" w:rsidRPr="004E0F83" w:rsidP="00E614E7" w14:paraId="6E532BB1"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335</w:t>
      </w:r>
      <w:r w:rsidRPr="004E0F83">
        <w:rPr>
          <w:rStyle w:val="HideTWBExt"/>
          <w:b w:val="0"/>
          <w:noProof w:val="0"/>
          <w:lang w:val="nl-NL"/>
        </w:rPr>
        <w:t>&lt;/NumAmB&gt;</w:t>
      </w:r>
    </w:p>
    <w:p w:rsidR="00E614E7" w:rsidRPr="004E0F83" w:rsidP="00E614E7" w14:paraId="07C02608" w14:textId="77777777">
      <w:pPr>
        <w:pStyle w:val="NormalBold"/>
      </w:pPr>
      <w:r w:rsidRPr="004E0F83">
        <w:rPr>
          <w:rStyle w:val="HideTWBExt"/>
          <w:b w:val="0"/>
          <w:noProof w:val="0"/>
        </w:rPr>
        <w:t>&lt;RepeatBlock-By&gt;&lt;Members&gt;</w:t>
      </w:r>
      <w:r w:rsidRPr="004E0F83">
        <w:t>Salvatore De Meo</w:t>
      </w:r>
      <w:r w:rsidRPr="004E0F83">
        <w:rPr>
          <w:rStyle w:val="HideTWBExt"/>
          <w:b w:val="0"/>
          <w:noProof w:val="0"/>
        </w:rPr>
        <w:t>&lt;/Members&gt;</w:t>
      </w:r>
    </w:p>
    <w:p w:rsidR="00E614E7" w:rsidRPr="004E0F83" w:rsidP="00E614E7" w14:paraId="717FB6C7" w14:textId="77777777">
      <w:r w:rsidRPr="004E0F83">
        <w:rPr>
          <w:rStyle w:val="HideTWBExt"/>
          <w:noProof w:val="0"/>
        </w:rPr>
        <w:t>&lt;/RepeatBlock-By&gt;</w:t>
      </w:r>
    </w:p>
    <w:p w:rsidR="00E614E7" w:rsidRPr="004E0F83" w:rsidP="00E614E7" w14:paraId="4B93E122"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330C479" w14:textId="77777777">
      <w:pPr>
        <w:pStyle w:val="NormalBold"/>
      </w:pPr>
      <w:r w:rsidRPr="004E0F83">
        <w:rPr>
          <w:rStyle w:val="HideTWBExt"/>
          <w:b w:val="0"/>
          <w:noProof w:val="0"/>
        </w:rPr>
        <w:t>&lt;Article&gt;</w:t>
      </w:r>
      <w:r w:rsidRPr="004E0F83">
        <w:t>Artikel 1 – alinea 1 – punt 3 – b</w:t>
      </w:r>
      <w:r w:rsidRPr="004E0F83">
        <w:rPr>
          <w:rStyle w:val="HideTWBExt"/>
          <w:b w:val="0"/>
          <w:noProof w:val="0"/>
        </w:rPr>
        <w:t>&lt;/Article&gt;</w:t>
      </w:r>
    </w:p>
    <w:p w:rsidR="00E614E7" w:rsidRPr="004E0F83" w:rsidP="00E614E7" w14:paraId="00EE17C0"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4911C04C" w14:textId="77777777">
      <w:r w:rsidRPr="004E0F83">
        <w:rPr>
          <w:rStyle w:val="HideTWBExt"/>
          <w:noProof w:val="0"/>
        </w:rPr>
        <w:t>&lt;Article2&gt;</w:t>
      </w:r>
      <w:r w:rsidRPr="004E0F83">
        <w:t>Artikel 3 – lid 5 – punt c ter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6113853"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90B0024" w14:textId="77777777">
            <w:pPr>
              <w:keepNext/>
            </w:pPr>
          </w:p>
        </w:tc>
      </w:tr>
      <w:tr w14:paraId="6B207C5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DAA9A6D"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4F30C02" w14:textId="77777777">
            <w:pPr>
              <w:pStyle w:val="ColumnHeading"/>
              <w:keepNext/>
              <w:rPr>
                <w:lang w:val="nl-NL"/>
              </w:rPr>
            </w:pPr>
            <w:r w:rsidRPr="004E0F83">
              <w:rPr>
                <w:lang w:val="nl-NL"/>
              </w:rPr>
              <w:t>Amendement</w:t>
            </w:r>
          </w:p>
        </w:tc>
      </w:tr>
      <w:tr w14:paraId="2B98EF7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84F3115" w14:textId="77777777">
            <w:pPr>
              <w:pStyle w:val="Normal6"/>
              <w:rPr>
                <w:lang w:val="nl-NL"/>
              </w:rPr>
            </w:pPr>
          </w:p>
        </w:tc>
        <w:tc>
          <w:tcPr>
            <w:tcW w:w="4876" w:type="dxa"/>
          </w:tcPr>
          <w:p w:rsidR="00E614E7" w:rsidRPr="004E0F83" w:rsidP="00661A00" w14:paraId="711AC8DE" w14:textId="77777777">
            <w:pPr>
              <w:pStyle w:val="Normal6"/>
              <w:rPr>
                <w:szCs w:val="24"/>
                <w:lang w:val="nl-NL"/>
              </w:rPr>
            </w:pPr>
            <w:r w:rsidRPr="004E0F83">
              <w:rPr>
                <w:b/>
                <w:i/>
                <w:lang w:val="nl-NL"/>
              </w:rPr>
              <w:t>c ter) aan lid 5 wordt het volgende punt toegevoegd:</w:t>
            </w:r>
          </w:p>
        </w:tc>
      </w:tr>
      <w:tr w14:paraId="68DDF6B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527D47E" w14:textId="77777777">
            <w:pPr>
              <w:pStyle w:val="Normal6"/>
              <w:rPr>
                <w:lang w:val="nl-NL"/>
              </w:rPr>
            </w:pPr>
          </w:p>
        </w:tc>
        <w:tc>
          <w:tcPr>
            <w:tcW w:w="4876" w:type="dxa"/>
          </w:tcPr>
          <w:p w:rsidR="00E614E7" w:rsidRPr="004E0F83" w:rsidP="00661A00" w14:paraId="040FAFF5" w14:textId="77777777">
            <w:pPr>
              <w:pStyle w:val="Normal6"/>
              <w:rPr>
                <w:szCs w:val="24"/>
                <w:lang w:val="nl-NL"/>
              </w:rPr>
            </w:pPr>
            <w:r w:rsidRPr="004E0F83">
              <w:rPr>
                <w:b/>
                <w:i/>
                <w:lang w:val="nl-NL"/>
              </w:rPr>
              <w:t>“f) “risico op ernstige marktverstoring”: een situatie waarin de normale werking van de markt ernstig dreigt te worden verstoord als gevolg van een naar verwachting aanzienlijk groter aanbod dan de vraag.”;</w:t>
            </w:r>
          </w:p>
        </w:tc>
      </w:tr>
    </w:tbl>
    <w:p w:rsidR="00E614E7" w:rsidRPr="004E0F83" w:rsidP="00E614E7" w14:paraId="264F74F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5148274A"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581814C1" w14:textId="77777777">
      <w:pPr>
        <w:pStyle w:val="Normal12Italic"/>
        <w:rPr>
          <w:noProof w:val="0"/>
          <w:lang w:val="nl-NL"/>
        </w:rPr>
      </w:pPr>
      <w:r w:rsidRPr="004E0F83">
        <w:rPr>
          <w:noProof w:val="0"/>
          <w:lang w:val="nl-NL"/>
        </w:rPr>
        <w:t>De huidige bepalingen van Verordening (EU) nr. 1308/2013 stellen de Commissie in staat om op te treden bij marktverstoringen of marktcrises, maar bevatten geen duidelijke operationele definitie van wat onder “risico op ernstige marktverstoring” moet worden verstaan. Het ontbreken van een dergelijke verduidelijking kan zowel voor marktdeelnemers als voor instellingen tot onzekerheid leiden over de omstandigheden waarin uitzonderlijke marktmaatregelen kunnen worden geactiveerd.</w:t>
      </w:r>
    </w:p>
    <w:p w:rsidR="00E614E7" w:rsidRPr="004E0F83" w:rsidP="00E614E7" w14:paraId="2EE105E8" w14:textId="77777777">
      <w:r w:rsidRPr="004E0F83">
        <w:rPr>
          <w:rStyle w:val="HideTWBExt"/>
          <w:noProof w:val="0"/>
        </w:rPr>
        <w:t>&lt;/AmendB&gt;</w:t>
      </w:r>
    </w:p>
    <w:p w:rsidR="00E614E7" w:rsidRPr="004E0F83" w:rsidP="00E614E7" w14:paraId="1A2734F5"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336</w:t>
      </w:r>
      <w:r w:rsidRPr="004E0F83">
        <w:rPr>
          <w:rStyle w:val="HideTWBExt"/>
          <w:b w:val="0"/>
          <w:noProof w:val="0"/>
          <w:lang w:val="nl-NL"/>
        </w:rPr>
        <w:t>&lt;/NumAmB&gt;</w:t>
      </w:r>
    </w:p>
    <w:p w:rsidR="00E614E7" w:rsidRPr="004E0F83" w:rsidP="00E614E7" w14:paraId="6D275FC9" w14:textId="77777777">
      <w:pPr>
        <w:pStyle w:val="NormalBold"/>
      </w:pPr>
      <w:r w:rsidRPr="004E0F83">
        <w:rPr>
          <w:rStyle w:val="HideTWBExt"/>
          <w:b w:val="0"/>
          <w:noProof w:val="0"/>
        </w:rPr>
        <w:t>&lt;RepeatBlock-By&gt;&lt;Members&gt;</w:t>
      </w:r>
      <w:r w:rsidRPr="004E0F83">
        <w:t>Valérie Deloge, Gilles Pennelle, Raffaele Stancanelli, Csaba Dömötör, Mireia Borrás Pabón</w:t>
      </w:r>
      <w:r w:rsidRPr="004E0F83">
        <w:rPr>
          <w:rStyle w:val="HideTWBExt"/>
          <w:b w:val="0"/>
          <w:noProof w:val="0"/>
        </w:rPr>
        <w:t>&lt;/Members&gt;</w:t>
      </w:r>
    </w:p>
    <w:p w:rsidR="00E614E7" w:rsidRPr="004E0F83" w:rsidP="00E614E7" w14:paraId="1A92987C" w14:textId="77777777">
      <w:r w:rsidRPr="004E0F83">
        <w:rPr>
          <w:rStyle w:val="HideTWBExt"/>
          <w:noProof w:val="0"/>
        </w:rPr>
        <w:t>&lt;/RepeatBlock-By&gt;</w:t>
      </w:r>
    </w:p>
    <w:p w:rsidR="00E614E7" w:rsidRPr="004E0F83" w:rsidP="00E614E7" w14:paraId="04F08745"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A821AB7" w14:textId="77777777">
      <w:pPr>
        <w:pStyle w:val="NormalBold"/>
      </w:pPr>
      <w:r w:rsidRPr="004E0F83">
        <w:rPr>
          <w:rStyle w:val="HideTWBExt"/>
          <w:b w:val="0"/>
          <w:noProof w:val="0"/>
        </w:rPr>
        <w:t>&lt;Article&gt;</w:t>
      </w:r>
      <w:r w:rsidRPr="004E0F83">
        <w:t>Artikel 1 – alinea 1 – punt 3 – b</w:t>
      </w:r>
      <w:r w:rsidRPr="004E0F83">
        <w:rPr>
          <w:rStyle w:val="HideTWBExt"/>
          <w:b w:val="0"/>
          <w:noProof w:val="0"/>
        </w:rPr>
        <w:t>&lt;/Article&gt;</w:t>
      </w:r>
    </w:p>
    <w:p w:rsidR="00E614E7" w:rsidRPr="004E0F83" w:rsidP="00E614E7" w14:paraId="0C479E3F"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328EA078" w14:textId="77777777">
      <w:r w:rsidRPr="004E0F83">
        <w:rPr>
          <w:rStyle w:val="HideTWBExt"/>
          <w:noProof w:val="0"/>
        </w:rPr>
        <w:t>&lt;Article2&gt;</w:t>
      </w:r>
      <w:r w:rsidRPr="004E0F83">
        <w:t>Artikel 3 – lid 5 – punt c ter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36CDEA3"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4AEDD4F" w14:textId="77777777">
            <w:pPr>
              <w:keepNext/>
            </w:pPr>
          </w:p>
        </w:tc>
      </w:tr>
      <w:tr w14:paraId="6EFB728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2A6033B"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5D6DD7B" w14:textId="77777777">
            <w:pPr>
              <w:pStyle w:val="ColumnHeading"/>
              <w:keepNext/>
              <w:rPr>
                <w:lang w:val="nl-NL"/>
              </w:rPr>
            </w:pPr>
            <w:r w:rsidRPr="004E0F83">
              <w:rPr>
                <w:lang w:val="nl-NL"/>
              </w:rPr>
              <w:t>Amendement</w:t>
            </w:r>
          </w:p>
        </w:tc>
      </w:tr>
      <w:tr w14:paraId="6ED00F4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F6488E5" w14:textId="77777777">
            <w:pPr>
              <w:pStyle w:val="Normal6"/>
              <w:rPr>
                <w:lang w:val="nl-NL"/>
              </w:rPr>
            </w:pPr>
          </w:p>
        </w:tc>
        <w:tc>
          <w:tcPr>
            <w:tcW w:w="4876" w:type="dxa"/>
          </w:tcPr>
          <w:p w:rsidR="00E614E7" w:rsidRPr="004E0F83" w:rsidP="00661A00" w14:paraId="0EE47E5B" w14:textId="77777777">
            <w:pPr>
              <w:pStyle w:val="Normal6"/>
              <w:rPr>
                <w:szCs w:val="24"/>
                <w:lang w:val="nl-NL"/>
              </w:rPr>
            </w:pPr>
            <w:r w:rsidRPr="004E0F83">
              <w:rPr>
                <w:b/>
                <w:i/>
                <w:lang w:val="nl-NL"/>
              </w:rPr>
              <w:t>c ter)</w:t>
            </w:r>
            <w:r w:rsidRPr="004E0F83">
              <w:rPr>
                <w:b/>
                <w:i/>
                <w:lang w:val="nl-NL"/>
              </w:rPr>
              <w:tab/>
              <w:t>“risico op ernstig marktonevenwicht”: een situatie waarin de normale werking van de markt ernstig dreigt te worden verstoord als gevolg van een aanzienlijk overaanbod ten opzichte van de vraag.</w:t>
            </w:r>
          </w:p>
        </w:tc>
      </w:tr>
    </w:tbl>
    <w:p w:rsidR="00E614E7" w:rsidRPr="004E0F83" w:rsidP="00E614E7" w14:paraId="3EE6BC5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34D3E2DE" w14:textId="77777777">
      <w:r w:rsidRPr="004E0F83">
        <w:rPr>
          <w:rStyle w:val="HideTWBExt"/>
          <w:noProof w:val="0"/>
        </w:rPr>
        <w:t>&lt;/AmendB&gt;</w:t>
      </w:r>
    </w:p>
    <w:p w:rsidR="00E614E7" w:rsidRPr="004E0F83" w:rsidP="00E614E7" w14:paraId="32A2EDEC"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337</w:t>
      </w:r>
      <w:r w:rsidRPr="004E0F83">
        <w:rPr>
          <w:rStyle w:val="HideTWBExt"/>
          <w:b w:val="0"/>
          <w:noProof w:val="0"/>
          <w:lang w:val="nl-NL"/>
        </w:rPr>
        <w:t>&lt;/NumAmB&gt;</w:t>
      </w:r>
    </w:p>
    <w:p w:rsidR="00E614E7" w:rsidRPr="004E0F83" w:rsidP="00E614E7" w14:paraId="2F8E3C45" w14:textId="77777777">
      <w:pPr>
        <w:pStyle w:val="NormalBold"/>
      </w:pPr>
      <w:r w:rsidRPr="004E0F83">
        <w:rPr>
          <w:rStyle w:val="HideTWBExt"/>
          <w:b w:val="0"/>
          <w:noProof w:val="0"/>
        </w:rPr>
        <w:t>&lt;RepeatBlock-By&gt;&lt;Members&gt;</w:t>
      </w:r>
      <w:r w:rsidRPr="004E0F83">
        <w:t>Katarína Roth Neveďalová, Erik Kaliňák</w:t>
      </w:r>
      <w:r w:rsidRPr="004E0F83">
        <w:rPr>
          <w:rStyle w:val="HideTWBExt"/>
          <w:b w:val="0"/>
          <w:noProof w:val="0"/>
        </w:rPr>
        <w:t>&lt;/Members&gt;</w:t>
      </w:r>
    </w:p>
    <w:p w:rsidR="00E614E7" w:rsidRPr="004E0F83" w:rsidP="00E614E7" w14:paraId="7EAAEC1E" w14:textId="77777777">
      <w:r w:rsidRPr="004E0F83">
        <w:rPr>
          <w:rStyle w:val="HideTWBExt"/>
          <w:noProof w:val="0"/>
        </w:rPr>
        <w:t>&lt;/RepeatBlock-By&gt;</w:t>
      </w:r>
    </w:p>
    <w:p w:rsidR="00E614E7" w:rsidRPr="004E0F83" w:rsidP="00E614E7" w14:paraId="7E313EEB"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247BFAC" w14:textId="77777777">
      <w:pPr>
        <w:pStyle w:val="NormalBold"/>
      </w:pPr>
      <w:r w:rsidRPr="004E0F83">
        <w:rPr>
          <w:rStyle w:val="HideTWBExt"/>
          <w:b w:val="0"/>
          <w:noProof w:val="0"/>
        </w:rPr>
        <w:t>&lt;Article&gt;</w:t>
      </w:r>
      <w:r w:rsidRPr="004E0F83">
        <w:t>Artikel 1 – alinea 1 – punt 3 – b</w:t>
      </w:r>
      <w:r w:rsidRPr="004E0F83">
        <w:rPr>
          <w:rStyle w:val="HideTWBExt"/>
          <w:b w:val="0"/>
          <w:noProof w:val="0"/>
        </w:rPr>
        <w:t>&lt;/Article&gt;</w:t>
      </w:r>
    </w:p>
    <w:p w:rsidR="00E614E7" w:rsidRPr="004E0F83" w:rsidP="00E614E7" w14:paraId="5590FE87"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3681611A" w14:textId="77777777">
      <w:r w:rsidRPr="004E0F83">
        <w:rPr>
          <w:rStyle w:val="HideTWBExt"/>
          <w:noProof w:val="0"/>
        </w:rPr>
        <w:t>&lt;Article2&gt;</w:t>
      </w:r>
      <w:r w:rsidRPr="004E0F83">
        <w:t>Artikel 3 – lid 5 – punt c quater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AF0173F"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C76F70B" w14:textId="77777777">
            <w:pPr>
              <w:keepNext/>
            </w:pPr>
          </w:p>
        </w:tc>
      </w:tr>
      <w:tr w14:paraId="729EC17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7B892D9"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EE642D5" w14:textId="77777777">
            <w:pPr>
              <w:pStyle w:val="ColumnHeading"/>
              <w:keepNext/>
              <w:rPr>
                <w:lang w:val="nl-NL"/>
              </w:rPr>
            </w:pPr>
            <w:r w:rsidRPr="004E0F83">
              <w:rPr>
                <w:lang w:val="nl-NL"/>
              </w:rPr>
              <w:t>Amendement</w:t>
            </w:r>
          </w:p>
        </w:tc>
      </w:tr>
      <w:tr w14:paraId="36C41DC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F70D523" w14:textId="77777777">
            <w:pPr>
              <w:pStyle w:val="Normal6"/>
              <w:rPr>
                <w:lang w:val="nl-NL"/>
              </w:rPr>
            </w:pPr>
          </w:p>
        </w:tc>
        <w:tc>
          <w:tcPr>
            <w:tcW w:w="4876" w:type="dxa"/>
          </w:tcPr>
          <w:p w:rsidR="00E614E7" w:rsidRPr="004E0F83" w:rsidP="00661A00" w14:paraId="36AD7090" w14:textId="77777777">
            <w:pPr>
              <w:pStyle w:val="Normal6"/>
              <w:rPr>
                <w:szCs w:val="24"/>
                <w:lang w:val="nl-NL"/>
              </w:rPr>
            </w:pPr>
            <w:r w:rsidRPr="004E0F83">
              <w:rPr>
                <w:b/>
                <w:i/>
                <w:lang w:val="nl-NL"/>
              </w:rPr>
              <w:t>c quater)</w:t>
            </w:r>
            <w:r w:rsidRPr="004E0F83">
              <w:rPr>
                <w:b/>
                <w:i/>
                <w:lang w:val="nl-NL"/>
              </w:rPr>
              <w:tab/>
              <w:t>“ernstige marktonevenwichtigheid”: een situatie waarin de normale werking van de markt ernstig wordt verstoord doordat het aanbod aanzienlijk hoger is dan de vraag;</w:t>
            </w:r>
          </w:p>
        </w:tc>
      </w:tr>
    </w:tbl>
    <w:p w:rsidR="00E614E7" w:rsidRPr="004E0F83" w:rsidP="00E614E7" w14:paraId="1CB7307D"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ACBF30B" w14:textId="77777777">
      <w:r w:rsidRPr="004E0F83">
        <w:rPr>
          <w:rStyle w:val="HideTWBExt"/>
          <w:noProof w:val="0"/>
        </w:rPr>
        <w:t>&lt;/AmendB&gt;</w:t>
      </w:r>
    </w:p>
    <w:p w:rsidR="00E614E7" w:rsidRPr="004E0F83" w:rsidP="00E614E7" w14:paraId="4A5ED02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338</w:t>
      </w:r>
      <w:r w:rsidRPr="004E0F83">
        <w:rPr>
          <w:rStyle w:val="HideTWBExt"/>
          <w:b w:val="0"/>
          <w:noProof w:val="0"/>
          <w:lang w:val="nl-NL"/>
        </w:rPr>
        <w:t>&lt;/NumAmB&gt;</w:t>
      </w:r>
    </w:p>
    <w:p w:rsidR="00E614E7" w:rsidRPr="004E0F83" w:rsidP="00E614E7" w14:paraId="326496C1" w14:textId="77777777">
      <w:pPr>
        <w:pStyle w:val="NormalBold"/>
      </w:pPr>
      <w:r w:rsidRPr="004E0F83">
        <w:rPr>
          <w:rStyle w:val="HideTWBExt"/>
          <w:b w:val="0"/>
          <w:noProof w:val="0"/>
        </w:rPr>
        <w:t>&lt;RepeatBlock-By&gt;&lt;Members&gt;</w:t>
      </w:r>
      <w:r w:rsidRPr="004E0F83">
        <w:t>Katarína Roth Neveďalová, Erik Kaliňák</w:t>
      </w:r>
      <w:r w:rsidRPr="004E0F83">
        <w:rPr>
          <w:rStyle w:val="HideTWBExt"/>
          <w:b w:val="0"/>
          <w:noProof w:val="0"/>
        </w:rPr>
        <w:t>&lt;/Members&gt;</w:t>
      </w:r>
    </w:p>
    <w:p w:rsidR="00E614E7" w:rsidRPr="004E0F83" w:rsidP="00E614E7" w14:paraId="57F82621" w14:textId="77777777">
      <w:r w:rsidRPr="004E0F83">
        <w:rPr>
          <w:rStyle w:val="HideTWBExt"/>
          <w:noProof w:val="0"/>
        </w:rPr>
        <w:t>&lt;/RepeatBlock-By&gt;</w:t>
      </w:r>
    </w:p>
    <w:p w:rsidR="00E614E7" w:rsidRPr="004E0F83" w:rsidP="00E614E7" w14:paraId="65DBACC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7806AF8" w14:textId="77777777">
      <w:pPr>
        <w:pStyle w:val="NormalBold"/>
      </w:pPr>
      <w:r w:rsidRPr="004E0F83">
        <w:rPr>
          <w:rStyle w:val="HideTWBExt"/>
          <w:b w:val="0"/>
          <w:noProof w:val="0"/>
        </w:rPr>
        <w:t>&lt;Article&gt;</w:t>
      </w:r>
      <w:r w:rsidRPr="004E0F83">
        <w:t>Artikel 1 – alinea 1 – punt 3 – b</w:t>
      </w:r>
      <w:r w:rsidRPr="004E0F83">
        <w:rPr>
          <w:rStyle w:val="HideTWBExt"/>
          <w:b w:val="0"/>
          <w:noProof w:val="0"/>
        </w:rPr>
        <w:t>&lt;/Article&gt;</w:t>
      </w:r>
    </w:p>
    <w:p w:rsidR="00E614E7" w:rsidRPr="004E0F83" w:rsidP="00E614E7" w14:paraId="54947EAA"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5FCC200A" w14:textId="77777777">
      <w:r w:rsidRPr="004E0F83">
        <w:rPr>
          <w:rStyle w:val="HideTWBExt"/>
          <w:noProof w:val="0"/>
        </w:rPr>
        <w:t>&lt;Article2&gt;</w:t>
      </w:r>
      <w:r w:rsidRPr="004E0F83">
        <w:t>Artikel 3 – lid 5 – punt c quinquies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DC92D99"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4F60922" w14:textId="77777777">
            <w:pPr>
              <w:keepNext/>
            </w:pPr>
          </w:p>
        </w:tc>
      </w:tr>
      <w:tr w14:paraId="01747D9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9E73508"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5EA1D58" w14:textId="77777777">
            <w:pPr>
              <w:pStyle w:val="ColumnHeading"/>
              <w:keepNext/>
              <w:rPr>
                <w:lang w:val="nl-NL"/>
              </w:rPr>
            </w:pPr>
            <w:r w:rsidRPr="004E0F83">
              <w:rPr>
                <w:lang w:val="nl-NL"/>
              </w:rPr>
              <w:t>Amendement</w:t>
            </w:r>
          </w:p>
        </w:tc>
      </w:tr>
      <w:tr w14:paraId="7F6633C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D036578" w14:textId="77777777">
            <w:pPr>
              <w:pStyle w:val="Normal6"/>
              <w:rPr>
                <w:lang w:val="nl-NL"/>
              </w:rPr>
            </w:pPr>
          </w:p>
        </w:tc>
        <w:tc>
          <w:tcPr>
            <w:tcW w:w="4876" w:type="dxa"/>
          </w:tcPr>
          <w:p w:rsidR="00E614E7" w:rsidRPr="004E0F83" w:rsidP="00661A00" w14:paraId="36589558" w14:textId="77777777">
            <w:pPr>
              <w:pStyle w:val="Normal6"/>
              <w:rPr>
                <w:szCs w:val="24"/>
                <w:lang w:val="nl-NL"/>
              </w:rPr>
            </w:pPr>
            <w:r w:rsidRPr="004E0F83">
              <w:rPr>
                <w:b/>
                <w:i/>
                <w:lang w:val="nl-NL"/>
              </w:rPr>
              <w:t>c quinquies)</w:t>
            </w:r>
            <w:r w:rsidRPr="004E0F83">
              <w:rPr>
                <w:b/>
                <w:i/>
                <w:lang w:val="nl-NL"/>
              </w:rPr>
              <w:tab/>
              <w:t>“dreigende ernstige marktonevenwichtigheid”: een situatie waarin de normale werking van de markt ernstig dreigt te worden verstoord doordat het aanbod naar verwachting aanzienlijk hoger zal worden dan de vraag.</w:t>
            </w:r>
          </w:p>
        </w:tc>
      </w:tr>
    </w:tbl>
    <w:p w:rsidR="00E614E7" w:rsidRPr="004E0F83" w:rsidP="00E614E7" w14:paraId="0EDE095B"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77199F6D" w14:textId="77777777">
      <w:r w:rsidRPr="004E0F83">
        <w:rPr>
          <w:rStyle w:val="HideTWBExt"/>
          <w:noProof w:val="0"/>
        </w:rPr>
        <w:t>&lt;/AmendB&gt;</w:t>
      </w:r>
    </w:p>
    <w:p w:rsidR="00E614E7" w:rsidRPr="004E0F83" w:rsidP="00E614E7" w14:paraId="0E8B5C8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339</w:t>
      </w:r>
      <w:r w:rsidRPr="004E0F83">
        <w:rPr>
          <w:rStyle w:val="HideTWBExt"/>
          <w:b w:val="0"/>
          <w:noProof w:val="0"/>
          <w:lang w:val="nl-NL"/>
        </w:rPr>
        <w:t>&lt;/NumAmB&gt;</w:t>
      </w:r>
    </w:p>
    <w:p w:rsidR="00E614E7" w:rsidRPr="004E0F83" w:rsidP="00E614E7" w14:paraId="1369B0C4" w14:textId="77777777">
      <w:pPr>
        <w:pStyle w:val="NormalBold"/>
      </w:pPr>
      <w:r w:rsidRPr="004E0F83">
        <w:rPr>
          <w:rStyle w:val="HideTWBExt"/>
          <w:b w:val="0"/>
          <w:noProof w:val="0"/>
        </w:rPr>
        <w:t>&lt;RepeatBlock-By&gt;&lt;Members&gt;</w:t>
      </w:r>
      <w:r w:rsidRPr="004E0F83">
        <w:t>Céline Imart</w:t>
      </w:r>
      <w:r w:rsidRPr="004E0F83">
        <w:rPr>
          <w:rStyle w:val="HideTWBExt"/>
          <w:b w:val="0"/>
          <w:noProof w:val="0"/>
        </w:rPr>
        <w:t>&lt;/Members&gt;</w:t>
      </w:r>
    </w:p>
    <w:p w:rsidR="00E614E7" w:rsidRPr="004E0F83" w:rsidP="00E614E7" w14:paraId="58AEFD22" w14:textId="77777777">
      <w:r w:rsidRPr="004E0F83">
        <w:rPr>
          <w:rStyle w:val="HideTWBExt"/>
          <w:noProof w:val="0"/>
        </w:rPr>
        <w:t>&lt;/RepeatBlock-By&gt;</w:t>
      </w:r>
    </w:p>
    <w:p w:rsidR="00E614E7" w:rsidRPr="004E0F83" w:rsidP="00E614E7" w14:paraId="4C31E874"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1AF8195" w14:textId="77777777">
      <w:pPr>
        <w:pStyle w:val="NormalBold"/>
      </w:pPr>
      <w:r w:rsidRPr="004E0F83">
        <w:rPr>
          <w:rStyle w:val="HideTWBExt"/>
          <w:b w:val="0"/>
          <w:noProof w:val="0"/>
        </w:rPr>
        <w:t>&lt;Article&gt;</w:t>
      </w:r>
      <w:r w:rsidRPr="004E0F83">
        <w:t>Artikel 1 – alinea 1 – punt 3 – b quater (nieuw)</w:t>
      </w:r>
      <w:r w:rsidRPr="004E0F83">
        <w:rPr>
          <w:rStyle w:val="HideTWBExt"/>
          <w:b w:val="0"/>
          <w:noProof w:val="0"/>
        </w:rPr>
        <w:t>&lt;/Article&gt;</w:t>
      </w:r>
    </w:p>
    <w:p w:rsidR="00E614E7" w:rsidRPr="004E0F83" w:rsidP="00E614E7" w14:paraId="350B09FF"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038B3F73" w14:textId="77777777">
      <w:r w:rsidRPr="004E0F83">
        <w:rPr>
          <w:rStyle w:val="HideTWBExt"/>
          <w:noProof w:val="0"/>
        </w:rPr>
        <w:t>&lt;Article2&gt;</w:t>
      </w:r>
      <w:r w:rsidRPr="004E0F83">
        <w:t>Artikel 3 – lid 5 – punt c quater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F7E1FCE"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00DE104" w14:textId="77777777">
            <w:pPr>
              <w:keepNext/>
            </w:pPr>
          </w:p>
        </w:tc>
      </w:tr>
      <w:tr w14:paraId="65A0983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4971B5F"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401D6F7" w14:textId="77777777">
            <w:pPr>
              <w:pStyle w:val="ColumnHeading"/>
              <w:keepNext/>
              <w:rPr>
                <w:lang w:val="nl-NL"/>
              </w:rPr>
            </w:pPr>
            <w:r w:rsidRPr="004E0F83">
              <w:rPr>
                <w:lang w:val="nl-NL"/>
              </w:rPr>
              <w:t>Amendement</w:t>
            </w:r>
          </w:p>
        </w:tc>
      </w:tr>
      <w:tr w14:paraId="48C63C5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CFBA787" w14:textId="77777777">
            <w:pPr>
              <w:pStyle w:val="Normal6"/>
              <w:rPr>
                <w:lang w:val="nl-NL"/>
              </w:rPr>
            </w:pPr>
          </w:p>
        </w:tc>
        <w:tc>
          <w:tcPr>
            <w:tcW w:w="4876" w:type="dxa"/>
          </w:tcPr>
          <w:p w:rsidR="00E614E7" w:rsidRPr="004E0F83" w:rsidP="00661A00" w14:paraId="3D56DF6D" w14:textId="77777777">
            <w:pPr>
              <w:pStyle w:val="Normal6"/>
              <w:rPr>
                <w:szCs w:val="24"/>
                <w:lang w:val="nl-NL"/>
              </w:rPr>
            </w:pPr>
            <w:r w:rsidRPr="004E0F83">
              <w:rPr>
                <w:b/>
                <w:i/>
                <w:lang w:val="nl-NL"/>
              </w:rPr>
              <w:t>b quater)</w:t>
            </w:r>
            <w:r w:rsidRPr="004E0F83">
              <w:rPr>
                <w:b/>
                <w:i/>
                <w:lang w:val="nl-NL"/>
              </w:rPr>
              <w:tab/>
              <w:t xml:space="preserve">aan lid 5 </w:t>
            </w:r>
            <w:r w:rsidRPr="004E0F83">
              <w:rPr>
                <w:b/>
                <w:bCs/>
                <w:i/>
                <w:iCs/>
                <w:lang w:val="nl-NL"/>
              </w:rPr>
              <w:t>wordt het</w:t>
            </w:r>
            <w:r w:rsidRPr="004E0F83">
              <w:rPr>
                <w:b/>
                <w:i/>
                <w:lang w:val="nl-NL"/>
              </w:rPr>
              <w:t xml:space="preserve"> volgende </w:t>
            </w:r>
            <w:r w:rsidRPr="004E0F83">
              <w:rPr>
                <w:b/>
                <w:bCs/>
                <w:i/>
                <w:iCs/>
                <w:lang w:val="nl-NL"/>
              </w:rPr>
              <w:t>punt</w:t>
            </w:r>
            <w:r w:rsidRPr="004E0F83">
              <w:rPr>
                <w:b/>
                <w:i/>
                <w:lang w:val="nl-NL"/>
              </w:rPr>
              <w:t xml:space="preserve"> toegevoegd: f) “ernstig marktonevenwicht”: een situatie waarin de normale werking van de markt ernstig wordt verstoord als gevolg van een aanzienlijk overaanbod ten opzichte van de vraag;</w:t>
            </w:r>
          </w:p>
        </w:tc>
      </w:tr>
    </w:tbl>
    <w:p w:rsidR="00E614E7" w:rsidRPr="004E0F83" w:rsidP="00E614E7" w14:paraId="78053349"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7A8D7060" w14:textId="77777777">
      <w:r w:rsidRPr="004E0F83">
        <w:rPr>
          <w:rStyle w:val="HideTWBExt"/>
          <w:noProof w:val="0"/>
        </w:rPr>
        <w:t>&lt;/AmendB&gt;</w:t>
      </w:r>
    </w:p>
    <w:p w:rsidR="00E614E7" w:rsidRPr="004E0F83" w:rsidP="00E614E7" w14:paraId="2BD8AF8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340</w:t>
      </w:r>
      <w:r w:rsidRPr="004E0F83">
        <w:rPr>
          <w:rStyle w:val="HideTWBExt"/>
          <w:b w:val="0"/>
          <w:noProof w:val="0"/>
          <w:lang w:val="nl-NL"/>
        </w:rPr>
        <w:t>&lt;/NumAmB&gt;</w:t>
      </w:r>
    </w:p>
    <w:p w:rsidR="00E614E7" w:rsidRPr="004E0F83" w:rsidP="00E614E7" w14:paraId="32D2F163" w14:textId="77777777">
      <w:pPr>
        <w:pStyle w:val="NormalBold"/>
      </w:pPr>
      <w:r w:rsidRPr="004E0F83">
        <w:rPr>
          <w:rStyle w:val="HideTWBExt"/>
          <w:b w:val="0"/>
          <w:noProof w:val="0"/>
        </w:rPr>
        <w:t>&lt;RepeatBlock-By&gt;&lt;Members&gt;</w:t>
      </w:r>
      <w:r w:rsidRPr="004E0F83">
        <w:t>Mireia Borrás Pabón</w:t>
      </w:r>
      <w:r w:rsidRPr="004E0F83">
        <w:rPr>
          <w:rStyle w:val="HideTWBExt"/>
          <w:b w:val="0"/>
          <w:noProof w:val="0"/>
        </w:rPr>
        <w:t>&lt;/Members&gt;</w:t>
      </w:r>
    </w:p>
    <w:p w:rsidR="00E614E7" w:rsidRPr="004E0F83" w:rsidP="00E614E7" w14:paraId="61833BE7" w14:textId="77777777">
      <w:r w:rsidRPr="004E0F83">
        <w:rPr>
          <w:rStyle w:val="HideTWBExt"/>
          <w:noProof w:val="0"/>
        </w:rPr>
        <w:t>&lt;/RepeatBlock-By&gt;</w:t>
      </w:r>
    </w:p>
    <w:p w:rsidR="00E614E7" w:rsidRPr="004E0F83" w:rsidP="00E614E7" w14:paraId="029DFE1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22869EF" w14:textId="77777777">
      <w:pPr>
        <w:pStyle w:val="NormalBold"/>
      </w:pPr>
      <w:r w:rsidRPr="004E0F83">
        <w:rPr>
          <w:rStyle w:val="HideTWBExt"/>
          <w:b w:val="0"/>
          <w:noProof w:val="0"/>
        </w:rPr>
        <w:t>&lt;Article&gt;</w:t>
      </w:r>
      <w:r w:rsidRPr="004E0F83">
        <w:t>Artikel 1 – alinea 1 – punt 3 – b quater (nieuw)</w:t>
      </w:r>
      <w:r w:rsidRPr="004E0F83">
        <w:rPr>
          <w:rStyle w:val="HideTWBExt"/>
          <w:b w:val="0"/>
          <w:noProof w:val="0"/>
        </w:rPr>
        <w:t>&lt;/Article&gt;</w:t>
      </w:r>
    </w:p>
    <w:p w:rsidR="00E614E7" w:rsidRPr="004E0F83" w:rsidP="00E614E7" w14:paraId="63749931"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0B25D374" w14:textId="77777777">
      <w:r w:rsidRPr="004E0F83">
        <w:rPr>
          <w:rStyle w:val="HideTWBExt"/>
          <w:noProof w:val="0"/>
        </w:rPr>
        <w:t>&lt;Article2&gt;</w:t>
      </w:r>
      <w:r w:rsidRPr="004E0F83">
        <w:t>Artikel 3 – lid 5 – punt c quater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4A4625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52DAF21" w14:textId="77777777">
            <w:pPr>
              <w:keepNext/>
            </w:pPr>
          </w:p>
        </w:tc>
      </w:tr>
      <w:tr w14:paraId="0B376F4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15DD69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7FEF62F" w14:textId="77777777">
            <w:pPr>
              <w:pStyle w:val="ColumnHeading"/>
              <w:keepNext/>
              <w:rPr>
                <w:lang w:val="nl-NL"/>
              </w:rPr>
            </w:pPr>
            <w:r w:rsidRPr="004E0F83">
              <w:rPr>
                <w:lang w:val="nl-NL"/>
              </w:rPr>
              <w:t>Amendement</w:t>
            </w:r>
          </w:p>
        </w:tc>
      </w:tr>
      <w:tr w14:paraId="68263C1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8B49031" w14:textId="77777777">
            <w:pPr>
              <w:pStyle w:val="Normal6"/>
              <w:rPr>
                <w:lang w:val="nl-NL"/>
              </w:rPr>
            </w:pPr>
          </w:p>
        </w:tc>
        <w:tc>
          <w:tcPr>
            <w:tcW w:w="4876" w:type="dxa"/>
          </w:tcPr>
          <w:p w:rsidR="00E614E7" w:rsidRPr="004E0F83" w:rsidP="00661A00" w14:paraId="720C97BE" w14:textId="77777777">
            <w:pPr>
              <w:pStyle w:val="Normal6"/>
              <w:rPr>
                <w:szCs w:val="24"/>
                <w:lang w:val="nl-NL"/>
              </w:rPr>
            </w:pPr>
            <w:r w:rsidRPr="004E0F83">
              <w:rPr>
                <w:b/>
                <w:i/>
                <w:lang w:val="nl-NL"/>
              </w:rPr>
              <w:t>b quater)</w:t>
            </w:r>
            <w:r w:rsidRPr="004E0F83">
              <w:rPr>
                <w:b/>
                <w:i/>
                <w:lang w:val="nl-NL"/>
              </w:rPr>
              <w:tab/>
              <w:t>“ernstige marktonevenwichtigheid”: een situatie waarin de normale werking van de markt ernstig wordt verstoord doordat het aanbod aanzienlijk hoger is dan de vraag;</w:t>
            </w:r>
          </w:p>
        </w:tc>
      </w:tr>
    </w:tbl>
    <w:p w:rsidR="00E614E7" w:rsidRPr="004E0F83" w:rsidP="00E614E7" w14:paraId="1DDC7076"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2CD32F7E"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3CD1B955" w14:textId="77777777">
      <w:pPr>
        <w:pStyle w:val="Normal12Italic"/>
        <w:rPr>
          <w:noProof w:val="0"/>
          <w:lang w:val="nl-NL"/>
        </w:rPr>
      </w:pPr>
      <w:r w:rsidRPr="004E0F83">
        <w:rPr>
          <w:noProof w:val="0"/>
          <w:lang w:val="nl-NL"/>
        </w:rPr>
        <w:t>De huidige bepalingen van Verordening (EU) nr. 1308/2013 staan de Commissie toe om te interveniëren in situaties van marktverstoring of crisis, maar bevatten geen duidelijke operationele definitie van “ernstige marktonevenwichtigheid”. Het ontbreken van die verduidelijking kan leiden tot onzekerheid voor zowel exploitanten als overheidsinstanties over de omstandigheden waaronder buitengewone marktmaatregelen kunnen worden geactiveerd.</w:t>
      </w:r>
    </w:p>
    <w:p w:rsidR="00E614E7" w:rsidRPr="004E0F83" w:rsidP="00E614E7" w14:paraId="54BFD36F" w14:textId="77777777">
      <w:r w:rsidRPr="004E0F83">
        <w:rPr>
          <w:rStyle w:val="HideTWBExt"/>
          <w:noProof w:val="0"/>
        </w:rPr>
        <w:t>&lt;/AmendB&gt;</w:t>
      </w:r>
    </w:p>
    <w:p w:rsidR="00E614E7" w:rsidRPr="004E0F83" w:rsidP="00E614E7" w14:paraId="204CA48C"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341</w:t>
      </w:r>
      <w:r w:rsidRPr="004E0F83">
        <w:rPr>
          <w:rStyle w:val="HideTWBExt"/>
          <w:b w:val="0"/>
          <w:noProof w:val="0"/>
          <w:lang w:val="nl-NL"/>
        </w:rPr>
        <w:t>&lt;/NumAmB&gt;</w:t>
      </w:r>
    </w:p>
    <w:p w:rsidR="00E614E7" w:rsidRPr="004E0F83" w:rsidP="00E614E7" w14:paraId="37514076" w14:textId="77777777">
      <w:pPr>
        <w:pStyle w:val="NormalBold"/>
      </w:pPr>
      <w:r w:rsidRPr="004E0F83">
        <w:rPr>
          <w:rStyle w:val="HideTWBExt"/>
          <w:b w:val="0"/>
          <w:noProof w:val="0"/>
        </w:rPr>
        <w:t>&lt;RepeatBlock-By&gt;&lt;Members&gt;</w:t>
      </w:r>
      <w:r w:rsidRPr="004E0F83">
        <w:t>Céline Imart</w:t>
      </w:r>
      <w:r w:rsidRPr="004E0F83">
        <w:rPr>
          <w:rStyle w:val="HideTWBExt"/>
          <w:b w:val="0"/>
          <w:noProof w:val="0"/>
        </w:rPr>
        <w:t>&lt;/Members&gt;</w:t>
      </w:r>
    </w:p>
    <w:p w:rsidR="00E614E7" w:rsidRPr="004E0F83" w:rsidP="00E614E7" w14:paraId="4322D226" w14:textId="77777777">
      <w:r w:rsidRPr="004E0F83">
        <w:rPr>
          <w:rStyle w:val="HideTWBExt"/>
          <w:noProof w:val="0"/>
        </w:rPr>
        <w:t>&lt;/RepeatBlock-By&gt;</w:t>
      </w:r>
    </w:p>
    <w:p w:rsidR="00E614E7" w:rsidRPr="004E0F83" w:rsidP="00E614E7" w14:paraId="29E4C922"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904E236" w14:textId="77777777">
      <w:pPr>
        <w:pStyle w:val="NormalBold"/>
      </w:pPr>
      <w:r w:rsidRPr="004E0F83">
        <w:rPr>
          <w:rStyle w:val="HideTWBExt"/>
          <w:b w:val="0"/>
          <w:noProof w:val="0"/>
        </w:rPr>
        <w:t>&lt;Article&gt;</w:t>
      </w:r>
      <w:r w:rsidRPr="004E0F83">
        <w:t>Artikel 1 – alinea 1 – punt 3 – b quinquies (nieuw)</w:t>
      </w:r>
      <w:r w:rsidRPr="004E0F83">
        <w:rPr>
          <w:rStyle w:val="HideTWBExt"/>
          <w:b w:val="0"/>
          <w:noProof w:val="0"/>
        </w:rPr>
        <w:t>&lt;/Article&gt;</w:t>
      </w:r>
    </w:p>
    <w:p w:rsidR="00E614E7" w:rsidRPr="004E0F83" w:rsidP="00E614E7" w14:paraId="5B6708AF"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1AC4FDF7" w14:textId="77777777">
      <w:r w:rsidRPr="004E0F83">
        <w:rPr>
          <w:rStyle w:val="HideTWBExt"/>
          <w:noProof w:val="0"/>
        </w:rPr>
        <w:t>&lt;Article2&gt;</w:t>
      </w:r>
      <w:r w:rsidRPr="004E0F83">
        <w:t>Artikel 3 – lid 5 – punt c quinquies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38B4563"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24F9EC9" w14:textId="77777777">
            <w:pPr>
              <w:keepNext/>
            </w:pPr>
          </w:p>
        </w:tc>
      </w:tr>
      <w:tr w14:paraId="37FB70F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0F19B90"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FE9D0C9" w14:textId="77777777">
            <w:pPr>
              <w:pStyle w:val="ColumnHeading"/>
              <w:keepNext/>
              <w:rPr>
                <w:lang w:val="nl-NL"/>
              </w:rPr>
            </w:pPr>
            <w:r w:rsidRPr="004E0F83">
              <w:rPr>
                <w:lang w:val="nl-NL"/>
              </w:rPr>
              <w:t>Amendement</w:t>
            </w:r>
          </w:p>
        </w:tc>
      </w:tr>
      <w:tr w14:paraId="723ED73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4293AD9" w14:textId="77777777">
            <w:pPr>
              <w:pStyle w:val="Normal6"/>
              <w:rPr>
                <w:lang w:val="nl-NL"/>
              </w:rPr>
            </w:pPr>
          </w:p>
        </w:tc>
        <w:tc>
          <w:tcPr>
            <w:tcW w:w="4876" w:type="dxa"/>
          </w:tcPr>
          <w:p w:rsidR="00E614E7" w:rsidRPr="004E0F83" w:rsidP="00661A00" w14:paraId="7CC37A7C" w14:textId="77777777">
            <w:pPr>
              <w:pStyle w:val="Normal6"/>
              <w:rPr>
                <w:szCs w:val="24"/>
                <w:lang w:val="nl-NL"/>
              </w:rPr>
            </w:pPr>
            <w:r w:rsidRPr="004E0F83">
              <w:rPr>
                <w:b/>
                <w:i/>
                <w:lang w:val="nl-NL"/>
              </w:rPr>
              <w:t>b quinquies)</w:t>
            </w:r>
            <w:r w:rsidRPr="004E0F83">
              <w:rPr>
                <w:b/>
                <w:i/>
                <w:lang w:val="nl-NL"/>
              </w:rPr>
              <w:tab/>
              <w:t>aan lid 5 wordt het volgende punt toegevoegd:</w:t>
            </w:r>
          </w:p>
        </w:tc>
      </w:tr>
      <w:tr w14:paraId="7C4FFE4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FD32FAB" w14:textId="77777777">
            <w:pPr>
              <w:pStyle w:val="Normal6"/>
              <w:rPr>
                <w:lang w:val="nl-NL"/>
              </w:rPr>
            </w:pPr>
          </w:p>
        </w:tc>
        <w:tc>
          <w:tcPr>
            <w:tcW w:w="4876" w:type="dxa"/>
          </w:tcPr>
          <w:p w:rsidR="00E614E7" w:rsidRPr="004E0F83" w:rsidP="00661A00" w14:paraId="13D8B978" w14:textId="77777777">
            <w:pPr>
              <w:pStyle w:val="Normal6"/>
              <w:rPr>
                <w:szCs w:val="24"/>
                <w:lang w:val="nl-NL"/>
              </w:rPr>
            </w:pPr>
            <w:r w:rsidRPr="004E0F83">
              <w:rPr>
                <w:b/>
                <w:i/>
                <w:lang w:val="nl-NL"/>
              </w:rPr>
              <w:t>g) “dreiging van ernstig marktonevenwicht”: een situatie waarin de normale werking van de markt ernstig verstoord dreigt te worden door een verwacht groot onevenwicht tussen vraag en aanbod.</w:t>
            </w:r>
          </w:p>
        </w:tc>
      </w:tr>
    </w:tbl>
    <w:p w:rsidR="00E614E7" w:rsidRPr="004E0F83" w:rsidP="00E614E7" w14:paraId="23DB6AF3"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33A2AEBD" w14:textId="77777777">
      <w:r w:rsidRPr="004E0F83">
        <w:rPr>
          <w:rStyle w:val="HideTWBExt"/>
          <w:noProof w:val="0"/>
        </w:rPr>
        <w:t>&lt;/AmendB&gt;</w:t>
      </w:r>
    </w:p>
    <w:p w:rsidR="00E614E7" w:rsidRPr="004E0F83" w:rsidP="00E614E7" w14:paraId="49B9605E"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342</w:t>
      </w:r>
      <w:r w:rsidRPr="004E0F83">
        <w:rPr>
          <w:rStyle w:val="HideTWBExt"/>
          <w:b w:val="0"/>
          <w:noProof w:val="0"/>
          <w:lang w:val="nl-NL"/>
        </w:rPr>
        <w:t>&lt;/NumAmB&gt;</w:t>
      </w:r>
    </w:p>
    <w:p w:rsidR="00E614E7" w:rsidRPr="004E0F83" w:rsidP="00E614E7" w14:paraId="67B2CEA3" w14:textId="77777777">
      <w:pPr>
        <w:pStyle w:val="NormalBold"/>
      </w:pPr>
      <w:r w:rsidRPr="004E0F83">
        <w:rPr>
          <w:rStyle w:val="HideTWBExt"/>
          <w:b w:val="0"/>
          <w:noProof w:val="0"/>
        </w:rPr>
        <w:t>&lt;RepeatBlock-By&gt;&lt;Members&gt;</w:t>
      </w:r>
      <w:r w:rsidRPr="004E0F83">
        <w:t>Mireia Borrás Pabón</w:t>
      </w:r>
      <w:r w:rsidRPr="004E0F83">
        <w:rPr>
          <w:rStyle w:val="HideTWBExt"/>
          <w:b w:val="0"/>
          <w:noProof w:val="0"/>
        </w:rPr>
        <w:t>&lt;/Members&gt;</w:t>
      </w:r>
    </w:p>
    <w:p w:rsidR="00E614E7" w:rsidRPr="004E0F83" w:rsidP="00E614E7" w14:paraId="51AE30E9" w14:textId="77777777">
      <w:r w:rsidRPr="004E0F83">
        <w:rPr>
          <w:rStyle w:val="HideTWBExt"/>
          <w:noProof w:val="0"/>
        </w:rPr>
        <w:t>&lt;/RepeatBlock-By&gt;</w:t>
      </w:r>
    </w:p>
    <w:p w:rsidR="00E614E7" w:rsidRPr="004E0F83" w:rsidP="00E614E7" w14:paraId="2297317D"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D524FE5" w14:textId="77777777">
      <w:pPr>
        <w:pStyle w:val="NormalBold"/>
      </w:pPr>
      <w:r w:rsidRPr="004E0F83">
        <w:rPr>
          <w:rStyle w:val="HideTWBExt"/>
          <w:b w:val="0"/>
          <w:noProof w:val="0"/>
        </w:rPr>
        <w:t>&lt;Article&gt;</w:t>
      </w:r>
      <w:r w:rsidRPr="004E0F83">
        <w:t>Artikel 1 – alinea 1 – punt 3 – b quinquies (nieuw)</w:t>
      </w:r>
      <w:r w:rsidRPr="004E0F83">
        <w:rPr>
          <w:rStyle w:val="HideTWBExt"/>
          <w:b w:val="0"/>
          <w:noProof w:val="0"/>
        </w:rPr>
        <w:t>&lt;/Article&gt;</w:t>
      </w:r>
    </w:p>
    <w:p w:rsidR="00E614E7" w:rsidRPr="004E0F83" w:rsidP="00E614E7" w14:paraId="79CFC29A"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326999EA" w14:textId="77777777">
      <w:r w:rsidRPr="004E0F83">
        <w:rPr>
          <w:rStyle w:val="HideTWBExt"/>
          <w:noProof w:val="0"/>
        </w:rPr>
        <w:t>&lt;Article2&gt;</w:t>
      </w:r>
      <w:r w:rsidRPr="004E0F83">
        <w:t>Artikel 3 – lid 5 – punt c quinquies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630278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842652D" w14:textId="77777777">
            <w:pPr>
              <w:keepNext/>
            </w:pPr>
          </w:p>
        </w:tc>
      </w:tr>
      <w:tr w14:paraId="38037E7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069E22D"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916BAA8" w14:textId="77777777">
            <w:pPr>
              <w:pStyle w:val="ColumnHeading"/>
              <w:keepNext/>
              <w:rPr>
                <w:lang w:val="nl-NL"/>
              </w:rPr>
            </w:pPr>
            <w:r w:rsidRPr="004E0F83">
              <w:rPr>
                <w:lang w:val="nl-NL"/>
              </w:rPr>
              <w:t>Amendement</w:t>
            </w:r>
          </w:p>
        </w:tc>
      </w:tr>
      <w:tr w14:paraId="288C28A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918A234" w14:textId="77777777">
            <w:pPr>
              <w:pStyle w:val="Normal6"/>
              <w:rPr>
                <w:lang w:val="nl-NL"/>
              </w:rPr>
            </w:pPr>
          </w:p>
        </w:tc>
        <w:tc>
          <w:tcPr>
            <w:tcW w:w="4876" w:type="dxa"/>
          </w:tcPr>
          <w:p w:rsidR="00E614E7" w:rsidRPr="004E0F83" w:rsidP="00661A00" w14:paraId="41139D73" w14:textId="77777777">
            <w:pPr>
              <w:pStyle w:val="Normal6"/>
              <w:rPr>
                <w:szCs w:val="24"/>
                <w:lang w:val="nl-NL"/>
              </w:rPr>
            </w:pPr>
            <w:r w:rsidRPr="004E0F83">
              <w:rPr>
                <w:b/>
                <w:i/>
                <w:lang w:val="nl-NL"/>
              </w:rPr>
              <w:t>b quinquies)</w:t>
            </w:r>
            <w:r w:rsidRPr="004E0F83">
              <w:rPr>
                <w:b/>
                <w:i/>
                <w:lang w:val="nl-NL"/>
              </w:rPr>
              <w:tab/>
              <w:t>“dreigende ernstige marktonevenwichtigheid”: een situatie waarin de normale werking van de markt ernstig dreigt te worden verstoord doordat het aanbod naar verwachting aanzienlijk hoger zal worden dan de vraag.</w:t>
            </w:r>
          </w:p>
        </w:tc>
      </w:tr>
    </w:tbl>
    <w:p w:rsidR="00E614E7" w:rsidRPr="004E0F83" w:rsidP="00E614E7" w14:paraId="240093B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4530AA47"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77013FDB" w14:textId="77777777">
      <w:pPr>
        <w:pStyle w:val="Normal12Italic"/>
        <w:rPr>
          <w:noProof w:val="0"/>
          <w:lang w:val="nl-NL"/>
        </w:rPr>
      </w:pPr>
      <w:r w:rsidRPr="004E0F83">
        <w:rPr>
          <w:noProof w:val="0"/>
          <w:lang w:val="nl-NL"/>
        </w:rPr>
        <w:t>De huidige bepalingen van Verordening (EU) nr. 1308/2013 staan de Commissie toe om te interveniëren in situaties van marktverstoring of crisis, maar bevatten geen duidelijke operationele definitie van “dreigende ernstige marktonevenwichtigheid”. Het ontbreken van die verduidelijking kan leiden tot onzekerheid voor zowel exploitanten als overheidsinstanties over de omstandigheden waaronder buitengewone marktmaatregelen kunnen worden geactiveerd.</w:t>
      </w:r>
    </w:p>
    <w:p w:rsidR="00E614E7" w:rsidRPr="004E0F83" w:rsidP="00E614E7" w14:paraId="05FB9B24" w14:textId="77777777">
      <w:r w:rsidRPr="004E0F83">
        <w:rPr>
          <w:rStyle w:val="HideTWBExt"/>
          <w:noProof w:val="0"/>
        </w:rPr>
        <w:t>&lt;/AmendB&gt;</w:t>
      </w:r>
    </w:p>
    <w:p w:rsidR="00E614E7" w:rsidRPr="004E0F83" w:rsidP="00E614E7" w14:paraId="0CF29D1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343</w:t>
      </w:r>
      <w:r w:rsidRPr="004E0F83">
        <w:rPr>
          <w:rStyle w:val="HideTWBExt"/>
          <w:b w:val="0"/>
          <w:noProof w:val="0"/>
          <w:lang w:val="nl-NL"/>
        </w:rPr>
        <w:t>&lt;/NumAmB&gt;</w:t>
      </w:r>
    </w:p>
    <w:p w:rsidR="00E614E7" w:rsidRPr="004E0F83" w:rsidP="00E614E7" w14:paraId="528186A5" w14:textId="77777777">
      <w:pPr>
        <w:pStyle w:val="NormalBold"/>
      </w:pPr>
      <w:r w:rsidRPr="004E0F83">
        <w:rPr>
          <w:rStyle w:val="HideTWBExt"/>
          <w:b w:val="0"/>
          <w:noProof w:val="0"/>
        </w:rPr>
        <w:t>&lt;RepeatBlock-By&gt;&lt;Members&gt;</w:t>
      </w:r>
      <w:r w:rsidRPr="004E0F83">
        <w:t>Carlo Fidanza</w:t>
      </w:r>
      <w:r w:rsidRPr="004E0F83">
        <w:rPr>
          <w:rStyle w:val="HideTWBExt"/>
          <w:b w:val="0"/>
          <w:noProof w:val="0"/>
        </w:rPr>
        <w:t>&lt;/Members&gt;</w:t>
      </w:r>
    </w:p>
    <w:p w:rsidR="00E614E7" w:rsidRPr="004E0F83" w:rsidP="00E614E7" w14:paraId="4E175B7B" w14:textId="77777777">
      <w:r w:rsidRPr="004E0F83">
        <w:rPr>
          <w:rStyle w:val="HideTWBExt"/>
          <w:noProof w:val="0"/>
        </w:rPr>
        <w:t>&lt;/RepeatBlock-By&gt;</w:t>
      </w:r>
    </w:p>
    <w:p w:rsidR="00E614E7" w:rsidRPr="004E0F83" w:rsidP="00E614E7" w14:paraId="711D5AF7"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E37BB68" w14:textId="77777777">
      <w:pPr>
        <w:pStyle w:val="NormalBold"/>
      </w:pPr>
      <w:r w:rsidRPr="004E0F83">
        <w:rPr>
          <w:rStyle w:val="HideTWBExt"/>
          <w:b w:val="0"/>
          <w:noProof w:val="0"/>
        </w:rPr>
        <w:t>&lt;Article&gt;</w:t>
      </w:r>
      <w:r w:rsidRPr="004E0F83">
        <w:t>Artikel 1 – alinea 1 – punt 3 quater (nieuw)</w:t>
      </w:r>
      <w:r w:rsidRPr="004E0F83">
        <w:rPr>
          <w:rStyle w:val="HideTWBExt"/>
          <w:b w:val="0"/>
          <w:noProof w:val="0"/>
        </w:rPr>
        <w:t>&lt;/Article&gt;</w:t>
      </w:r>
    </w:p>
    <w:p w:rsidR="00E614E7" w:rsidRPr="004E0F83" w:rsidP="00E614E7" w14:paraId="0B1D3A0F"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B490A8B" w14:textId="77777777">
      <w:r w:rsidRPr="004E0F83">
        <w:rPr>
          <w:rStyle w:val="HideTWBExt"/>
          <w:noProof w:val="0"/>
        </w:rPr>
        <w:t>&lt;Article2&gt;</w:t>
      </w:r>
      <w:r w:rsidRPr="004E0F83">
        <w:t>Artikel 3 – lid 5 – punt c quater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74069D5"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C266012" w14:textId="77777777">
            <w:pPr>
              <w:keepNext/>
            </w:pPr>
          </w:p>
        </w:tc>
      </w:tr>
      <w:tr w14:paraId="5EEB7AA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D28DB4E"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37231C0" w14:textId="77777777">
            <w:pPr>
              <w:pStyle w:val="ColumnHeading"/>
              <w:keepNext/>
              <w:rPr>
                <w:lang w:val="nl-NL"/>
              </w:rPr>
            </w:pPr>
            <w:r w:rsidRPr="004E0F83">
              <w:rPr>
                <w:lang w:val="nl-NL"/>
              </w:rPr>
              <w:t>Amendement</w:t>
            </w:r>
          </w:p>
        </w:tc>
      </w:tr>
      <w:tr w14:paraId="1E1C38A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ACE1638" w14:textId="77777777">
            <w:pPr>
              <w:pStyle w:val="Normal6"/>
              <w:rPr>
                <w:lang w:val="nl-NL"/>
              </w:rPr>
            </w:pPr>
          </w:p>
        </w:tc>
        <w:tc>
          <w:tcPr>
            <w:tcW w:w="4876" w:type="dxa"/>
          </w:tcPr>
          <w:p w:rsidR="00E614E7" w:rsidRPr="004E0F83" w:rsidP="00661A00" w14:paraId="1F370DE1" w14:textId="77777777">
            <w:pPr>
              <w:pStyle w:val="Normal6"/>
              <w:rPr>
                <w:szCs w:val="24"/>
                <w:lang w:val="nl-NL"/>
              </w:rPr>
            </w:pPr>
            <w:r w:rsidRPr="004E0F83">
              <w:rPr>
                <w:b/>
                <w:i/>
                <w:lang w:val="nl-NL"/>
              </w:rPr>
              <w:t>3 quater)</w:t>
            </w:r>
            <w:r w:rsidRPr="004E0F83">
              <w:rPr>
                <w:b/>
                <w:i/>
                <w:lang w:val="nl-NL"/>
              </w:rPr>
              <w:tab/>
              <w:t>e) aan lid 5 wordt het volgende punt f) toegevoegd: “f) onder “ernstige marktverstoring” wordt verstaan: een situatie waarin de normale werking van de markt ernstig wordt verstoord als gevolg van een aanzienlijk overaanbod ten opzichte van de vraag;”;</w:t>
            </w:r>
          </w:p>
        </w:tc>
      </w:tr>
    </w:tbl>
    <w:p w:rsidR="00E614E7" w:rsidRPr="004E0F83" w:rsidP="00E614E7" w14:paraId="3BB6E059"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71C98335"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5ABB7007" w14:textId="77777777">
      <w:pPr>
        <w:pStyle w:val="Normal12Italic"/>
        <w:rPr>
          <w:noProof w:val="0"/>
          <w:lang w:val="nl-NL"/>
        </w:rPr>
      </w:pPr>
      <w:r w:rsidRPr="004E0F83">
        <w:rPr>
          <w:noProof w:val="0"/>
          <w:lang w:val="nl-NL"/>
        </w:rPr>
        <w:t>De huidige bepalingen van Verordening (EU) nr. 1308/2013 stellen de Commissie in staat om op te treden bij marktverstoringen of marktcrises, maar bevatten geen duidelijke operationele definitie van wat onder “ernstige marktverstoring” moet worden verstaan. Het ontbreken van een dergelijke verduidelijking kan zowel voor marktdeelnemers als voor instellingen tot onzekerheid leiden over de omstandigheden waarin uitzonderlijke marktmaatregelen kunnen worden geactiveerd.</w:t>
      </w:r>
    </w:p>
    <w:p w:rsidR="00E614E7" w:rsidRPr="004E0F83" w:rsidP="00E614E7" w14:paraId="63C5AC69" w14:textId="77777777">
      <w:r w:rsidRPr="004E0F83">
        <w:rPr>
          <w:rStyle w:val="HideTWBExt"/>
          <w:noProof w:val="0"/>
        </w:rPr>
        <w:t>&lt;/AmendB&gt;</w:t>
      </w:r>
    </w:p>
    <w:p w:rsidR="00E614E7" w:rsidRPr="004E0F83" w:rsidP="00E614E7" w14:paraId="3C34138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344</w:t>
      </w:r>
      <w:r w:rsidRPr="004E0F83">
        <w:rPr>
          <w:rStyle w:val="HideTWBExt"/>
          <w:b w:val="0"/>
          <w:noProof w:val="0"/>
          <w:lang w:val="nl-NL"/>
        </w:rPr>
        <w:t>&lt;/NumAmB&gt;</w:t>
      </w:r>
    </w:p>
    <w:p w:rsidR="00E614E7" w:rsidRPr="004E0F83" w:rsidP="00E614E7" w14:paraId="34DE36C7" w14:textId="77777777">
      <w:pPr>
        <w:pStyle w:val="NormalBold"/>
      </w:pPr>
      <w:r w:rsidRPr="004E0F83">
        <w:rPr>
          <w:rStyle w:val="HideTWBExt"/>
          <w:b w:val="0"/>
          <w:noProof w:val="0"/>
        </w:rPr>
        <w:t>&lt;RepeatBlock-By&gt;&lt;Members&gt;</w:t>
      </w:r>
      <w:r w:rsidRPr="004E0F83">
        <w:t>Carlo Fidanza</w:t>
      </w:r>
      <w:r w:rsidRPr="004E0F83">
        <w:rPr>
          <w:rStyle w:val="HideTWBExt"/>
          <w:b w:val="0"/>
          <w:noProof w:val="0"/>
        </w:rPr>
        <w:t>&lt;/Members&gt;</w:t>
      </w:r>
    </w:p>
    <w:p w:rsidR="00E614E7" w:rsidRPr="004E0F83" w:rsidP="00E614E7" w14:paraId="4BE8391F" w14:textId="77777777">
      <w:r w:rsidRPr="004E0F83">
        <w:rPr>
          <w:rStyle w:val="HideTWBExt"/>
          <w:noProof w:val="0"/>
        </w:rPr>
        <w:t>&lt;/RepeatBlock-By&gt;</w:t>
      </w:r>
    </w:p>
    <w:p w:rsidR="00E614E7" w:rsidRPr="004E0F83" w:rsidP="00E614E7" w14:paraId="26E44962"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EDFF664" w14:textId="77777777">
      <w:pPr>
        <w:pStyle w:val="NormalBold"/>
      </w:pPr>
      <w:r w:rsidRPr="004E0F83">
        <w:rPr>
          <w:rStyle w:val="HideTWBExt"/>
          <w:b w:val="0"/>
          <w:noProof w:val="0"/>
        </w:rPr>
        <w:t>&lt;Article&gt;</w:t>
      </w:r>
      <w:r w:rsidRPr="004E0F83">
        <w:t>Artikel 1 – alinea 1 – punt 3 quinquies (nieuw)</w:t>
      </w:r>
      <w:r w:rsidRPr="004E0F83">
        <w:rPr>
          <w:rStyle w:val="HideTWBExt"/>
          <w:b w:val="0"/>
          <w:noProof w:val="0"/>
        </w:rPr>
        <w:t>&lt;/Article&gt;</w:t>
      </w:r>
    </w:p>
    <w:p w:rsidR="00E614E7" w:rsidRPr="004E0F83" w:rsidP="00E614E7" w14:paraId="10FC203D"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336D89B2" w14:textId="77777777">
      <w:r w:rsidRPr="004E0F83">
        <w:rPr>
          <w:rStyle w:val="HideTWBExt"/>
          <w:noProof w:val="0"/>
        </w:rPr>
        <w:t>&lt;Article2&gt;</w:t>
      </w:r>
      <w:r w:rsidRPr="004E0F83">
        <w:t>Artikel 3 – lid 5 – punt c quinquies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A018281"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C483AB9" w14:textId="77777777">
            <w:pPr>
              <w:keepNext/>
            </w:pPr>
          </w:p>
        </w:tc>
      </w:tr>
      <w:tr w14:paraId="399E675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6F86AA7"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3204FB2" w14:textId="77777777">
            <w:pPr>
              <w:pStyle w:val="ColumnHeading"/>
              <w:keepNext/>
              <w:rPr>
                <w:lang w:val="nl-NL"/>
              </w:rPr>
            </w:pPr>
            <w:r w:rsidRPr="004E0F83">
              <w:rPr>
                <w:lang w:val="nl-NL"/>
              </w:rPr>
              <w:t>Amendement</w:t>
            </w:r>
          </w:p>
        </w:tc>
      </w:tr>
      <w:tr w14:paraId="553A491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CF00C77" w14:textId="77777777">
            <w:pPr>
              <w:pStyle w:val="Normal6"/>
              <w:rPr>
                <w:lang w:val="nl-NL"/>
              </w:rPr>
            </w:pPr>
          </w:p>
        </w:tc>
        <w:tc>
          <w:tcPr>
            <w:tcW w:w="4876" w:type="dxa"/>
          </w:tcPr>
          <w:p w:rsidR="00E614E7" w:rsidRPr="004E0F83" w:rsidP="00661A00" w14:paraId="701AF51D" w14:textId="77777777">
            <w:pPr>
              <w:pStyle w:val="Normal6"/>
              <w:rPr>
                <w:szCs w:val="24"/>
                <w:lang w:val="nl-NL"/>
              </w:rPr>
            </w:pPr>
            <w:r w:rsidRPr="004E0F83">
              <w:rPr>
                <w:b/>
                <w:i/>
                <w:lang w:val="nl-NL"/>
              </w:rPr>
              <w:t>3 quinquies)</w:t>
            </w:r>
            <w:r w:rsidRPr="004E0F83">
              <w:rPr>
                <w:b/>
                <w:i/>
                <w:lang w:val="nl-NL"/>
              </w:rPr>
              <w:tab/>
              <w:t>aan lid 5 wordt het volgende punt toegevoegd: “g) onder “risico op ernstige marktverstoring” wordt verstaan: een situatie waarin de normale werking van de markt ernstig dreigt te worden verstoord als gevolg van een naar verwachting aanzienlijke onevenwichtigheid tussen vraag en aanbod.”;</w:t>
            </w:r>
          </w:p>
        </w:tc>
      </w:tr>
    </w:tbl>
    <w:p w:rsidR="00E614E7" w:rsidRPr="004E0F83" w:rsidP="00E614E7" w14:paraId="3813561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58DB9769"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7B4C812A" w14:textId="77777777">
      <w:pPr>
        <w:pStyle w:val="Normal12Italic"/>
        <w:rPr>
          <w:noProof w:val="0"/>
          <w:lang w:val="nl-NL"/>
        </w:rPr>
      </w:pPr>
      <w:r w:rsidRPr="004E0F83">
        <w:rPr>
          <w:noProof w:val="0"/>
          <w:lang w:val="nl-NL"/>
        </w:rPr>
        <w:t>De huidige bepalingen van Verordening (EU) nr. 1308/2013 stellen de Commissie in staat om op te treden bij marktverstoringen of marktcrises, maar bevatten geen duidelijke operationele definitie van wat onder “risico op ernstige marktverstoring” moet worden verstaan. Het ontbreken van een dergelijke verduidelijking kan zowel voor marktdeelnemers als voor instellingen tot onzekerheid leiden over de omstandigheden waarin uitzonderlijke marktmaatregelen kunnen worden geactiveerd.</w:t>
      </w:r>
    </w:p>
    <w:p w:rsidR="00E614E7" w:rsidRPr="004E0F83" w:rsidP="00E614E7" w14:paraId="41042949" w14:textId="77777777">
      <w:r w:rsidRPr="004E0F83">
        <w:rPr>
          <w:rStyle w:val="HideTWBExt"/>
          <w:noProof w:val="0"/>
        </w:rPr>
        <w:t>&lt;/AmendB&gt;</w:t>
      </w:r>
    </w:p>
    <w:p w:rsidR="00E614E7" w:rsidRPr="004E0F83" w:rsidP="00E614E7" w14:paraId="0A57226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345</w:t>
      </w:r>
      <w:r w:rsidRPr="004E0F83">
        <w:rPr>
          <w:rStyle w:val="HideTWBExt"/>
          <w:b w:val="0"/>
          <w:noProof w:val="0"/>
          <w:lang w:val="nl-NL"/>
        </w:rPr>
        <w:t>&lt;/NumAmB&gt;</w:t>
      </w:r>
    </w:p>
    <w:p w:rsidR="00E614E7" w:rsidRPr="004E0F83" w:rsidP="00E614E7" w14:paraId="4BCFB816" w14:textId="77777777">
      <w:pPr>
        <w:pStyle w:val="NormalBold"/>
      </w:pPr>
      <w:r w:rsidRPr="004E0F83">
        <w:rPr>
          <w:rStyle w:val="HideTWBExt"/>
          <w:b w:val="0"/>
          <w:noProof w:val="0"/>
        </w:rPr>
        <w:t>&lt;RepeatBlock-By&gt;&lt;Members&gt;</w:t>
      </w:r>
      <w:r w:rsidRPr="004E0F83">
        <w:t>Maria Noichl</w:t>
      </w:r>
      <w:r w:rsidRPr="004E0F83">
        <w:rPr>
          <w:rStyle w:val="HideTWBExt"/>
          <w:b w:val="0"/>
          <w:noProof w:val="0"/>
        </w:rPr>
        <w:t>&lt;/Members&gt;</w:t>
      </w:r>
    </w:p>
    <w:p w:rsidR="00E614E7" w:rsidRPr="004E0F83" w:rsidP="00E614E7" w14:paraId="7AD608B1" w14:textId="77777777">
      <w:r w:rsidRPr="004E0F83">
        <w:rPr>
          <w:rStyle w:val="HideTWBExt"/>
          <w:noProof w:val="0"/>
        </w:rPr>
        <w:t>&lt;/RepeatBlock-By&gt;</w:t>
      </w:r>
    </w:p>
    <w:p w:rsidR="00E614E7" w:rsidRPr="004E0F83" w:rsidP="00E614E7" w14:paraId="0018734D"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50C1455" w14:textId="77777777">
      <w:pPr>
        <w:pStyle w:val="NormalBold"/>
      </w:pPr>
      <w:r w:rsidRPr="004E0F83">
        <w:rPr>
          <w:rStyle w:val="HideTWBExt"/>
          <w:b w:val="0"/>
          <w:noProof w:val="0"/>
        </w:rPr>
        <w:t>&lt;Article&gt;</w:t>
      </w:r>
      <w:r w:rsidRPr="004E0F83">
        <w:t>Artikel 1 – alinea 1 – punt 3 – b</w:t>
      </w:r>
      <w:r w:rsidRPr="004E0F83">
        <w:rPr>
          <w:rStyle w:val="HideTWBExt"/>
          <w:b w:val="0"/>
          <w:noProof w:val="0"/>
        </w:rPr>
        <w:t>&lt;/Article&gt;</w:t>
      </w:r>
    </w:p>
    <w:p w:rsidR="00E614E7" w:rsidRPr="004E0F83" w:rsidP="00E614E7" w14:paraId="7B74E608"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4EA9B0A0" w14:textId="77777777">
      <w:r w:rsidRPr="004E0F83">
        <w:rPr>
          <w:rStyle w:val="HideTWBExt"/>
          <w:noProof w:val="0"/>
        </w:rPr>
        <w:t>&lt;Article2&gt;</w:t>
      </w:r>
      <w:r w:rsidRPr="004E0F83">
        <w:t>Artikel 3 – lid 5 – punt c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812B7C8"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EE9BD5E" w14:textId="77777777">
            <w:pPr>
              <w:keepNext/>
            </w:pPr>
          </w:p>
        </w:tc>
      </w:tr>
      <w:tr w14:paraId="061BA3E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1215E6F"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8307595" w14:textId="77777777">
            <w:pPr>
              <w:pStyle w:val="ColumnHeading"/>
              <w:keepNext/>
              <w:rPr>
                <w:lang w:val="nl-NL"/>
              </w:rPr>
            </w:pPr>
            <w:r w:rsidRPr="004E0F83">
              <w:rPr>
                <w:lang w:val="nl-NL"/>
              </w:rPr>
              <w:t>Amendement</w:t>
            </w:r>
          </w:p>
        </w:tc>
      </w:tr>
      <w:tr w14:paraId="03B3088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D6AC4E7" w14:textId="77777777">
            <w:pPr>
              <w:pStyle w:val="Normal6"/>
              <w:rPr>
                <w:lang w:val="nl-NL"/>
              </w:rPr>
            </w:pPr>
          </w:p>
        </w:tc>
        <w:tc>
          <w:tcPr>
            <w:tcW w:w="4876" w:type="dxa"/>
          </w:tcPr>
          <w:p w:rsidR="00E614E7" w:rsidRPr="004E0F83" w:rsidP="00661A00" w14:paraId="3410CDC7" w14:textId="77777777">
            <w:pPr>
              <w:pStyle w:val="Normal6"/>
              <w:rPr>
                <w:szCs w:val="24"/>
                <w:lang w:val="nl-NL"/>
              </w:rPr>
            </w:pPr>
            <w:r w:rsidRPr="004E0F83">
              <w:rPr>
                <w:b/>
                <w:i/>
                <w:lang w:val="nl-NL"/>
              </w:rPr>
              <w:t>c bis)</w:t>
            </w:r>
            <w:r w:rsidRPr="004E0F83">
              <w:rPr>
                <w:b/>
                <w:i/>
                <w:lang w:val="nl-NL"/>
              </w:rPr>
              <w:tab/>
              <w:t>“productiemethoden”: de procedures, processen en omstandigheden waaronder landbouwproducten worden geproduceerd, met inbegrip van alle voorschriften inzake dierenwelzijn die gedurende de gehele levenscyclus van de dieren van toepassing zijn. Voor de toepassing van deze verordening worden productiemethoden alleen als gelijkwaardig beschouwd indien zij een niveau van dierenwelzijn waarborgen dat ten minste overeenkomt met het beschermingsniveau dat is voorgeschreven in het Unierecht, met inbegrip van Richtlijn 98/58/EG van de Raad, Verordening (EG) nr. 1/2005 van de Raad, Verordening (EG) nr. 1099/2009 van de Raad en alle voor het betreffende product geldende sectorspecifieke wetgeving van de Unie.</w:t>
            </w:r>
          </w:p>
        </w:tc>
      </w:tr>
    </w:tbl>
    <w:p w:rsidR="00E614E7" w:rsidRPr="004E0F83" w:rsidP="00E614E7" w14:paraId="065A4C6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{DE}</w:t>
      </w:r>
      <w:r w:rsidRPr="004E0F83">
        <w:rPr>
          <w:noProof w:val="0"/>
          <w:lang w:val="nl-NL"/>
        </w:rPr>
        <w:t>de</w:t>
      </w:r>
      <w:r w:rsidRPr="004E0F83">
        <w:rPr>
          <w:rStyle w:val="HideTWBExt"/>
          <w:noProof w:val="0"/>
          <w:lang w:val="nl-NL"/>
        </w:rPr>
        <w:t>&lt;/Original&gt;</w:t>
      </w:r>
    </w:p>
    <w:p w:rsidR="00E614E7" w:rsidRPr="004E0F83" w:rsidP="00E614E7" w14:paraId="7021BB16" w14:textId="4E66066E">
      <w:r w:rsidRPr="004E0F83">
        <w:rPr>
          <w:rStyle w:val="HideTWBExt"/>
          <w:noProof w:val="0"/>
        </w:rPr>
        <w:t>&lt;/AmendB&gt;</w:t>
      </w:r>
    </w:p>
    <w:p w:rsidR="00E614E7" w:rsidRPr="004E0F83" w:rsidP="00E614E7" w14:paraId="2B67FC4A"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346</w:t>
      </w:r>
      <w:r w:rsidRPr="004E0F83">
        <w:rPr>
          <w:rStyle w:val="HideTWBExt"/>
          <w:b w:val="0"/>
          <w:noProof w:val="0"/>
          <w:lang w:val="nl-NL"/>
        </w:rPr>
        <w:t>&lt;/NumAmB&gt;</w:t>
      </w:r>
    </w:p>
    <w:p w:rsidR="00E614E7" w:rsidRPr="004E0F83" w:rsidP="00E614E7" w14:paraId="4F465AEE" w14:textId="77777777">
      <w:pPr>
        <w:pStyle w:val="NormalBold"/>
      </w:pPr>
      <w:r w:rsidRPr="004E0F83">
        <w:rPr>
          <w:rStyle w:val="HideTWBExt"/>
          <w:b w:val="0"/>
          <w:noProof w:val="0"/>
        </w:rPr>
        <w:t>&lt;RepeatBlock-By&gt;&lt;Members&gt;</w:t>
      </w:r>
      <w:r w:rsidRPr="004E0F83">
        <w:t>Anja Hazekamp, Sebastian Everding, Luke Ming Flanagan, Arash Saeidi</w:t>
      </w:r>
      <w:r w:rsidRPr="004E0F83">
        <w:rPr>
          <w:rStyle w:val="HideTWBExt"/>
          <w:b w:val="0"/>
          <w:noProof w:val="0"/>
        </w:rPr>
        <w:t>&lt;/Members&gt;</w:t>
      </w:r>
    </w:p>
    <w:p w:rsidR="00E614E7" w:rsidRPr="004E0F83" w:rsidP="00E614E7" w14:paraId="591B3134" w14:textId="77777777">
      <w:r w:rsidRPr="004E0F83">
        <w:rPr>
          <w:rStyle w:val="HideTWBExt"/>
          <w:noProof w:val="0"/>
        </w:rPr>
        <w:t>&lt;/RepeatBlock-By&gt;</w:t>
      </w:r>
    </w:p>
    <w:p w:rsidR="00E614E7" w:rsidRPr="004E0F83" w:rsidP="00E614E7" w14:paraId="033B8271"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D07E7C5" w14:textId="77777777">
      <w:pPr>
        <w:pStyle w:val="NormalBold"/>
      </w:pPr>
      <w:r w:rsidRPr="004E0F83">
        <w:rPr>
          <w:rStyle w:val="HideTWBExt"/>
          <w:b w:val="0"/>
          <w:noProof w:val="0"/>
        </w:rPr>
        <w:t>&lt;Article&gt;</w:t>
      </w:r>
      <w:r w:rsidRPr="004E0F83">
        <w:t>Artikel 1 – alinea 1 – punt 3 – b</w:t>
      </w:r>
      <w:r w:rsidRPr="004E0F83">
        <w:rPr>
          <w:rStyle w:val="HideTWBExt"/>
          <w:b w:val="0"/>
          <w:noProof w:val="0"/>
        </w:rPr>
        <w:t>&lt;/Article&gt;</w:t>
      </w:r>
    </w:p>
    <w:p w:rsidR="00E614E7" w:rsidRPr="004E0F83" w:rsidP="00E614E7" w14:paraId="53532551"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37CB8079" w14:textId="77777777">
      <w:r w:rsidRPr="004E0F83">
        <w:rPr>
          <w:rStyle w:val="HideTWBExt"/>
          <w:noProof w:val="0"/>
        </w:rPr>
        <w:t>&lt;Article2&gt;</w:t>
      </w:r>
      <w:r w:rsidRPr="004E0F83">
        <w:t>Artikel 3 – lid 5 – punt c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A88D7B3"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50C78F4" w14:textId="77777777">
            <w:pPr>
              <w:keepNext/>
            </w:pPr>
          </w:p>
        </w:tc>
      </w:tr>
      <w:tr w14:paraId="58F47C3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EC7A434"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BF31EE2" w14:textId="77777777">
            <w:pPr>
              <w:pStyle w:val="ColumnHeading"/>
              <w:keepNext/>
              <w:rPr>
                <w:lang w:val="nl-NL"/>
              </w:rPr>
            </w:pPr>
            <w:r w:rsidRPr="004E0F83">
              <w:rPr>
                <w:lang w:val="nl-NL"/>
              </w:rPr>
              <w:t>Amendement</w:t>
            </w:r>
          </w:p>
        </w:tc>
      </w:tr>
      <w:tr w14:paraId="5BD69E1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64E726C" w14:textId="77777777">
            <w:pPr>
              <w:pStyle w:val="Normal6"/>
              <w:rPr>
                <w:lang w:val="nl-NL"/>
              </w:rPr>
            </w:pPr>
          </w:p>
        </w:tc>
        <w:tc>
          <w:tcPr>
            <w:tcW w:w="4876" w:type="dxa"/>
          </w:tcPr>
          <w:p w:rsidR="00E614E7" w:rsidRPr="004E0F83" w:rsidP="00661A00" w14:paraId="7A88594B" w14:textId="77777777">
            <w:pPr>
              <w:pStyle w:val="Normal6"/>
              <w:rPr>
                <w:szCs w:val="24"/>
                <w:lang w:val="nl-NL"/>
              </w:rPr>
            </w:pPr>
            <w:r w:rsidRPr="004E0F83">
              <w:rPr>
                <w:b/>
                <w:i/>
                <w:lang w:val="nl-NL"/>
              </w:rPr>
              <w:t>c bis)</w:t>
            </w:r>
            <w:r w:rsidRPr="004E0F83">
              <w:rPr>
                <w:b/>
                <w:i/>
                <w:lang w:val="nl-NL"/>
              </w:rPr>
              <w:tab/>
              <w:t>“productiemethoden”: de praktijken, processen en omstandigheden waaronder landbouwproducten worden geproduceerd, met inbegrip van alle wettelijke vereisten uit hoofde van Uniewetgeving.</w:t>
            </w:r>
          </w:p>
        </w:tc>
      </w:tr>
      <w:tr w14:paraId="3852530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37AA38D" w14:textId="77777777">
            <w:pPr>
              <w:pStyle w:val="Normal6"/>
              <w:rPr>
                <w:lang w:val="nl-NL"/>
              </w:rPr>
            </w:pPr>
          </w:p>
        </w:tc>
        <w:tc>
          <w:tcPr>
            <w:tcW w:w="4876" w:type="dxa"/>
          </w:tcPr>
          <w:p w:rsidR="00E614E7" w:rsidRPr="004E0F83" w:rsidP="00661A00" w14:paraId="22E14CF7" w14:textId="77777777">
            <w:pPr>
              <w:pStyle w:val="Normal6"/>
              <w:rPr>
                <w:szCs w:val="24"/>
                <w:lang w:val="nl-NL"/>
              </w:rPr>
            </w:pPr>
            <w:r w:rsidRPr="004E0F83">
              <w:rPr>
                <w:b/>
                <w:i/>
                <w:lang w:val="nl-NL"/>
              </w:rPr>
              <w:t>Voor de doeleinden van deze verordening worden productiemethoden alleen als gelijkwaardig beschouwd wanneer exploitanten voldoen aan normen die een niveau van dierenwelzijn waarborgen dat ten minste gelijk is aan het niveau dat wordt vereist door Uniewetgeving, waaronder Richtlijn 98/58/EG van de Raad, Verordening (EG) nr. 1099/2009 van de Raad, Verordening (EG) nr. 1/2005 van de Raad en de op de betrokken sector toepasselijke Uniewetgeving.</w:t>
            </w:r>
          </w:p>
        </w:tc>
      </w:tr>
      <w:tr w14:paraId="4AE0A33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9492A2F" w14:textId="77777777">
            <w:pPr>
              <w:pStyle w:val="Normal6"/>
              <w:rPr>
                <w:lang w:val="nl-NL"/>
              </w:rPr>
            </w:pPr>
          </w:p>
        </w:tc>
        <w:tc>
          <w:tcPr>
            <w:tcW w:w="4876" w:type="dxa"/>
          </w:tcPr>
          <w:p w:rsidR="00E614E7" w:rsidRPr="004E0F83" w:rsidP="00661A00" w14:paraId="16E42EB5" w14:textId="77777777">
            <w:pPr>
              <w:pStyle w:val="Normal6"/>
              <w:rPr>
                <w:szCs w:val="24"/>
                <w:lang w:val="nl-NL"/>
              </w:rPr>
            </w:pPr>
            <w:r w:rsidRPr="004E0F83">
              <w:rPr>
                <w:b/>
                <w:i/>
                <w:lang w:val="nl-NL"/>
              </w:rPr>
              <w:t>Gelijkwaardigheid wordt aangetoond door middel van objectieve, verifieerbare en afdwingbare vereisten.</w:t>
            </w:r>
          </w:p>
        </w:tc>
      </w:tr>
    </w:tbl>
    <w:p w:rsidR="00E614E7" w:rsidRPr="004E0F83" w:rsidP="00E614E7" w14:paraId="26E2E13B"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68E76342" w14:textId="77777777">
      <w:r w:rsidRPr="004E0F83">
        <w:rPr>
          <w:rStyle w:val="HideTWBExt"/>
          <w:noProof w:val="0"/>
        </w:rPr>
        <w:t>&lt;/AmendB&gt;</w:t>
      </w:r>
    </w:p>
    <w:p w:rsidR="00E614E7" w:rsidRPr="004E0F83" w:rsidP="00E614E7" w14:paraId="763BE957"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347</w:t>
      </w:r>
      <w:r w:rsidRPr="004E0F83">
        <w:rPr>
          <w:rStyle w:val="HideTWBExt"/>
          <w:b w:val="0"/>
          <w:noProof w:val="0"/>
          <w:lang w:val="nl-NL"/>
        </w:rPr>
        <w:t>&lt;/NumAmB&gt;</w:t>
      </w:r>
    </w:p>
    <w:p w:rsidR="00E614E7" w:rsidRPr="004E0F83" w:rsidP="00E614E7" w14:paraId="73739328" w14:textId="77777777">
      <w:pPr>
        <w:pStyle w:val="NormalBold"/>
      </w:pPr>
      <w:r w:rsidRPr="004E0F83">
        <w:rPr>
          <w:rStyle w:val="HideTWBExt"/>
          <w:b w:val="0"/>
          <w:noProof w:val="0"/>
        </w:rPr>
        <w:t>&lt;RepeatBlock-By&gt;&lt;Members&gt;</w:t>
      </w:r>
      <w:r w:rsidRPr="004E0F83">
        <w:t>Claudiu-Richard Târziu, Waldemar Buda, Georgiana Teodorescu, Jessika van Leeuwen</w:t>
      </w:r>
      <w:r w:rsidRPr="004E0F83">
        <w:rPr>
          <w:rStyle w:val="HideTWBExt"/>
          <w:b w:val="0"/>
          <w:noProof w:val="0"/>
        </w:rPr>
        <w:t>&lt;/Members&gt;</w:t>
      </w:r>
    </w:p>
    <w:p w:rsidR="00E614E7" w:rsidRPr="004E0F83" w:rsidP="00E614E7" w14:paraId="33E15CBE" w14:textId="77777777">
      <w:r w:rsidRPr="004E0F83">
        <w:rPr>
          <w:rStyle w:val="HideTWBExt"/>
          <w:noProof w:val="0"/>
        </w:rPr>
        <w:t>&lt;/RepeatBlock-By&gt;</w:t>
      </w:r>
    </w:p>
    <w:p w:rsidR="00E614E7" w:rsidRPr="004E0F83" w:rsidP="00E614E7" w14:paraId="67AFBE9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C2E7679" w14:textId="77777777">
      <w:pPr>
        <w:pStyle w:val="NormalBold"/>
      </w:pPr>
      <w:r w:rsidRPr="004E0F83">
        <w:rPr>
          <w:rStyle w:val="HideTWBExt"/>
          <w:b w:val="0"/>
          <w:noProof w:val="0"/>
        </w:rPr>
        <w:t>&lt;Article&gt;</w:t>
      </w:r>
      <w:r w:rsidRPr="004E0F83">
        <w:t>Artikel 1 – alinea 1 – punt 4</w:t>
      </w:r>
      <w:r w:rsidRPr="004E0F83">
        <w:rPr>
          <w:rStyle w:val="HideTWBExt"/>
          <w:b w:val="0"/>
          <w:noProof w:val="0"/>
        </w:rPr>
        <w:t>&lt;/Article&gt;</w:t>
      </w:r>
    </w:p>
    <w:p w:rsidR="00E614E7" w:rsidRPr="004E0F83" w:rsidP="00E614E7" w14:paraId="7D83E9D4"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48AE5D1B" w14:textId="77777777">
      <w:r w:rsidRPr="004E0F83">
        <w:rPr>
          <w:rStyle w:val="HideTWBExt"/>
          <w:noProof w:val="0"/>
        </w:rPr>
        <w:t>&lt;Article2&gt;</w:t>
      </w:r>
      <w:r w:rsidRPr="004E0F83">
        <w:t>Artikel 6 – punt b</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0D6E7F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436AEA5" w14:textId="77777777">
            <w:pPr>
              <w:keepNext/>
            </w:pPr>
          </w:p>
        </w:tc>
      </w:tr>
      <w:tr w14:paraId="28FDAE3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F8E3B35"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E8254D8" w14:textId="77777777">
            <w:pPr>
              <w:pStyle w:val="ColumnHeading"/>
              <w:keepNext/>
              <w:rPr>
                <w:lang w:val="nl-NL"/>
              </w:rPr>
            </w:pPr>
            <w:r w:rsidRPr="004E0F83">
              <w:rPr>
                <w:lang w:val="nl-NL"/>
              </w:rPr>
              <w:t>Amendement</w:t>
            </w:r>
          </w:p>
        </w:tc>
      </w:tr>
      <w:tr w14:paraId="5B51BB0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7118CB0" w14:textId="77777777">
            <w:pPr>
              <w:pStyle w:val="Normal6"/>
              <w:rPr>
                <w:lang w:val="nl-NL"/>
              </w:rPr>
            </w:pPr>
            <w:r w:rsidRPr="004E0F83">
              <w:rPr>
                <w:lang w:val="nl-NL"/>
              </w:rPr>
              <w:t>b)</w:t>
            </w:r>
            <w:r w:rsidRPr="004E0F83">
              <w:rPr>
                <w:lang w:val="nl-NL"/>
              </w:rPr>
              <w:tab/>
              <w:t>1 april tot en met 31 maart van het daaropvolgende jaar voor de sector zijderupsen;</w:t>
            </w:r>
          </w:p>
        </w:tc>
        <w:tc>
          <w:tcPr>
            <w:tcW w:w="4876" w:type="dxa"/>
          </w:tcPr>
          <w:p w:rsidR="00E614E7" w:rsidRPr="004E0F83" w:rsidP="00661A00" w14:paraId="674EF674" w14:textId="77777777">
            <w:pPr>
              <w:pStyle w:val="Normal6"/>
              <w:rPr>
                <w:szCs w:val="24"/>
                <w:lang w:val="nl-NL"/>
              </w:rPr>
            </w:pPr>
            <w:r w:rsidRPr="004E0F83">
              <w:rPr>
                <w:lang w:val="nl-NL"/>
              </w:rPr>
              <w:t>b)</w:t>
            </w:r>
            <w:r w:rsidRPr="004E0F83">
              <w:rPr>
                <w:lang w:val="nl-NL"/>
              </w:rPr>
              <w:tab/>
            </w:r>
            <w:r w:rsidRPr="004E0F83">
              <w:rPr>
                <w:b/>
                <w:bCs/>
                <w:i/>
                <w:iCs/>
                <w:lang w:val="nl-NL"/>
              </w:rPr>
              <w:t>van</w:t>
            </w:r>
            <w:r w:rsidRPr="004E0F83">
              <w:rPr>
                <w:lang w:val="nl-NL"/>
              </w:rPr>
              <w:t xml:space="preserve"> 1 april tot en met 31 maart van het daaropvolgende jaar voor </w:t>
            </w:r>
            <w:r w:rsidRPr="004E0F83">
              <w:rPr>
                <w:b/>
                <w:bCs/>
                <w:i/>
                <w:iCs/>
                <w:lang w:val="nl-NL"/>
              </w:rPr>
              <w:t>de sector eiwithoudende gewassen, met inbegrip van de sector gedroogde voedergewassen, en</w:t>
            </w:r>
            <w:r w:rsidRPr="004E0F83">
              <w:rPr>
                <w:lang w:val="nl-NL"/>
              </w:rPr>
              <w:t xml:space="preserve"> de sector zijderupsen;</w:t>
            </w:r>
          </w:p>
        </w:tc>
      </w:tr>
    </w:tbl>
    <w:p w:rsidR="00E614E7" w:rsidRPr="004E0F83" w:rsidP="00E614E7" w14:paraId="6980AAD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08262BBC"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3B687EEC" w14:textId="77777777">
      <w:pPr>
        <w:pStyle w:val="Normal12Italic"/>
        <w:rPr>
          <w:noProof w:val="0"/>
          <w:lang w:val="nl-NL"/>
        </w:rPr>
      </w:pPr>
      <w:r w:rsidRPr="004E0F83">
        <w:rPr>
          <w:noProof w:val="0"/>
          <w:lang w:val="nl-NL"/>
        </w:rPr>
        <w:t>Artikel 6 heeft betrekking op de verkoopseizoenen voor de sectoren die onder de verordening vallen. Het verkoopseizoen voor de sector gedroogde voedergewassen moet behouden blijven, aangezien deze sector onder artikel 1 blijft vallen. Daarnaast moet een verkoopseizoen voor de nieuw toegevoegde sector eiwithoudende gewassen worden ingevoerd om te zorgen voor consistentie in de hele verordening.</w:t>
      </w:r>
    </w:p>
    <w:p w:rsidR="00E614E7" w:rsidRPr="004E0F83" w:rsidP="00E614E7" w14:paraId="32DA0358" w14:textId="77777777">
      <w:r w:rsidRPr="004E0F83">
        <w:rPr>
          <w:rStyle w:val="HideTWBExt"/>
          <w:noProof w:val="0"/>
        </w:rPr>
        <w:t>&lt;/AmendB&gt;</w:t>
      </w:r>
    </w:p>
    <w:p w:rsidR="00E614E7" w:rsidRPr="004E0F83" w:rsidP="00E614E7" w14:paraId="6B13804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348</w:t>
      </w:r>
      <w:r w:rsidRPr="004E0F83">
        <w:rPr>
          <w:rStyle w:val="HideTWBExt"/>
          <w:b w:val="0"/>
          <w:noProof w:val="0"/>
          <w:lang w:val="nl-NL"/>
        </w:rPr>
        <w:t>&lt;/NumAmB&gt;</w:t>
      </w:r>
    </w:p>
    <w:p w:rsidR="00E614E7" w:rsidRPr="004E0F83" w:rsidP="00E614E7" w14:paraId="662C6C32" w14:textId="77777777">
      <w:pPr>
        <w:pStyle w:val="NormalBold"/>
      </w:pPr>
      <w:r w:rsidRPr="004E0F83">
        <w:rPr>
          <w:rStyle w:val="HideTWBExt"/>
          <w:b w:val="0"/>
          <w:noProof w:val="0"/>
        </w:rPr>
        <w:t>&lt;RepeatBlock-By&gt;&lt;Members&gt;</w:t>
      </w:r>
      <w:r w:rsidRPr="004E0F83">
        <w:t>Claudiu-Richard Târziu, Waldemar Buda, Georgiana Teodorescu</w:t>
      </w:r>
      <w:r w:rsidRPr="004E0F83">
        <w:rPr>
          <w:rStyle w:val="HideTWBExt"/>
          <w:b w:val="0"/>
          <w:noProof w:val="0"/>
        </w:rPr>
        <w:t>&lt;/Members&gt;</w:t>
      </w:r>
    </w:p>
    <w:p w:rsidR="00E614E7" w:rsidRPr="004E0F83" w:rsidP="00E614E7" w14:paraId="513F9CB2" w14:textId="77777777">
      <w:r w:rsidRPr="004E0F83">
        <w:rPr>
          <w:rStyle w:val="HideTWBExt"/>
          <w:noProof w:val="0"/>
        </w:rPr>
        <w:t>&lt;/RepeatBlock-By&gt;</w:t>
      </w:r>
    </w:p>
    <w:p w:rsidR="00E614E7" w:rsidRPr="004E0F83" w:rsidP="00E614E7" w14:paraId="106B2D09"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AAB79F9" w14:textId="77777777">
      <w:pPr>
        <w:pStyle w:val="NormalBold"/>
      </w:pPr>
      <w:r w:rsidRPr="004E0F83">
        <w:rPr>
          <w:rStyle w:val="HideTWBExt"/>
          <w:b w:val="0"/>
          <w:noProof w:val="0"/>
        </w:rPr>
        <w:t>&lt;Article&gt;</w:t>
      </w:r>
      <w:r w:rsidRPr="004E0F83">
        <w:t>Artikel 1 – alinea 1 – punt 5</w:t>
      </w:r>
      <w:r w:rsidRPr="004E0F83">
        <w:rPr>
          <w:rStyle w:val="HideTWBExt"/>
          <w:b w:val="0"/>
          <w:noProof w:val="0"/>
        </w:rPr>
        <w:t>&lt;/Article&gt;</w:t>
      </w:r>
    </w:p>
    <w:p w:rsidR="00E614E7" w:rsidRPr="004E0F83" w:rsidP="00E614E7" w14:paraId="1F733F25"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234A2152" w14:textId="77777777">
      <w:r w:rsidRPr="004E0F83">
        <w:rPr>
          <w:rStyle w:val="HideTWBExt"/>
          <w:noProof w:val="0"/>
        </w:rPr>
        <w:t>&lt;Article2&gt;</w:t>
      </w:r>
      <w:r w:rsidRPr="004E0F83">
        <w:t>Artikel 7</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39355E43"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6DED0713" w14:textId="77777777">
            <w:pPr>
              <w:keepNext/>
            </w:pPr>
          </w:p>
        </w:tc>
      </w:tr>
      <w:tr w14:paraId="5DB44233"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F6DFBA4"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95BB179" w14:textId="77777777">
            <w:pPr>
              <w:pStyle w:val="ColumnHeading"/>
              <w:keepNext/>
              <w:rPr>
                <w:lang w:val="nl-NL"/>
              </w:rPr>
            </w:pPr>
            <w:r w:rsidRPr="004E0F83">
              <w:rPr>
                <w:lang w:val="nl-NL"/>
              </w:rPr>
              <w:t>Amendement</w:t>
            </w:r>
          </w:p>
        </w:tc>
      </w:tr>
      <w:tr w14:paraId="717A75BD"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75C9729" w14:textId="77777777">
            <w:pPr>
              <w:pStyle w:val="Normal6"/>
              <w:rPr>
                <w:lang w:val="nl-NL"/>
              </w:rPr>
            </w:pPr>
            <w:r w:rsidRPr="004E0F83">
              <w:rPr>
                <w:lang w:val="nl-NL"/>
              </w:rPr>
              <w:t>5)</w:t>
            </w:r>
            <w:r w:rsidRPr="004E0F83">
              <w:rPr>
                <w:b/>
                <w:bCs/>
                <w:lang w:val="nl-NL"/>
              </w:rPr>
              <w:tab/>
            </w:r>
            <w:r w:rsidRPr="004E0F83">
              <w:rPr>
                <w:lang w:val="nl-NL"/>
              </w:rPr>
              <w:t xml:space="preserve">artikel 7 </w:t>
            </w:r>
            <w:r w:rsidRPr="004E0F83">
              <w:rPr>
                <w:b/>
                <w:bCs/>
                <w:i/>
                <w:iCs/>
                <w:lang w:val="nl-NL"/>
              </w:rPr>
              <w:t>wordt geschrapt;</w:t>
            </w:r>
          </w:p>
        </w:tc>
        <w:tc>
          <w:tcPr>
            <w:tcW w:w="4876" w:type="dxa"/>
          </w:tcPr>
          <w:p w:rsidR="00E614E7" w:rsidRPr="004E0F83" w:rsidP="00661A00" w14:paraId="661FEAAA" w14:textId="77777777">
            <w:pPr>
              <w:pStyle w:val="Normal6"/>
              <w:rPr>
                <w:b/>
                <w:bCs/>
                <w:i/>
                <w:iCs/>
                <w:szCs w:val="24"/>
                <w:lang w:val="nl-NL"/>
              </w:rPr>
            </w:pPr>
            <w:r w:rsidRPr="004E0F83">
              <w:rPr>
                <w:lang w:val="nl-NL"/>
              </w:rPr>
              <w:t>5)</w:t>
            </w:r>
            <w:r w:rsidRPr="004E0F83">
              <w:rPr>
                <w:lang w:val="nl-NL"/>
              </w:rPr>
              <w:tab/>
              <w:t>Artikel 7</w:t>
            </w:r>
          </w:p>
        </w:tc>
      </w:tr>
      <w:tr w14:paraId="6070B672"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203C8C7" w14:textId="77777777">
            <w:pPr>
              <w:pStyle w:val="Normal6"/>
              <w:rPr>
                <w:lang w:val="nl-NL"/>
              </w:rPr>
            </w:pPr>
          </w:p>
        </w:tc>
        <w:tc>
          <w:tcPr>
            <w:tcW w:w="4876" w:type="dxa"/>
          </w:tcPr>
          <w:p w:rsidR="00E614E7" w:rsidRPr="004E0F83" w:rsidP="00661A00" w14:paraId="663A2A2C" w14:textId="77777777">
            <w:pPr>
              <w:pStyle w:val="Normal6"/>
              <w:rPr>
                <w:b/>
                <w:bCs/>
                <w:i/>
                <w:iCs/>
                <w:szCs w:val="24"/>
                <w:lang w:val="nl-NL"/>
              </w:rPr>
            </w:pPr>
            <w:r w:rsidRPr="004E0F83">
              <w:rPr>
                <w:b/>
                <w:i/>
                <w:lang w:val="nl-NL"/>
              </w:rPr>
              <w:t>Referentiedrempels</w:t>
            </w:r>
          </w:p>
        </w:tc>
      </w:tr>
      <w:tr w14:paraId="11A68A41"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F1429CD" w14:textId="77777777">
            <w:pPr>
              <w:pStyle w:val="Normal6"/>
              <w:rPr>
                <w:lang w:val="nl-NL"/>
              </w:rPr>
            </w:pPr>
          </w:p>
        </w:tc>
        <w:tc>
          <w:tcPr>
            <w:tcW w:w="4876" w:type="dxa"/>
          </w:tcPr>
          <w:p w:rsidR="00E614E7" w:rsidRPr="004E0F83" w:rsidP="00661A00" w14:paraId="23947704" w14:textId="77777777">
            <w:pPr>
              <w:pStyle w:val="Normal6"/>
              <w:rPr>
                <w:b/>
                <w:bCs/>
                <w:i/>
                <w:iCs/>
                <w:szCs w:val="24"/>
                <w:lang w:val="nl-NL"/>
              </w:rPr>
            </w:pPr>
            <w:r w:rsidRPr="004E0F83">
              <w:rPr>
                <w:b/>
                <w:i/>
                <w:lang w:val="nl-NL"/>
              </w:rPr>
              <w:t xml:space="preserve">1. De volgende referentiedrempels worden vastgesteld: </w:t>
            </w:r>
          </w:p>
        </w:tc>
      </w:tr>
      <w:tr w14:paraId="60078988"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D12A320" w14:textId="77777777">
            <w:pPr>
              <w:rPr>
                <w:rStyle w:val="no-parag"/>
                <w:szCs w:val="24"/>
                <w:shd w:val="clear" w:color="auto" w:fill="FFFFFF"/>
              </w:rPr>
            </w:pPr>
          </w:p>
        </w:tc>
        <w:tc>
          <w:tcPr>
            <w:tcW w:w="4876" w:type="dxa"/>
          </w:tcPr>
          <w:p w:rsidR="00E614E7" w:rsidRPr="004E0F83" w:rsidP="00661A00" w14:paraId="0F08CF5B" w14:textId="77777777">
            <w:pPr>
              <w:pStyle w:val="Normal6"/>
              <w:rPr>
                <w:b/>
                <w:bCs/>
                <w:i/>
                <w:iCs/>
                <w:lang w:val="nl-NL"/>
              </w:rPr>
            </w:pPr>
            <w:r w:rsidRPr="004E0F83">
              <w:rPr>
                <w:b/>
                <w:i/>
                <w:lang w:val="nl-NL"/>
              </w:rPr>
              <w:t xml:space="preserve">a) voor de sector granen, 101,31 EUR per ton, voor het stadium van de groothandel voor aan het pakhuis geleverde goederen, niet gelost; </w:t>
            </w:r>
          </w:p>
        </w:tc>
      </w:tr>
      <w:tr w14:paraId="61B0F346"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C341E72" w14:textId="77777777">
            <w:pPr>
              <w:rPr>
                <w:rStyle w:val="no-parag"/>
                <w:szCs w:val="24"/>
                <w:shd w:val="clear" w:color="auto" w:fill="FFFFFF"/>
              </w:rPr>
            </w:pPr>
          </w:p>
        </w:tc>
        <w:tc>
          <w:tcPr>
            <w:tcW w:w="4876" w:type="dxa"/>
          </w:tcPr>
          <w:p w:rsidR="00E614E7" w:rsidRPr="004E0F83" w:rsidP="00661A00" w14:paraId="1680AE71" w14:textId="77777777">
            <w:pPr>
              <w:pStyle w:val="Normal6"/>
              <w:rPr>
                <w:b/>
                <w:bCs/>
                <w:i/>
                <w:iCs/>
                <w:lang w:val="nl-NL"/>
              </w:rPr>
            </w:pPr>
            <w:r w:rsidRPr="004E0F83">
              <w:rPr>
                <w:b/>
                <w:i/>
                <w:lang w:val="nl-NL"/>
              </w:rPr>
              <w:t>b) voor padie, 150 EUR per ton, voor de standaardkwaliteit volgens de definitie in punt A van bijlage III, voor het stadium van de groothandel voor aan het pakhuis geleverde goederen, niet gelost;</w:t>
            </w:r>
          </w:p>
        </w:tc>
      </w:tr>
      <w:tr w14:paraId="1674DB96"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C71B68B" w14:textId="77777777">
            <w:pPr>
              <w:rPr>
                <w:rStyle w:val="no-parag"/>
                <w:szCs w:val="24"/>
                <w:shd w:val="clear" w:color="auto" w:fill="FFFFFF"/>
              </w:rPr>
            </w:pPr>
          </w:p>
        </w:tc>
        <w:tc>
          <w:tcPr>
            <w:tcW w:w="4876" w:type="dxa"/>
          </w:tcPr>
          <w:p w:rsidR="00E614E7" w:rsidRPr="004E0F83" w:rsidP="00661A00" w14:paraId="1174E4D7" w14:textId="77777777">
            <w:pPr>
              <w:pStyle w:val="Normal6"/>
              <w:rPr>
                <w:b/>
                <w:i/>
                <w:lang w:val="nl-NL"/>
              </w:rPr>
            </w:pPr>
            <w:r w:rsidRPr="004E0F83">
              <w:rPr>
                <w:b/>
                <w:i/>
                <w:lang w:val="nl-NL"/>
              </w:rPr>
              <w:t xml:space="preserve">c) met betrekking tot suiker van de standaardkwaliteit volgens de definitie in punt B van bijlage III, voor onverpakte suiker, af fabriek: </w:t>
            </w:r>
          </w:p>
          <w:p w:rsidR="00E614E7" w:rsidRPr="004E0F83" w:rsidP="00661A00" w14:paraId="4C7BC6A0" w14:textId="77777777">
            <w:pPr>
              <w:pStyle w:val="Normal6"/>
              <w:rPr>
                <w:b/>
                <w:i/>
                <w:lang w:val="nl-NL"/>
              </w:rPr>
            </w:pPr>
            <w:r w:rsidRPr="004E0F83">
              <w:rPr>
                <w:b/>
                <w:i/>
                <w:lang w:val="nl-NL"/>
              </w:rPr>
              <w:t xml:space="preserve">i) voor witte suiker: 404,4 EUR per ton; </w:t>
            </w:r>
          </w:p>
          <w:p w:rsidR="00E614E7" w:rsidRPr="004E0F83" w:rsidP="00661A00" w14:paraId="437FBCA5" w14:textId="77777777">
            <w:pPr>
              <w:pStyle w:val="Normal6"/>
              <w:rPr>
                <w:bCs/>
                <w:iCs/>
                <w:lang w:val="nl-NL"/>
              </w:rPr>
            </w:pPr>
            <w:r w:rsidRPr="004E0F83">
              <w:rPr>
                <w:b/>
                <w:i/>
                <w:lang w:val="nl-NL"/>
              </w:rPr>
              <w:t xml:space="preserve">ii) voor ruwe suiker: 335,2 EUR per ton; </w:t>
            </w:r>
          </w:p>
        </w:tc>
      </w:tr>
      <w:tr w14:paraId="2E704F27"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C18D493" w14:textId="77777777">
            <w:pPr>
              <w:rPr>
                <w:rStyle w:val="no-parag"/>
                <w:szCs w:val="24"/>
                <w:shd w:val="clear" w:color="auto" w:fill="FFFFFF"/>
              </w:rPr>
            </w:pPr>
          </w:p>
        </w:tc>
        <w:tc>
          <w:tcPr>
            <w:tcW w:w="4876" w:type="dxa"/>
          </w:tcPr>
          <w:p w:rsidR="00E614E7" w:rsidRPr="004E0F83" w:rsidP="00661A00" w14:paraId="7F9FBF06" w14:textId="77777777">
            <w:pPr>
              <w:pStyle w:val="Normal6"/>
              <w:rPr>
                <w:bCs/>
                <w:iCs/>
                <w:lang w:val="nl-NL"/>
              </w:rPr>
            </w:pPr>
            <w:r w:rsidRPr="004E0F83">
              <w:rPr>
                <w:b/>
                <w:i/>
                <w:lang w:val="nl-NL"/>
              </w:rPr>
              <w:t xml:space="preserve">d) voor de sector rundvlees, 2 224 EUR per ton voor karkassen van mannelijke runderen van bevleesdheids-/vetheids-klasse R3 zoals omschreven in het in bijlage IV, punt A, bepaalde indelingsschema van de Unie voor karkassen van runderen die ten minste acht maanden oud zijn; </w:t>
            </w:r>
          </w:p>
        </w:tc>
      </w:tr>
      <w:tr w14:paraId="5A91FC87"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5995C51" w14:textId="77777777">
            <w:pPr>
              <w:rPr>
                <w:rStyle w:val="no-parag"/>
                <w:szCs w:val="24"/>
                <w:shd w:val="clear" w:color="auto" w:fill="FFFFFF"/>
              </w:rPr>
            </w:pPr>
          </w:p>
        </w:tc>
        <w:tc>
          <w:tcPr>
            <w:tcW w:w="4876" w:type="dxa"/>
          </w:tcPr>
          <w:p w:rsidR="00E614E7" w:rsidRPr="004E0F83" w:rsidP="00661A00" w14:paraId="07775E67" w14:textId="77777777">
            <w:pPr>
              <w:pStyle w:val="Normal6"/>
              <w:rPr>
                <w:b/>
                <w:i/>
                <w:lang w:val="nl-NL"/>
              </w:rPr>
            </w:pPr>
            <w:r w:rsidRPr="004E0F83">
              <w:rPr>
                <w:b/>
                <w:i/>
                <w:lang w:val="nl-NL"/>
              </w:rPr>
              <w:t xml:space="preserve">e) voor de sector melk en zuivelproducten: </w:t>
            </w:r>
          </w:p>
          <w:p w:rsidR="00E614E7" w:rsidRPr="004E0F83" w:rsidP="00661A00" w14:paraId="096D5A22" w14:textId="77777777">
            <w:pPr>
              <w:pStyle w:val="Normal6"/>
              <w:rPr>
                <w:b/>
                <w:i/>
                <w:lang w:val="nl-NL"/>
              </w:rPr>
            </w:pPr>
            <w:r w:rsidRPr="004E0F83">
              <w:rPr>
                <w:b/>
                <w:i/>
                <w:lang w:val="nl-NL"/>
              </w:rPr>
              <w:t xml:space="preserve">i) 246,39 EUR per 100 kg voor boter; </w:t>
            </w:r>
          </w:p>
          <w:p w:rsidR="00E614E7" w:rsidRPr="004E0F83" w:rsidP="00661A00" w14:paraId="43276D1E" w14:textId="77777777">
            <w:pPr>
              <w:pStyle w:val="Normal6"/>
              <w:rPr>
                <w:bCs/>
                <w:iCs/>
                <w:lang w:val="nl-NL"/>
              </w:rPr>
            </w:pPr>
            <w:r w:rsidRPr="004E0F83">
              <w:rPr>
                <w:b/>
                <w:i/>
                <w:lang w:val="nl-NL"/>
              </w:rPr>
              <w:t xml:space="preserve">ii) 169,80 EUR per 100 kg voor mageremelkpoeder; </w:t>
            </w:r>
          </w:p>
        </w:tc>
      </w:tr>
      <w:tr w14:paraId="68FB2F81"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D919EB6" w14:textId="77777777">
            <w:pPr>
              <w:rPr>
                <w:rStyle w:val="no-parag"/>
                <w:szCs w:val="24"/>
                <w:shd w:val="clear" w:color="auto" w:fill="FFFFFF"/>
              </w:rPr>
            </w:pPr>
          </w:p>
        </w:tc>
        <w:tc>
          <w:tcPr>
            <w:tcW w:w="4876" w:type="dxa"/>
          </w:tcPr>
          <w:p w:rsidR="00E614E7" w:rsidRPr="004E0F83" w:rsidP="00661A00" w14:paraId="46827386" w14:textId="77777777">
            <w:pPr>
              <w:pStyle w:val="Normal6"/>
              <w:rPr>
                <w:b/>
                <w:i/>
                <w:lang w:val="nl-NL"/>
              </w:rPr>
            </w:pPr>
            <w:r w:rsidRPr="004E0F83">
              <w:rPr>
                <w:b/>
                <w:i/>
                <w:lang w:val="nl-NL"/>
              </w:rPr>
              <w:t xml:space="preserve">f) 1 509,39 EUR per ton voor karkassen van varkens van de standaardkwaliteit zoals in termen van gewicht en magervleesaandeel als volgt omschreven in het in bijlage IV, punt B, bepaalde indelingsschema van de Unie voor karkassen van varkens: </w:t>
            </w:r>
          </w:p>
          <w:p w:rsidR="00E614E7" w:rsidRPr="004E0F83" w:rsidP="00661A00" w14:paraId="1596B97E" w14:textId="77777777">
            <w:pPr>
              <w:pStyle w:val="Normal6"/>
              <w:rPr>
                <w:b/>
                <w:i/>
                <w:lang w:val="nl-NL"/>
              </w:rPr>
            </w:pPr>
            <w:r w:rsidRPr="004E0F83">
              <w:rPr>
                <w:b/>
                <w:i/>
                <w:lang w:val="nl-NL"/>
              </w:rPr>
              <w:t>i) karkassen met een gewicht van 60 tot minder dan 120 kg: klasse E;</w:t>
            </w:r>
          </w:p>
          <w:p w:rsidR="00E614E7" w:rsidRPr="004E0F83" w:rsidP="00661A00" w14:paraId="5256DA22" w14:textId="77777777">
            <w:pPr>
              <w:pStyle w:val="Normal6"/>
              <w:rPr>
                <w:bCs/>
                <w:iCs/>
                <w:lang w:val="nl-NL"/>
              </w:rPr>
            </w:pPr>
            <w:r w:rsidRPr="004E0F83">
              <w:rPr>
                <w:b/>
                <w:i/>
                <w:lang w:val="nl-NL"/>
              </w:rPr>
              <w:t xml:space="preserve">ii) karkassen met een gewicht van 120 tot 180 kg: klasse R; </w:t>
            </w:r>
          </w:p>
        </w:tc>
      </w:tr>
      <w:tr w14:paraId="6C73B85A"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75A49F3" w14:textId="77777777">
            <w:pPr>
              <w:rPr>
                <w:rStyle w:val="no-parag"/>
                <w:szCs w:val="24"/>
                <w:shd w:val="clear" w:color="auto" w:fill="FFFFFF"/>
              </w:rPr>
            </w:pPr>
          </w:p>
        </w:tc>
        <w:tc>
          <w:tcPr>
            <w:tcW w:w="4876" w:type="dxa"/>
          </w:tcPr>
          <w:p w:rsidR="00E614E7" w:rsidRPr="004E0F83" w:rsidP="00661A00" w14:paraId="2DD399D7" w14:textId="77777777">
            <w:pPr>
              <w:pStyle w:val="Normal6"/>
              <w:rPr>
                <w:b/>
                <w:i/>
                <w:lang w:val="nl-NL"/>
              </w:rPr>
            </w:pPr>
            <w:r w:rsidRPr="004E0F83">
              <w:rPr>
                <w:b/>
                <w:i/>
                <w:lang w:val="nl-NL"/>
              </w:rPr>
              <w:t xml:space="preserve">g) voor de sector olijfolie: </w:t>
            </w:r>
          </w:p>
          <w:p w:rsidR="00E614E7" w:rsidRPr="004E0F83" w:rsidP="00661A00" w14:paraId="29C1872D" w14:textId="77777777">
            <w:pPr>
              <w:pStyle w:val="Normal6"/>
              <w:rPr>
                <w:b/>
                <w:i/>
                <w:lang w:val="nl-NL"/>
              </w:rPr>
            </w:pPr>
            <w:r w:rsidRPr="004E0F83">
              <w:rPr>
                <w:b/>
                <w:i/>
                <w:lang w:val="nl-NL"/>
              </w:rPr>
              <w:t xml:space="preserve">i) 1 779 EUR per ton voor extra olijfolie van de eerste persing; </w:t>
            </w:r>
          </w:p>
          <w:p w:rsidR="00E614E7" w:rsidRPr="004E0F83" w:rsidP="00661A00" w14:paraId="006B9A6D" w14:textId="77777777">
            <w:pPr>
              <w:pStyle w:val="Normal6"/>
              <w:rPr>
                <w:b/>
                <w:i/>
                <w:lang w:val="nl-NL"/>
              </w:rPr>
            </w:pPr>
            <w:r w:rsidRPr="004E0F83">
              <w:rPr>
                <w:b/>
                <w:i/>
                <w:lang w:val="nl-NL"/>
              </w:rPr>
              <w:t>ii) 1 710 EUR per ton voor olijfolie van de eerste persing;</w:t>
            </w:r>
          </w:p>
          <w:p w:rsidR="00E614E7" w:rsidRPr="004E0F83" w:rsidP="00661A00" w14:paraId="3B0FE93E" w14:textId="77777777">
            <w:pPr>
              <w:pStyle w:val="Normal6"/>
              <w:rPr>
                <w:bCs/>
                <w:iCs/>
                <w:lang w:val="nl-NL"/>
              </w:rPr>
            </w:pPr>
            <w:r w:rsidRPr="004E0F83">
              <w:rPr>
                <w:b/>
                <w:i/>
                <w:lang w:val="nl-NL"/>
              </w:rPr>
              <w:t>iii) 1 524 EUR per ton voor olijfolie voor verlichting waarvan het gehalte aan vrije vetzuren twee graden bedraagt, welk bedrag met 36,70 EUR per ton wordt verlaagd voor elke extra graad zuurgehalte.</w:t>
            </w:r>
          </w:p>
        </w:tc>
      </w:tr>
      <w:tr w14:paraId="38D1FDA9"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E744F48" w14:textId="77777777">
            <w:pPr>
              <w:rPr>
                <w:rStyle w:val="no-parag"/>
                <w:szCs w:val="24"/>
                <w:shd w:val="clear" w:color="auto" w:fill="FFFFFF"/>
              </w:rPr>
            </w:pPr>
          </w:p>
        </w:tc>
        <w:tc>
          <w:tcPr>
            <w:tcW w:w="4876" w:type="dxa"/>
          </w:tcPr>
          <w:p w:rsidR="00E614E7" w:rsidRPr="004E0F83" w:rsidP="00661A00" w14:paraId="3F1236ED" w14:textId="77777777">
            <w:pPr>
              <w:pStyle w:val="Normal6"/>
              <w:rPr>
                <w:b/>
                <w:i/>
                <w:lang w:val="nl-NL"/>
              </w:rPr>
            </w:pPr>
            <w:r w:rsidRPr="004E0F83">
              <w:rPr>
                <w:b/>
                <w:i/>
                <w:lang w:val="nl-NL"/>
              </w:rPr>
              <w:t>2. De Commissie houdt toezicht op de referentiedrempels vastgesteld in lid 1, rekening houdend met objectieve criteria, onder meer ontwikkelingen in de productie, productiekosten (met name inputs) en markttendensen. Indien nodig worden de referentiedrempels volgens de gewone wetgevingsprocedure geactualiseerd in het licht van de ontwikkelingen in de productie en op de markten.</w:t>
            </w:r>
          </w:p>
        </w:tc>
      </w:tr>
    </w:tbl>
    <w:p w:rsidR="00E614E7" w:rsidRPr="004E0F83" w:rsidP="00E614E7" w14:paraId="6AFD14E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0A170FCD"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31C5DBF4" w14:textId="77777777">
      <w:pPr>
        <w:pStyle w:val="Normal12Italic"/>
        <w:rPr>
          <w:noProof w:val="0"/>
          <w:lang w:val="nl-NL"/>
        </w:rPr>
      </w:pPr>
      <w:r w:rsidRPr="004E0F83">
        <w:rPr>
          <w:noProof w:val="0"/>
          <w:lang w:val="nl-NL"/>
        </w:rPr>
        <w:t>De referentieprijzen moeten worden behouden in Verordening (EU) nr. 1308/2013, aangezien dit essentiële technische benchmarks zijn die worden gebruikt om landbouwmarkten te monitoren, waar nodig ondersteunende maatregelen te activeren en te voorzien in geharmoniseerde referenties voor alle lidstaten. Het schrappen ervan zou een belangrijke gestandaardiseerde marktindicator verloren doen gaan. De referentieprijzen zouden kunnen worden gemoderniseerd door variabele referentiebandbreedten in te voeren of ze te koppelen aan marktindicatoren, zoals inflatie en kosten van landbouwproductiemiddelen, zodat ze kunnen werken als dynamische interventiedrempels.</w:t>
      </w:r>
    </w:p>
    <w:p w:rsidR="00E614E7" w:rsidRPr="004E0F83" w:rsidP="00E614E7" w14:paraId="0E93E720" w14:textId="77777777">
      <w:r w:rsidRPr="004E0F83">
        <w:rPr>
          <w:rStyle w:val="HideTWBExt"/>
          <w:noProof w:val="0"/>
        </w:rPr>
        <w:t>&lt;/AmendB&gt;</w:t>
      </w:r>
    </w:p>
    <w:p w:rsidR="00E614E7" w:rsidRPr="004E0F83" w:rsidP="00E614E7" w14:paraId="318D16A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349</w:t>
      </w:r>
      <w:r w:rsidRPr="004E0F83">
        <w:rPr>
          <w:rStyle w:val="HideTWBExt"/>
          <w:b w:val="0"/>
          <w:noProof w:val="0"/>
          <w:lang w:val="nl-NL"/>
        </w:rPr>
        <w:t>&lt;/NumAmB&gt;</w:t>
      </w:r>
    </w:p>
    <w:p w:rsidR="00E614E7" w:rsidRPr="004E0F83" w:rsidP="00E614E7" w14:paraId="0CAA25F6" w14:textId="77777777">
      <w:pPr>
        <w:pStyle w:val="NormalBold"/>
      </w:pPr>
      <w:r w:rsidRPr="004E0F83">
        <w:rPr>
          <w:rStyle w:val="HideTWBExt"/>
          <w:b w:val="0"/>
          <w:noProof w:val="0"/>
        </w:rPr>
        <w:t>&lt;RepeatBlock-By&gt;&lt;Members&gt;</w:t>
      </w:r>
      <w:r w:rsidRPr="004E0F83">
        <w:t>Arash Saeidi</w:t>
      </w:r>
      <w:r w:rsidRPr="004E0F83">
        <w:rPr>
          <w:rStyle w:val="HideTWBExt"/>
          <w:b w:val="0"/>
          <w:noProof w:val="0"/>
        </w:rPr>
        <w:t>&lt;/Members&gt;</w:t>
      </w:r>
    </w:p>
    <w:p w:rsidR="00E614E7" w:rsidRPr="004E0F83" w:rsidP="00E614E7" w14:paraId="767F116D" w14:textId="77777777">
      <w:r w:rsidRPr="004E0F83">
        <w:rPr>
          <w:rStyle w:val="HideTWBExt"/>
          <w:noProof w:val="0"/>
        </w:rPr>
        <w:t>&lt;/RepeatBlock-By&gt;</w:t>
      </w:r>
    </w:p>
    <w:p w:rsidR="00E614E7" w:rsidRPr="004E0F83" w:rsidP="00E614E7" w14:paraId="03CC723F"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54780E0" w14:textId="77777777">
      <w:pPr>
        <w:pStyle w:val="NormalBold"/>
      </w:pPr>
      <w:r w:rsidRPr="004E0F83">
        <w:rPr>
          <w:rStyle w:val="HideTWBExt"/>
          <w:b w:val="0"/>
          <w:noProof w:val="0"/>
        </w:rPr>
        <w:t>&lt;Article&gt;</w:t>
      </w:r>
      <w:r w:rsidRPr="004E0F83">
        <w:t>Artikel 1 – alinea 1 – punt 5</w:t>
      </w:r>
      <w:r w:rsidRPr="004E0F83">
        <w:rPr>
          <w:rStyle w:val="HideTWBExt"/>
          <w:b w:val="0"/>
          <w:noProof w:val="0"/>
        </w:rPr>
        <w:t>&lt;/Article&gt;</w:t>
      </w:r>
    </w:p>
    <w:p w:rsidR="00E614E7" w:rsidRPr="004E0F83" w:rsidP="00E614E7" w14:paraId="3327EEBD"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1DFE8894" w14:textId="77777777">
      <w:r w:rsidRPr="004E0F83">
        <w:rPr>
          <w:rStyle w:val="HideTWBExt"/>
          <w:noProof w:val="0"/>
        </w:rPr>
        <w:t>&lt;Article2&gt;</w:t>
      </w:r>
      <w:r w:rsidRPr="004E0F83">
        <w:t>Artikel 7</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130F8535"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48CA46EB" w14:textId="77777777">
            <w:pPr>
              <w:keepNext/>
            </w:pPr>
          </w:p>
        </w:tc>
      </w:tr>
      <w:tr w14:paraId="3A37F7E0"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57601F1" w14:textId="77777777">
            <w:pPr>
              <w:pStyle w:val="ColumnHeading"/>
              <w:keepNext/>
              <w:rPr>
                <w:lang w:val="nl-NL"/>
              </w:rPr>
            </w:pPr>
            <w:r w:rsidRPr="004E0F83">
              <w:rPr>
                <w:lang w:val="nl-NL"/>
              </w:rPr>
              <w:t>Bestaande tekst</w:t>
            </w:r>
          </w:p>
        </w:tc>
        <w:tc>
          <w:tcPr>
            <w:tcW w:w="4876" w:type="dxa"/>
          </w:tcPr>
          <w:p w:rsidR="00E614E7" w:rsidRPr="004E0F83" w:rsidP="00661A00" w14:paraId="2B356387" w14:textId="77777777">
            <w:pPr>
              <w:pStyle w:val="ColumnHeading"/>
              <w:keepNext/>
              <w:rPr>
                <w:lang w:val="nl-NL"/>
              </w:rPr>
            </w:pPr>
            <w:r w:rsidRPr="004E0F83">
              <w:rPr>
                <w:lang w:val="nl-NL"/>
              </w:rPr>
              <w:t>Amendement</w:t>
            </w:r>
          </w:p>
        </w:tc>
      </w:tr>
      <w:tr w14:paraId="353C60E0"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02D314F" w14:textId="77777777">
            <w:pPr>
              <w:pStyle w:val="Normal6"/>
              <w:rPr>
                <w:lang w:val="nl-NL"/>
              </w:rPr>
            </w:pPr>
          </w:p>
        </w:tc>
        <w:tc>
          <w:tcPr>
            <w:tcW w:w="4876" w:type="dxa"/>
          </w:tcPr>
          <w:p w:rsidR="00E614E7" w:rsidRPr="004E0F83" w:rsidP="00661A00" w14:paraId="30C94A83" w14:textId="77777777">
            <w:pPr>
              <w:pStyle w:val="Normal6"/>
              <w:rPr>
                <w:szCs w:val="24"/>
                <w:lang w:val="nl-NL"/>
              </w:rPr>
            </w:pPr>
            <w:r w:rsidRPr="004E0F83">
              <w:rPr>
                <w:lang w:val="nl-NL"/>
              </w:rPr>
              <w:t>5)</w:t>
            </w:r>
            <w:r w:rsidRPr="004E0F83">
              <w:rPr>
                <w:lang w:val="nl-NL"/>
              </w:rPr>
              <w:tab/>
              <w:t xml:space="preserve">artikel 7 </w:t>
            </w:r>
            <w:r w:rsidRPr="004E0F83">
              <w:rPr>
                <w:b/>
                <w:bCs/>
                <w:i/>
                <w:iCs/>
                <w:lang w:val="nl-NL"/>
              </w:rPr>
              <w:t>wordt vervangen door:</w:t>
            </w:r>
          </w:p>
        </w:tc>
      </w:tr>
      <w:tr w14:paraId="4AB96813"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85D50AF" w14:textId="77777777">
            <w:pPr>
              <w:pStyle w:val="Normal6"/>
              <w:rPr>
                <w:bCs/>
                <w:iCs/>
                <w:lang w:val="nl-NL"/>
              </w:rPr>
            </w:pPr>
            <w:r w:rsidRPr="004E0F83">
              <w:rPr>
                <w:lang w:val="nl-NL"/>
              </w:rPr>
              <w:t>Artikel 7 — Referentiedrempels</w:t>
            </w:r>
          </w:p>
        </w:tc>
        <w:tc>
          <w:tcPr>
            <w:tcW w:w="4876" w:type="dxa"/>
          </w:tcPr>
          <w:p w:rsidR="00E614E7" w:rsidRPr="004E0F83" w:rsidP="00661A00" w14:paraId="5EED2536" w14:textId="77777777">
            <w:pPr>
              <w:pStyle w:val="Normal6"/>
              <w:rPr>
                <w:bCs/>
                <w:iCs/>
                <w:szCs w:val="24"/>
                <w:lang w:val="nl-NL"/>
              </w:rPr>
            </w:pPr>
            <w:r w:rsidRPr="004E0F83">
              <w:rPr>
                <w:lang w:val="nl-NL"/>
              </w:rPr>
              <w:t>Artikel 7 — Referentiedrempels</w:t>
            </w:r>
          </w:p>
        </w:tc>
      </w:tr>
      <w:tr w14:paraId="2A89DBF8"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5DA8A7A" w14:textId="77777777">
            <w:r w:rsidRPr="004E0F83">
              <w:rPr>
                <w:rStyle w:val="no-parag"/>
                <w:shd w:val="clear" w:color="auto" w:fill="FFFFFF"/>
              </w:rPr>
              <w:t>1.</w:t>
            </w:r>
            <w:r w:rsidRPr="004E0F83">
              <w:t xml:space="preserve"> De </w:t>
            </w:r>
            <w:r w:rsidRPr="004E0F83">
              <w:rPr>
                <w:b/>
                <w:bCs/>
                <w:i/>
                <w:iCs/>
              </w:rPr>
              <w:t>volgende</w:t>
            </w:r>
            <w:r w:rsidRPr="004E0F83">
              <w:t xml:space="preserve"> referentiedrempels </w:t>
            </w:r>
            <w:r w:rsidRPr="004E0F83">
              <w:rPr>
                <w:b/>
                <w:bCs/>
                <w:i/>
                <w:iCs/>
              </w:rPr>
              <w:t>worden</w:t>
            </w:r>
            <w:r w:rsidRPr="004E0F83">
              <w:t xml:space="preserve"> vastgesteld:</w:t>
            </w:r>
          </w:p>
          <w:p w:rsidR="00E614E7" w:rsidRPr="004E0F83" w:rsidP="00661A00" w14:paraId="6BFF4189" w14:textId="77777777">
            <w:pPr>
              <w:pStyle w:val="Normal6"/>
              <w:rPr>
                <w:lang w:val="nl-NL"/>
              </w:rPr>
            </w:pPr>
          </w:p>
        </w:tc>
        <w:tc>
          <w:tcPr>
            <w:tcW w:w="4876" w:type="dxa"/>
          </w:tcPr>
          <w:p w:rsidR="00E614E7" w:rsidRPr="004E0F83" w:rsidP="00661A00" w14:paraId="3A820F18" w14:textId="77777777">
            <w:pPr>
              <w:pStyle w:val="Normal6"/>
              <w:rPr>
                <w:szCs w:val="24"/>
                <w:lang w:val="nl-NL"/>
              </w:rPr>
            </w:pPr>
            <w:r w:rsidRPr="004E0F83">
              <w:rPr>
                <w:lang w:val="nl-NL"/>
              </w:rPr>
              <w:t xml:space="preserve">1. De referentiedrempels </w:t>
            </w:r>
            <w:r w:rsidRPr="004E0F83">
              <w:rPr>
                <w:b/>
                <w:bCs/>
                <w:i/>
                <w:iCs/>
                <w:lang w:val="nl-NL"/>
              </w:rPr>
              <w:t>zijn de drempels die in artikel 1 bis van Verordening (EU) nr. 1370/2013 van de Raad zijn</w:t>
            </w:r>
            <w:r w:rsidRPr="004E0F83">
              <w:rPr>
                <w:lang w:val="nl-NL"/>
              </w:rPr>
              <w:t xml:space="preserve"> vastgesteld </w:t>
            </w:r>
            <w:r w:rsidRPr="004E0F83">
              <w:rPr>
                <w:b/>
                <w:bCs/>
                <w:i/>
                <w:iCs/>
                <w:lang w:val="nl-NL"/>
              </w:rPr>
              <w:t>voor de volgende producten</w:t>
            </w:r>
            <w:r w:rsidRPr="004E0F83">
              <w:rPr>
                <w:lang w:val="nl-NL"/>
              </w:rPr>
              <w:t>:</w:t>
            </w:r>
          </w:p>
        </w:tc>
      </w:tr>
      <w:tr w14:paraId="28EB5571"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5C8812E" w14:textId="77777777">
            <w:pPr>
              <w:pStyle w:val="Normal6"/>
              <w:rPr>
                <w:b/>
                <w:bCs/>
                <w:i/>
                <w:iCs/>
                <w:lang w:val="nl-NL"/>
              </w:rPr>
            </w:pPr>
            <w:r w:rsidRPr="004E0F83">
              <w:rPr>
                <w:lang w:val="nl-NL"/>
              </w:rPr>
              <w:t>a)</w:t>
            </w:r>
            <w:r w:rsidRPr="004E0F83">
              <w:rPr>
                <w:b/>
                <w:i/>
                <w:lang w:val="nl-NL"/>
              </w:rPr>
              <w:t xml:space="preserve"> </w:t>
            </w:r>
            <w:r w:rsidRPr="004E0F83">
              <w:rPr>
                <w:b/>
                <w:bCs/>
                <w:i/>
                <w:iCs/>
                <w:lang w:val="nl-NL"/>
              </w:rPr>
              <w:t>voor de sector</w:t>
            </w:r>
            <w:r w:rsidRPr="004E0F83">
              <w:rPr>
                <w:i/>
                <w:lang w:val="nl-NL"/>
              </w:rPr>
              <w:t xml:space="preserve"> </w:t>
            </w:r>
            <w:r w:rsidRPr="004E0F83">
              <w:rPr>
                <w:lang w:val="nl-NL"/>
              </w:rPr>
              <w:t>granen</w:t>
            </w:r>
            <w:r w:rsidRPr="004E0F83">
              <w:rPr>
                <w:b/>
                <w:bCs/>
                <w:i/>
                <w:iCs/>
                <w:lang w:val="nl-NL"/>
              </w:rPr>
              <w:t>, 101,31 EUR per ton, voor het stadium van de groothandel voor aan het pakhuis geleverde goederen, niet gelost</w:t>
            </w:r>
            <w:r w:rsidRPr="004E0F83">
              <w:rPr>
                <w:lang w:val="nl-NL"/>
              </w:rPr>
              <w:t>;</w:t>
            </w:r>
          </w:p>
        </w:tc>
        <w:tc>
          <w:tcPr>
            <w:tcW w:w="4876" w:type="dxa"/>
          </w:tcPr>
          <w:p w:rsidR="00E614E7" w:rsidRPr="004E0F83" w:rsidP="00661A00" w14:paraId="78106B25" w14:textId="77777777">
            <w:pPr>
              <w:pStyle w:val="Normal6"/>
              <w:rPr>
                <w:szCs w:val="24"/>
                <w:lang w:val="nl-NL"/>
              </w:rPr>
            </w:pPr>
            <w:r w:rsidRPr="004E0F83">
              <w:rPr>
                <w:lang w:val="nl-NL"/>
              </w:rPr>
              <w:t>a)</w:t>
            </w:r>
            <w:r w:rsidRPr="004E0F83">
              <w:rPr>
                <w:b/>
                <w:i/>
                <w:lang w:val="nl-NL"/>
              </w:rPr>
              <w:t xml:space="preserve"> </w:t>
            </w:r>
            <w:r w:rsidRPr="004E0F83">
              <w:rPr>
                <w:lang w:val="nl-NL"/>
              </w:rPr>
              <w:t>granen</w:t>
            </w:r>
            <w:r w:rsidRPr="004E0F83">
              <w:rPr>
                <w:b/>
                <w:bCs/>
                <w:i/>
                <w:iCs/>
                <w:lang w:val="nl-NL"/>
              </w:rPr>
              <w:t>:</w:t>
            </w:r>
            <w:r w:rsidRPr="004E0F83">
              <w:rPr>
                <w:b/>
                <w:i/>
                <w:lang w:val="nl-NL"/>
              </w:rPr>
              <w:t xml:space="preserve"> </w:t>
            </w:r>
            <w:r w:rsidRPr="004E0F83">
              <w:rPr>
                <w:b/>
                <w:bCs/>
                <w:i/>
                <w:iCs/>
                <w:lang w:val="nl-NL"/>
              </w:rPr>
              <w:t>zacht tarwe, durumtarwe, gerst en maïs</w:t>
            </w:r>
            <w:r w:rsidRPr="004E0F83">
              <w:rPr>
                <w:lang w:val="nl-NL"/>
              </w:rPr>
              <w:t>;</w:t>
            </w:r>
          </w:p>
        </w:tc>
      </w:tr>
      <w:tr w14:paraId="0AB98F72"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7399236" w14:textId="77777777">
            <w:pPr>
              <w:pStyle w:val="Normal6"/>
              <w:rPr>
                <w:b/>
                <w:bCs/>
                <w:i/>
                <w:iCs/>
                <w:lang w:val="nl-NL"/>
              </w:rPr>
            </w:pPr>
            <w:r w:rsidRPr="004E0F83">
              <w:rPr>
                <w:lang w:val="nl-NL"/>
              </w:rPr>
              <w:t>b)</w:t>
            </w:r>
            <w:r w:rsidRPr="004E0F83">
              <w:rPr>
                <w:b/>
                <w:i/>
                <w:lang w:val="nl-NL"/>
              </w:rPr>
              <w:t xml:space="preserve"> </w:t>
            </w:r>
            <w:r w:rsidRPr="004E0F83">
              <w:rPr>
                <w:b/>
                <w:bCs/>
                <w:i/>
                <w:iCs/>
                <w:lang w:val="nl-NL"/>
              </w:rPr>
              <w:t>voor</w:t>
            </w:r>
            <w:r w:rsidRPr="004E0F83">
              <w:rPr>
                <w:lang w:val="nl-NL"/>
              </w:rPr>
              <w:t xml:space="preserve"> padie</w:t>
            </w:r>
            <w:r w:rsidRPr="004E0F83">
              <w:rPr>
                <w:b/>
                <w:bCs/>
                <w:i/>
                <w:iCs/>
                <w:lang w:val="nl-NL"/>
              </w:rPr>
              <w:t>, 150 EUR per ton, voor de standaardkwaliteit volgens de definitie in punt A van bijlage III, voor het stadium van de groothandel voor aan het pakhuis geleverde goederen, niet gelost</w:t>
            </w:r>
            <w:r w:rsidRPr="004E0F83">
              <w:rPr>
                <w:lang w:val="nl-NL"/>
              </w:rPr>
              <w:t>;</w:t>
            </w:r>
          </w:p>
        </w:tc>
        <w:tc>
          <w:tcPr>
            <w:tcW w:w="4876" w:type="dxa"/>
          </w:tcPr>
          <w:p w:rsidR="00E614E7" w:rsidRPr="004E0F83" w:rsidP="00661A00" w14:paraId="26AB0A5E" w14:textId="77777777">
            <w:pPr>
              <w:pStyle w:val="Normal6"/>
              <w:rPr>
                <w:szCs w:val="24"/>
                <w:lang w:val="nl-NL"/>
              </w:rPr>
            </w:pPr>
            <w:r w:rsidRPr="004E0F83">
              <w:rPr>
                <w:lang w:val="nl-NL"/>
              </w:rPr>
              <w:t>b) padie;</w:t>
            </w:r>
          </w:p>
        </w:tc>
      </w:tr>
      <w:tr w14:paraId="6BC4C526"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BC0ACFC" w14:textId="77777777">
            <w:pPr>
              <w:pStyle w:val="Normal6"/>
              <w:rPr>
                <w:lang w:val="nl-NL"/>
              </w:rPr>
            </w:pPr>
            <w:r w:rsidRPr="004E0F83">
              <w:rPr>
                <w:lang w:val="nl-NL"/>
              </w:rPr>
              <w:t>c)</w:t>
            </w:r>
            <w:r w:rsidRPr="004E0F83">
              <w:rPr>
                <w:b/>
                <w:i/>
                <w:lang w:val="nl-NL"/>
              </w:rPr>
              <w:t xml:space="preserve"> </w:t>
            </w:r>
            <w:r w:rsidRPr="004E0F83">
              <w:rPr>
                <w:b/>
                <w:bCs/>
                <w:i/>
                <w:iCs/>
                <w:lang w:val="nl-NL"/>
              </w:rPr>
              <w:t>voor</w:t>
            </w:r>
            <w:r w:rsidRPr="004E0F83">
              <w:rPr>
                <w:lang w:val="nl-NL"/>
              </w:rPr>
              <w:t xml:space="preserve"> </w:t>
            </w:r>
            <w:r w:rsidRPr="004E0F83">
              <w:rPr>
                <w:b/>
                <w:bCs/>
                <w:i/>
                <w:iCs/>
                <w:lang w:val="nl-NL"/>
              </w:rPr>
              <w:t>suiker</w:t>
            </w:r>
            <w:r w:rsidRPr="004E0F83">
              <w:rPr>
                <w:b/>
                <w:bCs/>
                <w:lang w:val="nl-NL"/>
              </w:rPr>
              <w:t xml:space="preserve"> </w:t>
            </w:r>
            <w:r w:rsidRPr="004E0F83">
              <w:rPr>
                <w:b/>
                <w:bCs/>
                <w:i/>
                <w:iCs/>
                <w:lang w:val="nl-NL"/>
              </w:rPr>
              <w:t>van de standaardkwaliteit volgens de definitie in punt B van bijlage III, voor onverpakte suiker, af fabriek</w:t>
            </w:r>
            <w:r w:rsidRPr="004E0F83">
              <w:rPr>
                <w:lang w:val="nl-NL"/>
              </w:rPr>
              <w:t>:</w:t>
            </w:r>
          </w:p>
          <w:p w:rsidR="00E614E7" w:rsidRPr="004E0F83" w:rsidP="00661A00" w14:paraId="79B8E53C" w14:textId="77777777">
            <w:pPr>
              <w:pStyle w:val="Normal6"/>
              <w:rPr>
                <w:b/>
                <w:bCs/>
                <w:i/>
                <w:iCs/>
                <w:lang w:val="nl-NL"/>
              </w:rPr>
            </w:pPr>
            <w:r w:rsidRPr="004E0F83">
              <w:rPr>
                <w:b/>
                <w:i/>
                <w:lang w:val="nl-NL"/>
              </w:rPr>
              <w:t xml:space="preserve">i) </w:t>
            </w:r>
            <w:r w:rsidRPr="004E0F83">
              <w:rPr>
                <w:b/>
                <w:bCs/>
                <w:i/>
                <w:iCs/>
                <w:lang w:val="nl-NL"/>
              </w:rPr>
              <w:t xml:space="preserve">voor </w:t>
            </w:r>
            <w:r w:rsidRPr="004E0F83">
              <w:rPr>
                <w:lang w:val="nl-NL"/>
              </w:rPr>
              <w:t>witte suiker:</w:t>
            </w:r>
            <w:r w:rsidRPr="004E0F83">
              <w:rPr>
                <w:b/>
                <w:i/>
                <w:lang w:val="nl-NL"/>
              </w:rPr>
              <w:t xml:space="preserve"> 404,4 EUR per ton;</w:t>
            </w:r>
          </w:p>
          <w:p w:rsidR="00E614E7" w:rsidRPr="004E0F83" w:rsidP="00661A00" w14:paraId="453F16A6" w14:textId="77777777">
            <w:pPr>
              <w:pStyle w:val="Normal6"/>
              <w:rPr>
                <w:lang w:val="nl-NL"/>
              </w:rPr>
            </w:pPr>
            <w:r w:rsidRPr="004E0F83">
              <w:rPr>
                <w:b/>
                <w:i/>
                <w:shd w:val="clear" w:color="auto" w:fill="FFFFFF"/>
                <w:lang w:val="nl-NL"/>
              </w:rPr>
              <w:t xml:space="preserve">ii) </w:t>
            </w:r>
            <w:r w:rsidRPr="004E0F83">
              <w:rPr>
                <w:b/>
                <w:bCs/>
                <w:i/>
                <w:iCs/>
                <w:shd w:val="clear" w:color="auto" w:fill="FFFFFF"/>
                <w:lang w:val="nl-NL"/>
              </w:rPr>
              <w:t>voor</w:t>
            </w:r>
            <w:r w:rsidRPr="004E0F83">
              <w:rPr>
                <w:shd w:val="clear" w:color="auto" w:fill="FFFFFF"/>
                <w:lang w:val="nl-NL"/>
              </w:rPr>
              <w:t xml:space="preserve"> ruwe suiker</w:t>
            </w:r>
            <w:r w:rsidRPr="004E0F83">
              <w:rPr>
                <w:b/>
                <w:bCs/>
                <w:i/>
                <w:iCs/>
                <w:shd w:val="clear" w:color="auto" w:fill="FFFFFF"/>
                <w:lang w:val="nl-NL"/>
              </w:rPr>
              <w:t>:</w:t>
            </w:r>
            <w:r w:rsidRPr="004E0F83">
              <w:rPr>
                <w:b/>
                <w:i/>
                <w:shd w:val="clear" w:color="auto" w:fill="FFFFFF"/>
                <w:lang w:val="nl-NL"/>
              </w:rPr>
              <w:t xml:space="preserve"> 335,2 EUR per ton;</w:t>
            </w:r>
          </w:p>
        </w:tc>
        <w:tc>
          <w:tcPr>
            <w:tcW w:w="4876" w:type="dxa"/>
          </w:tcPr>
          <w:p w:rsidR="00E614E7" w:rsidRPr="004E0F83" w:rsidP="00661A00" w14:paraId="2054AEDB" w14:textId="77777777">
            <w:pPr>
              <w:pStyle w:val="Normal6"/>
              <w:rPr>
                <w:szCs w:val="24"/>
                <w:lang w:val="nl-NL"/>
              </w:rPr>
            </w:pPr>
            <w:r w:rsidRPr="004E0F83">
              <w:rPr>
                <w:lang w:val="nl-NL"/>
              </w:rPr>
              <w:t>c)</w:t>
            </w:r>
            <w:r w:rsidRPr="004E0F83">
              <w:rPr>
                <w:b/>
                <w:i/>
                <w:lang w:val="nl-NL"/>
              </w:rPr>
              <w:t xml:space="preserve"> </w:t>
            </w:r>
            <w:r w:rsidRPr="004E0F83">
              <w:rPr>
                <w:lang w:val="nl-NL"/>
              </w:rPr>
              <w:t>witte suiker</w:t>
            </w:r>
            <w:r w:rsidRPr="004E0F83">
              <w:rPr>
                <w:b/>
                <w:bCs/>
                <w:i/>
                <w:iCs/>
                <w:lang w:val="nl-NL"/>
              </w:rPr>
              <w:t xml:space="preserve"> en</w:t>
            </w:r>
            <w:r w:rsidRPr="004E0F83">
              <w:rPr>
                <w:lang w:val="nl-NL"/>
              </w:rPr>
              <w:t xml:space="preserve"> ruwe suiker;</w:t>
            </w:r>
          </w:p>
        </w:tc>
      </w:tr>
      <w:tr w14:paraId="74D01618"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6CC287B" w14:textId="77777777">
            <w:pPr>
              <w:pStyle w:val="Normal6"/>
              <w:rPr>
                <w:lang w:val="nl-NL"/>
              </w:rPr>
            </w:pPr>
            <w:r w:rsidRPr="004E0F83">
              <w:rPr>
                <w:lang w:val="nl-NL"/>
              </w:rPr>
              <w:t>d)</w:t>
            </w:r>
            <w:r w:rsidRPr="004E0F83">
              <w:rPr>
                <w:b/>
                <w:i/>
                <w:lang w:val="nl-NL"/>
              </w:rPr>
              <w:t xml:space="preserve"> </w:t>
            </w:r>
            <w:r w:rsidRPr="004E0F83">
              <w:rPr>
                <w:b/>
                <w:bCs/>
                <w:i/>
                <w:iCs/>
                <w:lang w:val="nl-NL"/>
              </w:rPr>
              <w:t>voor de sector</w:t>
            </w:r>
            <w:r w:rsidRPr="004E0F83">
              <w:rPr>
                <w:lang w:val="nl-NL"/>
              </w:rPr>
              <w:t xml:space="preserve"> rundvlees</w:t>
            </w:r>
            <w:r w:rsidRPr="004E0F83">
              <w:rPr>
                <w:b/>
                <w:bCs/>
                <w:i/>
                <w:iCs/>
                <w:lang w:val="nl-NL"/>
              </w:rPr>
              <w:t>, 2 224 EUR per ton voor karkassen van mannelijke runderen van bevleesdheids-/vetheids-klasse R3 zoals omschreven in het in bijlage IV, punt A, bepaalde indelingsschema van de Unie voor karkassen van runderen die ten minste acht maanden oud zijn</w:t>
            </w:r>
            <w:r w:rsidRPr="004E0F83">
              <w:rPr>
                <w:lang w:val="nl-NL"/>
              </w:rPr>
              <w:t>;</w:t>
            </w:r>
          </w:p>
        </w:tc>
        <w:tc>
          <w:tcPr>
            <w:tcW w:w="4876" w:type="dxa"/>
          </w:tcPr>
          <w:p w:rsidR="00E614E7" w:rsidRPr="004E0F83" w:rsidP="00661A00" w14:paraId="1139E342" w14:textId="77777777">
            <w:pPr>
              <w:pStyle w:val="Normal6"/>
              <w:rPr>
                <w:szCs w:val="24"/>
                <w:lang w:val="nl-NL"/>
              </w:rPr>
            </w:pPr>
            <w:r w:rsidRPr="004E0F83">
              <w:rPr>
                <w:lang w:val="nl-NL"/>
              </w:rPr>
              <w:t>d) rundvlees;</w:t>
            </w:r>
          </w:p>
        </w:tc>
      </w:tr>
      <w:tr w14:paraId="5A7398BE"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DEC7C9E" w14:textId="77777777">
            <w:pPr>
              <w:pStyle w:val="Normal6"/>
              <w:rPr>
                <w:b/>
                <w:i/>
                <w:lang w:val="nl-NL"/>
              </w:rPr>
            </w:pPr>
            <w:r w:rsidRPr="004E0F83">
              <w:rPr>
                <w:lang w:val="nl-NL"/>
              </w:rPr>
              <w:t>e)</w:t>
            </w:r>
            <w:r w:rsidRPr="004E0F83">
              <w:rPr>
                <w:b/>
                <w:i/>
                <w:lang w:val="nl-NL"/>
              </w:rPr>
              <w:t xml:space="preserve"> </w:t>
            </w:r>
            <w:r w:rsidRPr="004E0F83">
              <w:rPr>
                <w:b/>
                <w:bCs/>
                <w:i/>
                <w:iCs/>
                <w:lang w:val="nl-NL"/>
              </w:rPr>
              <w:t>voor de sector</w:t>
            </w:r>
            <w:r w:rsidRPr="004E0F83">
              <w:rPr>
                <w:lang w:val="nl-NL"/>
              </w:rPr>
              <w:t xml:space="preserve"> </w:t>
            </w:r>
            <w:r w:rsidRPr="004E0F83">
              <w:rPr>
                <w:b/>
                <w:bCs/>
                <w:i/>
                <w:iCs/>
                <w:lang w:val="nl-NL"/>
              </w:rPr>
              <w:t>melk en zuivelproducten</w:t>
            </w:r>
          </w:p>
          <w:p w:rsidR="00E614E7" w:rsidRPr="004E0F83" w:rsidP="00661A00" w14:paraId="2475BACD" w14:textId="77777777">
            <w:pPr>
              <w:pStyle w:val="Normal6"/>
              <w:rPr>
                <w:b/>
                <w:i/>
                <w:lang w:val="nl-NL"/>
              </w:rPr>
            </w:pPr>
            <w:r w:rsidRPr="004E0F83">
              <w:rPr>
                <w:b/>
                <w:i/>
                <w:lang w:val="nl-NL"/>
              </w:rPr>
              <w:t xml:space="preserve">i) 246,39 EUR per 100 kg voor </w:t>
            </w:r>
            <w:r w:rsidRPr="004E0F83">
              <w:rPr>
                <w:lang w:val="nl-NL"/>
              </w:rPr>
              <w:t>boter</w:t>
            </w:r>
            <w:r w:rsidRPr="004E0F83">
              <w:rPr>
                <w:b/>
                <w:i/>
                <w:lang w:val="nl-NL"/>
              </w:rPr>
              <w:t>;</w:t>
            </w:r>
          </w:p>
          <w:p w:rsidR="00E614E7" w:rsidRPr="004E0F83" w:rsidP="00661A00" w14:paraId="538C189F" w14:textId="77777777">
            <w:pPr>
              <w:pStyle w:val="Normal6"/>
              <w:rPr>
                <w:b/>
                <w:i/>
                <w:lang w:val="nl-NL"/>
              </w:rPr>
            </w:pPr>
            <w:r w:rsidRPr="004E0F83">
              <w:rPr>
                <w:b/>
                <w:i/>
                <w:lang w:val="nl-NL"/>
              </w:rPr>
              <w:t xml:space="preserve">ii) 169,80 EUR per 100 kg voor </w:t>
            </w:r>
            <w:r w:rsidRPr="004E0F83">
              <w:rPr>
                <w:lang w:val="nl-NL"/>
              </w:rPr>
              <w:t>mageremelkpoeder;</w:t>
            </w:r>
          </w:p>
        </w:tc>
        <w:tc>
          <w:tcPr>
            <w:tcW w:w="4876" w:type="dxa"/>
          </w:tcPr>
          <w:p w:rsidR="00E614E7" w:rsidRPr="004E0F83" w:rsidP="00661A00" w14:paraId="409976E9" w14:textId="77777777">
            <w:pPr>
              <w:pStyle w:val="Normal6"/>
              <w:rPr>
                <w:szCs w:val="24"/>
                <w:lang w:val="nl-NL"/>
              </w:rPr>
            </w:pPr>
            <w:r w:rsidRPr="004E0F83">
              <w:rPr>
                <w:i/>
                <w:lang w:val="nl-NL"/>
              </w:rPr>
              <w:t>e)</w:t>
            </w:r>
            <w:r w:rsidRPr="004E0F83">
              <w:rPr>
                <w:b/>
                <w:i/>
                <w:lang w:val="nl-NL"/>
              </w:rPr>
              <w:t xml:space="preserve"> </w:t>
            </w:r>
            <w:r w:rsidRPr="004E0F83">
              <w:rPr>
                <w:lang w:val="nl-NL"/>
              </w:rPr>
              <w:t xml:space="preserve">boter </w:t>
            </w:r>
            <w:r w:rsidRPr="004E0F83">
              <w:rPr>
                <w:b/>
                <w:bCs/>
                <w:i/>
                <w:iCs/>
                <w:lang w:val="nl-NL"/>
              </w:rPr>
              <w:t>en</w:t>
            </w:r>
            <w:r w:rsidRPr="004E0F83">
              <w:rPr>
                <w:lang w:val="nl-NL"/>
              </w:rPr>
              <w:t xml:space="preserve"> mageremelkpoeder;</w:t>
            </w:r>
          </w:p>
        </w:tc>
      </w:tr>
      <w:tr w14:paraId="2E1677F8"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FB79189" w14:textId="77777777">
            <w:pPr>
              <w:pStyle w:val="Normal6"/>
              <w:rPr>
                <w:b/>
                <w:bCs/>
                <w:i/>
                <w:iCs/>
                <w:lang w:val="nl-NL"/>
              </w:rPr>
            </w:pPr>
            <w:r w:rsidRPr="004E0F83">
              <w:rPr>
                <w:lang w:val="nl-NL"/>
              </w:rPr>
              <w:t>f)</w:t>
            </w:r>
            <w:r w:rsidRPr="004E0F83">
              <w:rPr>
                <w:b/>
                <w:i/>
                <w:lang w:val="nl-NL"/>
              </w:rPr>
              <w:t xml:space="preserve"> </w:t>
            </w:r>
            <w:r w:rsidRPr="004E0F83">
              <w:rPr>
                <w:b/>
                <w:bCs/>
                <w:i/>
                <w:iCs/>
                <w:lang w:val="nl-NL"/>
              </w:rPr>
              <w:t>1 509,39 EUR per ton voor karkassen van varkens van de standaardkwaliteit zoals in termen van gewicht en magervleesaandeel als volgt omschreven in het in bijlage IV, punt B, bepaalde indelingsschema van de Unie voor karkassen van varkens:</w:t>
            </w:r>
          </w:p>
          <w:p w:rsidR="00E614E7" w:rsidRPr="004E0F83" w:rsidP="00661A00" w14:paraId="6056E672" w14:textId="77777777">
            <w:pPr>
              <w:pStyle w:val="Normal6"/>
              <w:rPr>
                <w:b/>
                <w:bCs/>
                <w:i/>
                <w:iCs/>
                <w:lang w:val="nl-NL"/>
              </w:rPr>
            </w:pPr>
            <w:r w:rsidRPr="004E0F83">
              <w:rPr>
                <w:b/>
                <w:i/>
                <w:lang w:val="nl-NL"/>
              </w:rPr>
              <w:t>i) karkassen met een gewicht van 60 tot minder dan 120 kg: klasse E;</w:t>
            </w:r>
          </w:p>
          <w:p w:rsidR="00E614E7" w:rsidRPr="004E0F83" w:rsidP="00661A00" w14:paraId="00D38DAB" w14:textId="77777777">
            <w:pPr>
              <w:pStyle w:val="Normal6"/>
              <w:rPr>
                <w:lang w:val="nl-NL"/>
              </w:rPr>
            </w:pPr>
            <w:r w:rsidRPr="004E0F83">
              <w:rPr>
                <w:b/>
                <w:i/>
                <w:lang w:val="nl-NL"/>
              </w:rPr>
              <w:t>ii) karkassen met een gewicht van 120 tot 180 kg: klasse R.</w:t>
            </w:r>
          </w:p>
        </w:tc>
        <w:tc>
          <w:tcPr>
            <w:tcW w:w="4876" w:type="dxa"/>
          </w:tcPr>
          <w:p w:rsidR="00E614E7" w:rsidRPr="004E0F83" w:rsidP="00661A00" w14:paraId="4EEE7BF6" w14:textId="77777777">
            <w:pPr>
              <w:pStyle w:val="Normal6"/>
              <w:rPr>
                <w:bCs/>
                <w:iCs/>
                <w:szCs w:val="24"/>
                <w:lang w:val="nl-NL"/>
              </w:rPr>
            </w:pPr>
            <w:r w:rsidRPr="004E0F83">
              <w:rPr>
                <w:lang w:val="nl-NL"/>
              </w:rPr>
              <w:t xml:space="preserve">f) </w:t>
            </w:r>
            <w:r w:rsidRPr="004E0F83">
              <w:rPr>
                <w:b/>
                <w:bCs/>
                <w:i/>
                <w:iCs/>
                <w:lang w:val="nl-NL"/>
              </w:rPr>
              <w:t>varkensvlees;</w:t>
            </w:r>
          </w:p>
        </w:tc>
      </w:tr>
      <w:tr w14:paraId="6BE12BF6"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F051DBE" w14:textId="77777777">
            <w:pPr>
              <w:pStyle w:val="Normal6"/>
              <w:rPr>
                <w:lang w:val="nl-NL"/>
              </w:rPr>
            </w:pPr>
            <w:r w:rsidRPr="004E0F83">
              <w:rPr>
                <w:lang w:val="nl-NL"/>
              </w:rPr>
              <w:t xml:space="preserve">g) </w:t>
            </w:r>
            <w:r w:rsidRPr="004E0F83">
              <w:rPr>
                <w:b/>
                <w:bCs/>
                <w:i/>
                <w:iCs/>
                <w:lang w:val="nl-NL"/>
              </w:rPr>
              <w:t>voor de sector</w:t>
            </w:r>
            <w:r w:rsidRPr="004E0F83">
              <w:rPr>
                <w:lang w:val="nl-NL"/>
              </w:rPr>
              <w:t xml:space="preserve"> olijfolie</w:t>
            </w:r>
            <w:r w:rsidRPr="004E0F83">
              <w:rPr>
                <w:b/>
                <w:bCs/>
                <w:i/>
                <w:iCs/>
                <w:lang w:val="nl-NL"/>
              </w:rPr>
              <w:t>:</w:t>
            </w:r>
          </w:p>
        </w:tc>
        <w:tc>
          <w:tcPr>
            <w:tcW w:w="4876" w:type="dxa"/>
          </w:tcPr>
          <w:p w:rsidR="00E614E7" w:rsidRPr="004E0F83" w:rsidP="00661A00" w14:paraId="7252C1C9" w14:textId="77777777">
            <w:pPr>
              <w:pStyle w:val="Normal6"/>
              <w:rPr>
                <w:bCs/>
                <w:iCs/>
                <w:szCs w:val="24"/>
                <w:lang w:val="nl-NL"/>
              </w:rPr>
            </w:pPr>
            <w:r w:rsidRPr="004E0F83">
              <w:rPr>
                <w:lang w:val="nl-NL"/>
              </w:rPr>
              <w:t>g) olijfolie</w:t>
            </w:r>
            <w:r w:rsidRPr="004E0F83">
              <w:rPr>
                <w:b/>
                <w:bCs/>
                <w:i/>
                <w:iCs/>
                <w:lang w:val="nl-NL"/>
              </w:rPr>
              <w:t>.</w:t>
            </w:r>
          </w:p>
        </w:tc>
      </w:tr>
      <w:tr w14:paraId="2499E376"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8606498" w14:textId="77777777">
            <w:pPr>
              <w:pStyle w:val="Normal6"/>
              <w:rPr>
                <w:b/>
                <w:bCs/>
                <w:i/>
                <w:iCs/>
                <w:lang w:val="nl-NL"/>
              </w:rPr>
            </w:pPr>
            <w:r w:rsidRPr="004E0F83">
              <w:rPr>
                <w:b/>
                <w:i/>
                <w:lang w:val="nl-NL"/>
              </w:rPr>
              <w:t>2. De Commissie houdt toezicht op de referentiedrempels vastgesteld in lid 1, rekening houdend met objectieve criteria, onder meer ontwikkelingen in de productie, productiekosten (met name inputs) en markttendensen. Indien nodig worden de referentiedrempels volgens de gewone wetgevingsprocedure geactualiseerd in het licht van de ontwikkelingen in de productie en op de markten.</w:t>
            </w:r>
          </w:p>
          <w:p w:rsidR="00E614E7" w:rsidRPr="004E0F83" w:rsidP="00661A00" w14:paraId="64FFE82B" w14:textId="77777777">
            <w:pPr>
              <w:pStyle w:val="Normal6"/>
              <w:rPr>
                <w:lang w:val="nl-NL"/>
              </w:rPr>
            </w:pPr>
          </w:p>
        </w:tc>
        <w:tc>
          <w:tcPr>
            <w:tcW w:w="4876" w:type="dxa"/>
          </w:tcPr>
          <w:p w:rsidR="00E614E7" w:rsidRPr="004E0F83" w:rsidP="00661A00" w14:paraId="487AA85D" w14:textId="77777777">
            <w:pPr>
              <w:pStyle w:val="Normal6"/>
              <w:rPr>
                <w:bCs/>
                <w:iCs/>
                <w:lang w:val="nl-NL"/>
              </w:rPr>
            </w:pPr>
          </w:p>
        </w:tc>
      </w:tr>
      <w:tr w14:paraId="10C5E3FD"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EB7DA05" w14:textId="77777777">
            <w:pPr>
              <w:pStyle w:val="Normal6"/>
              <w:rPr>
                <w:lang w:val="nl-NL"/>
              </w:rPr>
            </w:pPr>
          </w:p>
        </w:tc>
        <w:tc>
          <w:tcPr>
            <w:tcW w:w="4876" w:type="dxa"/>
          </w:tcPr>
          <w:p w:rsidR="00E614E7" w:rsidRPr="004E0F83" w:rsidP="00661A00" w14:paraId="2E33B57A" w14:textId="77777777">
            <w:pPr>
              <w:pStyle w:val="Normal6"/>
              <w:rPr>
                <w:szCs w:val="24"/>
                <w:lang w:val="nl-NL"/>
              </w:rPr>
            </w:pPr>
            <w:r w:rsidRPr="004E0F83">
              <w:rPr>
                <w:b/>
                <w:i/>
                <w:lang w:val="nl-NL"/>
              </w:rPr>
              <w:t>2. Uiterlijk op 31 december 2027 presenteert de Commissie een voorstel tot wijziging van Verordening (EU) nr. 1370/2013 van de Raad, teneinde referentiedrempels voor de volgende producten vast te leggen:</w:t>
            </w:r>
          </w:p>
        </w:tc>
      </w:tr>
      <w:tr w14:paraId="0E9525A2"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2C80C26" w14:textId="77777777">
            <w:pPr>
              <w:pStyle w:val="Normal6"/>
              <w:rPr>
                <w:lang w:val="nl-NL"/>
              </w:rPr>
            </w:pPr>
          </w:p>
        </w:tc>
        <w:tc>
          <w:tcPr>
            <w:tcW w:w="4876" w:type="dxa"/>
          </w:tcPr>
          <w:p w:rsidR="00E614E7" w:rsidRPr="004E0F83" w:rsidP="00661A00" w14:paraId="1F86B9DD" w14:textId="77777777">
            <w:pPr>
              <w:pStyle w:val="Normal6"/>
              <w:rPr>
                <w:szCs w:val="24"/>
                <w:lang w:val="nl-NL"/>
              </w:rPr>
            </w:pPr>
            <w:r w:rsidRPr="004E0F83">
              <w:rPr>
                <w:b/>
                <w:i/>
                <w:lang w:val="nl-NL"/>
              </w:rPr>
              <w:t>a) specialiteitssuiker;</w:t>
            </w:r>
          </w:p>
        </w:tc>
      </w:tr>
      <w:tr w14:paraId="11E8C8F4"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AD1833C" w14:textId="77777777">
            <w:pPr>
              <w:pStyle w:val="Normal6"/>
              <w:rPr>
                <w:lang w:val="nl-NL"/>
              </w:rPr>
            </w:pPr>
          </w:p>
        </w:tc>
        <w:tc>
          <w:tcPr>
            <w:tcW w:w="4876" w:type="dxa"/>
          </w:tcPr>
          <w:p w:rsidR="00E614E7" w:rsidRPr="004E0F83" w:rsidP="00661A00" w14:paraId="22A43DEF" w14:textId="77777777">
            <w:pPr>
              <w:pStyle w:val="Normal6"/>
              <w:rPr>
                <w:szCs w:val="24"/>
                <w:lang w:val="nl-NL"/>
              </w:rPr>
            </w:pPr>
            <w:r w:rsidRPr="004E0F83">
              <w:rPr>
                <w:b/>
                <w:i/>
                <w:lang w:val="nl-NL"/>
              </w:rPr>
              <w:t>b) schapenvlees;</w:t>
            </w:r>
          </w:p>
        </w:tc>
      </w:tr>
      <w:tr w14:paraId="2A9360ED"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A71E4ED" w14:textId="77777777">
            <w:pPr>
              <w:pStyle w:val="Normal6"/>
              <w:rPr>
                <w:lang w:val="nl-NL"/>
              </w:rPr>
            </w:pPr>
          </w:p>
        </w:tc>
        <w:tc>
          <w:tcPr>
            <w:tcW w:w="4876" w:type="dxa"/>
          </w:tcPr>
          <w:p w:rsidR="00E614E7" w:rsidRPr="004E0F83" w:rsidP="00661A00" w14:paraId="6E6818FC" w14:textId="77777777">
            <w:pPr>
              <w:pStyle w:val="Normal6"/>
              <w:rPr>
                <w:szCs w:val="24"/>
                <w:lang w:val="nl-NL"/>
              </w:rPr>
            </w:pPr>
            <w:r w:rsidRPr="004E0F83">
              <w:rPr>
                <w:b/>
                <w:i/>
                <w:lang w:val="nl-NL"/>
              </w:rPr>
              <w:t>c) geitenvlees;</w:t>
            </w:r>
          </w:p>
        </w:tc>
      </w:tr>
      <w:tr w14:paraId="348AE7A7"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2FA34CB" w14:textId="77777777">
            <w:pPr>
              <w:pStyle w:val="Normal6"/>
              <w:rPr>
                <w:lang w:val="nl-NL"/>
              </w:rPr>
            </w:pPr>
          </w:p>
        </w:tc>
        <w:tc>
          <w:tcPr>
            <w:tcW w:w="4876" w:type="dxa"/>
          </w:tcPr>
          <w:p w:rsidR="00E614E7" w:rsidRPr="004E0F83" w:rsidP="00661A00" w14:paraId="03C841A4" w14:textId="77777777">
            <w:pPr>
              <w:pStyle w:val="Normal6"/>
              <w:rPr>
                <w:szCs w:val="24"/>
                <w:lang w:val="nl-NL"/>
              </w:rPr>
            </w:pPr>
            <w:r w:rsidRPr="004E0F83">
              <w:rPr>
                <w:b/>
                <w:i/>
                <w:lang w:val="nl-NL"/>
              </w:rPr>
              <w:t>d) producten van de bijenteelt;</w:t>
            </w:r>
          </w:p>
        </w:tc>
      </w:tr>
      <w:tr w14:paraId="1CE7A99C"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FE5B88D" w14:textId="77777777">
            <w:pPr>
              <w:pStyle w:val="Normal6"/>
              <w:rPr>
                <w:lang w:val="nl-NL"/>
              </w:rPr>
            </w:pPr>
          </w:p>
        </w:tc>
        <w:tc>
          <w:tcPr>
            <w:tcW w:w="4876" w:type="dxa"/>
          </w:tcPr>
          <w:p w:rsidR="00E614E7" w:rsidRPr="004E0F83" w:rsidP="00661A00" w14:paraId="3AE5CC9E" w14:textId="77777777">
            <w:pPr>
              <w:pStyle w:val="Normal6"/>
              <w:rPr>
                <w:szCs w:val="24"/>
                <w:lang w:val="nl-NL"/>
              </w:rPr>
            </w:pPr>
            <w:r w:rsidRPr="004E0F83">
              <w:rPr>
                <w:b/>
                <w:i/>
                <w:lang w:val="nl-NL"/>
              </w:rPr>
              <w:t>e) eiwithoudende gewassen;</w:t>
            </w:r>
          </w:p>
        </w:tc>
      </w:tr>
      <w:tr w14:paraId="5DD8B52D"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E6281D6" w14:textId="77777777">
            <w:pPr>
              <w:pStyle w:val="Normal6"/>
              <w:rPr>
                <w:lang w:val="nl-NL"/>
              </w:rPr>
            </w:pPr>
          </w:p>
        </w:tc>
        <w:tc>
          <w:tcPr>
            <w:tcW w:w="4876" w:type="dxa"/>
          </w:tcPr>
          <w:p w:rsidR="00E614E7" w:rsidRPr="004E0F83" w:rsidP="00661A00" w14:paraId="241BE97A" w14:textId="77777777">
            <w:pPr>
              <w:pStyle w:val="Normal6"/>
              <w:rPr>
                <w:szCs w:val="24"/>
                <w:lang w:val="nl-NL"/>
              </w:rPr>
            </w:pPr>
            <w:r w:rsidRPr="004E0F83">
              <w:rPr>
                <w:b/>
                <w:i/>
                <w:lang w:val="nl-NL"/>
              </w:rPr>
              <w:t>f) verwerkte groenten en fruit.</w:t>
            </w:r>
          </w:p>
        </w:tc>
      </w:tr>
      <w:tr w14:paraId="0240F6BE"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DAB609A" w14:textId="77777777">
            <w:pPr>
              <w:pStyle w:val="Normal6"/>
              <w:rPr>
                <w:lang w:val="nl-NL"/>
              </w:rPr>
            </w:pPr>
          </w:p>
        </w:tc>
        <w:tc>
          <w:tcPr>
            <w:tcW w:w="4876" w:type="dxa"/>
          </w:tcPr>
          <w:p w:rsidR="00E614E7" w:rsidRPr="004E0F83" w:rsidP="00661A00" w14:paraId="12A5EB4F" w14:textId="77777777">
            <w:pPr>
              <w:pStyle w:val="Normal6"/>
              <w:rPr>
                <w:szCs w:val="24"/>
                <w:lang w:val="nl-NL"/>
              </w:rPr>
            </w:pPr>
            <w:r w:rsidRPr="004E0F83">
              <w:rPr>
                <w:b/>
                <w:i/>
                <w:lang w:val="nl-NL"/>
              </w:rPr>
              <w:t>3. Uiterlijk op 31 december 2027, en vervolgens om de twee jaar, presenteert de Commissie een voorstel tot herziening van Verordening (EU) nr. 1370/2013 van de Raad teneinde de in de leden 1 en 2 bedoelde referentiedrempels te actualiseren. Deze drempels zijn vastgesteld op 85 % van het gemiddelde van de volledige productiekosten die in de Unie worden waargenomen, teneinde een effectief vangnet op de markt te waarborgen in tijden van crisis. Op dit niveau vormen de in afdeling 2 van dit hoofdstuk omschreven interventiemechanismen geen prijssteun, maar een bescherming tegen buitensporige marktverstoringen.</w:t>
            </w:r>
          </w:p>
        </w:tc>
      </w:tr>
      <w:tr w14:paraId="38A8BD2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1467D9D" w14:textId="77777777">
            <w:pPr>
              <w:pStyle w:val="Normal6"/>
              <w:rPr>
                <w:lang w:val="nl-NL"/>
              </w:rPr>
            </w:pPr>
          </w:p>
        </w:tc>
        <w:tc>
          <w:tcPr>
            <w:tcW w:w="4876" w:type="dxa"/>
          </w:tcPr>
          <w:p w:rsidR="00E614E7" w:rsidRPr="004E0F83" w:rsidP="00661A00" w14:paraId="584DB86B" w14:textId="77777777">
            <w:pPr>
              <w:pStyle w:val="Normal6"/>
              <w:rPr>
                <w:szCs w:val="24"/>
                <w:lang w:val="nl-NL"/>
              </w:rPr>
            </w:pPr>
            <w:r w:rsidRPr="004E0F83">
              <w:rPr>
                <w:b/>
                <w:i/>
                <w:lang w:val="nl-NL"/>
              </w:rPr>
              <w:t>4. Wanneer de marktprijzen onder de referentiedrempels uit leden 1 en 2 vallen, stelt de Commissie binnen twee maanden de nodige maatregelen voor om het marktevenwicht te herstellen, inclusief, in voorkomend geval, de maatregelen die zijn voorzien in de artikelen 11, 17, 127, 194, 219 en 222 van deze verordening.</w:t>
            </w:r>
          </w:p>
        </w:tc>
      </w:tr>
    </w:tbl>
    <w:p w:rsidR="00E614E7" w:rsidRPr="004E0F83" w:rsidP="00E614E7" w14:paraId="3C6E8586"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77052A29"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1C2F67D9" w14:textId="77777777">
      <w:pPr>
        <w:pStyle w:val="Normal12Italic"/>
        <w:rPr>
          <w:noProof w:val="0"/>
          <w:lang w:val="nl-NL"/>
        </w:rPr>
      </w:pPr>
      <w:r w:rsidRPr="004E0F83">
        <w:rPr>
          <w:noProof w:val="0"/>
          <w:lang w:val="nl-NL"/>
        </w:rPr>
        <w:t>De referentiedrempels moeten worden uitgebreid naar meer strategische landbouwsectoren en worden geactualiseerd om de economische realiteit beter weer te geven. Ze zijn vastgesteld op 85 % van de gemiddelde productiekosten en vormen een effectief vangnet dat een relevante inzet van openbare interventie bij crises mogelijk maakt, zonder kunstmatige prijssteun te creëren.</w:t>
      </w:r>
    </w:p>
    <w:p w:rsidR="00E614E7" w:rsidRPr="004E0F83" w:rsidP="00E614E7" w14:paraId="61AFBA89" w14:textId="77777777">
      <w:r w:rsidRPr="004E0F83">
        <w:rPr>
          <w:rStyle w:val="HideTWBExt"/>
          <w:noProof w:val="0"/>
        </w:rPr>
        <w:t>&lt;/AmendB&gt;</w:t>
      </w:r>
    </w:p>
    <w:p w:rsidR="00E614E7" w:rsidRPr="004E0F83" w:rsidP="00E614E7" w14:paraId="60794C2D"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350</w:t>
      </w:r>
      <w:r w:rsidRPr="004E0F83">
        <w:rPr>
          <w:rStyle w:val="HideTWBExt"/>
          <w:b w:val="0"/>
          <w:noProof w:val="0"/>
          <w:lang w:val="nl-NL"/>
        </w:rPr>
        <w:t>&lt;/NumAmB&gt;</w:t>
      </w:r>
    </w:p>
    <w:p w:rsidR="00E614E7" w:rsidRPr="004E0F83" w:rsidP="00E614E7" w14:paraId="286C37C9" w14:textId="77777777">
      <w:pPr>
        <w:pStyle w:val="NormalBold"/>
      </w:pPr>
      <w:r w:rsidRPr="004E0F83">
        <w:rPr>
          <w:rStyle w:val="HideTWBExt"/>
          <w:b w:val="0"/>
          <w:noProof w:val="0"/>
        </w:rPr>
        <w:t>&lt;RepeatBlock-By&gt;&lt;Members&gt;</w:t>
      </w:r>
      <w:r w:rsidRPr="004E0F83">
        <w:t>Cristina Guarda</w:t>
      </w:r>
      <w:r w:rsidRPr="004E0F83">
        <w:rPr>
          <w:rStyle w:val="HideTWBExt"/>
          <w:b w:val="0"/>
          <w:noProof w:val="0"/>
        </w:rPr>
        <w:t>&lt;/Members&gt;</w:t>
      </w:r>
    </w:p>
    <w:p w:rsidR="00E614E7" w:rsidRPr="004E0F83" w:rsidP="00E614E7" w14:paraId="5AA4E0E7" w14:textId="77777777">
      <w:r w:rsidRPr="004E0F83">
        <w:rPr>
          <w:rStyle w:val="HideTWBExt"/>
          <w:noProof w:val="0"/>
        </w:rPr>
        <w:t>&lt;AuNomDe&gt;</w:t>
      </w:r>
      <w:r w:rsidRPr="004E0F83">
        <w:rPr>
          <w:rStyle w:val="HideTWBInt"/>
          <w:noProof w:val="0"/>
        </w:rPr>
        <w:t>{Verts/ALE}</w:t>
      </w:r>
      <w:r w:rsidRPr="004E0F83">
        <w:t>namens de Verts/ALE‑Fractie</w:t>
      </w:r>
      <w:r w:rsidRPr="004E0F83">
        <w:rPr>
          <w:rStyle w:val="HideTWBExt"/>
          <w:noProof w:val="0"/>
        </w:rPr>
        <w:t>&lt;/AuNomDe&gt;</w:t>
      </w:r>
    </w:p>
    <w:p w:rsidR="00E614E7" w:rsidRPr="004E0F83" w:rsidP="00E614E7" w14:paraId="0254D151" w14:textId="77777777">
      <w:r w:rsidRPr="004E0F83">
        <w:rPr>
          <w:rStyle w:val="HideTWBExt"/>
          <w:noProof w:val="0"/>
        </w:rPr>
        <w:t>&lt;/RepeatBlock-By&gt;</w:t>
      </w:r>
    </w:p>
    <w:p w:rsidR="00E614E7" w:rsidRPr="004E0F83" w:rsidP="00E614E7" w14:paraId="0AEECA46"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5D29B9A" w14:textId="77777777">
      <w:pPr>
        <w:pStyle w:val="NormalBold"/>
      </w:pPr>
      <w:r w:rsidRPr="004E0F83">
        <w:rPr>
          <w:rStyle w:val="HideTWBExt"/>
          <w:b w:val="0"/>
          <w:noProof w:val="0"/>
        </w:rPr>
        <w:t>&lt;Article&gt;</w:t>
      </w:r>
      <w:r w:rsidRPr="004E0F83">
        <w:t>Artikel 1 – alinea 1 – punt 5</w:t>
      </w:r>
      <w:r w:rsidRPr="004E0F83">
        <w:rPr>
          <w:rStyle w:val="HideTWBExt"/>
          <w:b w:val="0"/>
          <w:noProof w:val="0"/>
        </w:rPr>
        <w:t>&lt;/Article&gt;</w:t>
      </w:r>
    </w:p>
    <w:p w:rsidR="00E614E7" w:rsidRPr="004E0F83" w:rsidP="00E614E7" w14:paraId="7BA827F1"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D1144A8" w14:textId="77777777">
      <w:r w:rsidRPr="004E0F83">
        <w:rPr>
          <w:rStyle w:val="HideTWBExt"/>
          <w:noProof w:val="0"/>
        </w:rPr>
        <w:t>&lt;Article2&gt;</w:t>
      </w:r>
      <w:r w:rsidRPr="004E0F83">
        <w:t>Artikel 7</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50590D0F"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1A83E0F0" w14:textId="77777777">
            <w:pPr>
              <w:keepNext/>
            </w:pPr>
          </w:p>
        </w:tc>
      </w:tr>
      <w:tr w14:paraId="23E74769"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356E94C" w14:textId="77777777">
            <w:pPr>
              <w:pStyle w:val="ColumnHeading"/>
              <w:keepNext/>
              <w:rPr>
                <w:lang w:val="nl-NL"/>
              </w:rPr>
            </w:pPr>
            <w:r w:rsidRPr="004E0F83">
              <w:rPr>
                <w:lang w:val="nl-NL"/>
              </w:rPr>
              <w:t>Bestaande tekst</w:t>
            </w:r>
          </w:p>
        </w:tc>
        <w:tc>
          <w:tcPr>
            <w:tcW w:w="4876" w:type="dxa"/>
          </w:tcPr>
          <w:p w:rsidR="00E614E7" w:rsidRPr="004E0F83" w:rsidP="00661A00" w14:paraId="3840AADA" w14:textId="77777777">
            <w:pPr>
              <w:pStyle w:val="ColumnHeading"/>
              <w:keepNext/>
              <w:rPr>
                <w:lang w:val="nl-NL"/>
              </w:rPr>
            </w:pPr>
            <w:r w:rsidRPr="004E0F83">
              <w:rPr>
                <w:lang w:val="nl-NL"/>
              </w:rPr>
              <w:t>Amendement</w:t>
            </w:r>
          </w:p>
        </w:tc>
      </w:tr>
      <w:tr w14:paraId="421937F1"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AAB554B" w14:textId="77777777">
            <w:pPr>
              <w:pStyle w:val="Normal6"/>
              <w:rPr>
                <w:lang w:val="nl-NL"/>
              </w:rPr>
            </w:pPr>
          </w:p>
        </w:tc>
        <w:tc>
          <w:tcPr>
            <w:tcW w:w="4876" w:type="dxa"/>
          </w:tcPr>
          <w:p w:rsidR="00E614E7" w:rsidRPr="004E0F83" w:rsidP="00661A00" w14:paraId="19F40965" w14:textId="77777777">
            <w:pPr>
              <w:pStyle w:val="Normal6"/>
              <w:rPr>
                <w:szCs w:val="24"/>
                <w:lang w:val="nl-NL"/>
              </w:rPr>
            </w:pPr>
            <w:r w:rsidRPr="004E0F83">
              <w:rPr>
                <w:lang w:val="nl-NL"/>
              </w:rPr>
              <w:t xml:space="preserve">5) Artikel 7 </w:t>
            </w:r>
            <w:r w:rsidRPr="004E0F83">
              <w:rPr>
                <w:b/>
                <w:bCs/>
                <w:i/>
                <w:iCs/>
                <w:lang w:val="nl-NL"/>
              </w:rPr>
              <w:t>wordt vervangen door</w:t>
            </w:r>
            <w:r w:rsidRPr="004E0F83">
              <w:rPr>
                <w:b/>
                <w:i/>
                <w:lang w:val="nl-NL"/>
              </w:rPr>
              <w:t>:</w:t>
            </w:r>
          </w:p>
        </w:tc>
      </w:tr>
      <w:tr w14:paraId="18CDA94E"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C83E0A1" w14:textId="77777777">
            <w:pPr>
              <w:pStyle w:val="Normal6"/>
              <w:rPr>
                <w:bCs/>
                <w:iCs/>
                <w:lang w:val="nl-NL"/>
              </w:rPr>
            </w:pPr>
            <w:r w:rsidRPr="004E0F83">
              <w:rPr>
                <w:lang w:val="nl-NL"/>
              </w:rPr>
              <w:t>Artikel 7</w:t>
            </w:r>
          </w:p>
        </w:tc>
        <w:tc>
          <w:tcPr>
            <w:tcW w:w="4876" w:type="dxa"/>
          </w:tcPr>
          <w:p w:rsidR="00E614E7" w:rsidRPr="004E0F83" w:rsidP="00661A00" w14:paraId="4A4D76A6" w14:textId="77777777">
            <w:pPr>
              <w:pStyle w:val="Normal6"/>
              <w:rPr>
                <w:bCs/>
                <w:iCs/>
                <w:szCs w:val="24"/>
                <w:lang w:val="nl-NL"/>
              </w:rPr>
            </w:pPr>
            <w:r w:rsidRPr="004E0F83">
              <w:rPr>
                <w:b/>
                <w:bCs/>
                <w:i/>
                <w:iCs/>
                <w:lang w:val="nl-NL"/>
              </w:rPr>
              <w:t>“</w:t>
            </w:r>
            <w:r w:rsidRPr="004E0F83">
              <w:rPr>
                <w:lang w:val="nl-NL"/>
              </w:rPr>
              <w:t>Artikel 7</w:t>
            </w:r>
          </w:p>
        </w:tc>
      </w:tr>
      <w:tr w14:paraId="06D0DAC3"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4E4D780" w14:textId="77777777">
            <w:pPr>
              <w:pStyle w:val="Normal6"/>
              <w:rPr>
                <w:bCs/>
                <w:iCs/>
                <w:lang w:val="nl-NL"/>
              </w:rPr>
            </w:pPr>
            <w:r w:rsidRPr="004E0F83">
              <w:rPr>
                <w:lang w:val="nl-NL"/>
              </w:rPr>
              <w:t>Referentiedrempels</w:t>
            </w:r>
          </w:p>
        </w:tc>
        <w:tc>
          <w:tcPr>
            <w:tcW w:w="4876" w:type="dxa"/>
          </w:tcPr>
          <w:p w:rsidR="00E614E7" w:rsidRPr="004E0F83" w:rsidP="00661A00" w14:paraId="7A2C0BE2" w14:textId="77777777">
            <w:pPr>
              <w:pStyle w:val="Normal6"/>
              <w:rPr>
                <w:bCs/>
                <w:iCs/>
                <w:szCs w:val="24"/>
                <w:lang w:val="nl-NL"/>
              </w:rPr>
            </w:pPr>
            <w:r w:rsidRPr="004E0F83">
              <w:rPr>
                <w:lang w:val="nl-NL"/>
              </w:rPr>
              <w:t>Referentiedrempels</w:t>
            </w:r>
          </w:p>
        </w:tc>
      </w:tr>
      <w:tr w14:paraId="3294411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5650F7C" w14:textId="77777777">
            <w:pPr>
              <w:pStyle w:val="Normal6"/>
              <w:rPr>
                <w:lang w:val="nl-NL"/>
              </w:rPr>
            </w:pPr>
            <w:r w:rsidRPr="004E0F83">
              <w:rPr>
                <w:lang w:val="nl-NL"/>
              </w:rPr>
              <w:t xml:space="preserve">1. De </w:t>
            </w:r>
            <w:r w:rsidRPr="004E0F83">
              <w:rPr>
                <w:b/>
                <w:bCs/>
                <w:i/>
                <w:iCs/>
                <w:lang w:val="nl-NL"/>
              </w:rPr>
              <w:t>volgende</w:t>
            </w:r>
            <w:r w:rsidRPr="004E0F83">
              <w:rPr>
                <w:lang w:val="nl-NL"/>
              </w:rPr>
              <w:t xml:space="preserve"> referentiedrempels worden vastgesteld:</w:t>
            </w:r>
          </w:p>
        </w:tc>
        <w:tc>
          <w:tcPr>
            <w:tcW w:w="4876" w:type="dxa"/>
          </w:tcPr>
          <w:p w:rsidR="00E614E7" w:rsidRPr="004E0F83" w:rsidP="00661A00" w14:paraId="610FB4B4" w14:textId="77777777">
            <w:pPr>
              <w:pStyle w:val="Normal6"/>
              <w:rPr>
                <w:szCs w:val="24"/>
                <w:lang w:val="nl-NL"/>
              </w:rPr>
            </w:pPr>
            <w:r w:rsidRPr="004E0F83">
              <w:rPr>
                <w:lang w:val="nl-NL"/>
              </w:rPr>
              <w:t xml:space="preserve">1. De referentiedrempels worden vastgesteld </w:t>
            </w:r>
            <w:r w:rsidRPr="004E0F83">
              <w:rPr>
                <w:b/>
                <w:bCs/>
                <w:i/>
                <w:iCs/>
                <w:lang w:val="nl-NL"/>
              </w:rPr>
              <w:t>in artikel 1 bis van Verordening (EU) nr. 1370/2013 van de Raad voor de volgende producten</w:t>
            </w:r>
            <w:r w:rsidRPr="004E0F83">
              <w:rPr>
                <w:lang w:val="nl-NL"/>
              </w:rPr>
              <w:t>:</w:t>
            </w:r>
          </w:p>
        </w:tc>
      </w:tr>
      <w:tr w14:paraId="1B32C298"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C931308" w14:textId="77777777">
            <w:pPr>
              <w:pStyle w:val="Normal6"/>
              <w:rPr>
                <w:lang w:val="nl-NL"/>
              </w:rPr>
            </w:pPr>
            <w:r w:rsidRPr="004E0F83">
              <w:rPr>
                <w:lang w:val="nl-NL"/>
              </w:rPr>
              <w:t xml:space="preserve">a) </w:t>
            </w:r>
            <w:r w:rsidRPr="004E0F83">
              <w:rPr>
                <w:b/>
                <w:bCs/>
                <w:i/>
                <w:iCs/>
                <w:lang w:val="nl-NL"/>
              </w:rPr>
              <w:t>voor de sector</w:t>
            </w:r>
            <w:r w:rsidRPr="004E0F83">
              <w:rPr>
                <w:lang w:val="nl-NL"/>
              </w:rPr>
              <w:t xml:space="preserve"> granen</w:t>
            </w:r>
            <w:r w:rsidRPr="004E0F83">
              <w:rPr>
                <w:b/>
                <w:bCs/>
                <w:i/>
                <w:iCs/>
                <w:lang w:val="nl-NL"/>
              </w:rPr>
              <w:t>, 101,31 EUR per ton, voor het stadium van de groothandel voor aan het pakhuis geleverde goederen, niet gelost</w:t>
            </w:r>
            <w:r w:rsidRPr="004E0F83">
              <w:rPr>
                <w:lang w:val="nl-NL"/>
              </w:rPr>
              <w:t>;</w:t>
            </w:r>
          </w:p>
        </w:tc>
        <w:tc>
          <w:tcPr>
            <w:tcW w:w="4876" w:type="dxa"/>
          </w:tcPr>
          <w:p w:rsidR="00E614E7" w:rsidRPr="004E0F83" w:rsidP="00661A00" w14:paraId="314E12C4" w14:textId="77777777">
            <w:pPr>
              <w:pStyle w:val="Normal6"/>
              <w:rPr>
                <w:szCs w:val="24"/>
                <w:lang w:val="nl-NL"/>
              </w:rPr>
            </w:pPr>
            <w:r w:rsidRPr="004E0F83">
              <w:rPr>
                <w:lang w:val="nl-NL"/>
              </w:rPr>
              <w:t xml:space="preserve">a) granen </w:t>
            </w:r>
            <w:r w:rsidRPr="004E0F83">
              <w:rPr>
                <w:b/>
                <w:bCs/>
                <w:i/>
                <w:iCs/>
                <w:lang w:val="nl-NL"/>
              </w:rPr>
              <w:t>zoals zachte tarwe, durumtarwe, gerst en maïs</w:t>
            </w:r>
            <w:r w:rsidRPr="004E0F83">
              <w:rPr>
                <w:lang w:val="nl-NL"/>
              </w:rPr>
              <w:t>;</w:t>
            </w:r>
          </w:p>
        </w:tc>
      </w:tr>
      <w:tr w14:paraId="38D2C199"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5600F73" w14:textId="77777777">
            <w:pPr>
              <w:pStyle w:val="Normal6"/>
              <w:rPr>
                <w:lang w:val="nl-NL"/>
              </w:rPr>
            </w:pPr>
            <w:r w:rsidRPr="004E0F83">
              <w:rPr>
                <w:lang w:val="nl-NL"/>
              </w:rPr>
              <w:t xml:space="preserve">b) </w:t>
            </w:r>
            <w:r w:rsidRPr="004E0F83">
              <w:rPr>
                <w:b/>
                <w:bCs/>
                <w:i/>
                <w:iCs/>
                <w:lang w:val="nl-NL"/>
              </w:rPr>
              <w:t>voor</w:t>
            </w:r>
            <w:r w:rsidRPr="004E0F83">
              <w:rPr>
                <w:b/>
                <w:bCs/>
                <w:lang w:val="nl-NL"/>
              </w:rPr>
              <w:t xml:space="preserve"> </w:t>
            </w:r>
            <w:r w:rsidRPr="004E0F83">
              <w:rPr>
                <w:lang w:val="nl-NL"/>
              </w:rPr>
              <w:t>padie</w:t>
            </w:r>
            <w:r w:rsidRPr="004E0F83">
              <w:rPr>
                <w:b/>
                <w:bCs/>
                <w:i/>
                <w:iCs/>
                <w:lang w:val="nl-NL"/>
              </w:rPr>
              <w:t>, 150 EUR per ton, voor de standaardkwaliteit volgens de definitie in punt A van bijlage III, voor het stadium van de groothandel voor aan het pakhuis geleverde goederen, niet gelost</w:t>
            </w:r>
            <w:r w:rsidRPr="004E0F83">
              <w:rPr>
                <w:lang w:val="nl-NL"/>
              </w:rPr>
              <w:t>;</w:t>
            </w:r>
          </w:p>
        </w:tc>
        <w:tc>
          <w:tcPr>
            <w:tcW w:w="4876" w:type="dxa"/>
          </w:tcPr>
          <w:p w:rsidR="00E614E7" w:rsidRPr="004E0F83" w:rsidP="00661A00" w14:paraId="513D542A" w14:textId="77777777">
            <w:pPr>
              <w:pStyle w:val="Normal6"/>
              <w:rPr>
                <w:bCs/>
                <w:iCs/>
                <w:szCs w:val="24"/>
                <w:lang w:val="nl-NL"/>
              </w:rPr>
            </w:pPr>
            <w:r w:rsidRPr="004E0F83">
              <w:rPr>
                <w:lang w:val="nl-NL"/>
              </w:rPr>
              <w:t>b) padie;</w:t>
            </w:r>
          </w:p>
        </w:tc>
      </w:tr>
      <w:tr w14:paraId="6F31336C"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859EB78" w14:textId="77777777">
            <w:pPr>
              <w:pStyle w:val="Normal6"/>
              <w:rPr>
                <w:b/>
                <w:bCs/>
                <w:i/>
                <w:iCs/>
                <w:lang w:val="nl-NL"/>
              </w:rPr>
            </w:pPr>
            <w:r w:rsidRPr="004E0F83">
              <w:rPr>
                <w:lang w:val="nl-NL"/>
              </w:rPr>
              <w:t xml:space="preserve">c) </w:t>
            </w:r>
            <w:r w:rsidRPr="004E0F83">
              <w:rPr>
                <w:b/>
                <w:bCs/>
                <w:i/>
                <w:iCs/>
                <w:lang w:val="nl-NL"/>
              </w:rPr>
              <w:t>voor</w:t>
            </w:r>
            <w:r w:rsidRPr="004E0F83">
              <w:rPr>
                <w:i/>
                <w:iCs/>
                <w:lang w:val="nl-NL"/>
              </w:rPr>
              <w:t xml:space="preserve"> </w:t>
            </w:r>
            <w:r w:rsidRPr="004E0F83">
              <w:rPr>
                <w:lang w:val="nl-NL"/>
              </w:rPr>
              <w:t xml:space="preserve">suiker </w:t>
            </w:r>
            <w:r w:rsidRPr="004E0F83">
              <w:rPr>
                <w:b/>
                <w:bCs/>
                <w:i/>
                <w:iCs/>
                <w:lang w:val="nl-NL"/>
              </w:rPr>
              <w:t>van de standaardkwaliteit volgens de definitie in punt B van bijlage III, voor onverpakte suiker, af fabriek</w:t>
            </w:r>
            <w:r w:rsidRPr="004E0F83">
              <w:rPr>
                <w:lang w:val="nl-NL"/>
              </w:rPr>
              <w:t>:</w:t>
            </w:r>
          </w:p>
          <w:p w:rsidR="00E614E7" w:rsidRPr="004E0F83" w:rsidP="00661A00" w14:paraId="7CAB08BF" w14:textId="77777777">
            <w:pPr>
              <w:pStyle w:val="Normal6"/>
              <w:rPr>
                <w:b/>
                <w:bCs/>
                <w:i/>
                <w:iCs/>
                <w:lang w:val="nl-NL"/>
              </w:rPr>
            </w:pPr>
            <w:r w:rsidRPr="004E0F83">
              <w:rPr>
                <w:b/>
                <w:i/>
                <w:lang w:val="nl-NL"/>
              </w:rPr>
              <w:t>i) voor witte suiker: 404,4 EUR per ton;</w:t>
            </w:r>
          </w:p>
          <w:p w:rsidR="00E614E7" w:rsidRPr="004E0F83" w:rsidP="00661A00" w14:paraId="487B8365" w14:textId="77777777">
            <w:pPr>
              <w:pStyle w:val="Normal6"/>
              <w:rPr>
                <w:lang w:val="nl-NL"/>
              </w:rPr>
            </w:pPr>
            <w:r w:rsidRPr="004E0F83">
              <w:rPr>
                <w:b/>
                <w:i/>
                <w:lang w:val="nl-NL"/>
              </w:rPr>
              <w:t xml:space="preserve">ii) voor </w:t>
            </w:r>
            <w:r w:rsidRPr="004E0F83">
              <w:rPr>
                <w:lang w:val="nl-NL"/>
              </w:rPr>
              <w:t>ruwe suiker</w:t>
            </w:r>
            <w:r w:rsidRPr="004E0F83">
              <w:rPr>
                <w:b/>
                <w:i/>
                <w:lang w:val="nl-NL"/>
              </w:rPr>
              <w:t>: 335,2 EUR per ton</w:t>
            </w:r>
            <w:r w:rsidRPr="004E0F83">
              <w:rPr>
                <w:lang w:val="nl-NL"/>
              </w:rPr>
              <w:t>;</w:t>
            </w:r>
          </w:p>
        </w:tc>
        <w:tc>
          <w:tcPr>
            <w:tcW w:w="4876" w:type="dxa"/>
          </w:tcPr>
          <w:p w:rsidR="00E614E7" w:rsidRPr="004E0F83" w:rsidP="00661A00" w14:paraId="456C84D8" w14:textId="77777777">
            <w:pPr>
              <w:pStyle w:val="Normal6"/>
              <w:rPr>
                <w:szCs w:val="24"/>
                <w:lang w:val="nl-NL"/>
              </w:rPr>
            </w:pPr>
            <w:r w:rsidRPr="004E0F83">
              <w:rPr>
                <w:lang w:val="nl-NL"/>
              </w:rPr>
              <w:t xml:space="preserve">c) </w:t>
            </w:r>
            <w:r w:rsidRPr="004E0F83">
              <w:rPr>
                <w:b/>
                <w:bCs/>
                <w:i/>
                <w:iCs/>
                <w:lang w:val="nl-NL"/>
              </w:rPr>
              <w:t>witte</w:t>
            </w:r>
            <w:r w:rsidRPr="004E0F83">
              <w:rPr>
                <w:lang w:val="nl-NL"/>
              </w:rPr>
              <w:t xml:space="preserve"> suiker </w:t>
            </w:r>
            <w:r w:rsidRPr="004E0F83">
              <w:rPr>
                <w:b/>
                <w:bCs/>
                <w:i/>
                <w:iCs/>
                <w:lang w:val="nl-NL"/>
              </w:rPr>
              <w:t xml:space="preserve">en </w:t>
            </w:r>
            <w:r w:rsidRPr="004E0F83">
              <w:rPr>
                <w:lang w:val="nl-NL"/>
              </w:rPr>
              <w:t>ruwe suiker;</w:t>
            </w:r>
          </w:p>
        </w:tc>
      </w:tr>
      <w:tr w14:paraId="5F327446"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D8EB816" w14:textId="77777777">
            <w:pPr>
              <w:pStyle w:val="Normal6"/>
              <w:rPr>
                <w:lang w:val="nl-NL"/>
              </w:rPr>
            </w:pPr>
            <w:r w:rsidRPr="004E0F83">
              <w:rPr>
                <w:lang w:val="nl-NL"/>
              </w:rPr>
              <w:t xml:space="preserve">d) </w:t>
            </w:r>
            <w:r w:rsidRPr="004E0F83">
              <w:rPr>
                <w:b/>
                <w:bCs/>
                <w:i/>
                <w:iCs/>
                <w:lang w:val="nl-NL"/>
              </w:rPr>
              <w:t>voor de sector</w:t>
            </w:r>
            <w:r w:rsidRPr="004E0F83">
              <w:rPr>
                <w:lang w:val="nl-NL"/>
              </w:rPr>
              <w:t xml:space="preserve"> rundvlees</w:t>
            </w:r>
            <w:r w:rsidRPr="004E0F83">
              <w:rPr>
                <w:b/>
                <w:bCs/>
                <w:i/>
                <w:iCs/>
                <w:lang w:val="nl-NL"/>
              </w:rPr>
              <w:t>, 2 224 EUR per ton voor karkassen van mannelijke runderen van bevleesdheids-/vetheids-klasse R3 zoals omschreven in het in bijlage IV, punt A, bepaalde indelingsschema van de Unie voor karkassen van runderen die ten minste acht maanden oud zijn</w:t>
            </w:r>
            <w:r w:rsidRPr="004E0F83">
              <w:rPr>
                <w:lang w:val="nl-NL"/>
              </w:rPr>
              <w:t>;</w:t>
            </w:r>
          </w:p>
        </w:tc>
        <w:tc>
          <w:tcPr>
            <w:tcW w:w="4876" w:type="dxa"/>
          </w:tcPr>
          <w:p w:rsidR="00E614E7" w:rsidRPr="004E0F83" w:rsidP="00661A00" w14:paraId="7738F596" w14:textId="77777777">
            <w:pPr>
              <w:pStyle w:val="Normal6"/>
              <w:rPr>
                <w:bCs/>
                <w:iCs/>
                <w:szCs w:val="24"/>
                <w:lang w:val="nl-NL"/>
              </w:rPr>
            </w:pPr>
            <w:r w:rsidRPr="004E0F83">
              <w:rPr>
                <w:lang w:val="nl-NL"/>
              </w:rPr>
              <w:t>d) rundvlees;</w:t>
            </w:r>
          </w:p>
        </w:tc>
      </w:tr>
      <w:tr w14:paraId="576230ED"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DA39A24" w14:textId="77777777">
            <w:pPr>
              <w:pStyle w:val="Normal6"/>
              <w:rPr>
                <w:b/>
                <w:bCs/>
                <w:i/>
                <w:iCs/>
                <w:lang w:val="nl-NL"/>
              </w:rPr>
            </w:pPr>
            <w:r w:rsidRPr="004E0F83">
              <w:rPr>
                <w:lang w:val="nl-NL"/>
              </w:rPr>
              <w:t xml:space="preserve">e) </w:t>
            </w:r>
            <w:r w:rsidRPr="004E0F83">
              <w:rPr>
                <w:b/>
                <w:bCs/>
                <w:i/>
                <w:iCs/>
                <w:lang w:val="nl-NL"/>
              </w:rPr>
              <w:t>voor de se</w:t>
            </w:r>
            <w:r w:rsidRPr="004E0F83">
              <w:rPr>
                <w:b/>
                <w:i/>
                <w:lang w:val="nl-NL"/>
              </w:rPr>
              <w:t>ctor melk en zuivelproducten:</w:t>
            </w:r>
          </w:p>
          <w:p w:rsidR="00E614E7" w:rsidRPr="004E0F83" w:rsidP="00661A00" w14:paraId="785D2274" w14:textId="77777777">
            <w:pPr>
              <w:pStyle w:val="Normal6"/>
              <w:rPr>
                <w:b/>
                <w:bCs/>
                <w:i/>
                <w:iCs/>
                <w:lang w:val="nl-NL"/>
              </w:rPr>
            </w:pPr>
            <w:r w:rsidRPr="004E0F83">
              <w:rPr>
                <w:b/>
                <w:i/>
                <w:lang w:val="nl-NL"/>
              </w:rPr>
              <w:t xml:space="preserve">i) 246,39 EUR per 100 kg voor </w:t>
            </w:r>
            <w:r w:rsidRPr="004E0F83">
              <w:rPr>
                <w:lang w:val="nl-NL"/>
              </w:rPr>
              <w:t>boter</w:t>
            </w:r>
            <w:r w:rsidRPr="004E0F83">
              <w:rPr>
                <w:b/>
                <w:i/>
                <w:lang w:val="nl-NL"/>
              </w:rPr>
              <w:t>;</w:t>
            </w:r>
          </w:p>
          <w:p w:rsidR="00E614E7" w:rsidRPr="004E0F83" w:rsidP="00661A00" w14:paraId="27FFB201" w14:textId="77777777">
            <w:pPr>
              <w:pStyle w:val="Normal6"/>
              <w:rPr>
                <w:lang w:val="nl-NL"/>
              </w:rPr>
            </w:pPr>
            <w:r w:rsidRPr="004E0F83">
              <w:rPr>
                <w:b/>
                <w:i/>
                <w:lang w:val="nl-NL"/>
              </w:rPr>
              <w:t xml:space="preserve">ii) 169,80 EUR per 100 kg voor </w:t>
            </w:r>
            <w:r w:rsidRPr="004E0F83">
              <w:rPr>
                <w:lang w:val="nl-NL"/>
              </w:rPr>
              <w:t>mageremelkpoeder;</w:t>
            </w:r>
          </w:p>
        </w:tc>
        <w:tc>
          <w:tcPr>
            <w:tcW w:w="4876" w:type="dxa"/>
          </w:tcPr>
          <w:p w:rsidR="00E614E7" w:rsidRPr="004E0F83" w:rsidP="00661A00" w14:paraId="175C9F91" w14:textId="77777777">
            <w:pPr>
              <w:pStyle w:val="Normal6"/>
              <w:rPr>
                <w:szCs w:val="24"/>
                <w:lang w:val="nl-NL"/>
              </w:rPr>
            </w:pPr>
            <w:r w:rsidRPr="004E0F83">
              <w:rPr>
                <w:lang w:val="nl-NL"/>
              </w:rPr>
              <w:t>e)</w:t>
            </w:r>
            <w:r w:rsidRPr="004E0F83">
              <w:rPr>
                <w:b/>
                <w:i/>
                <w:lang w:val="nl-NL"/>
              </w:rPr>
              <w:t xml:space="preserve"> </w:t>
            </w:r>
            <w:r w:rsidRPr="004E0F83">
              <w:rPr>
                <w:lang w:val="nl-NL"/>
              </w:rPr>
              <w:t xml:space="preserve">boter </w:t>
            </w:r>
            <w:r w:rsidRPr="004E0F83">
              <w:rPr>
                <w:b/>
                <w:i/>
                <w:lang w:val="nl-NL"/>
              </w:rPr>
              <w:t>en</w:t>
            </w:r>
            <w:r w:rsidRPr="004E0F83">
              <w:rPr>
                <w:lang w:val="nl-NL"/>
              </w:rPr>
              <w:t xml:space="preserve"> mageremelkpoeder;</w:t>
            </w:r>
          </w:p>
        </w:tc>
      </w:tr>
      <w:tr w14:paraId="3238252C"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CFBD73A" w14:textId="77777777">
            <w:pPr>
              <w:pStyle w:val="Normal6"/>
              <w:rPr>
                <w:b/>
                <w:bCs/>
                <w:i/>
                <w:iCs/>
                <w:lang w:val="nl-NL"/>
              </w:rPr>
            </w:pPr>
            <w:r w:rsidRPr="004E0F83">
              <w:rPr>
                <w:lang w:val="nl-NL"/>
              </w:rPr>
              <w:t xml:space="preserve">f) </w:t>
            </w:r>
            <w:r w:rsidRPr="004E0F83">
              <w:rPr>
                <w:b/>
                <w:bCs/>
                <w:i/>
                <w:iCs/>
                <w:lang w:val="nl-NL"/>
              </w:rPr>
              <w:t>1 509,39 EUR per ton voor karkassen van varkens van de standaardkwaliteit zoals in termen van gewicht en magervleesaandeel als volgt omschreven in het in bijlage IV, punt B, bepaalde indelingsschema van de Unie voor karkassen van varkens:</w:t>
            </w:r>
          </w:p>
          <w:p w:rsidR="00E614E7" w:rsidRPr="004E0F83" w:rsidP="00661A00" w14:paraId="147CB1D3" w14:textId="77777777">
            <w:pPr>
              <w:pStyle w:val="Normal6"/>
              <w:rPr>
                <w:b/>
                <w:bCs/>
                <w:i/>
                <w:iCs/>
                <w:lang w:val="nl-NL"/>
              </w:rPr>
            </w:pPr>
            <w:r w:rsidRPr="004E0F83">
              <w:rPr>
                <w:b/>
                <w:i/>
                <w:lang w:val="nl-NL"/>
              </w:rPr>
              <w:t>i) karkassen met een gewicht van 60 tot minder dan 120 kg: klasse E</w:t>
            </w:r>
            <w:r w:rsidRPr="004E0F83">
              <w:rPr>
                <w:lang w:val="nl-NL"/>
              </w:rPr>
              <w:t>;</w:t>
            </w:r>
          </w:p>
          <w:p w:rsidR="00E614E7" w:rsidRPr="004E0F83" w:rsidP="00661A00" w14:paraId="0EBEB8E8" w14:textId="77777777">
            <w:pPr>
              <w:pStyle w:val="Normal6"/>
              <w:rPr>
                <w:b/>
                <w:bCs/>
                <w:i/>
                <w:iCs/>
                <w:lang w:val="nl-NL"/>
              </w:rPr>
            </w:pPr>
            <w:r w:rsidRPr="004E0F83">
              <w:rPr>
                <w:b/>
                <w:i/>
                <w:lang w:val="nl-NL"/>
              </w:rPr>
              <w:t>ii) karkassen met een gewicht van 120 tot 180 kg: klasse R.</w:t>
            </w:r>
          </w:p>
        </w:tc>
        <w:tc>
          <w:tcPr>
            <w:tcW w:w="4876" w:type="dxa"/>
          </w:tcPr>
          <w:p w:rsidR="00E614E7" w:rsidRPr="004E0F83" w:rsidP="00661A00" w14:paraId="45C85A2C" w14:textId="77777777">
            <w:pPr>
              <w:pStyle w:val="Normal6"/>
              <w:rPr>
                <w:bCs/>
                <w:iCs/>
                <w:szCs w:val="24"/>
                <w:lang w:val="nl-NL"/>
              </w:rPr>
            </w:pPr>
            <w:r w:rsidRPr="004E0F83">
              <w:rPr>
                <w:lang w:val="nl-NL"/>
              </w:rPr>
              <w:t xml:space="preserve">f) </w:t>
            </w:r>
            <w:r w:rsidRPr="004E0F83">
              <w:rPr>
                <w:b/>
                <w:bCs/>
                <w:i/>
                <w:iCs/>
                <w:lang w:val="nl-NL"/>
              </w:rPr>
              <w:t>varkensvlees</w:t>
            </w:r>
            <w:r w:rsidRPr="004E0F83">
              <w:rPr>
                <w:lang w:val="nl-NL"/>
              </w:rPr>
              <w:t>;</w:t>
            </w:r>
          </w:p>
        </w:tc>
      </w:tr>
      <w:tr w14:paraId="187E7AA2"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EF6E4FF" w14:textId="77777777">
            <w:pPr>
              <w:pStyle w:val="Normal6"/>
              <w:rPr>
                <w:b/>
                <w:bCs/>
                <w:i/>
                <w:iCs/>
                <w:lang w:val="nl-NL"/>
              </w:rPr>
            </w:pPr>
            <w:r w:rsidRPr="004E0F83">
              <w:rPr>
                <w:lang w:val="nl-NL"/>
              </w:rPr>
              <w:t xml:space="preserve">g) </w:t>
            </w:r>
            <w:r w:rsidRPr="004E0F83">
              <w:rPr>
                <w:b/>
                <w:bCs/>
                <w:i/>
                <w:iCs/>
                <w:lang w:val="nl-NL"/>
              </w:rPr>
              <w:t>voor de</w:t>
            </w:r>
            <w:r w:rsidRPr="004E0F83">
              <w:rPr>
                <w:i/>
                <w:iCs/>
                <w:lang w:val="nl-NL"/>
              </w:rPr>
              <w:t xml:space="preserve"> </w:t>
            </w:r>
            <w:r w:rsidRPr="004E0F83">
              <w:rPr>
                <w:b/>
                <w:i/>
                <w:lang w:val="nl-NL"/>
              </w:rPr>
              <w:t xml:space="preserve">sector </w:t>
            </w:r>
            <w:r w:rsidRPr="004E0F83">
              <w:rPr>
                <w:lang w:val="nl-NL"/>
              </w:rPr>
              <w:t>olijfolie</w:t>
            </w:r>
            <w:r w:rsidRPr="004E0F83">
              <w:rPr>
                <w:b/>
                <w:i/>
                <w:lang w:val="nl-NL"/>
              </w:rPr>
              <w:t>:</w:t>
            </w:r>
          </w:p>
          <w:p w:rsidR="00E614E7" w:rsidRPr="004E0F83" w:rsidP="00661A00" w14:paraId="50BBE693" w14:textId="77777777">
            <w:pPr>
              <w:pStyle w:val="Normal6"/>
              <w:rPr>
                <w:b/>
                <w:bCs/>
                <w:i/>
                <w:iCs/>
                <w:lang w:val="nl-NL"/>
              </w:rPr>
            </w:pPr>
            <w:r w:rsidRPr="004E0F83">
              <w:rPr>
                <w:b/>
                <w:i/>
                <w:lang w:val="nl-NL"/>
              </w:rPr>
              <w:t>i) 1 779 EUR per ton voor extra olijfolie van de eerste persing;</w:t>
            </w:r>
          </w:p>
          <w:p w:rsidR="00E614E7" w:rsidRPr="004E0F83" w:rsidP="00661A00" w14:paraId="53896A5F" w14:textId="77777777">
            <w:pPr>
              <w:pStyle w:val="Normal6"/>
              <w:rPr>
                <w:b/>
                <w:bCs/>
                <w:i/>
                <w:iCs/>
                <w:lang w:val="nl-NL"/>
              </w:rPr>
            </w:pPr>
            <w:r w:rsidRPr="004E0F83">
              <w:rPr>
                <w:b/>
                <w:i/>
                <w:lang w:val="nl-NL"/>
              </w:rPr>
              <w:t>ii) 1 710 EUR per ton voor olijfolie van de eerste persing;</w:t>
            </w:r>
          </w:p>
          <w:p w:rsidR="00E614E7" w:rsidRPr="004E0F83" w:rsidP="00661A00" w14:paraId="59C2979A" w14:textId="77777777">
            <w:pPr>
              <w:pStyle w:val="Normal6"/>
              <w:rPr>
                <w:lang w:val="nl-NL"/>
              </w:rPr>
            </w:pPr>
            <w:r w:rsidRPr="004E0F83">
              <w:rPr>
                <w:b/>
                <w:i/>
                <w:lang w:val="nl-NL"/>
              </w:rPr>
              <w:t>iii) 1 524 EUR per ton voor olijfolie voor verlichting waarvan het gehalte aan vrije vetzuren twee graden bedraagt, welk bedrag met 36,70 EUR per ton wordt verlaagd voor elke extra graad zuurgehalte</w:t>
            </w:r>
            <w:r w:rsidRPr="004E0F83">
              <w:rPr>
                <w:lang w:val="nl-NL"/>
              </w:rPr>
              <w:t>.</w:t>
            </w:r>
          </w:p>
        </w:tc>
        <w:tc>
          <w:tcPr>
            <w:tcW w:w="4876" w:type="dxa"/>
          </w:tcPr>
          <w:p w:rsidR="00E614E7" w:rsidRPr="004E0F83" w:rsidP="00661A00" w14:paraId="193EC7AA" w14:textId="77777777">
            <w:pPr>
              <w:pStyle w:val="Normal6"/>
              <w:rPr>
                <w:bCs/>
                <w:iCs/>
                <w:szCs w:val="24"/>
                <w:lang w:val="nl-NL"/>
              </w:rPr>
            </w:pPr>
            <w:r w:rsidRPr="004E0F83">
              <w:rPr>
                <w:lang w:val="nl-NL"/>
              </w:rPr>
              <w:t>g) olijfolie.</w:t>
            </w:r>
          </w:p>
        </w:tc>
      </w:tr>
      <w:tr w14:paraId="71927B42"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7336355" w14:textId="77777777">
            <w:pPr>
              <w:pStyle w:val="Normal6"/>
              <w:rPr>
                <w:b/>
                <w:bCs/>
                <w:i/>
                <w:iCs/>
                <w:lang w:val="nl-NL"/>
              </w:rPr>
            </w:pPr>
            <w:r w:rsidRPr="004E0F83">
              <w:rPr>
                <w:b/>
                <w:i/>
                <w:lang w:val="nl-NL"/>
              </w:rPr>
              <w:t>2. De Commissie houdt toezicht op de referentiedrempels vastgesteld in lid 1, rekening houdend met objectieve criteria, onder meer ontwikkelingen in de productie, productiekosten (met name inputs) en markttendensen. Indien nodig worden de referentiedrempels volgens de gewone wetgevingsprocedure geactualiseerd in het licht van de ontwikkelingen in de productie en op de markten.</w:t>
            </w:r>
          </w:p>
        </w:tc>
        <w:tc>
          <w:tcPr>
            <w:tcW w:w="4876" w:type="dxa"/>
          </w:tcPr>
          <w:p w:rsidR="00E614E7" w:rsidRPr="004E0F83" w:rsidP="00661A00" w14:paraId="19767C7D" w14:textId="77777777">
            <w:pPr>
              <w:pStyle w:val="Normal6"/>
              <w:rPr>
                <w:bCs/>
                <w:iCs/>
                <w:lang w:val="nl-NL"/>
              </w:rPr>
            </w:pPr>
          </w:p>
        </w:tc>
      </w:tr>
      <w:tr w14:paraId="7BA46AEA"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B8F877E" w14:textId="77777777">
            <w:pPr>
              <w:pStyle w:val="Normal6"/>
              <w:rPr>
                <w:lang w:val="nl-NL"/>
              </w:rPr>
            </w:pPr>
          </w:p>
        </w:tc>
        <w:tc>
          <w:tcPr>
            <w:tcW w:w="4876" w:type="dxa"/>
          </w:tcPr>
          <w:p w:rsidR="00E614E7" w:rsidRPr="004E0F83" w:rsidP="00661A00" w14:paraId="6C4DB1A1" w14:textId="77777777">
            <w:pPr>
              <w:pStyle w:val="Normal6"/>
              <w:rPr>
                <w:szCs w:val="24"/>
                <w:lang w:val="nl-NL"/>
              </w:rPr>
            </w:pPr>
            <w:r w:rsidRPr="004E0F83">
              <w:rPr>
                <w:b/>
                <w:i/>
                <w:lang w:val="nl-NL"/>
              </w:rPr>
              <w:t>2. Uiterlijk op 31 december 2027 dient de Commissie een voorstel in tot herziening van Verordening (EU) nr. 1370/2013, waarin referentiedrempels voor de volgende producten worden opgenomen, rekening houdend met de volledige productiekosten zoals berekend door de marktwaarnemingsposten van de Unie:</w:t>
            </w:r>
          </w:p>
        </w:tc>
      </w:tr>
      <w:tr w14:paraId="4D80C448"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DA695E8" w14:textId="77777777">
            <w:pPr>
              <w:pStyle w:val="Normal6"/>
              <w:rPr>
                <w:lang w:val="nl-NL"/>
              </w:rPr>
            </w:pPr>
          </w:p>
        </w:tc>
        <w:tc>
          <w:tcPr>
            <w:tcW w:w="4876" w:type="dxa"/>
          </w:tcPr>
          <w:p w:rsidR="00E614E7" w:rsidRPr="004E0F83" w:rsidP="00661A00" w14:paraId="2AD1CBB6" w14:textId="77777777">
            <w:pPr>
              <w:pStyle w:val="Normal6"/>
              <w:rPr>
                <w:szCs w:val="24"/>
                <w:lang w:val="nl-NL"/>
              </w:rPr>
            </w:pPr>
            <w:r w:rsidRPr="004E0F83">
              <w:rPr>
                <w:b/>
                <w:i/>
                <w:lang w:val="nl-NL"/>
              </w:rPr>
              <w:t>a) specialiteitssuiker;</w:t>
            </w:r>
          </w:p>
        </w:tc>
      </w:tr>
      <w:tr w14:paraId="31B07634"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FF6DCB7" w14:textId="77777777">
            <w:pPr>
              <w:pStyle w:val="Normal6"/>
              <w:rPr>
                <w:lang w:val="nl-NL"/>
              </w:rPr>
            </w:pPr>
          </w:p>
        </w:tc>
        <w:tc>
          <w:tcPr>
            <w:tcW w:w="4876" w:type="dxa"/>
          </w:tcPr>
          <w:p w:rsidR="00E614E7" w:rsidRPr="004E0F83" w:rsidP="00661A00" w14:paraId="1C7E3B2A" w14:textId="77777777">
            <w:pPr>
              <w:pStyle w:val="Normal6"/>
              <w:rPr>
                <w:szCs w:val="24"/>
                <w:lang w:val="nl-NL"/>
              </w:rPr>
            </w:pPr>
            <w:r w:rsidRPr="004E0F83">
              <w:rPr>
                <w:b/>
                <w:i/>
                <w:lang w:val="nl-NL"/>
              </w:rPr>
              <w:t>b) schapenvlees;</w:t>
            </w:r>
          </w:p>
        </w:tc>
      </w:tr>
      <w:tr w14:paraId="5AFDA72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9B3685B" w14:textId="77777777">
            <w:pPr>
              <w:pStyle w:val="Normal6"/>
              <w:rPr>
                <w:lang w:val="nl-NL"/>
              </w:rPr>
            </w:pPr>
          </w:p>
        </w:tc>
        <w:tc>
          <w:tcPr>
            <w:tcW w:w="4876" w:type="dxa"/>
          </w:tcPr>
          <w:p w:rsidR="00E614E7" w:rsidRPr="004E0F83" w:rsidP="00661A00" w14:paraId="52B73F21" w14:textId="77777777">
            <w:pPr>
              <w:pStyle w:val="Normal6"/>
              <w:rPr>
                <w:szCs w:val="24"/>
                <w:lang w:val="nl-NL"/>
              </w:rPr>
            </w:pPr>
            <w:r w:rsidRPr="004E0F83">
              <w:rPr>
                <w:b/>
                <w:i/>
                <w:lang w:val="nl-NL"/>
              </w:rPr>
              <w:t>c) geitenvlees;</w:t>
            </w:r>
          </w:p>
        </w:tc>
      </w:tr>
      <w:tr w14:paraId="060B5110"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00399E1" w14:textId="77777777">
            <w:pPr>
              <w:pStyle w:val="Normal6"/>
              <w:rPr>
                <w:lang w:val="nl-NL"/>
              </w:rPr>
            </w:pPr>
          </w:p>
        </w:tc>
        <w:tc>
          <w:tcPr>
            <w:tcW w:w="4876" w:type="dxa"/>
          </w:tcPr>
          <w:p w:rsidR="00E614E7" w:rsidRPr="004E0F83" w:rsidP="00661A00" w14:paraId="3533247B" w14:textId="77777777">
            <w:pPr>
              <w:pStyle w:val="Normal6"/>
              <w:rPr>
                <w:szCs w:val="24"/>
                <w:lang w:val="nl-NL"/>
              </w:rPr>
            </w:pPr>
            <w:r w:rsidRPr="004E0F83">
              <w:rPr>
                <w:b/>
                <w:i/>
                <w:lang w:val="nl-NL"/>
              </w:rPr>
              <w:t>d) verwerkte groenten en verwerkt fruit;</w:t>
            </w:r>
          </w:p>
        </w:tc>
      </w:tr>
      <w:tr w14:paraId="6684CB31"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B318623" w14:textId="77777777">
            <w:pPr>
              <w:pStyle w:val="Normal6"/>
              <w:rPr>
                <w:lang w:val="nl-NL"/>
              </w:rPr>
            </w:pPr>
          </w:p>
        </w:tc>
        <w:tc>
          <w:tcPr>
            <w:tcW w:w="4876" w:type="dxa"/>
          </w:tcPr>
          <w:p w:rsidR="00E614E7" w:rsidRPr="004E0F83" w:rsidP="00661A00" w14:paraId="35F3D6D0" w14:textId="77777777">
            <w:pPr>
              <w:pStyle w:val="Normal6"/>
              <w:rPr>
                <w:szCs w:val="24"/>
                <w:lang w:val="nl-NL"/>
              </w:rPr>
            </w:pPr>
            <w:r w:rsidRPr="004E0F83">
              <w:rPr>
                <w:b/>
                <w:i/>
                <w:lang w:val="nl-NL"/>
              </w:rPr>
              <w:t>e) peulgewassen;</w:t>
            </w:r>
          </w:p>
        </w:tc>
      </w:tr>
      <w:tr w14:paraId="485319B3"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F740AA5" w14:textId="77777777">
            <w:pPr>
              <w:pStyle w:val="Normal6"/>
              <w:rPr>
                <w:lang w:val="nl-NL"/>
              </w:rPr>
            </w:pPr>
          </w:p>
        </w:tc>
        <w:tc>
          <w:tcPr>
            <w:tcW w:w="4876" w:type="dxa"/>
          </w:tcPr>
          <w:p w:rsidR="00E614E7" w:rsidRPr="004E0F83" w:rsidP="00661A00" w14:paraId="71C9085F" w14:textId="77777777">
            <w:pPr>
              <w:pStyle w:val="Normal6"/>
              <w:rPr>
                <w:szCs w:val="24"/>
                <w:lang w:val="nl-NL"/>
              </w:rPr>
            </w:pPr>
            <w:r w:rsidRPr="004E0F83">
              <w:rPr>
                <w:b/>
                <w:i/>
                <w:lang w:val="nl-NL"/>
              </w:rPr>
              <w:t>f) producten van de bijenteelt;</w:t>
            </w:r>
          </w:p>
        </w:tc>
      </w:tr>
      <w:tr w14:paraId="267EDD5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70DC52A" w14:textId="77777777">
            <w:pPr>
              <w:pStyle w:val="Normal6"/>
              <w:rPr>
                <w:lang w:val="nl-NL"/>
              </w:rPr>
            </w:pPr>
          </w:p>
        </w:tc>
        <w:tc>
          <w:tcPr>
            <w:tcW w:w="4876" w:type="dxa"/>
          </w:tcPr>
          <w:p w:rsidR="00E614E7" w:rsidRPr="004E0F83" w:rsidP="00661A00" w14:paraId="2651ADA2" w14:textId="77777777">
            <w:pPr>
              <w:pStyle w:val="Normal6"/>
              <w:rPr>
                <w:szCs w:val="24"/>
                <w:lang w:val="nl-NL"/>
              </w:rPr>
            </w:pPr>
            <w:r w:rsidRPr="004E0F83">
              <w:rPr>
                <w:b/>
                <w:i/>
                <w:lang w:val="nl-NL"/>
              </w:rPr>
              <w:t>g) olijfolie.</w:t>
            </w:r>
          </w:p>
        </w:tc>
      </w:tr>
      <w:tr w14:paraId="03EEF77E"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BFF3DDB" w14:textId="77777777">
            <w:pPr>
              <w:pStyle w:val="Normal6"/>
              <w:rPr>
                <w:lang w:val="nl-NL"/>
              </w:rPr>
            </w:pPr>
          </w:p>
        </w:tc>
        <w:tc>
          <w:tcPr>
            <w:tcW w:w="4876" w:type="dxa"/>
          </w:tcPr>
          <w:p w:rsidR="00E614E7" w:rsidRPr="004E0F83" w:rsidP="00661A00" w14:paraId="39F4EB2D" w14:textId="77777777">
            <w:pPr>
              <w:pStyle w:val="Normal6"/>
              <w:rPr>
                <w:szCs w:val="24"/>
                <w:lang w:val="nl-NL"/>
              </w:rPr>
            </w:pPr>
            <w:r w:rsidRPr="004E0F83">
              <w:rPr>
                <w:b/>
                <w:i/>
                <w:lang w:val="nl-NL"/>
              </w:rPr>
              <w:t>3. Uiterlijk op 31 december 2027, en vervolgens om de twee jaar, dient de Commissie een voorstel in tot herziening van Verordening (EU) nr. 1370/2013 teneinde de in de leden 1 en 2 bedoelde referentiedrempels te actualiseren. De referentiedrempels zouden moeten worden vastgesteld op 80 % van het gemiddelde van de volledige productiekosten in de Unie, om zo een doeltreffend vangnet te bieden in geval van een crisis. Op dit niveau vormen de in afdeling 2 van dit hoofdstuk omschreven interventiemechanismen geen inkomenssteun via de prijzen, maar een bescherming tegen buitensporige marktverstoringen.</w:t>
            </w:r>
          </w:p>
        </w:tc>
      </w:tr>
      <w:tr w14:paraId="24B6D05A"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1993D99" w14:textId="77777777">
            <w:pPr>
              <w:pStyle w:val="Normal6"/>
              <w:rPr>
                <w:lang w:val="nl-NL"/>
              </w:rPr>
            </w:pPr>
          </w:p>
        </w:tc>
        <w:tc>
          <w:tcPr>
            <w:tcW w:w="4876" w:type="dxa"/>
          </w:tcPr>
          <w:p w:rsidR="00E614E7" w:rsidRPr="004E0F83" w:rsidP="00661A00" w14:paraId="6EDCB91F" w14:textId="77777777">
            <w:pPr>
              <w:pStyle w:val="Normal6"/>
              <w:rPr>
                <w:szCs w:val="24"/>
                <w:lang w:val="nl-NL"/>
              </w:rPr>
            </w:pPr>
            <w:r w:rsidRPr="004E0F83">
              <w:rPr>
                <w:b/>
                <w:i/>
                <w:lang w:val="nl-NL"/>
              </w:rPr>
              <w:t>4. Wanneer de marktprijzen tot onder de referentiedrempels dalen, stelt de Commissie binnen de daaropvolgende twee maanden de nodige maatregelen voor om de markten weer in evenwicht te brengen, zoals met name bepaald in de artikelen 11, 17, 127, 194, 219 en 222 van deze verordening.”;</w:t>
            </w:r>
          </w:p>
        </w:tc>
      </w:tr>
    </w:tbl>
    <w:p w:rsidR="00E614E7" w:rsidRPr="004E0F83" w:rsidP="00E614E7" w14:paraId="1463D5E7"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5511C427" w14:textId="77777777">
      <w:r w:rsidRPr="004E0F83">
        <w:rPr>
          <w:rStyle w:val="HideTWBExt"/>
          <w:noProof w:val="0"/>
        </w:rPr>
        <w:t>&lt;/AmendB&gt;</w:t>
      </w:r>
    </w:p>
    <w:p w:rsidR="00E614E7" w:rsidRPr="004E0F83" w:rsidP="00E614E7" w14:paraId="44E3295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351</w:t>
      </w:r>
      <w:r w:rsidRPr="004E0F83">
        <w:rPr>
          <w:rStyle w:val="HideTWBExt"/>
          <w:b w:val="0"/>
          <w:noProof w:val="0"/>
          <w:lang w:val="nl-NL"/>
        </w:rPr>
        <w:t>&lt;/NumAmB&gt;</w:t>
      </w:r>
    </w:p>
    <w:p w:rsidR="00E614E7" w:rsidRPr="004E0F83" w:rsidP="00E614E7" w14:paraId="59B51717" w14:textId="77777777">
      <w:pPr>
        <w:pStyle w:val="NormalBold"/>
      </w:pPr>
      <w:r w:rsidRPr="004E0F83">
        <w:rPr>
          <w:rStyle w:val="HideTWBExt"/>
          <w:b w:val="0"/>
          <w:noProof w:val="0"/>
        </w:rPr>
        <w:t>&lt;RepeatBlock-By&gt;&lt;Members&gt;</w:t>
      </w:r>
      <w:r w:rsidRPr="004E0F83">
        <w:t>Valérie Deloge, Gilles Pennelle, Csaba Dömötör, Mireia Borrás Pabón</w:t>
      </w:r>
      <w:r w:rsidRPr="004E0F83">
        <w:rPr>
          <w:rStyle w:val="HideTWBExt"/>
          <w:b w:val="0"/>
          <w:noProof w:val="0"/>
        </w:rPr>
        <w:t>&lt;/Members&gt;</w:t>
      </w:r>
    </w:p>
    <w:p w:rsidR="00E614E7" w:rsidRPr="004E0F83" w:rsidP="00E614E7" w14:paraId="1343A134" w14:textId="77777777">
      <w:r w:rsidRPr="004E0F83">
        <w:rPr>
          <w:rStyle w:val="HideTWBExt"/>
          <w:noProof w:val="0"/>
        </w:rPr>
        <w:t>&lt;/RepeatBlock-By&gt;</w:t>
      </w:r>
    </w:p>
    <w:p w:rsidR="00E614E7" w:rsidRPr="004E0F83" w:rsidP="00E614E7" w14:paraId="248C052F"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AAFA5E1" w14:textId="77777777">
      <w:pPr>
        <w:pStyle w:val="NormalBold"/>
      </w:pPr>
      <w:r w:rsidRPr="004E0F83">
        <w:rPr>
          <w:rStyle w:val="HideTWBExt"/>
          <w:b w:val="0"/>
          <w:noProof w:val="0"/>
        </w:rPr>
        <w:t>&lt;Article&gt;</w:t>
      </w:r>
      <w:r w:rsidRPr="004E0F83">
        <w:t>Artikel 1 – alinea 1 – punt 5</w:t>
      </w:r>
      <w:r w:rsidRPr="004E0F83">
        <w:rPr>
          <w:rStyle w:val="HideTWBExt"/>
          <w:b w:val="0"/>
          <w:noProof w:val="0"/>
        </w:rPr>
        <w:t>&lt;/Article&gt;</w:t>
      </w:r>
    </w:p>
    <w:p w:rsidR="00E614E7" w:rsidRPr="004E0F83" w:rsidP="00E614E7" w14:paraId="2F7B7F5B"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2FD19F00" w14:textId="77777777">
      <w:r w:rsidRPr="004E0F83">
        <w:rPr>
          <w:rStyle w:val="HideTWBExt"/>
          <w:noProof w:val="0"/>
        </w:rPr>
        <w:t>&lt;Article2&gt;</w:t>
      </w:r>
      <w:r w:rsidRPr="004E0F83">
        <w:t>Artikel 7</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43C4EFC6"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17CD8DC8" w14:textId="77777777">
            <w:pPr>
              <w:keepNext/>
            </w:pPr>
          </w:p>
        </w:tc>
      </w:tr>
      <w:tr w14:paraId="4362C222"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52F48A8" w14:textId="77777777">
            <w:pPr>
              <w:pStyle w:val="ColumnHeading"/>
              <w:keepNext/>
              <w:rPr>
                <w:lang w:val="nl-NL"/>
              </w:rPr>
            </w:pPr>
            <w:r w:rsidRPr="004E0F83">
              <w:rPr>
                <w:lang w:val="nl-NL"/>
              </w:rPr>
              <w:t>Bestaande tekst</w:t>
            </w:r>
          </w:p>
        </w:tc>
        <w:tc>
          <w:tcPr>
            <w:tcW w:w="4876" w:type="dxa"/>
          </w:tcPr>
          <w:p w:rsidR="00E614E7" w:rsidRPr="004E0F83" w:rsidP="00661A00" w14:paraId="32034B0B" w14:textId="77777777">
            <w:pPr>
              <w:pStyle w:val="ColumnHeading"/>
              <w:keepNext/>
              <w:rPr>
                <w:lang w:val="nl-NL"/>
              </w:rPr>
            </w:pPr>
            <w:r w:rsidRPr="004E0F83">
              <w:rPr>
                <w:lang w:val="nl-NL"/>
              </w:rPr>
              <w:t>Amendement</w:t>
            </w:r>
          </w:p>
        </w:tc>
      </w:tr>
      <w:tr w14:paraId="2FB1EEB4"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EBE63B9" w14:textId="77777777">
            <w:pPr>
              <w:pStyle w:val="Normal6"/>
              <w:rPr>
                <w:lang w:val="nl-NL"/>
              </w:rPr>
            </w:pPr>
          </w:p>
        </w:tc>
        <w:tc>
          <w:tcPr>
            <w:tcW w:w="4876" w:type="dxa"/>
          </w:tcPr>
          <w:p w:rsidR="00E614E7" w:rsidRPr="004E0F83" w:rsidP="00661A00" w14:paraId="29049417" w14:textId="77777777">
            <w:pPr>
              <w:pStyle w:val="Normal6"/>
              <w:rPr>
                <w:szCs w:val="24"/>
                <w:lang w:val="nl-NL"/>
              </w:rPr>
            </w:pPr>
            <w:r w:rsidRPr="004E0F83">
              <w:rPr>
                <w:lang w:val="nl-NL"/>
              </w:rPr>
              <w:t>5)</w:t>
            </w:r>
            <w:r w:rsidRPr="004E0F83">
              <w:rPr>
                <w:lang w:val="nl-NL"/>
              </w:rPr>
              <w:tab/>
              <w:t xml:space="preserve">artikel 7 </w:t>
            </w:r>
            <w:r w:rsidRPr="004E0F83">
              <w:rPr>
                <w:b/>
                <w:bCs/>
                <w:i/>
                <w:iCs/>
                <w:lang w:val="nl-NL"/>
              </w:rPr>
              <w:t>wordt vervangen door:</w:t>
            </w:r>
          </w:p>
        </w:tc>
      </w:tr>
      <w:tr w14:paraId="504491F0"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81F39A5" w14:textId="77777777">
            <w:pPr>
              <w:pStyle w:val="Normal6"/>
              <w:rPr>
                <w:lang w:val="nl-NL"/>
              </w:rPr>
            </w:pPr>
            <w:r w:rsidRPr="004E0F83">
              <w:rPr>
                <w:lang w:val="nl-NL"/>
              </w:rPr>
              <w:t>Referentiedrempels</w:t>
            </w:r>
          </w:p>
        </w:tc>
        <w:tc>
          <w:tcPr>
            <w:tcW w:w="4876" w:type="dxa"/>
          </w:tcPr>
          <w:p w:rsidR="00E614E7" w:rsidRPr="004E0F83" w:rsidP="00661A00" w14:paraId="40F34901" w14:textId="77777777">
            <w:pPr>
              <w:pStyle w:val="Normal6"/>
              <w:rPr>
                <w:bCs/>
                <w:iCs/>
                <w:szCs w:val="24"/>
                <w:lang w:val="nl-NL"/>
              </w:rPr>
            </w:pPr>
            <w:r w:rsidRPr="004E0F83">
              <w:rPr>
                <w:lang w:val="nl-NL"/>
              </w:rPr>
              <w:t>Referentiedrempels</w:t>
            </w:r>
          </w:p>
        </w:tc>
      </w:tr>
      <w:tr w14:paraId="412EDEC0"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19F9793" w14:textId="77777777">
            <w:r w:rsidRPr="004E0F83">
              <w:rPr>
                <w:rStyle w:val="no-parag"/>
                <w:shd w:val="clear" w:color="auto" w:fill="FFFFFF"/>
              </w:rPr>
              <w:t>1.</w:t>
            </w:r>
            <w:r w:rsidRPr="004E0F83">
              <w:t xml:space="preserve"> De </w:t>
            </w:r>
            <w:r w:rsidRPr="004E0F83">
              <w:rPr>
                <w:b/>
                <w:bCs/>
                <w:i/>
                <w:iCs/>
              </w:rPr>
              <w:t>volgende</w:t>
            </w:r>
            <w:r w:rsidRPr="004E0F83">
              <w:t xml:space="preserve"> referentiedrempels </w:t>
            </w:r>
            <w:r w:rsidRPr="004E0F83">
              <w:rPr>
                <w:b/>
                <w:bCs/>
                <w:i/>
                <w:iCs/>
              </w:rPr>
              <w:t>worden</w:t>
            </w:r>
            <w:r w:rsidRPr="004E0F83">
              <w:t xml:space="preserve"> vastgesteld:</w:t>
            </w:r>
          </w:p>
          <w:p w:rsidR="00E614E7" w:rsidRPr="004E0F83" w:rsidP="00661A00" w14:paraId="1286D81E" w14:textId="77777777">
            <w:pPr>
              <w:pStyle w:val="Normal6"/>
              <w:rPr>
                <w:lang w:val="nl-NL"/>
              </w:rPr>
            </w:pPr>
          </w:p>
        </w:tc>
        <w:tc>
          <w:tcPr>
            <w:tcW w:w="4876" w:type="dxa"/>
          </w:tcPr>
          <w:p w:rsidR="00E614E7" w:rsidRPr="004E0F83" w:rsidP="00661A00" w14:paraId="5A1DB829" w14:textId="77777777">
            <w:pPr>
              <w:pStyle w:val="Normal6"/>
              <w:rPr>
                <w:szCs w:val="24"/>
                <w:lang w:val="nl-NL"/>
              </w:rPr>
            </w:pPr>
            <w:r w:rsidRPr="004E0F83">
              <w:rPr>
                <w:lang w:val="nl-NL"/>
              </w:rPr>
              <w:t xml:space="preserve">1. De referentiedrempels </w:t>
            </w:r>
            <w:r w:rsidRPr="004E0F83">
              <w:rPr>
                <w:b/>
                <w:bCs/>
                <w:i/>
                <w:iCs/>
                <w:lang w:val="nl-NL"/>
              </w:rPr>
              <w:t>zijn in artikel 1 bis van Verordening (EU) nr. 1370/2013 van de Raad</w:t>
            </w:r>
            <w:r w:rsidRPr="004E0F83">
              <w:rPr>
                <w:lang w:val="nl-NL"/>
              </w:rPr>
              <w:t xml:space="preserve"> vastgesteld </w:t>
            </w:r>
            <w:r w:rsidRPr="004E0F83">
              <w:rPr>
                <w:b/>
                <w:bCs/>
                <w:i/>
                <w:iCs/>
                <w:lang w:val="nl-NL"/>
              </w:rPr>
              <w:t>voor de volgende producten</w:t>
            </w:r>
            <w:r w:rsidRPr="004E0F83">
              <w:rPr>
                <w:lang w:val="nl-NL"/>
              </w:rPr>
              <w:t>:</w:t>
            </w:r>
            <w:r w:rsidRPr="004E0F83">
              <w:rPr>
                <w:b/>
                <w:i/>
                <w:lang w:val="nl-NL"/>
              </w:rPr>
              <w:t xml:space="preserve"> </w:t>
            </w:r>
          </w:p>
        </w:tc>
      </w:tr>
      <w:tr w14:paraId="61B3D2F7"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E244E22" w14:textId="77777777">
            <w:pPr>
              <w:rPr>
                <w:rStyle w:val="no-parag"/>
                <w:shd w:val="clear" w:color="auto" w:fill="FFFFFF"/>
              </w:rPr>
            </w:pPr>
            <w:r w:rsidRPr="004E0F83">
              <w:t>a)</w:t>
            </w:r>
            <w:r w:rsidRPr="004E0F83">
              <w:rPr>
                <w:b/>
                <w:i/>
              </w:rPr>
              <w:t xml:space="preserve"> </w:t>
            </w:r>
            <w:r w:rsidRPr="004E0F83">
              <w:rPr>
                <w:b/>
                <w:bCs/>
                <w:i/>
                <w:iCs/>
              </w:rPr>
              <w:t>voor de sector</w:t>
            </w:r>
            <w:r w:rsidRPr="004E0F83">
              <w:t xml:space="preserve"> granen</w:t>
            </w:r>
            <w:r w:rsidRPr="004E0F83">
              <w:rPr>
                <w:b/>
                <w:bCs/>
                <w:i/>
                <w:iCs/>
              </w:rPr>
              <w:t>, 101,31 EUR per ton, voor het stadium van de groothandel voor aan het pakhuis geleverde goederen, niet gelost</w:t>
            </w:r>
            <w:r w:rsidRPr="004E0F83">
              <w:t>;</w:t>
            </w:r>
          </w:p>
        </w:tc>
        <w:tc>
          <w:tcPr>
            <w:tcW w:w="4876" w:type="dxa"/>
          </w:tcPr>
          <w:p w:rsidR="00E614E7" w:rsidRPr="004E0F83" w:rsidP="00661A00" w14:paraId="11D634CA" w14:textId="77777777">
            <w:pPr>
              <w:pStyle w:val="Normal6"/>
              <w:rPr>
                <w:b/>
                <w:i/>
                <w:lang w:val="nl-NL"/>
              </w:rPr>
            </w:pPr>
            <w:r w:rsidRPr="004E0F83">
              <w:rPr>
                <w:lang w:val="nl-NL"/>
              </w:rPr>
              <w:t>a)</w:t>
            </w:r>
            <w:r w:rsidRPr="004E0F83">
              <w:rPr>
                <w:b/>
                <w:i/>
                <w:lang w:val="nl-NL"/>
              </w:rPr>
              <w:t xml:space="preserve"> </w:t>
            </w:r>
            <w:r w:rsidRPr="004E0F83">
              <w:rPr>
                <w:lang w:val="nl-NL"/>
              </w:rPr>
              <w:t xml:space="preserve">granen </w:t>
            </w:r>
            <w:r w:rsidRPr="004E0F83">
              <w:rPr>
                <w:b/>
                <w:bCs/>
                <w:i/>
                <w:iCs/>
                <w:lang w:val="nl-NL"/>
              </w:rPr>
              <w:t>zoals zachte tarwe, durumtarwe, gerst en maïs</w:t>
            </w:r>
            <w:r w:rsidRPr="004E0F83">
              <w:rPr>
                <w:lang w:val="nl-NL"/>
              </w:rPr>
              <w:t>;</w:t>
            </w:r>
          </w:p>
        </w:tc>
      </w:tr>
      <w:tr w14:paraId="69371121"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AB146AA" w14:textId="77777777">
            <w:pPr>
              <w:pStyle w:val="Normal6"/>
              <w:rPr>
                <w:lang w:val="nl-NL"/>
              </w:rPr>
            </w:pPr>
            <w:r w:rsidRPr="004E0F83">
              <w:rPr>
                <w:lang w:val="nl-NL"/>
              </w:rPr>
              <w:t>b)</w:t>
            </w:r>
            <w:r w:rsidRPr="004E0F83">
              <w:rPr>
                <w:b/>
                <w:i/>
                <w:lang w:val="nl-NL"/>
              </w:rPr>
              <w:t xml:space="preserve"> </w:t>
            </w:r>
            <w:r w:rsidRPr="004E0F83">
              <w:rPr>
                <w:b/>
                <w:bCs/>
                <w:i/>
                <w:iCs/>
                <w:lang w:val="nl-NL"/>
              </w:rPr>
              <w:t>voor</w:t>
            </w:r>
            <w:r w:rsidRPr="004E0F83">
              <w:rPr>
                <w:lang w:val="nl-NL"/>
              </w:rPr>
              <w:t xml:space="preserve"> padie</w:t>
            </w:r>
            <w:r w:rsidRPr="004E0F83">
              <w:rPr>
                <w:b/>
                <w:bCs/>
                <w:i/>
                <w:iCs/>
                <w:lang w:val="nl-NL"/>
              </w:rPr>
              <w:t>, 150 EUR per ton, voor de standaardkwaliteit volgens de definitie in punt A van bijlage III, voor het stadium van de groothandel voor aan het pakhuis geleverde goederen, niet gelost</w:t>
            </w:r>
            <w:r w:rsidRPr="004E0F83">
              <w:rPr>
                <w:lang w:val="nl-NL"/>
              </w:rPr>
              <w:t>;</w:t>
            </w:r>
          </w:p>
        </w:tc>
        <w:tc>
          <w:tcPr>
            <w:tcW w:w="4876" w:type="dxa"/>
          </w:tcPr>
          <w:p w:rsidR="00E614E7" w:rsidRPr="004E0F83" w:rsidP="00661A00" w14:paraId="0DF0C80B" w14:textId="77777777">
            <w:pPr>
              <w:pStyle w:val="Normal6"/>
              <w:rPr>
                <w:szCs w:val="24"/>
                <w:lang w:val="nl-NL"/>
              </w:rPr>
            </w:pPr>
            <w:r w:rsidRPr="004E0F83">
              <w:rPr>
                <w:lang w:val="nl-NL"/>
              </w:rPr>
              <w:t>b) padie;</w:t>
            </w:r>
          </w:p>
        </w:tc>
      </w:tr>
      <w:tr w14:paraId="00D109A9"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099159B" w14:textId="77777777">
            <w:pPr>
              <w:pStyle w:val="Normal6"/>
              <w:rPr>
                <w:lang w:val="nl-NL"/>
              </w:rPr>
            </w:pPr>
            <w:r w:rsidRPr="004E0F83">
              <w:rPr>
                <w:lang w:val="nl-NL"/>
              </w:rPr>
              <w:t>c)</w:t>
            </w:r>
            <w:r w:rsidRPr="004E0F83">
              <w:rPr>
                <w:b/>
                <w:i/>
                <w:lang w:val="nl-NL"/>
              </w:rPr>
              <w:t xml:space="preserve"> </w:t>
            </w:r>
            <w:r w:rsidRPr="004E0F83">
              <w:rPr>
                <w:b/>
                <w:bCs/>
                <w:i/>
                <w:iCs/>
                <w:lang w:val="nl-NL"/>
              </w:rPr>
              <w:t>voor suiker van de standaardkwaliteit volgens de definitie in punt B van bijlage III, voor onverpakte suiker, af fabriek:</w:t>
            </w:r>
          </w:p>
          <w:p w:rsidR="00E614E7" w:rsidRPr="004E0F83" w:rsidP="00661A00" w14:paraId="0BDE7D08" w14:textId="77777777">
            <w:pPr>
              <w:pStyle w:val="Normal6"/>
              <w:rPr>
                <w:b/>
                <w:bCs/>
                <w:i/>
                <w:iCs/>
                <w:lang w:val="nl-NL"/>
              </w:rPr>
            </w:pPr>
            <w:r w:rsidRPr="004E0F83">
              <w:rPr>
                <w:b/>
                <w:i/>
                <w:lang w:val="nl-NL"/>
              </w:rPr>
              <w:t xml:space="preserve">i) </w:t>
            </w:r>
            <w:r w:rsidRPr="004E0F83">
              <w:rPr>
                <w:b/>
                <w:bCs/>
                <w:i/>
                <w:iCs/>
                <w:lang w:val="nl-NL"/>
              </w:rPr>
              <w:t xml:space="preserve">voor </w:t>
            </w:r>
            <w:r w:rsidRPr="004E0F83">
              <w:rPr>
                <w:lang w:val="nl-NL"/>
              </w:rPr>
              <w:t>witte suiker:</w:t>
            </w:r>
            <w:r w:rsidRPr="004E0F83">
              <w:rPr>
                <w:b/>
                <w:i/>
                <w:lang w:val="nl-NL"/>
              </w:rPr>
              <w:t xml:space="preserve"> 404,4 EUR per ton;</w:t>
            </w:r>
          </w:p>
          <w:p w:rsidR="00E614E7" w:rsidRPr="004E0F83" w:rsidP="00661A00" w14:paraId="716F4557" w14:textId="77777777">
            <w:pPr>
              <w:pStyle w:val="Normal6"/>
              <w:rPr>
                <w:lang w:val="nl-NL"/>
              </w:rPr>
            </w:pPr>
            <w:r w:rsidRPr="004E0F83">
              <w:rPr>
                <w:b/>
                <w:i/>
                <w:shd w:val="clear" w:color="auto" w:fill="FFFFFF"/>
                <w:lang w:val="nl-NL"/>
              </w:rPr>
              <w:t xml:space="preserve">ii) </w:t>
            </w:r>
            <w:r w:rsidRPr="004E0F83">
              <w:rPr>
                <w:b/>
                <w:bCs/>
                <w:i/>
                <w:iCs/>
                <w:shd w:val="clear" w:color="auto" w:fill="FFFFFF"/>
                <w:lang w:val="nl-NL"/>
              </w:rPr>
              <w:t>voor</w:t>
            </w:r>
            <w:r w:rsidRPr="004E0F83">
              <w:rPr>
                <w:shd w:val="clear" w:color="auto" w:fill="FFFFFF"/>
                <w:lang w:val="nl-NL"/>
              </w:rPr>
              <w:t xml:space="preserve"> ruwe suiker</w:t>
            </w:r>
            <w:r w:rsidRPr="004E0F83">
              <w:rPr>
                <w:b/>
                <w:bCs/>
                <w:i/>
                <w:iCs/>
                <w:shd w:val="clear" w:color="auto" w:fill="FFFFFF"/>
                <w:lang w:val="nl-NL"/>
              </w:rPr>
              <w:t>:</w:t>
            </w:r>
            <w:r w:rsidRPr="004E0F83">
              <w:rPr>
                <w:b/>
                <w:i/>
                <w:shd w:val="clear" w:color="auto" w:fill="FFFFFF"/>
                <w:lang w:val="nl-NL"/>
              </w:rPr>
              <w:t xml:space="preserve"> 335,2 EUR per ton</w:t>
            </w:r>
            <w:r w:rsidRPr="004E0F83">
              <w:rPr>
                <w:shd w:val="clear" w:color="auto" w:fill="FFFFFF"/>
                <w:lang w:val="nl-NL"/>
              </w:rPr>
              <w:t>;</w:t>
            </w:r>
          </w:p>
        </w:tc>
        <w:tc>
          <w:tcPr>
            <w:tcW w:w="4876" w:type="dxa"/>
          </w:tcPr>
          <w:p w:rsidR="00E614E7" w:rsidRPr="004E0F83" w:rsidP="00661A00" w14:paraId="54C4111B" w14:textId="77777777">
            <w:pPr>
              <w:pStyle w:val="Normal6"/>
              <w:rPr>
                <w:bCs/>
                <w:iCs/>
                <w:szCs w:val="24"/>
                <w:lang w:val="nl-NL"/>
              </w:rPr>
            </w:pPr>
            <w:r w:rsidRPr="004E0F83">
              <w:rPr>
                <w:lang w:val="nl-NL"/>
              </w:rPr>
              <w:t xml:space="preserve">c) witte suiker </w:t>
            </w:r>
            <w:r w:rsidRPr="004E0F83">
              <w:rPr>
                <w:b/>
                <w:bCs/>
                <w:i/>
                <w:iCs/>
                <w:lang w:val="nl-NL"/>
              </w:rPr>
              <w:t>en</w:t>
            </w:r>
            <w:r w:rsidRPr="004E0F83">
              <w:rPr>
                <w:lang w:val="nl-NL"/>
              </w:rPr>
              <w:t xml:space="preserve"> ruwe suiker;</w:t>
            </w:r>
          </w:p>
        </w:tc>
      </w:tr>
      <w:tr w14:paraId="4BE0BC20"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E6C4B7E" w14:textId="77777777">
            <w:pPr>
              <w:pStyle w:val="Normal6"/>
              <w:rPr>
                <w:lang w:val="nl-NL"/>
              </w:rPr>
            </w:pPr>
            <w:r w:rsidRPr="004E0F83">
              <w:rPr>
                <w:lang w:val="nl-NL"/>
              </w:rPr>
              <w:t>d)</w:t>
            </w:r>
            <w:r w:rsidRPr="004E0F83">
              <w:rPr>
                <w:b/>
                <w:i/>
                <w:lang w:val="nl-NL"/>
              </w:rPr>
              <w:t xml:space="preserve"> </w:t>
            </w:r>
            <w:r w:rsidRPr="004E0F83">
              <w:rPr>
                <w:b/>
                <w:bCs/>
                <w:i/>
                <w:iCs/>
                <w:lang w:val="nl-NL"/>
              </w:rPr>
              <w:t>voor de sector</w:t>
            </w:r>
            <w:r w:rsidRPr="004E0F83">
              <w:rPr>
                <w:lang w:val="nl-NL"/>
              </w:rPr>
              <w:t xml:space="preserve"> rundvlees</w:t>
            </w:r>
            <w:r w:rsidRPr="004E0F83">
              <w:rPr>
                <w:b/>
                <w:bCs/>
                <w:i/>
                <w:iCs/>
                <w:lang w:val="nl-NL"/>
              </w:rPr>
              <w:t>, 2 224 EUR per ton voor karkassen van mannelijke runderen van bevleesdheids-/vetheids-klasse R3 zoals omschreven in het in bijlage IV, punt A, bepaalde indelingsschema van de Unie voor karkassen van runderen die ten minste acht maanden oud zijn</w:t>
            </w:r>
            <w:r w:rsidRPr="004E0F83">
              <w:rPr>
                <w:lang w:val="nl-NL"/>
              </w:rPr>
              <w:t>;</w:t>
            </w:r>
          </w:p>
        </w:tc>
        <w:tc>
          <w:tcPr>
            <w:tcW w:w="4876" w:type="dxa"/>
          </w:tcPr>
          <w:p w:rsidR="00E614E7" w:rsidRPr="004E0F83" w:rsidP="00661A00" w14:paraId="4B991C55" w14:textId="77777777">
            <w:pPr>
              <w:pStyle w:val="Normal6"/>
              <w:rPr>
                <w:bCs/>
                <w:iCs/>
                <w:szCs w:val="24"/>
                <w:lang w:val="nl-NL"/>
              </w:rPr>
            </w:pPr>
            <w:r w:rsidRPr="004E0F83">
              <w:rPr>
                <w:lang w:val="nl-NL"/>
              </w:rPr>
              <w:t>d) rundvlees;</w:t>
            </w:r>
          </w:p>
        </w:tc>
      </w:tr>
      <w:tr w14:paraId="59585995"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79DE9E6" w14:textId="77777777">
            <w:pPr>
              <w:pStyle w:val="Normal6"/>
              <w:rPr>
                <w:b/>
                <w:i/>
                <w:lang w:val="nl-NL"/>
              </w:rPr>
            </w:pPr>
            <w:r w:rsidRPr="004E0F83">
              <w:rPr>
                <w:lang w:val="nl-NL"/>
              </w:rPr>
              <w:t>e)</w:t>
            </w:r>
            <w:r w:rsidRPr="004E0F83">
              <w:rPr>
                <w:b/>
                <w:i/>
                <w:lang w:val="nl-NL"/>
              </w:rPr>
              <w:t xml:space="preserve"> </w:t>
            </w:r>
            <w:r w:rsidRPr="004E0F83">
              <w:rPr>
                <w:b/>
                <w:bCs/>
                <w:i/>
                <w:iCs/>
                <w:lang w:val="nl-NL"/>
              </w:rPr>
              <w:t>voor de sector</w:t>
            </w:r>
            <w:r w:rsidRPr="004E0F83">
              <w:rPr>
                <w:lang w:val="nl-NL"/>
              </w:rPr>
              <w:t xml:space="preserve"> </w:t>
            </w:r>
            <w:r w:rsidRPr="004E0F83">
              <w:rPr>
                <w:b/>
                <w:bCs/>
                <w:i/>
                <w:iCs/>
                <w:lang w:val="nl-NL"/>
              </w:rPr>
              <w:t>melk en zuivelproducten</w:t>
            </w:r>
          </w:p>
          <w:p w:rsidR="00E614E7" w:rsidRPr="004E0F83" w:rsidP="00661A00" w14:paraId="5022E0F7" w14:textId="77777777">
            <w:pPr>
              <w:pStyle w:val="Normal6"/>
              <w:rPr>
                <w:b/>
                <w:i/>
                <w:lang w:val="nl-NL"/>
              </w:rPr>
            </w:pPr>
            <w:r w:rsidRPr="004E0F83">
              <w:rPr>
                <w:b/>
                <w:i/>
                <w:lang w:val="nl-NL"/>
              </w:rPr>
              <w:t xml:space="preserve">i) 246,39 EUR per 100 kg voor </w:t>
            </w:r>
            <w:r w:rsidRPr="004E0F83">
              <w:rPr>
                <w:lang w:val="nl-NL"/>
              </w:rPr>
              <w:t>boter</w:t>
            </w:r>
            <w:r w:rsidRPr="004E0F83">
              <w:rPr>
                <w:b/>
                <w:i/>
                <w:lang w:val="nl-NL"/>
              </w:rPr>
              <w:t>;</w:t>
            </w:r>
          </w:p>
          <w:p w:rsidR="00E614E7" w:rsidRPr="004E0F83" w:rsidP="00661A00" w14:paraId="651D3759" w14:textId="77777777">
            <w:pPr>
              <w:pStyle w:val="Normal6"/>
              <w:rPr>
                <w:lang w:val="nl-NL"/>
              </w:rPr>
            </w:pPr>
            <w:r w:rsidRPr="004E0F83">
              <w:rPr>
                <w:b/>
                <w:i/>
                <w:lang w:val="nl-NL"/>
              </w:rPr>
              <w:t xml:space="preserve">ii) 169,80 EUR per 100 kg voor </w:t>
            </w:r>
            <w:r w:rsidRPr="004E0F83">
              <w:rPr>
                <w:lang w:val="nl-NL"/>
              </w:rPr>
              <w:t>mageremelkpoeder;</w:t>
            </w:r>
          </w:p>
        </w:tc>
        <w:tc>
          <w:tcPr>
            <w:tcW w:w="4876" w:type="dxa"/>
          </w:tcPr>
          <w:p w:rsidR="00E614E7" w:rsidRPr="004E0F83" w:rsidP="00661A00" w14:paraId="2CE14672" w14:textId="77777777">
            <w:pPr>
              <w:pStyle w:val="Normal6"/>
              <w:rPr>
                <w:szCs w:val="24"/>
                <w:lang w:val="nl-NL"/>
              </w:rPr>
            </w:pPr>
            <w:r w:rsidRPr="004E0F83">
              <w:rPr>
                <w:lang w:val="nl-NL"/>
              </w:rPr>
              <w:t xml:space="preserve">e) boter </w:t>
            </w:r>
            <w:r w:rsidRPr="004E0F83">
              <w:rPr>
                <w:b/>
                <w:bCs/>
                <w:i/>
                <w:iCs/>
                <w:lang w:val="nl-NL"/>
              </w:rPr>
              <w:t>en</w:t>
            </w:r>
            <w:r w:rsidRPr="004E0F83">
              <w:rPr>
                <w:lang w:val="nl-NL"/>
              </w:rPr>
              <w:t xml:space="preserve"> mageremelkpoeder;</w:t>
            </w:r>
          </w:p>
        </w:tc>
      </w:tr>
      <w:tr w14:paraId="004417A4"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D717EA0" w14:textId="77777777">
            <w:pPr>
              <w:pStyle w:val="Normal6"/>
              <w:rPr>
                <w:b/>
                <w:bCs/>
                <w:i/>
                <w:iCs/>
                <w:lang w:val="nl-NL"/>
              </w:rPr>
            </w:pPr>
            <w:r w:rsidRPr="004E0F83">
              <w:rPr>
                <w:lang w:val="nl-NL"/>
              </w:rPr>
              <w:t>f)</w:t>
            </w:r>
            <w:r w:rsidRPr="004E0F83">
              <w:rPr>
                <w:b/>
                <w:i/>
                <w:lang w:val="nl-NL"/>
              </w:rPr>
              <w:t xml:space="preserve"> </w:t>
            </w:r>
            <w:r w:rsidRPr="004E0F83">
              <w:rPr>
                <w:b/>
                <w:bCs/>
                <w:i/>
                <w:iCs/>
                <w:lang w:val="nl-NL"/>
              </w:rPr>
              <w:t>1 509,39 EUR per ton voor karkassen van varkens van de standaardkwaliteit zoals in termen van gewicht en magervleesaandeel als volgt omschreven in het in bijlage IV, punt B, bepaalde indelingsschema van de Unie voor karkassen van varkens:</w:t>
            </w:r>
          </w:p>
          <w:p w:rsidR="00E614E7" w:rsidRPr="004E0F83" w:rsidP="00661A00" w14:paraId="76137D43" w14:textId="77777777">
            <w:pPr>
              <w:pStyle w:val="Normal6"/>
              <w:rPr>
                <w:b/>
                <w:bCs/>
                <w:i/>
                <w:iCs/>
                <w:lang w:val="nl-NL"/>
              </w:rPr>
            </w:pPr>
            <w:r w:rsidRPr="004E0F83">
              <w:rPr>
                <w:b/>
                <w:i/>
                <w:lang w:val="nl-NL"/>
              </w:rPr>
              <w:t>i) karkassen met een gewicht van 60 tot minder dan 120 kg: klasse E;</w:t>
            </w:r>
          </w:p>
          <w:p w:rsidR="00E614E7" w:rsidRPr="004E0F83" w:rsidP="00661A00" w14:paraId="64B97BEF" w14:textId="77777777">
            <w:pPr>
              <w:pStyle w:val="Normal6"/>
              <w:rPr>
                <w:lang w:val="nl-NL"/>
              </w:rPr>
            </w:pPr>
            <w:r w:rsidRPr="004E0F83">
              <w:rPr>
                <w:b/>
                <w:i/>
                <w:lang w:val="nl-NL"/>
              </w:rPr>
              <w:t>ii) karkassen met een gewicht van 120 tot 180 kg: klasse R.</w:t>
            </w:r>
          </w:p>
        </w:tc>
        <w:tc>
          <w:tcPr>
            <w:tcW w:w="4876" w:type="dxa"/>
          </w:tcPr>
          <w:p w:rsidR="00E614E7" w:rsidRPr="004E0F83" w:rsidP="00661A00" w14:paraId="3AD45EC2" w14:textId="77777777">
            <w:pPr>
              <w:pStyle w:val="Normal6"/>
              <w:rPr>
                <w:bCs/>
                <w:iCs/>
                <w:szCs w:val="24"/>
                <w:lang w:val="nl-NL"/>
              </w:rPr>
            </w:pPr>
            <w:r w:rsidRPr="004E0F83">
              <w:rPr>
                <w:lang w:val="nl-NL"/>
              </w:rPr>
              <w:t xml:space="preserve">f) </w:t>
            </w:r>
            <w:r w:rsidRPr="004E0F83">
              <w:rPr>
                <w:b/>
                <w:bCs/>
                <w:i/>
                <w:iCs/>
                <w:lang w:val="nl-NL"/>
              </w:rPr>
              <w:t>varkensvlees;</w:t>
            </w:r>
          </w:p>
        </w:tc>
      </w:tr>
      <w:tr w14:paraId="54BE2BF7"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F4B95EA" w14:textId="77777777">
            <w:pPr>
              <w:pStyle w:val="Normal6"/>
              <w:rPr>
                <w:lang w:val="nl-NL"/>
              </w:rPr>
            </w:pPr>
            <w:r w:rsidRPr="004E0F83">
              <w:rPr>
                <w:lang w:val="nl-NL"/>
              </w:rPr>
              <w:t xml:space="preserve">g) </w:t>
            </w:r>
            <w:r w:rsidRPr="004E0F83">
              <w:rPr>
                <w:b/>
                <w:bCs/>
                <w:i/>
                <w:iCs/>
                <w:lang w:val="nl-NL"/>
              </w:rPr>
              <w:t>voor de sector</w:t>
            </w:r>
            <w:r w:rsidRPr="004E0F83">
              <w:rPr>
                <w:lang w:val="nl-NL"/>
              </w:rPr>
              <w:t xml:space="preserve"> olijfolie</w:t>
            </w:r>
            <w:r w:rsidRPr="004E0F83">
              <w:rPr>
                <w:b/>
                <w:bCs/>
                <w:i/>
                <w:iCs/>
                <w:lang w:val="nl-NL"/>
              </w:rPr>
              <w:t>:</w:t>
            </w:r>
          </w:p>
        </w:tc>
        <w:tc>
          <w:tcPr>
            <w:tcW w:w="4876" w:type="dxa"/>
          </w:tcPr>
          <w:p w:rsidR="00E614E7" w:rsidRPr="004E0F83" w:rsidP="00661A00" w14:paraId="21C319B6" w14:textId="77777777">
            <w:pPr>
              <w:pStyle w:val="Normal6"/>
              <w:rPr>
                <w:szCs w:val="24"/>
                <w:lang w:val="nl-NL"/>
              </w:rPr>
            </w:pPr>
            <w:r w:rsidRPr="004E0F83">
              <w:rPr>
                <w:lang w:val="nl-NL"/>
              </w:rPr>
              <w:t>g)</w:t>
            </w:r>
            <w:r w:rsidRPr="004E0F83">
              <w:rPr>
                <w:b/>
                <w:i/>
                <w:lang w:val="nl-NL"/>
              </w:rPr>
              <w:t xml:space="preserve"> </w:t>
            </w:r>
            <w:r w:rsidRPr="004E0F83">
              <w:rPr>
                <w:lang w:val="nl-NL"/>
              </w:rPr>
              <w:t>olijfolie</w:t>
            </w:r>
            <w:r w:rsidRPr="004E0F83">
              <w:rPr>
                <w:b/>
                <w:bCs/>
                <w:i/>
                <w:iCs/>
                <w:lang w:val="nl-NL"/>
              </w:rPr>
              <w:t>.</w:t>
            </w:r>
          </w:p>
        </w:tc>
      </w:tr>
      <w:tr w14:paraId="2D6D140E"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EA97C32" w14:textId="77777777">
            <w:pPr>
              <w:pStyle w:val="Normal6"/>
              <w:rPr>
                <w:b/>
                <w:bCs/>
                <w:i/>
                <w:iCs/>
                <w:lang w:val="nl-NL"/>
              </w:rPr>
            </w:pPr>
            <w:r w:rsidRPr="004E0F83">
              <w:rPr>
                <w:b/>
                <w:i/>
                <w:lang w:val="nl-NL"/>
              </w:rPr>
              <w:t>2. De Commissie houdt toezicht op de referentiedrempels vastgesteld in lid 1, rekening houdend met objectieve criteria, onder meer ontwikkelingen in de productie, productiekosten (met name inputs) en markttendensen. Indien nodig worden de referentiedrempels volgens de gewone wetgevingsprocedure geactualiseerd in het licht van de ontwikkelingen in de productie en op de markten.</w:t>
            </w:r>
          </w:p>
        </w:tc>
        <w:tc>
          <w:tcPr>
            <w:tcW w:w="4876" w:type="dxa"/>
          </w:tcPr>
          <w:p w:rsidR="00E614E7" w:rsidRPr="004E0F83" w:rsidP="00661A00" w14:paraId="670E5F5B" w14:textId="77777777">
            <w:pPr>
              <w:pStyle w:val="Normal6"/>
              <w:rPr>
                <w:b/>
                <w:i/>
                <w:lang w:val="nl-NL"/>
              </w:rPr>
            </w:pPr>
          </w:p>
        </w:tc>
      </w:tr>
      <w:tr w14:paraId="0AFC31A4"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CA72970" w14:textId="77777777">
            <w:pPr>
              <w:pStyle w:val="Normal6"/>
              <w:rPr>
                <w:lang w:val="nl-NL"/>
              </w:rPr>
            </w:pPr>
          </w:p>
        </w:tc>
        <w:tc>
          <w:tcPr>
            <w:tcW w:w="4876" w:type="dxa"/>
          </w:tcPr>
          <w:p w:rsidR="00E614E7" w:rsidRPr="004E0F83" w:rsidP="00661A00" w14:paraId="43ED8B0C" w14:textId="77777777">
            <w:pPr>
              <w:pStyle w:val="Normal6"/>
              <w:rPr>
                <w:szCs w:val="24"/>
                <w:lang w:val="nl-NL"/>
              </w:rPr>
            </w:pPr>
            <w:r w:rsidRPr="004E0F83">
              <w:rPr>
                <w:b/>
                <w:i/>
                <w:lang w:val="nl-NL"/>
              </w:rPr>
              <w:t>2. Uiterlijk op 31 december 2027 dient de Commissie een voorstel in tot herziening van Verordening (EU) nr. 1370/2013, waarin referentiedrempels voor de volgende producten worden opgenomen:</w:t>
            </w:r>
          </w:p>
        </w:tc>
      </w:tr>
      <w:tr w14:paraId="3AAECF42"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80911BC" w14:textId="77777777">
            <w:pPr>
              <w:pStyle w:val="Normal6"/>
              <w:rPr>
                <w:lang w:val="nl-NL"/>
              </w:rPr>
            </w:pPr>
          </w:p>
        </w:tc>
        <w:tc>
          <w:tcPr>
            <w:tcW w:w="4876" w:type="dxa"/>
          </w:tcPr>
          <w:p w:rsidR="00E614E7" w:rsidRPr="004E0F83" w:rsidP="00661A00" w14:paraId="5EFA12C4" w14:textId="77777777">
            <w:pPr>
              <w:pStyle w:val="Normal6"/>
              <w:rPr>
                <w:szCs w:val="24"/>
                <w:lang w:val="nl-NL"/>
              </w:rPr>
            </w:pPr>
            <w:r w:rsidRPr="004E0F83">
              <w:rPr>
                <w:b/>
                <w:i/>
                <w:lang w:val="nl-NL"/>
              </w:rPr>
              <w:t>a) specialiteitssuiker;</w:t>
            </w:r>
          </w:p>
        </w:tc>
      </w:tr>
      <w:tr w14:paraId="639FB3DD"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F51D996" w14:textId="77777777">
            <w:pPr>
              <w:pStyle w:val="Normal6"/>
              <w:rPr>
                <w:lang w:val="nl-NL"/>
              </w:rPr>
            </w:pPr>
          </w:p>
        </w:tc>
        <w:tc>
          <w:tcPr>
            <w:tcW w:w="4876" w:type="dxa"/>
          </w:tcPr>
          <w:p w:rsidR="00E614E7" w:rsidRPr="004E0F83" w:rsidP="00661A00" w14:paraId="62153BB0" w14:textId="77777777">
            <w:pPr>
              <w:pStyle w:val="Normal6"/>
              <w:rPr>
                <w:szCs w:val="24"/>
                <w:lang w:val="nl-NL"/>
              </w:rPr>
            </w:pPr>
            <w:r w:rsidRPr="004E0F83">
              <w:rPr>
                <w:b/>
                <w:i/>
                <w:lang w:val="nl-NL"/>
              </w:rPr>
              <w:t>b) schapenvlees;</w:t>
            </w:r>
          </w:p>
        </w:tc>
      </w:tr>
      <w:tr w14:paraId="5C4A5D7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0C418D4" w14:textId="77777777">
            <w:pPr>
              <w:pStyle w:val="Normal6"/>
              <w:rPr>
                <w:lang w:val="nl-NL"/>
              </w:rPr>
            </w:pPr>
          </w:p>
        </w:tc>
        <w:tc>
          <w:tcPr>
            <w:tcW w:w="4876" w:type="dxa"/>
          </w:tcPr>
          <w:p w:rsidR="00E614E7" w:rsidRPr="004E0F83" w:rsidP="00661A00" w14:paraId="7DF933EF" w14:textId="77777777">
            <w:pPr>
              <w:pStyle w:val="Normal6"/>
              <w:rPr>
                <w:szCs w:val="24"/>
                <w:lang w:val="nl-NL"/>
              </w:rPr>
            </w:pPr>
            <w:r w:rsidRPr="004E0F83">
              <w:rPr>
                <w:b/>
                <w:i/>
                <w:lang w:val="nl-NL"/>
              </w:rPr>
              <w:t>c) geitenvlees;</w:t>
            </w:r>
          </w:p>
        </w:tc>
      </w:tr>
      <w:tr w14:paraId="6149FDB3"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BF1B851" w14:textId="77777777">
            <w:pPr>
              <w:pStyle w:val="Normal6"/>
              <w:rPr>
                <w:lang w:val="nl-NL"/>
              </w:rPr>
            </w:pPr>
          </w:p>
        </w:tc>
        <w:tc>
          <w:tcPr>
            <w:tcW w:w="4876" w:type="dxa"/>
          </w:tcPr>
          <w:p w:rsidR="00E614E7" w:rsidRPr="004E0F83" w:rsidP="00661A00" w14:paraId="7338B378" w14:textId="77777777">
            <w:pPr>
              <w:pStyle w:val="Normal6"/>
              <w:rPr>
                <w:szCs w:val="24"/>
                <w:lang w:val="nl-NL"/>
              </w:rPr>
            </w:pPr>
            <w:r w:rsidRPr="004E0F83">
              <w:rPr>
                <w:b/>
                <w:i/>
                <w:lang w:val="nl-NL"/>
              </w:rPr>
              <w:t>3. Uiterlijk op 31 december 2027, en vervolgens om het jaar, dient de Commissie een voorstel in tot herziening van Verordening (EU) nr. 1370/2013 teneinde de in de leden 1 en 2 bedoelde referentiedrempels te actualiseren. De referentiedrempels moeten worden vastgesteld op 100 % van de waargenomen productiekosten in de lidstaten van de Unie teneinde lonende prijzen voor de landbouwers te waarborgen.</w:t>
            </w:r>
          </w:p>
        </w:tc>
      </w:tr>
      <w:tr w14:paraId="7AF3C5D5"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E96A6A6" w14:textId="77777777">
            <w:pPr>
              <w:pStyle w:val="Normal6"/>
              <w:rPr>
                <w:lang w:val="nl-NL"/>
              </w:rPr>
            </w:pPr>
          </w:p>
        </w:tc>
        <w:tc>
          <w:tcPr>
            <w:tcW w:w="4876" w:type="dxa"/>
          </w:tcPr>
          <w:p w:rsidR="00E614E7" w:rsidRPr="004E0F83" w:rsidP="00661A00" w14:paraId="24841A5A" w14:textId="77777777">
            <w:pPr>
              <w:pStyle w:val="Normal6"/>
              <w:rPr>
                <w:szCs w:val="24"/>
                <w:lang w:val="nl-NL"/>
              </w:rPr>
            </w:pPr>
            <w:r w:rsidRPr="004E0F83">
              <w:rPr>
                <w:b/>
                <w:i/>
                <w:lang w:val="nl-NL"/>
              </w:rPr>
              <w:t>4. Wanneer de marktprijzen onder de referentiedrempels dalen, voert de Commissie de maatregelen uit die zijn voorzien in de artikelen 11, 17, 127, 194, 219 en 222 van deze verordening.</w:t>
            </w:r>
          </w:p>
        </w:tc>
      </w:tr>
      <w:tr w14:paraId="6FD0A6CA"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4F98618" w14:textId="77777777">
            <w:pPr>
              <w:pStyle w:val="Normal6"/>
              <w:rPr>
                <w:lang w:val="nl-NL"/>
              </w:rPr>
            </w:pPr>
          </w:p>
        </w:tc>
        <w:tc>
          <w:tcPr>
            <w:tcW w:w="4876" w:type="dxa"/>
          </w:tcPr>
          <w:p w:rsidR="00E614E7" w:rsidRPr="004E0F83" w:rsidP="00661A00" w14:paraId="239A4187" w14:textId="77777777">
            <w:pPr>
              <w:pStyle w:val="Normal6"/>
              <w:rPr>
                <w:szCs w:val="24"/>
                <w:lang w:val="nl-NL"/>
              </w:rPr>
            </w:pPr>
            <w:r w:rsidRPr="004E0F83">
              <w:rPr>
                <w:b/>
                <w:i/>
                <w:lang w:val="nl-NL"/>
              </w:rPr>
              <w:t>5. De lidstaten zorgen ervoor dat in geen enkel contract over de eerste verkoop van een landbouwproduct dat onder deze verordening valt, een prijs wordt voorgeschreven die lager is dan 100 % van de gemiddelde volledige productiekosten zoals vastgesteld volgens lid 3.</w:t>
            </w:r>
          </w:p>
        </w:tc>
      </w:tr>
    </w:tbl>
    <w:p w:rsidR="00E614E7" w:rsidRPr="004E0F83" w:rsidP="00E614E7" w14:paraId="329B8FEA"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14ECD9A7" w14:textId="77777777">
      <w:r w:rsidRPr="004E0F83">
        <w:rPr>
          <w:rStyle w:val="HideTWBExt"/>
          <w:noProof w:val="0"/>
        </w:rPr>
        <w:t>&lt;/AmendB&gt;</w:t>
      </w:r>
    </w:p>
    <w:p w:rsidR="00E614E7" w:rsidRPr="004E0F83" w:rsidP="00E614E7" w14:paraId="31D574AD"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352</w:t>
      </w:r>
      <w:r w:rsidRPr="004E0F83">
        <w:rPr>
          <w:rStyle w:val="HideTWBExt"/>
          <w:b w:val="0"/>
          <w:noProof w:val="0"/>
          <w:lang w:val="nl-NL"/>
        </w:rPr>
        <w:t>&lt;/NumAmB&gt;</w:t>
      </w:r>
    </w:p>
    <w:p w:rsidR="00E614E7" w:rsidRPr="004E0F83" w:rsidP="00E614E7" w14:paraId="64E9E836" w14:textId="77777777">
      <w:pPr>
        <w:pStyle w:val="NormalBold"/>
      </w:pPr>
      <w:r w:rsidRPr="004E0F83">
        <w:rPr>
          <w:rStyle w:val="HideTWBExt"/>
          <w:b w:val="0"/>
          <w:noProof w:val="0"/>
        </w:rPr>
        <w:t>&lt;RepeatBlock-By&gt;&lt;Members&gt;</w:t>
      </w:r>
      <w:r w:rsidRPr="004E0F83">
        <w:t>Jérémy Decerle, Asger Christensen, Ciaran Mullooly</w:t>
      </w:r>
      <w:r w:rsidRPr="004E0F83">
        <w:rPr>
          <w:rStyle w:val="HideTWBExt"/>
          <w:b w:val="0"/>
          <w:noProof w:val="0"/>
        </w:rPr>
        <w:t>&lt;/Members&gt;</w:t>
      </w:r>
    </w:p>
    <w:p w:rsidR="00E614E7" w:rsidRPr="004E0F83" w:rsidP="00E614E7" w14:paraId="7C7E57E0" w14:textId="77777777">
      <w:r w:rsidRPr="004E0F83">
        <w:rPr>
          <w:rStyle w:val="HideTWBExt"/>
          <w:noProof w:val="0"/>
        </w:rPr>
        <w:t>&lt;/RepeatBlock-By&gt;</w:t>
      </w:r>
    </w:p>
    <w:p w:rsidR="00E614E7" w:rsidRPr="004E0F83" w:rsidP="00E614E7" w14:paraId="15FE1AAC"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051FA58" w14:textId="77777777">
      <w:pPr>
        <w:pStyle w:val="NormalBold"/>
      </w:pPr>
      <w:r w:rsidRPr="004E0F83">
        <w:rPr>
          <w:rStyle w:val="HideTWBExt"/>
          <w:b w:val="0"/>
          <w:noProof w:val="0"/>
        </w:rPr>
        <w:t>&lt;Article&gt;</w:t>
      </w:r>
      <w:r w:rsidRPr="004E0F83">
        <w:t>Artikel 1 – alinea 1 – punt 5</w:t>
      </w:r>
      <w:r w:rsidRPr="004E0F83">
        <w:rPr>
          <w:rStyle w:val="HideTWBExt"/>
          <w:b w:val="0"/>
          <w:noProof w:val="0"/>
        </w:rPr>
        <w:t>&lt;/Article&gt;</w:t>
      </w:r>
    </w:p>
    <w:p w:rsidR="00E614E7" w:rsidRPr="004E0F83" w:rsidP="00E614E7" w14:paraId="73FDF535"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0B4DA07" w14:textId="77777777">
      <w:r w:rsidRPr="004E0F83">
        <w:rPr>
          <w:rStyle w:val="HideTWBExt"/>
          <w:noProof w:val="0"/>
        </w:rPr>
        <w:t>&lt;Article2&gt;</w:t>
      </w:r>
      <w:r w:rsidRPr="004E0F83">
        <w:t>Artikel 7</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2B8A5354"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651D2E69" w14:textId="77777777">
            <w:pPr>
              <w:keepNext/>
            </w:pPr>
          </w:p>
        </w:tc>
      </w:tr>
      <w:tr w14:paraId="6F284B77"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4AB878B" w14:textId="77777777">
            <w:pPr>
              <w:pStyle w:val="ColumnHeading"/>
              <w:keepNext/>
              <w:rPr>
                <w:lang w:val="nl-NL"/>
              </w:rPr>
            </w:pPr>
            <w:r w:rsidRPr="004E0F83">
              <w:rPr>
                <w:lang w:val="nl-NL"/>
              </w:rPr>
              <w:t>Bestaande tekst</w:t>
            </w:r>
          </w:p>
        </w:tc>
        <w:tc>
          <w:tcPr>
            <w:tcW w:w="4876" w:type="dxa"/>
          </w:tcPr>
          <w:p w:rsidR="00E614E7" w:rsidRPr="004E0F83" w:rsidP="00661A00" w14:paraId="737BCB04" w14:textId="77777777">
            <w:pPr>
              <w:pStyle w:val="ColumnHeading"/>
              <w:keepNext/>
              <w:rPr>
                <w:lang w:val="nl-NL"/>
              </w:rPr>
            </w:pPr>
            <w:r w:rsidRPr="004E0F83">
              <w:rPr>
                <w:lang w:val="nl-NL"/>
              </w:rPr>
              <w:t>Amendement</w:t>
            </w:r>
          </w:p>
        </w:tc>
      </w:tr>
      <w:tr w14:paraId="23845D08"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7E40D89" w14:textId="77777777">
            <w:pPr>
              <w:pStyle w:val="Normal6"/>
              <w:rPr>
                <w:lang w:val="nl-NL"/>
              </w:rPr>
            </w:pPr>
          </w:p>
        </w:tc>
        <w:tc>
          <w:tcPr>
            <w:tcW w:w="4876" w:type="dxa"/>
          </w:tcPr>
          <w:p w:rsidR="00E614E7" w:rsidRPr="004E0F83" w:rsidP="00661A00" w14:paraId="02E843F9" w14:textId="77777777">
            <w:pPr>
              <w:pStyle w:val="Normal6"/>
              <w:rPr>
                <w:szCs w:val="24"/>
                <w:lang w:val="nl-NL"/>
              </w:rPr>
            </w:pPr>
            <w:r w:rsidRPr="004E0F83">
              <w:rPr>
                <w:lang w:val="nl-NL"/>
              </w:rPr>
              <w:t xml:space="preserve">5) Artikel 7 </w:t>
            </w:r>
            <w:r w:rsidRPr="004E0F83">
              <w:rPr>
                <w:b/>
                <w:bCs/>
                <w:i/>
                <w:iCs/>
                <w:lang w:val="nl-NL"/>
              </w:rPr>
              <w:t>wordt vervangen door</w:t>
            </w:r>
            <w:r w:rsidRPr="004E0F83">
              <w:rPr>
                <w:b/>
                <w:i/>
                <w:lang w:val="nl-NL"/>
              </w:rPr>
              <w:t>:</w:t>
            </w:r>
          </w:p>
        </w:tc>
      </w:tr>
      <w:tr w14:paraId="7595F83D"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7F1D0E1" w14:textId="77777777">
            <w:pPr>
              <w:pStyle w:val="Normal6"/>
              <w:rPr>
                <w:lang w:val="nl-NL"/>
              </w:rPr>
            </w:pPr>
            <w:r w:rsidRPr="004E0F83">
              <w:rPr>
                <w:lang w:val="nl-NL"/>
              </w:rPr>
              <w:t>Artikel 7</w:t>
            </w:r>
          </w:p>
        </w:tc>
        <w:tc>
          <w:tcPr>
            <w:tcW w:w="4876" w:type="dxa"/>
          </w:tcPr>
          <w:p w:rsidR="00E614E7" w:rsidRPr="004E0F83" w:rsidP="00661A00" w14:paraId="02E71179" w14:textId="77777777">
            <w:pPr>
              <w:pStyle w:val="Normal6"/>
              <w:rPr>
                <w:bCs/>
                <w:iCs/>
                <w:szCs w:val="24"/>
                <w:lang w:val="nl-NL"/>
              </w:rPr>
            </w:pPr>
            <w:r w:rsidRPr="004E0F83">
              <w:rPr>
                <w:b/>
                <w:bCs/>
                <w:i/>
                <w:iCs/>
                <w:lang w:val="nl-NL"/>
              </w:rPr>
              <w:t>“</w:t>
            </w:r>
            <w:r w:rsidRPr="004E0F83">
              <w:rPr>
                <w:lang w:val="nl-NL"/>
              </w:rPr>
              <w:t>Artikel 7</w:t>
            </w:r>
          </w:p>
        </w:tc>
      </w:tr>
      <w:tr w14:paraId="4C69BC5C"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5613F97" w14:textId="77777777">
            <w:pPr>
              <w:pStyle w:val="Normal6"/>
              <w:rPr>
                <w:lang w:val="nl-NL"/>
              </w:rPr>
            </w:pPr>
            <w:r w:rsidRPr="004E0F83">
              <w:rPr>
                <w:lang w:val="nl-NL"/>
              </w:rPr>
              <w:t>Referentiedrempels</w:t>
            </w:r>
          </w:p>
        </w:tc>
        <w:tc>
          <w:tcPr>
            <w:tcW w:w="4876" w:type="dxa"/>
          </w:tcPr>
          <w:p w:rsidR="00E614E7" w:rsidRPr="004E0F83" w:rsidP="00661A00" w14:paraId="4ED13EF9" w14:textId="77777777">
            <w:pPr>
              <w:pStyle w:val="Normal6"/>
              <w:rPr>
                <w:bCs/>
                <w:iCs/>
                <w:szCs w:val="24"/>
                <w:lang w:val="nl-NL"/>
              </w:rPr>
            </w:pPr>
            <w:r w:rsidRPr="004E0F83">
              <w:rPr>
                <w:lang w:val="nl-NL"/>
              </w:rPr>
              <w:t>Referentiedrempels</w:t>
            </w:r>
          </w:p>
        </w:tc>
      </w:tr>
      <w:tr w14:paraId="579B7DBB"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F6BF077" w14:textId="77777777">
            <w:pPr>
              <w:pStyle w:val="Normal6"/>
              <w:rPr>
                <w:lang w:val="nl-NL"/>
              </w:rPr>
            </w:pPr>
            <w:r w:rsidRPr="004E0F83">
              <w:rPr>
                <w:lang w:val="nl-NL"/>
              </w:rPr>
              <w:t xml:space="preserve">1. De </w:t>
            </w:r>
            <w:r w:rsidRPr="004E0F83">
              <w:rPr>
                <w:b/>
                <w:bCs/>
                <w:i/>
                <w:iCs/>
                <w:lang w:val="nl-NL"/>
              </w:rPr>
              <w:t>volgende</w:t>
            </w:r>
            <w:r w:rsidRPr="004E0F83">
              <w:rPr>
                <w:lang w:val="nl-NL"/>
              </w:rPr>
              <w:t xml:space="preserve"> referentiedrempels worden vastgesteld:</w:t>
            </w:r>
          </w:p>
        </w:tc>
        <w:tc>
          <w:tcPr>
            <w:tcW w:w="4876" w:type="dxa"/>
          </w:tcPr>
          <w:p w:rsidR="00E614E7" w:rsidRPr="004E0F83" w:rsidP="00661A00" w14:paraId="3AF4ACF1" w14:textId="77777777">
            <w:pPr>
              <w:pStyle w:val="Normal6"/>
              <w:rPr>
                <w:szCs w:val="24"/>
                <w:lang w:val="nl-NL"/>
              </w:rPr>
            </w:pPr>
            <w:r w:rsidRPr="004E0F83">
              <w:rPr>
                <w:lang w:val="nl-NL"/>
              </w:rPr>
              <w:t xml:space="preserve">1. De referentiedrempels worden vastgesteld </w:t>
            </w:r>
            <w:r w:rsidRPr="004E0F83">
              <w:rPr>
                <w:b/>
                <w:bCs/>
                <w:i/>
                <w:iCs/>
                <w:lang w:val="nl-NL"/>
              </w:rPr>
              <w:t>in artikel 1 bis van Verordening (EU) nr. 1370/2013 van de Raad voor de volgende producten</w:t>
            </w:r>
            <w:r w:rsidRPr="004E0F83">
              <w:rPr>
                <w:lang w:val="nl-NL"/>
              </w:rPr>
              <w:t>:</w:t>
            </w:r>
          </w:p>
        </w:tc>
      </w:tr>
      <w:tr w14:paraId="10EBD88A"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3334328" w14:textId="77777777">
            <w:pPr>
              <w:pStyle w:val="Normal6"/>
              <w:rPr>
                <w:lang w:val="nl-NL"/>
              </w:rPr>
            </w:pPr>
            <w:r w:rsidRPr="004E0F83">
              <w:rPr>
                <w:lang w:val="nl-NL"/>
              </w:rPr>
              <w:t xml:space="preserve">a) </w:t>
            </w:r>
            <w:r w:rsidRPr="004E0F83">
              <w:rPr>
                <w:b/>
                <w:bCs/>
                <w:i/>
                <w:iCs/>
                <w:lang w:val="nl-NL"/>
              </w:rPr>
              <w:t>voor de sector</w:t>
            </w:r>
            <w:r w:rsidRPr="004E0F83">
              <w:rPr>
                <w:lang w:val="nl-NL"/>
              </w:rPr>
              <w:t xml:space="preserve"> granen</w:t>
            </w:r>
            <w:r w:rsidRPr="004E0F83">
              <w:rPr>
                <w:b/>
                <w:bCs/>
                <w:i/>
                <w:iCs/>
                <w:lang w:val="nl-NL"/>
              </w:rPr>
              <w:t>, 101,31 EUR per ton, voor het stadium van de groothandel voor aan het pakhuis geleverde goederen, niet gelost</w:t>
            </w:r>
            <w:r w:rsidRPr="004E0F83">
              <w:rPr>
                <w:lang w:val="nl-NL"/>
              </w:rPr>
              <w:t>;</w:t>
            </w:r>
          </w:p>
        </w:tc>
        <w:tc>
          <w:tcPr>
            <w:tcW w:w="4876" w:type="dxa"/>
          </w:tcPr>
          <w:p w:rsidR="00E614E7" w:rsidRPr="004E0F83" w:rsidP="00661A00" w14:paraId="60A40F4D" w14:textId="77777777">
            <w:pPr>
              <w:pStyle w:val="Normal6"/>
              <w:rPr>
                <w:szCs w:val="24"/>
                <w:lang w:val="nl-NL"/>
              </w:rPr>
            </w:pPr>
            <w:r w:rsidRPr="004E0F83">
              <w:rPr>
                <w:lang w:val="nl-NL"/>
              </w:rPr>
              <w:t xml:space="preserve">a) granen </w:t>
            </w:r>
            <w:r w:rsidRPr="004E0F83">
              <w:rPr>
                <w:b/>
                <w:bCs/>
                <w:i/>
                <w:iCs/>
                <w:lang w:val="nl-NL"/>
              </w:rPr>
              <w:t>zoals zachte tarwe, durumtarwe, gerst en maïs</w:t>
            </w:r>
            <w:r w:rsidRPr="004E0F83">
              <w:rPr>
                <w:lang w:val="nl-NL"/>
              </w:rPr>
              <w:t>;</w:t>
            </w:r>
          </w:p>
        </w:tc>
      </w:tr>
      <w:tr w14:paraId="42571EC3"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2DEEF43" w14:textId="77777777">
            <w:pPr>
              <w:pStyle w:val="Normal6"/>
              <w:rPr>
                <w:lang w:val="nl-NL"/>
              </w:rPr>
            </w:pPr>
            <w:r w:rsidRPr="004E0F83">
              <w:rPr>
                <w:lang w:val="nl-NL"/>
              </w:rPr>
              <w:t xml:space="preserve">b) </w:t>
            </w:r>
            <w:r w:rsidRPr="004E0F83">
              <w:rPr>
                <w:b/>
                <w:bCs/>
                <w:i/>
                <w:iCs/>
                <w:lang w:val="nl-NL"/>
              </w:rPr>
              <w:t>voor</w:t>
            </w:r>
            <w:r w:rsidRPr="004E0F83">
              <w:rPr>
                <w:b/>
                <w:bCs/>
                <w:lang w:val="nl-NL"/>
              </w:rPr>
              <w:t xml:space="preserve"> </w:t>
            </w:r>
            <w:r w:rsidRPr="004E0F83">
              <w:rPr>
                <w:lang w:val="nl-NL"/>
              </w:rPr>
              <w:t>padie</w:t>
            </w:r>
            <w:r w:rsidRPr="004E0F83">
              <w:rPr>
                <w:b/>
                <w:bCs/>
                <w:i/>
                <w:iCs/>
                <w:lang w:val="nl-NL"/>
              </w:rPr>
              <w:t>, 150 EUR per ton, voor de standaardkwaliteit volgens de definitie in punt A van bijlage III, voor het stadium van de groothandel voor aan het pakhuis geleverde goederen, niet gelost</w:t>
            </w:r>
            <w:r w:rsidRPr="004E0F83">
              <w:rPr>
                <w:lang w:val="nl-NL"/>
              </w:rPr>
              <w:t>;</w:t>
            </w:r>
          </w:p>
        </w:tc>
        <w:tc>
          <w:tcPr>
            <w:tcW w:w="4876" w:type="dxa"/>
          </w:tcPr>
          <w:p w:rsidR="00E614E7" w:rsidRPr="004E0F83" w:rsidP="00661A00" w14:paraId="7D8DC1F7" w14:textId="77777777">
            <w:pPr>
              <w:pStyle w:val="Normal6"/>
              <w:rPr>
                <w:bCs/>
                <w:iCs/>
                <w:szCs w:val="24"/>
                <w:lang w:val="nl-NL"/>
              </w:rPr>
            </w:pPr>
            <w:r w:rsidRPr="004E0F83">
              <w:rPr>
                <w:lang w:val="nl-NL"/>
              </w:rPr>
              <w:t>b) padie;</w:t>
            </w:r>
          </w:p>
        </w:tc>
      </w:tr>
      <w:tr w14:paraId="2F55F097"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343E666" w14:textId="77777777">
            <w:pPr>
              <w:pStyle w:val="Normal6"/>
              <w:rPr>
                <w:b/>
                <w:bCs/>
                <w:i/>
                <w:iCs/>
                <w:lang w:val="nl-NL"/>
              </w:rPr>
            </w:pPr>
            <w:r w:rsidRPr="004E0F83">
              <w:rPr>
                <w:lang w:val="nl-NL"/>
              </w:rPr>
              <w:t xml:space="preserve">c) </w:t>
            </w:r>
            <w:r w:rsidRPr="004E0F83">
              <w:rPr>
                <w:b/>
                <w:bCs/>
                <w:i/>
                <w:iCs/>
                <w:lang w:val="nl-NL"/>
              </w:rPr>
              <w:t>voor suiker van de standaardkwaliteit volgens de definitie in punt B van bijlage III, voor onverpakte suiker, af fabriek:</w:t>
            </w:r>
          </w:p>
          <w:p w:rsidR="00E614E7" w:rsidRPr="004E0F83" w:rsidP="00661A00" w14:paraId="7EEA9C6F" w14:textId="77777777">
            <w:pPr>
              <w:pStyle w:val="Normal6"/>
              <w:rPr>
                <w:b/>
                <w:bCs/>
                <w:i/>
                <w:iCs/>
                <w:lang w:val="nl-NL"/>
              </w:rPr>
            </w:pPr>
            <w:r w:rsidRPr="004E0F83">
              <w:rPr>
                <w:b/>
                <w:bCs/>
                <w:i/>
                <w:iCs/>
                <w:lang w:val="nl-NL"/>
              </w:rPr>
              <w:t>i)</w:t>
            </w:r>
            <w:r w:rsidRPr="004E0F83">
              <w:rPr>
                <w:b/>
                <w:bCs/>
                <w:lang w:val="nl-NL"/>
              </w:rPr>
              <w:t xml:space="preserve"> </w:t>
            </w:r>
            <w:r w:rsidRPr="004E0F83">
              <w:rPr>
                <w:b/>
                <w:bCs/>
                <w:i/>
                <w:iCs/>
                <w:lang w:val="nl-NL"/>
              </w:rPr>
              <w:t>voor</w:t>
            </w:r>
            <w:r w:rsidRPr="004E0F83">
              <w:rPr>
                <w:i/>
                <w:iCs/>
                <w:lang w:val="nl-NL"/>
              </w:rPr>
              <w:t xml:space="preserve"> </w:t>
            </w:r>
            <w:r w:rsidRPr="004E0F83">
              <w:rPr>
                <w:lang w:val="nl-NL"/>
              </w:rPr>
              <w:t>witte suiker</w:t>
            </w:r>
            <w:r w:rsidRPr="004E0F83">
              <w:rPr>
                <w:b/>
                <w:i/>
                <w:lang w:val="nl-NL"/>
              </w:rPr>
              <w:t>: 404,4 EUR per ton;</w:t>
            </w:r>
          </w:p>
          <w:p w:rsidR="00E614E7" w:rsidRPr="004E0F83" w:rsidP="00661A00" w14:paraId="0980562C" w14:textId="77777777">
            <w:pPr>
              <w:pStyle w:val="Normal6"/>
              <w:rPr>
                <w:lang w:val="nl-NL"/>
              </w:rPr>
            </w:pPr>
            <w:r w:rsidRPr="004E0F83">
              <w:rPr>
                <w:b/>
                <w:bCs/>
                <w:i/>
                <w:iCs/>
                <w:lang w:val="nl-NL"/>
              </w:rPr>
              <w:t>ii)</w:t>
            </w:r>
            <w:r w:rsidRPr="004E0F83">
              <w:rPr>
                <w:lang w:val="nl-NL"/>
              </w:rPr>
              <w:t xml:space="preserve"> </w:t>
            </w:r>
            <w:r w:rsidRPr="004E0F83">
              <w:rPr>
                <w:b/>
                <w:bCs/>
                <w:i/>
                <w:iCs/>
                <w:lang w:val="nl-NL"/>
              </w:rPr>
              <w:t>voor</w:t>
            </w:r>
            <w:r w:rsidRPr="004E0F83">
              <w:rPr>
                <w:i/>
                <w:iCs/>
                <w:lang w:val="nl-NL"/>
              </w:rPr>
              <w:t xml:space="preserve"> </w:t>
            </w:r>
            <w:r w:rsidRPr="004E0F83">
              <w:rPr>
                <w:lang w:val="nl-NL"/>
              </w:rPr>
              <w:t>ruwe suiker</w:t>
            </w:r>
            <w:r w:rsidRPr="004E0F83">
              <w:rPr>
                <w:b/>
                <w:i/>
                <w:lang w:val="nl-NL"/>
              </w:rPr>
              <w:t>: 335,2 EUR per ton</w:t>
            </w:r>
            <w:r w:rsidRPr="004E0F83">
              <w:rPr>
                <w:lang w:val="nl-NL"/>
              </w:rPr>
              <w:t>;</w:t>
            </w:r>
          </w:p>
        </w:tc>
        <w:tc>
          <w:tcPr>
            <w:tcW w:w="4876" w:type="dxa"/>
          </w:tcPr>
          <w:p w:rsidR="00E614E7" w:rsidRPr="004E0F83" w:rsidP="00661A00" w14:paraId="1B76959A" w14:textId="77777777">
            <w:pPr>
              <w:pStyle w:val="Normal6"/>
              <w:rPr>
                <w:szCs w:val="24"/>
                <w:lang w:val="nl-NL"/>
              </w:rPr>
            </w:pPr>
            <w:r w:rsidRPr="004E0F83">
              <w:rPr>
                <w:lang w:val="nl-NL"/>
              </w:rPr>
              <w:t xml:space="preserve">c) witte suiker </w:t>
            </w:r>
            <w:r w:rsidRPr="004E0F83">
              <w:rPr>
                <w:b/>
                <w:bCs/>
                <w:i/>
                <w:iCs/>
                <w:lang w:val="nl-NL"/>
              </w:rPr>
              <w:t>en</w:t>
            </w:r>
            <w:r w:rsidRPr="004E0F83">
              <w:rPr>
                <w:lang w:val="nl-NL"/>
              </w:rPr>
              <w:t xml:space="preserve"> ruwe suiker;</w:t>
            </w:r>
          </w:p>
        </w:tc>
      </w:tr>
      <w:tr w14:paraId="68F14BC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EFB9AD0" w14:textId="77777777">
            <w:pPr>
              <w:pStyle w:val="Normal6"/>
              <w:rPr>
                <w:lang w:val="nl-NL"/>
              </w:rPr>
            </w:pPr>
            <w:r w:rsidRPr="004E0F83">
              <w:rPr>
                <w:lang w:val="nl-NL"/>
              </w:rPr>
              <w:t xml:space="preserve">d) </w:t>
            </w:r>
            <w:r w:rsidRPr="004E0F83">
              <w:rPr>
                <w:b/>
                <w:bCs/>
                <w:i/>
                <w:iCs/>
                <w:lang w:val="nl-NL"/>
              </w:rPr>
              <w:t>voor de sector</w:t>
            </w:r>
            <w:r w:rsidRPr="004E0F83">
              <w:rPr>
                <w:lang w:val="nl-NL"/>
              </w:rPr>
              <w:t xml:space="preserve"> rundvlees</w:t>
            </w:r>
            <w:r w:rsidRPr="004E0F83">
              <w:rPr>
                <w:b/>
                <w:bCs/>
                <w:i/>
                <w:iCs/>
                <w:lang w:val="nl-NL"/>
              </w:rPr>
              <w:t>, 2 224 EUR per ton voor karkassen van mannelijke runderen van bevleesdheids-/vetheids-klasse R3 zoals omschreven in het in bijlage IV, punt A, bepaalde indelingsschema van de Unie voor karkassen van runderen die ten minste acht maanden oud zijn</w:t>
            </w:r>
            <w:r w:rsidRPr="004E0F83">
              <w:rPr>
                <w:lang w:val="nl-NL"/>
              </w:rPr>
              <w:t>;</w:t>
            </w:r>
          </w:p>
        </w:tc>
        <w:tc>
          <w:tcPr>
            <w:tcW w:w="4876" w:type="dxa"/>
          </w:tcPr>
          <w:p w:rsidR="00E614E7" w:rsidRPr="004E0F83" w:rsidP="00661A00" w14:paraId="656EDBC0" w14:textId="77777777">
            <w:pPr>
              <w:pStyle w:val="Normal6"/>
              <w:rPr>
                <w:bCs/>
                <w:iCs/>
                <w:szCs w:val="24"/>
                <w:lang w:val="nl-NL"/>
              </w:rPr>
            </w:pPr>
            <w:r w:rsidRPr="004E0F83">
              <w:rPr>
                <w:lang w:val="nl-NL"/>
              </w:rPr>
              <w:t>d) rundvlees;</w:t>
            </w:r>
          </w:p>
        </w:tc>
      </w:tr>
      <w:tr w14:paraId="704CA80C"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BF63618" w14:textId="77777777">
            <w:pPr>
              <w:pStyle w:val="Normal6"/>
              <w:rPr>
                <w:b/>
                <w:bCs/>
                <w:i/>
                <w:iCs/>
                <w:lang w:val="nl-NL"/>
              </w:rPr>
            </w:pPr>
            <w:r w:rsidRPr="004E0F83">
              <w:rPr>
                <w:lang w:val="nl-NL"/>
              </w:rPr>
              <w:t xml:space="preserve">e) </w:t>
            </w:r>
            <w:r w:rsidRPr="004E0F83">
              <w:rPr>
                <w:b/>
                <w:bCs/>
                <w:i/>
                <w:iCs/>
                <w:lang w:val="nl-NL"/>
              </w:rPr>
              <w:t>voor de se</w:t>
            </w:r>
            <w:r w:rsidRPr="004E0F83">
              <w:rPr>
                <w:b/>
                <w:i/>
                <w:lang w:val="nl-NL"/>
              </w:rPr>
              <w:t>ctor melk en zuivelproducten:</w:t>
            </w:r>
          </w:p>
          <w:p w:rsidR="00E614E7" w:rsidRPr="004E0F83" w:rsidP="00661A00" w14:paraId="7F85EDCA" w14:textId="77777777">
            <w:pPr>
              <w:pStyle w:val="Normal6"/>
              <w:rPr>
                <w:b/>
                <w:bCs/>
                <w:i/>
                <w:iCs/>
                <w:lang w:val="nl-NL"/>
              </w:rPr>
            </w:pPr>
            <w:r w:rsidRPr="004E0F83">
              <w:rPr>
                <w:b/>
                <w:i/>
                <w:lang w:val="nl-NL"/>
              </w:rPr>
              <w:t xml:space="preserve">i) 246,39 EUR per 100 kg voor </w:t>
            </w:r>
            <w:r w:rsidRPr="004E0F83">
              <w:rPr>
                <w:lang w:val="nl-NL"/>
              </w:rPr>
              <w:t>boter</w:t>
            </w:r>
            <w:r w:rsidRPr="004E0F83">
              <w:rPr>
                <w:b/>
                <w:i/>
                <w:lang w:val="nl-NL"/>
              </w:rPr>
              <w:t>;</w:t>
            </w:r>
          </w:p>
          <w:p w:rsidR="00E614E7" w:rsidRPr="004E0F83" w:rsidP="00661A00" w14:paraId="50004BA1" w14:textId="77777777">
            <w:pPr>
              <w:pStyle w:val="Normal6"/>
              <w:rPr>
                <w:lang w:val="nl-NL"/>
              </w:rPr>
            </w:pPr>
            <w:r w:rsidRPr="004E0F83">
              <w:rPr>
                <w:b/>
                <w:i/>
                <w:lang w:val="nl-NL"/>
              </w:rPr>
              <w:t xml:space="preserve">ii) 169,80 EUR per 100 kg voor </w:t>
            </w:r>
            <w:r w:rsidRPr="004E0F83">
              <w:rPr>
                <w:lang w:val="nl-NL"/>
              </w:rPr>
              <w:t>mageremelkpoeder;</w:t>
            </w:r>
          </w:p>
        </w:tc>
        <w:tc>
          <w:tcPr>
            <w:tcW w:w="4876" w:type="dxa"/>
          </w:tcPr>
          <w:p w:rsidR="00E614E7" w:rsidRPr="004E0F83" w:rsidP="00661A00" w14:paraId="36623309" w14:textId="77777777">
            <w:pPr>
              <w:pStyle w:val="Normal6"/>
              <w:rPr>
                <w:szCs w:val="24"/>
                <w:lang w:val="nl-NL"/>
              </w:rPr>
            </w:pPr>
            <w:r w:rsidRPr="004E0F83">
              <w:rPr>
                <w:lang w:val="nl-NL"/>
              </w:rPr>
              <w:t>e)</w:t>
            </w:r>
            <w:r w:rsidRPr="004E0F83">
              <w:rPr>
                <w:b/>
                <w:i/>
                <w:lang w:val="nl-NL"/>
              </w:rPr>
              <w:t xml:space="preserve"> </w:t>
            </w:r>
            <w:r w:rsidRPr="004E0F83">
              <w:rPr>
                <w:lang w:val="nl-NL"/>
              </w:rPr>
              <w:t xml:space="preserve">boter </w:t>
            </w:r>
            <w:r w:rsidRPr="004E0F83">
              <w:rPr>
                <w:b/>
                <w:i/>
                <w:lang w:val="nl-NL"/>
              </w:rPr>
              <w:t>en</w:t>
            </w:r>
            <w:r w:rsidRPr="004E0F83">
              <w:rPr>
                <w:lang w:val="nl-NL"/>
              </w:rPr>
              <w:t xml:space="preserve"> mageremelkpoeder;</w:t>
            </w:r>
          </w:p>
        </w:tc>
      </w:tr>
      <w:tr w14:paraId="232024AE"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7D7D503" w14:textId="77777777">
            <w:pPr>
              <w:pStyle w:val="Normal6"/>
              <w:rPr>
                <w:b/>
                <w:bCs/>
                <w:i/>
                <w:iCs/>
                <w:lang w:val="nl-NL"/>
              </w:rPr>
            </w:pPr>
            <w:r w:rsidRPr="004E0F83">
              <w:rPr>
                <w:lang w:val="nl-NL"/>
              </w:rPr>
              <w:t xml:space="preserve">f) </w:t>
            </w:r>
            <w:r w:rsidRPr="004E0F83">
              <w:rPr>
                <w:b/>
                <w:bCs/>
                <w:i/>
                <w:iCs/>
                <w:lang w:val="nl-NL"/>
              </w:rPr>
              <w:t>1 509,39 EUR per ton voor karkassen van varkens van de standaardkwaliteit zoals in termen van gewicht en magervleesaandeel als volgt omschreven in het in bijlage IV, punt B, bepaalde indelingsschema van de Unie voor karkassen van varkens:</w:t>
            </w:r>
          </w:p>
          <w:p w:rsidR="00E614E7" w:rsidRPr="004E0F83" w:rsidP="00661A00" w14:paraId="3E13A949" w14:textId="77777777">
            <w:pPr>
              <w:pStyle w:val="Normal6"/>
              <w:rPr>
                <w:b/>
                <w:bCs/>
                <w:i/>
                <w:iCs/>
                <w:lang w:val="nl-NL"/>
              </w:rPr>
            </w:pPr>
            <w:r w:rsidRPr="004E0F83">
              <w:rPr>
                <w:b/>
                <w:i/>
                <w:lang w:val="nl-NL"/>
              </w:rPr>
              <w:t>i) karkassen met een gewicht van 60 tot minder dan 120 kg: klasse E</w:t>
            </w:r>
            <w:r w:rsidRPr="004E0F83">
              <w:rPr>
                <w:lang w:val="nl-NL"/>
              </w:rPr>
              <w:t>;</w:t>
            </w:r>
          </w:p>
          <w:p w:rsidR="00E614E7" w:rsidRPr="004E0F83" w:rsidP="00661A00" w14:paraId="13521D27" w14:textId="77777777">
            <w:pPr>
              <w:pStyle w:val="Normal6"/>
              <w:rPr>
                <w:lang w:val="nl-NL"/>
              </w:rPr>
            </w:pPr>
            <w:r w:rsidRPr="004E0F83">
              <w:rPr>
                <w:b/>
                <w:i/>
                <w:lang w:val="nl-NL"/>
              </w:rPr>
              <w:t>ii) karkassen met een gewicht van 120 tot 180 kg: klasse R.</w:t>
            </w:r>
          </w:p>
        </w:tc>
        <w:tc>
          <w:tcPr>
            <w:tcW w:w="4876" w:type="dxa"/>
          </w:tcPr>
          <w:p w:rsidR="00E614E7" w:rsidRPr="004E0F83" w:rsidP="00661A00" w14:paraId="50352D85" w14:textId="77777777">
            <w:pPr>
              <w:pStyle w:val="Normal6"/>
              <w:rPr>
                <w:bCs/>
                <w:iCs/>
                <w:szCs w:val="24"/>
                <w:lang w:val="nl-NL"/>
              </w:rPr>
            </w:pPr>
            <w:r w:rsidRPr="004E0F83">
              <w:rPr>
                <w:lang w:val="nl-NL"/>
              </w:rPr>
              <w:t xml:space="preserve">f) </w:t>
            </w:r>
            <w:r w:rsidRPr="004E0F83">
              <w:rPr>
                <w:b/>
                <w:bCs/>
                <w:i/>
                <w:iCs/>
                <w:lang w:val="nl-NL"/>
              </w:rPr>
              <w:t>varkensvlees</w:t>
            </w:r>
            <w:r w:rsidRPr="004E0F83">
              <w:rPr>
                <w:lang w:val="nl-NL"/>
              </w:rPr>
              <w:t>;</w:t>
            </w:r>
          </w:p>
        </w:tc>
      </w:tr>
      <w:tr w14:paraId="6783CC3A"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32BE720" w14:textId="77777777">
            <w:pPr>
              <w:pStyle w:val="Normal6"/>
              <w:rPr>
                <w:b/>
                <w:bCs/>
                <w:i/>
                <w:iCs/>
                <w:lang w:val="nl-NL"/>
              </w:rPr>
            </w:pPr>
            <w:r w:rsidRPr="004E0F83">
              <w:rPr>
                <w:lang w:val="nl-NL"/>
              </w:rPr>
              <w:t xml:space="preserve">g) </w:t>
            </w:r>
            <w:r w:rsidRPr="004E0F83">
              <w:rPr>
                <w:b/>
                <w:bCs/>
                <w:i/>
                <w:iCs/>
                <w:lang w:val="nl-NL"/>
              </w:rPr>
              <w:t>voor de</w:t>
            </w:r>
            <w:r w:rsidRPr="004E0F83">
              <w:rPr>
                <w:i/>
                <w:iCs/>
                <w:lang w:val="nl-NL"/>
              </w:rPr>
              <w:t xml:space="preserve"> </w:t>
            </w:r>
            <w:r w:rsidRPr="004E0F83">
              <w:rPr>
                <w:b/>
                <w:i/>
                <w:lang w:val="nl-NL"/>
              </w:rPr>
              <w:t xml:space="preserve">sector </w:t>
            </w:r>
            <w:r w:rsidRPr="004E0F83">
              <w:rPr>
                <w:lang w:val="nl-NL"/>
              </w:rPr>
              <w:t>olijfolie</w:t>
            </w:r>
            <w:r w:rsidRPr="004E0F83">
              <w:rPr>
                <w:b/>
                <w:i/>
                <w:lang w:val="nl-NL"/>
              </w:rPr>
              <w:t>:</w:t>
            </w:r>
          </w:p>
          <w:p w:rsidR="00E614E7" w:rsidRPr="004E0F83" w:rsidP="00661A00" w14:paraId="664E8E24" w14:textId="77777777">
            <w:pPr>
              <w:pStyle w:val="Normal6"/>
              <w:rPr>
                <w:b/>
                <w:bCs/>
                <w:i/>
                <w:iCs/>
                <w:lang w:val="nl-NL"/>
              </w:rPr>
            </w:pPr>
            <w:r w:rsidRPr="004E0F83">
              <w:rPr>
                <w:b/>
                <w:i/>
                <w:lang w:val="nl-NL"/>
              </w:rPr>
              <w:t>i) 1 779 EUR per ton voor extra olijfolie van de eerste persing;</w:t>
            </w:r>
          </w:p>
          <w:p w:rsidR="00E614E7" w:rsidRPr="004E0F83" w:rsidP="00661A00" w14:paraId="6EAFDAE9" w14:textId="77777777">
            <w:pPr>
              <w:pStyle w:val="Normal6"/>
              <w:rPr>
                <w:b/>
                <w:bCs/>
                <w:i/>
                <w:iCs/>
                <w:lang w:val="nl-NL"/>
              </w:rPr>
            </w:pPr>
            <w:r w:rsidRPr="004E0F83">
              <w:rPr>
                <w:b/>
                <w:i/>
                <w:lang w:val="nl-NL"/>
              </w:rPr>
              <w:t>ii) 1 710 EUR per ton voor olijfolie van de eerste persing;</w:t>
            </w:r>
          </w:p>
          <w:p w:rsidR="00E614E7" w:rsidRPr="004E0F83" w:rsidP="00661A00" w14:paraId="6B6E02B2" w14:textId="77777777">
            <w:pPr>
              <w:pStyle w:val="Normal6"/>
              <w:rPr>
                <w:lang w:val="nl-NL"/>
              </w:rPr>
            </w:pPr>
            <w:r w:rsidRPr="004E0F83">
              <w:rPr>
                <w:b/>
                <w:i/>
                <w:lang w:val="nl-NL"/>
              </w:rPr>
              <w:t>iii) 1 524 EUR per ton voor olijfolie voor verlichting waarvan het gehalte aan vrije vetzuren twee graden bedraagt, welk bedrag met 36,70 EUR per ton wordt verlaagd voor elke extra graad zuurgehalte</w:t>
            </w:r>
            <w:r w:rsidRPr="004E0F83">
              <w:rPr>
                <w:lang w:val="nl-NL"/>
              </w:rPr>
              <w:t>.</w:t>
            </w:r>
          </w:p>
        </w:tc>
        <w:tc>
          <w:tcPr>
            <w:tcW w:w="4876" w:type="dxa"/>
          </w:tcPr>
          <w:p w:rsidR="00E614E7" w:rsidRPr="004E0F83" w:rsidP="00661A00" w14:paraId="766A4FC9" w14:textId="77777777">
            <w:pPr>
              <w:pStyle w:val="Normal6"/>
              <w:rPr>
                <w:szCs w:val="24"/>
                <w:lang w:val="nl-NL"/>
              </w:rPr>
            </w:pPr>
            <w:r w:rsidRPr="004E0F83">
              <w:rPr>
                <w:lang w:val="nl-NL"/>
              </w:rPr>
              <w:t>g) olijfolie.</w:t>
            </w:r>
          </w:p>
        </w:tc>
      </w:tr>
      <w:tr w14:paraId="2F653862"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63EB0CD" w14:textId="77777777">
            <w:pPr>
              <w:pStyle w:val="Normal6"/>
              <w:rPr>
                <w:lang w:val="nl-NL"/>
              </w:rPr>
            </w:pPr>
            <w:r w:rsidRPr="004E0F83">
              <w:rPr>
                <w:b/>
                <w:i/>
                <w:lang w:val="nl-NL"/>
              </w:rPr>
              <w:t>2. De Commissie houdt toezicht op de referentiedrempels vastgesteld in lid 1, rekening houdend met objectieve criteria, onder meer ontwikkelingen in de productie, productiekosten (met name inputs) en markttendensen. Indien nodig worden de referentiedrempels volgens de gewone wetgevingsprocedure geactualiseerd in het licht van de ontwikkelingen in de productie en op de markten.</w:t>
            </w:r>
          </w:p>
        </w:tc>
        <w:tc>
          <w:tcPr>
            <w:tcW w:w="4876" w:type="dxa"/>
          </w:tcPr>
          <w:p w:rsidR="00E614E7" w:rsidRPr="004E0F83" w:rsidP="00661A00" w14:paraId="6E11793E" w14:textId="77777777">
            <w:pPr>
              <w:pStyle w:val="Normal6"/>
              <w:rPr>
                <w:szCs w:val="24"/>
                <w:lang w:val="nl-NL"/>
              </w:rPr>
            </w:pPr>
          </w:p>
        </w:tc>
      </w:tr>
      <w:tr w14:paraId="464E8041"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930E0FD" w14:textId="77777777">
            <w:pPr>
              <w:pStyle w:val="Normal6"/>
              <w:rPr>
                <w:lang w:val="nl-NL"/>
              </w:rPr>
            </w:pPr>
          </w:p>
        </w:tc>
        <w:tc>
          <w:tcPr>
            <w:tcW w:w="4876" w:type="dxa"/>
          </w:tcPr>
          <w:p w:rsidR="00E614E7" w:rsidRPr="004E0F83" w:rsidP="00661A00" w14:paraId="43343E80" w14:textId="77777777">
            <w:pPr>
              <w:pStyle w:val="Normal6"/>
              <w:rPr>
                <w:b/>
                <w:i/>
                <w:lang w:val="nl-NL"/>
              </w:rPr>
            </w:pPr>
            <w:r w:rsidRPr="004E0F83">
              <w:rPr>
                <w:b/>
                <w:i/>
                <w:lang w:val="nl-NL"/>
              </w:rPr>
              <w:t>2. Uiterlijk op 31 december 2027 dient de Commissie een voorstel in tot herziening van Verordening (EU) nr. 1370/2013, waarin referentiedrempels voor de volgende producten worden opgenomen:</w:t>
            </w:r>
          </w:p>
        </w:tc>
      </w:tr>
      <w:tr w14:paraId="0E94152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C9B0997" w14:textId="77777777">
            <w:pPr>
              <w:pStyle w:val="Normal6"/>
              <w:rPr>
                <w:lang w:val="nl-NL"/>
              </w:rPr>
            </w:pPr>
          </w:p>
        </w:tc>
        <w:tc>
          <w:tcPr>
            <w:tcW w:w="4876" w:type="dxa"/>
          </w:tcPr>
          <w:p w:rsidR="00E614E7" w:rsidRPr="004E0F83" w:rsidP="00661A00" w14:paraId="72CBC6BC" w14:textId="77777777">
            <w:pPr>
              <w:pStyle w:val="Normal6"/>
              <w:rPr>
                <w:szCs w:val="24"/>
                <w:lang w:val="nl-NL"/>
              </w:rPr>
            </w:pPr>
            <w:r w:rsidRPr="004E0F83">
              <w:rPr>
                <w:b/>
                <w:i/>
                <w:lang w:val="nl-NL"/>
              </w:rPr>
              <w:t>a) specialiteitssuiker;</w:t>
            </w:r>
          </w:p>
        </w:tc>
      </w:tr>
      <w:tr w14:paraId="411B81B4"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1FD5B5A" w14:textId="77777777">
            <w:pPr>
              <w:pStyle w:val="Normal6"/>
              <w:rPr>
                <w:lang w:val="nl-NL"/>
              </w:rPr>
            </w:pPr>
          </w:p>
        </w:tc>
        <w:tc>
          <w:tcPr>
            <w:tcW w:w="4876" w:type="dxa"/>
          </w:tcPr>
          <w:p w:rsidR="00E614E7" w:rsidRPr="004E0F83" w:rsidP="00661A00" w14:paraId="4FA67D23" w14:textId="77777777">
            <w:pPr>
              <w:pStyle w:val="Normal6"/>
              <w:rPr>
                <w:szCs w:val="24"/>
                <w:lang w:val="nl-NL"/>
              </w:rPr>
            </w:pPr>
            <w:r w:rsidRPr="004E0F83">
              <w:rPr>
                <w:b/>
                <w:i/>
                <w:lang w:val="nl-NL"/>
              </w:rPr>
              <w:t>b) schapenvlees;</w:t>
            </w:r>
          </w:p>
        </w:tc>
      </w:tr>
      <w:tr w14:paraId="0F9053C8"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74BB5FF" w14:textId="77777777">
            <w:pPr>
              <w:pStyle w:val="Normal6"/>
              <w:rPr>
                <w:lang w:val="nl-NL"/>
              </w:rPr>
            </w:pPr>
          </w:p>
        </w:tc>
        <w:tc>
          <w:tcPr>
            <w:tcW w:w="4876" w:type="dxa"/>
          </w:tcPr>
          <w:p w:rsidR="00E614E7" w:rsidRPr="004E0F83" w:rsidP="00661A00" w14:paraId="0E91EF27" w14:textId="77777777">
            <w:pPr>
              <w:pStyle w:val="Normal6"/>
              <w:rPr>
                <w:szCs w:val="24"/>
                <w:lang w:val="nl-NL"/>
              </w:rPr>
            </w:pPr>
            <w:r w:rsidRPr="004E0F83">
              <w:rPr>
                <w:b/>
                <w:i/>
                <w:lang w:val="nl-NL"/>
              </w:rPr>
              <w:t>c) geitenvlees.</w:t>
            </w:r>
          </w:p>
        </w:tc>
      </w:tr>
      <w:tr w14:paraId="4DB58F6C"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EEAE45E" w14:textId="77777777">
            <w:pPr>
              <w:pStyle w:val="Normal6"/>
              <w:rPr>
                <w:lang w:val="nl-NL"/>
              </w:rPr>
            </w:pPr>
          </w:p>
        </w:tc>
        <w:tc>
          <w:tcPr>
            <w:tcW w:w="4876" w:type="dxa"/>
          </w:tcPr>
          <w:p w:rsidR="00E614E7" w:rsidRPr="004E0F83" w:rsidP="00661A00" w14:paraId="0447B348" w14:textId="77777777">
            <w:pPr>
              <w:pStyle w:val="Normal6"/>
              <w:rPr>
                <w:szCs w:val="24"/>
                <w:lang w:val="nl-NL"/>
              </w:rPr>
            </w:pPr>
            <w:r w:rsidRPr="004E0F83">
              <w:rPr>
                <w:b/>
                <w:i/>
                <w:lang w:val="nl-NL"/>
              </w:rPr>
              <w:t>3. Uiterlijk op 31 december 2027, en vervolgens om de twee jaar, dient de Commissie een voorstel in tot herziening van Verordening (EU) nr. 1370/2013 teneinde de in de leden 1 en 2 bedoelde referentiedrempels te actualiseren zodat deze actueel zijn en zijn gecorrigeerd voor inflatie. De drempels moeten hoger liggen dan 80 % van het gemiddelde van de volledige productiekosten in de Unie, zodat ze in geval van een crisis als vangnet fungeren en een effectief referentiepunt bieden, zonder dat ze via de prijzen inkomenssteun vormen</w:t>
            </w:r>
          </w:p>
        </w:tc>
      </w:tr>
      <w:tr w14:paraId="6ECA7FF6"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94BF9E6" w14:textId="77777777">
            <w:pPr>
              <w:pStyle w:val="Normal6"/>
              <w:rPr>
                <w:lang w:val="nl-NL"/>
              </w:rPr>
            </w:pPr>
          </w:p>
        </w:tc>
        <w:tc>
          <w:tcPr>
            <w:tcW w:w="4876" w:type="dxa"/>
          </w:tcPr>
          <w:p w:rsidR="00E614E7" w:rsidRPr="004E0F83" w:rsidP="00661A00" w14:paraId="02BEDA54" w14:textId="77777777">
            <w:pPr>
              <w:pStyle w:val="Normal6"/>
              <w:rPr>
                <w:szCs w:val="24"/>
                <w:lang w:val="nl-NL"/>
              </w:rPr>
            </w:pPr>
            <w:r w:rsidRPr="004E0F83">
              <w:rPr>
                <w:b/>
                <w:i/>
                <w:lang w:val="nl-NL"/>
              </w:rPr>
              <w:t>4. Wanneer de marktprijzen tot onder de referentiedrempels dalen, stelt de Commissie, als bescherming tegen overmatige marktverstoringen, binnen de daaropvolgende twee maanden de nodige maatregelen voor om de markten weer in evenwicht te brengen, zoals met name bepaald in de artikelen 11, 17, 127, 194, 219 en 222 van deze verordening.”;</w:t>
            </w:r>
          </w:p>
        </w:tc>
      </w:tr>
    </w:tbl>
    <w:p w:rsidR="00E614E7" w:rsidRPr="004E0F83" w:rsidP="00E614E7" w14:paraId="699BEA17"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1D707084"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7D992A9A" w14:textId="77777777">
      <w:pPr>
        <w:pStyle w:val="Normal12Italic"/>
        <w:rPr>
          <w:noProof w:val="0"/>
          <w:lang w:val="nl-NL"/>
        </w:rPr>
      </w:pPr>
      <w:r w:rsidRPr="004E0F83">
        <w:rPr>
          <w:noProof w:val="0"/>
          <w:lang w:val="nl-NL"/>
        </w:rPr>
        <w:t>De referentiedrempels moeten worden geactualiseerd op basis van de inflatie, maar mogen nooit hoger dan 80 % van de gemiddelde productiekosten zijn.</w:t>
      </w:r>
    </w:p>
    <w:p w:rsidR="00E614E7" w:rsidRPr="004E0F83" w:rsidP="00E614E7" w14:paraId="78044E0D" w14:textId="77777777">
      <w:r w:rsidRPr="004E0F83">
        <w:rPr>
          <w:rStyle w:val="HideTWBExt"/>
          <w:noProof w:val="0"/>
        </w:rPr>
        <w:t>&lt;/AmendB&gt;</w:t>
      </w:r>
    </w:p>
    <w:p w:rsidR="00E614E7" w:rsidRPr="004E0F83" w:rsidP="00E614E7" w14:paraId="55F51F47"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353</w:t>
      </w:r>
      <w:r w:rsidRPr="004E0F83">
        <w:rPr>
          <w:rStyle w:val="HideTWBExt"/>
          <w:b w:val="0"/>
          <w:noProof w:val="0"/>
          <w:lang w:val="nl-NL"/>
        </w:rPr>
        <w:t>&lt;/NumAmB&gt;</w:t>
      </w:r>
    </w:p>
    <w:p w:rsidR="00E614E7" w:rsidRPr="004E0F83" w:rsidP="00E614E7" w14:paraId="37BDC009" w14:textId="77777777">
      <w:pPr>
        <w:pStyle w:val="NormalBold"/>
      </w:pPr>
      <w:r w:rsidRPr="004E0F83">
        <w:rPr>
          <w:rStyle w:val="HideTWBExt"/>
          <w:b w:val="0"/>
          <w:noProof w:val="0"/>
        </w:rPr>
        <w:t>&lt;RepeatBlock-By&gt;&lt;Members&gt;</w:t>
      </w:r>
      <w:r w:rsidRPr="004E0F83">
        <w:t>Carmen Crespo Díaz, Esther Herranz García, Susana Solís Pérez, Juan Ignacio Zoido Álvarez, Antonio López-Istúriz White, Elena Nevado del Campo</w:t>
      </w:r>
      <w:r w:rsidRPr="004E0F83">
        <w:rPr>
          <w:rStyle w:val="HideTWBExt"/>
          <w:b w:val="0"/>
          <w:noProof w:val="0"/>
        </w:rPr>
        <w:t>&lt;/Members&gt;</w:t>
      </w:r>
    </w:p>
    <w:p w:rsidR="00E614E7" w:rsidRPr="004E0F83" w:rsidP="00E614E7" w14:paraId="057CD990" w14:textId="77777777">
      <w:r w:rsidRPr="004E0F83">
        <w:rPr>
          <w:rStyle w:val="HideTWBExt"/>
          <w:noProof w:val="0"/>
        </w:rPr>
        <w:t>&lt;/RepeatBlock-By&gt;</w:t>
      </w:r>
    </w:p>
    <w:p w:rsidR="00E614E7" w:rsidRPr="004E0F83" w:rsidP="00E614E7" w14:paraId="21B316F2"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6E840D24" w14:textId="77777777">
      <w:pPr>
        <w:pStyle w:val="NormalBold"/>
      </w:pPr>
      <w:r w:rsidRPr="004E0F83">
        <w:rPr>
          <w:rStyle w:val="HideTWBExt"/>
          <w:b w:val="0"/>
          <w:noProof w:val="0"/>
        </w:rPr>
        <w:t>&lt;Article&gt;</w:t>
      </w:r>
      <w:r w:rsidRPr="004E0F83">
        <w:t>Artikel 1 – alinea 1 – punt 5</w:t>
      </w:r>
      <w:r w:rsidRPr="004E0F83">
        <w:rPr>
          <w:rStyle w:val="HideTWBExt"/>
          <w:b w:val="0"/>
          <w:noProof w:val="0"/>
        </w:rPr>
        <w:t>&lt;/Article&gt;</w:t>
      </w:r>
    </w:p>
    <w:p w:rsidR="00E614E7" w:rsidRPr="004E0F83" w:rsidP="00E614E7" w14:paraId="5AF90601"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1E682BCF" w14:textId="77777777">
      <w:r w:rsidRPr="004E0F83">
        <w:rPr>
          <w:rStyle w:val="HideTWBExt"/>
          <w:noProof w:val="0"/>
        </w:rPr>
        <w:t>&lt;Article2&gt;</w:t>
      </w:r>
      <w:r w:rsidRPr="004E0F83">
        <w:t>Artikel 7</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3BBFB33"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D6556B4" w14:textId="77777777">
            <w:pPr>
              <w:keepNext/>
            </w:pPr>
          </w:p>
        </w:tc>
      </w:tr>
      <w:tr w14:paraId="144C8E3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DA0BC20" w14:textId="77777777">
            <w:pPr>
              <w:pStyle w:val="ColumnHeading"/>
              <w:keepNext/>
              <w:rPr>
                <w:lang w:val="nl-NL"/>
              </w:rPr>
            </w:pPr>
            <w:r w:rsidRPr="004E0F83">
              <w:rPr>
                <w:lang w:val="nl-NL"/>
              </w:rPr>
              <w:t>Bestaande tekst</w:t>
            </w:r>
          </w:p>
        </w:tc>
        <w:tc>
          <w:tcPr>
            <w:tcW w:w="4876" w:type="dxa"/>
          </w:tcPr>
          <w:p w:rsidR="00E614E7" w:rsidRPr="004E0F83" w:rsidP="00661A00" w14:paraId="4A5E0758" w14:textId="77777777">
            <w:pPr>
              <w:pStyle w:val="ColumnHeading"/>
              <w:keepNext/>
              <w:rPr>
                <w:lang w:val="nl-NL"/>
              </w:rPr>
            </w:pPr>
            <w:r w:rsidRPr="004E0F83">
              <w:rPr>
                <w:lang w:val="nl-NL"/>
              </w:rPr>
              <w:t>Amendement</w:t>
            </w:r>
          </w:p>
        </w:tc>
      </w:tr>
      <w:tr w14:paraId="484F49C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7F8A640" w14:textId="77777777">
            <w:pPr>
              <w:pStyle w:val="Normal6"/>
              <w:rPr>
                <w:lang w:val="nl-NL"/>
              </w:rPr>
            </w:pPr>
          </w:p>
        </w:tc>
        <w:tc>
          <w:tcPr>
            <w:tcW w:w="4876" w:type="dxa"/>
          </w:tcPr>
          <w:p w:rsidR="00E614E7" w:rsidRPr="004E0F83" w:rsidP="00661A00" w14:paraId="790ED005" w14:textId="77777777">
            <w:pPr>
              <w:pStyle w:val="Normal6"/>
              <w:rPr>
                <w:szCs w:val="24"/>
                <w:lang w:val="nl-NL"/>
              </w:rPr>
            </w:pPr>
            <w:r w:rsidRPr="004E0F83">
              <w:rPr>
                <w:lang w:val="nl-NL"/>
              </w:rPr>
              <w:t>5)</w:t>
            </w:r>
            <w:r w:rsidRPr="004E0F83">
              <w:rPr>
                <w:lang w:val="nl-NL"/>
              </w:rPr>
              <w:tab/>
            </w:r>
            <w:r w:rsidRPr="004E0F83">
              <w:rPr>
                <w:b/>
                <w:bCs/>
                <w:i/>
                <w:iCs/>
                <w:lang w:val="nl-NL"/>
              </w:rPr>
              <w:t>punt 5 wordt vervangen door:</w:t>
            </w:r>
          </w:p>
        </w:tc>
      </w:tr>
      <w:tr w14:paraId="549EB2D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4CF0C39" w14:textId="77777777">
            <w:pPr>
              <w:pStyle w:val="Normal6"/>
              <w:rPr>
                <w:bCs/>
                <w:iCs/>
                <w:lang w:val="nl-NL"/>
              </w:rPr>
            </w:pPr>
            <w:r w:rsidRPr="004E0F83">
              <w:rPr>
                <w:lang w:val="nl-NL"/>
              </w:rPr>
              <w:t>Artikel 7 Referentiedrempels</w:t>
            </w:r>
          </w:p>
        </w:tc>
        <w:tc>
          <w:tcPr>
            <w:tcW w:w="4876" w:type="dxa"/>
          </w:tcPr>
          <w:p w:rsidR="00E614E7" w:rsidRPr="004E0F83" w:rsidP="00661A00" w14:paraId="3614BCE0" w14:textId="77777777">
            <w:pPr>
              <w:pStyle w:val="Normal6"/>
              <w:rPr>
                <w:bCs/>
                <w:iCs/>
                <w:szCs w:val="24"/>
                <w:lang w:val="nl-NL"/>
              </w:rPr>
            </w:pPr>
            <w:r w:rsidRPr="004E0F83">
              <w:rPr>
                <w:b/>
                <w:bCs/>
                <w:i/>
                <w:iCs/>
                <w:lang w:val="nl-NL"/>
              </w:rPr>
              <w:t>“</w:t>
            </w:r>
            <w:r w:rsidRPr="004E0F83">
              <w:rPr>
                <w:lang w:val="nl-NL"/>
              </w:rPr>
              <w:t>Artikel 7 Referentiedrempels</w:t>
            </w:r>
          </w:p>
        </w:tc>
      </w:tr>
      <w:tr w14:paraId="2ECAC06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740D227" w14:textId="77777777">
            <w:pPr>
              <w:pStyle w:val="Normal6"/>
              <w:rPr>
                <w:lang w:val="nl-NL"/>
              </w:rPr>
            </w:pPr>
            <w:r w:rsidRPr="004E0F83">
              <w:rPr>
                <w:lang w:val="nl-NL"/>
              </w:rPr>
              <w:t>1.</w:t>
            </w:r>
            <w:r w:rsidRPr="004E0F83">
              <w:rPr>
                <w:b/>
                <w:i/>
                <w:lang w:val="nl-NL"/>
              </w:rPr>
              <w:t xml:space="preserve"> </w:t>
            </w:r>
            <w:r w:rsidRPr="004E0F83">
              <w:rPr>
                <w:lang w:val="nl-NL"/>
              </w:rPr>
              <w:t xml:space="preserve">De </w:t>
            </w:r>
            <w:r w:rsidRPr="004E0F83">
              <w:rPr>
                <w:b/>
                <w:bCs/>
                <w:i/>
                <w:iCs/>
                <w:lang w:val="nl-NL"/>
              </w:rPr>
              <w:t>volgende</w:t>
            </w:r>
            <w:r w:rsidRPr="004E0F83">
              <w:rPr>
                <w:lang w:val="nl-NL"/>
              </w:rPr>
              <w:t xml:space="preserve"> referentiedrempels </w:t>
            </w:r>
            <w:r w:rsidRPr="004E0F83">
              <w:rPr>
                <w:b/>
                <w:bCs/>
                <w:i/>
                <w:iCs/>
                <w:lang w:val="nl-NL"/>
              </w:rPr>
              <w:t>worden</w:t>
            </w:r>
            <w:r w:rsidRPr="004E0F83">
              <w:rPr>
                <w:lang w:val="nl-NL"/>
              </w:rPr>
              <w:t xml:space="preserve"> vastgesteld</w:t>
            </w:r>
            <w:r w:rsidRPr="004E0F83">
              <w:rPr>
                <w:b/>
                <w:bCs/>
                <w:i/>
                <w:iCs/>
                <w:lang w:val="nl-NL"/>
              </w:rPr>
              <w:t>:</w:t>
            </w:r>
          </w:p>
          <w:p w:rsidR="00E614E7" w:rsidRPr="004E0F83" w:rsidP="00661A00" w14:paraId="3CCB0466" w14:textId="77777777">
            <w:pPr>
              <w:shd w:val="clear" w:color="auto" w:fill="FFFFFF"/>
              <w:jc w:val="both"/>
              <w:rPr>
                <w:b/>
                <w:bCs/>
                <w:i/>
                <w:iCs/>
                <w:szCs w:val="24"/>
              </w:rPr>
            </w:pPr>
            <w:r w:rsidRPr="004E0F83">
              <w:rPr>
                <w:b/>
                <w:i/>
              </w:rPr>
              <w:t>a)</w:t>
            </w:r>
            <w:r w:rsidRPr="004E0F83">
              <w:rPr>
                <w:b/>
                <w:i/>
              </w:rPr>
              <w:tab/>
              <w:t>voor de sector granen: 101,31 EUR per ton, voor het stadium van de groothandel voor aan het pakhuis geleverde goederen, niet gelost;</w:t>
            </w:r>
          </w:p>
          <w:p w:rsidR="00E614E7" w:rsidRPr="004E0F83" w:rsidP="00661A00" w14:paraId="53749BEA" w14:textId="77777777">
            <w:pPr>
              <w:shd w:val="clear" w:color="auto" w:fill="FFFFFF"/>
              <w:jc w:val="both"/>
              <w:rPr>
                <w:b/>
                <w:bCs/>
                <w:i/>
                <w:iCs/>
                <w:szCs w:val="24"/>
              </w:rPr>
            </w:pPr>
            <w:r w:rsidRPr="004E0F83">
              <w:rPr>
                <w:b/>
                <w:i/>
              </w:rPr>
              <w:t>b)</w:t>
            </w:r>
            <w:r w:rsidRPr="004E0F83">
              <w:rPr>
                <w:b/>
                <w:i/>
              </w:rPr>
              <w:tab/>
              <w:t>voor padie: 150 EUR per ton, voor de standaardkwaliteit volgens de definitie in punt A van bijlage III bij Verordening (EU) nr. 1308/2013, voor het stadium van de groothandel voor aan het pakhuis geleverde goederen, niet gelost;</w:t>
            </w:r>
          </w:p>
          <w:p w:rsidR="00E614E7" w:rsidRPr="004E0F83" w:rsidP="00661A00" w14:paraId="3B8E3833" w14:textId="77777777">
            <w:pPr>
              <w:shd w:val="clear" w:color="auto" w:fill="FFFFFF"/>
              <w:jc w:val="both"/>
              <w:rPr>
                <w:b/>
                <w:bCs/>
                <w:i/>
                <w:iCs/>
                <w:szCs w:val="24"/>
              </w:rPr>
            </w:pPr>
            <w:r w:rsidRPr="004E0F83">
              <w:rPr>
                <w:b/>
                <w:i/>
              </w:rPr>
              <w:t>c)</w:t>
            </w:r>
            <w:r w:rsidRPr="004E0F83">
              <w:rPr>
                <w:b/>
                <w:i/>
              </w:rPr>
              <w:tab/>
              <w:t>voor suiker van de standaardkwaliteit volgens de definitie in punt B van bijlage III bij Verordening (EU) nr. 1308/2013, voor onverpakte suiker, af fabriek:</w:t>
            </w:r>
          </w:p>
          <w:p w:rsidR="00E614E7" w:rsidRPr="004E0F83" w:rsidP="00661A00" w14:paraId="5A0ECE59" w14:textId="77777777">
            <w:pPr>
              <w:shd w:val="clear" w:color="auto" w:fill="FFFFFF"/>
              <w:jc w:val="both"/>
              <w:rPr>
                <w:b/>
                <w:bCs/>
                <w:i/>
                <w:iCs/>
                <w:szCs w:val="24"/>
              </w:rPr>
            </w:pPr>
            <w:r w:rsidRPr="004E0F83">
              <w:rPr>
                <w:b/>
                <w:i/>
              </w:rPr>
              <w:t>i)</w:t>
            </w:r>
            <w:r w:rsidRPr="004E0F83">
              <w:rPr>
                <w:b/>
                <w:i/>
              </w:rPr>
              <w:tab/>
              <w:t>voor witte suiker: 404,4 EUR per ton;</w:t>
            </w:r>
          </w:p>
          <w:p w:rsidR="00E614E7" w:rsidRPr="004E0F83" w:rsidP="00661A00" w14:paraId="050F13A9" w14:textId="77777777">
            <w:pPr>
              <w:shd w:val="clear" w:color="auto" w:fill="FFFFFF"/>
              <w:jc w:val="both"/>
              <w:rPr>
                <w:b/>
                <w:bCs/>
                <w:i/>
                <w:iCs/>
                <w:szCs w:val="24"/>
              </w:rPr>
            </w:pPr>
            <w:r w:rsidRPr="004E0F83">
              <w:rPr>
                <w:b/>
                <w:i/>
              </w:rPr>
              <w:t>ii)</w:t>
            </w:r>
            <w:r w:rsidRPr="004E0F83">
              <w:rPr>
                <w:b/>
                <w:i/>
              </w:rPr>
              <w:tab/>
              <w:t>voor ruwe suiker: 335,2 EUR per ton;</w:t>
            </w:r>
          </w:p>
          <w:p w:rsidR="00E614E7" w:rsidRPr="004E0F83" w:rsidP="00661A00" w14:paraId="2E720061" w14:textId="77777777">
            <w:pPr>
              <w:shd w:val="clear" w:color="auto" w:fill="FFFFFF"/>
              <w:jc w:val="both"/>
              <w:rPr>
                <w:b/>
                <w:bCs/>
                <w:i/>
                <w:iCs/>
                <w:szCs w:val="24"/>
              </w:rPr>
            </w:pPr>
            <w:r w:rsidRPr="004E0F83">
              <w:rPr>
                <w:b/>
                <w:i/>
              </w:rPr>
              <w:t>d)</w:t>
            </w:r>
            <w:r w:rsidRPr="004E0F83">
              <w:rPr>
                <w:b/>
                <w:i/>
              </w:rPr>
              <w:tab/>
              <w:t>voor de sector rundvlees: 2 224 EUR per ton voor karkassen van mannelijke runderen van bevleesdheids-/vetheidsklasse R3 zoals omschreven in het in bijlage IV, punt A, bij Verordening (EU) nr. 1308/2013 bepaalde indelingsschema van de Unie voor karkassen van runderen die ten minste acht maanden oud zijn;</w:t>
            </w:r>
          </w:p>
          <w:p w:rsidR="00E614E7" w:rsidRPr="004E0F83" w:rsidP="00661A00" w14:paraId="668555BD" w14:textId="77777777">
            <w:pPr>
              <w:shd w:val="clear" w:color="auto" w:fill="FFFFFF"/>
              <w:jc w:val="both"/>
              <w:rPr>
                <w:b/>
                <w:bCs/>
                <w:i/>
                <w:iCs/>
                <w:szCs w:val="24"/>
              </w:rPr>
            </w:pPr>
            <w:r w:rsidRPr="004E0F83">
              <w:rPr>
                <w:b/>
                <w:i/>
              </w:rPr>
              <w:t>e)</w:t>
            </w:r>
            <w:r w:rsidRPr="004E0F83">
              <w:rPr>
                <w:b/>
                <w:i/>
              </w:rPr>
              <w:tab/>
              <w:t>voor de sector melk en zuivelproducten:</w:t>
            </w:r>
          </w:p>
          <w:p w:rsidR="00E614E7" w:rsidRPr="004E0F83" w:rsidP="00661A00" w14:paraId="24371EF6" w14:textId="77777777">
            <w:pPr>
              <w:shd w:val="clear" w:color="auto" w:fill="FFFFFF"/>
              <w:jc w:val="both"/>
              <w:rPr>
                <w:b/>
                <w:bCs/>
                <w:i/>
                <w:iCs/>
                <w:szCs w:val="24"/>
              </w:rPr>
            </w:pPr>
            <w:r w:rsidRPr="004E0F83">
              <w:rPr>
                <w:b/>
                <w:i/>
              </w:rPr>
              <w:t>246,39 EUR per 100 kg voor boter;</w:t>
            </w:r>
          </w:p>
          <w:p w:rsidR="00E614E7" w:rsidRPr="004E0F83" w:rsidP="00661A00" w14:paraId="71AB7B09" w14:textId="77777777">
            <w:pPr>
              <w:shd w:val="clear" w:color="auto" w:fill="FFFFFF"/>
              <w:jc w:val="both"/>
              <w:rPr>
                <w:b/>
                <w:bCs/>
                <w:i/>
                <w:iCs/>
                <w:szCs w:val="24"/>
              </w:rPr>
            </w:pPr>
            <w:r w:rsidRPr="004E0F83">
              <w:rPr>
                <w:b/>
                <w:i/>
              </w:rPr>
              <w:t>ii) 169,80 EUR per 100 kg voor mageremelkpoeder;</w:t>
            </w:r>
          </w:p>
          <w:p w:rsidR="00E614E7" w:rsidRPr="004E0F83" w:rsidP="00661A00" w14:paraId="5A9C06E6" w14:textId="77777777">
            <w:pPr>
              <w:shd w:val="clear" w:color="auto" w:fill="FFFFFF"/>
              <w:jc w:val="both"/>
              <w:rPr>
                <w:b/>
                <w:bCs/>
                <w:i/>
                <w:iCs/>
                <w:szCs w:val="24"/>
              </w:rPr>
            </w:pPr>
            <w:r w:rsidRPr="004E0F83">
              <w:rPr>
                <w:b/>
                <w:i/>
              </w:rPr>
              <w:t>f)</w:t>
            </w:r>
            <w:r w:rsidRPr="004E0F83">
              <w:rPr>
                <w:b/>
                <w:i/>
              </w:rPr>
              <w:tab/>
              <w:t>voor varkensvlees: 1 509,39 EUR per ton voor karkassen van varkens van de standaardkwaliteit zoals in termen van gewicht en magervleesaandeel als volgt omschreven in het in bijlage IV, punt B, bij Verordening (EU) nr. 1308/2013 bepaalde indelingsschema van de Unie voor karkassen van varkens:</w:t>
            </w:r>
          </w:p>
          <w:p w:rsidR="00E614E7" w:rsidRPr="004E0F83" w:rsidP="00661A00" w14:paraId="2EC17E7F" w14:textId="77777777">
            <w:pPr>
              <w:shd w:val="clear" w:color="auto" w:fill="FFFFFF"/>
              <w:jc w:val="both"/>
              <w:rPr>
                <w:b/>
                <w:bCs/>
                <w:i/>
                <w:iCs/>
                <w:szCs w:val="24"/>
              </w:rPr>
            </w:pPr>
            <w:r w:rsidRPr="004E0F83">
              <w:rPr>
                <w:b/>
                <w:i/>
              </w:rPr>
              <w:t>i)</w:t>
            </w:r>
            <w:r w:rsidRPr="004E0F83">
              <w:rPr>
                <w:b/>
                <w:i/>
              </w:rPr>
              <w:tab/>
              <w:t>karkassen met een gewicht van 60 tot minder dan 120 kg: klasse E;</w:t>
            </w:r>
          </w:p>
          <w:p w:rsidR="00E614E7" w:rsidRPr="004E0F83" w:rsidP="00661A00" w14:paraId="501E98EA" w14:textId="77777777">
            <w:pPr>
              <w:shd w:val="clear" w:color="auto" w:fill="FFFFFF"/>
              <w:jc w:val="both"/>
              <w:rPr>
                <w:b/>
                <w:bCs/>
                <w:i/>
                <w:iCs/>
                <w:szCs w:val="24"/>
              </w:rPr>
            </w:pPr>
            <w:r w:rsidRPr="004E0F83">
              <w:rPr>
                <w:b/>
                <w:i/>
              </w:rPr>
              <w:t>ii)</w:t>
            </w:r>
            <w:r w:rsidRPr="004E0F83">
              <w:rPr>
                <w:b/>
                <w:i/>
              </w:rPr>
              <w:tab/>
              <w:t>karkassen met een gewicht van 120 tot 180 kg: klasse R;</w:t>
            </w:r>
          </w:p>
          <w:p w:rsidR="00E614E7" w:rsidRPr="004E0F83" w:rsidP="00661A00" w14:paraId="40DD2D7D" w14:textId="77777777">
            <w:pPr>
              <w:shd w:val="clear" w:color="auto" w:fill="FFFFFF"/>
              <w:jc w:val="both"/>
              <w:rPr>
                <w:b/>
                <w:bCs/>
                <w:i/>
                <w:iCs/>
                <w:szCs w:val="24"/>
              </w:rPr>
            </w:pPr>
            <w:r w:rsidRPr="004E0F83">
              <w:rPr>
                <w:b/>
                <w:i/>
              </w:rPr>
              <w:t>g)</w:t>
            </w:r>
            <w:r w:rsidRPr="004E0F83">
              <w:rPr>
                <w:b/>
                <w:i/>
              </w:rPr>
              <w:tab/>
              <w:t>voor de sector olijfolie:</w:t>
            </w:r>
          </w:p>
          <w:p w:rsidR="00E614E7" w:rsidRPr="004E0F83" w:rsidP="00661A00" w14:paraId="0026DE25" w14:textId="77777777">
            <w:pPr>
              <w:shd w:val="clear" w:color="auto" w:fill="FFFFFF"/>
              <w:jc w:val="both"/>
              <w:rPr>
                <w:b/>
                <w:bCs/>
                <w:i/>
                <w:iCs/>
                <w:szCs w:val="24"/>
              </w:rPr>
            </w:pPr>
            <w:r w:rsidRPr="004E0F83">
              <w:rPr>
                <w:b/>
                <w:i/>
              </w:rPr>
              <w:t>i)</w:t>
            </w:r>
            <w:r w:rsidRPr="004E0F83">
              <w:rPr>
                <w:b/>
                <w:i/>
              </w:rPr>
              <w:tab/>
              <w:t>1 779 EUR per ton voor extra olijfolie van de eerste persing;</w:t>
            </w:r>
          </w:p>
          <w:p w:rsidR="00E614E7" w:rsidRPr="004E0F83" w:rsidP="00661A00" w14:paraId="6E24DAB9" w14:textId="77777777">
            <w:pPr>
              <w:shd w:val="clear" w:color="auto" w:fill="FFFFFF"/>
              <w:jc w:val="both"/>
              <w:rPr>
                <w:b/>
                <w:bCs/>
                <w:i/>
                <w:iCs/>
                <w:szCs w:val="24"/>
              </w:rPr>
            </w:pPr>
            <w:r w:rsidRPr="004E0F83">
              <w:rPr>
                <w:b/>
                <w:i/>
              </w:rPr>
              <w:t>ii)</w:t>
            </w:r>
            <w:r w:rsidRPr="004E0F83">
              <w:rPr>
                <w:b/>
                <w:i/>
              </w:rPr>
              <w:tab/>
              <w:t>1 710 EUR per ton voor olijfolie van de eerste persing;</w:t>
            </w:r>
          </w:p>
          <w:p w:rsidR="00E614E7" w:rsidRPr="004E0F83" w:rsidP="00661A00" w14:paraId="16E7EEA3" w14:textId="77777777">
            <w:pPr>
              <w:shd w:val="clear" w:color="auto" w:fill="FFFFFF"/>
              <w:jc w:val="both"/>
              <w:rPr>
                <w:b/>
                <w:bCs/>
                <w:i/>
                <w:iCs/>
                <w:szCs w:val="24"/>
              </w:rPr>
            </w:pPr>
            <w:r w:rsidRPr="004E0F83">
              <w:rPr>
                <w:b/>
                <w:i/>
              </w:rPr>
              <w:t>iii)</w:t>
            </w:r>
            <w:r w:rsidRPr="004E0F83">
              <w:rPr>
                <w:b/>
                <w:i/>
              </w:rPr>
              <w:tab/>
              <w:t>1 524 EUR per ton voor olijfolie voor verlichting waarvan het gehalte aan vrije vetzuren twee graden bedraagt; dit bedrag wordt met 36,70 EUR per ton verlaagd voor elke extra graad zuurgehalte</w:t>
            </w:r>
            <w:r w:rsidRPr="004E0F83">
              <w:t>.</w:t>
            </w:r>
          </w:p>
          <w:p w:rsidR="00E614E7" w:rsidRPr="004E0F83" w:rsidP="00661A00" w14:paraId="5ABA95A4" w14:textId="77777777">
            <w:pPr>
              <w:shd w:val="clear" w:color="auto" w:fill="FFFFFF"/>
              <w:rPr>
                <w:rFonts w:ascii="Arial Unicode MS" w:hAnsi="Arial Unicode MS"/>
                <w:sz w:val="21"/>
                <w:szCs w:val="21"/>
              </w:rPr>
            </w:pPr>
            <w:r w:rsidRPr="004E0F83">
              <w:rPr>
                <w:rStyle w:val="no-parag"/>
              </w:rPr>
              <w:t>2.</w:t>
            </w:r>
            <w:r w:rsidRPr="004E0F83">
              <w:rPr>
                <w:rStyle w:val="no-parag"/>
                <w:b/>
                <w:i/>
              </w:rPr>
              <w:t xml:space="preserve"> </w:t>
            </w:r>
            <w:r w:rsidRPr="004E0F83">
              <w:rPr>
                <w:b/>
                <w:i/>
              </w:rPr>
              <w:t>De Commissie houdt toezicht op de in lid 1 vastgestelde referentiedrempels, rekening houdend met objectieve criteria, met name ontwikkelingen in de productie, productiekosten (met name inputs) en markttendensen</w:t>
            </w:r>
            <w:r w:rsidRPr="004E0F83">
              <w:t>.</w:t>
            </w:r>
            <w:r w:rsidRPr="004E0F83">
              <w:rPr>
                <w:b/>
                <w:i/>
              </w:rPr>
              <w:t xml:space="preserve"> Indien nodig worden de referentiedrempels volgens de in artikel 43, lid 3, VWEU bedoelde procedure geactualiseerd in het licht van de ontwikkelingen in de productie en op de markten</w:t>
            </w:r>
            <w:r w:rsidRPr="004E0F83">
              <w:t>.</w:t>
            </w:r>
          </w:p>
        </w:tc>
        <w:tc>
          <w:tcPr>
            <w:tcW w:w="4876" w:type="dxa"/>
          </w:tcPr>
          <w:p w:rsidR="00E614E7" w:rsidRPr="004E0F83" w:rsidP="00661A00" w14:paraId="430B97C9" w14:textId="77777777">
            <w:pPr>
              <w:pStyle w:val="Normal6"/>
              <w:rPr>
                <w:szCs w:val="24"/>
                <w:lang w:val="nl-NL"/>
              </w:rPr>
            </w:pPr>
            <w:r w:rsidRPr="004E0F83">
              <w:rPr>
                <w:lang w:val="nl-NL"/>
              </w:rPr>
              <w:t xml:space="preserve">1. De referentiedrempels </w:t>
            </w:r>
            <w:r w:rsidRPr="004E0F83">
              <w:rPr>
                <w:b/>
                <w:bCs/>
                <w:i/>
                <w:iCs/>
                <w:lang w:val="nl-NL"/>
              </w:rPr>
              <w:t>zijn die welke zijn</w:t>
            </w:r>
            <w:r w:rsidRPr="004E0F83">
              <w:rPr>
                <w:lang w:val="nl-NL"/>
              </w:rPr>
              <w:t xml:space="preserve"> vastgesteld </w:t>
            </w:r>
            <w:r w:rsidRPr="004E0F83">
              <w:rPr>
                <w:b/>
                <w:bCs/>
                <w:i/>
                <w:iCs/>
                <w:lang w:val="nl-NL"/>
              </w:rPr>
              <w:t>in artikel 1 bis van Verordening (EU) nr. 1370/2013 van de Raad</w:t>
            </w:r>
            <w:r w:rsidRPr="004E0F83">
              <w:rPr>
                <w:lang w:val="nl-NL"/>
              </w:rPr>
              <w:t>.</w:t>
            </w:r>
          </w:p>
        </w:tc>
      </w:tr>
      <w:tr w14:paraId="4A79CA2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3431238" w14:textId="77777777">
            <w:pPr>
              <w:pStyle w:val="Normal6"/>
              <w:rPr>
                <w:lang w:val="nl-NL"/>
              </w:rPr>
            </w:pPr>
          </w:p>
        </w:tc>
        <w:tc>
          <w:tcPr>
            <w:tcW w:w="4876" w:type="dxa"/>
          </w:tcPr>
          <w:p w:rsidR="00E614E7" w:rsidRPr="004E0F83" w:rsidP="00661A00" w14:paraId="2F1EC50A" w14:textId="77777777">
            <w:pPr>
              <w:pStyle w:val="Normal6"/>
              <w:rPr>
                <w:szCs w:val="24"/>
                <w:lang w:val="nl-NL"/>
              </w:rPr>
            </w:pPr>
            <w:r w:rsidRPr="004E0F83">
              <w:rPr>
                <w:lang w:val="nl-NL"/>
              </w:rPr>
              <w:t>2.</w:t>
            </w:r>
            <w:r w:rsidRPr="004E0F83">
              <w:rPr>
                <w:b/>
                <w:i/>
                <w:lang w:val="nl-NL"/>
              </w:rPr>
              <w:t xml:space="preserve"> Uiterlijk op 31 december 2027 dient de Commissie een voorstel in om die verordening te herzien, de drempels te actualiseren en, indien gerechtvaardigd, aanvullende producten van strategisch, economisch, sociaal of territoriaal belang op te nemen, waaronder suiker, schapenvlees en geitenvlees</w:t>
            </w:r>
            <w:r w:rsidRPr="004E0F83">
              <w:rPr>
                <w:lang w:val="nl-NL"/>
              </w:rPr>
              <w:t>.</w:t>
            </w:r>
          </w:p>
        </w:tc>
      </w:tr>
      <w:tr w14:paraId="69FD509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D4E0D5E" w14:textId="77777777">
            <w:pPr>
              <w:pStyle w:val="Normal6"/>
              <w:rPr>
                <w:lang w:val="nl-NL"/>
              </w:rPr>
            </w:pPr>
          </w:p>
        </w:tc>
        <w:tc>
          <w:tcPr>
            <w:tcW w:w="4876" w:type="dxa"/>
          </w:tcPr>
          <w:p w:rsidR="00E614E7" w:rsidRPr="004E0F83" w:rsidP="00661A00" w14:paraId="7663B400" w14:textId="77777777">
            <w:pPr>
              <w:pStyle w:val="Normal6"/>
              <w:rPr>
                <w:szCs w:val="24"/>
                <w:lang w:val="nl-NL"/>
              </w:rPr>
            </w:pPr>
            <w:r w:rsidRPr="004E0F83">
              <w:rPr>
                <w:b/>
                <w:i/>
                <w:lang w:val="nl-NL"/>
              </w:rPr>
              <w:t>3. De drempels worden ten minste om de twee jaar herzien, waarbij rekening wordt gehouden met de inflatie, de ontwikkeling van de productie- en inputkosten, de marktprijzen, de landbouwmarges en de diversiteit van de productieomstandigheden in de Unie</w:t>
            </w:r>
            <w:r w:rsidRPr="004E0F83">
              <w:rPr>
                <w:lang w:val="nl-NL"/>
              </w:rPr>
              <w:t>.</w:t>
            </w:r>
          </w:p>
        </w:tc>
      </w:tr>
      <w:tr w14:paraId="7371256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608D286" w14:textId="77777777">
            <w:pPr>
              <w:pStyle w:val="Normal6"/>
              <w:rPr>
                <w:lang w:val="nl-NL"/>
              </w:rPr>
            </w:pPr>
          </w:p>
        </w:tc>
        <w:tc>
          <w:tcPr>
            <w:tcW w:w="4876" w:type="dxa"/>
          </w:tcPr>
          <w:p w:rsidR="00E614E7" w:rsidRPr="004E0F83" w:rsidP="00661A00" w14:paraId="0B811E39" w14:textId="77777777">
            <w:pPr>
              <w:pStyle w:val="Normal6"/>
              <w:rPr>
                <w:szCs w:val="24"/>
                <w:lang w:val="nl-NL"/>
              </w:rPr>
            </w:pPr>
            <w:r w:rsidRPr="004E0F83">
              <w:rPr>
                <w:b/>
                <w:i/>
                <w:lang w:val="nl-NL"/>
              </w:rPr>
              <w:t>4. Wanneer de prijzen aanhoudend onder de geactualiseerde drempels liggen, beoordeelt de Commissie binnen een termijn van maximaal twee maanden welke maatregelen nodig zijn om het marktevenwicht te herstellen; deze marktmechanismen moeten voorzien zijn van soepele en vereenvoudigde activeringsprocedures.”;</w:t>
            </w:r>
          </w:p>
        </w:tc>
      </w:tr>
    </w:tbl>
    <w:p w:rsidR="00E614E7" w:rsidRPr="004E0F83" w:rsidP="00E614E7" w14:paraId="56B3EEAD"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{ES}</w:t>
      </w:r>
      <w:r w:rsidRPr="004E0F83">
        <w:rPr>
          <w:noProof w:val="0"/>
          <w:lang w:val="nl-NL"/>
        </w:rPr>
        <w:t>es</w:t>
      </w:r>
      <w:r w:rsidRPr="004E0F83">
        <w:rPr>
          <w:rStyle w:val="HideTWBExt"/>
          <w:noProof w:val="0"/>
          <w:lang w:val="nl-NL"/>
        </w:rPr>
        <w:t>&lt;/Original&gt;</w:t>
      </w:r>
    </w:p>
    <w:p w:rsidR="00E614E7" w:rsidRPr="004E0F83" w:rsidP="00E614E7" w14:paraId="4FD8472D" w14:textId="77777777">
      <w:r w:rsidRPr="004E0F83">
        <w:rPr>
          <w:rStyle w:val="HideTWBExt"/>
          <w:noProof w:val="0"/>
        </w:rPr>
        <w:t>&lt;/AmendB&gt;</w:t>
      </w:r>
    </w:p>
    <w:p w:rsidR="00E614E7" w:rsidRPr="004E0F83" w:rsidP="00E614E7" w14:paraId="4CDCEEE4"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354</w:t>
      </w:r>
      <w:r w:rsidRPr="004E0F83">
        <w:rPr>
          <w:rStyle w:val="HideTWBExt"/>
          <w:b w:val="0"/>
          <w:noProof w:val="0"/>
          <w:lang w:val="nl-NL"/>
        </w:rPr>
        <w:t>&lt;/NumAmB&gt;</w:t>
      </w:r>
    </w:p>
    <w:p w:rsidR="00E614E7" w:rsidRPr="004E0F83" w:rsidP="00E614E7" w14:paraId="52C59172" w14:textId="77777777">
      <w:pPr>
        <w:pStyle w:val="NormalBold"/>
      </w:pPr>
      <w:r w:rsidRPr="004E0F83">
        <w:rPr>
          <w:rStyle w:val="HideTWBExt"/>
          <w:b w:val="0"/>
          <w:noProof w:val="0"/>
        </w:rPr>
        <w:t>&lt;RepeatBlock-By&gt;&lt;Members&gt;</w:t>
      </w:r>
      <w:r w:rsidRPr="004E0F83">
        <w:t>Krzysztof Hetman</w:t>
      </w:r>
      <w:r w:rsidRPr="004E0F83">
        <w:rPr>
          <w:rStyle w:val="HideTWBExt"/>
          <w:b w:val="0"/>
          <w:noProof w:val="0"/>
        </w:rPr>
        <w:t>&lt;/Members&gt;</w:t>
      </w:r>
    </w:p>
    <w:p w:rsidR="00E614E7" w:rsidRPr="004E0F83" w:rsidP="00E614E7" w14:paraId="00699C7B" w14:textId="77777777">
      <w:r w:rsidRPr="004E0F83">
        <w:rPr>
          <w:rStyle w:val="HideTWBExt"/>
          <w:noProof w:val="0"/>
        </w:rPr>
        <w:t>&lt;/RepeatBlock-By&gt;</w:t>
      </w:r>
    </w:p>
    <w:p w:rsidR="00E614E7" w:rsidRPr="004E0F83" w:rsidP="00E614E7" w14:paraId="6EA4DAE5"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56E7695" w14:textId="77777777">
      <w:pPr>
        <w:pStyle w:val="NormalBold"/>
      </w:pPr>
      <w:r w:rsidRPr="004E0F83">
        <w:rPr>
          <w:rStyle w:val="HideTWBExt"/>
          <w:b w:val="0"/>
          <w:noProof w:val="0"/>
        </w:rPr>
        <w:t>&lt;Article&gt;</w:t>
      </w:r>
      <w:r w:rsidRPr="004E0F83">
        <w:t>Artikel 1 – alinea 1 – punt 5</w:t>
      </w:r>
      <w:r w:rsidRPr="004E0F83">
        <w:rPr>
          <w:rStyle w:val="HideTWBExt"/>
          <w:b w:val="0"/>
          <w:noProof w:val="0"/>
        </w:rPr>
        <w:t>&lt;/Article&gt;</w:t>
      </w:r>
    </w:p>
    <w:p w:rsidR="00E614E7" w:rsidRPr="004E0F83" w:rsidP="00E614E7" w14:paraId="39C80FDD"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4B15740A" w14:textId="77777777">
      <w:r w:rsidRPr="004E0F83">
        <w:rPr>
          <w:rStyle w:val="HideTWBExt"/>
          <w:noProof w:val="0"/>
        </w:rPr>
        <w:t>&lt;Article2&gt;</w:t>
      </w:r>
      <w:r w:rsidRPr="004E0F83">
        <w:t>Artikel 7</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95781FC"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1118CE9" w14:textId="77777777">
            <w:pPr>
              <w:keepNext/>
            </w:pPr>
          </w:p>
        </w:tc>
      </w:tr>
      <w:tr w14:paraId="3224BB7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D229B5A" w14:textId="77777777">
            <w:pPr>
              <w:pStyle w:val="ColumnHeading"/>
              <w:keepNext/>
              <w:rPr>
                <w:lang w:val="nl-NL"/>
              </w:rPr>
            </w:pPr>
            <w:r w:rsidRPr="004E0F83">
              <w:rPr>
                <w:lang w:val="nl-NL"/>
              </w:rPr>
              <w:t>Bestaande tekst</w:t>
            </w:r>
          </w:p>
        </w:tc>
        <w:tc>
          <w:tcPr>
            <w:tcW w:w="4876" w:type="dxa"/>
          </w:tcPr>
          <w:p w:rsidR="00E614E7" w:rsidRPr="004E0F83" w:rsidP="00661A00" w14:paraId="13AEC0BD" w14:textId="77777777">
            <w:pPr>
              <w:pStyle w:val="ColumnHeading"/>
              <w:keepNext/>
              <w:rPr>
                <w:lang w:val="nl-NL"/>
              </w:rPr>
            </w:pPr>
            <w:r w:rsidRPr="004E0F83">
              <w:rPr>
                <w:lang w:val="nl-NL"/>
              </w:rPr>
              <w:t>Amendement</w:t>
            </w:r>
          </w:p>
        </w:tc>
      </w:tr>
      <w:tr w14:paraId="2A34F57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639D0C0" w14:textId="77777777">
            <w:pPr>
              <w:pStyle w:val="Normal6"/>
              <w:rPr>
                <w:lang w:val="nl-NL"/>
              </w:rPr>
            </w:pPr>
          </w:p>
        </w:tc>
        <w:tc>
          <w:tcPr>
            <w:tcW w:w="4876" w:type="dxa"/>
          </w:tcPr>
          <w:p w:rsidR="00E614E7" w:rsidRPr="004E0F83" w:rsidP="00661A00" w14:paraId="330A38E2" w14:textId="77777777">
            <w:pPr>
              <w:pStyle w:val="Normal6"/>
              <w:rPr>
                <w:szCs w:val="24"/>
                <w:lang w:val="nl-NL"/>
              </w:rPr>
            </w:pPr>
            <w:r w:rsidRPr="004E0F83">
              <w:rPr>
                <w:lang w:val="nl-NL"/>
              </w:rPr>
              <w:t>5)</w:t>
            </w:r>
            <w:r w:rsidRPr="004E0F83">
              <w:rPr>
                <w:lang w:val="nl-NL"/>
              </w:rPr>
              <w:tab/>
            </w:r>
            <w:r w:rsidRPr="004E0F83">
              <w:rPr>
                <w:b/>
                <w:i/>
                <w:lang w:val="nl-NL"/>
              </w:rPr>
              <w:t>artikel 7 wordt vervangen door:</w:t>
            </w:r>
          </w:p>
        </w:tc>
      </w:tr>
      <w:tr w14:paraId="01133BB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CBAAFE0" w14:textId="77777777">
            <w:pPr>
              <w:pStyle w:val="Normal6"/>
              <w:rPr>
                <w:bCs/>
                <w:iCs/>
                <w:lang w:val="nl-NL"/>
              </w:rPr>
            </w:pPr>
            <w:r w:rsidRPr="004E0F83">
              <w:rPr>
                <w:lang w:val="nl-NL"/>
              </w:rPr>
              <w:t>Artikel 7 Referentiedrempels</w:t>
            </w:r>
          </w:p>
        </w:tc>
        <w:tc>
          <w:tcPr>
            <w:tcW w:w="4876" w:type="dxa"/>
          </w:tcPr>
          <w:p w:rsidR="00E614E7" w:rsidRPr="004E0F83" w:rsidP="00661A00" w14:paraId="30F9FAB2" w14:textId="77777777">
            <w:pPr>
              <w:pStyle w:val="Normal6"/>
              <w:rPr>
                <w:bCs/>
                <w:iCs/>
                <w:szCs w:val="24"/>
                <w:lang w:val="nl-NL"/>
              </w:rPr>
            </w:pPr>
            <w:r w:rsidRPr="004E0F83">
              <w:rPr>
                <w:b/>
                <w:bCs/>
                <w:i/>
                <w:iCs/>
                <w:lang w:val="nl-NL"/>
              </w:rPr>
              <w:t>“</w:t>
            </w:r>
            <w:r w:rsidRPr="004E0F83">
              <w:rPr>
                <w:lang w:val="nl-NL"/>
              </w:rPr>
              <w:t>Artikel 7 Referentiedrempels</w:t>
            </w:r>
          </w:p>
        </w:tc>
      </w:tr>
      <w:tr w14:paraId="60399B3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9E75032" w14:textId="77777777">
            <w:pPr>
              <w:pStyle w:val="Normal6"/>
              <w:rPr>
                <w:szCs w:val="24"/>
                <w:lang w:val="nl-NL"/>
              </w:rPr>
            </w:pPr>
            <w:r w:rsidRPr="004E0F83">
              <w:rPr>
                <w:lang w:val="nl-NL"/>
              </w:rPr>
              <w:t xml:space="preserve">1. </w:t>
            </w:r>
            <w:r w:rsidRPr="004E0F83">
              <w:rPr>
                <w:b/>
                <w:i/>
                <w:lang w:val="nl-NL"/>
              </w:rPr>
              <w:t>De volgende</w:t>
            </w:r>
            <w:r w:rsidRPr="004E0F83">
              <w:rPr>
                <w:lang w:val="nl-NL"/>
              </w:rPr>
              <w:t xml:space="preserve"> referentiedrempels </w:t>
            </w:r>
            <w:r w:rsidRPr="004E0F83">
              <w:rPr>
                <w:b/>
                <w:i/>
                <w:lang w:val="nl-NL"/>
              </w:rPr>
              <w:t>worden</w:t>
            </w:r>
            <w:r w:rsidRPr="004E0F83">
              <w:rPr>
                <w:lang w:val="nl-NL"/>
              </w:rPr>
              <w:t xml:space="preserve"> vastgesteld</w:t>
            </w:r>
            <w:r w:rsidRPr="004E0F83">
              <w:rPr>
                <w:b/>
                <w:i/>
                <w:lang w:val="nl-NL"/>
              </w:rPr>
              <w:t>:</w:t>
            </w:r>
          </w:p>
          <w:p w:rsidR="00E614E7" w:rsidRPr="004E0F83" w:rsidP="00661A00" w14:paraId="19FC7126" w14:textId="77777777">
            <w:pPr>
              <w:pStyle w:val="Normal6"/>
              <w:rPr>
                <w:b/>
                <w:bCs/>
                <w:i/>
                <w:iCs/>
                <w:szCs w:val="24"/>
                <w:lang w:val="nl-NL"/>
              </w:rPr>
            </w:pPr>
            <w:r w:rsidRPr="004E0F83">
              <w:rPr>
                <w:b/>
                <w:i/>
                <w:lang w:val="nl-NL"/>
              </w:rPr>
              <w:t>a) voor de sector granen, 101,31 EUR per ton, voor het stadium van de groothandel voor aan het pakhuis geleverde goederen, niet gelost;</w:t>
            </w:r>
          </w:p>
          <w:p w:rsidR="00E614E7" w:rsidRPr="004E0F83" w:rsidP="00661A00" w14:paraId="048D7BBA" w14:textId="77777777">
            <w:pPr>
              <w:pStyle w:val="norm"/>
              <w:shd w:val="clear" w:color="auto" w:fill="FFFFFF"/>
              <w:spacing w:before="120" w:beforeAutospacing="0" w:after="0" w:afterAutospacing="0" w:line="312" w:lineRule="atLeast"/>
              <w:jc w:val="both"/>
              <w:rPr>
                <w:b/>
                <w:bCs/>
                <w:i/>
                <w:iCs/>
              </w:rPr>
            </w:pPr>
            <w:r w:rsidRPr="004E0F83">
              <w:rPr>
                <w:b/>
                <w:i/>
              </w:rPr>
              <w:t>voor padie, 150 EUR per ton, voor de standaardkwaliteit volgens de definitie in punt A van bijlage III, voor het stadium van de groothandel voor aan het pakhuis geleverde goederen, niet gelost;</w:t>
            </w:r>
          </w:p>
          <w:p w:rsidR="00E614E7" w:rsidRPr="004E0F83" w:rsidP="00661A00" w14:paraId="42D03588" w14:textId="77777777">
            <w:pPr>
              <w:pStyle w:val="norm"/>
              <w:shd w:val="clear" w:color="auto" w:fill="FFFFFF"/>
              <w:spacing w:before="120" w:beforeAutospacing="0" w:after="0" w:afterAutospacing="0" w:line="312" w:lineRule="atLeast"/>
              <w:jc w:val="both"/>
              <w:rPr>
                <w:b/>
                <w:bCs/>
                <w:i/>
                <w:iCs/>
              </w:rPr>
            </w:pPr>
            <w:r w:rsidRPr="004E0F83">
              <w:rPr>
                <w:b/>
                <w:i/>
              </w:rPr>
              <w:t>c) voor suiker van de standaardkwaliteit volgens de definitie in punt B van bijlage III, voor onverpakte suiker, af fabriek:</w:t>
            </w:r>
          </w:p>
          <w:p w:rsidR="00E614E7" w:rsidRPr="004E0F83" w:rsidP="00661A00" w14:paraId="48A28DA1" w14:textId="77777777">
            <w:pPr>
              <w:shd w:val="clear" w:color="auto" w:fill="FFFFFF"/>
              <w:jc w:val="both"/>
              <w:rPr>
                <w:b/>
                <w:bCs/>
                <w:i/>
                <w:iCs/>
                <w:szCs w:val="24"/>
              </w:rPr>
            </w:pPr>
            <w:r w:rsidRPr="004E0F83">
              <w:rPr>
                <w:b/>
                <w:i/>
              </w:rPr>
              <w:t>i) voor witte suiker: 404,4 EUR per ton;</w:t>
            </w:r>
          </w:p>
          <w:p w:rsidR="00E614E7" w:rsidRPr="004E0F83" w:rsidP="00661A00" w14:paraId="1F20308F" w14:textId="77777777">
            <w:pPr>
              <w:shd w:val="clear" w:color="auto" w:fill="FFFFFF"/>
              <w:jc w:val="both"/>
              <w:rPr>
                <w:b/>
                <w:bCs/>
                <w:i/>
                <w:iCs/>
                <w:szCs w:val="24"/>
              </w:rPr>
            </w:pPr>
            <w:r w:rsidRPr="004E0F83">
              <w:rPr>
                <w:b/>
                <w:i/>
              </w:rPr>
              <w:t>ii) voor ruwe suiker: 335,2 EUR per ton;</w:t>
            </w:r>
          </w:p>
          <w:p w:rsidR="00E614E7" w:rsidRPr="004E0F83" w:rsidP="00661A00" w14:paraId="30F393F9" w14:textId="77777777">
            <w:pPr>
              <w:shd w:val="clear" w:color="auto" w:fill="FFFFFF"/>
              <w:jc w:val="both"/>
              <w:rPr>
                <w:b/>
                <w:bCs/>
                <w:i/>
                <w:iCs/>
                <w:szCs w:val="24"/>
              </w:rPr>
            </w:pPr>
            <w:r w:rsidRPr="004E0F83">
              <w:rPr>
                <w:b/>
                <w:i/>
              </w:rPr>
              <w:t>d) voor de sector rundvlees, 2 224 EUR per ton voor karkassen van mannelijke runderen van bevleesdheids-/vetheids-klasse R3 zoals omschreven in het in bijlage IV, punt A, bepaalde indelingsschema van de Unie voor karkassen van runderen die ten minste acht maanden oud zijn;</w:t>
            </w:r>
          </w:p>
          <w:p w:rsidR="00E614E7" w:rsidRPr="004E0F83" w:rsidP="00661A00" w14:paraId="0B808FE0" w14:textId="77777777">
            <w:pPr>
              <w:shd w:val="clear" w:color="auto" w:fill="FFFFFF"/>
              <w:jc w:val="both"/>
              <w:rPr>
                <w:b/>
                <w:bCs/>
                <w:i/>
                <w:iCs/>
                <w:szCs w:val="24"/>
              </w:rPr>
            </w:pPr>
            <w:r w:rsidRPr="004E0F83">
              <w:rPr>
                <w:b/>
                <w:i/>
              </w:rPr>
              <w:t>e) voor de sector melk en zuivelproducten:</w:t>
            </w:r>
          </w:p>
          <w:p w:rsidR="00E614E7" w:rsidRPr="004E0F83" w:rsidP="00661A00" w14:paraId="5E1C44BD" w14:textId="77777777">
            <w:pPr>
              <w:shd w:val="clear" w:color="auto" w:fill="FFFFFF"/>
              <w:jc w:val="both"/>
              <w:rPr>
                <w:b/>
                <w:bCs/>
                <w:i/>
                <w:iCs/>
                <w:szCs w:val="24"/>
              </w:rPr>
            </w:pPr>
            <w:r w:rsidRPr="004E0F83">
              <w:rPr>
                <w:b/>
                <w:i/>
              </w:rPr>
              <w:t>i) 246,39 EUR per 100 kg voor boter;</w:t>
            </w:r>
          </w:p>
          <w:p w:rsidR="00E614E7" w:rsidRPr="004E0F83" w:rsidP="00661A00" w14:paraId="7D85E19F" w14:textId="77777777">
            <w:pPr>
              <w:shd w:val="clear" w:color="auto" w:fill="FFFFFF"/>
              <w:jc w:val="both"/>
              <w:rPr>
                <w:b/>
                <w:bCs/>
                <w:i/>
                <w:iCs/>
                <w:szCs w:val="24"/>
              </w:rPr>
            </w:pPr>
            <w:r w:rsidRPr="004E0F83">
              <w:rPr>
                <w:b/>
                <w:i/>
              </w:rPr>
              <w:t>ii) 169,80 EUR per 100 kg voor mageremelkpoeder;</w:t>
            </w:r>
          </w:p>
          <w:p w:rsidR="00E614E7" w:rsidRPr="004E0F83" w:rsidP="00661A00" w14:paraId="142D7E3C" w14:textId="77777777">
            <w:pPr>
              <w:shd w:val="clear" w:color="auto" w:fill="FFFFFF"/>
              <w:jc w:val="both"/>
              <w:rPr>
                <w:b/>
                <w:bCs/>
                <w:i/>
                <w:iCs/>
                <w:szCs w:val="24"/>
              </w:rPr>
            </w:pPr>
            <w:r w:rsidRPr="004E0F83">
              <w:rPr>
                <w:b/>
                <w:i/>
              </w:rPr>
              <w:t>f) 1 509,39 EUR per ton voor karkassen van varkens van de standaardkwaliteit zoals in termen van gewicht en magervleesaandeel als volgt omschreven in het in bijlage IV, punt B, bepaalde indelingsschema van de Unie voor karkassen van varkens:</w:t>
            </w:r>
          </w:p>
          <w:p w:rsidR="00E614E7" w:rsidRPr="004E0F83" w:rsidP="00661A00" w14:paraId="305085CF" w14:textId="77777777">
            <w:pPr>
              <w:shd w:val="clear" w:color="auto" w:fill="FFFFFF"/>
              <w:jc w:val="both"/>
              <w:rPr>
                <w:b/>
                <w:bCs/>
                <w:i/>
                <w:iCs/>
                <w:szCs w:val="24"/>
              </w:rPr>
            </w:pPr>
            <w:r w:rsidRPr="004E0F83">
              <w:rPr>
                <w:b/>
                <w:i/>
              </w:rPr>
              <w:t>i) karkassen met een gewicht van 60 tot minder dan 120 kg: klasse E;</w:t>
            </w:r>
          </w:p>
          <w:p w:rsidR="00E614E7" w:rsidRPr="004E0F83" w:rsidP="00661A00" w14:paraId="1C2A3104" w14:textId="77777777">
            <w:pPr>
              <w:shd w:val="clear" w:color="auto" w:fill="FFFFFF"/>
              <w:jc w:val="both"/>
              <w:rPr>
                <w:b/>
                <w:bCs/>
                <w:i/>
                <w:iCs/>
                <w:szCs w:val="24"/>
              </w:rPr>
            </w:pPr>
            <w:r w:rsidRPr="004E0F83">
              <w:rPr>
                <w:b/>
                <w:i/>
              </w:rPr>
              <w:t>ii) karkassen met een gewicht van 120 tot 180 kg: klasse R.</w:t>
            </w:r>
          </w:p>
          <w:p w:rsidR="00E614E7" w:rsidRPr="004E0F83" w:rsidP="00661A00" w14:paraId="19A71FA0" w14:textId="77777777">
            <w:pPr>
              <w:shd w:val="clear" w:color="auto" w:fill="FFFFFF"/>
              <w:jc w:val="both"/>
              <w:rPr>
                <w:b/>
                <w:bCs/>
                <w:i/>
                <w:iCs/>
                <w:szCs w:val="24"/>
              </w:rPr>
            </w:pPr>
            <w:r w:rsidRPr="004E0F83">
              <w:rPr>
                <w:b/>
                <w:i/>
              </w:rPr>
              <w:t>g) voor de sector olijfolie:</w:t>
            </w:r>
          </w:p>
          <w:p w:rsidR="00E614E7" w:rsidRPr="004E0F83" w:rsidP="00661A00" w14:paraId="3B75074E" w14:textId="77777777">
            <w:pPr>
              <w:shd w:val="clear" w:color="auto" w:fill="FFFFFF"/>
              <w:jc w:val="both"/>
              <w:rPr>
                <w:b/>
                <w:bCs/>
                <w:i/>
                <w:iCs/>
                <w:szCs w:val="24"/>
              </w:rPr>
            </w:pPr>
            <w:r w:rsidRPr="004E0F83">
              <w:rPr>
                <w:b/>
                <w:i/>
              </w:rPr>
              <w:t>i) 1 779 EUR per ton voor extra olijfolie van de eerste persing;</w:t>
            </w:r>
          </w:p>
          <w:p w:rsidR="00E614E7" w:rsidRPr="004E0F83" w:rsidP="00661A00" w14:paraId="13A60E6F" w14:textId="77777777">
            <w:pPr>
              <w:shd w:val="clear" w:color="auto" w:fill="FFFFFF"/>
              <w:jc w:val="both"/>
              <w:rPr>
                <w:b/>
                <w:bCs/>
                <w:i/>
                <w:iCs/>
                <w:szCs w:val="24"/>
              </w:rPr>
            </w:pPr>
            <w:r w:rsidRPr="004E0F83">
              <w:rPr>
                <w:b/>
                <w:i/>
              </w:rPr>
              <w:t>ii) 1 710 EUR per ton voor olijfolie van de eerste persing;</w:t>
            </w:r>
          </w:p>
          <w:p w:rsidR="00E614E7" w:rsidRPr="004E0F83" w:rsidP="00661A00" w14:paraId="64847CA8" w14:textId="77777777">
            <w:pPr>
              <w:shd w:val="clear" w:color="auto" w:fill="FFFFFF"/>
              <w:jc w:val="both"/>
              <w:rPr>
                <w:szCs w:val="24"/>
              </w:rPr>
            </w:pPr>
            <w:r w:rsidRPr="004E0F83">
              <w:rPr>
                <w:b/>
                <w:i/>
              </w:rPr>
              <w:t>iii) 1 524 EUR per ton voor olijfolie voor verlichting waarvan het gehalte aan vrije vetzuren twee graden bedraagt, welk bedrag met 36,70 EUR per ton wordt verlaagd voor elke extra graad zuurgehalte</w:t>
            </w:r>
            <w:r w:rsidRPr="004E0F83">
              <w:t>.</w:t>
            </w:r>
          </w:p>
        </w:tc>
        <w:tc>
          <w:tcPr>
            <w:tcW w:w="4876" w:type="dxa"/>
          </w:tcPr>
          <w:p w:rsidR="00E614E7" w:rsidRPr="004E0F83" w:rsidP="00661A00" w14:paraId="49AF2C0C" w14:textId="77777777">
            <w:pPr>
              <w:pStyle w:val="Normal6"/>
              <w:rPr>
                <w:szCs w:val="24"/>
                <w:lang w:val="nl-NL"/>
              </w:rPr>
            </w:pPr>
            <w:r w:rsidRPr="004E0F83">
              <w:rPr>
                <w:lang w:val="nl-NL"/>
              </w:rPr>
              <w:t xml:space="preserve">1. </w:t>
            </w:r>
            <w:r w:rsidRPr="004E0F83">
              <w:rPr>
                <w:b/>
                <w:i/>
                <w:lang w:val="nl-NL"/>
              </w:rPr>
              <w:t>Voor afzonderlijke landbouwproducten worden</w:t>
            </w:r>
            <w:r w:rsidRPr="004E0F83">
              <w:rPr>
                <w:lang w:val="nl-NL"/>
              </w:rPr>
              <w:t xml:space="preserve"> referentiedrempels vastgesteld </w:t>
            </w:r>
            <w:r w:rsidRPr="004E0F83">
              <w:rPr>
                <w:b/>
                <w:i/>
                <w:lang w:val="nl-NL"/>
              </w:rPr>
              <w:t>op een niveau dat overeenkomt met ongeveer 80 % van de gemiddelde volledige productiekosten in de Unie</w:t>
            </w:r>
            <w:r w:rsidRPr="004E0F83">
              <w:rPr>
                <w:lang w:val="nl-NL"/>
              </w:rPr>
              <w:t>.</w:t>
            </w:r>
            <w:r w:rsidRPr="004E0F83">
              <w:rPr>
                <w:b/>
                <w:i/>
                <w:lang w:val="nl-NL"/>
              </w:rPr>
              <w:t xml:space="preserve"> Deze drempels fungeren als een vangnet voor de inkomsten van landbouwers, en niet als interventieprijzen of een instrument voor prijsondersteuning.</w:t>
            </w:r>
          </w:p>
        </w:tc>
      </w:tr>
      <w:tr w14:paraId="1F551BB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D04FC3B" w14:textId="77777777">
            <w:pPr>
              <w:pStyle w:val="Normal6"/>
              <w:rPr>
                <w:lang w:val="nl-NL"/>
              </w:rPr>
            </w:pPr>
            <w:r w:rsidRPr="004E0F83">
              <w:rPr>
                <w:b/>
                <w:i/>
                <w:lang w:val="nl-NL"/>
              </w:rPr>
              <w:t>2. De Commissie houdt toezicht op de referentiedrempels vastgesteld in lid 1, rekening houdend met objectieve criteria, onder meer ontwikkelingen in de productie, productiekosten (met name inputs) en markttendensen</w:t>
            </w:r>
            <w:r w:rsidRPr="004E0F83">
              <w:rPr>
                <w:lang w:val="nl-NL"/>
              </w:rPr>
              <w:t>.</w:t>
            </w:r>
            <w:r w:rsidRPr="004E0F83">
              <w:rPr>
                <w:b/>
                <w:i/>
                <w:lang w:val="nl-NL"/>
              </w:rPr>
              <w:t xml:space="preserve"> Indien nodig worden de referentiedrempels volgens de gewone wetgevingsprocedure geactualiseerd in het licht van de ontwikkelingen in de productie en op de markten</w:t>
            </w:r>
            <w:r w:rsidRPr="004E0F83">
              <w:rPr>
                <w:lang w:val="nl-NL"/>
              </w:rPr>
              <w:t>.</w:t>
            </w:r>
          </w:p>
        </w:tc>
        <w:tc>
          <w:tcPr>
            <w:tcW w:w="4876" w:type="dxa"/>
          </w:tcPr>
          <w:p w:rsidR="00E614E7" w:rsidRPr="004E0F83" w:rsidP="00661A00" w14:paraId="634D1615" w14:textId="77777777">
            <w:pPr>
              <w:pStyle w:val="Normal6"/>
              <w:rPr>
                <w:szCs w:val="24"/>
                <w:lang w:val="nl-NL"/>
              </w:rPr>
            </w:pPr>
            <w:r w:rsidRPr="004E0F83">
              <w:rPr>
                <w:b/>
                <w:i/>
                <w:lang w:val="nl-NL"/>
              </w:rPr>
              <w:t>2. De Commissie herziet de referentiedrempels met tussenpozen van ten hoogste twee jaar, en voor het eerst op 31 december 2027, op basis van een objectieve methode waarbij rekening wordt gehouden met de inflatie, de kosten van productiemiddelen en ontwikkelingen in de marktsituatie</w:t>
            </w:r>
            <w:r w:rsidRPr="004E0F83">
              <w:rPr>
                <w:lang w:val="nl-NL"/>
              </w:rPr>
              <w:t>.</w:t>
            </w:r>
          </w:p>
        </w:tc>
      </w:tr>
      <w:tr w14:paraId="173280D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F160205" w14:textId="77777777">
            <w:pPr>
              <w:pStyle w:val="Normal6"/>
              <w:rPr>
                <w:lang w:val="nl-NL"/>
              </w:rPr>
            </w:pPr>
          </w:p>
        </w:tc>
        <w:tc>
          <w:tcPr>
            <w:tcW w:w="4876" w:type="dxa"/>
          </w:tcPr>
          <w:p w:rsidR="00E614E7" w:rsidRPr="004E0F83" w:rsidP="00661A00" w14:paraId="2A5843EC" w14:textId="77777777">
            <w:pPr>
              <w:pStyle w:val="Normal6"/>
              <w:rPr>
                <w:szCs w:val="24"/>
                <w:lang w:val="nl-NL"/>
              </w:rPr>
            </w:pPr>
            <w:r w:rsidRPr="004E0F83">
              <w:rPr>
                <w:b/>
                <w:i/>
                <w:lang w:val="nl-NL"/>
              </w:rPr>
              <w:t>3. Indien de marktprijzen gedurende een periode van meer dan drie maanden onder de geactualiseerde referentiedrempel liggen, neemt de Commissie binnen twee maanden maatregelen door de nodige maatregelen voor te stellen op grond van de artikelen 11, 17, 127, 194, 219 of 222</w:t>
            </w:r>
            <w:r w:rsidRPr="004E0F83">
              <w:rPr>
                <w:lang w:val="nl-NL"/>
              </w:rPr>
              <w:t>.</w:t>
            </w:r>
            <w:r w:rsidRPr="004E0F83">
              <w:rPr>
                <w:b/>
                <w:bCs/>
                <w:i/>
                <w:iCs/>
                <w:lang w:val="nl-NL"/>
              </w:rPr>
              <w:t>”;</w:t>
            </w:r>
          </w:p>
        </w:tc>
      </w:tr>
    </w:tbl>
    <w:p w:rsidR="00E614E7" w:rsidRPr="004E0F83" w:rsidP="00E614E7" w14:paraId="078666B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{PL}</w:t>
      </w:r>
      <w:r w:rsidRPr="004E0F83">
        <w:rPr>
          <w:noProof w:val="0"/>
          <w:lang w:val="nl-NL"/>
        </w:rPr>
        <w:t>pl</w:t>
      </w:r>
      <w:r w:rsidRPr="004E0F83">
        <w:rPr>
          <w:rStyle w:val="HideTWBExt"/>
          <w:noProof w:val="0"/>
          <w:lang w:val="nl-NL"/>
        </w:rPr>
        <w:t>&lt;/Original&gt;</w:t>
      </w:r>
    </w:p>
    <w:p w:rsidR="00E614E7" w:rsidRPr="004E0F83" w:rsidP="00E614E7" w14:paraId="4A20534D"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5528875D" w14:textId="77777777">
      <w:pPr>
        <w:pStyle w:val="Normal12Italic"/>
        <w:rPr>
          <w:noProof w:val="0"/>
          <w:lang w:val="nl-NL"/>
        </w:rPr>
      </w:pPr>
      <w:r w:rsidRPr="004E0F83">
        <w:rPr>
          <w:noProof w:val="0"/>
          <w:lang w:val="nl-NL"/>
        </w:rPr>
        <w:t>Het feit dat de referentiedrempels sinds 2013 zijn bevroren, maakt het vangnet tegen stijgingen van de productiekosten — zoals energie, meststoffen en arbeid — dat de Poolse landbouwbedrijven bijzonder hard heeft getroffen, tot een illusie. Door de drempels regelmatig en objectief aan te passen, blijft de daadwerkelijke doeltreffendheid van deze instrumenten voor marktbeheer gewaarborgd.</w:t>
      </w:r>
    </w:p>
    <w:p w:rsidR="00E614E7" w:rsidRPr="004E0F83" w:rsidP="00E614E7" w14:paraId="0EDDE530" w14:textId="77777777">
      <w:r w:rsidRPr="004E0F83">
        <w:rPr>
          <w:rStyle w:val="HideTWBExt"/>
          <w:noProof w:val="0"/>
        </w:rPr>
        <w:t>&lt;/AmendB&gt;</w:t>
      </w:r>
    </w:p>
    <w:p w:rsidR="00E614E7" w:rsidRPr="004E0F83" w:rsidP="00E614E7" w14:paraId="4C9DFDBB"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355</w:t>
      </w:r>
      <w:r w:rsidRPr="004E0F83">
        <w:rPr>
          <w:rStyle w:val="HideTWBExt"/>
          <w:b w:val="0"/>
          <w:noProof w:val="0"/>
          <w:lang w:val="nl-NL"/>
        </w:rPr>
        <w:t>&lt;/NumAmB&gt;</w:t>
      </w:r>
    </w:p>
    <w:p w:rsidR="00E614E7" w:rsidRPr="004E0F83" w:rsidP="00E614E7" w14:paraId="641BC0FA" w14:textId="77777777">
      <w:pPr>
        <w:pStyle w:val="NormalBold"/>
      </w:pPr>
      <w:r w:rsidRPr="004E0F83">
        <w:rPr>
          <w:rStyle w:val="HideTWBExt"/>
          <w:b w:val="0"/>
          <w:noProof w:val="0"/>
        </w:rPr>
        <w:t>&lt;RepeatBlock-By&gt;&lt;Members&gt;</w:t>
      </w:r>
      <w:r w:rsidRPr="004E0F83">
        <w:t>Katarína Roth Neveďalová, Erik Kaliňák</w:t>
      </w:r>
      <w:r w:rsidRPr="004E0F83">
        <w:rPr>
          <w:rStyle w:val="HideTWBExt"/>
          <w:b w:val="0"/>
          <w:noProof w:val="0"/>
        </w:rPr>
        <w:t>&lt;/Members&gt;</w:t>
      </w:r>
    </w:p>
    <w:p w:rsidR="00E614E7" w:rsidRPr="004E0F83" w:rsidP="00E614E7" w14:paraId="17C7330E" w14:textId="77777777">
      <w:r w:rsidRPr="004E0F83">
        <w:rPr>
          <w:rStyle w:val="HideTWBExt"/>
          <w:noProof w:val="0"/>
        </w:rPr>
        <w:t>&lt;/RepeatBlock-By&gt;</w:t>
      </w:r>
    </w:p>
    <w:p w:rsidR="00E614E7" w:rsidRPr="004E0F83" w:rsidP="00E614E7" w14:paraId="4FFE59B5"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6BC44261" w14:textId="77777777">
      <w:pPr>
        <w:pStyle w:val="NormalBold"/>
      </w:pPr>
      <w:r w:rsidRPr="004E0F83">
        <w:rPr>
          <w:rStyle w:val="HideTWBExt"/>
          <w:b w:val="0"/>
          <w:noProof w:val="0"/>
        </w:rPr>
        <w:t>&lt;Article&gt;</w:t>
      </w:r>
      <w:r w:rsidRPr="004E0F83">
        <w:t>Artikel 1 – alinea 1 – punt 5</w:t>
      </w:r>
      <w:r w:rsidRPr="004E0F83">
        <w:rPr>
          <w:rStyle w:val="HideTWBExt"/>
          <w:b w:val="0"/>
          <w:noProof w:val="0"/>
        </w:rPr>
        <w:t>&lt;/Article&gt;</w:t>
      </w:r>
    </w:p>
    <w:p w:rsidR="00E614E7" w:rsidRPr="004E0F83" w:rsidP="00E614E7" w14:paraId="633363F8"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458F0E1D" w14:textId="77777777">
      <w:r w:rsidRPr="004E0F83">
        <w:rPr>
          <w:rStyle w:val="HideTWBExt"/>
          <w:noProof w:val="0"/>
        </w:rPr>
        <w:t>&lt;Article2&gt;</w:t>
      </w:r>
      <w:r w:rsidRPr="004E0F83">
        <w:t>Artikel 7</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2C14E98A"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1C1D5364" w14:textId="77777777">
            <w:pPr>
              <w:keepNext/>
            </w:pPr>
          </w:p>
        </w:tc>
      </w:tr>
      <w:tr w14:paraId="66B6B050"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9500E2D" w14:textId="77777777">
            <w:pPr>
              <w:pStyle w:val="ColumnHeading"/>
              <w:keepNext/>
              <w:rPr>
                <w:lang w:val="nl-NL"/>
              </w:rPr>
            </w:pPr>
            <w:r w:rsidRPr="004E0F83">
              <w:rPr>
                <w:lang w:val="nl-NL"/>
              </w:rPr>
              <w:t>Bestaande tekst</w:t>
            </w:r>
          </w:p>
        </w:tc>
        <w:tc>
          <w:tcPr>
            <w:tcW w:w="4876" w:type="dxa"/>
          </w:tcPr>
          <w:p w:rsidR="00E614E7" w:rsidRPr="004E0F83" w:rsidP="00661A00" w14:paraId="4F3CB348" w14:textId="77777777">
            <w:pPr>
              <w:pStyle w:val="ColumnHeading"/>
              <w:keepNext/>
              <w:rPr>
                <w:lang w:val="nl-NL"/>
              </w:rPr>
            </w:pPr>
            <w:r w:rsidRPr="004E0F83">
              <w:rPr>
                <w:lang w:val="nl-NL"/>
              </w:rPr>
              <w:t>Amendement</w:t>
            </w:r>
          </w:p>
        </w:tc>
      </w:tr>
      <w:tr w14:paraId="5BAD08FA"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996E121" w14:textId="77777777">
            <w:pPr>
              <w:pStyle w:val="Normal6"/>
              <w:rPr>
                <w:lang w:val="nl-NL"/>
              </w:rPr>
            </w:pPr>
          </w:p>
        </w:tc>
        <w:tc>
          <w:tcPr>
            <w:tcW w:w="4876" w:type="dxa"/>
          </w:tcPr>
          <w:p w:rsidR="00E614E7" w:rsidRPr="004E0F83" w:rsidP="00661A00" w14:paraId="7C477053" w14:textId="77777777">
            <w:pPr>
              <w:pStyle w:val="Normal6"/>
              <w:rPr>
                <w:szCs w:val="24"/>
                <w:lang w:val="nl-NL"/>
              </w:rPr>
            </w:pPr>
            <w:r w:rsidRPr="004E0F83">
              <w:rPr>
                <w:b/>
                <w:bCs/>
                <w:i/>
                <w:iCs/>
                <w:lang w:val="nl-NL"/>
              </w:rPr>
              <w:t>5) Artikel 7 wordt als volgt gewijzigd:</w:t>
            </w:r>
          </w:p>
        </w:tc>
      </w:tr>
      <w:tr w14:paraId="6E79CEED"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83E3D28" w14:textId="77777777">
            <w:pPr>
              <w:rPr>
                <w:b/>
                <w:bCs/>
                <w:i/>
                <w:iCs/>
                <w:szCs w:val="24"/>
              </w:rPr>
            </w:pPr>
            <w:r w:rsidRPr="004E0F83">
              <w:rPr>
                <w:rStyle w:val="no-parag"/>
                <w:b/>
                <w:i/>
                <w:shd w:val="clear" w:color="auto" w:fill="FFFFFF"/>
              </w:rPr>
              <w:t>1. </w:t>
            </w:r>
            <w:r w:rsidRPr="004E0F83">
              <w:rPr>
                <w:b/>
                <w:i/>
              </w:rPr>
              <w:t>De volgende referentiedrempels worden vastgesteld:</w:t>
            </w:r>
          </w:p>
          <w:p w:rsidR="00E614E7" w:rsidRPr="004E0F83" w:rsidP="00661A00" w14:paraId="26BCF54F" w14:textId="77777777">
            <w:pPr>
              <w:shd w:val="clear" w:color="auto" w:fill="FFFFFF"/>
              <w:jc w:val="both"/>
              <w:rPr>
                <w:b/>
                <w:bCs/>
                <w:i/>
                <w:iCs/>
                <w:szCs w:val="24"/>
              </w:rPr>
            </w:pPr>
            <w:r w:rsidRPr="004E0F83">
              <w:rPr>
                <w:b/>
                <w:i/>
              </w:rPr>
              <w:t>a) voor de sector granen, 101,31 EUR per ton, voor het stadium van de groothandel voor aan het pakhuis geleverde goederen, niet gelost;</w:t>
            </w:r>
          </w:p>
          <w:p w:rsidR="00E614E7" w:rsidRPr="004E0F83" w:rsidP="00661A00" w14:paraId="3A1BA001" w14:textId="77777777">
            <w:pPr>
              <w:shd w:val="clear" w:color="auto" w:fill="FFFFFF"/>
              <w:jc w:val="both"/>
              <w:rPr>
                <w:b/>
                <w:bCs/>
                <w:i/>
                <w:iCs/>
                <w:szCs w:val="24"/>
              </w:rPr>
            </w:pPr>
            <w:r w:rsidRPr="004E0F83">
              <w:rPr>
                <w:b/>
                <w:i/>
              </w:rPr>
              <w:t>b) voor padie, 150 EUR per ton, voor de standaardkwaliteit volgens de definitie in punt A van bijlage III, voor het stadium van de groothandel voor aan het pakhuis geleverde goederen, niet gelost;</w:t>
            </w:r>
          </w:p>
          <w:p w:rsidR="00E614E7" w:rsidRPr="004E0F83" w:rsidP="00661A00" w14:paraId="50D62B11" w14:textId="77777777">
            <w:pPr>
              <w:shd w:val="clear" w:color="auto" w:fill="FFFFFF"/>
              <w:jc w:val="both"/>
              <w:rPr>
                <w:b/>
                <w:bCs/>
                <w:i/>
                <w:iCs/>
                <w:szCs w:val="24"/>
              </w:rPr>
            </w:pPr>
            <w:r w:rsidRPr="004E0F83">
              <w:rPr>
                <w:b/>
                <w:i/>
              </w:rPr>
              <w:t>c) voor suiker van de standaardkwaliteit volgens de definitie in punt B van bijlage III, voor onverpakte suiker, af fabriek:</w:t>
            </w:r>
          </w:p>
          <w:p w:rsidR="00E614E7" w:rsidRPr="004E0F83" w:rsidP="00661A00" w14:paraId="433F09CF" w14:textId="77777777">
            <w:pPr>
              <w:shd w:val="clear" w:color="auto" w:fill="FFFFFF"/>
              <w:jc w:val="both"/>
              <w:rPr>
                <w:b/>
                <w:bCs/>
                <w:i/>
                <w:iCs/>
                <w:szCs w:val="24"/>
              </w:rPr>
            </w:pPr>
            <w:r w:rsidRPr="004E0F83">
              <w:rPr>
                <w:b/>
                <w:i/>
              </w:rPr>
              <w:t>i) voor witte suiker: 404,4 EUR per ton;</w:t>
            </w:r>
          </w:p>
          <w:p w:rsidR="00E614E7" w:rsidRPr="004E0F83" w:rsidP="00661A00" w14:paraId="646833D9" w14:textId="77777777">
            <w:pPr>
              <w:shd w:val="clear" w:color="auto" w:fill="FFFFFF"/>
              <w:jc w:val="both"/>
              <w:rPr>
                <w:b/>
                <w:bCs/>
                <w:i/>
                <w:iCs/>
                <w:szCs w:val="24"/>
              </w:rPr>
            </w:pPr>
            <w:r w:rsidRPr="004E0F83">
              <w:rPr>
                <w:b/>
                <w:i/>
              </w:rPr>
              <w:t>ii) voor ruwe suiker: 335,2 EUR per ton;</w:t>
            </w:r>
          </w:p>
          <w:p w:rsidR="00E614E7" w:rsidRPr="004E0F83" w:rsidP="00661A00" w14:paraId="0C99EA05" w14:textId="77777777">
            <w:pPr>
              <w:shd w:val="clear" w:color="auto" w:fill="FFFFFF"/>
              <w:jc w:val="both"/>
              <w:rPr>
                <w:b/>
                <w:bCs/>
                <w:i/>
                <w:iCs/>
                <w:szCs w:val="24"/>
              </w:rPr>
            </w:pPr>
            <w:r w:rsidRPr="004E0F83">
              <w:rPr>
                <w:b/>
                <w:i/>
              </w:rPr>
              <w:t>d) voor de sector rundvlees, 2 224 EUR per ton voor karkassen van mannelijke runderen van bevleesdheids-/vetheids-klasse R3 zoals omschreven in het in bijlage IV, punt A, bepaalde indelingsschema van de Unie voor karkassen van runderen die ten minste acht maanden oud zijn;</w:t>
            </w:r>
          </w:p>
          <w:p w:rsidR="00E614E7" w:rsidRPr="004E0F83" w:rsidP="00661A00" w14:paraId="07B381A9" w14:textId="77777777">
            <w:pPr>
              <w:shd w:val="clear" w:color="auto" w:fill="FFFFFF"/>
              <w:jc w:val="both"/>
              <w:rPr>
                <w:b/>
                <w:bCs/>
                <w:i/>
                <w:iCs/>
                <w:szCs w:val="24"/>
              </w:rPr>
            </w:pPr>
            <w:r w:rsidRPr="004E0F83">
              <w:rPr>
                <w:b/>
                <w:i/>
              </w:rPr>
              <w:t>e) voor de sector melk en zuivelproducten:</w:t>
            </w:r>
          </w:p>
          <w:p w:rsidR="00E614E7" w:rsidRPr="004E0F83" w:rsidP="00661A00" w14:paraId="0C81DA95" w14:textId="77777777">
            <w:pPr>
              <w:shd w:val="clear" w:color="auto" w:fill="FFFFFF"/>
              <w:jc w:val="both"/>
              <w:rPr>
                <w:b/>
                <w:bCs/>
                <w:i/>
                <w:iCs/>
                <w:szCs w:val="24"/>
              </w:rPr>
            </w:pPr>
            <w:r w:rsidRPr="004E0F83">
              <w:rPr>
                <w:b/>
                <w:i/>
              </w:rPr>
              <w:t>i) 246,39 EUR per 100 kg voor boter;</w:t>
            </w:r>
          </w:p>
          <w:p w:rsidR="00E614E7" w:rsidRPr="004E0F83" w:rsidP="00661A00" w14:paraId="6CAB43B8" w14:textId="77777777">
            <w:pPr>
              <w:shd w:val="clear" w:color="auto" w:fill="FFFFFF"/>
              <w:jc w:val="both"/>
              <w:rPr>
                <w:b/>
                <w:bCs/>
                <w:i/>
                <w:iCs/>
                <w:szCs w:val="24"/>
              </w:rPr>
            </w:pPr>
            <w:r w:rsidRPr="004E0F83">
              <w:rPr>
                <w:b/>
                <w:i/>
              </w:rPr>
              <w:t>ii) 169,80 EUR per 100 kg voor mageremelkpoeder;</w:t>
            </w:r>
          </w:p>
          <w:p w:rsidR="00E614E7" w:rsidRPr="004E0F83" w:rsidP="00661A00" w14:paraId="0151CF87" w14:textId="77777777">
            <w:pPr>
              <w:shd w:val="clear" w:color="auto" w:fill="FFFFFF"/>
              <w:jc w:val="both"/>
              <w:rPr>
                <w:b/>
                <w:bCs/>
                <w:i/>
                <w:iCs/>
                <w:szCs w:val="24"/>
              </w:rPr>
            </w:pPr>
            <w:r w:rsidRPr="004E0F83">
              <w:rPr>
                <w:b/>
                <w:i/>
              </w:rPr>
              <w:t>f) 1 509,39 EUR per ton voor karkassen van varkens van de standaardkwaliteit zoals in termen van gewicht en magervleesaandeel als volgt omschreven in het in bijlage IV, punt B, bepaalde indelingsschema van de Unie voor karkassen van varkens:</w:t>
            </w:r>
          </w:p>
          <w:p w:rsidR="00E614E7" w:rsidRPr="004E0F83" w:rsidP="00661A00" w14:paraId="3A930DE3" w14:textId="77777777">
            <w:pPr>
              <w:shd w:val="clear" w:color="auto" w:fill="FFFFFF"/>
              <w:jc w:val="both"/>
              <w:rPr>
                <w:b/>
                <w:bCs/>
                <w:i/>
                <w:iCs/>
                <w:szCs w:val="24"/>
              </w:rPr>
            </w:pPr>
            <w:r w:rsidRPr="004E0F83">
              <w:rPr>
                <w:b/>
                <w:i/>
              </w:rPr>
              <w:t>i) karkassen met een gewicht van 60 tot minder dan 120 kg: klasse E;</w:t>
            </w:r>
          </w:p>
          <w:p w:rsidR="00E614E7" w:rsidRPr="004E0F83" w:rsidP="00661A00" w14:paraId="36889EE0" w14:textId="77777777">
            <w:pPr>
              <w:shd w:val="clear" w:color="auto" w:fill="FFFFFF"/>
              <w:jc w:val="both"/>
              <w:rPr>
                <w:b/>
                <w:bCs/>
                <w:i/>
                <w:iCs/>
                <w:szCs w:val="24"/>
              </w:rPr>
            </w:pPr>
            <w:r w:rsidRPr="004E0F83">
              <w:rPr>
                <w:b/>
                <w:i/>
              </w:rPr>
              <w:t>ii) karkassen met een gewicht van 120 tot 180 kg: klasse R;</w:t>
            </w:r>
          </w:p>
          <w:p w:rsidR="00E614E7" w:rsidRPr="004E0F83" w:rsidP="00661A00" w14:paraId="3243BB69" w14:textId="77777777">
            <w:pPr>
              <w:shd w:val="clear" w:color="auto" w:fill="FFFFFF"/>
              <w:jc w:val="both"/>
              <w:rPr>
                <w:b/>
                <w:bCs/>
                <w:i/>
                <w:iCs/>
                <w:szCs w:val="24"/>
              </w:rPr>
            </w:pPr>
            <w:r w:rsidRPr="004E0F83">
              <w:rPr>
                <w:b/>
                <w:i/>
              </w:rPr>
              <w:t>g) voor de sector olijfolie:</w:t>
            </w:r>
          </w:p>
          <w:p w:rsidR="00E614E7" w:rsidRPr="004E0F83" w:rsidP="00661A00" w14:paraId="6B798249" w14:textId="77777777">
            <w:pPr>
              <w:shd w:val="clear" w:color="auto" w:fill="FFFFFF"/>
              <w:jc w:val="both"/>
              <w:rPr>
                <w:b/>
                <w:bCs/>
                <w:i/>
                <w:iCs/>
                <w:szCs w:val="24"/>
              </w:rPr>
            </w:pPr>
            <w:r w:rsidRPr="004E0F83">
              <w:rPr>
                <w:b/>
                <w:i/>
              </w:rPr>
              <w:t>i) 1 779 EUR per ton voor extra olijfolie van de eerste persing;</w:t>
            </w:r>
          </w:p>
          <w:p w:rsidR="00E614E7" w:rsidRPr="004E0F83" w:rsidP="00661A00" w14:paraId="2F880DE0" w14:textId="77777777">
            <w:pPr>
              <w:shd w:val="clear" w:color="auto" w:fill="FFFFFF"/>
              <w:jc w:val="both"/>
              <w:rPr>
                <w:b/>
                <w:bCs/>
                <w:i/>
                <w:iCs/>
                <w:szCs w:val="24"/>
              </w:rPr>
            </w:pPr>
            <w:r w:rsidRPr="004E0F83">
              <w:rPr>
                <w:b/>
                <w:i/>
              </w:rPr>
              <w:t>ii) 1 710 EUR per ton voor olijfolie van de eerste persing;</w:t>
            </w:r>
          </w:p>
          <w:p w:rsidR="00E614E7" w:rsidRPr="004E0F83" w:rsidP="00661A00" w14:paraId="11891ED3" w14:textId="77777777">
            <w:pPr>
              <w:shd w:val="clear" w:color="auto" w:fill="FFFFFF"/>
              <w:jc w:val="both"/>
              <w:rPr>
                <w:b/>
                <w:bCs/>
                <w:i/>
                <w:iCs/>
                <w:szCs w:val="24"/>
              </w:rPr>
            </w:pPr>
            <w:r w:rsidRPr="004E0F83">
              <w:rPr>
                <w:b/>
                <w:i/>
              </w:rPr>
              <w:t>iii) 1 524 EUR per ton voor olijfolie voor verlichting waarvan het gehalte aan vrije vetzuren twee graden bedraagt, welk bedrag met 36,70 EUR per ton wordt verlaagd voor elke extra graad zuurgehalte.</w:t>
            </w:r>
          </w:p>
        </w:tc>
        <w:tc>
          <w:tcPr>
            <w:tcW w:w="4876" w:type="dxa"/>
          </w:tcPr>
          <w:p w:rsidR="00E614E7" w:rsidRPr="004E0F83" w:rsidP="00661A00" w14:paraId="54702CF6" w14:textId="77777777">
            <w:pPr>
              <w:pStyle w:val="Normal6"/>
              <w:rPr>
                <w:szCs w:val="24"/>
                <w:lang w:val="nl-NL"/>
              </w:rPr>
            </w:pPr>
            <w:r w:rsidRPr="004E0F83">
              <w:rPr>
                <w:b/>
                <w:i/>
                <w:lang w:val="nl-NL"/>
              </w:rPr>
              <w:t>1. De referentiedrempels worden jaarlijks geactualiseerd om rekening te houden met economische ontwikkelingen en ervoor te zorgen dat ze een doeltreffend marktstabilisatie-instrument blijven. De Commissie zorgt voor de ontwikkeling van een methodologie om deze drempels jaarlijks te herzien op basis van objectieve indicatoren zoals inflatie, kosten van landbouwproductiemiddelen en veranderingen op landbouwmarkten.</w:t>
            </w:r>
          </w:p>
        </w:tc>
      </w:tr>
      <w:tr w14:paraId="078A0EAA"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2045A13" w14:textId="77777777">
            <w:pPr>
              <w:pStyle w:val="Normal6"/>
              <w:rPr>
                <w:lang w:val="nl-NL"/>
              </w:rPr>
            </w:pPr>
            <w:r w:rsidRPr="004E0F83">
              <w:rPr>
                <w:b/>
                <w:i/>
                <w:lang w:val="nl-NL"/>
              </w:rPr>
              <w:t>2. De Commissie houdt toezicht op de referentiedrempels vastgesteld in lid 1, rekening houdend met objectieve criteria, onder meer ontwikkelingen in de productie, productiekosten (met name inputs) en markttendensen. Indien nodig worden de referentiedrempels volgens de gewone wetgevingsprocedure geactualiseerd in het licht van de ontwikkelingen in de productie en op de markten.</w:t>
            </w:r>
          </w:p>
        </w:tc>
        <w:tc>
          <w:tcPr>
            <w:tcW w:w="4876" w:type="dxa"/>
          </w:tcPr>
          <w:p w:rsidR="00E614E7" w:rsidRPr="004E0F83" w:rsidP="00661A00" w14:paraId="0C006E09" w14:textId="77777777">
            <w:pPr>
              <w:pStyle w:val="Normal6"/>
              <w:rPr>
                <w:szCs w:val="24"/>
                <w:lang w:val="nl-NL"/>
              </w:rPr>
            </w:pPr>
            <w:r w:rsidRPr="004E0F83">
              <w:rPr>
                <w:b/>
                <w:i/>
                <w:lang w:val="nl-NL"/>
              </w:rPr>
              <w:t>2. Wanneer marktprijzen langer dan drie maanden onder de geactualiseerde referentiedrempel blijven, neemt de Commissie, na raadpleging van de belanghebbenden en de lidstaten, de nodige maatregelen, zoals die welke worden voorzien in de artikelen 16, 17, 127 nieuw, 194 nieuw, 219 of 222 van deze verordening.</w:t>
            </w:r>
          </w:p>
        </w:tc>
      </w:tr>
    </w:tbl>
    <w:p w:rsidR="00E614E7" w:rsidRPr="004E0F83" w:rsidP="00E614E7" w14:paraId="5661367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6A747C74" w14:textId="77777777">
      <w:r w:rsidRPr="004E0F83">
        <w:rPr>
          <w:rStyle w:val="HideTWBExt"/>
          <w:noProof w:val="0"/>
        </w:rPr>
        <w:t>&lt;/AmendB&gt;</w:t>
      </w:r>
    </w:p>
    <w:p w:rsidR="00E614E7" w:rsidRPr="004E0F83" w:rsidP="00E614E7" w14:paraId="7B43BC51"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356</w:t>
      </w:r>
      <w:r w:rsidRPr="004E0F83">
        <w:rPr>
          <w:rStyle w:val="HideTWBExt"/>
          <w:b w:val="0"/>
          <w:noProof w:val="0"/>
          <w:lang w:val="nl-NL"/>
        </w:rPr>
        <w:t>&lt;/NumAmB&gt;</w:t>
      </w:r>
    </w:p>
    <w:p w:rsidR="00E614E7" w:rsidRPr="004E0F83" w:rsidP="00E614E7" w14:paraId="709C6031" w14:textId="77777777">
      <w:pPr>
        <w:pStyle w:val="NormalBold"/>
      </w:pPr>
      <w:r w:rsidRPr="004E0F83">
        <w:rPr>
          <w:rStyle w:val="HideTWBExt"/>
          <w:b w:val="0"/>
          <w:noProof w:val="0"/>
        </w:rPr>
        <w:t>&lt;RepeatBlock-By&gt;&lt;Members&gt;</w:t>
      </w:r>
      <w:r w:rsidRPr="004E0F83">
        <w:t>Paulo Do Nascimento Cabral</w:t>
      </w:r>
      <w:r w:rsidRPr="004E0F83">
        <w:rPr>
          <w:rStyle w:val="HideTWBExt"/>
          <w:b w:val="0"/>
          <w:noProof w:val="0"/>
        </w:rPr>
        <w:t>&lt;/Members&gt;</w:t>
      </w:r>
    </w:p>
    <w:p w:rsidR="00E614E7" w:rsidRPr="004E0F83" w:rsidP="00E614E7" w14:paraId="3A231FE0" w14:textId="77777777">
      <w:r w:rsidRPr="004E0F83">
        <w:rPr>
          <w:rStyle w:val="HideTWBExt"/>
          <w:noProof w:val="0"/>
        </w:rPr>
        <w:t>&lt;/RepeatBlock-By&gt;</w:t>
      </w:r>
    </w:p>
    <w:p w:rsidR="00E614E7" w:rsidRPr="004E0F83" w:rsidP="00E614E7" w14:paraId="708AB9C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504F1BD" w14:textId="77777777">
      <w:pPr>
        <w:pStyle w:val="NormalBold"/>
      </w:pPr>
      <w:r w:rsidRPr="004E0F83">
        <w:rPr>
          <w:rStyle w:val="HideTWBExt"/>
          <w:b w:val="0"/>
          <w:noProof w:val="0"/>
        </w:rPr>
        <w:t>&lt;Article&gt;</w:t>
      </w:r>
      <w:r w:rsidRPr="004E0F83">
        <w:t>Artikel 1 – alinea 1 – punt 5</w:t>
      </w:r>
      <w:r w:rsidRPr="004E0F83">
        <w:rPr>
          <w:rStyle w:val="HideTWBExt"/>
          <w:b w:val="0"/>
          <w:noProof w:val="0"/>
        </w:rPr>
        <w:t>&lt;/Article&gt;</w:t>
      </w:r>
    </w:p>
    <w:p w:rsidR="00E614E7" w:rsidRPr="004E0F83" w:rsidP="00E614E7" w14:paraId="79BAA437"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083AD9E7" w14:textId="77777777">
      <w:r w:rsidRPr="004E0F83">
        <w:rPr>
          <w:rStyle w:val="HideTWBExt"/>
          <w:noProof w:val="0"/>
        </w:rPr>
        <w:t>&lt;Article2&gt;</w:t>
      </w:r>
      <w:r w:rsidRPr="004E0F83">
        <w:t>Artikel 7</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39BA141"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4C63993" w14:textId="77777777">
            <w:pPr>
              <w:keepNext/>
            </w:pPr>
          </w:p>
        </w:tc>
      </w:tr>
      <w:tr w14:paraId="2783A89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4862730" w14:textId="77777777">
            <w:pPr>
              <w:pStyle w:val="ColumnHeading"/>
              <w:keepNext/>
              <w:rPr>
                <w:lang w:val="nl-NL"/>
              </w:rPr>
            </w:pPr>
            <w:r w:rsidRPr="004E0F83">
              <w:rPr>
                <w:lang w:val="nl-NL"/>
              </w:rPr>
              <w:t>Bestaande tekst</w:t>
            </w:r>
          </w:p>
        </w:tc>
        <w:tc>
          <w:tcPr>
            <w:tcW w:w="4876" w:type="dxa"/>
          </w:tcPr>
          <w:p w:rsidR="00E614E7" w:rsidRPr="004E0F83" w:rsidP="00661A00" w14:paraId="799A177A" w14:textId="77777777">
            <w:pPr>
              <w:pStyle w:val="ColumnHeading"/>
              <w:keepNext/>
              <w:rPr>
                <w:lang w:val="nl-NL"/>
              </w:rPr>
            </w:pPr>
            <w:r w:rsidRPr="004E0F83">
              <w:rPr>
                <w:lang w:val="nl-NL"/>
              </w:rPr>
              <w:t>Amendement</w:t>
            </w:r>
          </w:p>
        </w:tc>
      </w:tr>
      <w:tr w14:paraId="517DD4E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0E894A3" w14:textId="77777777">
            <w:pPr>
              <w:pStyle w:val="Normal6"/>
              <w:rPr>
                <w:lang w:val="nl-NL"/>
              </w:rPr>
            </w:pPr>
          </w:p>
        </w:tc>
        <w:tc>
          <w:tcPr>
            <w:tcW w:w="4876" w:type="dxa"/>
          </w:tcPr>
          <w:p w:rsidR="00E614E7" w:rsidRPr="004E0F83" w:rsidP="00661A00" w14:paraId="759ADF85" w14:textId="77777777">
            <w:pPr>
              <w:pStyle w:val="Normal6"/>
              <w:rPr>
                <w:szCs w:val="24"/>
                <w:lang w:val="nl-NL"/>
              </w:rPr>
            </w:pPr>
            <w:r w:rsidRPr="004E0F83">
              <w:rPr>
                <w:lang w:val="nl-NL"/>
              </w:rPr>
              <w:t>5)</w:t>
            </w:r>
            <w:r w:rsidRPr="004E0F83">
              <w:rPr>
                <w:lang w:val="nl-NL"/>
              </w:rPr>
              <w:tab/>
              <w:t>Artikel 7 Referentiedrempels</w:t>
            </w:r>
          </w:p>
        </w:tc>
      </w:tr>
      <w:tr w14:paraId="1229797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35D4A01" w14:textId="77777777">
            <w:pPr>
              <w:pStyle w:val="title-article-norm"/>
              <w:shd w:val="clear" w:color="auto" w:fill="FFFFFF"/>
              <w:spacing w:before="240" w:beforeAutospacing="0" w:after="120" w:afterAutospacing="0" w:line="312" w:lineRule="atLeast"/>
              <w:jc w:val="center"/>
              <w:rPr>
                <w:b/>
                <w:bCs/>
                <w:i/>
                <w:iCs/>
              </w:rPr>
            </w:pPr>
            <w:r w:rsidRPr="004E0F83">
              <w:t>Artikel 7 Referentiedrempels</w:t>
            </w:r>
          </w:p>
          <w:p w:rsidR="00E614E7" w:rsidRPr="004E0F83" w:rsidP="00661A00" w14:paraId="0CECE906" w14:textId="77777777">
            <w:pPr>
              <w:shd w:val="clear" w:color="auto" w:fill="FFFFFF"/>
              <w:rPr>
                <w:b/>
                <w:bCs/>
                <w:i/>
                <w:iCs/>
                <w:szCs w:val="24"/>
              </w:rPr>
            </w:pPr>
            <w:r w:rsidRPr="004E0F83">
              <w:rPr>
                <w:rStyle w:val="no-parag"/>
                <w:b/>
                <w:i/>
              </w:rPr>
              <w:t>1.</w:t>
            </w:r>
            <w:r w:rsidRPr="004E0F83">
              <w:rPr>
                <w:b/>
                <w:i/>
              </w:rPr>
              <w:t>De volgende referentiedrempels worden vastgesteld:</w:t>
            </w:r>
          </w:p>
          <w:p w:rsidR="00E614E7" w:rsidRPr="004E0F83" w:rsidP="00661A00" w14:paraId="77B44ACA" w14:textId="77777777">
            <w:pPr>
              <w:shd w:val="clear" w:color="auto" w:fill="FFFFFF"/>
              <w:jc w:val="both"/>
              <w:rPr>
                <w:b/>
                <w:bCs/>
                <w:i/>
                <w:iCs/>
                <w:szCs w:val="24"/>
              </w:rPr>
            </w:pPr>
            <w:r w:rsidRPr="004E0F83">
              <w:rPr>
                <w:b/>
                <w:i/>
              </w:rPr>
              <w:t>a) voor de sector granen, 101,31 EUR per ton, voor het stadium van de groothandel voor aan het pakhuis geleverde goederen, niet gelost;</w:t>
            </w:r>
          </w:p>
          <w:p w:rsidR="00E614E7" w:rsidRPr="004E0F83" w:rsidP="00661A00" w14:paraId="5AA62FC0" w14:textId="77777777">
            <w:pPr>
              <w:shd w:val="clear" w:color="auto" w:fill="FFFFFF"/>
              <w:jc w:val="both"/>
              <w:rPr>
                <w:b/>
                <w:bCs/>
                <w:i/>
                <w:iCs/>
                <w:szCs w:val="24"/>
              </w:rPr>
            </w:pPr>
            <w:r w:rsidRPr="004E0F83">
              <w:rPr>
                <w:b/>
                <w:i/>
              </w:rPr>
              <w:t>b) voor padie, 150 EUR per ton, voor de standaardkwaliteit volgens de definitie in punt A van bijlage III, voor het stadium van de groothandel voor aan het pakhuis geleverde goederen, niet gelost;</w:t>
            </w:r>
          </w:p>
          <w:p w:rsidR="00E614E7" w:rsidRPr="004E0F83" w:rsidP="00661A00" w14:paraId="3482C912" w14:textId="77777777">
            <w:pPr>
              <w:shd w:val="clear" w:color="auto" w:fill="FFFFFF"/>
              <w:jc w:val="both"/>
              <w:rPr>
                <w:b/>
                <w:bCs/>
                <w:i/>
                <w:iCs/>
                <w:szCs w:val="24"/>
              </w:rPr>
            </w:pPr>
            <w:r w:rsidRPr="004E0F83">
              <w:rPr>
                <w:b/>
                <w:i/>
              </w:rPr>
              <w:t>c) voor suiker van de standaardkwaliteit volgens de definitie in punt B van bijlage III, voor onverpakte suiker, af fabriek:</w:t>
            </w:r>
          </w:p>
          <w:p w:rsidR="00E614E7" w:rsidRPr="004E0F83" w:rsidP="00661A00" w14:paraId="186875BB" w14:textId="77777777">
            <w:pPr>
              <w:shd w:val="clear" w:color="auto" w:fill="FFFFFF"/>
              <w:jc w:val="both"/>
              <w:rPr>
                <w:b/>
                <w:bCs/>
                <w:i/>
                <w:iCs/>
                <w:szCs w:val="24"/>
              </w:rPr>
            </w:pPr>
            <w:r w:rsidRPr="004E0F83">
              <w:rPr>
                <w:b/>
                <w:i/>
              </w:rPr>
              <w:t>i) voor witte suiker: 404,4 EUR per ton;</w:t>
            </w:r>
          </w:p>
          <w:p w:rsidR="00E614E7" w:rsidRPr="004E0F83" w:rsidP="00661A00" w14:paraId="7A7957A1" w14:textId="77777777">
            <w:pPr>
              <w:shd w:val="clear" w:color="auto" w:fill="FFFFFF"/>
              <w:jc w:val="both"/>
              <w:rPr>
                <w:b/>
                <w:bCs/>
                <w:i/>
                <w:iCs/>
                <w:szCs w:val="24"/>
              </w:rPr>
            </w:pPr>
            <w:r w:rsidRPr="004E0F83">
              <w:rPr>
                <w:b/>
                <w:i/>
              </w:rPr>
              <w:t>ii) voor ruwe suiker: 335,2 EUR per ton;</w:t>
            </w:r>
          </w:p>
          <w:p w:rsidR="00E614E7" w:rsidRPr="004E0F83" w:rsidP="00661A00" w14:paraId="1C23AD62" w14:textId="77777777">
            <w:pPr>
              <w:shd w:val="clear" w:color="auto" w:fill="FFFFFF"/>
              <w:jc w:val="both"/>
              <w:rPr>
                <w:b/>
                <w:bCs/>
                <w:i/>
                <w:iCs/>
                <w:szCs w:val="24"/>
              </w:rPr>
            </w:pPr>
            <w:r w:rsidRPr="004E0F83">
              <w:rPr>
                <w:b/>
                <w:i/>
              </w:rPr>
              <w:t>d) voor de sector rundvlees, 2 224 EUR per ton voor karkassen van mannelijke runderen van bevleesdheids-/vetheids-klasse R3 zoals omschreven in het in bijlage IV, punt A, bepaalde indelingsschema van de Unie voor karkassen van runderen die ten minste acht maanden oud zijn;</w:t>
            </w:r>
          </w:p>
          <w:p w:rsidR="00E614E7" w:rsidRPr="004E0F83" w:rsidP="00661A00" w14:paraId="1FBF3FAD" w14:textId="77777777">
            <w:pPr>
              <w:shd w:val="clear" w:color="auto" w:fill="FFFFFF"/>
              <w:jc w:val="both"/>
              <w:rPr>
                <w:b/>
                <w:bCs/>
                <w:i/>
                <w:iCs/>
                <w:szCs w:val="24"/>
              </w:rPr>
            </w:pPr>
            <w:r w:rsidRPr="004E0F83">
              <w:rPr>
                <w:b/>
                <w:i/>
              </w:rPr>
              <w:t>e) voor de sector melk en zuivelproducten:</w:t>
            </w:r>
          </w:p>
          <w:p w:rsidR="00E614E7" w:rsidRPr="004E0F83" w:rsidP="00661A00" w14:paraId="06FA96BC" w14:textId="77777777">
            <w:pPr>
              <w:shd w:val="clear" w:color="auto" w:fill="FFFFFF"/>
              <w:jc w:val="both"/>
              <w:rPr>
                <w:b/>
                <w:bCs/>
                <w:i/>
                <w:iCs/>
                <w:szCs w:val="24"/>
              </w:rPr>
            </w:pPr>
            <w:r w:rsidRPr="004E0F83">
              <w:rPr>
                <w:b/>
                <w:i/>
              </w:rPr>
              <w:t>i) 246,39 EUR per 100 kg voor boter;</w:t>
            </w:r>
          </w:p>
          <w:p w:rsidR="00E614E7" w:rsidRPr="004E0F83" w:rsidP="00661A00" w14:paraId="56755754" w14:textId="77777777">
            <w:pPr>
              <w:shd w:val="clear" w:color="auto" w:fill="FFFFFF"/>
              <w:jc w:val="both"/>
              <w:rPr>
                <w:b/>
                <w:bCs/>
                <w:i/>
                <w:iCs/>
                <w:szCs w:val="24"/>
              </w:rPr>
            </w:pPr>
            <w:r w:rsidRPr="004E0F83">
              <w:rPr>
                <w:b/>
                <w:i/>
              </w:rPr>
              <w:t>ii) 169,80 EUR per 100 kg voor mageremelkpoeder;</w:t>
            </w:r>
          </w:p>
          <w:p w:rsidR="00E614E7" w:rsidRPr="004E0F83" w:rsidP="00661A00" w14:paraId="6EA411B9" w14:textId="77777777">
            <w:pPr>
              <w:shd w:val="clear" w:color="auto" w:fill="FFFFFF"/>
              <w:jc w:val="both"/>
              <w:rPr>
                <w:b/>
                <w:bCs/>
                <w:i/>
                <w:iCs/>
                <w:szCs w:val="24"/>
              </w:rPr>
            </w:pPr>
            <w:r w:rsidRPr="004E0F83">
              <w:rPr>
                <w:b/>
                <w:i/>
              </w:rPr>
              <w:t>f) 1 509,39 EUR per ton voor karkassen van varkens van de standaardkwaliteit zoals in termen van gewicht en magervleesaandeel als volgt omschreven in het in bijlage IV, punt B, bepaalde indelingsschema van de Unie voor karkassen van varkens:</w:t>
            </w:r>
          </w:p>
          <w:p w:rsidR="00E614E7" w:rsidRPr="004E0F83" w:rsidP="00661A00" w14:paraId="2748C8BD" w14:textId="77777777">
            <w:pPr>
              <w:shd w:val="clear" w:color="auto" w:fill="FFFFFF"/>
              <w:jc w:val="both"/>
              <w:rPr>
                <w:b/>
                <w:bCs/>
                <w:i/>
                <w:iCs/>
                <w:szCs w:val="24"/>
              </w:rPr>
            </w:pPr>
            <w:r w:rsidRPr="004E0F83">
              <w:rPr>
                <w:b/>
                <w:i/>
              </w:rPr>
              <w:t>i) karkassen met een gewicht van 60 tot minder dan 120 kg: klasse E;</w:t>
            </w:r>
          </w:p>
          <w:p w:rsidR="00E614E7" w:rsidRPr="004E0F83" w:rsidP="00661A00" w14:paraId="2E49CF1B" w14:textId="77777777">
            <w:pPr>
              <w:shd w:val="clear" w:color="auto" w:fill="FFFFFF"/>
              <w:jc w:val="both"/>
              <w:rPr>
                <w:b/>
                <w:bCs/>
                <w:i/>
                <w:iCs/>
                <w:szCs w:val="24"/>
              </w:rPr>
            </w:pPr>
            <w:r w:rsidRPr="004E0F83">
              <w:rPr>
                <w:b/>
                <w:i/>
              </w:rPr>
              <w:t>ii) karkassen met een gewicht van 120 tot 180 kg: klasse R.</w:t>
            </w:r>
          </w:p>
          <w:p w:rsidR="00E614E7" w:rsidRPr="004E0F83" w:rsidP="00661A00" w14:paraId="609B0D7B" w14:textId="77777777">
            <w:pPr>
              <w:shd w:val="clear" w:color="auto" w:fill="FFFFFF"/>
              <w:jc w:val="both"/>
              <w:rPr>
                <w:b/>
                <w:bCs/>
                <w:i/>
                <w:iCs/>
                <w:szCs w:val="24"/>
              </w:rPr>
            </w:pPr>
            <w:r w:rsidRPr="004E0F83">
              <w:rPr>
                <w:b/>
                <w:i/>
              </w:rPr>
              <w:t>g) voor de sector olijfolie:</w:t>
            </w:r>
          </w:p>
          <w:p w:rsidR="00E614E7" w:rsidRPr="004E0F83" w:rsidP="00661A00" w14:paraId="37611D3F" w14:textId="77777777">
            <w:pPr>
              <w:shd w:val="clear" w:color="auto" w:fill="FFFFFF"/>
              <w:jc w:val="both"/>
              <w:rPr>
                <w:b/>
                <w:bCs/>
                <w:i/>
                <w:iCs/>
                <w:szCs w:val="24"/>
              </w:rPr>
            </w:pPr>
            <w:r w:rsidRPr="004E0F83">
              <w:rPr>
                <w:b/>
                <w:i/>
              </w:rPr>
              <w:t>i) 1 779 EUR per ton voor extra olijfolie van de eerste persing;</w:t>
            </w:r>
          </w:p>
          <w:p w:rsidR="00E614E7" w:rsidRPr="004E0F83" w:rsidP="00661A00" w14:paraId="23ABD381" w14:textId="77777777">
            <w:pPr>
              <w:shd w:val="clear" w:color="auto" w:fill="FFFFFF"/>
              <w:jc w:val="both"/>
              <w:rPr>
                <w:b/>
                <w:bCs/>
                <w:i/>
                <w:iCs/>
                <w:szCs w:val="24"/>
              </w:rPr>
            </w:pPr>
            <w:r w:rsidRPr="004E0F83">
              <w:rPr>
                <w:b/>
                <w:i/>
              </w:rPr>
              <w:t>ii) 1 710 EUR per ton voor olijfolie van de eerste persing;</w:t>
            </w:r>
          </w:p>
          <w:p w:rsidR="00E614E7" w:rsidRPr="004E0F83" w:rsidP="00661A00" w14:paraId="11DDB8A2" w14:textId="77777777">
            <w:pPr>
              <w:shd w:val="clear" w:color="auto" w:fill="FFFFFF"/>
              <w:jc w:val="both"/>
              <w:rPr>
                <w:b/>
                <w:bCs/>
                <w:i/>
                <w:iCs/>
                <w:szCs w:val="24"/>
              </w:rPr>
            </w:pPr>
            <w:r w:rsidRPr="004E0F83">
              <w:rPr>
                <w:b/>
                <w:i/>
              </w:rPr>
              <w:t>iii) 1 524 EUR per ton voor olijfolie voor verlichting waarvan het gehalte aan vrije vetzuren twee graden bedraagt, welk bedrag met 36,70 EUR per ton wordt verlaagd voor elke extra graad zuurgehalte.</w:t>
            </w:r>
          </w:p>
          <w:p w:rsidR="00E614E7" w:rsidRPr="004E0F83" w:rsidP="00661A00" w14:paraId="0200DE3F" w14:textId="77777777">
            <w:pPr>
              <w:shd w:val="clear" w:color="auto" w:fill="FFFFFF"/>
              <w:rPr>
                <w:b/>
                <w:bCs/>
                <w:i/>
                <w:iCs/>
                <w:szCs w:val="24"/>
              </w:rPr>
            </w:pPr>
            <w:r w:rsidRPr="004E0F83">
              <w:rPr>
                <w:rStyle w:val="no-parag"/>
                <w:b/>
                <w:i/>
              </w:rPr>
              <w:t xml:space="preserve">2. </w:t>
            </w:r>
            <w:r w:rsidRPr="004E0F83">
              <w:rPr>
                <w:b/>
                <w:i/>
              </w:rPr>
              <w:t>De Commissie houdt toezicht op de referentiedrempels vastgesteld in lid 1, rekening houdend met objectieve criteria, onder meer ontwikkelingen in de productie, productiekosten (met name inputs) en markttendensen. Indien nodig worden de referentiedrempels volgens de gewone wetgevingsprocedure geactualiseerd in het licht van de ontwikkelingen in de productie en op de markten</w:t>
            </w:r>
            <w:r w:rsidRPr="004E0F83">
              <w:t>.</w:t>
            </w:r>
          </w:p>
        </w:tc>
        <w:tc>
          <w:tcPr>
            <w:tcW w:w="4876" w:type="dxa"/>
          </w:tcPr>
          <w:p w:rsidR="00E614E7" w:rsidRPr="004E0F83" w:rsidP="00661A00" w14:paraId="765ABD9F" w14:textId="77777777">
            <w:pPr>
              <w:pStyle w:val="Normal6"/>
              <w:rPr>
                <w:szCs w:val="24"/>
                <w:lang w:val="nl-NL"/>
              </w:rPr>
            </w:pPr>
            <w:r w:rsidRPr="004E0F83">
              <w:rPr>
                <w:b/>
                <w:i/>
                <w:lang w:val="nl-NL"/>
              </w:rPr>
              <w:t>Uiterlijk op 31 december 2027 dient de Commissie een voorstel in tot wijziging van Verordening (EU) nr. 1370/2013 van de Raad houdende maatregelen tot vaststelling van steun en restituties in het kader van de gemeenschappelijke ordening van de markten voor landbouwproducten, met het oog op de herziening van de referentiedrempels en interventieprijzen om rekening te houden met de inflatie</w:t>
            </w:r>
            <w:r w:rsidRPr="004E0F83">
              <w:rPr>
                <w:lang w:val="nl-NL"/>
              </w:rPr>
              <w:t>.</w:t>
            </w:r>
          </w:p>
        </w:tc>
      </w:tr>
    </w:tbl>
    <w:p w:rsidR="00E614E7" w:rsidRPr="004E0F83" w:rsidP="00E614E7" w14:paraId="5C24DE8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{PT}</w:t>
      </w:r>
      <w:r w:rsidRPr="004E0F83">
        <w:rPr>
          <w:noProof w:val="0"/>
          <w:lang w:val="nl-NL"/>
        </w:rPr>
        <w:t>pt</w:t>
      </w:r>
      <w:r w:rsidRPr="004E0F83">
        <w:rPr>
          <w:rStyle w:val="HideTWBExt"/>
          <w:noProof w:val="0"/>
          <w:lang w:val="nl-NL"/>
        </w:rPr>
        <w:t>&lt;/Original&gt;</w:t>
      </w:r>
    </w:p>
    <w:p w:rsidR="00E614E7" w:rsidRPr="004E0F83" w:rsidP="00E614E7" w14:paraId="0D7AED1E" w14:textId="77777777">
      <w:r w:rsidRPr="004E0F83">
        <w:rPr>
          <w:rStyle w:val="HideTWBExt"/>
          <w:noProof w:val="0"/>
        </w:rPr>
        <w:t>&lt;/AmendB&gt;</w:t>
      </w:r>
    </w:p>
    <w:p w:rsidR="00E614E7" w:rsidRPr="004E0F83" w:rsidP="00E614E7" w14:paraId="3CA05D3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357</w:t>
      </w:r>
      <w:r w:rsidRPr="004E0F83">
        <w:rPr>
          <w:rStyle w:val="HideTWBExt"/>
          <w:b w:val="0"/>
          <w:noProof w:val="0"/>
          <w:lang w:val="nl-NL"/>
        </w:rPr>
        <w:t>&lt;/NumAmB&gt;</w:t>
      </w:r>
    </w:p>
    <w:p w:rsidR="00E614E7" w:rsidRPr="004E0F83" w:rsidP="00E614E7" w14:paraId="6F25369C" w14:textId="77777777">
      <w:pPr>
        <w:pStyle w:val="NormalBold"/>
      </w:pPr>
      <w:r w:rsidRPr="004E0F83">
        <w:rPr>
          <w:rStyle w:val="HideTWBExt"/>
          <w:b w:val="0"/>
          <w:noProof w:val="0"/>
        </w:rPr>
        <w:t>&lt;RepeatBlock-By&gt;&lt;Members&gt;</w:t>
      </w:r>
      <w:r w:rsidRPr="004E0F83">
        <w:t>Daniel Buda, Dan-Ştefan Motreanu, Paulo do Nascimento Cabral, Emmanouil Kefalogiannis, Carmen Crespo Díaz</w:t>
      </w:r>
      <w:r w:rsidRPr="004E0F83">
        <w:rPr>
          <w:rStyle w:val="HideTWBExt"/>
          <w:b w:val="0"/>
          <w:noProof w:val="0"/>
        </w:rPr>
        <w:t>&lt;/Members&gt;</w:t>
      </w:r>
    </w:p>
    <w:p w:rsidR="00E614E7" w:rsidRPr="004E0F83" w:rsidP="00E614E7" w14:paraId="01ACF5E3" w14:textId="77777777">
      <w:r w:rsidRPr="004E0F83">
        <w:rPr>
          <w:rStyle w:val="HideTWBExt"/>
          <w:noProof w:val="0"/>
        </w:rPr>
        <w:t>&lt;/RepeatBlock-By&gt;</w:t>
      </w:r>
    </w:p>
    <w:p w:rsidR="00E614E7" w:rsidRPr="004E0F83" w:rsidP="00E614E7" w14:paraId="6361B8A4"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6F547BE" w14:textId="77777777">
      <w:pPr>
        <w:pStyle w:val="NormalBold"/>
      </w:pPr>
      <w:r w:rsidRPr="004E0F83">
        <w:rPr>
          <w:rStyle w:val="HideTWBExt"/>
          <w:b w:val="0"/>
          <w:noProof w:val="0"/>
        </w:rPr>
        <w:t>&lt;Article&gt;</w:t>
      </w:r>
      <w:r w:rsidRPr="004E0F83">
        <w:t>Artikel 1 – alinea 1 – punt 5</w:t>
      </w:r>
      <w:r w:rsidRPr="004E0F83">
        <w:rPr>
          <w:rStyle w:val="HideTWBExt"/>
          <w:b w:val="0"/>
          <w:noProof w:val="0"/>
        </w:rPr>
        <w:t>&lt;/Article&gt;</w:t>
      </w:r>
    </w:p>
    <w:p w:rsidR="00E614E7" w:rsidRPr="004E0F83" w:rsidP="00E614E7" w14:paraId="7ACE1E89"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507657CB" w14:textId="77777777">
      <w:r w:rsidRPr="004E0F83">
        <w:rPr>
          <w:rStyle w:val="HideTWBExt"/>
          <w:noProof w:val="0"/>
        </w:rPr>
        <w:t>&lt;Article2&gt;</w:t>
      </w:r>
      <w:r w:rsidRPr="004E0F83">
        <w:t>Artikel 7</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5A612A9C"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6712E17B" w14:textId="77777777">
            <w:pPr>
              <w:keepNext/>
            </w:pPr>
          </w:p>
        </w:tc>
      </w:tr>
      <w:tr w14:paraId="1C641B97"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CAC9755" w14:textId="77777777">
            <w:pPr>
              <w:pStyle w:val="ColumnHeading"/>
              <w:keepNext/>
              <w:rPr>
                <w:lang w:val="nl-NL"/>
              </w:rPr>
            </w:pPr>
            <w:r w:rsidRPr="004E0F83">
              <w:rPr>
                <w:lang w:val="nl-NL"/>
              </w:rPr>
              <w:t>Bestaande tekst</w:t>
            </w:r>
          </w:p>
        </w:tc>
        <w:tc>
          <w:tcPr>
            <w:tcW w:w="4876" w:type="dxa"/>
          </w:tcPr>
          <w:p w:rsidR="00E614E7" w:rsidRPr="004E0F83" w:rsidP="00661A00" w14:paraId="643690F6" w14:textId="77777777">
            <w:pPr>
              <w:pStyle w:val="ColumnHeading"/>
              <w:keepNext/>
              <w:rPr>
                <w:lang w:val="nl-NL"/>
              </w:rPr>
            </w:pPr>
            <w:r w:rsidRPr="004E0F83">
              <w:rPr>
                <w:lang w:val="nl-NL"/>
              </w:rPr>
              <w:t>Amendement</w:t>
            </w:r>
          </w:p>
        </w:tc>
      </w:tr>
      <w:tr w14:paraId="7786FEC9"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7832AC0" w14:textId="77777777">
            <w:pPr>
              <w:pStyle w:val="Normal6"/>
              <w:rPr>
                <w:lang w:val="nl-NL"/>
              </w:rPr>
            </w:pPr>
          </w:p>
        </w:tc>
        <w:tc>
          <w:tcPr>
            <w:tcW w:w="4876" w:type="dxa"/>
          </w:tcPr>
          <w:p w:rsidR="00E614E7" w:rsidRPr="004E0F83" w:rsidP="00661A00" w14:paraId="0E0BD8C0" w14:textId="77777777">
            <w:pPr>
              <w:pStyle w:val="Normal6"/>
              <w:rPr>
                <w:szCs w:val="24"/>
                <w:lang w:val="nl-NL"/>
              </w:rPr>
            </w:pPr>
            <w:r w:rsidRPr="004E0F83">
              <w:rPr>
                <w:b/>
                <w:bCs/>
                <w:i/>
                <w:iCs/>
                <w:lang w:val="nl-NL"/>
              </w:rPr>
              <w:t>5) Artikel 7 wordt vervangen door:</w:t>
            </w:r>
          </w:p>
        </w:tc>
      </w:tr>
      <w:tr w14:paraId="780AD64D"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0E95856" w14:textId="77777777">
            <w:pPr>
              <w:pStyle w:val="Normal6"/>
              <w:rPr>
                <w:lang w:val="nl-NL"/>
              </w:rPr>
            </w:pPr>
            <w:r w:rsidRPr="004E0F83">
              <w:rPr>
                <w:lang w:val="nl-NL"/>
              </w:rPr>
              <w:t>Artikel 7</w:t>
            </w:r>
          </w:p>
        </w:tc>
        <w:tc>
          <w:tcPr>
            <w:tcW w:w="4876" w:type="dxa"/>
          </w:tcPr>
          <w:p w:rsidR="00E614E7" w:rsidRPr="004E0F83" w:rsidP="00661A00" w14:paraId="62EEA3B2" w14:textId="77777777">
            <w:pPr>
              <w:pStyle w:val="Normal6"/>
              <w:rPr>
                <w:bCs/>
                <w:iCs/>
                <w:szCs w:val="24"/>
                <w:lang w:val="nl-NL"/>
              </w:rPr>
            </w:pPr>
            <w:r w:rsidRPr="004E0F83">
              <w:rPr>
                <w:lang w:val="nl-NL"/>
              </w:rPr>
              <w:t>Artikel 7</w:t>
            </w:r>
          </w:p>
        </w:tc>
      </w:tr>
      <w:tr w14:paraId="13714A1C"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2CC44BA" w14:textId="77777777">
            <w:pPr>
              <w:pStyle w:val="Normal6"/>
              <w:rPr>
                <w:lang w:val="nl-NL"/>
              </w:rPr>
            </w:pPr>
            <w:r w:rsidRPr="004E0F83">
              <w:rPr>
                <w:lang w:val="nl-NL"/>
              </w:rPr>
              <w:t>Referentiedrempels</w:t>
            </w:r>
          </w:p>
        </w:tc>
        <w:tc>
          <w:tcPr>
            <w:tcW w:w="4876" w:type="dxa"/>
          </w:tcPr>
          <w:p w:rsidR="00E614E7" w:rsidRPr="004E0F83" w:rsidP="00661A00" w14:paraId="01757E0C" w14:textId="77777777">
            <w:pPr>
              <w:pStyle w:val="Normal6"/>
              <w:rPr>
                <w:bCs/>
                <w:iCs/>
                <w:szCs w:val="24"/>
                <w:lang w:val="nl-NL"/>
              </w:rPr>
            </w:pPr>
            <w:r w:rsidRPr="004E0F83">
              <w:rPr>
                <w:lang w:val="nl-NL"/>
              </w:rPr>
              <w:t>Referentiedrempels</w:t>
            </w:r>
          </w:p>
        </w:tc>
      </w:tr>
      <w:tr w14:paraId="4EA39524"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C34CD0A" w14:textId="77777777">
            <w:pPr>
              <w:rPr>
                <w:b/>
                <w:bCs/>
                <w:i/>
                <w:iCs/>
                <w:szCs w:val="24"/>
              </w:rPr>
            </w:pPr>
            <w:r w:rsidRPr="004E0F83">
              <w:rPr>
                <w:rStyle w:val="no-parag"/>
                <w:b/>
                <w:i/>
                <w:shd w:val="clear" w:color="auto" w:fill="FFFFFF"/>
              </w:rPr>
              <w:t>1. </w:t>
            </w:r>
            <w:r w:rsidRPr="004E0F83">
              <w:rPr>
                <w:b/>
                <w:i/>
              </w:rPr>
              <w:t>De volgende referentiedrempels worden vastgesteld:</w:t>
            </w:r>
          </w:p>
          <w:p w:rsidR="00E614E7" w:rsidRPr="004E0F83" w:rsidP="00661A00" w14:paraId="10AAFF2B" w14:textId="77777777">
            <w:pPr>
              <w:shd w:val="clear" w:color="auto" w:fill="FFFFFF"/>
              <w:jc w:val="both"/>
              <w:rPr>
                <w:b/>
                <w:bCs/>
                <w:i/>
                <w:iCs/>
                <w:szCs w:val="24"/>
              </w:rPr>
            </w:pPr>
            <w:r w:rsidRPr="004E0F83">
              <w:rPr>
                <w:b/>
                <w:i/>
              </w:rPr>
              <w:t>a) voor de sector granen, 101,31 EUR per ton, voor het stadium van de groothandel voor aan het pakhuis geleverde goederen, niet gelost;</w:t>
            </w:r>
          </w:p>
          <w:p w:rsidR="00E614E7" w:rsidRPr="004E0F83" w:rsidP="00661A00" w14:paraId="0B0BE087" w14:textId="77777777">
            <w:pPr>
              <w:shd w:val="clear" w:color="auto" w:fill="FFFFFF"/>
              <w:jc w:val="both"/>
              <w:rPr>
                <w:b/>
                <w:bCs/>
                <w:i/>
                <w:iCs/>
                <w:szCs w:val="24"/>
              </w:rPr>
            </w:pPr>
            <w:r w:rsidRPr="004E0F83">
              <w:rPr>
                <w:b/>
                <w:i/>
              </w:rPr>
              <w:t>b) voor padie, 150 EUR per ton, voor de standaardkwaliteit volgens de definitie in punt A van bijlage III, voor het stadium van de groothandel voor aan het pakhuis geleverde goederen, niet gelost;</w:t>
            </w:r>
          </w:p>
          <w:p w:rsidR="00E614E7" w:rsidRPr="004E0F83" w:rsidP="00661A00" w14:paraId="61B14E98" w14:textId="77777777">
            <w:pPr>
              <w:shd w:val="clear" w:color="auto" w:fill="FFFFFF"/>
              <w:jc w:val="both"/>
              <w:rPr>
                <w:b/>
                <w:bCs/>
                <w:i/>
                <w:iCs/>
                <w:szCs w:val="24"/>
              </w:rPr>
            </w:pPr>
            <w:r w:rsidRPr="004E0F83">
              <w:rPr>
                <w:b/>
                <w:i/>
              </w:rPr>
              <w:t>c) voor suiker van de standaardkwaliteit volgens de definitie in punt B van bijlage III, voor onverpakte suiker, af fabriek:</w:t>
            </w:r>
          </w:p>
          <w:p w:rsidR="00E614E7" w:rsidRPr="004E0F83" w:rsidP="00661A00" w14:paraId="6A20F5DB" w14:textId="77777777">
            <w:pPr>
              <w:shd w:val="clear" w:color="auto" w:fill="FFFFFF"/>
              <w:jc w:val="both"/>
              <w:rPr>
                <w:b/>
                <w:bCs/>
                <w:i/>
                <w:iCs/>
                <w:szCs w:val="24"/>
              </w:rPr>
            </w:pPr>
            <w:r w:rsidRPr="004E0F83">
              <w:rPr>
                <w:b/>
                <w:i/>
              </w:rPr>
              <w:t>i) voor witte suiker: 404,4 EUR per ton;</w:t>
            </w:r>
          </w:p>
          <w:p w:rsidR="00E614E7" w:rsidRPr="004E0F83" w:rsidP="00661A00" w14:paraId="0D84CE32" w14:textId="77777777">
            <w:pPr>
              <w:shd w:val="clear" w:color="auto" w:fill="FFFFFF"/>
              <w:jc w:val="both"/>
              <w:rPr>
                <w:b/>
                <w:bCs/>
                <w:i/>
                <w:iCs/>
                <w:szCs w:val="24"/>
              </w:rPr>
            </w:pPr>
            <w:r w:rsidRPr="004E0F83">
              <w:rPr>
                <w:b/>
                <w:i/>
              </w:rPr>
              <w:t>ii) voor ruwe suiker: 335,2 EUR per ton;</w:t>
            </w:r>
          </w:p>
          <w:p w:rsidR="00E614E7" w:rsidRPr="004E0F83" w:rsidP="00661A00" w14:paraId="3AE6FC67" w14:textId="77777777">
            <w:pPr>
              <w:shd w:val="clear" w:color="auto" w:fill="FFFFFF"/>
              <w:jc w:val="both"/>
              <w:rPr>
                <w:b/>
                <w:bCs/>
                <w:i/>
                <w:iCs/>
                <w:szCs w:val="24"/>
              </w:rPr>
            </w:pPr>
            <w:r w:rsidRPr="004E0F83">
              <w:rPr>
                <w:b/>
                <w:i/>
              </w:rPr>
              <w:t>d) voor de sector rundvlees, 2 224 EUR per ton voor karkassen van mannelijke runderen van bevleesdheids-/vetheids-klasse R3 zoals omschreven in het in bijlage IV, punt A, bepaalde indelingsschema van de Unie voor karkassen van runderen die ten minste acht maanden oud zijn;</w:t>
            </w:r>
          </w:p>
          <w:p w:rsidR="00E614E7" w:rsidRPr="004E0F83" w:rsidP="00661A00" w14:paraId="4A6DC3A6" w14:textId="77777777">
            <w:pPr>
              <w:shd w:val="clear" w:color="auto" w:fill="FFFFFF"/>
              <w:jc w:val="both"/>
              <w:rPr>
                <w:b/>
                <w:bCs/>
                <w:i/>
                <w:iCs/>
                <w:szCs w:val="24"/>
              </w:rPr>
            </w:pPr>
            <w:r w:rsidRPr="004E0F83">
              <w:rPr>
                <w:b/>
                <w:i/>
              </w:rPr>
              <w:t>e) voor de sector melk en zuivelproducten:</w:t>
            </w:r>
          </w:p>
          <w:p w:rsidR="00E614E7" w:rsidRPr="004E0F83" w:rsidP="00661A00" w14:paraId="6FF7950A" w14:textId="77777777">
            <w:pPr>
              <w:shd w:val="clear" w:color="auto" w:fill="FFFFFF"/>
              <w:jc w:val="both"/>
              <w:rPr>
                <w:b/>
                <w:bCs/>
                <w:i/>
                <w:iCs/>
                <w:szCs w:val="24"/>
              </w:rPr>
            </w:pPr>
            <w:r w:rsidRPr="004E0F83">
              <w:rPr>
                <w:b/>
                <w:i/>
              </w:rPr>
              <w:t>i) 246,39 EUR per 100 kg voor boter;</w:t>
            </w:r>
          </w:p>
          <w:p w:rsidR="00E614E7" w:rsidRPr="004E0F83" w:rsidP="00661A00" w14:paraId="081D8364" w14:textId="77777777">
            <w:pPr>
              <w:shd w:val="clear" w:color="auto" w:fill="FFFFFF"/>
              <w:jc w:val="both"/>
              <w:rPr>
                <w:b/>
                <w:bCs/>
                <w:i/>
                <w:iCs/>
                <w:szCs w:val="24"/>
              </w:rPr>
            </w:pPr>
            <w:r w:rsidRPr="004E0F83">
              <w:rPr>
                <w:b/>
                <w:i/>
              </w:rPr>
              <w:t>ii) 169,80 EUR per 100 kg voor mageremelkpoeder;</w:t>
            </w:r>
          </w:p>
          <w:p w:rsidR="00E614E7" w:rsidRPr="004E0F83" w:rsidP="00661A00" w14:paraId="6F465663" w14:textId="77777777">
            <w:pPr>
              <w:shd w:val="clear" w:color="auto" w:fill="FFFFFF"/>
              <w:jc w:val="both"/>
              <w:rPr>
                <w:b/>
                <w:bCs/>
                <w:i/>
                <w:iCs/>
                <w:szCs w:val="24"/>
              </w:rPr>
            </w:pPr>
            <w:r w:rsidRPr="004E0F83">
              <w:rPr>
                <w:b/>
                <w:i/>
              </w:rPr>
              <w:t>f) 1 509,39 EUR per ton voor karkassen van varkens van de standaardkwaliteit zoals in termen van gewicht en magervleesaandeel als volgt omschreven in het in bijlage IV, punt B, bepaalde indelingsschema van de Unie voor karkassen van varkens:</w:t>
            </w:r>
          </w:p>
          <w:p w:rsidR="00E614E7" w:rsidRPr="004E0F83" w:rsidP="00661A00" w14:paraId="786D039B" w14:textId="77777777">
            <w:pPr>
              <w:shd w:val="clear" w:color="auto" w:fill="FFFFFF"/>
              <w:jc w:val="both"/>
              <w:rPr>
                <w:b/>
                <w:bCs/>
                <w:i/>
                <w:iCs/>
                <w:szCs w:val="24"/>
              </w:rPr>
            </w:pPr>
            <w:r w:rsidRPr="004E0F83">
              <w:rPr>
                <w:b/>
                <w:i/>
              </w:rPr>
              <w:t>i) karkassen met een gewicht van 60 tot minder dan 120 kg: klasse E;</w:t>
            </w:r>
          </w:p>
          <w:p w:rsidR="00E614E7" w:rsidRPr="004E0F83" w:rsidP="00661A00" w14:paraId="09304407" w14:textId="77777777">
            <w:pPr>
              <w:shd w:val="clear" w:color="auto" w:fill="FFFFFF"/>
              <w:jc w:val="both"/>
              <w:rPr>
                <w:b/>
                <w:bCs/>
                <w:i/>
                <w:iCs/>
                <w:szCs w:val="24"/>
              </w:rPr>
            </w:pPr>
            <w:r w:rsidRPr="004E0F83">
              <w:rPr>
                <w:b/>
                <w:i/>
              </w:rPr>
              <w:t>ii) karkassen met een gewicht van 120 tot 180 kg: klasse R;</w:t>
            </w:r>
          </w:p>
          <w:p w:rsidR="00E614E7" w:rsidRPr="004E0F83" w:rsidP="00661A00" w14:paraId="1BAE779E" w14:textId="77777777">
            <w:pPr>
              <w:shd w:val="clear" w:color="auto" w:fill="FFFFFF"/>
              <w:jc w:val="both"/>
              <w:rPr>
                <w:b/>
                <w:bCs/>
                <w:i/>
                <w:iCs/>
                <w:szCs w:val="24"/>
              </w:rPr>
            </w:pPr>
            <w:r w:rsidRPr="004E0F83">
              <w:rPr>
                <w:b/>
                <w:i/>
              </w:rPr>
              <w:t>g) voor de sector olijfolie:</w:t>
            </w:r>
          </w:p>
          <w:p w:rsidR="00E614E7" w:rsidRPr="004E0F83" w:rsidP="00661A00" w14:paraId="0F2FAF49" w14:textId="77777777">
            <w:pPr>
              <w:shd w:val="clear" w:color="auto" w:fill="FFFFFF"/>
              <w:jc w:val="both"/>
              <w:rPr>
                <w:b/>
                <w:bCs/>
                <w:i/>
                <w:iCs/>
                <w:szCs w:val="24"/>
              </w:rPr>
            </w:pPr>
            <w:r w:rsidRPr="004E0F83">
              <w:rPr>
                <w:b/>
                <w:i/>
              </w:rPr>
              <w:t>i) 1 779 EUR per ton voor extra olijfolie van de eerste persing;</w:t>
            </w:r>
          </w:p>
          <w:p w:rsidR="00E614E7" w:rsidRPr="004E0F83" w:rsidP="00661A00" w14:paraId="3364308D" w14:textId="77777777">
            <w:pPr>
              <w:shd w:val="clear" w:color="auto" w:fill="FFFFFF"/>
              <w:jc w:val="both"/>
              <w:rPr>
                <w:b/>
                <w:bCs/>
                <w:i/>
                <w:iCs/>
                <w:szCs w:val="24"/>
              </w:rPr>
            </w:pPr>
            <w:r w:rsidRPr="004E0F83">
              <w:rPr>
                <w:b/>
                <w:i/>
              </w:rPr>
              <w:t>ii) 1 710 EUR per ton voor olijfolie van de eerste persing;</w:t>
            </w:r>
          </w:p>
          <w:p w:rsidR="00E614E7" w:rsidRPr="004E0F83" w:rsidP="00661A00" w14:paraId="25A7716F" w14:textId="77777777">
            <w:pPr>
              <w:pStyle w:val="Normal6"/>
              <w:rPr>
                <w:b/>
                <w:bCs/>
                <w:i/>
                <w:iCs/>
                <w:szCs w:val="24"/>
                <w:lang w:val="nl-NL"/>
              </w:rPr>
            </w:pPr>
            <w:r w:rsidRPr="004E0F83">
              <w:rPr>
                <w:b/>
                <w:i/>
                <w:lang w:val="nl-NL"/>
              </w:rPr>
              <w:t>iii) 1 524 EUR per ton voor olijfolie voor verlichting waarvan het gehalte aan vrije vetzuren twee graden bedraagt, welk bedrag met 36,70 EUR per ton wordt verlaagd voor elke extra graad zuurgehalte.</w:t>
            </w:r>
          </w:p>
        </w:tc>
        <w:tc>
          <w:tcPr>
            <w:tcW w:w="4876" w:type="dxa"/>
          </w:tcPr>
          <w:p w:rsidR="00E614E7" w:rsidRPr="004E0F83" w:rsidP="00661A00" w14:paraId="23B76B7E" w14:textId="77777777">
            <w:pPr>
              <w:pStyle w:val="Normal6"/>
              <w:rPr>
                <w:szCs w:val="24"/>
                <w:lang w:val="nl-NL"/>
              </w:rPr>
            </w:pPr>
            <w:r w:rsidRPr="004E0F83">
              <w:rPr>
                <w:b/>
                <w:i/>
                <w:lang w:val="nl-NL"/>
              </w:rPr>
              <w:t>Uiterlijk op 31 december 2027 publiceert de Commissie een voorstel voor een wijziging van Verordening nr. 1370/2013 van de Raad waarin de verplichting wordt vastgesteld om de drempel- en interventieprijzen jaarlijks te herzien om deze geactualiseerd te houden en rekening te houden met inflatie.</w:t>
            </w:r>
          </w:p>
        </w:tc>
      </w:tr>
      <w:tr w14:paraId="0ACE09DE"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49D7425" w14:textId="77777777">
            <w:pPr>
              <w:rPr>
                <w:rStyle w:val="no-parag"/>
                <w:b/>
                <w:bCs/>
                <w:i/>
                <w:iCs/>
                <w:szCs w:val="24"/>
                <w:shd w:val="clear" w:color="auto" w:fill="FFFFFF"/>
              </w:rPr>
            </w:pPr>
            <w:r w:rsidRPr="004E0F83">
              <w:rPr>
                <w:b/>
                <w:i/>
              </w:rPr>
              <w:t>2. De Commissie houdt toezicht op de referentiedrempels vastgesteld in lid 1, rekening houdend met objectieve criteria, onder meer ontwikkelingen in de productie, productiekosten (met name inputs) en markttendensen. Indien nodig worden de referentiedrempels volgens de gewone wetgevingsprocedure geactualiseerd in het licht van de ontwikkelingen in de productie en op de markten.</w:t>
            </w:r>
          </w:p>
        </w:tc>
        <w:tc>
          <w:tcPr>
            <w:tcW w:w="4876" w:type="dxa"/>
          </w:tcPr>
          <w:p w:rsidR="00E614E7" w:rsidRPr="004E0F83" w:rsidP="00661A00" w14:paraId="577DA920" w14:textId="77777777">
            <w:pPr>
              <w:pStyle w:val="Normal6"/>
              <w:rPr>
                <w:b/>
                <w:i/>
                <w:lang w:val="nl-NL"/>
              </w:rPr>
            </w:pPr>
          </w:p>
        </w:tc>
      </w:tr>
    </w:tbl>
    <w:p w:rsidR="00E614E7" w:rsidRPr="004E0F83" w:rsidP="00E614E7" w14:paraId="1D5D49F0"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1EEA502F" w14:textId="77777777">
      <w:r w:rsidRPr="004E0F83">
        <w:rPr>
          <w:rStyle w:val="HideTWBExt"/>
          <w:noProof w:val="0"/>
        </w:rPr>
        <w:t>&lt;/AmendB&gt;</w:t>
      </w:r>
    </w:p>
    <w:p w:rsidR="00E614E7" w:rsidRPr="004E0F83" w:rsidP="00E614E7" w14:paraId="15E27F8D"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358</w:t>
      </w:r>
      <w:r w:rsidRPr="004E0F83">
        <w:rPr>
          <w:rStyle w:val="HideTWBExt"/>
          <w:b w:val="0"/>
          <w:noProof w:val="0"/>
          <w:lang w:val="nl-NL"/>
        </w:rPr>
        <w:t>&lt;/NumAmB&gt;</w:t>
      </w:r>
    </w:p>
    <w:p w:rsidR="00E614E7" w:rsidRPr="004E0F83" w:rsidP="00E614E7" w14:paraId="2D43FED1" w14:textId="77777777">
      <w:pPr>
        <w:pStyle w:val="NormalBold"/>
      </w:pPr>
      <w:r w:rsidRPr="004E0F83">
        <w:rPr>
          <w:rStyle w:val="HideTWBExt"/>
          <w:b w:val="0"/>
          <w:noProof w:val="0"/>
        </w:rPr>
        <w:t>&lt;RepeatBlock-By&gt;&lt;Members&gt;</w:t>
      </w:r>
      <w:r w:rsidRPr="004E0F83">
        <w:t>Céline Imart</w:t>
      </w:r>
      <w:r w:rsidRPr="004E0F83">
        <w:rPr>
          <w:rStyle w:val="HideTWBExt"/>
          <w:b w:val="0"/>
          <w:noProof w:val="0"/>
        </w:rPr>
        <w:t>&lt;/Members&gt;</w:t>
      </w:r>
    </w:p>
    <w:p w:rsidR="00E614E7" w:rsidRPr="004E0F83" w:rsidP="00E614E7" w14:paraId="2493736A" w14:textId="77777777">
      <w:r w:rsidRPr="004E0F83">
        <w:rPr>
          <w:rStyle w:val="HideTWBExt"/>
          <w:noProof w:val="0"/>
        </w:rPr>
        <w:t>&lt;/RepeatBlock-By&gt;</w:t>
      </w:r>
    </w:p>
    <w:p w:rsidR="00E614E7" w:rsidRPr="004E0F83" w:rsidP="00E614E7" w14:paraId="47BF7B0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7DFAD5D" w14:textId="77777777">
      <w:pPr>
        <w:pStyle w:val="NormalBold"/>
      </w:pPr>
      <w:r w:rsidRPr="004E0F83">
        <w:rPr>
          <w:rStyle w:val="HideTWBExt"/>
          <w:b w:val="0"/>
          <w:noProof w:val="0"/>
        </w:rPr>
        <w:t>&lt;Article&gt;</w:t>
      </w:r>
      <w:r w:rsidRPr="004E0F83">
        <w:t>Artikel 1 – alinea 1 – punt 5</w:t>
      </w:r>
      <w:r w:rsidRPr="004E0F83">
        <w:rPr>
          <w:rStyle w:val="HideTWBExt"/>
          <w:b w:val="0"/>
          <w:noProof w:val="0"/>
        </w:rPr>
        <w:t>&lt;/Article&gt;</w:t>
      </w:r>
    </w:p>
    <w:p w:rsidR="00E614E7" w:rsidRPr="004E0F83" w:rsidP="00E614E7" w14:paraId="7B0A78E3"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5BCC8DD4" w14:textId="77777777">
      <w:r w:rsidRPr="004E0F83">
        <w:rPr>
          <w:rStyle w:val="HideTWBExt"/>
          <w:noProof w:val="0"/>
        </w:rPr>
        <w:t>&lt;Article2&gt;</w:t>
      </w:r>
      <w:r w:rsidRPr="004E0F83">
        <w:t>Artikel 7 – lid 1</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6947C7A7"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5169F779" w14:textId="77777777">
            <w:pPr>
              <w:keepNext/>
            </w:pPr>
          </w:p>
        </w:tc>
      </w:tr>
      <w:tr w14:paraId="0B99AB36"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1C344B0" w14:textId="77777777">
            <w:pPr>
              <w:pStyle w:val="ColumnHeading"/>
              <w:keepNext/>
              <w:rPr>
                <w:lang w:val="nl-NL"/>
              </w:rPr>
            </w:pPr>
            <w:r w:rsidRPr="004E0F83">
              <w:rPr>
                <w:lang w:val="nl-NL"/>
              </w:rPr>
              <w:t>Bestaande tekst</w:t>
            </w:r>
          </w:p>
        </w:tc>
        <w:tc>
          <w:tcPr>
            <w:tcW w:w="4876" w:type="dxa"/>
          </w:tcPr>
          <w:p w:rsidR="00E614E7" w:rsidRPr="004E0F83" w:rsidP="00661A00" w14:paraId="3B2EC072" w14:textId="77777777">
            <w:pPr>
              <w:pStyle w:val="ColumnHeading"/>
              <w:keepNext/>
              <w:rPr>
                <w:lang w:val="nl-NL"/>
              </w:rPr>
            </w:pPr>
            <w:r w:rsidRPr="004E0F83">
              <w:rPr>
                <w:lang w:val="nl-NL"/>
              </w:rPr>
              <w:t>Amendement</w:t>
            </w:r>
          </w:p>
        </w:tc>
      </w:tr>
      <w:tr w14:paraId="3E9AB2B5"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14A0046" w14:textId="77777777">
            <w:pPr>
              <w:rPr>
                <w:rStyle w:val="no-parag"/>
                <w:b/>
                <w:bCs/>
                <w:i/>
                <w:iCs/>
                <w:szCs w:val="24"/>
                <w:shd w:val="clear" w:color="auto" w:fill="FFFFFF"/>
              </w:rPr>
            </w:pPr>
            <w:r w:rsidRPr="004E0F83">
              <w:rPr>
                <w:rStyle w:val="no-parag"/>
                <w:b/>
                <w:i/>
                <w:shd w:val="clear" w:color="auto" w:fill="FFFFFF"/>
              </w:rPr>
              <w:t>1. De volgende referentiedrempels worden vastgesteld:</w:t>
            </w:r>
          </w:p>
          <w:p w:rsidR="00E614E7" w:rsidRPr="004E0F83" w:rsidP="00661A00" w14:paraId="2EF9461D" w14:textId="77777777">
            <w:pPr>
              <w:shd w:val="clear" w:color="auto" w:fill="FFFFFF"/>
              <w:jc w:val="both"/>
              <w:rPr>
                <w:rStyle w:val="no-parag"/>
                <w:b/>
                <w:bCs/>
                <w:i/>
                <w:iCs/>
                <w:szCs w:val="24"/>
                <w:shd w:val="clear" w:color="auto" w:fill="FFFFFF"/>
              </w:rPr>
            </w:pPr>
            <w:r w:rsidRPr="004E0F83">
              <w:rPr>
                <w:rStyle w:val="no-parag"/>
                <w:b/>
                <w:i/>
                <w:shd w:val="clear" w:color="auto" w:fill="FFFFFF"/>
              </w:rPr>
              <w:t>a) </w:t>
            </w:r>
            <w:r w:rsidRPr="004E0F83">
              <w:rPr>
                <w:rStyle w:val="no-parag"/>
                <w:b/>
                <w:bCs/>
                <w:i/>
                <w:iCs/>
                <w:shd w:val="clear" w:color="auto" w:fill="FFFFFF"/>
              </w:rPr>
              <w:t>voor de sector</w:t>
            </w:r>
            <w:r w:rsidRPr="004E0F83">
              <w:rPr>
                <w:rStyle w:val="no-parag"/>
                <w:b/>
                <w:i/>
                <w:shd w:val="clear" w:color="auto" w:fill="FFFFFF"/>
              </w:rPr>
              <w:t xml:space="preserve"> granen</w:t>
            </w:r>
            <w:r w:rsidRPr="004E0F83">
              <w:rPr>
                <w:rStyle w:val="no-parag"/>
                <w:b/>
                <w:bCs/>
                <w:i/>
                <w:iCs/>
                <w:shd w:val="clear" w:color="auto" w:fill="FFFFFF"/>
              </w:rPr>
              <w:t>, 101,31 EUR per ton, voor het stadium van de groothandel voor aan het pakhuis geleverde goederen, niet gelost</w:t>
            </w:r>
            <w:r w:rsidRPr="004E0F83">
              <w:rPr>
                <w:rStyle w:val="no-parag"/>
                <w:b/>
                <w:i/>
                <w:shd w:val="clear" w:color="auto" w:fill="FFFFFF"/>
              </w:rPr>
              <w:t>;</w:t>
            </w:r>
          </w:p>
          <w:p w:rsidR="00E614E7" w:rsidRPr="004E0F83" w:rsidP="00661A00" w14:paraId="2C03815B" w14:textId="77777777">
            <w:pPr>
              <w:shd w:val="clear" w:color="auto" w:fill="FFFFFF"/>
              <w:jc w:val="both"/>
              <w:rPr>
                <w:rStyle w:val="no-parag"/>
                <w:b/>
                <w:bCs/>
                <w:i/>
                <w:iCs/>
                <w:szCs w:val="24"/>
                <w:shd w:val="clear" w:color="auto" w:fill="FFFFFF"/>
              </w:rPr>
            </w:pPr>
            <w:r w:rsidRPr="004E0F83">
              <w:rPr>
                <w:rStyle w:val="no-parag"/>
                <w:b/>
                <w:i/>
                <w:shd w:val="clear" w:color="auto" w:fill="FFFFFF"/>
              </w:rPr>
              <w:t>b) </w:t>
            </w:r>
            <w:r w:rsidRPr="004E0F83">
              <w:rPr>
                <w:rStyle w:val="no-parag"/>
                <w:b/>
                <w:bCs/>
                <w:i/>
                <w:iCs/>
                <w:shd w:val="clear" w:color="auto" w:fill="FFFFFF"/>
              </w:rPr>
              <w:t>voor</w:t>
            </w:r>
            <w:r w:rsidRPr="004E0F83">
              <w:rPr>
                <w:rStyle w:val="no-parag"/>
                <w:b/>
                <w:i/>
                <w:shd w:val="clear" w:color="auto" w:fill="FFFFFF"/>
              </w:rPr>
              <w:t xml:space="preserve"> padie</w:t>
            </w:r>
            <w:r w:rsidRPr="004E0F83">
              <w:rPr>
                <w:rStyle w:val="no-parag"/>
                <w:b/>
                <w:bCs/>
                <w:i/>
                <w:iCs/>
                <w:shd w:val="clear" w:color="auto" w:fill="FFFFFF"/>
              </w:rPr>
              <w:t>, 150 EUR per ton, voor de standaardkwaliteit volgens de definitie in punt A van bijlage III, voor het stadium van de groothandel voor aan het pakhuis geleverde goederen, niet gelost</w:t>
            </w:r>
            <w:r w:rsidRPr="004E0F83">
              <w:rPr>
                <w:rStyle w:val="no-parag"/>
                <w:b/>
                <w:i/>
                <w:shd w:val="clear" w:color="auto" w:fill="FFFFFF"/>
              </w:rPr>
              <w:t>;</w:t>
            </w:r>
          </w:p>
          <w:p w:rsidR="00E614E7" w:rsidRPr="004E0F83" w:rsidP="00661A00" w14:paraId="1D864A17" w14:textId="77777777">
            <w:pPr>
              <w:shd w:val="clear" w:color="auto" w:fill="FFFFFF"/>
              <w:jc w:val="both"/>
              <w:rPr>
                <w:rStyle w:val="no-parag"/>
                <w:b/>
                <w:bCs/>
                <w:i/>
                <w:iCs/>
                <w:szCs w:val="24"/>
                <w:shd w:val="clear" w:color="auto" w:fill="FFFFFF"/>
              </w:rPr>
            </w:pPr>
            <w:r w:rsidRPr="004E0F83">
              <w:rPr>
                <w:rStyle w:val="no-parag"/>
                <w:b/>
                <w:i/>
                <w:shd w:val="clear" w:color="auto" w:fill="FFFFFF"/>
              </w:rPr>
              <w:t>c) </w:t>
            </w:r>
            <w:r w:rsidRPr="004E0F83">
              <w:rPr>
                <w:rStyle w:val="no-parag"/>
                <w:b/>
                <w:bCs/>
                <w:i/>
                <w:iCs/>
                <w:shd w:val="clear" w:color="auto" w:fill="FFFFFF"/>
              </w:rPr>
              <w:t>voor</w:t>
            </w:r>
            <w:r w:rsidRPr="004E0F83">
              <w:rPr>
                <w:rStyle w:val="no-parag"/>
                <w:b/>
                <w:i/>
                <w:shd w:val="clear" w:color="auto" w:fill="FFFFFF"/>
              </w:rPr>
              <w:t xml:space="preserve"> suiker </w:t>
            </w:r>
            <w:r w:rsidRPr="004E0F83">
              <w:rPr>
                <w:rStyle w:val="no-parag"/>
                <w:b/>
                <w:bCs/>
                <w:i/>
                <w:iCs/>
                <w:shd w:val="clear" w:color="auto" w:fill="FFFFFF"/>
              </w:rPr>
              <w:t>van de standaardkwaliteit volgens de definitie in punt B van bijlage III, voor onverpakte suiker, af fabriek</w:t>
            </w:r>
            <w:r w:rsidRPr="004E0F83">
              <w:rPr>
                <w:rStyle w:val="no-parag"/>
                <w:b/>
                <w:i/>
                <w:shd w:val="clear" w:color="auto" w:fill="FFFFFF"/>
              </w:rPr>
              <w:t>:</w:t>
            </w:r>
          </w:p>
          <w:p w:rsidR="00E614E7" w:rsidRPr="004E0F83" w:rsidP="00661A00" w14:paraId="43D51984" w14:textId="77777777">
            <w:pPr>
              <w:shd w:val="clear" w:color="auto" w:fill="FFFFFF"/>
              <w:jc w:val="both"/>
              <w:rPr>
                <w:rStyle w:val="no-parag"/>
                <w:b/>
                <w:bCs/>
                <w:i/>
                <w:iCs/>
                <w:szCs w:val="24"/>
                <w:shd w:val="clear" w:color="auto" w:fill="FFFFFF"/>
              </w:rPr>
            </w:pPr>
            <w:r w:rsidRPr="004E0F83">
              <w:rPr>
                <w:rStyle w:val="no-parag"/>
                <w:b/>
                <w:i/>
                <w:shd w:val="clear" w:color="auto" w:fill="FFFFFF"/>
              </w:rPr>
              <w:t>i) </w:t>
            </w:r>
            <w:r w:rsidRPr="004E0F83">
              <w:rPr>
                <w:rStyle w:val="no-parag"/>
                <w:b/>
                <w:bCs/>
                <w:i/>
                <w:iCs/>
                <w:shd w:val="clear" w:color="auto" w:fill="FFFFFF"/>
              </w:rPr>
              <w:t xml:space="preserve">voor </w:t>
            </w:r>
            <w:r w:rsidRPr="004E0F83">
              <w:rPr>
                <w:rStyle w:val="no-parag"/>
                <w:b/>
                <w:i/>
                <w:shd w:val="clear" w:color="auto" w:fill="FFFFFF"/>
              </w:rPr>
              <w:t>witte suiker: 404,4 EUR per ton;</w:t>
            </w:r>
          </w:p>
          <w:p w:rsidR="00E614E7" w:rsidRPr="004E0F83" w:rsidP="00661A00" w14:paraId="6140A987" w14:textId="77777777">
            <w:pPr>
              <w:shd w:val="clear" w:color="auto" w:fill="FFFFFF"/>
              <w:jc w:val="both"/>
              <w:rPr>
                <w:rStyle w:val="no-parag"/>
                <w:b/>
                <w:bCs/>
                <w:i/>
                <w:iCs/>
                <w:szCs w:val="24"/>
                <w:shd w:val="clear" w:color="auto" w:fill="FFFFFF"/>
              </w:rPr>
            </w:pPr>
            <w:r w:rsidRPr="004E0F83">
              <w:rPr>
                <w:rStyle w:val="no-parag"/>
                <w:b/>
                <w:i/>
                <w:shd w:val="clear" w:color="auto" w:fill="FFFFFF"/>
              </w:rPr>
              <w:t>ii) </w:t>
            </w:r>
            <w:r w:rsidRPr="004E0F83">
              <w:rPr>
                <w:rStyle w:val="no-parag"/>
                <w:b/>
                <w:bCs/>
                <w:i/>
                <w:iCs/>
                <w:shd w:val="clear" w:color="auto" w:fill="FFFFFF"/>
              </w:rPr>
              <w:t>voor</w:t>
            </w:r>
            <w:r w:rsidRPr="004E0F83">
              <w:rPr>
                <w:rStyle w:val="no-parag"/>
                <w:b/>
                <w:i/>
                <w:shd w:val="clear" w:color="auto" w:fill="FFFFFF"/>
              </w:rPr>
              <w:t xml:space="preserve"> ruwe suiker</w:t>
            </w:r>
            <w:r w:rsidRPr="004E0F83">
              <w:rPr>
                <w:rStyle w:val="no-parag"/>
                <w:b/>
                <w:bCs/>
                <w:i/>
                <w:iCs/>
                <w:shd w:val="clear" w:color="auto" w:fill="FFFFFF"/>
              </w:rPr>
              <w:t>:</w:t>
            </w:r>
            <w:r w:rsidRPr="004E0F83">
              <w:rPr>
                <w:rStyle w:val="no-parag"/>
                <w:b/>
                <w:i/>
                <w:shd w:val="clear" w:color="auto" w:fill="FFFFFF"/>
              </w:rPr>
              <w:t xml:space="preserve"> 335,2 EUR per ton;</w:t>
            </w:r>
          </w:p>
          <w:p w:rsidR="00E614E7" w:rsidRPr="004E0F83" w:rsidP="00661A00" w14:paraId="08B49250" w14:textId="77777777">
            <w:pPr>
              <w:shd w:val="clear" w:color="auto" w:fill="FFFFFF"/>
              <w:jc w:val="both"/>
              <w:rPr>
                <w:rStyle w:val="no-parag"/>
                <w:b/>
                <w:bCs/>
                <w:i/>
                <w:iCs/>
                <w:szCs w:val="24"/>
                <w:shd w:val="clear" w:color="auto" w:fill="FFFFFF"/>
              </w:rPr>
            </w:pPr>
            <w:r w:rsidRPr="004E0F83">
              <w:rPr>
                <w:rStyle w:val="no-parag"/>
                <w:b/>
                <w:i/>
                <w:shd w:val="clear" w:color="auto" w:fill="FFFFFF"/>
              </w:rPr>
              <w:t>d) </w:t>
            </w:r>
            <w:r w:rsidRPr="004E0F83">
              <w:rPr>
                <w:rStyle w:val="no-parag"/>
                <w:b/>
                <w:bCs/>
                <w:i/>
                <w:iCs/>
                <w:shd w:val="clear" w:color="auto" w:fill="FFFFFF"/>
              </w:rPr>
              <w:t>voor de sector</w:t>
            </w:r>
            <w:r w:rsidRPr="004E0F83">
              <w:rPr>
                <w:rStyle w:val="no-parag"/>
                <w:b/>
                <w:i/>
                <w:shd w:val="clear" w:color="auto" w:fill="FFFFFF"/>
              </w:rPr>
              <w:t xml:space="preserve"> rundvlees</w:t>
            </w:r>
            <w:r w:rsidRPr="004E0F83">
              <w:rPr>
                <w:rStyle w:val="no-parag"/>
                <w:b/>
                <w:bCs/>
                <w:i/>
                <w:iCs/>
                <w:shd w:val="clear" w:color="auto" w:fill="FFFFFF"/>
              </w:rPr>
              <w:t>, 2 224 EUR per ton voor karkassen van mannelijke runderen van bevleesdheids-/vetheids-klasse R3 zoals omschreven in het in bijlage IV, punt A, bepaalde indelingsschema van de Unie voor karkassen van runderen die ten minste acht maanden oud zijn</w:t>
            </w:r>
            <w:r w:rsidRPr="004E0F83">
              <w:rPr>
                <w:rStyle w:val="no-parag"/>
                <w:b/>
                <w:i/>
                <w:shd w:val="clear" w:color="auto" w:fill="FFFFFF"/>
              </w:rPr>
              <w:t>;</w:t>
            </w:r>
          </w:p>
          <w:p w:rsidR="00E614E7" w:rsidRPr="004E0F83" w:rsidP="00661A00" w14:paraId="125DBA9E" w14:textId="77777777">
            <w:pPr>
              <w:shd w:val="clear" w:color="auto" w:fill="FFFFFF"/>
              <w:jc w:val="both"/>
              <w:rPr>
                <w:rStyle w:val="no-parag"/>
                <w:b/>
                <w:bCs/>
                <w:i/>
                <w:iCs/>
                <w:szCs w:val="24"/>
                <w:shd w:val="clear" w:color="auto" w:fill="FFFFFF"/>
              </w:rPr>
            </w:pPr>
            <w:r w:rsidRPr="004E0F83">
              <w:rPr>
                <w:rStyle w:val="no-parag"/>
                <w:b/>
                <w:i/>
                <w:shd w:val="clear" w:color="auto" w:fill="FFFFFF"/>
              </w:rPr>
              <w:t>e) </w:t>
            </w:r>
            <w:r w:rsidRPr="004E0F83">
              <w:rPr>
                <w:rStyle w:val="no-parag"/>
                <w:b/>
                <w:bCs/>
                <w:i/>
                <w:iCs/>
                <w:shd w:val="clear" w:color="auto" w:fill="FFFFFF"/>
              </w:rPr>
              <w:t>voor de sector</w:t>
            </w:r>
            <w:r w:rsidRPr="004E0F83">
              <w:rPr>
                <w:rStyle w:val="no-parag"/>
                <w:b/>
                <w:i/>
                <w:shd w:val="clear" w:color="auto" w:fill="FFFFFF"/>
              </w:rPr>
              <w:t xml:space="preserve"> </w:t>
            </w:r>
            <w:r w:rsidRPr="004E0F83">
              <w:rPr>
                <w:rStyle w:val="no-parag"/>
                <w:b/>
                <w:bCs/>
                <w:i/>
                <w:iCs/>
                <w:shd w:val="clear" w:color="auto" w:fill="FFFFFF"/>
              </w:rPr>
              <w:t>melk en zuivelproducten</w:t>
            </w:r>
          </w:p>
          <w:p w:rsidR="00E614E7" w:rsidRPr="004E0F83" w:rsidP="00661A00" w14:paraId="30CCF1AD" w14:textId="77777777">
            <w:pPr>
              <w:shd w:val="clear" w:color="auto" w:fill="FFFFFF"/>
              <w:jc w:val="both"/>
              <w:rPr>
                <w:rStyle w:val="no-parag"/>
                <w:b/>
                <w:bCs/>
                <w:i/>
                <w:iCs/>
                <w:szCs w:val="24"/>
                <w:shd w:val="clear" w:color="auto" w:fill="FFFFFF"/>
              </w:rPr>
            </w:pPr>
            <w:r w:rsidRPr="004E0F83">
              <w:rPr>
                <w:rStyle w:val="no-parag"/>
                <w:b/>
                <w:i/>
                <w:shd w:val="clear" w:color="auto" w:fill="FFFFFF"/>
              </w:rPr>
              <w:t>i) 246,39 EUR per 100 kg voor boter;</w:t>
            </w:r>
          </w:p>
          <w:p w:rsidR="00E614E7" w:rsidRPr="004E0F83" w:rsidP="00661A00" w14:paraId="41604F1E" w14:textId="77777777">
            <w:pPr>
              <w:shd w:val="clear" w:color="auto" w:fill="FFFFFF"/>
              <w:jc w:val="both"/>
              <w:rPr>
                <w:rStyle w:val="no-parag"/>
                <w:b/>
                <w:bCs/>
                <w:i/>
                <w:iCs/>
                <w:szCs w:val="24"/>
                <w:shd w:val="clear" w:color="auto" w:fill="FFFFFF"/>
              </w:rPr>
            </w:pPr>
            <w:r w:rsidRPr="004E0F83">
              <w:rPr>
                <w:rStyle w:val="no-parag"/>
                <w:b/>
                <w:i/>
                <w:shd w:val="clear" w:color="auto" w:fill="FFFFFF"/>
              </w:rPr>
              <w:t>ii) 169,80 EUR per 100 kg voor mageremelkpoeder;</w:t>
            </w:r>
          </w:p>
          <w:p w:rsidR="00E614E7" w:rsidRPr="004E0F83" w:rsidP="00661A00" w14:paraId="26C80080" w14:textId="77777777">
            <w:pPr>
              <w:shd w:val="clear" w:color="auto" w:fill="FFFFFF"/>
              <w:jc w:val="both"/>
              <w:rPr>
                <w:rStyle w:val="no-parag"/>
                <w:b/>
                <w:bCs/>
                <w:i/>
                <w:iCs/>
                <w:szCs w:val="24"/>
                <w:shd w:val="clear" w:color="auto" w:fill="FFFFFF"/>
              </w:rPr>
            </w:pPr>
            <w:r w:rsidRPr="004E0F83">
              <w:rPr>
                <w:rStyle w:val="no-parag"/>
                <w:b/>
                <w:i/>
                <w:shd w:val="clear" w:color="auto" w:fill="FFFFFF"/>
              </w:rPr>
              <w:t>f) </w:t>
            </w:r>
            <w:r w:rsidRPr="004E0F83">
              <w:rPr>
                <w:rStyle w:val="no-parag"/>
                <w:b/>
                <w:bCs/>
                <w:i/>
                <w:iCs/>
                <w:shd w:val="clear" w:color="auto" w:fill="FFFFFF"/>
              </w:rPr>
              <w:t>1 509,39 EUR per ton voor karkassen van varkens van de standaardkwaliteit zoals in termen van gewicht en magervleesaandeel als volgt omschreven in het in bijlage IV, punt B, bepaalde indelingsschema van de Unie voor karkassen van varkens:</w:t>
            </w:r>
          </w:p>
          <w:p w:rsidR="00E614E7" w:rsidRPr="004E0F83" w:rsidP="00661A00" w14:paraId="61C7F6BB" w14:textId="77777777">
            <w:pPr>
              <w:shd w:val="clear" w:color="auto" w:fill="FFFFFF"/>
              <w:jc w:val="both"/>
              <w:rPr>
                <w:rStyle w:val="no-parag"/>
                <w:b/>
                <w:bCs/>
                <w:i/>
                <w:iCs/>
                <w:szCs w:val="24"/>
                <w:shd w:val="clear" w:color="auto" w:fill="FFFFFF"/>
              </w:rPr>
            </w:pPr>
            <w:r w:rsidRPr="004E0F83">
              <w:rPr>
                <w:rStyle w:val="no-parag"/>
                <w:b/>
                <w:i/>
                <w:shd w:val="clear" w:color="auto" w:fill="FFFFFF"/>
              </w:rPr>
              <w:t>i) karkassen met een gewicht van 60 tot minder dan 120 kg: klasse E;</w:t>
            </w:r>
          </w:p>
          <w:p w:rsidR="00E614E7" w:rsidRPr="004E0F83" w:rsidP="00661A00" w14:paraId="4F5141AB" w14:textId="77777777">
            <w:pPr>
              <w:shd w:val="clear" w:color="auto" w:fill="FFFFFF"/>
              <w:jc w:val="both"/>
              <w:rPr>
                <w:rStyle w:val="no-parag"/>
                <w:b/>
                <w:bCs/>
                <w:i/>
                <w:iCs/>
                <w:szCs w:val="24"/>
                <w:shd w:val="clear" w:color="auto" w:fill="FFFFFF"/>
              </w:rPr>
            </w:pPr>
            <w:r w:rsidRPr="004E0F83">
              <w:rPr>
                <w:rStyle w:val="no-parag"/>
                <w:b/>
                <w:i/>
                <w:shd w:val="clear" w:color="auto" w:fill="FFFFFF"/>
              </w:rPr>
              <w:t>ii) karkassen met een gewicht van 120 tot 180 kg: klasse R.</w:t>
            </w:r>
          </w:p>
          <w:p w:rsidR="00E614E7" w:rsidRPr="004E0F83" w:rsidP="00661A00" w14:paraId="7B511FE0" w14:textId="77777777">
            <w:pPr>
              <w:shd w:val="clear" w:color="auto" w:fill="FFFFFF"/>
              <w:jc w:val="both"/>
              <w:rPr>
                <w:rStyle w:val="no-parag"/>
                <w:b/>
                <w:bCs/>
                <w:i/>
                <w:iCs/>
                <w:szCs w:val="24"/>
                <w:shd w:val="clear" w:color="auto" w:fill="FFFFFF"/>
              </w:rPr>
            </w:pPr>
            <w:r w:rsidRPr="004E0F83">
              <w:rPr>
                <w:rStyle w:val="no-parag"/>
                <w:b/>
                <w:i/>
                <w:shd w:val="clear" w:color="auto" w:fill="FFFFFF"/>
              </w:rPr>
              <w:t>g) </w:t>
            </w:r>
            <w:r w:rsidRPr="004E0F83">
              <w:rPr>
                <w:rStyle w:val="no-parag"/>
                <w:b/>
                <w:bCs/>
                <w:i/>
                <w:iCs/>
                <w:shd w:val="clear" w:color="auto" w:fill="FFFFFF"/>
              </w:rPr>
              <w:t>voor de sector</w:t>
            </w:r>
            <w:r w:rsidRPr="004E0F83">
              <w:rPr>
                <w:rStyle w:val="no-parag"/>
                <w:b/>
                <w:i/>
                <w:shd w:val="clear" w:color="auto" w:fill="FFFFFF"/>
              </w:rPr>
              <w:t xml:space="preserve"> olijfolie</w:t>
            </w:r>
            <w:r w:rsidRPr="004E0F83">
              <w:rPr>
                <w:rStyle w:val="no-parag"/>
                <w:b/>
                <w:bCs/>
                <w:i/>
                <w:iCs/>
                <w:shd w:val="clear" w:color="auto" w:fill="FFFFFF"/>
              </w:rPr>
              <w:t>:</w:t>
            </w:r>
          </w:p>
          <w:p w:rsidR="00E614E7" w:rsidRPr="004E0F83" w:rsidP="00661A00" w14:paraId="7240BDA6" w14:textId="77777777">
            <w:pPr>
              <w:shd w:val="clear" w:color="auto" w:fill="FFFFFF"/>
              <w:jc w:val="both"/>
              <w:rPr>
                <w:rStyle w:val="no-parag"/>
                <w:b/>
                <w:bCs/>
                <w:i/>
                <w:iCs/>
                <w:szCs w:val="24"/>
                <w:shd w:val="clear" w:color="auto" w:fill="FFFFFF"/>
              </w:rPr>
            </w:pPr>
            <w:r w:rsidRPr="004E0F83">
              <w:rPr>
                <w:rStyle w:val="no-parag"/>
                <w:b/>
                <w:i/>
                <w:shd w:val="clear" w:color="auto" w:fill="FFFFFF"/>
              </w:rPr>
              <w:t>i) 1 779 EUR per ton voor extra olijfolie van de eerste persing;</w:t>
            </w:r>
          </w:p>
          <w:p w:rsidR="00E614E7" w:rsidRPr="004E0F83" w:rsidP="00661A00" w14:paraId="38B86B16" w14:textId="77777777">
            <w:pPr>
              <w:shd w:val="clear" w:color="auto" w:fill="FFFFFF"/>
              <w:jc w:val="both"/>
              <w:rPr>
                <w:rStyle w:val="no-parag"/>
                <w:b/>
                <w:bCs/>
                <w:i/>
                <w:iCs/>
                <w:szCs w:val="24"/>
                <w:shd w:val="clear" w:color="auto" w:fill="FFFFFF"/>
              </w:rPr>
            </w:pPr>
            <w:r w:rsidRPr="004E0F83">
              <w:rPr>
                <w:rStyle w:val="no-parag"/>
                <w:b/>
                <w:i/>
                <w:shd w:val="clear" w:color="auto" w:fill="FFFFFF"/>
              </w:rPr>
              <w:t>ii) 1 710 EUR per ton voor olijfolie van de eerste persing;</w:t>
            </w:r>
          </w:p>
          <w:p w:rsidR="00E614E7" w:rsidRPr="004E0F83" w:rsidP="00661A00" w14:paraId="15F1067C" w14:textId="77777777">
            <w:pPr>
              <w:shd w:val="clear" w:color="auto" w:fill="FFFFFF"/>
              <w:jc w:val="both"/>
              <w:rPr>
                <w:rStyle w:val="no-parag"/>
                <w:b/>
                <w:bCs/>
                <w:i/>
                <w:iCs/>
                <w:szCs w:val="24"/>
                <w:shd w:val="clear" w:color="auto" w:fill="FFFFFF"/>
              </w:rPr>
            </w:pPr>
            <w:r w:rsidRPr="004E0F83">
              <w:rPr>
                <w:rStyle w:val="no-parag"/>
                <w:b/>
                <w:i/>
                <w:shd w:val="clear" w:color="auto" w:fill="FFFFFF"/>
              </w:rPr>
              <w:t>iii) 1 524 EUR per ton voor olijfolie voor verlichting waarvan het gehalte aan vrije vetzuren twee graden bedraagt, welk bedrag met 36,70 EUR per ton wordt verlaagd voor elke extra graad zuurgehalte.</w:t>
            </w:r>
          </w:p>
        </w:tc>
        <w:tc>
          <w:tcPr>
            <w:tcW w:w="4876" w:type="dxa"/>
          </w:tcPr>
          <w:p w:rsidR="00E614E7" w:rsidRPr="004E0F83" w:rsidP="00661A00" w14:paraId="5A926E34" w14:textId="77777777">
            <w:pPr>
              <w:pStyle w:val="Normal6"/>
              <w:rPr>
                <w:szCs w:val="24"/>
                <w:lang w:val="nl-NL"/>
              </w:rPr>
            </w:pPr>
            <w:r w:rsidRPr="004E0F83">
              <w:rPr>
                <w:lang w:val="nl-NL"/>
              </w:rPr>
              <w:t>5)</w:t>
            </w:r>
            <w:r w:rsidRPr="004E0F83">
              <w:rPr>
                <w:lang w:val="nl-NL"/>
              </w:rPr>
              <w:tab/>
              <w:t>artikel 7</w:t>
            </w:r>
            <w:r w:rsidRPr="004E0F83">
              <w:rPr>
                <w:b/>
                <w:bCs/>
                <w:i/>
                <w:iCs/>
                <w:lang w:val="nl-NL"/>
              </w:rPr>
              <w:t>, lid 1,</w:t>
            </w:r>
            <w:r w:rsidRPr="004E0F83">
              <w:rPr>
                <w:lang w:val="nl-NL"/>
              </w:rPr>
              <w:t xml:space="preserve"> wordt geschrapt;</w:t>
            </w:r>
          </w:p>
        </w:tc>
      </w:tr>
    </w:tbl>
    <w:p w:rsidR="00E614E7" w:rsidRPr="004E0F83" w:rsidP="00E614E7" w14:paraId="4FC6A038"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11FD75B7" w14:textId="77777777">
      <w:r w:rsidRPr="004E0F83">
        <w:rPr>
          <w:rStyle w:val="HideTWBExt"/>
          <w:noProof w:val="0"/>
        </w:rPr>
        <w:t>&lt;/AmendB&gt;</w:t>
      </w:r>
    </w:p>
    <w:p w:rsidR="00E614E7" w:rsidRPr="004E0F83" w:rsidP="00E614E7" w14:paraId="4309332A"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359</w:t>
      </w:r>
      <w:r w:rsidRPr="004E0F83">
        <w:rPr>
          <w:rStyle w:val="HideTWBExt"/>
          <w:b w:val="0"/>
          <w:noProof w:val="0"/>
          <w:lang w:val="nl-NL"/>
        </w:rPr>
        <w:t>&lt;/NumAmB&gt;</w:t>
      </w:r>
    </w:p>
    <w:p w:rsidR="00E614E7" w:rsidRPr="004E0F83" w:rsidP="00E614E7" w14:paraId="52FCB4F0" w14:textId="77777777">
      <w:pPr>
        <w:pStyle w:val="NormalBold"/>
      </w:pPr>
      <w:r w:rsidRPr="004E0F83">
        <w:rPr>
          <w:rStyle w:val="HideTWBExt"/>
          <w:b w:val="0"/>
          <w:noProof w:val="0"/>
        </w:rPr>
        <w:t>&lt;RepeatBlock-By&gt;&lt;Members&gt;</w:t>
      </w:r>
      <w:r w:rsidRPr="004E0F83">
        <w:t>Carlo Fidanza</w:t>
      </w:r>
      <w:r w:rsidRPr="004E0F83">
        <w:rPr>
          <w:rStyle w:val="HideTWBExt"/>
          <w:b w:val="0"/>
          <w:noProof w:val="0"/>
        </w:rPr>
        <w:t>&lt;/Members&gt;</w:t>
      </w:r>
    </w:p>
    <w:p w:rsidR="00E614E7" w:rsidRPr="004E0F83" w:rsidP="00E614E7" w14:paraId="43B63D7E" w14:textId="77777777">
      <w:r w:rsidRPr="004E0F83">
        <w:rPr>
          <w:rStyle w:val="HideTWBExt"/>
          <w:noProof w:val="0"/>
        </w:rPr>
        <w:t>&lt;/RepeatBlock-By&gt;</w:t>
      </w:r>
    </w:p>
    <w:p w:rsidR="00E614E7" w:rsidRPr="004E0F83" w:rsidP="00E614E7" w14:paraId="4161F09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65581803" w14:textId="77777777">
      <w:pPr>
        <w:pStyle w:val="NormalBold"/>
      </w:pPr>
      <w:r w:rsidRPr="004E0F83">
        <w:rPr>
          <w:rStyle w:val="HideTWBExt"/>
          <w:b w:val="0"/>
          <w:noProof w:val="0"/>
        </w:rPr>
        <w:t>&lt;Article&gt;</w:t>
      </w:r>
      <w:r w:rsidRPr="004E0F83">
        <w:t>Artikel 1 – alinea 1 – punt 5</w:t>
      </w:r>
      <w:r w:rsidRPr="004E0F83">
        <w:rPr>
          <w:rStyle w:val="HideTWBExt"/>
          <w:b w:val="0"/>
          <w:noProof w:val="0"/>
        </w:rPr>
        <w:t>&lt;/Article&gt;</w:t>
      </w:r>
    </w:p>
    <w:p w:rsidR="00E614E7" w:rsidRPr="004E0F83" w:rsidP="00E614E7" w14:paraId="7F9E23A5"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0CA7B1B" w14:textId="77777777">
      <w:r w:rsidRPr="004E0F83">
        <w:rPr>
          <w:rStyle w:val="HideTWBExt"/>
          <w:noProof w:val="0"/>
        </w:rPr>
        <w:t>&lt;Article2&gt;</w:t>
      </w:r>
      <w:r w:rsidRPr="004E0F83">
        <w:t>Artikel 7 – lid 1</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87FB775"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2E1B8EA" w14:textId="77777777">
            <w:pPr>
              <w:keepNext/>
            </w:pPr>
          </w:p>
        </w:tc>
      </w:tr>
      <w:tr w14:paraId="6070F30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6ADE429"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816DEDF" w14:textId="77777777">
            <w:pPr>
              <w:pStyle w:val="ColumnHeading"/>
              <w:keepNext/>
              <w:rPr>
                <w:lang w:val="nl-NL"/>
              </w:rPr>
            </w:pPr>
            <w:r w:rsidRPr="004E0F83">
              <w:rPr>
                <w:lang w:val="nl-NL"/>
              </w:rPr>
              <w:t>Amendement</w:t>
            </w:r>
          </w:p>
        </w:tc>
      </w:tr>
      <w:tr w14:paraId="210847F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827D0C5" w14:textId="77777777">
            <w:pPr>
              <w:pStyle w:val="Normal6"/>
              <w:rPr>
                <w:lang w:val="nl-NL"/>
              </w:rPr>
            </w:pPr>
            <w:r w:rsidRPr="004E0F83">
              <w:rPr>
                <w:lang w:val="nl-NL"/>
              </w:rPr>
              <w:t>5)</w:t>
            </w:r>
            <w:r w:rsidRPr="004E0F83">
              <w:rPr>
                <w:lang w:val="nl-NL"/>
              </w:rPr>
              <w:tab/>
              <w:t>artikel 7 wordt geschrapt;</w:t>
            </w:r>
          </w:p>
        </w:tc>
        <w:tc>
          <w:tcPr>
            <w:tcW w:w="4876" w:type="dxa"/>
          </w:tcPr>
          <w:p w:rsidR="00E614E7" w:rsidRPr="004E0F83" w:rsidP="00661A00" w14:paraId="5A80FA1E" w14:textId="77777777">
            <w:pPr>
              <w:pStyle w:val="Normal6"/>
              <w:rPr>
                <w:szCs w:val="24"/>
                <w:lang w:val="nl-NL"/>
              </w:rPr>
            </w:pPr>
            <w:r w:rsidRPr="004E0F83">
              <w:rPr>
                <w:lang w:val="nl-NL"/>
              </w:rPr>
              <w:t>5)</w:t>
            </w:r>
            <w:r w:rsidRPr="004E0F83">
              <w:rPr>
                <w:lang w:val="nl-NL"/>
              </w:rPr>
              <w:tab/>
              <w:t>artikel 7</w:t>
            </w:r>
            <w:r w:rsidRPr="004E0F83">
              <w:rPr>
                <w:b/>
                <w:bCs/>
                <w:i/>
                <w:iCs/>
                <w:lang w:val="nl-NL"/>
              </w:rPr>
              <w:t>, lid 1,</w:t>
            </w:r>
            <w:r w:rsidRPr="004E0F83">
              <w:rPr>
                <w:lang w:val="nl-NL"/>
              </w:rPr>
              <w:t xml:space="preserve"> wordt geschrapt;</w:t>
            </w:r>
          </w:p>
        </w:tc>
      </w:tr>
    </w:tbl>
    <w:p w:rsidR="00E614E7" w:rsidRPr="004E0F83" w:rsidP="00E614E7" w14:paraId="55BD73E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6013F5A0" w14:textId="77777777">
      <w:r w:rsidRPr="004E0F83">
        <w:rPr>
          <w:rStyle w:val="HideTWBExt"/>
          <w:noProof w:val="0"/>
        </w:rPr>
        <w:t>&lt;/AmendB&gt;</w:t>
      </w:r>
    </w:p>
    <w:p w:rsidR="00E614E7" w:rsidRPr="004E0F83" w:rsidP="00E614E7" w14:paraId="327358C4"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360</w:t>
      </w:r>
      <w:r w:rsidRPr="004E0F83">
        <w:rPr>
          <w:rStyle w:val="HideTWBExt"/>
          <w:b w:val="0"/>
          <w:noProof w:val="0"/>
          <w:lang w:val="nl-NL"/>
        </w:rPr>
        <w:t>&lt;/NumAmB&gt;</w:t>
      </w:r>
    </w:p>
    <w:p w:rsidR="00E614E7" w:rsidRPr="004E0F83" w:rsidP="00E614E7" w14:paraId="0E21237C" w14:textId="77777777">
      <w:pPr>
        <w:pStyle w:val="NormalBold"/>
      </w:pPr>
      <w:r w:rsidRPr="004E0F83">
        <w:rPr>
          <w:rStyle w:val="HideTWBExt"/>
          <w:b w:val="0"/>
          <w:noProof w:val="0"/>
        </w:rPr>
        <w:t>&lt;RepeatBlock-By&gt;&lt;Members&gt;</w:t>
      </w:r>
      <w:r w:rsidRPr="004E0F83">
        <w:t>Céline Imart</w:t>
      </w:r>
      <w:r w:rsidRPr="004E0F83">
        <w:rPr>
          <w:rStyle w:val="HideTWBExt"/>
          <w:b w:val="0"/>
          <w:noProof w:val="0"/>
        </w:rPr>
        <w:t>&lt;/Members&gt;</w:t>
      </w:r>
    </w:p>
    <w:p w:rsidR="00E614E7" w:rsidRPr="004E0F83" w:rsidP="00E614E7" w14:paraId="285AFC14" w14:textId="77777777">
      <w:r w:rsidRPr="004E0F83">
        <w:rPr>
          <w:rStyle w:val="HideTWBExt"/>
          <w:noProof w:val="0"/>
        </w:rPr>
        <w:t>&lt;/RepeatBlock-By&gt;</w:t>
      </w:r>
    </w:p>
    <w:p w:rsidR="00E614E7" w:rsidRPr="004E0F83" w:rsidP="00E614E7" w14:paraId="45854F4D"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640141E" w14:textId="77777777">
      <w:pPr>
        <w:pStyle w:val="NormalBold"/>
      </w:pPr>
      <w:r w:rsidRPr="004E0F83">
        <w:rPr>
          <w:rStyle w:val="HideTWBExt"/>
          <w:b w:val="0"/>
          <w:noProof w:val="0"/>
        </w:rPr>
        <w:t>&lt;Article&gt;</w:t>
      </w:r>
      <w:r w:rsidRPr="004E0F83">
        <w:t>Artikel 1 – alinea 1 – punt 5</w:t>
      </w:r>
      <w:r w:rsidRPr="004E0F83">
        <w:rPr>
          <w:rStyle w:val="HideTWBExt"/>
          <w:b w:val="0"/>
          <w:noProof w:val="0"/>
        </w:rPr>
        <w:t>&lt;/Article&gt;</w:t>
      </w:r>
    </w:p>
    <w:p w:rsidR="00E614E7" w:rsidRPr="004E0F83" w:rsidP="00E614E7" w14:paraId="03507FE5"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4247221F" w14:textId="77777777">
      <w:r w:rsidRPr="004E0F83">
        <w:rPr>
          <w:rStyle w:val="HideTWBExt"/>
          <w:noProof w:val="0"/>
        </w:rPr>
        <w:t>&lt;Article2&gt;</w:t>
      </w:r>
      <w:r w:rsidRPr="004E0F83">
        <w:t>Artikel 7 – lid 2</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77366C3A"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3DF4E65E" w14:textId="77777777">
            <w:pPr>
              <w:keepNext/>
            </w:pPr>
          </w:p>
        </w:tc>
      </w:tr>
      <w:tr w14:paraId="628EF96E"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DE2E33B" w14:textId="77777777">
            <w:pPr>
              <w:pStyle w:val="ColumnHeading"/>
              <w:keepNext/>
              <w:rPr>
                <w:lang w:val="nl-NL"/>
              </w:rPr>
            </w:pPr>
            <w:r w:rsidRPr="004E0F83">
              <w:rPr>
                <w:lang w:val="nl-NL"/>
              </w:rPr>
              <w:t>Bestaande tekst</w:t>
            </w:r>
          </w:p>
        </w:tc>
        <w:tc>
          <w:tcPr>
            <w:tcW w:w="4876" w:type="dxa"/>
          </w:tcPr>
          <w:p w:rsidR="00E614E7" w:rsidRPr="004E0F83" w:rsidP="00661A00" w14:paraId="04343983" w14:textId="77777777">
            <w:pPr>
              <w:pStyle w:val="ColumnHeading"/>
              <w:keepNext/>
              <w:rPr>
                <w:lang w:val="nl-NL"/>
              </w:rPr>
            </w:pPr>
            <w:r w:rsidRPr="004E0F83">
              <w:rPr>
                <w:lang w:val="nl-NL"/>
              </w:rPr>
              <w:t>Amendement</w:t>
            </w:r>
          </w:p>
        </w:tc>
      </w:tr>
      <w:tr w14:paraId="3EAB28EB"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203DC8F" w14:textId="77777777">
            <w:pPr>
              <w:pStyle w:val="Normal6"/>
              <w:rPr>
                <w:b/>
                <w:bCs/>
                <w:i/>
                <w:iCs/>
                <w:lang w:val="nl-NL"/>
              </w:rPr>
            </w:pPr>
          </w:p>
        </w:tc>
        <w:tc>
          <w:tcPr>
            <w:tcW w:w="4876" w:type="dxa"/>
          </w:tcPr>
          <w:p w:rsidR="00E614E7" w:rsidRPr="004E0F83" w:rsidP="00661A00" w14:paraId="09312D7F" w14:textId="77777777">
            <w:pPr>
              <w:pStyle w:val="Normal6"/>
              <w:rPr>
                <w:szCs w:val="24"/>
                <w:lang w:val="nl-NL"/>
              </w:rPr>
            </w:pPr>
            <w:r w:rsidRPr="004E0F83">
              <w:rPr>
                <w:b/>
                <w:i/>
                <w:lang w:val="nl-NL"/>
              </w:rPr>
              <w:t>lid 2 wordt geschrapt en vervangen door:</w:t>
            </w:r>
          </w:p>
        </w:tc>
      </w:tr>
      <w:tr w14:paraId="0ECF319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74D99A9" w14:textId="77777777">
            <w:pPr>
              <w:rPr>
                <w:b/>
                <w:bCs/>
                <w:i/>
                <w:iCs/>
              </w:rPr>
            </w:pPr>
            <w:r w:rsidRPr="004E0F83">
              <w:rPr>
                <w:rStyle w:val="no-parag"/>
                <w:b/>
                <w:i/>
                <w:shd w:val="clear" w:color="auto" w:fill="FFFFFF"/>
              </w:rPr>
              <w:t>2. D</w:t>
            </w:r>
            <w:r w:rsidRPr="004E0F83">
              <w:rPr>
                <w:b/>
                <w:i/>
              </w:rPr>
              <w:t>e Commissie houdt toezicht op de referentiedrempels vastgesteld in lid 1, rekening houdend met objectieve criteria, onder meer ontwikkelingen in de productie, productiekosten (met name inputs) en markttendensen</w:t>
            </w:r>
            <w:r w:rsidRPr="004E0F83">
              <w:t>.</w:t>
            </w:r>
            <w:r w:rsidRPr="004E0F83">
              <w:rPr>
                <w:b/>
                <w:i/>
              </w:rPr>
              <w:t xml:space="preserve"> Indien nodig worden de referentiedrempels volgens de gewone wetgevingsprocedure geactualiseerd in het licht van de ontwikkelingen in de productie en op de markten</w:t>
            </w:r>
            <w:r w:rsidRPr="004E0F83">
              <w:t>.</w:t>
            </w:r>
          </w:p>
        </w:tc>
        <w:tc>
          <w:tcPr>
            <w:tcW w:w="4876" w:type="dxa"/>
          </w:tcPr>
          <w:p w:rsidR="00E614E7" w:rsidRPr="004E0F83" w:rsidP="00661A00" w14:paraId="070CBD84" w14:textId="77777777">
            <w:pPr>
              <w:pStyle w:val="Normal6"/>
              <w:rPr>
                <w:szCs w:val="24"/>
                <w:lang w:val="nl-NL"/>
              </w:rPr>
            </w:pPr>
            <w:r w:rsidRPr="004E0F83">
              <w:rPr>
                <w:b/>
                <w:i/>
                <w:lang w:val="nl-NL"/>
              </w:rPr>
              <w:t>In het kader van de herziening van de referentiedrempels zoals voorzien in artikel 1 ter van Verordening (EU) nr. 1370/2013, houdt de Commissie vooral rekening met de inflatieontwikkelingen en stelt ze de Raad een aanpassing van de drempels voor die zijn vastgelegd in artikel 1 ter van Verordening nr. 1370/2013</w:t>
            </w:r>
            <w:r w:rsidRPr="004E0F83">
              <w:rPr>
                <w:lang w:val="nl-NL"/>
              </w:rPr>
              <w:t>.</w:t>
            </w:r>
            <w:r w:rsidRPr="004E0F83">
              <w:rPr>
                <w:b/>
                <w:i/>
                <w:lang w:val="nl-NL"/>
              </w:rPr>
              <w:t xml:space="preserve"> De referentiedrempels worden jaarlijks geactualiseerd teneinde economische ontwikkelingen te weerspiegelen en ervoor te zorgen dat ze een effectief instrument blijven om markten te stabiliseren. De Commissie waakt over de ontwikkeling van een methodologie voor de jaarlijkse herziening van deze drempels op basis van objectieve indicatoren zoals de inflatie, productiekosten en de ontwikkeling van de landbouwmarkten. Wanneer de marktprijzen gedurende meer dan drie maanden onder de geactualiseerde referentiedrempel blijven, raadpleegt de Commissie de betrokken partijen en de lidstaten en neemt ze de nodige maatregelen, zoals voorzien in de artikelen 16, 17, 127 nieuw, 194 nieuw, 219 of 222 van deze verordening</w:t>
            </w:r>
            <w:r w:rsidRPr="004E0F83">
              <w:rPr>
                <w:lang w:val="nl-NL"/>
              </w:rPr>
              <w:t>.</w:t>
            </w:r>
          </w:p>
        </w:tc>
      </w:tr>
    </w:tbl>
    <w:p w:rsidR="00E614E7" w:rsidRPr="004E0F83" w:rsidP="00E614E7" w14:paraId="3DAF4AD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08D82A00" w14:textId="77777777">
      <w:r w:rsidRPr="004E0F83">
        <w:rPr>
          <w:rStyle w:val="HideTWBExt"/>
          <w:noProof w:val="0"/>
        </w:rPr>
        <w:t>&lt;/AmendB&gt;</w:t>
      </w:r>
    </w:p>
    <w:p w:rsidR="00E614E7" w:rsidRPr="004E0F83" w:rsidP="00E614E7" w14:paraId="4B12047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361</w:t>
      </w:r>
      <w:r w:rsidRPr="004E0F83">
        <w:rPr>
          <w:rStyle w:val="HideTWBExt"/>
          <w:b w:val="0"/>
          <w:noProof w:val="0"/>
          <w:lang w:val="nl-NL"/>
        </w:rPr>
        <w:t>&lt;/NumAmB&gt;</w:t>
      </w:r>
    </w:p>
    <w:p w:rsidR="00E614E7" w:rsidRPr="004E0F83" w:rsidP="00E614E7" w14:paraId="0D416521" w14:textId="77777777">
      <w:pPr>
        <w:pStyle w:val="NormalBold"/>
      </w:pPr>
      <w:r w:rsidRPr="004E0F83">
        <w:rPr>
          <w:rStyle w:val="HideTWBExt"/>
          <w:b w:val="0"/>
          <w:noProof w:val="0"/>
        </w:rPr>
        <w:t>&lt;RepeatBlock-By&gt;&lt;Members&gt;</w:t>
      </w:r>
      <w:r w:rsidRPr="004E0F83">
        <w:t>Carlo Fidanza</w:t>
      </w:r>
      <w:r w:rsidRPr="004E0F83">
        <w:rPr>
          <w:rStyle w:val="HideTWBExt"/>
          <w:b w:val="0"/>
          <w:noProof w:val="0"/>
        </w:rPr>
        <w:t>&lt;/Members&gt;</w:t>
      </w:r>
    </w:p>
    <w:p w:rsidR="00E614E7" w:rsidRPr="004E0F83" w:rsidP="00E614E7" w14:paraId="20D1630E" w14:textId="77777777">
      <w:r w:rsidRPr="004E0F83">
        <w:rPr>
          <w:rStyle w:val="HideTWBExt"/>
          <w:noProof w:val="0"/>
        </w:rPr>
        <w:t>&lt;/RepeatBlock-By&gt;</w:t>
      </w:r>
    </w:p>
    <w:p w:rsidR="00E614E7" w:rsidRPr="004E0F83" w:rsidP="00E614E7" w14:paraId="1BD1CF2E"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B05C8F0" w14:textId="77777777">
      <w:pPr>
        <w:pStyle w:val="NormalBold"/>
      </w:pPr>
      <w:r w:rsidRPr="004E0F83">
        <w:rPr>
          <w:rStyle w:val="HideTWBExt"/>
          <w:b w:val="0"/>
          <w:noProof w:val="0"/>
        </w:rPr>
        <w:t>&lt;Article&gt;</w:t>
      </w:r>
      <w:r w:rsidRPr="004E0F83">
        <w:t>Artikel 1 – alinea 1 – punt 5 bis (nieuw)</w:t>
      </w:r>
      <w:r w:rsidRPr="004E0F83">
        <w:rPr>
          <w:rStyle w:val="HideTWBExt"/>
          <w:b w:val="0"/>
          <w:noProof w:val="0"/>
        </w:rPr>
        <w:t>&lt;/Article&gt;</w:t>
      </w:r>
    </w:p>
    <w:p w:rsidR="00E614E7" w:rsidRPr="004E0F83" w:rsidP="00E614E7" w14:paraId="07FA85FE"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30F31CD8" w14:textId="77777777">
      <w:r w:rsidRPr="004E0F83">
        <w:rPr>
          <w:rStyle w:val="HideTWBExt"/>
          <w:noProof w:val="0"/>
        </w:rPr>
        <w:t>&lt;Article2&gt;</w:t>
      </w:r>
      <w:r w:rsidRPr="004E0F83">
        <w:t>Artikel 7 – lid 2</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7BF643D0"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79A64D74" w14:textId="77777777">
            <w:pPr>
              <w:keepNext/>
            </w:pPr>
          </w:p>
        </w:tc>
      </w:tr>
      <w:tr w14:paraId="0590AE6A"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1947953" w14:textId="77777777">
            <w:pPr>
              <w:pStyle w:val="ColumnHeading"/>
              <w:keepNext/>
              <w:rPr>
                <w:lang w:val="nl-NL"/>
              </w:rPr>
            </w:pPr>
            <w:r w:rsidRPr="004E0F83">
              <w:rPr>
                <w:lang w:val="nl-NL"/>
              </w:rPr>
              <w:t>Bestaande tekst</w:t>
            </w:r>
          </w:p>
        </w:tc>
        <w:tc>
          <w:tcPr>
            <w:tcW w:w="4876" w:type="dxa"/>
          </w:tcPr>
          <w:p w:rsidR="00E614E7" w:rsidRPr="004E0F83" w:rsidP="00661A00" w14:paraId="27FF3B3F" w14:textId="77777777">
            <w:pPr>
              <w:pStyle w:val="ColumnHeading"/>
              <w:keepNext/>
              <w:rPr>
                <w:lang w:val="nl-NL"/>
              </w:rPr>
            </w:pPr>
            <w:r w:rsidRPr="004E0F83">
              <w:rPr>
                <w:lang w:val="nl-NL"/>
              </w:rPr>
              <w:t>Amendement</w:t>
            </w:r>
          </w:p>
        </w:tc>
      </w:tr>
      <w:tr w14:paraId="5D64DD9D"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A7FD9C6" w14:textId="77777777">
            <w:pPr>
              <w:pStyle w:val="Normal6"/>
              <w:rPr>
                <w:lang w:val="nl-NL"/>
              </w:rPr>
            </w:pPr>
          </w:p>
        </w:tc>
        <w:tc>
          <w:tcPr>
            <w:tcW w:w="4876" w:type="dxa"/>
          </w:tcPr>
          <w:p w:rsidR="00E614E7" w:rsidRPr="004E0F83" w:rsidP="00661A00" w14:paraId="35D23C6C" w14:textId="77777777">
            <w:pPr>
              <w:pStyle w:val="Normal6"/>
              <w:rPr>
                <w:szCs w:val="24"/>
                <w:lang w:val="nl-NL"/>
              </w:rPr>
            </w:pPr>
            <w:r w:rsidRPr="004E0F83">
              <w:rPr>
                <w:b/>
                <w:i/>
                <w:lang w:val="nl-NL"/>
              </w:rPr>
              <w:t>5 bis)</w:t>
            </w:r>
            <w:r w:rsidRPr="004E0F83">
              <w:rPr>
                <w:b/>
                <w:i/>
                <w:lang w:val="nl-NL"/>
              </w:rPr>
              <w:tab/>
              <w:t xml:space="preserve">artikel 7, lid 2, wordt vervangen door: </w:t>
            </w:r>
          </w:p>
        </w:tc>
      </w:tr>
      <w:tr w14:paraId="58E0DBC6"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196BCD6" w14:textId="77777777">
            <w:pPr>
              <w:rPr>
                <w:b/>
                <w:bCs/>
                <w:i/>
                <w:iCs/>
                <w:szCs w:val="24"/>
              </w:rPr>
            </w:pPr>
            <w:r w:rsidRPr="004E0F83">
              <w:rPr>
                <w:rStyle w:val="no-parag"/>
                <w:b/>
                <w:i/>
                <w:shd w:val="clear" w:color="auto" w:fill="FFFFFF"/>
              </w:rPr>
              <w:t>2. </w:t>
            </w:r>
            <w:r w:rsidRPr="004E0F83">
              <w:rPr>
                <w:b/>
                <w:i/>
              </w:rPr>
              <w:t>De Commissie houdt toezicht op de referentiedrempels vastgesteld in lid 1, rekening houdend met objectieve criteria, onder meer ontwikkelingen in de productie, productiekosten (met name inputs) en markttendensen. Indien nodig worden de referentiedrempels volgens de gewone wetgevingsprocedure geactualiseerd in het licht van de ontwikkelingen in de productie en op de markten.</w:t>
            </w:r>
          </w:p>
          <w:p w:rsidR="00E614E7" w:rsidRPr="004E0F83" w:rsidP="00661A00" w14:paraId="0ED70755" w14:textId="77777777">
            <w:pPr>
              <w:pStyle w:val="Normal6"/>
              <w:rPr>
                <w:szCs w:val="24"/>
                <w:lang w:val="nl-NL"/>
              </w:rPr>
            </w:pPr>
          </w:p>
        </w:tc>
        <w:tc>
          <w:tcPr>
            <w:tcW w:w="4876" w:type="dxa"/>
          </w:tcPr>
          <w:p w:rsidR="00E614E7" w:rsidRPr="004E0F83" w:rsidP="00661A00" w14:paraId="6A40F416" w14:textId="77777777">
            <w:pPr>
              <w:pStyle w:val="Normal6"/>
              <w:rPr>
                <w:b/>
                <w:i/>
                <w:lang w:val="nl-NL"/>
              </w:rPr>
            </w:pPr>
            <w:r w:rsidRPr="004E0F83">
              <w:rPr>
                <w:b/>
                <w:i/>
                <w:lang w:val="nl-NL"/>
              </w:rPr>
              <w:t>“2. Bij de herziening van de referentiedrempels overeenkomstig artikel 1 ter van Verordening (EU) nr. 1370/2013 houdt de Commissie met name rekening met veranderingen in de inflatie en stelt zij de Raad voor de in artikel 1 ter van Verordening nr. 1370/2013 vastgestelde drempels aan te passen. De referentiedrempels worden jaarlijks geactualiseerd om rekening te houden met de economische ontwikkelingen en ervoor te zorgen dat zij een doeltreffend instrument voor marktstabilisatie blijven. De Commissie ontwikkelt een methode voor de jaarlijkse herziening van deze drempels, gebaseerd op objectieve indicatoren zoals de inflatie, de productiekosten en de ontwikkelingen op de landbouwmarkten. Wanneer de marktprijzen gedurende meer dan drie maanden onder de geactualiseerde referentiedrempel blijven, gaat de Commissie de dialoog aan met de belanghebbenden en de lidstaten en neemt zij de nodige maatregelen, zoals de maatregelen waarin de artikelen 16, 17, 127 (nieuw), 194 (nieuw), 219 of 222 van deze verordening voorzien.”;</w:t>
            </w:r>
          </w:p>
        </w:tc>
      </w:tr>
    </w:tbl>
    <w:p w:rsidR="00E614E7" w:rsidRPr="004E0F83" w:rsidP="00E614E7" w14:paraId="455C331D"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7D21C6DC"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13D6D245" w14:textId="77777777">
      <w:pPr>
        <w:pStyle w:val="Normal12Italic"/>
        <w:rPr>
          <w:noProof w:val="0"/>
          <w:lang w:val="nl-NL"/>
        </w:rPr>
      </w:pPr>
      <w:r w:rsidRPr="004E0F83">
        <w:rPr>
          <w:noProof w:val="0"/>
          <w:lang w:val="nl-NL"/>
        </w:rPr>
        <w:t>Er moet meer nadruk worden gelegd op de noodzaak om de referentiedrempels regelmatig te actualiseren. Deze drempels zijn nodig om het juiste marktsignaal af te geven en om marktcrises vast te stellen. Zij moeten daarom aansluiten bij de economische omstandigheden en de realiteit waarmee marktdeelnemers worden geconfronteerd. Met name moet rekening worden gehouden met de inflatie van de productiekosten, tegen de achtergrond van steeds hogere duurzaamheidsnormen. Om de referentiedrempels doeltreffend te maken, moeten zij worden gekoppeld aan marktbeheersmaatregelen.</w:t>
      </w:r>
    </w:p>
    <w:p w:rsidR="00E614E7" w:rsidRPr="004E0F83" w:rsidP="00E614E7" w14:paraId="334D6DB8" w14:textId="77777777">
      <w:r w:rsidRPr="004E0F83">
        <w:rPr>
          <w:rStyle w:val="HideTWBExt"/>
          <w:noProof w:val="0"/>
        </w:rPr>
        <w:t>&lt;/AmendB&gt;</w:t>
      </w:r>
    </w:p>
    <w:p w:rsidR="00E614E7" w:rsidRPr="004E0F83" w:rsidP="00E614E7" w14:paraId="1B5AB0C5"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362</w:t>
      </w:r>
      <w:r w:rsidRPr="004E0F83">
        <w:rPr>
          <w:rStyle w:val="HideTWBExt"/>
          <w:b w:val="0"/>
          <w:noProof w:val="0"/>
          <w:lang w:val="nl-NL"/>
        </w:rPr>
        <w:t>&lt;/NumAmB&gt;</w:t>
      </w:r>
    </w:p>
    <w:p w:rsidR="00E614E7" w:rsidRPr="004E0F83" w:rsidP="00E614E7" w14:paraId="013C3B54" w14:textId="77777777">
      <w:pPr>
        <w:pStyle w:val="NormalBold"/>
      </w:pPr>
      <w:r w:rsidRPr="004E0F83">
        <w:rPr>
          <w:rStyle w:val="HideTWBExt"/>
          <w:b w:val="0"/>
          <w:noProof w:val="0"/>
        </w:rPr>
        <w:t>&lt;RepeatBlock-By&gt;&lt;Members&gt;</w:t>
      </w:r>
      <w:r w:rsidRPr="004E0F83">
        <w:t>Daniel Buda, Dan-Ştefan Motreanu, Paulo do Nascimento Cabral, Emmanouil Kefalogiannis, Carmen Crespo Díaz</w:t>
      </w:r>
      <w:r w:rsidRPr="004E0F83">
        <w:rPr>
          <w:rStyle w:val="HideTWBExt"/>
          <w:b w:val="0"/>
          <w:noProof w:val="0"/>
        </w:rPr>
        <w:t>&lt;/Members&gt;</w:t>
      </w:r>
    </w:p>
    <w:p w:rsidR="00E614E7" w:rsidRPr="004E0F83" w:rsidP="00E614E7" w14:paraId="7EBCBD1C" w14:textId="77777777">
      <w:r w:rsidRPr="004E0F83">
        <w:rPr>
          <w:rStyle w:val="HideTWBExt"/>
          <w:noProof w:val="0"/>
        </w:rPr>
        <w:t>&lt;/RepeatBlock-By&gt;</w:t>
      </w:r>
    </w:p>
    <w:p w:rsidR="00E614E7" w:rsidRPr="004E0F83" w:rsidP="00E614E7" w14:paraId="29AFD2D6"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59381DE7" w14:textId="77777777">
      <w:pPr>
        <w:pStyle w:val="NormalBold"/>
      </w:pPr>
      <w:r w:rsidRPr="004E0F83">
        <w:rPr>
          <w:rStyle w:val="HideTWBExt"/>
          <w:b w:val="0"/>
          <w:noProof w:val="0"/>
        </w:rPr>
        <w:t>&lt;Article&gt;</w:t>
      </w:r>
      <w:r w:rsidRPr="004E0F83">
        <w:t>Artikel 1 – alinea 1 – punt 5 bis (nieuw)</w:t>
      </w:r>
      <w:r w:rsidRPr="004E0F83">
        <w:rPr>
          <w:rStyle w:val="HideTWBExt"/>
          <w:b w:val="0"/>
          <w:noProof w:val="0"/>
        </w:rPr>
        <w:t>&lt;/Article&gt;</w:t>
      </w:r>
    </w:p>
    <w:p w:rsidR="00E614E7" w:rsidRPr="004E0F83" w:rsidP="00E614E7" w14:paraId="58E00FAB"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26C5EA6A" w14:textId="77777777">
      <w:r w:rsidRPr="004E0F83">
        <w:rPr>
          <w:rStyle w:val="HideTWBExt"/>
          <w:noProof w:val="0"/>
        </w:rPr>
        <w:t>&lt;Article2&gt;</w:t>
      </w:r>
      <w:r w:rsidRPr="004E0F83">
        <w:t>Artikel 7 – lid 2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B5D27BD"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1BEAF70" w14:textId="77777777">
            <w:pPr>
              <w:keepNext/>
            </w:pPr>
          </w:p>
        </w:tc>
      </w:tr>
      <w:tr w14:paraId="043C19E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FCA6583"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2A522FD" w14:textId="77777777">
            <w:pPr>
              <w:pStyle w:val="ColumnHeading"/>
              <w:keepNext/>
              <w:rPr>
                <w:lang w:val="nl-NL"/>
              </w:rPr>
            </w:pPr>
            <w:r w:rsidRPr="004E0F83">
              <w:rPr>
                <w:lang w:val="nl-NL"/>
              </w:rPr>
              <w:t>Amendement</w:t>
            </w:r>
          </w:p>
        </w:tc>
      </w:tr>
      <w:tr w14:paraId="3FA3D60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0BB8705" w14:textId="77777777">
            <w:pPr>
              <w:pStyle w:val="Normal6"/>
              <w:rPr>
                <w:lang w:val="nl-NL"/>
              </w:rPr>
            </w:pPr>
          </w:p>
        </w:tc>
        <w:tc>
          <w:tcPr>
            <w:tcW w:w="4876" w:type="dxa"/>
          </w:tcPr>
          <w:p w:rsidR="00E614E7" w:rsidRPr="004E0F83" w:rsidP="00661A00" w14:paraId="05379034" w14:textId="77777777">
            <w:pPr>
              <w:pStyle w:val="Normal6"/>
              <w:rPr>
                <w:szCs w:val="24"/>
                <w:lang w:val="nl-NL"/>
              </w:rPr>
            </w:pPr>
            <w:r w:rsidRPr="004E0F83">
              <w:rPr>
                <w:b/>
                <w:i/>
                <w:lang w:val="nl-NL"/>
              </w:rPr>
              <w:t>5 bis)</w:t>
            </w:r>
            <w:r w:rsidRPr="004E0F83">
              <w:rPr>
                <w:b/>
                <w:i/>
                <w:lang w:val="nl-NL"/>
              </w:rPr>
              <w:tab/>
              <w:t>Uiterlijk op 31 december 2027 dient de Commissie een voorstel tot wijziging van Verordening (EU) nr. 1370/2013 van de Raad in om te voorzien in een jaarlijkse correctie van de interventiedrempels en -prijzen voor inflatie.</w:t>
            </w:r>
          </w:p>
        </w:tc>
      </w:tr>
    </w:tbl>
    <w:p w:rsidR="00E614E7" w:rsidRPr="004E0F83" w:rsidP="00E614E7" w14:paraId="0B55F0A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7AFD2B86" w14:textId="77777777">
      <w:r w:rsidRPr="004E0F83">
        <w:rPr>
          <w:rStyle w:val="HideTWBExt"/>
          <w:noProof w:val="0"/>
        </w:rPr>
        <w:t>&lt;/AmendB&gt;</w:t>
      </w:r>
    </w:p>
    <w:p w:rsidR="00E614E7" w:rsidRPr="004E0F83" w:rsidP="00E614E7" w14:paraId="51977CA0"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363</w:t>
      </w:r>
      <w:r w:rsidRPr="004E0F83">
        <w:rPr>
          <w:rStyle w:val="HideTWBExt"/>
          <w:b w:val="0"/>
          <w:noProof w:val="0"/>
          <w:lang w:val="nl-NL"/>
        </w:rPr>
        <w:t>&lt;/NumAmB&gt;</w:t>
      </w:r>
    </w:p>
    <w:p w:rsidR="00E614E7" w:rsidRPr="004E0F83" w:rsidP="00E614E7" w14:paraId="3B94EB81" w14:textId="77777777">
      <w:pPr>
        <w:pStyle w:val="NormalBold"/>
      </w:pPr>
      <w:r w:rsidRPr="004E0F83">
        <w:rPr>
          <w:rStyle w:val="HideTWBExt"/>
          <w:b w:val="0"/>
          <w:noProof w:val="0"/>
        </w:rPr>
        <w:t>&lt;RepeatBlock-By&gt;&lt;Members&gt;</w:t>
      </w:r>
      <w:r w:rsidRPr="004E0F83">
        <w:t>Daniel Buda, Dan-Ştefan Motreanu</w:t>
      </w:r>
      <w:r w:rsidRPr="004E0F83">
        <w:rPr>
          <w:rStyle w:val="HideTWBExt"/>
          <w:b w:val="0"/>
          <w:noProof w:val="0"/>
        </w:rPr>
        <w:t>&lt;/Members&gt;</w:t>
      </w:r>
    </w:p>
    <w:p w:rsidR="00E614E7" w:rsidRPr="004E0F83" w:rsidP="00E614E7" w14:paraId="5B1B847C" w14:textId="77777777">
      <w:r w:rsidRPr="004E0F83">
        <w:rPr>
          <w:rStyle w:val="HideTWBExt"/>
          <w:noProof w:val="0"/>
        </w:rPr>
        <w:t>&lt;/RepeatBlock-By&gt;</w:t>
      </w:r>
    </w:p>
    <w:p w:rsidR="00E614E7" w:rsidRPr="004E0F83" w:rsidP="00E614E7" w14:paraId="49B673F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78BD2A6" w14:textId="77777777">
      <w:pPr>
        <w:pStyle w:val="NormalBold"/>
      </w:pPr>
      <w:r w:rsidRPr="004E0F83">
        <w:rPr>
          <w:rStyle w:val="HideTWBExt"/>
          <w:b w:val="0"/>
          <w:noProof w:val="0"/>
        </w:rPr>
        <w:t>&lt;Article&gt;</w:t>
      </w:r>
      <w:r w:rsidRPr="004E0F83">
        <w:t>Artikel 1 – alinea 1 – punt 5 bis (nieuw)</w:t>
      </w:r>
      <w:r w:rsidRPr="004E0F83">
        <w:rPr>
          <w:rStyle w:val="HideTWBExt"/>
          <w:b w:val="0"/>
          <w:noProof w:val="0"/>
        </w:rPr>
        <w:t>&lt;/Article&gt;</w:t>
      </w:r>
    </w:p>
    <w:p w:rsidR="00E614E7" w:rsidRPr="004E0F83" w:rsidP="00E614E7" w14:paraId="4A1D172D"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590EF057" w14:textId="77777777">
      <w:r w:rsidRPr="004E0F83">
        <w:rPr>
          <w:rStyle w:val="HideTWBExt"/>
          <w:noProof w:val="0"/>
        </w:rPr>
        <w:t>&lt;Article2&gt;</w:t>
      </w:r>
      <w:r w:rsidRPr="004E0F83">
        <w:t>Overweging 7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E7835B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D270F06" w14:textId="77777777">
            <w:pPr>
              <w:keepNext/>
            </w:pPr>
          </w:p>
        </w:tc>
      </w:tr>
      <w:tr w14:paraId="063C6A1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4B193D4"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B8130DD" w14:textId="77777777">
            <w:pPr>
              <w:pStyle w:val="ColumnHeading"/>
              <w:keepNext/>
              <w:rPr>
                <w:lang w:val="nl-NL"/>
              </w:rPr>
            </w:pPr>
            <w:r w:rsidRPr="004E0F83">
              <w:rPr>
                <w:lang w:val="nl-NL"/>
              </w:rPr>
              <w:t>Amendement</w:t>
            </w:r>
          </w:p>
        </w:tc>
      </w:tr>
      <w:tr w14:paraId="4ED4697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6BE21EF" w14:textId="77777777">
            <w:pPr>
              <w:pStyle w:val="Normal6"/>
              <w:rPr>
                <w:lang w:val="nl-NL"/>
              </w:rPr>
            </w:pPr>
          </w:p>
        </w:tc>
        <w:tc>
          <w:tcPr>
            <w:tcW w:w="4876" w:type="dxa"/>
          </w:tcPr>
          <w:p w:rsidR="00E614E7" w:rsidRPr="004E0F83" w:rsidP="00661A00" w14:paraId="5728AF28" w14:textId="77777777">
            <w:pPr>
              <w:pStyle w:val="Normal6"/>
              <w:rPr>
                <w:szCs w:val="24"/>
                <w:lang w:val="nl-NL"/>
              </w:rPr>
            </w:pPr>
            <w:r w:rsidRPr="004E0F83">
              <w:rPr>
                <w:b/>
                <w:i/>
                <w:lang w:val="nl-NL"/>
              </w:rPr>
              <w:t>5 bis)</w:t>
            </w:r>
            <w:r w:rsidRPr="004E0F83">
              <w:rPr>
                <w:b/>
                <w:i/>
                <w:lang w:val="nl-NL"/>
              </w:rPr>
              <w:tab/>
              <w:t>een nieuw artikel 7 bis wordt ingevoegd:</w:t>
            </w:r>
          </w:p>
        </w:tc>
      </w:tr>
      <w:tr w14:paraId="750EB76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5E0106B" w14:textId="77777777">
            <w:pPr>
              <w:pStyle w:val="Normal6"/>
              <w:rPr>
                <w:lang w:val="nl-NL"/>
              </w:rPr>
            </w:pPr>
          </w:p>
        </w:tc>
        <w:tc>
          <w:tcPr>
            <w:tcW w:w="4876" w:type="dxa"/>
          </w:tcPr>
          <w:p w:rsidR="00E614E7" w:rsidRPr="004E0F83" w:rsidP="00661A00" w14:paraId="3FE2A633" w14:textId="77777777">
            <w:pPr>
              <w:pStyle w:val="Normal6"/>
              <w:rPr>
                <w:szCs w:val="24"/>
                <w:lang w:val="nl-NL"/>
              </w:rPr>
            </w:pPr>
            <w:r w:rsidRPr="004E0F83">
              <w:rPr>
                <w:b/>
                <w:i/>
                <w:lang w:val="nl-NL"/>
              </w:rPr>
              <w:t>“Artikel 7 bis</w:t>
            </w:r>
          </w:p>
        </w:tc>
      </w:tr>
      <w:tr w14:paraId="6D28B06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09E2808" w14:textId="77777777">
            <w:pPr>
              <w:pStyle w:val="Normal6"/>
              <w:rPr>
                <w:lang w:val="nl-NL"/>
              </w:rPr>
            </w:pPr>
          </w:p>
        </w:tc>
        <w:tc>
          <w:tcPr>
            <w:tcW w:w="4876" w:type="dxa"/>
          </w:tcPr>
          <w:p w:rsidR="00E614E7" w:rsidRPr="004E0F83" w:rsidP="00661A00" w14:paraId="5E729771" w14:textId="77777777">
            <w:pPr>
              <w:pStyle w:val="Normal6"/>
              <w:rPr>
                <w:szCs w:val="24"/>
                <w:lang w:val="nl-NL"/>
              </w:rPr>
            </w:pPr>
            <w:r w:rsidRPr="004E0F83">
              <w:rPr>
                <w:b/>
                <w:i/>
                <w:lang w:val="nl-NL"/>
              </w:rPr>
              <w:t>Europees mechanisme voor vroegtijdige waarschuwing</w:t>
            </w:r>
          </w:p>
        </w:tc>
      </w:tr>
      <w:tr w14:paraId="23B9C0C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D043DE7" w14:textId="77777777">
            <w:pPr>
              <w:pStyle w:val="Normal6"/>
              <w:rPr>
                <w:lang w:val="nl-NL"/>
              </w:rPr>
            </w:pPr>
          </w:p>
        </w:tc>
        <w:tc>
          <w:tcPr>
            <w:tcW w:w="4876" w:type="dxa"/>
          </w:tcPr>
          <w:p w:rsidR="00E614E7" w:rsidRPr="004E0F83" w:rsidP="00661A00" w14:paraId="36C7A2B5" w14:textId="77777777">
            <w:pPr>
              <w:pStyle w:val="Normal6"/>
              <w:rPr>
                <w:szCs w:val="24"/>
                <w:lang w:val="nl-NL"/>
              </w:rPr>
            </w:pPr>
            <w:r w:rsidRPr="004E0F83">
              <w:rPr>
                <w:b/>
                <w:i/>
                <w:lang w:val="nl-NL"/>
              </w:rPr>
              <w:t>1. Uiterlijk op 1 januari 2028 richt de Commissie een Europees mechanisme voor vroegtijdige waarschuwing in om risico’s op onevenwichtigheden op de landbouwmarkten voor alle onder deze verordening vallende producten en sectoren in kaart te brengen, teneinde marktverstoringen te voorkomen.</w:t>
            </w:r>
          </w:p>
        </w:tc>
      </w:tr>
      <w:tr w14:paraId="00927AA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825C05A" w14:textId="77777777">
            <w:pPr>
              <w:pStyle w:val="Normal6"/>
              <w:rPr>
                <w:lang w:val="nl-NL"/>
              </w:rPr>
            </w:pPr>
          </w:p>
        </w:tc>
        <w:tc>
          <w:tcPr>
            <w:tcW w:w="4876" w:type="dxa"/>
          </w:tcPr>
          <w:p w:rsidR="00E614E7" w:rsidRPr="004E0F83" w:rsidP="00661A00" w14:paraId="4B5114A9" w14:textId="77777777">
            <w:pPr>
              <w:pStyle w:val="Normal6"/>
              <w:rPr>
                <w:szCs w:val="24"/>
                <w:lang w:val="nl-NL"/>
              </w:rPr>
            </w:pPr>
            <w:r w:rsidRPr="004E0F83">
              <w:rPr>
                <w:b/>
                <w:i/>
                <w:lang w:val="nl-NL"/>
              </w:rPr>
              <w:t>2. Het mechanisme is gebaseerd op gegevens die worden verstrekt door het EU-waarnemingscentrum voor de agrovoedingsketen, maar kan ook gegevens van andere waarnemingscentra voor landbouwmarkten omvatten, evenals gegevens die door de lidstaten worden verstrekt en gegevens uit andere relevante bronnen van economische informatie en ramingen.</w:t>
            </w:r>
          </w:p>
        </w:tc>
      </w:tr>
      <w:tr w14:paraId="0583D6D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E790C2D" w14:textId="77777777">
            <w:pPr>
              <w:pStyle w:val="Normal6"/>
              <w:rPr>
                <w:lang w:val="nl-NL"/>
              </w:rPr>
            </w:pPr>
          </w:p>
        </w:tc>
        <w:tc>
          <w:tcPr>
            <w:tcW w:w="4876" w:type="dxa"/>
          </w:tcPr>
          <w:p w:rsidR="00E614E7" w:rsidRPr="004E0F83" w:rsidP="00661A00" w14:paraId="54D4DF35" w14:textId="77777777">
            <w:pPr>
              <w:pStyle w:val="Normal6"/>
              <w:rPr>
                <w:szCs w:val="24"/>
                <w:lang w:val="nl-NL"/>
              </w:rPr>
            </w:pPr>
            <w:r w:rsidRPr="004E0F83">
              <w:rPr>
                <w:b/>
                <w:i/>
                <w:lang w:val="nl-NL"/>
              </w:rPr>
              <w:t>3. Wanneer de Commissie een risico op een overaanbod of een tekort op de markt of andere ernstige marktverstoringen constateert, publiceert zij een vroegtijdige waarschuwing en stelt zij het Europees Parlement en de Raad onverwijld hiervan in kennis.</w:t>
            </w:r>
          </w:p>
        </w:tc>
      </w:tr>
      <w:tr w14:paraId="71A24CB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DD5214A" w14:textId="77777777">
            <w:pPr>
              <w:pStyle w:val="Normal6"/>
              <w:rPr>
                <w:lang w:val="nl-NL"/>
              </w:rPr>
            </w:pPr>
          </w:p>
        </w:tc>
        <w:tc>
          <w:tcPr>
            <w:tcW w:w="4876" w:type="dxa"/>
          </w:tcPr>
          <w:p w:rsidR="00E614E7" w:rsidRPr="004E0F83" w:rsidP="00661A00" w14:paraId="646AD60B" w14:textId="77777777">
            <w:pPr>
              <w:pStyle w:val="Normal6"/>
              <w:rPr>
                <w:szCs w:val="24"/>
                <w:lang w:val="nl-NL"/>
              </w:rPr>
            </w:pPr>
            <w:r w:rsidRPr="004E0F83">
              <w:rPr>
                <w:b/>
                <w:i/>
                <w:lang w:val="nl-NL"/>
              </w:rPr>
              <w:t>4. Vroegtijdige waarschuwingen bevatten een beoordeling van de oorzaken, de getroffen sectoren, de geraamde gevolgen voor de markt en, indien van toepassing, aanbevelingen voor maatregelen die kunnen bijdragen tot het voorkomen of beperken van marktverstoringen.</w:t>
            </w:r>
          </w:p>
        </w:tc>
      </w:tr>
      <w:tr w14:paraId="5E5ED91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A6712AD" w14:textId="77777777">
            <w:pPr>
              <w:pStyle w:val="Normal6"/>
              <w:rPr>
                <w:lang w:val="nl-NL"/>
              </w:rPr>
            </w:pPr>
          </w:p>
        </w:tc>
        <w:tc>
          <w:tcPr>
            <w:tcW w:w="4876" w:type="dxa"/>
          </w:tcPr>
          <w:p w:rsidR="00E614E7" w:rsidRPr="004E0F83" w:rsidP="00661A00" w14:paraId="5F446836" w14:textId="77777777">
            <w:pPr>
              <w:pStyle w:val="Normal6"/>
              <w:rPr>
                <w:szCs w:val="24"/>
                <w:lang w:val="nl-NL"/>
              </w:rPr>
            </w:pPr>
            <w:r w:rsidRPr="004E0F83">
              <w:rPr>
                <w:b/>
                <w:i/>
                <w:lang w:val="nl-NL"/>
              </w:rPr>
              <w:t>5. De Commissie is bevoegd om overeenkomstig artikel 227 gedelegeerde handelingen goed te keuren ter vaststelling van het mechanisme en ter aanvulling van dit artikel door de vaststelling van de methodologie, de indicatoren, de risicodrempels, de frequentie van de beoordelingen, de gegevensbronnen en de operationele procedures van het Europees mechanisme voor vroegtijdige waarschuwing.”;</w:t>
            </w:r>
          </w:p>
        </w:tc>
      </w:tr>
    </w:tbl>
    <w:p w:rsidR="00E614E7" w:rsidRPr="004E0F83" w:rsidP="00E614E7" w14:paraId="77BA9899"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{RO}</w:t>
      </w:r>
      <w:r w:rsidRPr="004E0F83">
        <w:rPr>
          <w:noProof w:val="0"/>
          <w:lang w:val="nl-NL"/>
        </w:rPr>
        <w:t>ro</w:t>
      </w:r>
      <w:r w:rsidRPr="004E0F83">
        <w:rPr>
          <w:rStyle w:val="HideTWBExt"/>
          <w:noProof w:val="0"/>
          <w:lang w:val="nl-NL"/>
        </w:rPr>
        <w:t>&lt;/Original&gt;</w:t>
      </w:r>
    </w:p>
    <w:p w:rsidR="00E614E7" w:rsidRPr="004E0F83" w:rsidP="00E614E7" w14:paraId="4C7D1899" w14:textId="77777777">
      <w:r w:rsidRPr="004E0F83">
        <w:rPr>
          <w:rStyle w:val="HideTWBExt"/>
          <w:noProof w:val="0"/>
        </w:rPr>
        <w:t>&lt;/AmendB&gt;</w:t>
      </w:r>
    </w:p>
    <w:p w:rsidR="00E614E7" w:rsidRPr="004E0F83" w:rsidP="00E614E7" w14:paraId="52BE84E7"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364</w:t>
      </w:r>
      <w:r w:rsidRPr="004E0F83">
        <w:rPr>
          <w:rStyle w:val="HideTWBExt"/>
          <w:b w:val="0"/>
          <w:noProof w:val="0"/>
          <w:lang w:val="nl-NL"/>
        </w:rPr>
        <w:t>&lt;/NumAmB&gt;</w:t>
      </w:r>
    </w:p>
    <w:p w:rsidR="00E614E7" w:rsidRPr="004E0F83" w:rsidP="00E614E7" w14:paraId="71FD68FB" w14:textId="77777777">
      <w:pPr>
        <w:pStyle w:val="NormalBold"/>
      </w:pPr>
      <w:r w:rsidRPr="004E0F83">
        <w:rPr>
          <w:rStyle w:val="HideTWBExt"/>
          <w:b w:val="0"/>
          <w:noProof w:val="0"/>
        </w:rPr>
        <w:t>&lt;RepeatBlock-By&gt;&lt;Members&gt;</w:t>
      </w:r>
      <w:r w:rsidRPr="004E0F83">
        <w:t>Valérie Deloge, Gilles Pennelle, Tomáš Kubín, Csaba Dömötör</w:t>
      </w:r>
      <w:r w:rsidRPr="004E0F83">
        <w:rPr>
          <w:rStyle w:val="HideTWBExt"/>
          <w:b w:val="0"/>
          <w:noProof w:val="0"/>
        </w:rPr>
        <w:t>&lt;/Members&gt;</w:t>
      </w:r>
    </w:p>
    <w:p w:rsidR="00E614E7" w:rsidRPr="004E0F83" w:rsidP="00E614E7" w14:paraId="21B167F0" w14:textId="77777777">
      <w:r w:rsidRPr="004E0F83">
        <w:rPr>
          <w:rStyle w:val="HideTWBExt"/>
          <w:noProof w:val="0"/>
        </w:rPr>
        <w:t>&lt;/RepeatBlock-By&gt;</w:t>
      </w:r>
    </w:p>
    <w:p w:rsidR="00E614E7" w:rsidRPr="004E0F83" w:rsidP="00E614E7" w14:paraId="2DED1451"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B312EC1" w14:textId="77777777">
      <w:pPr>
        <w:pStyle w:val="NormalBold"/>
      </w:pPr>
      <w:r w:rsidRPr="004E0F83">
        <w:rPr>
          <w:rStyle w:val="HideTWBExt"/>
          <w:b w:val="0"/>
          <w:noProof w:val="0"/>
        </w:rPr>
        <w:t>&lt;Article&gt;</w:t>
      </w:r>
      <w:r w:rsidRPr="004E0F83">
        <w:t>Artikel 1 – alinea 1 – punt 5 bis (nieuw)</w:t>
      </w:r>
      <w:r w:rsidRPr="004E0F83">
        <w:rPr>
          <w:rStyle w:val="HideTWBExt"/>
          <w:b w:val="0"/>
          <w:noProof w:val="0"/>
        </w:rPr>
        <w:t>&lt;/Article&gt;</w:t>
      </w:r>
    </w:p>
    <w:p w:rsidR="00E614E7" w:rsidRPr="004E0F83" w:rsidP="00E614E7" w14:paraId="28DB9F52"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0C7BD459" w14:textId="77777777">
      <w:r w:rsidRPr="004E0F83">
        <w:rPr>
          <w:rStyle w:val="HideTWBExt"/>
          <w:noProof w:val="0"/>
        </w:rPr>
        <w:t>&lt;Article2&gt;</w:t>
      </w:r>
      <w:r w:rsidRPr="004E0F83">
        <w:t>Artikel 9 – alinea 1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86390F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58E1FB8" w14:textId="77777777">
            <w:pPr>
              <w:keepNext/>
            </w:pPr>
          </w:p>
        </w:tc>
      </w:tr>
      <w:tr w14:paraId="0A64EEE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EBD1345"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699191B" w14:textId="77777777">
            <w:pPr>
              <w:pStyle w:val="ColumnHeading"/>
              <w:keepNext/>
              <w:rPr>
                <w:lang w:val="nl-NL"/>
              </w:rPr>
            </w:pPr>
            <w:r w:rsidRPr="004E0F83">
              <w:rPr>
                <w:lang w:val="nl-NL"/>
              </w:rPr>
              <w:t>Amendement</w:t>
            </w:r>
          </w:p>
        </w:tc>
      </w:tr>
      <w:tr w14:paraId="46FCA10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D2D3847" w14:textId="77777777">
            <w:pPr>
              <w:pStyle w:val="Normal6"/>
              <w:rPr>
                <w:lang w:val="nl-NL"/>
              </w:rPr>
            </w:pPr>
          </w:p>
        </w:tc>
        <w:tc>
          <w:tcPr>
            <w:tcW w:w="4876" w:type="dxa"/>
          </w:tcPr>
          <w:p w:rsidR="00E614E7" w:rsidRPr="004E0F83" w:rsidP="00661A00" w14:paraId="2AD4F661" w14:textId="77777777">
            <w:pPr>
              <w:pStyle w:val="Normal6"/>
              <w:rPr>
                <w:szCs w:val="24"/>
                <w:lang w:val="nl-NL"/>
              </w:rPr>
            </w:pPr>
            <w:r w:rsidRPr="004E0F83">
              <w:rPr>
                <w:b/>
                <w:i/>
                <w:lang w:val="nl-NL"/>
              </w:rPr>
              <w:t>5 bis)</w:t>
            </w:r>
            <w:r w:rsidRPr="004E0F83">
              <w:rPr>
                <w:b/>
                <w:i/>
                <w:lang w:val="nl-NL"/>
              </w:rPr>
              <w:tab/>
              <w:t>aan artikel 9 wordt de volgende tweede alinea toegevoegd:</w:t>
            </w:r>
          </w:p>
        </w:tc>
      </w:tr>
      <w:tr w14:paraId="3FDA8A3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4B9A549" w14:textId="77777777">
            <w:pPr>
              <w:pStyle w:val="Normal6"/>
              <w:rPr>
                <w:lang w:val="nl-NL"/>
              </w:rPr>
            </w:pPr>
          </w:p>
        </w:tc>
        <w:tc>
          <w:tcPr>
            <w:tcW w:w="4876" w:type="dxa"/>
          </w:tcPr>
          <w:p w:rsidR="00E614E7" w:rsidRPr="004E0F83" w:rsidP="00661A00" w14:paraId="4106E060" w14:textId="77777777">
            <w:pPr>
              <w:pStyle w:val="Normal6"/>
              <w:rPr>
                <w:szCs w:val="24"/>
                <w:lang w:val="nl-NL"/>
              </w:rPr>
            </w:pPr>
            <w:r w:rsidRPr="004E0F83">
              <w:rPr>
                <w:b/>
                <w:i/>
                <w:lang w:val="nl-NL"/>
              </w:rPr>
              <w:t>“Wanneer de overheden overheidsopdrachten voor levensmiddelen of collectieve cateringdiensten plaatsen, moeten zij, met inachtneming van het toepasselijke EU-recht inzake overheidsopdrachten, in de eerste plaats rekening houden met nationale producten, en vervolgens in tweede instantie met producten afkomstig uit de Unie, teneinde lokale producten, korte ketens en producten die voldoen aan kwaliteitscriteria en seizoensgebonden zijn te bevorderen en vervuilend vervoer te beperken. De Commissie kan richtsnoeren aannemen waarmee de integratie van deze criteria in de aanbestedingsprocedures wordt vergemakkelijkt.”;</w:t>
            </w:r>
          </w:p>
        </w:tc>
      </w:tr>
    </w:tbl>
    <w:p w:rsidR="00E614E7" w:rsidRPr="004E0F83" w:rsidP="00E614E7" w14:paraId="3DF4EA19"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77C5888F" w14:textId="77777777">
      <w:r w:rsidRPr="004E0F83">
        <w:rPr>
          <w:rStyle w:val="HideTWBExt"/>
          <w:noProof w:val="0"/>
        </w:rPr>
        <w:t>&lt;/AmendB&gt;</w:t>
      </w:r>
    </w:p>
    <w:p w:rsidR="00E614E7" w:rsidRPr="004E0F83" w:rsidP="00E614E7" w14:paraId="23AE230F"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365</w:t>
      </w:r>
      <w:r w:rsidRPr="004E0F83">
        <w:rPr>
          <w:rStyle w:val="HideTWBExt"/>
          <w:b w:val="0"/>
          <w:noProof w:val="0"/>
          <w:lang w:val="nl-NL"/>
        </w:rPr>
        <w:t>&lt;/NumAmB&gt;</w:t>
      </w:r>
    </w:p>
    <w:p w:rsidR="00E614E7" w:rsidRPr="004E0F83" w:rsidP="00E614E7" w14:paraId="6A83AB6C" w14:textId="77777777">
      <w:pPr>
        <w:pStyle w:val="NormalBold"/>
      </w:pPr>
      <w:r w:rsidRPr="004E0F83">
        <w:rPr>
          <w:rStyle w:val="HideTWBExt"/>
          <w:b w:val="0"/>
          <w:noProof w:val="0"/>
        </w:rPr>
        <w:t>&lt;RepeatBlock-By&gt;&lt;Members&gt;</w:t>
      </w:r>
      <w:r w:rsidRPr="004E0F83">
        <w:t>Arash Saeidi</w:t>
      </w:r>
      <w:r w:rsidRPr="004E0F83">
        <w:rPr>
          <w:rStyle w:val="HideTWBExt"/>
          <w:b w:val="0"/>
          <w:noProof w:val="0"/>
        </w:rPr>
        <w:t>&lt;/Members&gt;</w:t>
      </w:r>
    </w:p>
    <w:p w:rsidR="00E614E7" w:rsidRPr="004E0F83" w:rsidP="00E614E7" w14:paraId="5854382F" w14:textId="77777777">
      <w:r w:rsidRPr="004E0F83">
        <w:rPr>
          <w:rStyle w:val="HideTWBExt"/>
          <w:noProof w:val="0"/>
        </w:rPr>
        <w:t>&lt;/RepeatBlock-By&gt;</w:t>
      </w:r>
    </w:p>
    <w:p w:rsidR="00E614E7" w:rsidRPr="004E0F83" w:rsidP="00E614E7" w14:paraId="31FC36C5"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3CDF949" w14:textId="77777777">
      <w:pPr>
        <w:pStyle w:val="NormalBold"/>
      </w:pPr>
      <w:r w:rsidRPr="004E0F83">
        <w:rPr>
          <w:rStyle w:val="HideTWBExt"/>
          <w:b w:val="0"/>
          <w:noProof w:val="0"/>
        </w:rPr>
        <w:t>&lt;Article&gt;</w:t>
      </w:r>
      <w:r w:rsidRPr="004E0F83">
        <w:t>Artikel 1 – alinea 1 – punt 5 bis (nieuw)</w:t>
      </w:r>
      <w:r w:rsidRPr="004E0F83">
        <w:rPr>
          <w:rStyle w:val="HideTWBExt"/>
          <w:b w:val="0"/>
          <w:noProof w:val="0"/>
        </w:rPr>
        <w:t>&lt;/Article&gt;</w:t>
      </w:r>
    </w:p>
    <w:p w:rsidR="00E614E7" w:rsidRPr="004E0F83" w:rsidP="00E614E7" w14:paraId="7FE13790"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E1D8B8A" w14:textId="77777777">
      <w:r w:rsidRPr="004E0F83">
        <w:rPr>
          <w:rStyle w:val="HideTWBExt"/>
          <w:noProof w:val="0"/>
        </w:rPr>
        <w:t>&lt;Article2&gt;</w:t>
      </w:r>
      <w:r w:rsidRPr="004E0F83">
        <w:t>Afdeling 1 bis (nieuw) – titel</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00EC8321"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4E7F33A1" w14:textId="77777777">
            <w:pPr>
              <w:keepNext/>
            </w:pPr>
          </w:p>
        </w:tc>
      </w:tr>
      <w:tr w14:paraId="7738F29B"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C6F4216"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3470935" w14:textId="77777777">
            <w:pPr>
              <w:pStyle w:val="ColumnHeading"/>
              <w:keepNext/>
              <w:rPr>
                <w:lang w:val="nl-NL"/>
              </w:rPr>
            </w:pPr>
            <w:r w:rsidRPr="004E0F83">
              <w:rPr>
                <w:lang w:val="nl-NL"/>
              </w:rPr>
              <w:t>Amendement</w:t>
            </w:r>
          </w:p>
        </w:tc>
      </w:tr>
      <w:tr w14:paraId="50DC5416"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EC01D47" w14:textId="77777777">
            <w:pPr>
              <w:pStyle w:val="Normal6"/>
              <w:rPr>
                <w:lang w:val="nl-NL"/>
              </w:rPr>
            </w:pPr>
          </w:p>
        </w:tc>
        <w:tc>
          <w:tcPr>
            <w:tcW w:w="4876" w:type="dxa"/>
          </w:tcPr>
          <w:p w:rsidR="00E614E7" w:rsidRPr="004E0F83" w:rsidP="00661A00" w14:paraId="0B3023DC" w14:textId="77777777">
            <w:pPr>
              <w:pStyle w:val="Normal6"/>
              <w:rPr>
                <w:szCs w:val="24"/>
                <w:lang w:val="nl-NL"/>
              </w:rPr>
            </w:pPr>
            <w:r w:rsidRPr="004E0F83">
              <w:rPr>
                <w:b/>
                <w:i/>
                <w:lang w:val="nl-NL"/>
              </w:rPr>
              <w:t>5 bis)</w:t>
            </w:r>
            <w:r w:rsidRPr="004E0F83">
              <w:rPr>
                <w:b/>
                <w:i/>
                <w:lang w:val="nl-NL"/>
              </w:rPr>
              <w:tab/>
              <w:t>de volgende afdeling wordt ingevoegd na artikel 10:</w:t>
            </w:r>
          </w:p>
        </w:tc>
      </w:tr>
      <w:tr w14:paraId="037D00DE"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F92AD6E" w14:textId="77777777">
            <w:pPr>
              <w:pStyle w:val="Normal6"/>
              <w:rPr>
                <w:lang w:val="nl-NL"/>
              </w:rPr>
            </w:pPr>
          </w:p>
        </w:tc>
        <w:tc>
          <w:tcPr>
            <w:tcW w:w="4876" w:type="dxa"/>
          </w:tcPr>
          <w:p w:rsidR="00E614E7" w:rsidRPr="004E0F83" w:rsidP="00661A00" w14:paraId="29141BD8" w14:textId="77777777">
            <w:pPr>
              <w:pStyle w:val="Normal6"/>
              <w:rPr>
                <w:szCs w:val="24"/>
                <w:lang w:val="nl-NL"/>
              </w:rPr>
            </w:pPr>
            <w:r w:rsidRPr="004E0F83">
              <w:rPr>
                <w:b/>
                <w:i/>
                <w:lang w:val="nl-NL"/>
              </w:rPr>
              <w:t>“Afdeling 1 bis</w:t>
            </w:r>
          </w:p>
        </w:tc>
      </w:tr>
      <w:tr w14:paraId="33CE26C8"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D96FE7E" w14:textId="77777777">
            <w:pPr>
              <w:pStyle w:val="Normal6"/>
              <w:rPr>
                <w:lang w:val="nl-NL"/>
              </w:rPr>
            </w:pPr>
          </w:p>
        </w:tc>
        <w:tc>
          <w:tcPr>
            <w:tcW w:w="4876" w:type="dxa"/>
          </w:tcPr>
          <w:p w:rsidR="00E614E7" w:rsidRPr="004E0F83" w:rsidP="00661A00" w14:paraId="54AE0A4E" w14:textId="77777777">
            <w:pPr>
              <w:pStyle w:val="Normal6"/>
              <w:rPr>
                <w:szCs w:val="24"/>
                <w:lang w:val="nl-NL"/>
              </w:rPr>
            </w:pPr>
            <w:r w:rsidRPr="004E0F83">
              <w:rPr>
                <w:b/>
                <w:i/>
                <w:lang w:val="nl-NL"/>
              </w:rPr>
              <w:t>Regeling inzake gegarandeerde volumes en prijzen”;</w:t>
            </w:r>
          </w:p>
        </w:tc>
      </w:tr>
    </w:tbl>
    <w:p w:rsidR="00E614E7" w:rsidRPr="004E0F83" w:rsidP="00E614E7" w14:paraId="06B29556"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0C17AD15"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0357B1E2" w14:textId="77777777">
      <w:pPr>
        <w:pStyle w:val="Normal12Italic"/>
        <w:rPr>
          <w:noProof w:val="0"/>
          <w:lang w:val="nl-NL"/>
        </w:rPr>
      </w:pPr>
      <w:r w:rsidRPr="004E0F83">
        <w:rPr>
          <w:noProof w:val="0"/>
          <w:lang w:val="nl-NL"/>
        </w:rPr>
        <w:t>De huidige marktbeheersinstrumenten komen te laat in actie, eens de crisis zich heeft gevestigd. Met dit amendement wordt een Europees systeem van aanbodbeheersing en billijke prijzen voorgesteld, waarmee een minimumprijs wordt gewaarborgd voor een referentievolume dat overeenkomt met de marktvraag, zonder de productie te beperken of de verkoop van overtollige hoeveelheden te verhinderen. Het systeem zou eerst worden toegepast op de zuivel- en suikersector, voordat het mogelijk wordt uitgebreid naar andere sectoren tegen 2031.</w:t>
      </w:r>
    </w:p>
    <w:p w:rsidR="00E614E7" w:rsidRPr="004E0F83" w:rsidP="00E614E7" w14:paraId="564FE7DE" w14:textId="77777777">
      <w:r w:rsidRPr="004E0F83">
        <w:rPr>
          <w:rStyle w:val="HideTWBExt"/>
          <w:noProof w:val="0"/>
        </w:rPr>
        <w:t>&lt;/AmendB&gt;</w:t>
      </w:r>
    </w:p>
    <w:p w:rsidR="00E614E7" w:rsidRPr="004E0F83" w:rsidP="00E614E7" w14:paraId="1499C239"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366</w:t>
      </w:r>
      <w:r w:rsidRPr="004E0F83">
        <w:rPr>
          <w:rStyle w:val="HideTWBExt"/>
          <w:b w:val="0"/>
          <w:noProof w:val="0"/>
          <w:lang w:val="nl-NL"/>
        </w:rPr>
        <w:t>&lt;/NumAmB&gt;</w:t>
      </w:r>
    </w:p>
    <w:p w:rsidR="00E614E7" w:rsidRPr="004E0F83" w:rsidP="00E614E7" w14:paraId="69BCD182" w14:textId="77777777">
      <w:pPr>
        <w:pStyle w:val="NormalBold"/>
      </w:pPr>
      <w:r w:rsidRPr="004E0F83">
        <w:rPr>
          <w:rStyle w:val="HideTWBExt"/>
          <w:b w:val="0"/>
          <w:noProof w:val="0"/>
        </w:rPr>
        <w:t>&lt;RepeatBlock-By&gt;&lt;Members&gt;</w:t>
      </w:r>
      <w:r w:rsidRPr="004E0F83">
        <w:t>Arash Saeidi</w:t>
      </w:r>
      <w:r w:rsidRPr="004E0F83">
        <w:rPr>
          <w:rStyle w:val="HideTWBExt"/>
          <w:b w:val="0"/>
          <w:noProof w:val="0"/>
        </w:rPr>
        <w:t>&lt;/Members&gt;</w:t>
      </w:r>
    </w:p>
    <w:p w:rsidR="00E614E7" w:rsidRPr="004E0F83" w:rsidP="00E614E7" w14:paraId="0BBE490A" w14:textId="77777777">
      <w:r w:rsidRPr="004E0F83">
        <w:rPr>
          <w:rStyle w:val="HideTWBExt"/>
          <w:noProof w:val="0"/>
        </w:rPr>
        <w:t>&lt;/RepeatBlock-By&gt;</w:t>
      </w:r>
    </w:p>
    <w:p w:rsidR="00E614E7" w:rsidRPr="004E0F83" w:rsidP="00E614E7" w14:paraId="1E04ABD3"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440710E" w14:textId="77777777">
      <w:pPr>
        <w:pStyle w:val="NormalBold"/>
      </w:pPr>
      <w:r w:rsidRPr="004E0F83">
        <w:rPr>
          <w:rStyle w:val="HideTWBExt"/>
          <w:b w:val="0"/>
          <w:noProof w:val="0"/>
        </w:rPr>
        <w:t>&lt;Article&gt;</w:t>
      </w:r>
      <w:r w:rsidRPr="004E0F83">
        <w:t>Artikel 1 – alinea 1 – punt 5 bis (nieuw)</w:t>
      </w:r>
      <w:r w:rsidRPr="004E0F83">
        <w:rPr>
          <w:rStyle w:val="HideTWBExt"/>
          <w:b w:val="0"/>
          <w:noProof w:val="0"/>
        </w:rPr>
        <w:t>&lt;/Article&gt;</w:t>
      </w:r>
    </w:p>
    <w:p w:rsidR="00E614E7" w:rsidRPr="004E0F83" w:rsidP="00E614E7" w14:paraId="273DF0CB"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0E4B52E6" w14:textId="77777777">
      <w:r w:rsidRPr="004E0F83">
        <w:rPr>
          <w:rStyle w:val="HideTWBExt"/>
          <w:noProof w:val="0"/>
        </w:rPr>
        <w:t>&lt;Article2&gt;</w:t>
      </w:r>
      <w:r w:rsidRPr="004E0F83">
        <w:t>Artikel 10 bis (nieuw)</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7C741A44"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7AB7E90A" w14:textId="77777777">
            <w:pPr>
              <w:keepNext/>
            </w:pPr>
          </w:p>
        </w:tc>
      </w:tr>
      <w:tr w14:paraId="7122AAD7"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D20A9CD"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91EE421" w14:textId="77777777">
            <w:pPr>
              <w:pStyle w:val="ColumnHeading"/>
              <w:keepNext/>
              <w:rPr>
                <w:lang w:val="nl-NL"/>
              </w:rPr>
            </w:pPr>
            <w:r w:rsidRPr="004E0F83">
              <w:rPr>
                <w:lang w:val="nl-NL"/>
              </w:rPr>
              <w:t>Amendement</w:t>
            </w:r>
          </w:p>
        </w:tc>
      </w:tr>
      <w:tr w14:paraId="2948E86B"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A00E6AD" w14:textId="77777777">
            <w:pPr>
              <w:pStyle w:val="Normal6"/>
              <w:rPr>
                <w:lang w:val="nl-NL"/>
              </w:rPr>
            </w:pPr>
          </w:p>
        </w:tc>
        <w:tc>
          <w:tcPr>
            <w:tcW w:w="4876" w:type="dxa"/>
          </w:tcPr>
          <w:p w:rsidR="00E614E7" w:rsidRPr="004E0F83" w:rsidP="00661A00" w14:paraId="6F9E5C54" w14:textId="77777777">
            <w:pPr>
              <w:pStyle w:val="Normal6"/>
              <w:rPr>
                <w:szCs w:val="24"/>
                <w:lang w:val="nl-NL"/>
              </w:rPr>
            </w:pPr>
            <w:r w:rsidRPr="004E0F83">
              <w:rPr>
                <w:b/>
                <w:i/>
                <w:lang w:val="nl-NL"/>
              </w:rPr>
              <w:t>5 bis)</w:t>
            </w:r>
            <w:r w:rsidRPr="004E0F83">
              <w:rPr>
                <w:b/>
                <w:i/>
                <w:lang w:val="nl-NL"/>
              </w:rPr>
              <w:tab/>
              <w:t>na artikel 10 wordt het volgende artikel 10 bis ingevoegd:</w:t>
            </w:r>
          </w:p>
        </w:tc>
      </w:tr>
      <w:tr w14:paraId="06C0122D"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D092BE8" w14:textId="77777777">
            <w:pPr>
              <w:pStyle w:val="Normal6"/>
              <w:rPr>
                <w:lang w:val="nl-NL"/>
              </w:rPr>
            </w:pPr>
          </w:p>
        </w:tc>
        <w:tc>
          <w:tcPr>
            <w:tcW w:w="4876" w:type="dxa"/>
          </w:tcPr>
          <w:p w:rsidR="00E614E7" w:rsidRPr="004E0F83" w:rsidP="00661A00" w14:paraId="13E657B9" w14:textId="77777777">
            <w:pPr>
              <w:pStyle w:val="Normal6"/>
              <w:rPr>
                <w:szCs w:val="24"/>
                <w:lang w:val="nl-NL"/>
              </w:rPr>
            </w:pPr>
            <w:r w:rsidRPr="004E0F83">
              <w:rPr>
                <w:b/>
                <w:i/>
                <w:lang w:val="nl-NL"/>
              </w:rPr>
              <w:t>“Artikel 10 bis</w:t>
            </w:r>
          </w:p>
        </w:tc>
      </w:tr>
      <w:tr w14:paraId="54E6F668"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1860425" w14:textId="77777777">
            <w:pPr>
              <w:pStyle w:val="Normal6"/>
              <w:rPr>
                <w:lang w:val="nl-NL"/>
              </w:rPr>
            </w:pPr>
          </w:p>
        </w:tc>
        <w:tc>
          <w:tcPr>
            <w:tcW w:w="4876" w:type="dxa"/>
          </w:tcPr>
          <w:p w:rsidR="00E614E7" w:rsidRPr="004E0F83" w:rsidP="00661A00" w14:paraId="5D59B0F8" w14:textId="77777777">
            <w:pPr>
              <w:pStyle w:val="Normal6"/>
              <w:rPr>
                <w:szCs w:val="24"/>
                <w:lang w:val="nl-NL"/>
              </w:rPr>
            </w:pPr>
            <w:r w:rsidRPr="004E0F83">
              <w:rPr>
                <w:b/>
                <w:i/>
                <w:lang w:val="nl-NL"/>
              </w:rPr>
              <w:t>Regeling inzake gegarandeerde volumes en prijzen</w:t>
            </w:r>
          </w:p>
        </w:tc>
      </w:tr>
      <w:tr w14:paraId="1C160DF6"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B87C53B" w14:textId="77777777">
            <w:pPr>
              <w:pStyle w:val="Normal6"/>
              <w:rPr>
                <w:lang w:val="nl-NL"/>
              </w:rPr>
            </w:pPr>
          </w:p>
        </w:tc>
        <w:tc>
          <w:tcPr>
            <w:tcW w:w="4876" w:type="dxa"/>
          </w:tcPr>
          <w:p w:rsidR="00E614E7" w:rsidRPr="004E0F83" w:rsidP="00661A00" w14:paraId="62A62CEB" w14:textId="77777777">
            <w:pPr>
              <w:pStyle w:val="Normal6"/>
              <w:rPr>
                <w:szCs w:val="24"/>
                <w:lang w:val="nl-NL"/>
              </w:rPr>
            </w:pPr>
            <w:r w:rsidRPr="004E0F83">
              <w:rPr>
                <w:b/>
                <w:i/>
                <w:lang w:val="nl-NL"/>
              </w:rPr>
              <w:t>1. Om marktverstoringen te voorkomen en een redelijke levensstandaard voor landbouwproducenten te waarborgen in overeenstemming met artikel 39 VWEU, hanteren de lidstaten een regeling inzake gegarandeerde volumes en prijzen in de melk- en suikersector.</w:t>
            </w:r>
          </w:p>
        </w:tc>
      </w:tr>
      <w:tr w14:paraId="296ACFA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5226100" w14:textId="77777777">
            <w:pPr>
              <w:pStyle w:val="Normal6"/>
              <w:rPr>
                <w:lang w:val="nl-NL"/>
              </w:rPr>
            </w:pPr>
          </w:p>
        </w:tc>
        <w:tc>
          <w:tcPr>
            <w:tcW w:w="4876" w:type="dxa"/>
          </w:tcPr>
          <w:p w:rsidR="00E614E7" w:rsidRPr="004E0F83" w:rsidP="00661A00" w14:paraId="62EFED2D" w14:textId="77777777">
            <w:pPr>
              <w:pStyle w:val="Normal6"/>
              <w:rPr>
                <w:szCs w:val="24"/>
                <w:lang w:val="nl-NL"/>
              </w:rPr>
            </w:pPr>
            <w:r w:rsidRPr="004E0F83">
              <w:rPr>
                <w:b/>
                <w:i/>
                <w:lang w:val="nl-NL"/>
              </w:rPr>
              <w:t>2. In het kader van deze regeling geniet elk bedrijf van een gewaarborgde minimumprijs bij de productie van een referentieproductievolume.</w:t>
            </w:r>
          </w:p>
        </w:tc>
      </w:tr>
      <w:tr w14:paraId="0893B412"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1AE3B7A" w14:textId="77777777">
            <w:pPr>
              <w:pStyle w:val="Normal6"/>
              <w:rPr>
                <w:lang w:val="nl-NL"/>
              </w:rPr>
            </w:pPr>
          </w:p>
        </w:tc>
        <w:tc>
          <w:tcPr>
            <w:tcW w:w="4876" w:type="dxa"/>
          </w:tcPr>
          <w:p w:rsidR="00E614E7" w:rsidRPr="004E0F83" w:rsidP="00661A00" w14:paraId="142C7510" w14:textId="77777777">
            <w:pPr>
              <w:pStyle w:val="Normal6"/>
              <w:rPr>
                <w:szCs w:val="24"/>
                <w:lang w:val="nl-NL"/>
              </w:rPr>
            </w:pPr>
            <w:r w:rsidRPr="004E0F83">
              <w:rPr>
                <w:b/>
                <w:i/>
                <w:lang w:val="nl-NL"/>
              </w:rPr>
              <w:t>3. Het referentieproductievolume komt overeen met het volume bestemd voor de bevoorrading van de markt van de Unie, gedeeld door het aantal bedrijven die het betreffende product binnen de Unie produceren.</w:t>
            </w:r>
          </w:p>
        </w:tc>
      </w:tr>
      <w:tr w14:paraId="2193D13C"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56FC512" w14:textId="77777777">
            <w:pPr>
              <w:pStyle w:val="Normal6"/>
              <w:rPr>
                <w:lang w:val="nl-NL"/>
              </w:rPr>
            </w:pPr>
          </w:p>
        </w:tc>
        <w:tc>
          <w:tcPr>
            <w:tcW w:w="4876" w:type="dxa"/>
          </w:tcPr>
          <w:p w:rsidR="00E614E7" w:rsidRPr="004E0F83" w:rsidP="00661A00" w14:paraId="4BE815A9" w14:textId="77777777">
            <w:pPr>
              <w:pStyle w:val="Normal6"/>
              <w:rPr>
                <w:szCs w:val="24"/>
                <w:lang w:val="nl-NL"/>
              </w:rPr>
            </w:pPr>
            <w:r w:rsidRPr="004E0F83">
              <w:rPr>
                <w:b/>
                <w:i/>
                <w:lang w:val="nl-NL"/>
              </w:rPr>
              <w:t>4. De gewaarborgde minimumprijs bij de productie zorgt voor een billijke vergoeding en mag niet lager zijn dan de gemiddelde totale productiekosten die in de Unie worden waargenomen.</w:t>
            </w:r>
          </w:p>
        </w:tc>
      </w:tr>
      <w:tr w14:paraId="468FAAE2"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ECEA04C" w14:textId="77777777">
            <w:pPr>
              <w:pStyle w:val="Normal6"/>
              <w:rPr>
                <w:lang w:val="nl-NL"/>
              </w:rPr>
            </w:pPr>
          </w:p>
        </w:tc>
        <w:tc>
          <w:tcPr>
            <w:tcW w:w="4876" w:type="dxa"/>
          </w:tcPr>
          <w:p w:rsidR="00E614E7" w:rsidRPr="004E0F83" w:rsidP="00661A00" w14:paraId="17E8519D" w14:textId="77777777">
            <w:pPr>
              <w:pStyle w:val="Normal6"/>
              <w:rPr>
                <w:szCs w:val="24"/>
                <w:lang w:val="nl-NL"/>
              </w:rPr>
            </w:pPr>
            <w:r w:rsidRPr="004E0F83">
              <w:rPr>
                <w:b/>
                <w:i/>
                <w:lang w:val="nl-NL"/>
              </w:rPr>
              <w:t>5. Hoeveelheden die boven het referentieproductievolume worden verhandeld, blijven vrij verhandelbaar, maar genieten niet van de in lid 2 bedoelde gewaarborgde minimumprijs bij de productie.</w:t>
            </w:r>
          </w:p>
        </w:tc>
      </w:tr>
      <w:tr w14:paraId="3B3CF249"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09B7872" w14:textId="77777777">
            <w:pPr>
              <w:pStyle w:val="Normal6"/>
              <w:rPr>
                <w:lang w:val="nl-NL"/>
              </w:rPr>
            </w:pPr>
          </w:p>
        </w:tc>
        <w:tc>
          <w:tcPr>
            <w:tcW w:w="4876" w:type="dxa"/>
          </w:tcPr>
          <w:p w:rsidR="00E614E7" w:rsidRPr="004E0F83" w:rsidP="00661A00" w14:paraId="376866CF" w14:textId="77777777">
            <w:pPr>
              <w:pStyle w:val="Normal6"/>
              <w:rPr>
                <w:szCs w:val="24"/>
                <w:lang w:val="nl-NL"/>
              </w:rPr>
            </w:pPr>
            <w:r w:rsidRPr="004E0F83">
              <w:rPr>
                <w:b/>
                <w:i/>
                <w:lang w:val="nl-NL"/>
              </w:rPr>
              <w:t>6. Uiterlijk op 31 december 2031 stelt de Commissie het Europees Parlement en de Raad een verslag voor over de uitvoering van de regeling inzake gegarandeerde volumes en prijzen en dient zij, in voorkomend geval, een wetgevingsvoorstel in om dit systeem uit te breiden naar andere landbouwsectoren.”;</w:t>
            </w:r>
          </w:p>
        </w:tc>
      </w:tr>
    </w:tbl>
    <w:p w:rsidR="00E614E7" w:rsidRPr="004E0F83" w:rsidP="00E614E7" w14:paraId="2C27A141"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07620013"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55A99AFD" w14:textId="77777777">
      <w:pPr>
        <w:pStyle w:val="Normal12Italic"/>
        <w:rPr>
          <w:noProof w:val="0"/>
          <w:lang w:val="nl-NL"/>
        </w:rPr>
      </w:pPr>
      <w:r w:rsidRPr="004E0F83">
        <w:rPr>
          <w:noProof w:val="0"/>
          <w:lang w:val="nl-NL"/>
        </w:rPr>
        <w:t>De huidige marktbeheersinstrumenten komen te laat in actie, eens de crisis zich heeft gevestigd. Met dit amendement wordt een Europees systeem van aanbodbeheersing en billijke prijzen voorgesteld, waarmee een minimumprijs wordt gewaarborgd voor een referentievolume dat overeenkomt met de marktvraag, zonder de productie te beperken of de verkoop van overtollige hoeveelheden te verhinderen. Het systeem zou eerst worden toegepast op de zuivel- en suikersector, voordat het mogelijk wordt uitgebreid naar andere sectoren tegen 2031.</w:t>
      </w:r>
    </w:p>
    <w:p w:rsidR="00E614E7" w:rsidRPr="004E0F83" w:rsidP="00E614E7" w14:paraId="66ABBDB1" w14:textId="77777777">
      <w:r w:rsidRPr="004E0F83">
        <w:rPr>
          <w:rStyle w:val="HideTWBExt"/>
          <w:noProof w:val="0"/>
        </w:rPr>
        <w:t>&lt;/AmendB&gt;</w:t>
      </w:r>
    </w:p>
    <w:p w:rsidR="00E614E7" w:rsidRPr="004E0F83" w:rsidP="00E614E7" w14:paraId="00436D9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367</w:t>
      </w:r>
      <w:r w:rsidRPr="004E0F83">
        <w:rPr>
          <w:rStyle w:val="HideTWBExt"/>
          <w:b w:val="0"/>
          <w:noProof w:val="0"/>
          <w:lang w:val="nl-NL"/>
        </w:rPr>
        <w:t>&lt;/NumAmB&gt;</w:t>
      </w:r>
    </w:p>
    <w:p w:rsidR="00E614E7" w:rsidRPr="004E0F83" w:rsidP="00E614E7" w14:paraId="35CF21E7" w14:textId="77777777">
      <w:pPr>
        <w:pStyle w:val="NormalBold"/>
      </w:pPr>
      <w:r w:rsidRPr="004E0F83">
        <w:rPr>
          <w:rStyle w:val="HideTWBExt"/>
          <w:b w:val="0"/>
          <w:noProof w:val="0"/>
        </w:rPr>
        <w:t>&lt;RepeatBlock-By&gt;&lt;Members&gt;</w:t>
      </w:r>
      <w:r w:rsidRPr="004E0F83">
        <w:t>Mireia Borrás Pabón</w:t>
      </w:r>
      <w:r w:rsidRPr="004E0F83">
        <w:rPr>
          <w:rStyle w:val="HideTWBExt"/>
          <w:b w:val="0"/>
          <w:noProof w:val="0"/>
        </w:rPr>
        <w:t>&lt;/Members&gt;</w:t>
      </w:r>
    </w:p>
    <w:p w:rsidR="00E614E7" w:rsidRPr="004E0F83" w:rsidP="00E614E7" w14:paraId="665466AC" w14:textId="77777777">
      <w:r w:rsidRPr="004E0F83">
        <w:rPr>
          <w:rStyle w:val="HideTWBExt"/>
          <w:noProof w:val="0"/>
        </w:rPr>
        <w:t>&lt;/RepeatBlock-By&gt;</w:t>
      </w:r>
    </w:p>
    <w:p w:rsidR="00E614E7" w:rsidRPr="004E0F83" w:rsidP="00E614E7" w14:paraId="4EF3AED9"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58796EA" w14:textId="77777777">
      <w:pPr>
        <w:pStyle w:val="NormalBold"/>
      </w:pPr>
      <w:r w:rsidRPr="004E0F83">
        <w:rPr>
          <w:rStyle w:val="HideTWBExt"/>
          <w:b w:val="0"/>
          <w:noProof w:val="0"/>
        </w:rPr>
        <w:t>&lt;Article&gt;</w:t>
      </w:r>
      <w:r w:rsidRPr="004E0F83">
        <w:t>Artikel 1 – alinea 1 – punt 5 bis (nieuw)</w:t>
      </w:r>
      <w:r w:rsidRPr="004E0F83">
        <w:rPr>
          <w:rStyle w:val="HideTWBExt"/>
          <w:b w:val="0"/>
          <w:noProof w:val="0"/>
        </w:rPr>
        <w:t>&lt;/Article&gt;</w:t>
      </w:r>
    </w:p>
    <w:p w:rsidR="00E614E7" w:rsidRPr="004E0F83" w:rsidP="00E614E7" w14:paraId="6DB59846"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6A9FACA3" w14:textId="77777777">
      <w:r w:rsidRPr="004E0F83">
        <w:rPr>
          <w:rStyle w:val="HideTWBExt"/>
          <w:noProof w:val="0"/>
        </w:rPr>
        <w:t>&lt;Article2&gt;</w:t>
      </w:r>
      <w:r w:rsidRPr="004E0F83">
        <w:t>Artikel 11 – punt e bis (new)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332000F"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AAEE91F" w14:textId="77777777">
            <w:pPr>
              <w:keepNext/>
            </w:pPr>
          </w:p>
        </w:tc>
      </w:tr>
      <w:tr w14:paraId="096A6E7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0392952" w14:textId="77777777">
            <w:pPr>
              <w:pStyle w:val="ColumnHeading"/>
              <w:keepNext/>
              <w:rPr>
                <w:lang w:val="nl-NL"/>
              </w:rPr>
            </w:pPr>
            <w:r w:rsidRPr="004E0F83">
              <w:rPr>
                <w:lang w:val="nl-NL"/>
              </w:rPr>
              <w:t>Bestaande tekst</w:t>
            </w:r>
          </w:p>
        </w:tc>
        <w:tc>
          <w:tcPr>
            <w:tcW w:w="4876" w:type="dxa"/>
          </w:tcPr>
          <w:p w:rsidR="00E614E7" w:rsidRPr="004E0F83" w:rsidP="00661A00" w14:paraId="0BF321F5" w14:textId="77777777">
            <w:pPr>
              <w:pStyle w:val="ColumnHeading"/>
              <w:keepNext/>
              <w:rPr>
                <w:lang w:val="nl-NL"/>
              </w:rPr>
            </w:pPr>
            <w:r w:rsidRPr="004E0F83">
              <w:rPr>
                <w:lang w:val="nl-NL"/>
              </w:rPr>
              <w:t>Amendement</w:t>
            </w:r>
          </w:p>
        </w:tc>
      </w:tr>
      <w:tr w14:paraId="67337BD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31BFF54" w14:textId="77777777">
            <w:pPr>
              <w:pStyle w:val="Normal6"/>
              <w:rPr>
                <w:lang w:val="nl-NL"/>
              </w:rPr>
            </w:pPr>
          </w:p>
        </w:tc>
        <w:tc>
          <w:tcPr>
            <w:tcW w:w="4876" w:type="dxa"/>
          </w:tcPr>
          <w:p w:rsidR="00E614E7" w:rsidRPr="004E0F83" w:rsidP="00661A00" w14:paraId="741F1347" w14:textId="77777777">
            <w:pPr>
              <w:pStyle w:val="Normal6"/>
              <w:rPr>
                <w:szCs w:val="24"/>
                <w:lang w:val="nl-NL"/>
              </w:rPr>
            </w:pPr>
            <w:r w:rsidRPr="004E0F83">
              <w:rPr>
                <w:b/>
                <w:i/>
                <w:lang w:val="nl-NL"/>
              </w:rPr>
              <w:t>5 bis)</w:t>
            </w:r>
            <w:r w:rsidRPr="004E0F83">
              <w:rPr>
                <w:b/>
                <w:i/>
                <w:lang w:val="nl-NL"/>
              </w:rPr>
              <w:tab/>
              <w:t>Artikel 11 Voor openbare interventie in aanmerking komende producten</w:t>
            </w:r>
          </w:p>
        </w:tc>
      </w:tr>
      <w:tr w14:paraId="77024B8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D238482" w14:textId="77777777">
            <w:pPr>
              <w:pStyle w:val="Normal6"/>
              <w:rPr>
                <w:lang w:val="nl-NL"/>
              </w:rPr>
            </w:pPr>
            <w:r w:rsidRPr="004E0F83">
              <w:rPr>
                <w:lang w:val="nl-NL"/>
              </w:rPr>
              <w:t>De openbare interventie geldt, onder de in deze afdeling vastgestelde voorwaarden en overeenkomstig eventuele aanvullende eisen en voorwaarden die de Commissie door middel van gedelegeerde handelingen overeenkomstig artikel 19 en uitvoeringshandelingen overeenkomstig artikel 20 kan vaststellen, voor de volgende producten: a) zachte tarwe, durumtarwe, gerst en maïs; b) padie; c) vers of gekoeld rundvlees van de GN-codes 0201 10 00 en 0201 20 20 tot en met 0201 20 50; d) boter die in een erkend bedrijf in de Unie rechtstreeks en uitsluitend is geproduceerd uit rechtstreeks en uitsluitend uit koemelk verkregen room en die een minimumgehalte aan botervet van 82 gewichtspercenten en een maximumgehalte aan water van 16 gewichtspercenten heeft; e) mageremelkpoeder van eerste kwaliteit dat in een erkend bedrijf in de Unie volgens het verstuivingsprocedé uit koemelk is bereid en een minimumgehalte aan eiwit van 34,0 gewichtspercenten op de vetvrije droge stof heeft;</w:t>
            </w:r>
            <w:r w:rsidRPr="004E0F83">
              <w:rPr>
                <w:b/>
                <w:bCs/>
                <w:i/>
                <w:iCs/>
                <w:lang w:val="nl-NL"/>
              </w:rPr>
              <w:t xml:space="preserve"> rijst (inclusief specifieke variëteiten of types padie) indien de marktsituatie dat vereist</w:t>
            </w:r>
            <w:r w:rsidRPr="004E0F83">
              <w:rPr>
                <w:lang w:val="nl-NL"/>
              </w:rPr>
              <w:t>.</w:t>
            </w:r>
            <w:r w:rsidRPr="004E0F83">
              <w:rPr>
                <w:b/>
                <w:i/>
                <w:lang w:val="nl-NL"/>
              </w:rPr>
              <w:t xml:space="preserve"> Die uitvoeringshandelingen worden volgens de in artikel 229, lid 2, bedoelde onderzoeksprocedure vastgesteld. door de Commissie, door middel van uitvoeringshandelingen die zonder toepassing van de procedure bedoeld in artikel 229, lid 2 of lid 3, worden vastgesteld, kan worden geopend voor rundvlees, wanneer, gedurende een overeenkomstig artikel 20, eerste alinea, onder c), vastgestelde representatieve periode, de gemiddelde marktprĳs die in een lidstaat, of een regio van een lidstaat, op basis van het in bijlage IV, punt A, bedoelde schema van de Unie voor de indeling van karkassen van runderen wordt genoteerd, onder 85 % van de in artikel 7, lid 1,onder d), bedoelde referentiedrempel blijft.</w:t>
            </w:r>
          </w:p>
        </w:tc>
        <w:tc>
          <w:tcPr>
            <w:tcW w:w="4876" w:type="dxa"/>
          </w:tcPr>
          <w:p w:rsidR="00E614E7" w:rsidRPr="004E0F83" w:rsidP="00661A00" w14:paraId="169F440C" w14:textId="77777777">
            <w:pPr>
              <w:pStyle w:val="Normal6"/>
              <w:rPr>
                <w:szCs w:val="24"/>
                <w:lang w:val="nl-NL"/>
              </w:rPr>
            </w:pPr>
            <w:r w:rsidRPr="004E0F83">
              <w:rPr>
                <w:lang w:val="nl-NL"/>
              </w:rPr>
              <w:t>De openbare interventie geldt, onder de in deze afdeling vastgestelde voorwaarden en overeenkomstig eventuele aanvullende eisen en voorwaarden die de Commissie door middel van gedelegeerde handelingen overeenkomstig artikel 19 en uitvoeringshandelingen overeenkomstig artikel 20 kan vaststellen, voor de volgende producten:</w:t>
            </w:r>
          </w:p>
        </w:tc>
      </w:tr>
      <w:tr w14:paraId="35522E9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E17C18C" w14:textId="77777777">
            <w:pPr>
              <w:pStyle w:val="Normal6"/>
              <w:rPr>
                <w:lang w:val="nl-NL"/>
              </w:rPr>
            </w:pPr>
          </w:p>
        </w:tc>
        <w:tc>
          <w:tcPr>
            <w:tcW w:w="4876" w:type="dxa"/>
          </w:tcPr>
          <w:p w:rsidR="00E614E7" w:rsidRPr="004E0F83" w:rsidP="00661A00" w14:paraId="6068F37F" w14:textId="77777777">
            <w:pPr>
              <w:pStyle w:val="Normal6"/>
              <w:rPr>
                <w:szCs w:val="24"/>
                <w:lang w:val="nl-NL"/>
              </w:rPr>
            </w:pPr>
            <w:r w:rsidRPr="004E0F83">
              <w:rPr>
                <w:b/>
                <w:i/>
                <w:lang w:val="nl-NL"/>
              </w:rPr>
              <w:t>a) zachte tarwe, durumtarwe, gerst en maïs;</w:t>
            </w:r>
          </w:p>
        </w:tc>
      </w:tr>
      <w:tr w14:paraId="0634D7B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CD266CB" w14:textId="77777777">
            <w:pPr>
              <w:pStyle w:val="Normal6"/>
              <w:rPr>
                <w:lang w:val="nl-NL"/>
              </w:rPr>
            </w:pPr>
          </w:p>
        </w:tc>
        <w:tc>
          <w:tcPr>
            <w:tcW w:w="4876" w:type="dxa"/>
          </w:tcPr>
          <w:p w:rsidR="00E614E7" w:rsidRPr="004E0F83" w:rsidP="00661A00" w14:paraId="1EBE50F7" w14:textId="77777777">
            <w:pPr>
              <w:pStyle w:val="Normal6"/>
              <w:rPr>
                <w:szCs w:val="24"/>
                <w:lang w:val="nl-NL"/>
              </w:rPr>
            </w:pPr>
            <w:r w:rsidRPr="004E0F83">
              <w:rPr>
                <w:b/>
                <w:i/>
                <w:lang w:val="nl-NL"/>
              </w:rPr>
              <w:t>b) padie;</w:t>
            </w:r>
          </w:p>
        </w:tc>
      </w:tr>
      <w:tr w14:paraId="331A743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443717A" w14:textId="77777777">
            <w:pPr>
              <w:pStyle w:val="Normal6"/>
              <w:rPr>
                <w:lang w:val="nl-NL"/>
              </w:rPr>
            </w:pPr>
          </w:p>
        </w:tc>
        <w:tc>
          <w:tcPr>
            <w:tcW w:w="4876" w:type="dxa"/>
          </w:tcPr>
          <w:p w:rsidR="00E614E7" w:rsidRPr="004E0F83" w:rsidP="00661A00" w14:paraId="1A651670" w14:textId="77777777">
            <w:pPr>
              <w:pStyle w:val="Normal6"/>
              <w:rPr>
                <w:szCs w:val="24"/>
                <w:lang w:val="nl-NL"/>
              </w:rPr>
            </w:pPr>
            <w:r w:rsidRPr="004E0F83">
              <w:rPr>
                <w:b/>
                <w:i/>
                <w:lang w:val="nl-NL"/>
              </w:rPr>
              <w:t>c) vers of gekoeld rundvlees van de GN-codes 0201 10 00 en 0201 20 20 tot en met 0201 20 50;</w:t>
            </w:r>
          </w:p>
        </w:tc>
      </w:tr>
      <w:tr w14:paraId="2933AE6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8EA5926" w14:textId="77777777">
            <w:pPr>
              <w:pStyle w:val="Normal6"/>
              <w:rPr>
                <w:lang w:val="nl-NL"/>
              </w:rPr>
            </w:pPr>
          </w:p>
        </w:tc>
        <w:tc>
          <w:tcPr>
            <w:tcW w:w="4876" w:type="dxa"/>
          </w:tcPr>
          <w:p w:rsidR="00E614E7" w:rsidRPr="004E0F83" w:rsidP="00661A00" w14:paraId="716ACC7C" w14:textId="77777777">
            <w:pPr>
              <w:pStyle w:val="Normal6"/>
              <w:rPr>
                <w:szCs w:val="24"/>
                <w:lang w:val="nl-NL"/>
              </w:rPr>
            </w:pPr>
            <w:r w:rsidRPr="004E0F83">
              <w:rPr>
                <w:b/>
                <w:i/>
                <w:lang w:val="nl-NL"/>
              </w:rPr>
              <w:t>d) boter die in een erkend bedrijf in de Unie rechtstreeks en uitsluitend is geproduceerd uit rechtstreeks en uitsluitend uit koemelk verkregen room en die een minimumgehalte aan botervet van 82 gewichtspercenten en een maximumgehalte aan water van 16 gewichtspercenten heeft;</w:t>
            </w:r>
          </w:p>
        </w:tc>
      </w:tr>
      <w:tr w14:paraId="0F5C340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EB67AE9" w14:textId="77777777">
            <w:pPr>
              <w:pStyle w:val="Normal6"/>
              <w:rPr>
                <w:lang w:val="nl-NL"/>
              </w:rPr>
            </w:pPr>
          </w:p>
        </w:tc>
        <w:tc>
          <w:tcPr>
            <w:tcW w:w="4876" w:type="dxa"/>
          </w:tcPr>
          <w:p w:rsidR="00E614E7" w:rsidRPr="004E0F83" w:rsidP="00661A00" w14:paraId="79962025" w14:textId="77777777">
            <w:pPr>
              <w:pStyle w:val="Normal6"/>
              <w:rPr>
                <w:szCs w:val="24"/>
                <w:lang w:val="nl-NL"/>
              </w:rPr>
            </w:pPr>
            <w:r w:rsidRPr="004E0F83">
              <w:rPr>
                <w:b/>
                <w:i/>
                <w:lang w:val="nl-NL"/>
              </w:rPr>
              <w:t>e) mageremelkpoeder van eerste kwaliteit dat in een erkend bedrijf in de Unie volgens het verstuivingsprocedé uit koemelk is bereid en een minimumgehalte aan eiwit van 34,0 gewichtspercenten op de vetvrije droge stof heeft.</w:t>
            </w:r>
          </w:p>
        </w:tc>
      </w:tr>
      <w:tr w14:paraId="39BB7E6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F451C34" w14:textId="77777777">
            <w:pPr>
              <w:pStyle w:val="Normal6"/>
              <w:rPr>
                <w:lang w:val="nl-NL"/>
              </w:rPr>
            </w:pPr>
          </w:p>
        </w:tc>
        <w:tc>
          <w:tcPr>
            <w:tcW w:w="4876" w:type="dxa"/>
          </w:tcPr>
          <w:p w:rsidR="00E614E7" w:rsidRPr="004E0F83" w:rsidP="00661A00" w14:paraId="7957D60C" w14:textId="77777777">
            <w:pPr>
              <w:pStyle w:val="Normal6"/>
              <w:rPr>
                <w:szCs w:val="24"/>
                <w:lang w:val="nl-NL"/>
              </w:rPr>
            </w:pPr>
            <w:r w:rsidRPr="004E0F83">
              <w:rPr>
                <w:b/>
                <w:i/>
                <w:lang w:val="nl-NL"/>
              </w:rPr>
              <w:t>f) suiker.</w:t>
            </w:r>
          </w:p>
        </w:tc>
      </w:tr>
      <w:tr w14:paraId="47C3197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8EDDD02" w14:textId="77777777">
            <w:pPr>
              <w:pStyle w:val="Normal6"/>
              <w:rPr>
                <w:lang w:val="nl-NL"/>
              </w:rPr>
            </w:pPr>
          </w:p>
        </w:tc>
        <w:tc>
          <w:tcPr>
            <w:tcW w:w="4876" w:type="dxa"/>
          </w:tcPr>
          <w:p w:rsidR="00E614E7" w:rsidRPr="004E0F83" w:rsidP="00661A00" w14:paraId="08448586" w14:textId="77777777">
            <w:pPr>
              <w:pStyle w:val="Normal6"/>
              <w:rPr>
                <w:szCs w:val="24"/>
                <w:lang w:val="nl-NL"/>
              </w:rPr>
            </w:pPr>
            <w:r w:rsidRPr="004E0F83">
              <w:rPr>
                <w:b/>
                <w:i/>
                <w:lang w:val="nl-NL"/>
              </w:rPr>
              <w:t xml:space="preserve"> </w:t>
            </w:r>
          </w:p>
        </w:tc>
      </w:tr>
    </w:tbl>
    <w:p w:rsidR="00E614E7" w:rsidRPr="004E0F83" w:rsidP="00E614E7" w14:paraId="22B464B0"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7D877CD7" w14:textId="77777777">
      <w:pPr>
        <w:pStyle w:val="CrossRef"/>
        <w:rPr>
          <w:lang w:val="nl-NL"/>
        </w:rPr>
      </w:pPr>
      <w:r w:rsidRPr="004E0F83">
        <w:rPr>
          <w:lang w:val="nl-NL"/>
        </w:rPr>
        <w:t>(Verordening (EU) nr. 1308/2013)</w:t>
      </w:r>
    </w:p>
    <w:p w:rsidR="00E614E7" w:rsidRPr="004E0F83" w:rsidP="00E614E7" w14:paraId="51CD3A31" w14:textId="77777777">
      <w:r w:rsidRPr="004E0F83">
        <w:rPr>
          <w:rStyle w:val="HideTWBExt"/>
          <w:noProof w:val="0"/>
        </w:rPr>
        <w:t>&lt;/AmendB&gt;</w:t>
      </w:r>
    </w:p>
    <w:p w:rsidR="00E614E7" w:rsidRPr="004E0F83" w:rsidP="00E614E7" w14:paraId="0ACA170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368</w:t>
      </w:r>
      <w:r w:rsidRPr="004E0F83">
        <w:rPr>
          <w:rStyle w:val="HideTWBExt"/>
          <w:b w:val="0"/>
          <w:noProof w:val="0"/>
          <w:lang w:val="nl-NL"/>
        </w:rPr>
        <w:t>&lt;/NumAmB&gt;</w:t>
      </w:r>
    </w:p>
    <w:p w:rsidR="00E614E7" w:rsidRPr="004E0F83" w:rsidP="00E614E7" w14:paraId="05E164DF" w14:textId="77777777">
      <w:pPr>
        <w:pStyle w:val="NormalBold"/>
      </w:pPr>
      <w:r w:rsidRPr="004E0F83">
        <w:rPr>
          <w:rStyle w:val="HideTWBExt"/>
          <w:b w:val="0"/>
          <w:noProof w:val="0"/>
        </w:rPr>
        <w:t>&lt;RepeatBlock-By&gt;&lt;Members&gt;</w:t>
      </w:r>
      <w:r w:rsidRPr="004E0F83">
        <w:t>Arash Saeidi</w:t>
      </w:r>
      <w:r w:rsidRPr="004E0F83">
        <w:rPr>
          <w:rStyle w:val="HideTWBExt"/>
          <w:b w:val="0"/>
          <w:noProof w:val="0"/>
        </w:rPr>
        <w:t>&lt;/Members&gt;</w:t>
      </w:r>
    </w:p>
    <w:p w:rsidR="00E614E7" w:rsidRPr="004E0F83" w:rsidP="00E614E7" w14:paraId="32E77AE1" w14:textId="77777777">
      <w:r w:rsidRPr="004E0F83">
        <w:rPr>
          <w:rStyle w:val="HideTWBExt"/>
          <w:noProof w:val="0"/>
        </w:rPr>
        <w:t>&lt;/RepeatBlock-By&gt;</w:t>
      </w:r>
    </w:p>
    <w:p w:rsidR="00E614E7" w:rsidRPr="004E0F83" w:rsidP="00E614E7" w14:paraId="7561E89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8250DC6" w14:textId="77777777">
      <w:pPr>
        <w:pStyle w:val="NormalBold"/>
      </w:pPr>
      <w:r w:rsidRPr="004E0F83">
        <w:rPr>
          <w:rStyle w:val="HideTWBExt"/>
          <w:b w:val="0"/>
          <w:noProof w:val="0"/>
        </w:rPr>
        <w:t>&lt;Article&gt;</w:t>
      </w:r>
      <w:r w:rsidRPr="004E0F83">
        <w:t>Artikel 1 – alinea 1 – punt 5 ter (nieuw)</w:t>
      </w:r>
      <w:r w:rsidRPr="004E0F83">
        <w:rPr>
          <w:rStyle w:val="HideTWBExt"/>
          <w:b w:val="0"/>
          <w:noProof w:val="0"/>
        </w:rPr>
        <w:t>&lt;/Article&gt;</w:t>
      </w:r>
    </w:p>
    <w:p w:rsidR="00E614E7" w:rsidRPr="004E0F83" w:rsidP="00E614E7" w14:paraId="508E36D3"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ADA2AF2" w14:textId="77777777">
      <w:r w:rsidRPr="004E0F83">
        <w:rPr>
          <w:rStyle w:val="HideTWBExt"/>
          <w:noProof w:val="0"/>
        </w:rPr>
        <w:t>&lt;Article2&gt;</w:t>
      </w:r>
      <w:r w:rsidRPr="004E0F83">
        <w:t>Artikel 11 – punt e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4C42808"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1EAE6E24" w14:textId="77777777">
            <w:pPr>
              <w:keepNext/>
            </w:pPr>
          </w:p>
        </w:tc>
      </w:tr>
      <w:tr w14:paraId="41C4F95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440834A"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9F97332" w14:textId="77777777">
            <w:pPr>
              <w:pStyle w:val="ColumnHeading"/>
              <w:keepNext/>
              <w:rPr>
                <w:lang w:val="nl-NL"/>
              </w:rPr>
            </w:pPr>
            <w:r w:rsidRPr="004E0F83">
              <w:rPr>
                <w:lang w:val="nl-NL"/>
              </w:rPr>
              <w:t>Amendement</w:t>
            </w:r>
          </w:p>
        </w:tc>
      </w:tr>
      <w:tr w14:paraId="3E2108A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C9D5C16" w14:textId="77777777">
            <w:pPr>
              <w:pStyle w:val="Normal6"/>
              <w:rPr>
                <w:lang w:val="nl-NL"/>
              </w:rPr>
            </w:pPr>
          </w:p>
        </w:tc>
        <w:tc>
          <w:tcPr>
            <w:tcW w:w="4876" w:type="dxa"/>
          </w:tcPr>
          <w:p w:rsidR="00E614E7" w:rsidRPr="004E0F83" w:rsidP="00661A00" w14:paraId="7BE292A7" w14:textId="77777777">
            <w:pPr>
              <w:pStyle w:val="Normal6"/>
              <w:rPr>
                <w:szCs w:val="24"/>
                <w:lang w:val="nl-NL"/>
              </w:rPr>
            </w:pPr>
            <w:r w:rsidRPr="004E0F83">
              <w:rPr>
                <w:b/>
                <w:i/>
                <w:lang w:val="nl-NL"/>
              </w:rPr>
              <w:t>5 ter)</w:t>
            </w:r>
            <w:r w:rsidRPr="004E0F83">
              <w:rPr>
                <w:b/>
                <w:i/>
                <w:lang w:val="nl-NL"/>
              </w:rPr>
              <w:tab/>
              <w:t>in artikel 11 worden de volgende producten toegevoegd aan de lijst van voor interventie in aanmerking komende producten:</w:t>
            </w:r>
          </w:p>
        </w:tc>
      </w:tr>
      <w:tr w14:paraId="4149BB8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454DAFD" w14:textId="77777777">
            <w:pPr>
              <w:pStyle w:val="Normal6"/>
              <w:rPr>
                <w:lang w:val="nl-NL"/>
              </w:rPr>
            </w:pPr>
          </w:p>
        </w:tc>
        <w:tc>
          <w:tcPr>
            <w:tcW w:w="4876" w:type="dxa"/>
          </w:tcPr>
          <w:p w:rsidR="00E614E7" w:rsidRPr="004E0F83" w:rsidP="00661A00" w14:paraId="1661CEDD" w14:textId="77777777">
            <w:pPr>
              <w:pStyle w:val="Normal6"/>
              <w:rPr>
                <w:szCs w:val="24"/>
                <w:lang w:val="nl-NL"/>
              </w:rPr>
            </w:pPr>
            <w:r w:rsidRPr="004E0F83">
              <w:rPr>
                <w:b/>
                <w:i/>
                <w:lang w:val="nl-NL"/>
              </w:rPr>
              <w:t>“f) witte suiker;</w:t>
            </w:r>
          </w:p>
        </w:tc>
      </w:tr>
      <w:tr w14:paraId="78198FF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4AC935F" w14:textId="77777777">
            <w:pPr>
              <w:pStyle w:val="Normal6"/>
              <w:rPr>
                <w:lang w:val="nl-NL"/>
              </w:rPr>
            </w:pPr>
          </w:p>
        </w:tc>
        <w:tc>
          <w:tcPr>
            <w:tcW w:w="4876" w:type="dxa"/>
          </w:tcPr>
          <w:p w:rsidR="00E614E7" w:rsidRPr="004E0F83" w:rsidP="00661A00" w14:paraId="2B9E6F1E" w14:textId="77777777">
            <w:pPr>
              <w:pStyle w:val="Normal6"/>
              <w:rPr>
                <w:szCs w:val="24"/>
                <w:lang w:val="nl-NL"/>
              </w:rPr>
            </w:pPr>
            <w:r w:rsidRPr="004E0F83">
              <w:rPr>
                <w:b/>
                <w:i/>
                <w:lang w:val="nl-NL"/>
              </w:rPr>
              <w:t>g) schapenvlees;</w:t>
            </w:r>
          </w:p>
        </w:tc>
      </w:tr>
      <w:tr w14:paraId="5E0AE2E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7B3D351" w14:textId="77777777">
            <w:pPr>
              <w:pStyle w:val="Normal6"/>
              <w:rPr>
                <w:lang w:val="nl-NL"/>
              </w:rPr>
            </w:pPr>
          </w:p>
        </w:tc>
        <w:tc>
          <w:tcPr>
            <w:tcW w:w="4876" w:type="dxa"/>
          </w:tcPr>
          <w:p w:rsidR="00E614E7" w:rsidRPr="004E0F83" w:rsidP="00661A00" w14:paraId="18BE77E9" w14:textId="77777777">
            <w:pPr>
              <w:pStyle w:val="Normal6"/>
              <w:rPr>
                <w:szCs w:val="24"/>
                <w:lang w:val="nl-NL"/>
              </w:rPr>
            </w:pPr>
            <w:r w:rsidRPr="004E0F83">
              <w:rPr>
                <w:b/>
                <w:i/>
                <w:lang w:val="nl-NL"/>
              </w:rPr>
              <w:t>h) geitenvlees;</w:t>
            </w:r>
          </w:p>
        </w:tc>
      </w:tr>
      <w:tr w14:paraId="3E9DBBC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2B0DAFD" w14:textId="77777777">
            <w:pPr>
              <w:pStyle w:val="Normal6"/>
              <w:rPr>
                <w:lang w:val="nl-NL"/>
              </w:rPr>
            </w:pPr>
          </w:p>
        </w:tc>
        <w:tc>
          <w:tcPr>
            <w:tcW w:w="4876" w:type="dxa"/>
          </w:tcPr>
          <w:p w:rsidR="00E614E7" w:rsidRPr="004E0F83" w:rsidP="00661A00" w14:paraId="35CE18E4" w14:textId="77777777">
            <w:pPr>
              <w:pStyle w:val="Normal6"/>
              <w:rPr>
                <w:szCs w:val="24"/>
                <w:lang w:val="nl-NL"/>
              </w:rPr>
            </w:pPr>
            <w:r w:rsidRPr="004E0F83">
              <w:rPr>
                <w:b/>
                <w:i/>
                <w:lang w:val="nl-NL"/>
              </w:rPr>
              <w:t>i) verwerkte groenten en verwerkt fruit;</w:t>
            </w:r>
          </w:p>
        </w:tc>
      </w:tr>
      <w:tr w14:paraId="2804C08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4393F58" w14:textId="77777777">
            <w:pPr>
              <w:pStyle w:val="Normal6"/>
              <w:rPr>
                <w:lang w:val="nl-NL"/>
              </w:rPr>
            </w:pPr>
          </w:p>
        </w:tc>
        <w:tc>
          <w:tcPr>
            <w:tcW w:w="4876" w:type="dxa"/>
          </w:tcPr>
          <w:p w:rsidR="00E614E7" w:rsidRPr="004E0F83" w:rsidP="00661A00" w14:paraId="633FF772" w14:textId="77777777">
            <w:pPr>
              <w:pStyle w:val="Normal6"/>
              <w:rPr>
                <w:szCs w:val="24"/>
                <w:lang w:val="nl-NL"/>
              </w:rPr>
            </w:pPr>
            <w:r w:rsidRPr="004E0F83">
              <w:rPr>
                <w:b/>
                <w:i/>
                <w:lang w:val="nl-NL"/>
              </w:rPr>
              <w:t>j) eiwitrijke gewassen (peulvruchten);</w:t>
            </w:r>
          </w:p>
        </w:tc>
      </w:tr>
      <w:tr w14:paraId="7663631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95A0AE0" w14:textId="77777777">
            <w:pPr>
              <w:pStyle w:val="Normal6"/>
              <w:rPr>
                <w:lang w:val="nl-NL"/>
              </w:rPr>
            </w:pPr>
          </w:p>
        </w:tc>
        <w:tc>
          <w:tcPr>
            <w:tcW w:w="4876" w:type="dxa"/>
          </w:tcPr>
          <w:p w:rsidR="00E614E7" w:rsidRPr="004E0F83" w:rsidP="00661A00" w14:paraId="6E60106F" w14:textId="77777777">
            <w:pPr>
              <w:pStyle w:val="Normal6"/>
              <w:rPr>
                <w:szCs w:val="24"/>
                <w:lang w:val="nl-NL"/>
              </w:rPr>
            </w:pPr>
            <w:r w:rsidRPr="004E0F83">
              <w:rPr>
                <w:b/>
                <w:i/>
                <w:lang w:val="nl-NL"/>
              </w:rPr>
              <w:t>k) producten van de bijenteelt</w:t>
            </w:r>
          </w:p>
        </w:tc>
      </w:tr>
      <w:tr w14:paraId="57BDB03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DDD516E" w14:textId="77777777">
            <w:pPr>
              <w:pStyle w:val="Normal6"/>
              <w:rPr>
                <w:lang w:val="nl-NL"/>
              </w:rPr>
            </w:pPr>
          </w:p>
        </w:tc>
        <w:tc>
          <w:tcPr>
            <w:tcW w:w="4876" w:type="dxa"/>
          </w:tcPr>
          <w:p w:rsidR="00E614E7" w:rsidRPr="004E0F83" w:rsidP="00661A00" w14:paraId="0E89CE58" w14:textId="77777777">
            <w:pPr>
              <w:pStyle w:val="Normal6"/>
              <w:rPr>
                <w:szCs w:val="24"/>
                <w:lang w:val="nl-NL"/>
              </w:rPr>
            </w:pPr>
            <w:r w:rsidRPr="004E0F83">
              <w:rPr>
                <w:b/>
                <w:i/>
                <w:lang w:val="nl-NL"/>
              </w:rPr>
              <w:t>l) olijfolie;</w:t>
            </w:r>
          </w:p>
        </w:tc>
      </w:tr>
      <w:tr w14:paraId="610E61E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31E8BFF" w14:textId="77777777">
            <w:pPr>
              <w:pStyle w:val="Normal6"/>
              <w:rPr>
                <w:lang w:val="nl-NL"/>
              </w:rPr>
            </w:pPr>
          </w:p>
        </w:tc>
        <w:tc>
          <w:tcPr>
            <w:tcW w:w="4876" w:type="dxa"/>
          </w:tcPr>
          <w:p w:rsidR="00E614E7" w:rsidRPr="004E0F83" w:rsidP="00661A00" w14:paraId="65ED70D4" w14:textId="77777777">
            <w:pPr>
              <w:pStyle w:val="Normal6"/>
              <w:rPr>
                <w:szCs w:val="24"/>
                <w:lang w:val="nl-NL"/>
              </w:rPr>
            </w:pPr>
            <w:r w:rsidRPr="004E0F83">
              <w:rPr>
                <w:b/>
                <w:i/>
                <w:lang w:val="nl-NL"/>
              </w:rPr>
              <w:t>m) essentiële landbouw- en voedingsproducten, waarvan de lijst wordt opgesteld door de Commissie bij gedelegeerde handelingen, op basis van criteria met betrekking tot het aandeel van deze producten in het consumptiepakket van huishoudens met een laag inkomen. De Commissie volgt de prijzen van deze producten in strengere mate op. Wanneer de prijzen van deze producten een stijging kennen die als buitensporig wordt beschouwd in verhouding tot de ontwikkeling van de productiekosten, kunnen de maatregelen voorzien in artikel 219 worden ingeroepen volgens een versnelde procedure.”;</w:t>
            </w:r>
          </w:p>
        </w:tc>
      </w:tr>
    </w:tbl>
    <w:p w:rsidR="00E614E7" w:rsidRPr="004E0F83" w:rsidP="00E614E7" w14:paraId="7FCE1861"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208A360E"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71487174" w14:textId="77777777">
      <w:pPr>
        <w:pStyle w:val="Normal12Italic"/>
        <w:rPr>
          <w:noProof w:val="0"/>
          <w:lang w:val="nl-NL"/>
        </w:rPr>
      </w:pPr>
      <w:r w:rsidRPr="004E0F83">
        <w:rPr>
          <w:noProof w:val="0"/>
          <w:lang w:val="nl-NL"/>
        </w:rPr>
        <w:t>De openbare interventie moet worden uitgebreid naar meer strategische landbouwsectoren die geconfronteerd worden met crises, prijsvolatiliteit of structurele moeilijkheden. Deze uitbreiding zou de marktbeheersinstrumenten versterken, de inkomsten van de producenten helpen te stabiliseren en de voedselsoevereiniteit van de Unie ondersteunen.</w:t>
      </w:r>
    </w:p>
    <w:p w:rsidR="00E614E7" w:rsidRPr="004E0F83" w:rsidP="00E614E7" w14:paraId="03355C17" w14:textId="77777777">
      <w:r w:rsidRPr="004E0F83">
        <w:rPr>
          <w:rStyle w:val="HideTWBExt"/>
          <w:noProof w:val="0"/>
        </w:rPr>
        <w:t>&lt;/AmendB&gt;</w:t>
      </w:r>
    </w:p>
    <w:p w:rsidR="00E614E7" w:rsidRPr="004E0F83" w:rsidP="00E614E7" w14:paraId="4072BD01"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369</w:t>
      </w:r>
      <w:r w:rsidRPr="004E0F83">
        <w:rPr>
          <w:rStyle w:val="HideTWBExt"/>
          <w:b w:val="0"/>
          <w:noProof w:val="0"/>
          <w:lang w:val="nl-NL"/>
        </w:rPr>
        <w:t>&lt;/NumAmB&gt;</w:t>
      </w:r>
    </w:p>
    <w:p w:rsidR="00E614E7" w:rsidRPr="004E0F83" w:rsidP="00E614E7" w14:paraId="0CC99533" w14:textId="77777777">
      <w:pPr>
        <w:pStyle w:val="NormalBold"/>
      </w:pPr>
      <w:r w:rsidRPr="004E0F83">
        <w:rPr>
          <w:rStyle w:val="HideTWBExt"/>
          <w:b w:val="0"/>
          <w:noProof w:val="0"/>
        </w:rPr>
        <w:t>&lt;RepeatBlock-By&gt;&lt;Members&gt;</w:t>
      </w:r>
      <w:r w:rsidRPr="004E0F83">
        <w:t>Céline Imart</w:t>
      </w:r>
      <w:r w:rsidRPr="004E0F83">
        <w:rPr>
          <w:rStyle w:val="HideTWBExt"/>
          <w:b w:val="0"/>
          <w:noProof w:val="0"/>
        </w:rPr>
        <w:t>&lt;/Members&gt;</w:t>
      </w:r>
    </w:p>
    <w:p w:rsidR="00E614E7" w:rsidRPr="004E0F83" w:rsidP="00E614E7" w14:paraId="2C6D8418" w14:textId="77777777">
      <w:r w:rsidRPr="004E0F83">
        <w:rPr>
          <w:rStyle w:val="HideTWBExt"/>
          <w:noProof w:val="0"/>
        </w:rPr>
        <w:t>&lt;/RepeatBlock-By&gt;</w:t>
      </w:r>
    </w:p>
    <w:p w:rsidR="00E614E7" w:rsidRPr="004E0F83" w:rsidP="00E614E7" w14:paraId="007159E6"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792837B" w14:textId="77777777">
      <w:pPr>
        <w:pStyle w:val="NormalBold"/>
      </w:pPr>
      <w:r w:rsidRPr="004E0F83">
        <w:rPr>
          <w:rStyle w:val="HideTWBExt"/>
          <w:b w:val="0"/>
          <w:noProof w:val="0"/>
        </w:rPr>
        <w:t>&lt;Article&gt;</w:t>
      </w:r>
      <w:r w:rsidRPr="004E0F83">
        <w:t>Artikel 1 – alinea 1 – punt 5 ter (nieuw)</w:t>
      </w:r>
      <w:r w:rsidRPr="004E0F83">
        <w:rPr>
          <w:rStyle w:val="HideTWBExt"/>
          <w:b w:val="0"/>
          <w:noProof w:val="0"/>
        </w:rPr>
        <w:t>&lt;/Article&gt;</w:t>
      </w:r>
    </w:p>
    <w:p w:rsidR="00E614E7" w:rsidRPr="004E0F83" w:rsidP="00E614E7" w14:paraId="6ACABEA1"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F000DA0" w14:textId="77777777">
      <w:r w:rsidRPr="004E0F83">
        <w:rPr>
          <w:rStyle w:val="HideTWBExt"/>
          <w:noProof w:val="0"/>
        </w:rPr>
        <w:t>&lt;Article2&gt;</w:t>
      </w:r>
      <w:r w:rsidRPr="004E0F83">
        <w:t>Artikel 11 – punt e bis (nieuw)</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65958E4C"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4017A158" w14:textId="77777777">
            <w:pPr>
              <w:keepNext/>
            </w:pPr>
          </w:p>
        </w:tc>
      </w:tr>
      <w:tr w14:paraId="3DD6E9EC"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580F7F0" w14:textId="77777777">
            <w:pPr>
              <w:pStyle w:val="ColumnHeading"/>
              <w:keepNext/>
              <w:rPr>
                <w:lang w:val="nl-NL"/>
              </w:rPr>
            </w:pPr>
            <w:r w:rsidRPr="004E0F83">
              <w:rPr>
                <w:lang w:val="nl-NL"/>
              </w:rPr>
              <w:t>Bestaande tekst</w:t>
            </w:r>
          </w:p>
        </w:tc>
        <w:tc>
          <w:tcPr>
            <w:tcW w:w="4876" w:type="dxa"/>
          </w:tcPr>
          <w:p w:rsidR="00E614E7" w:rsidRPr="004E0F83" w:rsidP="00661A00" w14:paraId="2FB49578" w14:textId="77777777">
            <w:pPr>
              <w:pStyle w:val="ColumnHeading"/>
              <w:keepNext/>
              <w:rPr>
                <w:lang w:val="nl-NL"/>
              </w:rPr>
            </w:pPr>
            <w:r w:rsidRPr="004E0F83">
              <w:rPr>
                <w:lang w:val="nl-NL"/>
              </w:rPr>
              <w:t>Amendement</w:t>
            </w:r>
          </w:p>
        </w:tc>
      </w:tr>
      <w:tr w14:paraId="269B720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8D8C797" w14:textId="77777777">
            <w:pPr>
              <w:pStyle w:val="Normal6"/>
              <w:rPr>
                <w:lang w:val="nl-NL"/>
              </w:rPr>
            </w:pPr>
          </w:p>
        </w:tc>
        <w:tc>
          <w:tcPr>
            <w:tcW w:w="4876" w:type="dxa"/>
          </w:tcPr>
          <w:p w:rsidR="00E614E7" w:rsidRPr="004E0F83" w:rsidP="00661A00" w14:paraId="2F6DE949" w14:textId="77777777">
            <w:pPr>
              <w:pStyle w:val="Normal6"/>
              <w:rPr>
                <w:szCs w:val="24"/>
                <w:lang w:val="nl-NL"/>
              </w:rPr>
            </w:pPr>
            <w:r w:rsidRPr="004E0F83">
              <w:rPr>
                <w:b/>
                <w:i/>
                <w:lang w:val="nl-NL"/>
              </w:rPr>
              <w:t>5 ter)</w:t>
            </w:r>
            <w:r w:rsidRPr="004E0F83">
              <w:rPr>
                <w:b/>
                <w:i/>
                <w:lang w:val="nl-NL"/>
              </w:rPr>
              <w:tab/>
              <w:t>artikel 11 wordt als volgt gewijzigd:</w:t>
            </w:r>
          </w:p>
        </w:tc>
      </w:tr>
      <w:tr w14:paraId="15C58FB3"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4736970" w14:textId="77777777">
            <w:pPr>
              <w:pStyle w:val="Normal6"/>
              <w:rPr>
                <w:lang w:val="nl-NL"/>
              </w:rPr>
            </w:pPr>
          </w:p>
        </w:tc>
        <w:tc>
          <w:tcPr>
            <w:tcW w:w="4876" w:type="dxa"/>
          </w:tcPr>
          <w:p w:rsidR="00E614E7" w:rsidRPr="004E0F83" w:rsidP="00661A00" w14:paraId="4AA0CC2C" w14:textId="77777777">
            <w:pPr>
              <w:pStyle w:val="Normal6"/>
              <w:rPr>
                <w:szCs w:val="24"/>
                <w:lang w:val="nl-NL"/>
              </w:rPr>
            </w:pPr>
            <w:r w:rsidRPr="004E0F83">
              <w:rPr>
                <w:b/>
                <w:i/>
                <w:lang w:val="nl-NL"/>
              </w:rPr>
              <w:t>“f) suiker;</w:t>
            </w:r>
          </w:p>
        </w:tc>
      </w:tr>
      <w:tr w14:paraId="3532ADCB"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7268617" w14:textId="77777777">
            <w:pPr>
              <w:pStyle w:val="Normal6"/>
              <w:rPr>
                <w:lang w:val="nl-NL"/>
              </w:rPr>
            </w:pPr>
          </w:p>
        </w:tc>
        <w:tc>
          <w:tcPr>
            <w:tcW w:w="4876" w:type="dxa"/>
          </w:tcPr>
          <w:p w:rsidR="00E614E7" w:rsidRPr="004E0F83" w:rsidP="00661A00" w14:paraId="7BF305CE" w14:textId="77777777">
            <w:pPr>
              <w:pStyle w:val="Normal6"/>
              <w:rPr>
                <w:szCs w:val="24"/>
                <w:lang w:val="nl-NL"/>
              </w:rPr>
            </w:pPr>
            <w:r w:rsidRPr="004E0F83">
              <w:rPr>
                <w:b/>
                <w:i/>
                <w:lang w:val="nl-NL"/>
              </w:rPr>
              <w:t>g) schapenvlees;</w:t>
            </w:r>
          </w:p>
        </w:tc>
      </w:tr>
      <w:tr w14:paraId="15457F9B"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4420542" w14:textId="77777777">
            <w:pPr>
              <w:pStyle w:val="Normal6"/>
              <w:rPr>
                <w:lang w:val="nl-NL"/>
              </w:rPr>
            </w:pPr>
          </w:p>
        </w:tc>
        <w:tc>
          <w:tcPr>
            <w:tcW w:w="4876" w:type="dxa"/>
          </w:tcPr>
          <w:p w:rsidR="00E614E7" w:rsidRPr="004E0F83" w:rsidP="00661A00" w14:paraId="23D09DE1" w14:textId="77777777">
            <w:pPr>
              <w:pStyle w:val="Normal6"/>
              <w:rPr>
                <w:szCs w:val="24"/>
                <w:lang w:val="nl-NL"/>
              </w:rPr>
            </w:pPr>
            <w:r w:rsidRPr="004E0F83">
              <w:rPr>
                <w:b/>
                <w:i/>
                <w:lang w:val="nl-NL"/>
              </w:rPr>
              <w:t>h) geitenvlees;</w:t>
            </w:r>
          </w:p>
        </w:tc>
      </w:tr>
      <w:tr w14:paraId="55F8177E"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63D1FFF" w14:textId="77777777">
            <w:pPr>
              <w:pStyle w:val="Normal6"/>
              <w:rPr>
                <w:lang w:val="nl-NL"/>
              </w:rPr>
            </w:pPr>
          </w:p>
        </w:tc>
        <w:tc>
          <w:tcPr>
            <w:tcW w:w="4876" w:type="dxa"/>
          </w:tcPr>
          <w:p w:rsidR="00E614E7" w:rsidRPr="004E0F83" w:rsidP="00661A00" w14:paraId="12014671" w14:textId="77777777">
            <w:pPr>
              <w:pStyle w:val="Normal6"/>
              <w:rPr>
                <w:szCs w:val="24"/>
                <w:lang w:val="nl-NL"/>
              </w:rPr>
            </w:pPr>
            <w:r w:rsidRPr="004E0F83">
              <w:rPr>
                <w:b/>
                <w:i/>
                <w:lang w:val="nl-NL"/>
              </w:rPr>
              <w:t>i) schapenboter;</w:t>
            </w:r>
          </w:p>
        </w:tc>
      </w:tr>
      <w:tr w14:paraId="76ED2917"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9AA30B0" w14:textId="77777777">
            <w:pPr>
              <w:pStyle w:val="Normal6"/>
              <w:rPr>
                <w:lang w:val="nl-NL"/>
              </w:rPr>
            </w:pPr>
          </w:p>
        </w:tc>
        <w:tc>
          <w:tcPr>
            <w:tcW w:w="4876" w:type="dxa"/>
          </w:tcPr>
          <w:p w:rsidR="00E614E7" w:rsidRPr="004E0F83" w:rsidP="00661A00" w14:paraId="011AA9B5" w14:textId="77777777">
            <w:pPr>
              <w:pStyle w:val="Normal6"/>
              <w:rPr>
                <w:szCs w:val="24"/>
                <w:lang w:val="nl-NL"/>
              </w:rPr>
            </w:pPr>
            <w:r w:rsidRPr="004E0F83">
              <w:rPr>
                <w:b/>
                <w:i/>
                <w:lang w:val="nl-NL"/>
              </w:rPr>
              <w:t>k) geitenboter;</w:t>
            </w:r>
          </w:p>
        </w:tc>
      </w:tr>
      <w:tr w14:paraId="00E1CFE2"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34E5B3C" w14:textId="77777777">
            <w:pPr>
              <w:pStyle w:val="Normal6"/>
              <w:rPr>
                <w:lang w:val="nl-NL"/>
              </w:rPr>
            </w:pPr>
          </w:p>
        </w:tc>
        <w:tc>
          <w:tcPr>
            <w:tcW w:w="4876" w:type="dxa"/>
          </w:tcPr>
          <w:p w:rsidR="00E614E7" w:rsidRPr="004E0F83" w:rsidP="00661A00" w14:paraId="700EBFD2" w14:textId="77777777">
            <w:pPr>
              <w:pStyle w:val="Normal6"/>
              <w:rPr>
                <w:szCs w:val="24"/>
                <w:lang w:val="nl-NL"/>
              </w:rPr>
            </w:pPr>
            <w:r w:rsidRPr="004E0F83">
              <w:rPr>
                <w:b/>
                <w:i/>
                <w:lang w:val="nl-NL"/>
              </w:rPr>
              <w:t>l) industriële hennep.”;</w:t>
            </w:r>
          </w:p>
        </w:tc>
      </w:tr>
      <w:tr w14:paraId="4C6DD77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1F0CD91" w14:textId="77777777">
            <w:pPr>
              <w:pStyle w:val="Normal6"/>
              <w:rPr>
                <w:lang w:val="nl-NL"/>
              </w:rPr>
            </w:pPr>
          </w:p>
        </w:tc>
        <w:tc>
          <w:tcPr>
            <w:tcW w:w="4876" w:type="dxa"/>
          </w:tcPr>
          <w:p w:rsidR="00E614E7" w:rsidRPr="004E0F83" w:rsidP="00661A00" w14:paraId="3E0B23EC" w14:textId="77777777">
            <w:pPr>
              <w:pStyle w:val="Normal6"/>
              <w:rPr>
                <w:szCs w:val="24"/>
                <w:lang w:val="nl-NL"/>
              </w:rPr>
            </w:pPr>
            <w:r w:rsidRPr="004E0F83">
              <w:rPr>
                <w:b/>
                <w:i/>
                <w:lang w:val="nl-NL"/>
              </w:rPr>
              <w:t xml:space="preserve"> </w:t>
            </w:r>
          </w:p>
        </w:tc>
      </w:tr>
    </w:tbl>
    <w:p w:rsidR="00E614E7" w:rsidRPr="004E0F83" w:rsidP="00E614E7" w14:paraId="2CF0F6E8"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333CFEF8" w14:textId="77777777">
      <w:pPr>
        <w:pStyle w:val="CrossRef"/>
        <w:rPr>
          <w:lang w:val="nl-NL"/>
        </w:rPr>
      </w:pPr>
      <w:r w:rsidRPr="004E0F83">
        <w:rPr>
          <w:lang w:val="nl-NL"/>
        </w:rPr>
        <w:t>(Verordening 1308/2013)</w:t>
      </w:r>
    </w:p>
    <w:p w:rsidR="00E614E7" w:rsidRPr="004E0F83" w:rsidP="00E614E7" w14:paraId="460E3E05" w14:textId="77777777">
      <w:r w:rsidRPr="004E0F83">
        <w:rPr>
          <w:rStyle w:val="HideTWBExt"/>
          <w:noProof w:val="0"/>
        </w:rPr>
        <w:t>&lt;/AmendB&gt;</w:t>
      </w:r>
    </w:p>
    <w:p w:rsidR="00E614E7" w:rsidRPr="004E0F83" w:rsidP="00E614E7" w14:paraId="37272EBE"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370</w:t>
      </w:r>
      <w:r w:rsidRPr="004E0F83">
        <w:rPr>
          <w:rStyle w:val="HideTWBExt"/>
          <w:b w:val="0"/>
          <w:noProof w:val="0"/>
          <w:lang w:val="nl-NL"/>
        </w:rPr>
        <w:t>&lt;/NumAmB&gt;</w:t>
      </w:r>
    </w:p>
    <w:p w:rsidR="00E614E7" w:rsidRPr="004E0F83" w:rsidP="00E614E7" w14:paraId="75391167" w14:textId="77777777">
      <w:pPr>
        <w:pStyle w:val="NormalBold"/>
      </w:pPr>
      <w:r w:rsidRPr="004E0F83">
        <w:rPr>
          <w:rStyle w:val="HideTWBExt"/>
          <w:b w:val="0"/>
          <w:noProof w:val="0"/>
        </w:rPr>
        <w:t>&lt;RepeatBlock-By&gt;&lt;Members&gt;</w:t>
      </w:r>
      <w:r w:rsidRPr="004E0F83">
        <w:t>Cristina Guarda</w:t>
      </w:r>
      <w:r w:rsidRPr="004E0F83">
        <w:rPr>
          <w:rStyle w:val="HideTWBExt"/>
          <w:b w:val="0"/>
          <w:noProof w:val="0"/>
        </w:rPr>
        <w:t>&lt;/Members&gt;</w:t>
      </w:r>
    </w:p>
    <w:p w:rsidR="00E614E7" w:rsidRPr="004E0F83" w:rsidP="00E614E7" w14:paraId="295D8937" w14:textId="77777777">
      <w:r w:rsidRPr="004E0F83">
        <w:rPr>
          <w:rStyle w:val="HideTWBExt"/>
          <w:noProof w:val="0"/>
        </w:rPr>
        <w:t>&lt;AuNomDe&gt;</w:t>
      </w:r>
      <w:r w:rsidRPr="004E0F83">
        <w:rPr>
          <w:rStyle w:val="HideTWBInt"/>
          <w:noProof w:val="0"/>
        </w:rPr>
        <w:t>{Verts/ALE}</w:t>
      </w:r>
      <w:r w:rsidRPr="004E0F83">
        <w:t>namens de Verts/ALE‑Fractie</w:t>
      </w:r>
      <w:r w:rsidRPr="004E0F83">
        <w:rPr>
          <w:rStyle w:val="HideTWBExt"/>
          <w:noProof w:val="0"/>
        </w:rPr>
        <w:t>&lt;/AuNomDe&gt;</w:t>
      </w:r>
    </w:p>
    <w:p w:rsidR="00E614E7" w:rsidRPr="004E0F83" w:rsidP="00E614E7" w14:paraId="0465D2EF" w14:textId="77777777">
      <w:r w:rsidRPr="004E0F83">
        <w:rPr>
          <w:rStyle w:val="HideTWBExt"/>
          <w:noProof w:val="0"/>
        </w:rPr>
        <w:t>&lt;/RepeatBlock-By&gt;</w:t>
      </w:r>
    </w:p>
    <w:p w:rsidR="00E614E7" w:rsidRPr="004E0F83" w:rsidP="00E614E7" w14:paraId="5159C70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C355E30" w14:textId="77777777">
      <w:pPr>
        <w:pStyle w:val="NormalBold"/>
      </w:pPr>
      <w:r w:rsidRPr="004E0F83">
        <w:rPr>
          <w:rStyle w:val="HideTWBExt"/>
          <w:b w:val="0"/>
          <w:noProof w:val="0"/>
        </w:rPr>
        <w:t>&lt;Article&gt;</w:t>
      </w:r>
      <w:r w:rsidRPr="004E0F83">
        <w:t>Artikel 1 – alinea 1 – punt 5 bis (nieuw)</w:t>
      </w:r>
      <w:r w:rsidRPr="004E0F83">
        <w:rPr>
          <w:rStyle w:val="HideTWBExt"/>
          <w:b w:val="0"/>
          <w:noProof w:val="0"/>
        </w:rPr>
        <w:t>&lt;/Article&gt;</w:t>
      </w:r>
    </w:p>
    <w:p w:rsidR="00E614E7" w:rsidRPr="004E0F83" w:rsidP="00E614E7" w14:paraId="266B40F0"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BA7076F" w14:textId="77777777">
      <w:r w:rsidRPr="004E0F83">
        <w:rPr>
          <w:rStyle w:val="HideTWBExt"/>
          <w:noProof w:val="0"/>
        </w:rPr>
        <w:t>&lt;Article2&gt;</w:t>
      </w:r>
      <w:r w:rsidRPr="004E0F83">
        <w:t>Artikel 11 – punt e bis (new)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7972483"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1D51BC5" w14:textId="77777777">
            <w:pPr>
              <w:keepNext/>
            </w:pPr>
          </w:p>
        </w:tc>
      </w:tr>
      <w:tr w14:paraId="34C6C8A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C60AE85"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4142B1D" w14:textId="77777777">
            <w:pPr>
              <w:pStyle w:val="ColumnHeading"/>
              <w:keepNext/>
              <w:rPr>
                <w:lang w:val="nl-NL"/>
              </w:rPr>
            </w:pPr>
            <w:r w:rsidRPr="004E0F83">
              <w:rPr>
                <w:lang w:val="nl-NL"/>
              </w:rPr>
              <w:t>Amendement</w:t>
            </w:r>
          </w:p>
        </w:tc>
      </w:tr>
      <w:tr w14:paraId="452DFAF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90DB08C" w14:textId="77777777">
            <w:pPr>
              <w:pStyle w:val="Normal6"/>
              <w:rPr>
                <w:lang w:val="nl-NL"/>
              </w:rPr>
            </w:pPr>
          </w:p>
        </w:tc>
        <w:tc>
          <w:tcPr>
            <w:tcW w:w="4876" w:type="dxa"/>
          </w:tcPr>
          <w:p w:rsidR="00E614E7" w:rsidRPr="004E0F83" w:rsidP="00661A00" w14:paraId="2D3AD5EF" w14:textId="77777777">
            <w:pPr>
              <w:pStyle w:val="Normal6"/>
              <w:rPr>
                <w:szCs w:val="24"/>
                <w:lang w:val="nl-NL"/>
              </w:rPr>
            </w:pPr>
            <w:r w:rsidRPr="004E0F83">
              <w:rPr>
                <w:b/>
                <w:i/>
                <w:lang w:val="nl-NL"/>
              </w:rPr>
              <w:t>5 bis)</w:t>
            </w:r>
            <w:r w:rsidRPr="004E0F83">
              <w:rPr>
                <w:b/>
                <w:i/>
                <w:lang w:val="nl-NL"/>
              </w:rPr>
              <w:tab/>
              <w:t>in artikel 11 worden de volgende producten toegevoegd aan de lijst van producten die in aanmerking komen voor interventie:</w:t>
            </w:r>
          </w:p>
        </w:tc>
      </w:tr>
      <w:tr w14:paraId="5ED468B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0014746" w14:textId="77777777">
            <w:pPr>
              <w:pStyle w:val="Normal6"/>
              <w:rPr>
                <w:lang w:val="nl-NL"/>
              </w:rPr>
            </w:pPr>
          </w:p>
        </w:tc>
        <w:tc>
          <w:tcPr>
            <w:tcW w:w="4876" w:type="dxa"/>
          </w:tcPr>
          <w:p w:rsidR="00E614E7" w:rsidRPr="004E0F83" w:rsidP="00661A00" w14:paraId="1C17F9BC" w14:textId="77777777">
            <w:pPr>
              <w:pStyle w:val="Normal6"/>
              <w:rPr>
                <w:szCs w:val="24"/>
                <w:lang w:val="nl-NL"/>
              </w:rPr>
            </w:pPr>
            <w:r w:rsidRPr="004E0F83">
              <w:rPr>
                <w:b/>
                <w:i/>
                <w:lang w:val="nl-NL"/>
              </w:rPr>
              <w:t>i) verwerkte groenten en verwerkt fruit;</w:t>
            </w:r>
          </w:p>
        </w:tc>
      </w:tr>
      <w:tr w14:paraId="270AE96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5C19F34" w14:textId="77777777">
            <w:pPr>
              <w:pStyle w:val="Normal6"/>
              <w:rPr>
                <w:lang w:val="nl-NL"/>
              </w:rPr>
            </w:pPr>
          </w:p>
        </w:tc>
        <w:tc>
          <w:tcPr>
            <w:tcW w:w="4876" w:type="dxa"/>
          </w:tcPr>
          <w:p w:rsidR="00E614E7" w:rsidRPr="004E0F83" w:rsidP="00661A00" w14:paraId="40055140" w14:textId="77777777">
            <w:pPr>
              <w:pStyle w:val="Normal6"/>
              <w:rPr>
                <w:szCs w:val="24"/>
                <w:lang w:val="nl-NL"/>
              </w:rPr>
            </w:pPr>
            <w:r w:rsidRPr="004E0F83">
              <w:rPr>
                <w:b/>
                <w:i/>
                <w:lang w:val="nl-NL"/>
              </w:rPr>
              <w:t>j) peulgewassen;</w:t>
            </w:r>
          </w:p>
        </w:tc>
      </w:tr>
      <w:tr w14:paraId="29DDD8A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8A8F67F" w14:textId="77777777">
            <w:pPr>
              <w:pStyle w:val="Normal6"/>
              <w:rPr>
                <w:lang w:val="nl-NL"/>
              </w:rPr>
            </w:pPr>
          </w:p>
        </w:tc>
        <w:tc>
          <w:tcPr>
            <w:tcW w:w="4876" w:type="dxa"/>
          </w:tcPr>
          <w:p w:rsidR="00E614E7" w:rsidRPr="004E0F83" w:rsidP="00661A00" w14:paraId="35055D6C" w14:textId="77777777">
            <w:pPr>
              <w:pStyle w:val="Normal6"/>
              <w:rPr>
                <w:szCs w:val="24"/>
                <w:lang w:val="nl-NL"/>
              </w:rPr>
            </w:pPr>
            <w:r w:rsidRPr="004E0F83">
              <w:rPr>
                <w:b/>
                <w:i/>
                <w:lang w:val="nl-NL"/>
              </w:rPr>
              <w:t>k) producten van de bijenteelt;</w:t>
            </w:r>
          </w:p>
        </w:tc>
      </w:tr>
      <w:tr w14:paraId="1F85BFD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ECDE932" w14:textId="77777777">
            <w:pPr>
              <w:pStyle w:val="Normal6"/>
              <w:rPr>
                <w:lang w:val="nl-NL"/>
              </w:rPr>
            </w:pPr>
          </w:p>
        </w:tc>
        <w:tc>
          <w:tcPr>
            <w:tcW w:w="4876" w:type="dxa"/>
          </w:tcPr>
          <w:p w:rsidR="00E614E7" w:rsidRPr="004E0F83" w:rsidP="00661A00" w14:paraId="7C77EB2B" w14:textId="77777777">
            <w:pPr>
              <w:pStyle w:val="Normal6"/>
              <w:rPr>
                <w:szCs w:val="24"/>
                <w:lang w:val="nl-NL"/>
              </w:rPr>
            </w:pPr>
            <w:r w:rsidRPr="004E0F83">
              <w:rPr>
                <w:b/>
                <w:i/>
                <w:lang w:val="nl-NL"/>
              </w:rPr>
              <w:t>l) olijfolie.</w:t>
            </w:r>
          </w:p>
        </w:tc>
      </w:tr>
      <w:tr w14:paraId="142D09B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91C7DAE" w14:textId="77777777">
            <w:pPr>
              <w:pStyle w:val="Normal6"/>
              <w:rPr>
                <w:lang w:val="nl-NL"/>
              </w:rPr>
            </w:pPr>
          </w:p>
        </w:tc>
        <w:tc>
          <w:tcPr>
            <w:tcW w:w="4876" w:type="dxa"/>
          </w:tcPr>
          <w:p w:rsidR="00E614E7" w:rsidRPr="004E0F83" w:rsidP="00661A00" w14:paraId="050E645D" w14:textId="77777777">
            <w:pPr>
              <w:pStyle w:val="Normal6"/>
              <w:rPr>
                <w:szCs w:val="24"/>
                <w:lang w:val="nl-NL"/>
              </w:rPr>
            </w:pPr>
            <w:r w:rsidRPr="004E0F83">
              <w:rPr>
                <w:b/>
                <w:i/>
                <w:lang w:val="nl-NL"/>
              </w:rPr>
              <w:t>[het hele jaar door]</w:t>
            </w:r>
          </w:p>
        </w:tc>
      </w:tr>
    </w:tbl>
    <w:p w:rsidR="00E614E7" w:rsidRPr="004E0F83" w:rsidP="00E614E7" w14:paraId="1ED9B733"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2155E896" w14:textId="77777777">
      <w:r w:rsidRPr="004E0F83">
        <w:rPr>
          <w:rStyle w:val="HideTWBExt"/>
          <w:noProof w:val="0"/>
        </w:rPr>
        <w:t>&lt;/AmendB&gt;</w:t>
      </w:r>
    </w:p>
    <w:p w:rsidR="00E614E7" w:rsidRPr="004E0F83" w:rsidP="00E614E7" w14:paraId="1FB6828D"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371</w:t>
      </w:r>
      <w:r w:rsidRPr="004E0F83">
        <w:rPr>
          <w:rStyle w:val="HideTWBExt"/>
          <w:b w:val="0"/>
          <w:noProof w:val="0"/>
          <w:lang w:val="nl-NL"/>
        </w:rPr>
        <w:t>&lt;/NumAmB&gt;</w:t>
      </w:r>
    </w:p>
    <w:p w:rsidR="00E614E7" w:rsidRPr="004E0F83" w:rsidP="00E614E7" w14:paraId="37BB2DDF" w14:textId="77777777">
      <w:pPr>
        <w:pStyle w:val="NormalBold"/>
      </w:pPr>
      <w:r w:rsidRPr="004E0F83">
        <w:rPr>
          <w:rStyle w:val="HideTWBExt"/>
          <w:b w:val="0"/>
          <w:noProof w:val="0"/>
        </w:rPr>
        <w:t>&lt;RepeatBlock-By&gt;&lt;Members&gt;</w:t>
      </w:r>
      <w:r w:rsidRPr="004E0F83">
        <w:t>Carmen Crespo Díaz, Esther Herranz García, Susana Solís Pérez, Juan Ignacio Zoido Álvarez, Antonio López-Istúriz White, Elena Nevado del Campo</w:t>
      </w:r>
      <w:r w:rsidRPr="004E0F83">
        <w:rPr>
          <w:rStyle w:val="HideTWBExt"/>
          <w:b w:val="0"/>
          <w:noProof w:val="0"/>
        </w:rPr>
        <w:t>&lt;/Members&gt;</w:t>
      </w:r>
    </w:p>
    <w:p w:rsidR="00E614E7" w:rsidRPr="004E0F83" w:rsidP="00E614E7" w14:paraId="22DB934A" w14:textId="77777777">
      <w:r w:rsidRPr="004E0F83">
        <w:rPr>
          <w:rStyle w:val="HideTWBExt"/>
          <w:noProof w:val="0"/>
        </w:rPr>
        <w:t>&lt;/RepeatBlock-By&gt;</w:t>
      </w:r>
    </w:p>
    <w:p w:rsidR="00E614E7" w:rsidRPr="004E0F83" w:rsidP="00E614E7" w14:paraId="5CAE381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2AB1C75" w14:textId="77777777">
      <w:pPr>
        <w:pStyle w:val="NormalBold"/>
      </w:pPr>
      <w:r w:rsidRPr="004E0F83">
        <w:rPr>
          <w:rStyle w:val="HideTWBExt"/>
          <w:b w:val="0"/>
          <w:noProof w:val="0"/>
        </w:rPr>
        <w:t>&lt;Article&gt;</w:t>
      </w:r>
      <w:r w:rsidRPr="004E0F83">
        <w:t>Artikel 1 – lid 1 – punt 5 bis (nieuw)</w:t>
      </w:r>
      <w:r w:rsidRPr="004E0F83">
        <w:rPr>
          <w:rStyle w:val="HideTWBExt"/>
          <w:b w:val="0"/>
          <w:noProof w:val="0"/>
        </w:rPr>
        <w:t>&lt;/Article&gt;</w:t>
      </w:r>
    </w:p>
    <w:p w:rsidR="00E614E7" w:rsidRPr="004E0F83" w:rsidP="00E614E7" w14:paraId="196F7445"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63CC44A5" w14:textId="77777777">
      <w:r w:rsidRPr="004E0F83">
        <w:rPr>
          <w:rStyle w:val="HideTWBExt"/>
          <w:noProof w:val="0"/>
        </w:rPr>
        <w:t>&lt;Article2&gt;</w:t>
      </w:r>
      <w:r w:rsidRPr="004E0F83">
        <w:t>Artikel 11 – punt e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35ABCC1"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E725605" w14:textId="77777777">
            <w:pPr>
              <w:keepNext/>
            </w:pPr>
          </w:p>
        </w:tc>
      </w:tr>
      <w:tr w14:paraId="0EE5190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B082821"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2F8691C" w14:textId="77777777">
            <w:pPr>
              <w:pStyle w:val="ColumnHeading"/>
              <w:keepNext/>
              <w:rPr>
                <w:lang w:val="nl-NL"/>
              </w:rPr>
            </w:pPr>
            <w:r w:rsidRPr="004E0F83">
              <w:rPr>
                <w:lang w:val="nl-NL"/>
              </w:rPr>
              <w:t>Amendement</w:t>
            </w:r>
          </w:p>
        </w:tc>
      </w:tr>
      <w:tr w14:paraId="1C78C01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5FE3B27" w14:textId="77777777">
            <w:pPr>
              <w:pStyle w:val="Normal6"/>
              <w:rPr>
                <w:lang w:val="nl-NL"/>
              </w:rPr>
            </w:pPr>
          </w:p>
        </w:tc>
        <w:tc>
          <w:tcPr>
            <w:tcW w:w="4876" w:type="dxa"/>
          </w:tcPr>
          <w:p w:rsidR="00E614E7" w:rsidRPr="004E0F83" w:rsidP="00661A00" w14:paraId="052FF939" w14:textId="77777777">
            <w:pPr>
              <w:pStyle w:val="Normal6"/>
              <w:rPr>
                <w:szCs w:val="24"/>
                <w:lang w:val="nl-NL"/>
              </w:rPr>
            </w:pPr>
            <w:r w:rsidRPr="004E0F83">
              <w:rPr>
                <w:b/>
                <w:i/>
                <w:lang w:val="nl-NL"/>
              </w:rPr>
              <w:t>5 bis)</w:t>
            </w:r>
            <w:r w:rsidRPr="004E0F83">
              <w:rPr>
                <w:b/>
                <w:i/>
                <w:lang w:val="nl-NL"/>
              </w:rPr>
              <w:tab/>
              <w:t>aan artikel 11 worden de volgende punten toegevoegd:</w:t>
            </w:r>
          </w:p>
        </w:tc>
      </w:tr>
      <w:tr w14:paraId="4B88566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F6D4D80" w14:textId="77777777">
            <w:pPr>
              <w:pStyle w:val="Normal6"/>
              <w:rPr>
                <w:lang w:val="nl-NL"/>
              </w:rPr>
            </w:pPr>
          </w:p>
        </w:tc>
        <w:tc>
          <w:tcPr>
            <w:tcW w:w="4876" w:type="dxa"/>
          </w:tcPr>
          <w:p w:rsidR="00E614E7" w:rsidRPr="004E0F83" w:rsidP="00661A00" w14:paraId="7F4314F7" w14:textId="77777777">
            <w:pPr>
              <w:pStyle w:val="Normal6"/>
              <w:rPr>
                <w:szCs w:val="24"/>
                <w:lang w:val="nl-NL"/>
              </w:rPr>
            </w:pPr>
            <w:r w:rsidRPr="004E0F83">
              <w:rPr>
                <w:b/>
                <w:i/>
                <w:lang w:val="nl-NL"/>
              </w:rPr>
              <w:t>“f)</w:t>
            </w:r>
            <w:r w:rsidRPr="004E0F83">
              <w:rPr>
                <w:b/>
                <w:i/>
                <w:lang w:val="nl-NL"/>
              </w:rPr>
              <w:tab/>
              <w:t>witte suiker;</w:t>
            </w:r>
          </w:p>
        </w:tc>
      </w:tr>
      <w:tr w14:paraId="428ED26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8673489" w14:textId="77777777">
            <w:pPr>
              <w:pStyle w:val="Normal6"/>
              <w:rPr>
                <w:lang w:val="nl-NL"/>
              </w:rPr>
            </w:pPr>
          </w:p>
        </w:tc>
        <w:tc>
          <w:tcPr>
            <w:tcW w:w="4876" w:type="dxa"/>
          </w:tcPr>
          <w:p w:rsidR="00E614E7" w:rsidRPr="004E0F83" w:rsidP="00661A00" w14:paraId="3A574F6D" w14:textId="77777777">
            <w:pPr>
              <w:pStyle w:val="Normal6"/>
              <w:rPr>
                <w:szCs w:val="24"/>
                <w:lang w:val="nl-NL"/>
              </w:rPr>
            </w:pPr>
            <w:r w:rsidRPr="004E0F83">
              <w:rPr>
                <w:b/>
                <w:i/>
                <w:lang w:val="nl-NL"/>
              </w:rPr>
              <w:t>g)</w:t>
            </w:r>
            <w:r w:rsidRPr="004E0F83">
              <w:rPr>
                <w:b/>
                <w:i/>
                <w:lang w:val="nl-NL"/>
              </w:rPr>
              <w:tab/>
              <w:t>schapenvlees;</w:t>
            </w:r>
          </w:p>
        </w:tc>
      </w:tr>
      <w:tr w14:paraId="64641C7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C2A9008" w14:textId="77777777">
            <w:pPr>
              <w:pStyle w:val="Normal6"/>
              <w:rPr>
                <w:lang w:val="nl-NL"/>
              </w:rPr>
            </w:pPr>
          </w:p>
        </w:tc>
        <w:tc>
          <w:tcPr>
            <w:tcW w:w="4876" w:type="dxa"/>
          </w:tcPr>
          <w:p w:rsidR="00E614E7" w:rsidRPr="004E0F83" w:rsidP="00661A00" w14:paraId="07E48237" w14:textId="77777777">
            <w:pPr>
              <w:pStyle w:val="Normal6"/>
              <w:rPr>
                <w:szCs w:val="24"/>
                <w:lang w:val="nl-NL"/>
              </w:rPr>
            </w:pPr>
            <w:r w:rsidRPr="004E0F83">
              <w:rPr>
                <w:b/>
                <w:i/>
                <w:lang w:val="nl-NL"/>
              </w:rPr>
              <w:t>h)</w:t>
            </w:r>
            <w:r w:rsidRPr="004E0F83">
              <w:rPr>
                <w:b/>
                <w:i/>
                <w:lang w:val="nl-NL"/>
              </w:rPr>
              <w:tab/>
              <w:t>geitenvlees.”;</w:t>
            </w:r>
          </w:p>
        </w:tc>
      </w:tr>
    </w:tbl>
    <w:p w:rsidR="00E614E7" w:rsidRPr="004E0F83" w:rsidP="00E614E7" w14:paraId="6FA5130A"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{ES}</w:t>
      </w:r>
      <w:r w:rsidRPr="004E0F83">
        <w:rPr>
          <w:noProof w:val="0"/>
          <w:lang w:val="nl-NL"/>
        </w:rPr>
        <w:t>es</w:t>
      </w:r>
      <w:r w:rsidRPr="004E0F83">
        <w:rPr>
          <w:rStyle w:val="HideTWBExt"/>
          <w:noProof w:val="0"/>
          <w:lang w:val="nl-NL"/>
        </w:rPr>
        <w:t>&lt;/Original&gt;</w:t>
      </w:r>
    </w:p>
    <w:p w:rsidR="00E614E7" w:rsidRPr="004E0F83" w:rsidP="00E614E7" w14:paraId="2AD8529B" w14:textId="77777777">
      <w:r w:rsidRPr="004E0F83">
        <w:rPr>
          <w:rStyle w:val="HideTWBExt"/>
          <w:noProof w:val="0"/>
        </w:rPr>
        <w:t>&lt;/AmendB&gt;</w:t>
      </w:r>
    </w:p>
    <w:p w:rsidR="00E614E7" w:rsidRPr="004E0F83" w:rsidP="00E614E7" w14:paraId="58C19F3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372</w:t>
      </w:r>
      <w:r w:rsidRPr="004E0F83">
        <w:rPr>
          <w:rStyle w:val="HideTWBExt"/>
          <w:b w:val="0"/>
          <w:noProof w:val="0"/>
          <w:lang w:val="nl-NL"/>
        </w:rPr>
        <w:t>&lt;/NumAmB&gt;</w:t>
      </w:r>
    </w:p>
    <w:p w:rsidR="00E614E7" w:rsidRPr="004E0F83" w:rsidP="00E614E7" w14:paraId="17053AED" w14:textId="77777777">
      <w:pPr>
        <w:pStyle w:val="NormalBold"/>
      </w:pPr>
      <w:r w:rsidRPr="004E0F83">
        <w:rPr>
          <w:rStyle w:val="HideTWBExt"/>
          <w:b w:val="0"/>
          <w:noProof w:val="0"/>
        </w:rPr>
        <w:t>&lt;RepeatBlock-By&gt;&lt;Members&gt;</w:t>
      </w:r>
      <w:r w:rsidRPr="004E0F83">
        <w:t>Valérie Deloge, Gilles Pennelle, Csaba Dömötör, Mireia Borrás Pabón</w:t>
      </w:r>
      <w:r w:rsidRPr="004E0F83">
        <w:rPr>
          <w:rStyle w:val="HideTWBExt"/>
          <w:b w:val="0"/>
          <w:noProof w:val="0"/>
        </w:rPr>
        <w:t>&lt;/Members&gt;</w:t>
      </w:r>
    </w:p>
    <w:p w:rsidR="00E614E7" w:rsidRPr="004E0F83" w:rsidP="00E614E7" w14:paraId="3EB24FF1" w14:textId="77777777">
      <w:r w:rsidRPr="004E0F83">
        <w:rPr>
          <w:rStyle w:val="HideTWBExt"/>
          <w:noProof w:val="0"/>
        </w:rPr>
        <w:t>&lt;/RepeatBlock-By&gt;</w:t>
      </w:r>
    </w:p>
    <w:p w:rsidR="00E614E7" w:rsidRPr="004E0F83" w:rsidP="00E614E7" w14:paraId="59B1B315"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1300100" w14:textId="77777777">
      <w:pPr>
        <w:pStyle w:val="NormalBold"/>
      </w:pPr>
      <w:r w:rsidRPr="004E0F83">
        <w:rPr>
          <w:rStyle w:val="HideTWBExt"/>
          <w:b w:val="0"/>
          <w:noProof w:val="0"/>
        </w:rPr>
        <w:t>&lt;Article&gt;</w:t>
      </w:r>
      <w:r w:rsidRPr="004E0F83">
        <w:t>Artikel 1 – alinea 1 – punt 5 ter (nieuw)</w:t>
      </w:r>
      <w:r w:rsidRPr="004E0F83">
        <w:rPr>
          <w:rStyle w:val="HideTWBExt"/>
          <w:b w:val="0"/>
          <w:noProof w:val="0"/>
        </w:rPr>
        <w:t>&lt;/Article&gt;</w:t>
      </w:r>
    </w:p>
    <w:p w:rsidR="00E614E7" w:rsidRPr="004E0F83" w:rsidP="00E614E7" w14:paraId="79A324B4"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02C40714" w14:textId="77777777">
      <w:r w:rsidRPr="004E0F83">
        <w:rPr>
          <w:rStyle w:val="HideTWBExt"/>
          <w:noProof w:val="0"/>
        </w:rPr>
        <w:t>&lt;Article2&gt;</w:t>
      </w:r>
      <w:r w:rsidRPr="004E0F83">
        <w:t>Artikel 11 – punt e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24674BB"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5503D25" w14:textId="77777777">
            <w:pPr>
              <w:keepNext/>
            </w:pPr>
          </w:p>
        </w:tc>
      </w:tr>
      <w:tr w14:paraId="5FD86A4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3F914EE"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5A4D6FC" w14:textId="77777777">
            <w:pPr>
              <w:pStyle w:val="ColumnHeading"/>
              <w:keepNext/>
              <w:rPr>
                <w:lang w:val="nl-NL"/>
              </w:rPr>
            </w:pPr>
            <w:r w:rsidRPr="004E0F83">
              <w:rPr>
                <w:lang w:val="nl-NL"/>
              </w:rPr>
              <w:t>Amendement</w:t>
            </w:r>
          </w:p>
        </w:tc>
      </w:tr>
      <w:tr w14:paraId="43B7B4E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C72BCE8" w14:textId="77777777">
            <w:pPr>
              <w:pStyle w:val="Normal6"/>
              <w:rPr>
                <w:lang w:val="nl-NL"/>
              </w:rPr>
            </w:pPr>
          </w:p>
        </w:tc>
        <w:tc>
          <w:tcPr>
            <w:tcW w:w="4876" w:type="dxa"/>
          </w:tcPr>
          <w:p w:rsidR="00E614E7" w:rsidRPr="004E0F83" w:rsidP="00661A00" w14:paraId="28C5B4D9" w14:textId="77777777">
            <w:pPr>
              <w:pStyle w:val="Normal6"/>
              <w:rPr>
                <w:szCs w:val="24"/>
                <w:lang w:val="nl-NL"/>
              </w:rPr>
            </w:pPr>
            <w:r w:rsidRPr="004E0F83">
              <w:rPr>
                <w:b/>
                <w:i/>
                <w:lang w:val="nl-NL"/>
              </w:rPr>
              <w:t>5 ter)</w:t>
            </w:r>
            <w:r w:rsidRPr="004E0F83">
              <w:rPr>
                <w:b/>
                <w:i/>
                <w:lang w:val="nl-NL"/>
              </w:rPr>
              <w:tab/>
              <w:t>aan artikel 11 worden de punten f) tot k) toegevoegd:</w:t>
            </w:r>
          </w:p>
        </w:tc>
      </w:tr>
      <w:tr w14:paraId="5DC4C3B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9A329F3" w14:textId="77777777">
            <w:pPr>
              <w:pStyle w:val="Normal6"/>
              <w:rPr>
                <w:lang w:val="nl-NL"/>
              </w:rPr>
            </w:pPr>
          </w:p>
        </w:tc>
        <w:tc>
          <w:tcPr>
            <w:tcW w:w="4876" w:type="dxa"/>
          </w:tcPr>
          <w:p w:rsidR="00E614E7" w:rsidRPr="004E0F83" w:rsidP="00661A00" w14:paraId="038D460B" w14:textId="77777777">
            <w:pPr>
              <w:pStyle w:val="Normal6"/>
              <w:rPr>
                <w:szCs w:val="24"/>
                <w:lang w:val="nl-NL"/>
              </w:rPr>
            </w:pPr>
            <w:r w:rsidRPr="004E0F83">
              <w:rPr>
                <w:b/>
                <w:i/>
                <w:lang w:val="nl-NL"/>
              </w:rPr>
              <w:t>“f) suiker;</w:t>
            </w:r>
          </w:p>
        </w:tc>
      </w:tr>
      <w:tr w14:paraId="56AEFED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0958518" w14:textId="77777777">
            <w:pPr>
              <w:pStyle w:val="Normal6"/>
              <w:rPr>
                <w:lang w:val="nl-NL"/>
              </w:rPr>
            </w:pPr>
          </w:p>
        </w:tc>
        <w:tc>
          <w:tcPr>
            <w:tcW w:w="4876" w:type="dxa"/>
          </w:tcPr>
          <w:p w:rsidR="00E614E7" w:rsidRPr="004E0F83" w:rsidP="00661A00" w14:paraId="631FD158" w14:textId="77777777">
            <w:pPr>
              <w:pStyle w:val="Normal6"/>
              <w:rPr>
                <w:szCs w:val="24"/>
                <w:lang w:val="nl-NL"/>
              </w:rPr>
            </w:pPr>
            <w:r w:rsidRPr="004E0F83">
              <w:rPr>
                <w:b/>
                <w:i/>
                <w:lang w:val="nl-NL"/>
              </w:rPr>
              <w:t>g) schapenvlees;</w:t>
            </w:r>
          </w:p>
        </w:tc>
      </w:tr>
      <w:tr w14:paraId="39EC4B5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272C709" w14:textId="77777777">
            <w:pPr>
              <w:pStyle w:val="Normal6"/>
              <w:rPr>
                <w:lang w:val="nl-NL"/>
              </w:rPr>
            </w:pPr>
          </w:p>
        </w:tc>
        <w:tc>
          <w:tcPr>
            <w:tcW w:w="4876" w:type="dxa"/>
          </w:tcPr>
          <w:p w:rsidR="00E614E7" w:rsidRPr="004E0F83" w:rsidP="00661A00" w14:paraId="584A6AB3" w14:textId="77777777">
            <w:pPr>
              <w:pStyle w:val="Normal6"/>
              <w:rPr>
                <w:szCs w:val="24"/>
                <w:lang w:val="nl-NL"/>
              </w:rPr>
            </w:pPr>
            <w:r w:rsidRPr="004E0F83">
              <w:rPr>
                <w:b/>
                <w:i/>
                <w:lang w:val="nl-NL"/>
              </w:rPr>
              <w:t>h) geitenvlees;</w:t>
            </w:r>
          </w:p>
        </w:tc>
      </w:tr>
      <w:tr w14:paraId="6AA8A2F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9131B2D" w14:textId="77777777">
            <w:pPr>
              <w:pStyle w:val="Normal6"/>
              <w:rPr>
                <w:lang w:val="nl-NL"/>
              </w:rPr>
            </w:pPr>
          </w:p>
        </w:tc>
        <w:tc>
          <w:tcPr>
            <w:tcW w:w="4876" w:type="dxa"/>
          </w:tcPr>
          <w:p w:rsidR="00E614E7" w:rsidRPr="004E0F83" w:rsidP="00661A00" w14:paraId="2D066DA2" w14:textId="77777777">
            <w:pPr>
              <w:pStyle w:val="Normal6"/>
              <w:rPr>
                <w:szCs w:val="24"/>
                <w:lang w:val="nl-NL"/>
              </w:rPr>
            </w:pPr>
            <w:r w:rsidRPr="004E0F83">
              <w:rPr>
                <w:b/>
                <w:i/>
                <w:lang w:val="nl-NL"/>
              </w:rPr>
              <w:t>i) schapenboter;</w:t>
            </w:r>
          </w:p>
        </w:tc>
      </w:tr>
      <w:tr w14:paraId="2E1B369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2819428" w14:textId="77777777">
            <w:pPr>
              <w:pStyle w:val="Normal6"/>
              <w:rPr>
                <w:lang w:val="nl-NL"/>
              </w:rPr>
            </w:pPr>
          </w:p>
        </w:tc>
        <w:tc>
          <w:tcPr>
            <w:tcW w:w="4876" w:type="dxa"/>
          </w:tcPr>
          <w:p w:rsidR="00E614E7" w:rsidRPr="004E0F83" w:rsidP="00661A00" w14:paraId="201DB0FA" w14:textId="77777777">
            <w:pPr>
              <w:pStyle w:val="Normal6"/>
              <w:rPr>
                <w:szCs w:val="24"/>
                <w:lang w:val="nl-NL"/>
              </w:rPr>
            </w:pPr>
            <w:r w:rsidRPr="004E0F83">
              <w:rPr>
                <w:b/>
                <w:i/>
                <w:lang w:val="nl-NL"/>
              </w:rPr>
              <w:t>j) geitenboter;</w:t>
            </w:r>
          </w:p>
        </w:tc>
      </w:tr>
      <w:tr w14:paraId="04928BB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50B3665" w14:textId="77777777">
            <w:pPr>
              <w:pStyle w:val="Normal6"/>
              <w:rPr>
                <w:lang w:val="nl-NL"/>
              </w:rPr>
            </w:pPr>
          </w:p>
        </w:tc>
        <w:tc>
          <w:tcPr>
            <w:tcW w:w="4876" w:type="dxa"/>
          </w:tcPr>
          <w:p w:rsidR="00E614E7" w:rsidRPr="004E0F83" w:rsidP="00661A00" w14:paraId="7A32A937" w14:textId="77777777">
            <w:pPr>
              <w:pStyle w:val="Normal6"/>
              <w:rPr>
                <w:szCs w:val="24"/>
                <w:lang w:val="nl-NL"/>
              </w:rPr>
            </w:pPr>
            <w:r w:rsidRPr="004E0F83">
              <w:rPr>
                <w:b/>
                <w:i/>
                <w:lang w:val="nl-NL"/>
              </w:rPr>
              <w:t>k) industriële hennep.”;</w:t>
            </w:r>
          </w:p>
        </w:tc>
      </w:tr>
    </w:tbl>
    <w:p w:rsidR="00E614E7" w:rsidRPr="004E0F83" w:rsidP="00E614E7" w14:paraId="05075C61"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066FA7BE" w14:textId="77777777">
      <w:r w:rsidRPr="004E0F83">
        <w:rPr>
          <w:rStyle w:val="HideTWBExt"/>
          <w:noProof w:val="0"/>
        </w:rPr>
        <w:t>&lt;/AmendB&gt;</w:t>
      </w:r>
    </w:p>
    <w:p w:rsidR="00E614E7" w:rsidRPr="004E0F83" w:rsidP="00E614E7" w14:paraId="11450A5C"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373</w:t>
      </w:r>
      <w:r w:rsidRPr="004E0F83">
        <w:rPr>
          <w:rStyle w:val="HideTWBExt"/>
          <w:b w:val="0"/>
          <w:noProof w:val="0"/>
          <w:lang w:val="nl-NL"/>
        </w:rPr>
        <w:t>&lt;/NumAmB&gt;</w:t>
      </w:r>
    </w:p>
    <w:p w:rsidR="00E614E7" w:rsidRPr="004E0F83" w:rsidP="00E614E7" w14:paraId="20AB2C89" w14:textId="77777777">
      <w:pPr>
        <w:pStyle w:val="NormalBold"/>
      </w:pPr>
      <w:r w:rsidRPr="004E0F83">
        <w:rPr>
          <w:rStyle w:val="HideTWBExt"/>
          <w:b w:val="0"/>
          <w:noProof w:val="0"/>
        </w:rPr>
        <w:t>&lt;RepeatBlock-By&gt;&lt;Members&gt;</w:t>
      </w:r>
      <w:r w:rsidRPr="004E0F83">
        <w:t>Daniel Buda, Dan-Ştefan Motreanu, Paulo do Nascimento Cabral, Emmanouil Kefalogiannis</w:t>
      </w:r>
      <w:r w:rsidRPr="004E0F83">
        <w:rPr>
          <w:rStyle w:val="HideTWBExt"/>
          <w:b w:val="0"/>
          <w:noProof w:val="0"/>
        </w:rPr>
        <w:t>&lt;/Members&gt;</w:t>
      </w:r>
    </w:p>
    <w:p w:rsidR="00E614E7" w:rsidRPr="004E0F83" w:rsidP="00E614E7" w14:paraId="61D857B0" w14:textId="77777777">
      <w:r w:rsidRPr="004E0F83">
        <w:rPr>
          <w:rStyle w:val="HideTWBExt"/>
          <w:noProof w:val="0"/>
        </w:rPr>
        <w:t>&lt;/RepeatBlock-By&gt;</w:t>
      </w:r>
    </w:p>
    <w:p w:rsidR="00E614E7" w:rsidRPr="004E0F83" w:rsidP="00E614E7" w14:paraId="43A8E59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17B8AFF" w14:textId="77777777">
      <w:pPr>
        <w:pStyle w:val="NormalBold"/>
      </w:pPr>
      <w:r w:rsidRPr="004E0F83">
        <w:rPr>
          <w:rStyle w:val="HideTWBExt"/>
          <w:b w:val="0"/>
          <w:noProof w:val="0"/>
        </w:rPr>
        <w:t>&lt;Article&gt;</w:t>
      </w:r>
      <w:r w:rsidRPr="004E0F83">
        <w:t>Artikel 1 – alinea 1 – punt 6 bis (nieuw)</w:t>
      </w:r>
      <w:r w:rsidRPr="004E0F83">
        <w:rPr>
          <w:rStyle w:val="HideTWBExt"/>
          <w:b w:val="0"/>
          <w:noProof w:val="0"/>
        </w:rPr>
        <w:t>&lt;/Article&gt;</w:t>
      </w:r>
    </w:p>
    <w:p w:rsidR="00E614E7" w:rsidRPr="004E0F83" w:rsidP="00E614E7" w14:paraId="3B902FA1"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258008E9" w14:textId="77777777">
      <w:r w:rsidRPr="004E0F83">
        <w:rPr>
          <w:rStyle w:val="HideTWBExt"/>
          <w:noProof w:val="0"/>
        </w:rPr>
        <w:t>&lt;Article2&gt;</w:t>
      </w:r>
      <w:r w:rsidRPr="004E0F83">
        <w:t>Artikel 11 – punt e bis (new)</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7CA7A046"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3BE288D1" w14:textId="77777777">
            <w:pPr>
              <w:keepNext/>
            </w:pPr>
          </w:p>
        </w:tc>
      </w:tr>
      <w:tr w14:paraId="523B7029"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5BCA247"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0AA5994" w14:textId="77777777">
            <w:pPr>
              <w:pStyle w:val="ColumnHeading"/>
              <w:keepNext/>
              <w:rPr>
                <w:lang w:val="nl-NL"/>
              </w:rPr>
            </w:pPr>
            <w:r w:rsidRPr="004E0F83">
              <w:rPr>
                <w:lang w:val="nl-NL"/>
              </w:rPr>
              <w:t>Amendement</w:t>
            </w:r>
          </w:p>
        </w:tc>
      </w:tr>
      <w:tr w14:paraId="463DE78D"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D4AB63A" w14:textId="77777777">
            <w:pPr>
              <w:pStyle w:val="Normal6"/>
              <w:rPr>
                <w:lang w:val="nl-NL"/>
              </w:rPr>
            </w:pPr>
          </w:p>
        </w:tc>
        <w:tc>
          <w:tcPr>
            <w:tcW w:w="4876" w:type="dxa"/>
          </w:tcPr>
          <w:p w:rsidR="00E614E7" w:rsidRPr="004E0F83" w:rsidP="00661A00" w14:paraId="463DA709" w14:textId="77777777">
            <w:pPr>
              <w:pStyle w:val="Normal6"/>
              <w:rPr>
                <w:szCs w:val="24"/>
                <w:lang w:val="nl-NL"/>
              </w:rPr>
            </w:pPr>
            <w:r w:rsidRPr="004E0F83">
              <w:rPr>
                <w:b/>
                <w:i/>
                <w:lang w:val="nl-NL"/>
              </w:rPr>
              <w:t>f) suiker;</w:t>
            </w:r>
          </w:p>
        </w:tc>
      </w:tr>
      <w:tr w14:paraId="0B8BEBB3"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FE8D98C" w14:textId="77777777">
            <w:pPr>
              <w:pStyle w:val="Normal6"/>
              <w:rPr>
                <w:lang w:val="nl-NL"/>
              </w:rPr>
            </w:pPr>
          </w:p>
        </w:tc>
        <w:tc>
          <w:tcPr>
            <w:tcW w:w="4876" w:type="dxa"/>
          </w:tcPr>
          <w:p w:rsidR="00E614E7" w:rsidRPr="004E0F83" w:rsidP="00661A00" w14:paraId="32EEBB15" w14:textId="77777777">
            <w:pPr>
              <w:pStyle w:val="Normal6"/>
              <w:rPr>
                <w:szCs w:val="24"/>
                <w:lang w:val="nl-NL"/>
              </w:rPr>
            </w:pPr>
            <w:r w:rsidRPr="004E0F83">
              <w:rPr>
                <w:b/>
                <w:i/>
                <w:lang w:val="nl-NL"/>
              </w:rPr>
              <w:t>g) schapenvlees;</w:t>
            </w:r>
          </w:p>
        </w:tc>
      </w:tr>
      <w:tr w14:paraId="15170C72"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1DDE80E" w14:textId="77777777">
            <w:pPr>
              <w:pStyle w:val="Normal6"/>
              <w:rPr>
                <w:lang w:val="nl-NL"/>
              </w:rPr>
            </w:pPr>
          </w:p>
        </w:tc>
        <w:tc>
          <w:tcPr>
            <w:tcW w:w="4876" w:type="dxa"/>
          </w:tcPr>
          <w:p w:rsidR="00E614E7" w:rsidRPr="004E0F83" w:rsidP="00661A00" w14:paraId="091C1324" w14:textId="77777777">
            <w:pPr>
              <w:pStyle w:val="Normal6"/>
              <w:rPr>
                <w:szCs w:val="24"/>
                <w:lang w:val="nl-NL"/>
              </w:rPr>
            </w:pPr>
            <w:r w:rsidRPr="004E0F83">
              <w:rPr>
                <w:b/>
                <w:i/>
                <w:lang w:val="nl-NL"/>
              </w:rPr>
              <w:t>f) geitenvlees;</w:t>
            </w:r>
          </w:p>
        </w:tc>
      </w:tr>
      <w:tr w14:paraId="38970C40"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0452604" w14:textId="77777777">
            <w:pPr>
              <w:pStyle w:val="Normal6"/>
              <w:rPr>
                <w:lang w:val="nl-NL"/>
              </w:rPr>
            </w:pPr>
          </w:p>
        </w:tc>
        <w:tc>
          <w:tcPr>
            <w:tcW w:w="4876" w:type="dxa"/>
          </w:tcPr>
          <w:p w:rsidR="00E614E7" w:rsidRPr="004E0F83" w:rsidP="00661A00" w14:paraId="67D02E8F" w14:textId="77777777">
            <w:pPr>
              <w:pStyle w:val="Normal6"/>
              <w:rPr>
                <w:szCs w:val="24"/>
                <w:lang w:val="nl-NL"/>
              </w:rPr>
            </w:pPr>
            <w:r w:rsidRPr="004E0F83">
              <w:rPr>
                <w:b/>
                <w:i/>
                <w:lang w:val="nl-NL"/>
              </w:rPr>
              <w:t>i) boter van schapenmelk;</w:t>
            </w:r>
          </w:p>
        </w:tc>
      </w:tr>
      <w:tr w14:paraId="096C77A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5BDC719" w14:textId="77777777">
            <w:pPr>
              <w:pStyle w:val="Normal6"/>
              <w:rPr>
                <w:lang w:val="nl-NL"/>
              </w:rPr>
            </w:pPr>
          </w:p>
        </w:tc>
        <w:tc>
          <w:tcPr>
            <w:tcW w:w="4876" w:type="dxa"/>
          </w:tcPr>
          <w:p w:rsidR="00E614E7" w:rsidRPr="004E0F83" w:rsidP="00661A00" w14:paraId="2C8BC760" w14:textId="77777777">
            <w:pPr>
              <w:pStyle w:val="Normal6"/>
              <w:rPr>
                <w:szCs w:val="24"/>
                <w:lang w:val="nl-NL"/>
              </w:rPr>
            </w:pPr>
            <w:r w:rsidRPr="004E0F83">
              <w:rPr>
                <w:b/>
                <w:i/>
                <w:lang w:val="nl-NL"/>
              </w:rPr>
              <w:t>k) boter van geitenmelk;</w:t>
            </w:r>
          </w:p>
        </w:tc>
      </w:tr>
      <w:tr w14:paraId="7D5CCEC7"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13824D5" w14:textId="77777777">
            <w:pPr>
              <w:pStyle w:val="Normal6"/>
              <w:rPr>
                <w:lang w:val="nl-NL"/>
              </w:rPr>
            </w:pPr>
          </w:p>
        </w:tc>
        <w:tc>
          <w:tcPr>
            <w:tcW w:w="4876" w:type="dxa"/>
          </w:tcPr>
          <w:p w:rsidR="00E614E7" w:rsidRPr="004E0F83" w:rsidP="00661A00" w14:paraId="01E9B1F6" w14:textId="77777777">
            <w:pPr>
              <w:pStyle w:val="Normal6"/>
              <w:rPr>
                <w:szCs w:val="24"/>
                <w:lang w:val="nl-NL"/>
              </w:rPr>
            </w:pPr>
            <w:r w:rsidRPr="004E0F83">
              <w:rPr>
                <w:b/>
                <w:i/>
                <w:lang w:val="nl-NL"/>
              </w:rPr>
              <w:t>l) industriële hennep;</w:t>
            </w:r>
          </w:p>
        </w:tc>
      </w:tr>
      <w:tr w14:paraId="3BDDD06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C75B323" w14:textId="77777777">
            <w:pPr>
              <w:pStyle w:val="Normal6"/>
              <w:rPr>
                <w:lang w:val="nl-NL"/>
              </w:rPr>
            </w:pPr>
          </w:p>
        </w:tc>
        <w:tc>
          <w:tcPr>
            <w:tcW w:w="4876" w:type="dxa"/>
          </w:tcPr>
          <w:p w:rsidR="00E614E7" w:rsidRPr="004E0F83" w:rsidP="00661A00" w14:paraId="7A662672" w14:textId="77777777">
            <w:pPr>
              <w:pStyle w:val="Normal6"/>
              <w:rPr>
                <w:szCs w:val="24"/>
                <w:lang w:val="nl-NL"/>
              </w:rPr>
            </w:pPr>
            <w:r w:rsidRPr="004E0F83">
              <w:rPr>
                <w:b/>
                <w:i/>
                <w:lang w:val="nl-NL"/>
              </w:rPr>
              <w:t>m) pluimveevlees;</w:t>
            </w:r>
          </w:p>
        </w:tc>
      </w:tr>
      <w:tr w14:paraId="008653AC"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7921741" w14:textId="77777777">
            <w:pPr>
              <w:pStyle w:val="Normal6"/>
              <w:rPr>
                <w:lang w:val="nl-NL"/>
              </w:rPr>
            </w:pPr>
          </w:p>
        </w:tc>
        <w:tc>
          <w:tcPr>
            <w:tcW w:w="4876" w:type="dxa"/>
          </w:tcPr>
          <w:p w:rsidR="00E614E7" w:rsidRPr="004E0F83" w:rsidP="00661A00" w14:paraId="4A92E5CA" w14:textId="77777777">
            <w:pPr>
              <w:pStyle w:val="Normal6"/>
              <w:rPr>
                <w:szCs w:val="24"/>
                <w:lang w:val="nl-NL"/>
              </w:rPr>
            </w:pPr>
            <w:r w:rsidRPr="004E0F83">
              <w:rPr>
                <w:b/>
                <w:i/>
                <w:lang w:val="nl-NL"/>
              </w:rPr>
              <w:t>n) varkensvlees.</w:t>
            </w:r>
          </w:p>
        </w:tc>
      </w:tr>
    </w:tbl>
    <w:p w:rsidR="00E614E7" w:rsidRPr="004E0F83" w:rsidP="00E614E7" w14:paraId="3C44A66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30B1A59A" w14:textId="77777777">
      <w:r w:rsidRPr="004E0F83">
        <w:rPr>
          <w:rStyle w:val="HideTWBExt"/>
          <w:noProof w:val="0"/>
        </w:rPr>
        <w:t>&lt;/AmendB&gt;</w:t>
      </w:r>
    </w:p>
    <w:p w:rsidR="00E614E7" w:rsidRPr="004E0F83" w:rsidP="00E614E7" w14:paraId="707C5E1E"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374</w:t>
      </w:r>
      <w:r w:rsidRPr="004E0F83">
        <w:rPr>
          <w:rStyle w:val="HideTWBExt"/>
          <w:b w:val="0"/>
          <w:noProof w:val="0"/>
          <w:lang w:val="nl-NL"/>
        </w:rPr>
        <w:t>&lt;/NumAmB&gt;</w:t>
      </w:r>
    </w:p>
    <w:p w:rsidR="00E614E7" w:rsidRPr="004E0F83" w:rsidP="00E614E7" w14:paraId="6E33A519" w14:textId="77777777">
      <w:pPr>
        <w:pStyle w:val="NormalBold"/>
      </w:pPr>
      <w:r w:rsidRPr="004E0F83">
        <w:rPr>
          <w:rStyle w:val="HideTWBExt"/>
          <w:b w:val="0"/>
          <w:noProof w:val="0"/>
        </w:rPr>
        <w:t>&lt;RepeatBlock-By&gt;&lt;Members&gt;</w:t>
      </w:r>
      <w:r w:rsidRPr="004E0F83">
        <w:t>Krzysztof Hetman</w:t>
      </w:r>
      <w:r w:rsidRPr="004E0F83">
        <w:rPr>
          <w:rStyle w:val="HideTWBExt"/>
          <w:b w:val="0"/>
          <w:noProof w:val="0"/>
        </w:rPr>
        <w:t>&lt;/Members&gt;</w:t>
      </w:r>
    </w:p>
    <w:p w:rsidR="00E614E7" w:rsidRPr="004E0F83" w:rsidP="00E614E7" w14:paraId="4E51A831" w14:textId="77777777">
      <w:r w:rsidRPr="004E0F83">
        <w:rPr>
          <w:rStyle w:val="HideTWBExt"/>
          <w:noProof w:val="0"/>
        </w:rPr>
        <w:t>&lt;/RepeatBlock-By&gt;</w:t>
      </w:r>
    </w:p>
    <w:p w:rsidR="00E614E7" w:rsidRPr="004E0F83" w:rsidP="00E614E7" w14:paraId="2DAE403C"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0E30EDF" w14:textId="77777777">
      <w:pPr>
        <w:pStyle w:val="NormalBold"/>
      </w:pPr>
      <w:r w:rsidRPr="004E0F83">
        <w:rPr>
          <w:rStyle w:val="HideTWBExt"/>
          <w:b w:val="0"/>
          <w:noProof w:val="0"/>
        </w:rPr>
        <w:t>&lt;Article&gt;</w:t>
      </w:r>
      <w:r w:rsidRPr="004E0F83">
        <w:t>Artikel 1 – alinea 1 – punt 6 bis (nieuw)</w:t>
      </w:r>
      <w:r w:rsidRPr="004E0F83">
        <w:rPr>
          <w:rStyle w:val="HideTWBExt"/>
          <w:b w:val="0"/>
          <w:noProof w:val="0"/>
        </w:rPr>
        <w:t>&lt;/Article&gt;</w:t>
      </w:r>
    </w:p>
    <w:p w:rsidR="00E614E7" w:rsidRPr="004E0F83" w:rsidP="00E614E7" w14:paraId="71BE4904"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2C040DA6" w14:textId="77777777">
      <w:r w:rsidRPr="004E0F83">
        <w:rPr>
          <w:rStyle w:val="HideTWBExt"/>
          <w:noProof w:val="0"/>
        </w:rPr>
        <w:t>&lt;Article2&gt;</w:t>
      </w:r>
      <w:r w:rsidRPr="004E0F83">
        <w:t>Artikel 11 – alinea 1 – punt e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E9AC199"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28C6210" w14:textId="77777777">
            <w:pPr>
              <w:keepNext/>
            </w:pPr>
          </w:p>
        </w:tc>
      </w:tr>
      <w:tr w14:paraId="6F3262C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201F6DB"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067F518" w14:textId="77777777">
            <w:pPr>
              <w:pStyle w:val="ColumnHeading"/>
              <w:keepNext/>
              <w:rPr>
                <w:lang w:val="nl-NL"/>
              </w:rPr>
            </w:pPr>
            <w:r w:rsidRPr="004E0F83">
              <w:rPr>
                <w:lang w:val="nl-NL"/>
              </w:rPr>
              <w:t>Amendement</w:t>
            </w:r>
          </w:p>
        </w:tc>
      </w:tr>
      <w:tr w14:paraId="7C8DC7C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B042396" w14:textId="77777777">
            <w:pPr>
              <w:pStyle w:val="Normal6"/>
              <w:rPr>
                <w:lang w:val="nl-NL"/>
              </w:rPr>
            </w:pPr>
          </w:p>
        </w:tc>
        <w:tc>
          <w:tcPr>
            <w:tcW w:w="4876" w:type="dxa"/>
          </w:tcPr>
          <w:p w:rsidR="00E614E7" w:rsidRPr="004E0F83" w:rsidP="00661A00" w14:paraId="68D633CA" w14:textId="77777777">
            <w:pPr>
              <w:pStyle w:val="Normal6"/>
              <w:rPr>
                <w:szCs w:val="24"/>
                <w:lang w:val="nl-NL"/>
              </w:rPr>
            </w:pPr>
            <w:r w:rsidRPr="004E0F83">
              <w:rPr>
                <w:b/>
                <w:i/>
                <w:lang w:val="nl-NL"/>
              </w:rPr>
              <w:t>6 bis)</w:t>
            </w:r>
            <w:r w:rsidRPr="004E0F83">
              <w:rPr>
                <w:b/>
                <w:i/>
                <w:lang w:val="nl-NL"/>
              </w:rPr>
              <w:tab/>
              <w:t>in artikel 11, eerste alinea, wordt het volgende punt e bis) toegevoegd:</w:t>
            </w:r>
          </w:p>
        </w:tc>
      </w:tr>
      <w:tr w14:paraId="615B1D4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6367070" w14:textId="77777777">
            <w:pPr>
              <w:pStyle w:val="Normal6"/>
              <w:rPr>
                <w:lang w:val="nl-NL"/>
              </w:rPr>
            </w:pPr>
          </w:p>
        </w:tc>
        <w:tc>
          <w:tcPr>
            <w:tcW w:w="4876" w:type="dxa"/>
          </w:tcPr>
          <w:p w:rsidR="00E614E7" w:rsidRPr="004E0F83" w:rsidP="00661A00" w14:paraId="518473CB" w14:textId="77777777">
            <w:pPr>
              <w:pStyle w:val="Normal6"/>
              <w:rPr>
                <w:szCs w:val="24"/>
                <w:lang w:val="nl-NL"/>
              </w:rPr>
            </w:pPr>
            <w:r w:rsidRPr="004E0F83">
              <w:rPr>
                <w:b/>
                <w:i/>
                <w:lang w:val="nl-NL"/>
              </w:rPr>
              <w:t>“e bis) witte suiker, van 1 oktober tot en met 30 september. De openbare interventie voor suiker wordt automatisch geopend volgens dezelfde beginselen als die welke gelden voor zachte tarwe, boter en mageremelkpoeder, en de aankoopprijzen worden gekoppeld aan de geactualiseerde referentiedrempels als bedoeld in artikel 7.”;</w:t>
            </w:r>
          </w:p>
        </w:tc>
      </w:tr>
    </w:tbl>
    <w:p w:rsidR="00E614E7" w:rsidRPr="004E0F83" w:rsidP="00E614E7" w14:paraId="7F7FAB5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rFonts w:eastAsiaTheme="majorEastAsia"/>
          <w:noProof w:val="0"/>
          <w:lang w:val="nl-NL"/>
        </w:rPr>
        <w:t>{PL}</w:t>
      </w:r>
      <w:r w:rsidRPr="004E0F83">
        <w:rPr>
          <w:noProof w:val="0"/>
          <w:lang w:val="nl-NL"/>
        </w:rPr>
        <w:t>pl</w:t>
      </w:r>
      <w:r w:rsidRPr="004E0F83">
        <w:rPr>
          <w:rStyle w:val="HideTWBExt"/>
          <w:noProof w:val="0"/>
          <w:lang w:val="nl-NL"/>
        </w:rPr>
        <w:t>&lt;/Original&gt;</w:t>
      </w:r>
    </w:p>
    <w:p w:rsidR="00E614E7" w:rsidRPr="004E0F83" w:rsidP="00E614E7" w14:paraId="0FF6E111" w14:textId="5DA753BA">
      <w:r w:rsidRPr="004E0F83">
        <w:rPr>
          <w:rStyle w:val="HideTWBExt"/>
          <w:noProof w:val="0"/>
        </w:rPr>
        <w:t>&lt;/AmendB&gt;</w:t>
      </w:r>
    </w:p>
    <w:p w:rsidR="00E614E7" w:rsidRPr="004E0F83" w:rsidP="00E614E7" w14:paraId="6FB3FE1E"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375</w:t>
      </w:r>
      <w:r w:rsidRPr="004E0F83">
        <w:rPr>
          <w:rStyle w:val="HideTWBExt"/>
          <w:b w:val="0"/>
          <w:noProof w:val="0"/>
          <w:lang w:val="nl-NL"/>
        </w:rPr>
        <w:t>&lt;/NumAmB&gt;</w:t>
      </w:r>
    </w:p>
    <w:p w:rsidR="00E614E7" w:rsidRPr="004E0F83" w:rsidP="00E614E7" w14:paraId="6728C732" w14:textId="77777777">
      <w:pPr>
        <w:pStyle w:val="NormalBold"/>
      </w:pPr>
      <w:r w:rsidRPr="004E0F83">
        <w:rPr>
          <w:rStyle w:val="HideTWBExt"/>
          <w:b w:val="0"/>
          <w:noProof w:val="0"/>
        </w:rPr>
        <w:t>&lt;RepeatBlock-By&gt;&lt;Members&gt;</w:t>
      </w:r>
      <w:r w:rsidRPr="004E0F83">
        <w:t>Katarína Roth Neveďalová, Erik Kaliňák</w:t>
      </w:r>
      <w:r w:rsidRPr="004E0F83">
        <w:rPr>
          <w:rStyle w:val="HideTWBExt"/>
          <w:b w:val="0"/>
          <w:noProof w:val="0"/>
        </w:rPr>
        <w:t>&lt;/Members&gt;</w:t>
      </w:r>
    </w:p>
    <w:p w:rsidR="00E614E7" w:rsidRPr="004E0F83" w:rsidP="00E614E7" w14:paraId="226EC493" w14:textId="77777777">
      <w:r w:rsidRPr="004E0F83">
        <w:rPr>
          <w:rStyle w:val="HideTWBExt"/>
          <w:noProof w:val="0"/>
        </w:rPr>
        <w:t>&lt;/RepeatBlock-By&gt;</w:t>
      </w:r>
    </w:p>
    <w:p w:rsidR="00E614E7" w:rsidRPr="004E0F83" w:rsidP="00E614E7" w14:paraId="0E77F51A"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B0294AD" w14:textId="77777777">
      <w:pPr>
        <w:pStyle w:val="NormalBold"/>
      </w:pPr>
      <w:r w:rsidRPr="004E0F83">
        <w:rPr>
          <w:rStyle w:val="HideTWBExt"/>
          <w:b w:val="0"/>
          <w:noProof w:val="0"/>
        </w:rPr>
        <w:t>&lt;Article&gt;</w:t>
      </w:r>
      <w:r w:rsidRPr="004E0F83">
        <w:t>Artikel 1 – alinea 1 – punt 5 bis (nieuw)</w:t>
      </w:r>
      <w:r w:rsidRPr="004E0F83">
        <w:rPr>
          <w:rStyle w:val="HideTWBExt"/>
          <w:b w:val="0"/>
          <w:noProof w:val="0"/>
        </w:rPr>
        <w:t>&lt;/Article&gt;</w:t>
      </w:r>
    </w:p>
    <w:p w:rsidR="00E614E7" w:rsidRPr="004E0F83" w:rsidP="00E614E7" w14:paraId="1D0E8D76"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5255AED3" w14:textId="77777777">
      <w:r w:rsidRPr="004E0F83">
        <w:rPr>
          <w:rStyle w:val="HideTWBExt"/>
          <w:noProof w:val="0"/>
        </w:rPr>
        <w:t>&lt;Article2&gt;</w:t>
      </w:r>
      <w:r w:rsidRPr="004E0F83">
        <w:t>Artikel 11 – punt e bis (new)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CE7088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C20AF04" w14:textId="77777777">
            <w:pPr>
              <w:keepNext/>
            </w:pPr>
          </w:p>
        </w:tc>
      </w:tr>
      <w:tr w14:paraId="6A5D592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63F790A" w14:textId="77777777">
            <w:pPr>
              <w:pStyle w:val="ColumnHeading"/>
              <w:keepNext/>
              <w:rPr>
                <w:lang w:val="nl-NL"/>
              </w:rPr>
            </w:pPr>
            <w:r w:rsidRPr="004E0F83">
              <w:rPr>
                <w:lang w:val="nl-NL"/>
              </w:rPr>
              <w:t>Bestaande tekst</w:t>
            </w:r>
          </w:p>
        </w:tc>
        <w:tc>
          <w:tcPr>
            <w:tcW w:w="4876" w:type="dxa"/>
          </w:tcPr>
          <w:p w:rsidR="00E614E7" w:rsidRPr="004E0F83" w:rsidP="00661A00" w14:paraId="5C13457B" w14:textId="77777777">
            <w:pPr>
              <w:pStyle w:val="ColumnHeading"/>
              <w:keepNext/>
              <w:rPr>
                <w:lang w:val="nl-NL"/>
              </w:rPr>
            </w:pPr>
            <w:r w:rsidRPr="004E0F83">
              <w:rPr>
                <w:lang w:val="nl-NL"/>
              </w:rPr>
              <w:t>Amendement</w:t>
            </w:r>
          </w:p>
        </w:tc>
      </w:tr>
      <w:tr w14:paraId="58E51A3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A31DC00" w14:textId="77777777">
            <w:pPr>
              <w:pStyle w:val="Normal6"/>
              <w:rPr>
                <w:lang w:val="nl-NL"/>
              </w:rPr>
            </w:pPr>
          </w:p>
        </w:tc>
        <w:tc>
          <w:tcPr>
            <w:tcW w:w="4876" w:type="dxa"/>
          </w:tcPr>
          <w:p w:rsidR="00E614E7" w:rsidRPr="004E0F83" w:rsidP="00661A00" w14:paraId="05D1B3A3" w14:textId="77777777">
            <w:pPr>
              <w:pStyle w:val="Normal6"/>
              <w:rPr>
                <w:szCs w:val="24"/>
                <w:lang w:val="nl-NL"/>
              </w:rPr>
            </w:pPr>
            <w:r w:rsidRPr="004E0F83">
              <w:rPr>
                <w:b/>
                <w:i/>
                <w:lang w:val="nl-NL"/>
              </w:rPr>
              <w:t>5 bis)</w:t>
            </w:r>
            <w:r w:rsidRPr="004E0F83">
              <w:rPr>
                <w:b/>
                <w:i/>
                <w:lang w:val="nl-NL"/>
              </w:rPr>
              <w:tab/>
              <w:t>aan artikel 11 wordt het volgende punt f) toegevoegd:</w:t>
            </w:r>
          </w:p>
        </w:tc>
      </w:tr>
      <w:tr w14:paraId="4AE3E58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82B1A40" w14:textId="77777777">
            <w:pPr>
              <w:pStyle w:val="Normal6"/>
              <w:rPr>
                <w:lang w:val="nl-NL"/>
              </w:rPr>
            </w:pPr>
            <w:r w:rsidRPr="004E0F83">
              <w:rPr>
                <w:lang w:val="nl-NL"/>
              </w:rPr>
              <w:t>Artikel 11</w:t>
            </w:r>
          </w:p>
        </w:tc>
        <w:tc>
          <w:tcPr>
            <w:tcW w:w="4876" w:type="dxa"/>
          </w:tcPr>
          <w:p w:rsidR="00E614E7" w:rsidRPr="004E0F83" w:rsidP="00661A00" w14:paraId="589AEF87" w14:textId="77777777">
            <w:pPr>
              <w:pStyle w:val="Normal6"/>
              <w:rPr>
                <w:szCs w:val="24"/>
                <w:lang w:val="nl-NL"/>
              </w:rPr>
            </w:pPr>
            <w:r w:rsidRPr="004E0F83">
              <w:rPr>
                <w:b/>
                <w:bCs/>
                <w:i/>
                <w:iCs/>
                <w:lang w:val="nl-NL"/>
              </w:rPr>
              <w:t>“</w:t>
            </w:r>
            <w:r w:rsidRPr="004E0F83">
              <w:rPr>
                <w:lang w:val="nl-NL"/>
              </w:rPr>
              <w:t>Artikel 11</w:t>
            </w:r>
          </w:p>
        </w:tc>
      </w:tr>
      <w:tr w14:paraId="2AD19CB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3EA7EC9" w14:textId="77777777">
            <w:pPr>
              <w:pStyle w:val="Normal6"/>
              <w:rPr>
                <w:lang w:val="nl-NL"/>
              </w:rPr>
            </w:pPr>
            <w:r w:rsidRPr="004E0F83">
              <w:rPr>
                <w:lang w:val="nl-NL"/>
              </w:rPr>
              <w:t>Voor openbare interventie in aanmerking komende producten</w:t>
            </w:r>
          </w:p>
        </w:tc>
        <w:tc>
          <w:tcPr>
            <w:tcW w:w="4876" w:type="dxa"/>
          </w:tcPr>
          <w:p w:rsidR="00E614E7" w:rsidRPr="004E0F83" w:rsidP="00661A00" w14:paraId="760EA4B5" w14:textId="77777777">
            <w:pPr>
              <w:pStyle w:val="Normal6"/>
              <w:rPr>
                <w:szCs w:val="24"/>
                <w:lang w:val="nl-NL"/>
              </w:rPr>
            </w:pPr>
            <w:r w:rsidRPr="004E0F83">
              <w:rPr>
                <w:lang w:val="nl-NL"/>
              </w:rPr>
              <w:t>Voor openbare interventie in aanmerking komende producten</w:t>
            </w:r>
          </w:p>
        </w:tc>
      </w:tr>
      <w:tr w14:paraId="3FA9726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67677D7" w14:textId="77777777">
            <w:pPr>
              <w:pStyle w:val="Normal6"/>
              <w:rPr>
                <w:lang w:val="nl-NL"/>
              </w:rPr>
            </w:pPr>
            <w:r w:rsidRPr="004E0F83">
              <w:rPr>
                <w:lang w:val="nl-NL"/>
              </w:rPr>
              <w:t>De openbare interventie geldt, onder de in deze afdeling vastgestelde voorwaarden en overeenkomstig eventuele aanvullende eisen en voorwaarden die de Commissie door middel van gedelegeerde handelingen overeenkomstig artikel 19 en uitvoeringshandelingen overeenkomstig artikel 20 kan vaststellen, voor de volgende producten:</w:t>
            </w:r>
          </w:p>
        </w:tc>
        <w:tc>
          <w:tcPr>
            <w:tcW w:w="4876" w:type="dxa"/>
          </w:tcPr>
          <w:p w:rsidR="00E614E7" w:rsidRPr="004E0F83" w:rsidP="00661A00" w14:paraId="49E05F00" w14:textId="77777777">
            <w:pPr>
              <w:pStyle w:val="Normal6"/>
              <w:rPr>
                <w:szCs w:val="24"/>
                <w:lang w:val="nl-NL"/>
              </w:rPr>
            </w:pPr>
            <w:r w:rsidRPr="004E0F83">
              <w:rPr>
                <w:lang w:val="nl-NL"/>
              </w:rPr>
              <w:t>De openbare interventie geldt, onder de in deze afdeling vastgestelde voorwaarden en overeenkomstig eventuele aanvullende eisen en voorwaarden die de Commissie door middel van gedelegeerde handelingen overeenkomstig artikel 19 en uitvoeringshandelingen overeenkomstig artikel 20 kan vaststellen, voor de volgende producten:</w:t>
            </w:r>
          </w:p>
        </w:tc>
      </w:tr>
      <w:tr w14:paraId="34133E3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2975088" w14:textId="77777777">
            <w:pPr>
              <w:pStyle w:val="Normal6"/>
              <w:rPr>
                <w:lang w:val="nl-NL"/>
              </w:rPr>
            </w:pPr>
            <w:r w:rsidRPr="004E0F83">
              <w:rPr>
                <w:lang w:val="nl-NL"/>
              </w:rPr>
              <w:t>a) zachte tarwe, durumtarwe, gerst en maïs;</w:t>
            </w:r>
          </w:p>
        </w:tc>
        <w:tc>
          <w:tcPr>
            <w:tcW w:w="4876" w:type="dxa"/>
          </w:tcPr>
          <w:p w:rsidR="00E614E7" w:rsidRPr="004E0F83" w:rsidP="00661A00" w14:paraId="61F94D31" w14:textId="77777777">
            <w:pPr>
              <w:pStyle w:val="Normal6"/>
              <w:rPr>
                <w:szCs w:val="24"/>
                <w:lang w:val="nl-NL"/>
              </w:rPr>
            </w:pPr>
            <w:r w:rsidRPr="004E0F83">
              <w:rPr>
                <w:lang w:val="nl-NL"/>
              </w:rPr>
              <w:t>a) zachte tarwe, durumtarwe, gerst en maïs;</w:t>
            </w:r>
          </w:p>
        </w:tc>
      </w:tr>
      <w:tr w14:paraId="05D6F5B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145E57F" w14:textId="77777777">
            <w:pPr>
              <w:pStyle w:val="Normal6"/>
              <w:rPr>
                <w:lang w:val="nl-NL"/>
              </w:rPr>
            </w:pPr>
            <w:r w:rsidRPr="004E0F83">
              <w:rPr>
                <w:lang w:val="nl-NL"/>
              </w:rPr>
              <w:t>b) padie;</w:t>
            </w:r>
          </w:p>
        </w:tc>
        <w:tc>
          <w:tcPr>
            <w:tcW w:w="4876" w:type="dxa"/>
          </w:tcPr>
          <w:p w:rsidR="00E614E7" w:rsidRPr="004E0F83" w:rsidP="00661A00" w14:paraId="5182111A" w14:textId="77777777">
            <w:pPr>
              <w:pStyle w:val="Normal6"/>
              <w:rPr>
                <w:szCs w:val="24"/>
                <w:lang w:val="nl-NL"/>
              </w:rPr>
            </w:pPr>
            <w:r w:rsidRPr="004E0F83">
              <w:rPr>
                <w:lang w:val="nl-NL"/>
              </w:rPr>
              <w:t>b) padie;</w:t>
            </w:r>
          </w:p>
        </w:tc>
      </w:tr>
      <w:tr w14:paraId="27B35A9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29DADE6" w14:textId="77777777">
            <w:pPr>
              <w:pStyle w:val="Normal6"/>
              <w:rPr>
                <w:lang w:val="nl-NL"/>
              </w:rPr>
            </w:pPr>
            <w:r w:rsidRPr="004E0F83">
              <w:rPr>
                <w:lang w:val="nl-NL"/>
              </w:rPr>
              <w:t>c) vers of gekoeld rundvlees van de GN-codes 0201 10 00 en 0201 20 20 tot en met 0201 20 50;</w:t>
            </w:r>
          </w:p>
        </w:tc>
        <w:tc>
          <w:tcPr>
            <w:tcW w:w="4876" w:type="dxa"/>
          </w:tcPr>
          <w:p w:rsidR="00E614E7" w:rsidRPr="004E0F83" w:rsidP="00661A00" w14:paraId="1625156B" w14:textId="77777777">
            <w:pPr>
              <w:pStyle w:val="Normal6"/>
              <w:rPr>
                <w:szCs w:val="24"/>
                <w:lang w:val="nl-NL"/>
              </w:rPr>
            </w:pPr>
            <w:r w:rsidRPr="004E0F83">
              <w:rPr>
                <w:lang w:val="nl-NL"/>
              </w:rPr>
              <w:t>c) vers of gekoeld rundvlees van de GN-codes 0201 10 00 en 0201 20 20 tot en met 0201 20 50;</w:t>
            </w:r>
          </w:p>
        </w:tc>
      </w:tr>
      <w:tr w14:paraId="5FEEFED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6A695CA" w14:textId="77777777">
            <w:pPr>
              <w:pStyle w:val="Normal6"/>
              <w:rPr>
                <w:lang w:val="nl-NL"/>
              </w:rPr>
            </w:pPr>
            <w:r w:rsidRPr="004E0F83">
              <w:rPr>
                <w:lang w:val="nl-NL"/>
              </w:rPr>
              <w:t>d) boter die in een erkend bedrijf in de Unie rechtstreeks en uitsluitend is geproduceerd uit rechtstreeks en uitsluitend uit koemelk verkregen room en die een minimumgehalte aan botervet van 82 gewichtspercenten en een maximumgehalte aan water van 16 gewichtspercenten heeft;</w:t>
            </w:r>
          </w:p>
        </w:tc>
        <w:tc>
          <w:tcPr>
            <w:tcW w:w="4876" w:type="dxa"/>
          </w:tcPr>
          <w:p w:rsidR="00E614E7" w:rsidRPr="004E0F83" w:rsidP="00661A00" w14:paraId="5FCD3ECC" w14:textId="77777777">
            <w:pPr>
              <w:pStyle w:val="Normal6"/>
              <w:rPr>
                <w:szCs w:val="24"/>
                <w:lang w:val="nl-NL"/>
              </w:rPr>
            </w:pPr>
            <w:r w:rsidRPr="004E0F83">
              <w:rPr>
                <w:lang w:val="nl-NL"/>
              </w:rPr>
              <w:t>d) boter die in een erkend bedrijf in de Unie rechtstreeks en uitsluitend is geproduceerd uit rechtstreeks en uitsluitend uit koemelk verkregen room en die een minimumgehalte aan botervet van 82 gewichtspercenten en een maximumgehalte aan water van 16 gewichtspercenten heeft;</w:t>
            </w:r>
          </w:p>
        </w:tc>
      </w:tr>
      <w:tr w14:paraId="696CB04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EB332B4" w14:textId="77777777">
            <w:pPr>
              <w:pStyle w:val="Normal6"/>
              <w:rPr>
                <w:lang w:val="nl-NL"/>
              </w:rPr>
            </w:pPr>
            <w:r w:rsidRPr="004E0F83">
              <w:rPr>
                <w:lang w:val="nl-NL"/>
              </w:rPr>
              <w:t>e) mageremelkpoeder van eerste kwaliteit dat in een erkend bedrijf in de Unie volgens het verstuivingsprocedé uit koemelk is bereid en een minimumgehalte aan eiwit van 34,0 gewichtspercenten op de vetvrije droge stof heeft</w:t>
            </w:r>
            <w:r w:rsidRPr="004E0F83">
              <w:rPr>
                <w:b/>
                <w:bCs/>
                <w:i/>
                <w:iCs/>
                <w:lang w:val="nl-NL"/>
              </w:rPr>
              <w:t>.</w:t>
            </w:r>
          </w:p>
        </w:tc>
        <w:tc>
          <w:tcPr>
            <w:tcW w:w="4876" w:type="dxa"/>
          </w:tcPr>
          <w:p w:rsidR="00E614E7" w:rsidRPr="004E0F83" w:rsidP="00661A00" w14:paraId="6BAD10DC" w14:textId="77777777">
            <w:pPr>
              <w:pStyle w:val="Normal6"/>
              <w:rPr>
                <w:szCs w:val="24"/>
                <w:lang w:val="nl-NL"/>
              </w:rPr>
            </w:pPr>
            <w:r w:rsidRPr="004E0F83">
              <w:rPr>
                <w:lang w:val="nl-NL"/>
              </w:rPr>
              <w:t>e) mageremelkpoeder van eerste kwaliteit dat in een erkend bedrijf in de Unie volgens het verstuivingsprocedé uit koemelk is bereid en een minimumgehalte aan eiwit van 34,0 gewichtspercenten op de vetvrije droge stof heeft</w:t>
            </w:r>
            <w:r w:rsidRPr="004E0F83">
              <w:rPr>
                <w:b/>
                <w:bCs/>
                <w:i/>
                <w:iCs/>
                <w:lang w:val="nl-NL"/>
              </w:rPr>
              <w:t>;</w:t>
            </w:r>
          </w:p>
        </w:tc>
      </w:tr>
      <w:tr w14:paraId="2980EDA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9B42E80" w14:textId="77777777">
            <w:pPr>
              <w:pStyle w:val="Normal6"/>
              <w:rPr>
                <w:lang w:val="nl-NL"/>
              </w:rPr>
            </w:pPr>
          </w:p>
        </w:tc>
        <w:tc>
          <w:tcPr>
            <w:tcW w:w="4876" w:type="dxa"/>
          </w:tcPr>
          <w:p w:rsidR="00E614E7" w:rsidRPr="004E0F83" w:rsidP="00661A00" w14:paraId="6068A4A3" w14:textId="77777777">
            <w:pPr>
              <w:pStyle w:val="Normal6"/>
              <w:rPr>
                <w:szCs w:val="24"/>
                <w:lang w:val="nl-NL"/>
              </w:rPr>
            </w:pPr>
            <w:r w:rsidRPr="004E0F83">
              <w:rPr>
                <w:b/>
                <w:i/>
                <w:lang w:val="nl-NL"/>
              </w:rPr>
              <w:t>f) suiker.”;</w:t>
            </w:r>
          </w:p>
        </w:tc>
      </w:tr>
      <w:tr w14:paraId="374C252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22959AF" w14:textId="77777777">
            <w:pPr>
              <w:pStyle w:val="Normal6"/>
              <w:rPr>
                <w:lang w:val="nl-NL"/>
              </w:rPr>
            </w:pPr>
          </w:p>
        </w:tc>
        <w:tc>
          <w:tcPr>
            <w:tcW w:w="4876" w:type="dxa"/>
          </w:tcPr>
          <w:p w:rsidR="00E614E7" w:rsidRPr="004E0F83" w:rsidP="00661A00" w14:paraId="176275C1" w14:textId="77777777">
            <w:pPr>
              <w:pStyle w:val="Normal6"/>
              <w:rPr>
                <w:szCs w:val="24"/>
                <w:lang w:val="nl-NL"/>
              </w:rPr>
            </w:pPr>
            <w:r w:rsidRPr="004E0F83">
              <w:rPr>
                <w:b/>
                <w:i/>
                <w:lang w:val="nl-NL"/>
              </w:rPr>
              <w:t xml:space="preserve"> </w:t>
            </w:r>
          </w:p>
        </w:tc>
      </w:tr>
    </w:tbl>
    <w:p w:rsidR="00E614E7" w:rsidRPr="004E0F83" w:rsidP="00E614E7" w14:paraId="7F3A6AA3"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7F19D9C2" w14:textId="77777777">
      <w:pPr>
        <w:pStyle w:val="CrossRef"/>
        <w:rPr>
          <w:lang w:val="nl-NL"/>
        </w:rPr>
      </w:pPr>
      <w:r w:rsidRPr="004E0F83">
        <w:rPr>
          <w:lang w:val="nl-NL"/>
        </w:rPr>
        <w:t>(Verordening (EU) nr. 1308/2013, artikel 11)</w:t>
      </w:r>
    </w:p>
    <w:p w:rsidR="00E614E7" w:rsidRPr="004E0F83" w:rsidP="00E614E7" w14:paraId="1DC3F312" w14:textId="77777777">
      <w:r w:rsidRPr="004E0F83">
        <w:rPr>
          <w:rStyle w:val="HideTWBExt"/>
          <w:noProof w:val="0"/>
        </w:rPr>
        <w:t>&lt;/AmendB&gt;</w:t>
      </w:r>
    </w:p>
    <w:p w:rsidR="00E614E7" w:rsidRPr="004E0F83" w:rsidP="00E614E7" w14:paraId="568DF71C"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376</w:t>
      </w:r>
      <w:r w:rsidRPr="004E0F83">
        <w:rPr>
          <w:rStyle w:val="HideTWBExt"/>
          <w:b w:val="0"/>
          <w:noProof w:val="0"/>
          <w:lang w:val="nl-NL"/>
        </w:rPr>
        <w:t>&lt;/NumAmB&gt;</w:t>
      </w:r>
    </w:p>
    <w:p w:rsidR="00E614E7" w:rsidRPr="004E0F83" w:rsidP="00E614E7" w14:paraId="1F4DC79D" w14:textId="77777777">
      <w:pPr>
        <w:pStyle w:val="NormalBold"/>
      </w:pPr>
      <w:r w:rsidRPr="004E0F83">
        <w:rPr>
          <w:rStyle w:val="HideTWBExt"/>
          <w:b w:val="0"/>
          <w:noProof w:val="0"/>
        </w:rPr>
        <w:t>&lt;RepeatBlock-By&gt;&lt;Members&gt;</w:t>
      </w:r>
      <w:r w:rsidRPr="004E0F83">
        <w:t>Céline Imart</w:t>
      </w:r>
      <w:r w:rsidRPr="004E0F83">
        <w:rPr>
          <w:rStyle w:val="HideTWBExt"/>
          <w:b w:val="0"/>
          <w:noProof w:val="0"/>
        </w:rPr>
        <w:t>&lt;/Members&gt;</w:t>
      </w:r>
    </w:p>
    <w:p w:rsidR="00E614E7" w:rsidRPr="004E0F83" w:rsidP="00E614E7" w14:paraId="05EF8EBB" w14:textId="77777777">
      <w:r w:rsidRPr="004E0F83">
        <w:rPr>
          <w:rStyle w:val="HideTWBExt"/>
          <w:noProof w:val="0"/>
        </w:rPr>
        <w:t>&lt;/RepeatBlock-By&gt;</w:t>
      </w:r>
    </w:p>
    <w:p w:rsidR="00E614E7" w:rsidRPr="004E0F83" w:rsidP="00E614E7" w14:paraId="5243545B"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7C07F847" w14:textId="77777777">
      <w:pPr>
        <w:pStyle w:val="NormalBold"/>
      </w:pPr>
      <w:r w:rsidRPr="004E0F83">
        <w:rPr>
          <w:rStyle w:val="HideTWBExt"/>
          <w:b w:val="0"/>
          <w:noProof w:val="0"/>
        </w:rPr>
        <w:t>&lt;Article&gt;</w:t>
      </w:r>
      <w:r w:rsidRPr="004E0F83">
        <w:t>Artikel 1 – alinea 1 – punt 5 bis (nieuw)</w:t>
      </w:r>
      <w:r w:rsidRPr="004E0F83">
        <w:rPr>
          <w:rStyle w:val="HideTWBExt"/>
          <w:b w:val="0"/>
          <w:noProof w:val="0"/>
        </w:rPr>
        <w:t>&lt;/Article&gt;</w:t>
      </w:r>
    </w:p>
    <w:p w:rsidR="00E614E7" w:rsidRPr="004E0F83" w:rsidP="00E614E7" w14:paraId="58CCB819"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40BF7E1C" w14:textId="77777777">
      <w:r w:rsidRPr="004E0F83">
        <w:rPr>
          <w:rStyle w:val="HideTWBExt"/>
          <w:noProof w:val="0"/>
        </w:rPr>
        <w:t>&lt;Article2&gt;</w:t>
      </w:r>
      <w:r w:rsidRPr="004E0F83">
        <w:t>Artikel 11 – punt e bis (nieuw)</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2EFF3EEE"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0D55C8A6" w14:textId="77777777">
            <w:pPr>
              <w:keepNext/>
            </w:pPr>
          </w:p>
        </w:tc>
      </w:tr>
      <w:tr w14:paraId="583ACF05"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11DF3E6" w14:textId="77777777">
            <w:pPr>
              <w:pStyle w:val="ColumnHeading"/>
              <w:keepNext/>
              <w:rPr>
                <w:lang w:val="nl-NL"/>
              </w:rPr>
            </w:pPr>
            <w:r w:rsidRPr="004E0F83">
              <w:rPr>
                <w:lang w:val="nl-NL"/>
              </w:rPr>
              <w:t>Bestaande tekst</w:t>
            </w:r>
          </w:p>
        </w:tc>
        <w:tc>
          <w:tcPr>
            <w:tcW w:w="4876" w:type="dxa"/>
          </w:tcPr>
          <w:p w:rsidR="00E614E7" w:rsidRPr="004E0F83" w:rsidP="00661A00" w14:paraId="45228450" w14:textId="77777777">
            <w:pPr>
              <w:pStyle w:val="ColumnHeading"/>
              <w:keepNext/>
              <w:rPr>
                <w:lang w:val="nl-NL"/>
              </w:rPr>
            </w:pPr>
            <w:r w:rsidRPr="004E0F83">
              <w:rPr>
                <w:lang w:val="nl-NL"/>
              </w:rPr>
              <w:t>Amendement</w:t>
            </w:r>
          </w:p>
        </w:tc>
      </w:tr>
      <w:tr w14:paraId="43A1E544"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324EA7A" w14:textId="77777777">
            <w:pPr>
              <w:pStyle w:val="Normal6"/>
              <w:rPr>
                <w:lang w:val="nl-NL"/>
              </w:rPr>
            </w:pPr>
          </w:p>
        </w:tc>
        <w:tc>
          <w:tcPr>
            <w:tcW w:w="4876" w:type="dxa"/>
          </w:tcPr>
          <w:p w:rsidR="00E614E7" w:rsidRPr="004E0F83" w:rsidP="00661A00" w14:paraId="1A44273C" w14:textId="77777777">
            <w:pPr>
              <w:pStyle w:val="Normal6"/>
              <w:rPr>
                <w:szCs w:val="24"/>
                <w:lang w:val="nl-NL"/>
              </w:rPr>
            </w:pPr>
            <w:r w:rsidRPr="004E0F83">
              <w:rPr>
                <w:b/>
                <w:i/>
                <w:lang w:val="nl-NL"/>
              </w:rPr>
              <w:t>f) suiker;</w:t>
            </w:r>
          </w:p>
        </w:tc>
      </w:tr>
    </w:tbl>
    <w:p w:rsidR="00E614E7" w:rsidRPr="004E0F83" w:rsidP="00E614E7" w14:paraId="34E52B9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56C5D0B7" w14:textId="77777777">
      <w:pPr>
        <w:pStyle w:val="CrossRef"/>
        <w:rPr>
          <w:lang w:val="nl-NL"/>
        </w:rPr>
      </w:pPr>
      <w:r w:rsidRPr="004E0F83">
        <w:rPr>
          <w:lang w:val="nl-NL"/>
        </w:rPr>
        <w:t>(Verordening 1308/2013)</w:t>
      </w:r>
    </w:p>
    <w:p w:rsidR="00E614E7" w:rsidRPr="004E0F83" w:rsidP="00E614E7" w14:paraId="7DE4D14C" w14:textId="77777777">
      <w:r w:rsidRPr="004E0F83">
        <w:rPr>
          <w:rStyle w:val="HideTWBExt"/>
          <w:noProof w:val="0"/>
        </w:rPr>
        <w:t>&lt;/AmendB&gt;</w:t>
      </w:r>
    </w:p>
    <w:p w:rsidR="00E614E7" w:rsidRPr="004E0F83" w:rsidP="00E614E7" w14:paraId="563930C7"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377</w:t>
      </w:r>
      <w:r w:rsidRPr="004E0F83">
        <w:rPr>
          <w:rStyle w:val="HideTWBExt"/>
          <w:b w:val="0"/>
          <w:noProof w:val="0"/>
          <w:lang w:val="nl-NL"/>
        </w:rPr>
        <w:t>&lt;/NumAmB&gt;</w:t>
      </w:r>
    </w:p>
    <w:p w:rsidR="00E614E7" w:rsidRPr="004E0F83" w:rsidP="00E614E7" w14:paraId="6B11147D" w14:textId="77777777">
      <w:pPr>
        <w:pStyle w:val="NormalBold"/>
      </w:pPr>
      <w:r w:rsidRPr="004E0F83">
        <w:rPr>
          <w:rStyle w:val="HideTWBExt"/>
          <w:b w:val="0"/>
          <w:noProof w:val="0"/>
        </w:rPr>
        <w:t>&lt;RepeatBlock-By&gt;&lt;Members&gt;</w:t>
      </w:r>
      <w:r w:rsidRPr="004E0F83">
        <w:t>Carlo Fidanza</w:t>
      </w:r>
      <w:r w:rsidRPr="004E0F83">
        <w:rPr>
          <w:rStyle w:val="HideTWBExt"/>
          <w:b w:val="0"/>
          <w:noProof w:val="0"/>
        </w:rPr>
        <w:t>&lt;/Members&gt;</w:t>
      </w:r>
    </w:p>
    <w:p w:rsidR="00E614E7" w:rsidRPr="004E0F83" w:rsidP="00E614E7" w14:paraId="094BE338" w14:textId="77777777">
      <w:r w:rsidRPr="004E0F83">
        <w:rPr>
          <w:rStyle w:val="HideTWBExt"/>
          <w:noProof w:val="0"/>
        </w:rPr>
        <w:t>&lt;/RepeatBlock-By&gt;</w:t>
      </w:r>
    </w:p>
    <w:p w:rsidR="00E614E7" w:rsidRPr="004E0F83" w:rsidP="00E614E7" w14:paraId="3F588CB9"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31B6395" w14:textId="77777777">
      <w:pPr>
        <w:pStyle w:val="NormalBold"/>
      </w:pPr>
      <w:r w:rsidRPr="004E0F83">
        <w:rPr>
          <w:rStyle w:val="HideTWBExt"/>
          <w:b w:val="0"/>
          <w:noProof w:val="0"/>
        </w:rPr>
        <w:t>&lt;Article&gt;</w:t>
      </w:r>
      <w:r w:rsidRPr="004E0F83">
        <w:t>Artikel 1 – alinea 1 – punt 5 ter (nieuw)</w:t>
      </w:r>
      <w:r w:rsidRPr="004E0F83">
        <w:rPr>
          <w:rStyle w:val="HideTWBExt"/>
          <w:b w:val="0"/>
          <w:noProof w:val="0"/>
        </w:rPr>
        <w:t>&lt;/Article&gt;</w:t>
      </w:r>
    </w:p>
    <w:p w:rsidR="00E614E7" w:rsidRPr="004E0F83" w:rsidP="00E614E7" w14:paraId="0CC824D2"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5395005" w14:textId="77777777">
      <w:r w:rsidRPr="004E0F83">
        <w:rPr>
          <w:rStyle w:val="HideTWBExt"/>
          <w:noProof w:val="0"/>
        </w:rPr>
        <w:t>&lt;Article2&gt;</w:t>
      </w:r>
      <w:r w:rsidRPr="004E0F83">
        <w:t>Artikel 11 – punt e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4C7141E"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2BFD7D0" w14:textId="77777777">
            <w:pPr>
              <w:keepNext/>
            </w:pPr>
          </w:p>
        </w:tc>
      </w:tr>
      <w:tr w14:paraId="6B62F45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45B764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3D632AE" w14:textId="77777777">
            <w:pPr>
              <w:pStyle w:val="ColumnHeading"/>
              <w:keepNext/>
              <w:rPr>
                <w:lang w:val="nl-NL"/>
              </w:rPr>
            </w:pPr>
            <w:r w:rsidRPr="004E0F83">
              <w:rPr>
                <w:lang w:val="nl-NL"/>
              </w:rPr>
              <w:t>Amendement</w:t>
            </w:r>
          </w:p>
        </w:tc>
      </w:tr>
      <w:tr w14:paraId="7DD3A8D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E453B46" w14:textId="77777777">
            <w:pPr>
              <w:pStyle w:val="Normal6"/>
              <w:rPr>
                <w:lang w:val="nl-NL"/>
              </w:rPr>
            </w:pPr>
          </w:p>
        </w:tc>
        <w:tc>
          <w:tcPr>
            <w:tcW w:w="4876" w:type="dxa"/>
          </w:tcPr>
          <w:p w:rsidR="00E614E7" w:rsidRPr="004E0F83" w:rsidP="00661A00" w14:paraId="50FFBBC7" w14:textId="77777777">
            <w:pPr>
              <w:pStyle w:val="Normal6"/>
              <w:rPr>
                <w:szCs w:val="24"/>
                <w:lang w:val="nl-NL"/>
              </w:rPr>
            </w:pPr>
            <w:r w:rsidRPr="004E0F83">
              <w:rPr>
                <w:b/>
                <w:i/>
                <w:lang w:val="nl-NL"/>
              </w:rPr>
              <w:t>5 ter) aan artikel 11, wordt het volgende punt toegevoegd: “f) suiker.”;</w:t>
            </w:r>
          </w:p>
        </w:tc>
      </w:tr>
    </w:tbl>
    <w:p w:rsidR="00E614E7" w:rsidRPr="004E0F83" w:rsidP="00E614E7" w14:paraId="3C01415B"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173526A3"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6D18083D" w14:textId="77777777">
      <w:pPr>
        <w:pStyle w:val="Normal12Italic"/>
        <w:rPr>
          <w:noProof w:val="0"/>
          <w:lang w:val="nl-NL"/>
        </w:rPr>
      </w:pPr>
      <w:r w:rsidRPr="004E0F83">
        <w:rPr>
          <w:noProof w:val="0"/>
          <w:lang w:val="nl-NL"/>
        </w:rPr>
        <w:t>De EU-suikermarkt wordt gekenmerkt door sterke prijsvolatiliteit, met name sinds het einde van het quotasysteem in 2017. Om de markt te stabiliseren, moet worden voorzien in een marktinstrument in de vorm van openbare interventie. Steun voor particuliere opslag bleek in bepaalde omstandigheden namelijk moeilijk uitvoerbaar, met name vanwege het seizoensgebonden karakter van de suikerbietenteelt. Daarom moet suiker worden opgenomen in de regeling voor openbare interventie.</w:t>
      </w:r>
    </w:p>
    <w:p w:rsidR="00E614E7" w:rsidRPr="004E0F83" w:rsidP="00E614E7" w14:paraId="4E0101DF" w14:textId="77777777">
      <w:r w:rsidRPr="004E0F83">
        <w:rPr>
          <w:rStyle w:val="HideTWBExt"/>
          <w:noProof w:val="0"/>
        </w:rPr>
        <w:t>&lt;/AmendB&gt;</w:t>
      </w:r>
    </w:p>
    <w:p w:rsidR="00E614E7" w:rsidRPr="004E0F83" w:rsidP="00E614E7" w14:paraId="4E9A15C7"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378</w:t>
      </w:r>
      <w:r w:rsidRPr="004E0F83">
        <w:rPr>
          <w:rStyle w:val="HideTWBExt"/>
          <w:b w:val="0"/>
          <w:noProof w:val="0"/>
          <w:lang w:val="nl-NL"/>
        </w:rPr>
        <w:t>&lt;/NumAmB&gt;</w:t>
      </w:r>
    </w:p>
    <w:p w:rsidR="00E614E7" w:rsidRPr="004E0F83" w:rsidP="00E614E7" w14:paraId="084247AA" w14:textId="77777777">
      <w:pPr>
        <w:pStyle w:val="NormalBold"/>
      </w:pPr>
      <w:r w:rsidRPr="004E0F83">
        <w:rPr>
          <w:rStyle w:val="HideTWBExt"/>
          <w:b w:val="0"/>
          <w:noProof w:val="0"/>
        </w:rPr>
        <w:t>&lt;RepeatBlock-By&gt;&lt;Members&gt;</w:t>
      </w:r>
      <w:r w:rsidRPr="004E0F83">
        <w:t>Arash Saeidi</w:t>
      </w:r>
      <w:r w:rsidRPr="004E0F83">
        <w:rPr>
          <w:rStyle w:val="HideTWBExt"/>
          <w:b w:val="0"/>
          <w:noProof w:val="0"/>
        </w:rPr>
        <w:t>&lt;/Members&gt;</w:t>
      </w:r>
    </w:p>
    <w:p w:rsidR="00E614E7" w:rsidRPr="004E0F83" w:rsidP="00E614E7" w14:paraId="71C40C76" w14:textId="77777777">
      <w:r w:rsidRPr="004E0F83">
        <w:rPr>
          <w:rStyle w:val="HideTWBExt"/>
          <w:noProof w:val="0"/>
        </w:rPr>
        <w:t>&lt;/RepeatBlock-By&gt;</w:t>
      </w:r>
    </w:p>
    <w:p w:rsidR="00E614E7" w:rsidRPr="004E0F83" w:rsidP="00E614E7" w14:paraId="091F048E"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5FE6E77" w14:textId="77777777">
      <w:pPr>
        <w:pStyle w:val="NormalBold"/>
      </w:pPr>
      <w:r w:rsidRPr="004E0F83">
        <w:rPr>
          <w:rStyle w:val="HideTWBExt"/>
          <w:b w:val="0"/>
          <w:noProof w:val="0"/>
        </w:rPr>
        <w:t>&lt;Article&gt;</w:t>
      </w:r>
      <w:r w:rsidRPr="004E0F83">
        <w:t>Artikel 1 – alinea 1 – punt 5 quater (nieuw)</w:t>
      </w:r>
      <w:r w:rsidRPr="004E0F83">
        <w:rPr>
          <w:rStyle w:val="HideTWBExt"/>
          <w:b w:val="0"/>
          <w:noProof w:val="0"/>
        </w:rPr>
        <w:t>&lt;/Article&gt;</w:t>
      </w:r>
    </w:p>
    <w:p w:rsidR="00E614E7" w:rsidRPr="004E0F83" w:rsidP="00E614E7" w14:paraId="0CE08B86"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1D554150" w14:textId="77777777">
      <w:r w:rsidRPr="004E0F83">
        <w:rPr>
          <w:rStyle w:val="HideTWBExt"/>
          <w:noProof w:val="0"/>
        </w:rPr>
        <w:t>&lt;Article2&gt;</w:t>
      </w:r>
      <w:r w:rsidRPr="004E0F83">
        <w:t>Artikel 12</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8B5AFD0"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AB7654A" w14:textId="77777777">
            <w:pPr>
              <w:keepNext/>
            </w:pPr>
          </w:p>
        </w:tc>
      </w:tr>
      <w:tr w14:paraId="1B97D25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D266F92"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692DF93" w14:textId="77777777">
            <w:pPr>
              <w:pStyle w:val="ColumnHeading"/>
              <w:keepNext/>
              <w:rPr>
                <w:lang w:val="nl-NL"/>
              </w:rPr>
            </w:pPr>
            <w:r w:rsidRPr="004E0F83">
              <w:rPr>
                <w:lang w:val="nl-NL"/>
              </w:rPr>
              <w:t>Amendement</w:t>
            </w:r>
          </w:p>
        </w:tc>
      </w:tr>
      <w:tr w14:paraId="7D50405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A6CEF1B" w14:textId="77777777">
            <w:pPr>
              <w:pStyle w:val="Normal6"/>
              <w:rPr>
                <w:lang w:val="nl-NL"/>
              </w:rPr>
            </w:pPr>
          </w:p>
        </w:tc>
        <w:tc>
          <w:tcPr>
            <w:tcW w:w="4876" w:type="dxa"/>
          </w:tcPr>
          <w:p w:rsidR="00E614E7" w:rsidRPr="004E0F83" w:rsidP="00661A00" w14:paraId="301DABB0" w14:textId="77777777">
            <w:pPr>
              <w:pStyle w:val="Normal6"/>
              <w:rPr>
                <w:szCs w:val="24"/>
                <w:lang w:val="nl-NL"/>
              </w:rPr>
            </w:pPr>
            <w:r w:rsidRPr="004E0F83">
              <w:rPr>
                <w:b/>
                <w:i/>
                <w:lang w:val="nl-NL"/>
              </w:rPr>
              <w:t>5 quater)</w:t>
            </w:r>
            <w:r w:rsidRPr="004E0F83">
              <w:rPr>
                <w:b/>
                <w:i/>
                <w:lang w:val="nl-NL"/>
              </w:rPr>
              <w:tab/>
              <w:t>artikel 12 wordt vervangen door:</w:t>
            </w:r>
          </w:p>
        </w:tc>
      </w:tr>
      <w:tr w14:paraId="5AF14D6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AC18621" w14:textId="77777777">
            <w:pPr>
              <w:pStyle w:val="Normal6"/>
              <w:rPr>
                <w:lang w:val="nl-NL"/>
              </w:rPr>
            </w:pPr>
          </w:p>
        </w:tc>
        <w:tc>
          <w:tcPr>
            <w:tcW w:w="4876" w:type="dxa"/>
          </w:tcPr>
          <w:p w:rsidR="00E614E7" w:rsidRPr="004E0F83" w:rsidP="00661A00" w14:paraId="3D4353C4" w14:textId="77777777">
            <w:pPr>
              <w:pStyle w:val="Normal6"/>
              <w:rPr>
                <w:szCs w:val="24"/>
                <w:lang w:val="nl-NL"/>
              </w:rPr>
            </w:pPr>
            <w:r w:rsidRPr="004E0F83">
              <w:rPr>
                <w:b/>
                <w:i/>
                <w:lang w:val="nl-NL"/>
              </w:rPr>
              <w:t>“Artikel 12</w:t>
            </w:r>
          </w:p>
        </w:tc>
      </w:tr>
      <w:tr w14:paraId="27C3B15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63297DE" w14:textId="77777777">
            <w:pPr>
              <w:pStyle w:val="Normal6"/>
              <w:rPr>
                <w:lang w:val="nl-NL"/>
              </w:rPr>
            </w:pPr>
          </w:p>
        </w:tc>
        <w:tc>
          <w:tcPr>
            <w:tcW w:w="4876" w:type="dxa"/>
          </w:tcPr>
          <w:p w:rsidR="00E614E7" w:rsidRPr="004E0F83" w:rsidP="00661A00" w14:paraId="0DF915BD" w14:textId="77777777">
            <w:pPr>
              <w:pStyle w:val="Normal6"/>
              <w:rPr>
                <w:szCs w:val="24"/>
                <w:lang w:val="nl-NL"/>
              </w:rPr>
            </w:pPr>
            <w:r w:rsidRPr="004E0F83">
              <w:rPr>
                <w:b/>
                <w:i/>
                <w:lang w:val="nl-NL"/>
              </w:rPr>
              <w:t>Openbare-interventieperioden</w:t>
            </w:r>
          </w:p>
        </w:tc>
      </w:tr>
      <w:tr w14:paraId="1DF672D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976A9CD" w14:textId="77777777">
            <w:pPr>
              <w:pStyle w:val="Normal6"/>
              <w:rPr>
                <w:lang w:val="nl-NL"/>
              </w:rPr>
            </w:pPr>
          </w:p>
        </w:tc>
        <w:tc>
          <w:tcPr>
            <w:tcW w:w="4876" w:type="dxa"/>
          </w:tcPr>
          <w:p w:rsidR="00E614E7" w:rsidRPr="004E0F83" w:rsidP="00661A00" w14:paraId="785CDF7B" w14:textId="77777777">
            <w:pPr>
              <w:pStyle w:val="Normal6"/>
              <w:rPr>
                <w:szCs w:val="24"/>
                <w:lang w:val="nl-NL"/>
              </w:rPr>
            </w:pPr>
            <w:r w:rsidRPr="004E0F83">
              <w:rPr>
                <w:b/>
                <w:i/>
                <w:lang w:val="nl-NL"/>
              </w:rPr>
              <w:t>De openbare interventie is open voor:</w:t>
            </w:r>
          </w:p>
        </w:tc>
      </w:tr>
      <w:tr w14:paraId="21EFDFA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2A14175" w14:textId="77777777">
            <w:pPr>
              <w:pStyle w:val="Normal6"/>
              <w:rPr>
                <w:lang w:val="nl-NL"/>
              </w:rPr>
            </w:pPr>
          </w:p>
        </w:tc>
        <w:tc>
          <w:tcPr>
            <w:tcW w:w="4876" w:type="dxa"/>
          </w:tcPr>
          <w:p w:rsidR="00E614E7" w:rsidRPr="004E0F83" w:rsidP="00661A00" w14:paraId="4F58EFAF" w14:textId="77777777">
            <w:pPr>
              <w:pStyle w:val="Normal6"/>
              <w:rPr>
                <w:szCs w:val="24"/>
                <w:lang w:val="nl-NL"/>
              </w:rPr>
            </w:pPr>
            <w:r w:rsidRPr="004E0F83">
              <w:rPr>
                <w:b/>
                <w:i/>
                <w:lang w:val="nl-NL"/>
              </w:rPr>
              <w:t>a) zachte tarwe, van 1 september tot en met 31 mei;</w:t>
            </w:r>
          </w:p>
        </w:tc>
      </w:tr>
      <w:tr w14:paraId="2469596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A648DD3" w14:textId="77777777">
            <w:pPr>
              <w:pStyle w:val="Normal6"/>
              <w:rPr>
                <w:lang w:val="nl-NL"/>
              </w:rPr>
            </w:pPr>
          </w:p>
        </w:tc>
        <w:tc>
          <w:tcPr>
            <w:tcW w:w="4876" w:type="dxa"/>
          </w:tcPr>
          <w:p w:rsidR="00E614E7" w:rsidRPr="004E0F83" w:rsidP="00661A00" w14:paraId="4EA17DF1" w14:textId="77777777">
            <w:pPr>
              <w:pStyle w:val="Normal6"/>
              <w:rPr>
                <w:szCs w:val="24"/>
                <w:lang w:val="nl-NL"/>
              </w:rPr>
            </w:pPr>
            <w:r w:rsidRPr="004E0F83">
              <w:rPr>
                <w:b/>
                <w:i/>
                <w:lang w:val="nl-NL"/>
              </w:rPr>
              <w:t>b) durumtarwe, gerst en maïs, gedurende het hele verkoopseizoen;</w:t>
            </w:r>
          </w:p>
        </w:tc>
      </w:tr>
      <w:tr w14:paraId="4F3D1AB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8985A06" w14:textId="77777777">
            <w:pPr>
              <w:pStyle w:val="Normal6"/>
              <w:rPr>
                <w:lang w:val="nl-NL"/>
              </w:rPr>
            </w:pPr>
          </w:p>
        </w:tc>
        <w:tc>
          <w:tcPr>
            <w:tcW w:w="4876" w:type="dxa"/>
          </w:tcPr>
          <w:p w:rsidR="00E614E7" w:rsidRPr="004E0F83" w:rsidP="00661A00" w14:paraId="07C29790" w14:textId="77777777">
            <w:pPr>
              <w:pStyle w:val="Normal6"/>
              <w:rPr>
                <w:szCs w:val="24"/>
                <w:lang w:val="nl-NL"/>
              </w:rPr>
            </w:pPr>
            <w:r w:rsidRPr="004E0F83">
              <w:rPr>
                <w:b/>
                <w:i/>
                <w:lang w:val="nl-NL"/>
              </w:rPr>
              <w:t>c) padie, gedurende het hele verkoopseizoen;</w:t>
            </w:r>
          </w:p>
        </w:tc>
      </w:tr>
      <w:tr w14:paraId="65D8E3B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635FF05" w14:textId="77777777">
            <w:pPr>
              <w:pStyle w:val="Normal6"/>
              <w:rPr>
                <w:lang w:val="nl-NL"/>
              </w:rPr>
            </w:pPr>
          </w:p>
        </w:tc>
        <w:tc>
          <w:tcPr>
            <w:tcW w:w="4876" w:type="dxa"/>
          </w:tcPr>
          <w:p w:rsidR="00E614E7" w:rsidRPr="004E0F83" w:rsidP="00661A00" w14:paraId="10855349" w14:textId="77777777">
            <w:pPr>
              <w:pStyle w:val="Normal6"/>
              <w:rPr>
                <w:szCs w:val="24"/>
                <w:lang w:val="nl-NL"/>
              </w:rPr>
            </w:pPr>
            <w:r w:rsidRPr="004E0F83">
              <w:rPr>
                <w:b/>
                <w:i/>
                <w:lang w:val="nl-NL"/>
              </w:rPr>
              <w:t>d) rundvlees, gedurende het hele verkoopseizoen;</w:t>
            </w:r>
          </w:p>
        </w:tc>
      </w:tr>
      <w:tr w14:paraId="368CCD7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CA4FFA1" w14:textId="77777777">
            <w:pPr>
              <w:pStyle w:val="Normal6"/>
              <w:rPr>
                <w:lang w:val="nl-NL"/>
              </w:rPr>
            </w:pPr>
          </w:p>
        </w:tc>
        <w:tc>
          <w:tcPr>
            <w:tcW w:w="4876" w:type="dxa"/>
          </w:tcPr>
          <w:p w:rsidR="00E614E7" w:rsidRPr="004E0F83" w:rsidP="00661A00" w14:paraId="70EFB201" w14:textId="77777777">
            <w:pPr>
              <w:pStyle w:val="Normal6"/>
              <w:rPr>
                <w:szCs w:val="24"/>
                <w:lang w:val="nl-NL"/>
              </w:rPr>
            </w:pPr>
            <w:r w:rsidRPr="004E0F83">
              <w:rPr>
                <w:b/>
                <w:i/>
                <w:lang w:val="nl-NL"/>
              </w:rPr>
              <w:t>e) boter en mageremelkpoeder, gedurende het hele verkoopseizoen;</w:t>
            </w:r>
          </w:p>
        </w:tc>
      </w:tr>
      <w:tr w14:paraId="72B591E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2B441CD" w14:textId="77777777">
            <w:pPr>
              <w:pStyle w:val="Normal6"/>
              <w:rPr>
                <w:lang w:val="nl-NL"/>
              </w:rPr>
            </w:pPr>
          </w:p>
        </w:tc>
        <w:tc>
          <w:tcPr>
            <w:tcW w:w="4876" w:type="dxa"/>
          </w:tcPr>
          <w:p w:rsidR="00E614E7" w:rsidRPr="004E0F83" w:rsidP="00661A00" w14:paraId="684D25F2" w14:textId="77777777">
            <w:pPr>
              <w:pStyle w:val="Normal6"/>
              <w:rPr>
                <w:szCs w:val="24"/>
                <w:lang w:val="nl-NL"/>
              </w:rPr>
            </w:pPr>
            <w:r w:rsidRPr="004E0F83">
              <w:rPr>
                <w:b/>
                <w:i/>
                <w:lang w:val="nl-NL"/>
              </w:rPr>
              <w:t>f) suiker, gedurende het hele verkoopseizoen;</w:t>
            </w:r>
          </w:p>
        </w:tc>
      </w:tr>
      <w:tr w14:paraId="2AD7F5E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AAB0E5B" w14:textId="77777777">
            <w:pPr>
              <w:pStyle w:val="Normal6"/>
              <w:rPr>
                <w:lang w:val="nl-NL"/>
              </w:rPr>
            </w:pPr>
          </w:p>
        </w:tc>
        <w:tc>
          <w:tcPr>
            <w:tcW w:w="4876" w:type="dxa"/>
          </w:tcPr>
          <w:p w:rsidR="00E614E7" w:rsidRPr="004E0F83" w:rsidP="00661A00" w14:paraId="4F527ED1" w14:textId="77777777">
            <w:pPr>
              <w:pStyle w:val="Normal6"/>
              <w:rPr>
                <w:szCs w:val="24"/>
                <w:lang w:val="nl-NL"/>
              </w:rPr>
            </w:pPr>
            <w:r w:rsidRPr="004E0F83">
              <w:rPr>
                <w:b/>
                <w:i/>
                <w:lang w:val="nl-NL"/>
              </w:rPr>
              <w:t>g) schapenvlees, gedurende het hele verkoopseizoen;</w:t>
            </w:r>
          </w:p>
        </w:tc>
      </w:tr>
      <w:tr w14:paraId="0B374F9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A00D6C3" w14:textId="77777777">
            <w:pPr>
              <w:pStyle w:val="Normal6"/>
              <w:rPr>
                <w:lang w:val="nl-NL"/>
              </w:rPr>
            </w:pPr>
          </w:p>
        </w:tc>
        <w:tc>
          <w:tcPr>
            <w:tcW w:w="4876" w:type="dxa"/>
          </w:tcPr>
          <w:p w:rsidR="00E614E7" w:rsidRPr="004E0F83" w:rsidP="00661A00" w14:paraId="4D3BD3C0" w14:textId="77777777">
            <w:pPr>
              <w:pStyle w:val="Normal6"/>
              <w:rPr>
                <w:szCs w:val="24"/>
                <w:lang w:val="nl-NL"/>
              </w:rPr>
            </w:pPr>
            <w:r w:rsidRPr="004E0F83">
              <w:rPr>
                <w:b/>
                <w:i/>
                <w:lang w:val="nl-NL"/>
              </w:rPr>
              <w:t>h) geitenvlees, gedurende het hele verkoopseizoen;</w:t>
            </w:r>
          </w:p>
        </w:tc>
      </w:tr>
      <w:tr w14:paraId="0BA22CE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3F4D102" w14:textId="77777777">
            <w:pPr>
              <w:pStyle w:val="Normal6"/>
              <w:rPr>
                <w:lang w:val="nl-NL"/>
              </w:rPr>
            </w:pPr>
          </w:p>
        </w:tc>
        <w:tc>
          <w:tcPr>
            <w:tcW w:w="4876" w:type="dxa"/>
          </w:tcPr>
          <w:p w:rsidR="00E614E7" w:rsidRPr="004E0F83" w:rsidP="00661A00" w14:paraId="42031750" w14:textId="77777777">
            <w:pPr>
              <w:pStyle w:val="Normal6"/>
              <w:rPr>
                <w:szCs w:val="24"/>
                <w:lang w:val="nl-NL"/>
              </w:rPr>
            </w:pPr>
            <w:r w:rsidRPr="004E0F83">
              <w:rPr>
                <w:b/>
                <w:i/>
                <w:lang w:val="nl-NL"/>
              </w:rPr>
              <w:t>i) verwerkte groenten en verwerkt fruit, gedurende het hele verkoopseizoen;</w:t>
            </w:r>
          </w:p>
        </w:tc>
      </w:tr>
      <w:tr w14:paraId="5FC0AF8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7A0A541" w14:textId="77777777">
            <w:pPr>
              <w:pStyle w:val="Normal6"/>
              <w:rPr>
                <w:lang w:val="nl-NL"/>
              </w:rPr>
            </w:pPr>
          </w:p>
        </w:tc>
        <w:tc>
          <w:tcPr>
            <w:tcW w:w="4876" w:type="dxa"/>
          </w:tcPr>
          <w:p w:rsidR="00E614E7" w:rsidRPr="004E0F83" w:rsidP="00661A00" w14:paraId="18F08F93" w14:textId="77777777">
            <w:pPr>
              <w:pStyle w:val="Normal6"/>
              <w:rPr>
                <w:szCs w:val="24"/>
                <w:lang w:val="nl-NL"/>
              </w:rPr>
            </w:pPr>
            <w:r w:rsidRPr="004E0F83">
              <w:rPr>
                <w:b/>
                <w:i/>
                <w:lang w:val="nl-NL"/>
              </w:rPr>
              <w:t>j) eiwithoudende gewassen, gedurende het hele verkoopseizoen;</w:t>
            </w:r>
          </w:p>
        </w:tc>
      </w:tr>
      <w:tr w14:paraId="61CA4D8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E1A9F90" w14:textId="77777777">
            <w:pPr>
              <w:pStyle w:val="Normal6"/>
              <w:rPr>
                <w:lang w:val="nl-NL"/>
              </w:rPr>
            </w:pPr>
          </w:p>
        </w:tc>
        <w:tc>
          <w:tcPr>
            <w:tcW w:w="4876" w:type="dxa"/>
          </w:tcPr>
          <w:p w:rsidR="00E614E7" w:rsidRPr="004E0F83" w:rsidP="00661A00" w14:paraId="5E684921" w14:textId="77777777">
            <w:pPr>
              <w:pStyle w:val="Normal6"/>
              <w:rPr>
                <w:szCs w:val="24"/>
                <w:lang w:val="nl-NL"/>
              </w:rPr>
            </w:pPr>
            <w:r w:rsidRPr="004E0F83">
              <w:rPr>
                <w:b/>
                <w:i/>
                <w:lang w:val="nl-NL"/>
              </w:rPr>
              <w:t>k) producten van de bijenteelt, gedurende het hele verkoopseizoen;</w:t>
            </w:r>
          </w:p>
        </w:tc>
      </w:tr>
      <w:tr w14:paraId="4BE4A6D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90D2C61" w14:textId="77777777">
            <w:pPr>
              <w:pStyle w:val="Normal6"/>
              <w:rPr>
                <w:lang w:val="nl-NL"/>
              </w:rPr>
            </w:pPr>
          </w:p>
        </w:tc>
        <w:tc>
          <w:tcPr>
            <w:tcW w:w="4876" w:type="dxa"/>
          </w:tcPr>
          <w:p w:rsidR="00E614E7" w:rsidRPr="004E0F83" w:rsidP="00661A00" w14:paraId="796C5422" w14:textId="77777777">
            <w:pPr>
              <w:pStyle w:val="Normal6"/>
              <w:rPr>
                <w:szCs w:val="24"/>
                <w:lang w:val="nl-NL"/>
              </w:rPr>
            </w:pPr>
            <w:r w:rsidRPr="004E0F83">
              <w:rPr>
                <w:b/>
                <w:i/>
                <w:lang w:val="nl-NL"/>
              </w:rPr>
              <w:t>l) olijfolie, gedurende het hele seizoen.”;</w:t>
            </w:r>
          </w:p>
        </w:tc>
      </w:tr>
    </w:tbl>
    <w:p w:rsidR="00E614E7" w:rsidRPr="004E0F83" w:rsidP="00E614E7" w14:paraId="1DE0938B"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4B88F963"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60D42627" w14:textId="77777777">
      <w:pPr>
        <w:pStyle w:val="Normal12Italic"/>
        <w:rPr>
          <w:noProof w:val="0"/>
          <w:lang w:val="nl-NL"/>
        </w:rPr>
      </w:pPr>
      <w:r w:rsidRPr="004E0F83">
        <w:rPr>
          <w:noProof w:val="0"/>
          <w:lang w:val="nl-NL"/>
        </w:rPr>
        <w:t>De uitbreiding van de openbare interventie naar andere landbouwproducten moet gepaard gaan met het afbakenen van de overeenkomstige interventieperiodes.</w:t>
      </w:r>
    </w:p>
    <w:p w:rsidR="00E614E7" w:rsidRPr="004E0F83" w:rsidP="00E614E7" w14:paraId="45C8822E" w14:textId="77777777">
      <w:r w:rsidRPr="004E0F83">
        <w:rPr>
          <w:rStyle w:val="HideTWBExt"/>
          <w:noProof w:val="0"/>
        </w:rPr>
        <w:t>&lt;/AmendB&gt;</w:t>
      </w:r>
    </w:p>
    <w:p w:rsidR="00E614E7" w:rsidRPr="004E0F83" w:rsidP="00E614E7" w14:paraId="23150F20"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379</w:t>
      </w:r>
      <w:r w:rsidRPr="004E0F83">
        <w:rPr>
          <w:rStyle w:val="HideTWBExt"/>
          <w:b w:val="0"/>
          <w:noProof w:val="0"/>
          <w:lang w:val="nl-NL"/>
        </w:rPr>
        <w:t>&lt;/NumAmB&gt;</w:t>
      </w:r>
    </w:p>
    <w:p w:rsidR="00E614E7" w:rsidRPr="004E0F83" w:rsidP="00E614E7" w14:paraId="79F1F0F9" w14:textId="77777777">
      <w:pPr>
        <w:pStyle w:val="NormalBold"/>
      </w:pPr>
      <w:r w:rsidRPr="004E0F83">
        <w:rPr>
          <w:rStyle w:val="HideTWBExt"/>
          <w:b w:val="0"/>
          <w:noProof w:val="0"/>
        </w:rPr>
        <w:t>&lt;RepeatBlock-By&gt;&lt;Members&gt;</w:t>
      </w:r>
      <w:r w:rsidRPr="004E0F83">
        <w:t>Céline Imart</w:t>
      </w:r>
      <w:r w:rsidRPr="004E0F83">
        <w:rPr>
          <w:rStyle w:val="HideTWBExt"/>
          <w:b w:val="0"/>
          <w:noProof w:val="0"/>
        </w:rPr>
        <w:t>&lt;/Members&gt;</w:t>
      </w:r>
    </w:p>
    <w:p w:rsidR="00E614E7" w:rsidRPr="004E0F83" w:rsidP="00E614E7" w14:paraId="51B6830E" w14:textId="77777777">
      <w:r w:rsidRPr="004E0F83">
        <w:rPr>
          <w:rStyle w:val="HideTWBExt"/>
          <w:noProof w:val="0"/>
        </w:rPr>
        <w:t>&lt;/RepeatBlock-By&gt;</w:t>
      </w:r>
    </w:p>
    <w:p w:rsidR="00E614E7" w:rsidRPr="004E0F83" w:rsidP="00E614E7" w14:paraId="61CEA10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F0372F0" w14:textId="77777777">
      <w:pPr>
        <w:pStyle w:val="NormalBold"/>
      </w:pPr>
      <w:r w:rsidRPr="004E0F83">
        <w:rPr>
          <w:rStyle w:val="HideTWBExt"/>
          <w:b w:val="0"/>
          <w:noProof w:val="0"/>
        </w:rPr>
        <w:t>&lt;Article&gt;</w:t>
      </w:r>
      <w:r w:rsidRPr="004E0F83">
        <w:t>Artikel 1 – alinea 1 – punt 5 quater (nieuw)</w:t>
      </w:r>
      <w:r w:rsidRPr="004E0F83">
        <w:rPr>
          <w:rStyle w:val="HideTWBExt"/>
          <w:b w:val="0"/>
          <w:noProof w:val="0"/>
        </w:rPr>
        <w:t>&lt;/Article&gt;</w:t>
      </w:r>
    </w:p>
    <w:p w:rsidR="00E614E7" w:rsidRPr="004E0F83" w:rsidP="00E614E7" w14:paraId="525D3748"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5D1E93AE" w14:textId="77777777">
      <w:r w:rsidRPr="004E0F83">
        <w:rPr>
          <w:rStyle w:val="HideTWBExt"/>
          <w:noProof w:val="0"/>
        </w:rPr>
        <w:t>&lt;Article2&gt;</w:t>
      </w:r>
      <w:r w:rsidRPr="004E0F83">
        <w:t>Artikel 12</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DFA309A"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91461D5" w14:textId="77777777">
            <w:pPr>
              <w:keepNext/>
            </w:pPr>
          </w:p>
        </w:tc>
      </w:tr>
      <w:tr w14:paraId="0805C7F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227401D" w14:textId="77777777">
            <w:pPr>
              <w:pStyle w:val="ColumnHeading"/>
              <w:keepNext/>
              <w:rPr>
                <w:lang w:val="nl-NL"/>
              </w:rPr>
            </w:pPr>
            <w:r w:rsidRPr="004E0F83">
              <w:rPr>
                <w:lang w:val="nl-NL"/>
              </w:rPr>
              <w:t>Bestaande tekst</w:t>
            </w:r>
          </w:p>
        </w:tc>
        <w:tc>
          <w:tcPr>
            <w:tcW w:w="4876" w:type="dxa"/>
          </w:tcPr>
          <w:p w:rsidR="00E614E7" w:rsidRPr="004E0F83" w:rsidP="00661A00" w14:paraId="56D36CE7" w14:textId="77777777">
            <w:pPr>
              <w:pStyle w:val="ColumnHeading"/>
              <w:keepNext/>
              <w:rPr>
                <w:lang w:val="nl-NL"/>
              </w:rPr>
            </w:pPr>
            <w:r w:rsidRPr="004E0F83">
              <w:rPr>
                <w:lang w:val="nl-NL"/>
              </w:rPr>
              <w:t>Amendement</w:t>
            </w:r>
          </w:p>
        </w:tc>
      </w:tr>
      <w:tr w14:paraId="2E1BE52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0D6083B" w14:textId="77777777">
            <w:pPr>
              <w:pStyle w:val="Normal6"/>
              <w:rPr>
                <w:lang w:val="nl-NL"/>
              </w:rPr>
            </w:pPr>
            <w:r w:rsidRPr="004E0F83">
              <w:rPr>
                <w:lang w:val="nl-NL"/>
              </w:rPr>
              <w:t>Artikel 12 Openbare-interventieperioden</w:t>
            </w:r>
          </w:p>
        </w:tc>
        <w:tc>
          <w:tcPr>
            <w:tcW w:w="4876" w:type="dxa"/>
          </w:tcPr>
          <w:p w:rsidR="00E614E7" w:rsidRPr="004E0F83" w:rsidP="00661A00" w14:paraId="0E0698AD" w14:textId="77777777">
            <w:pPr>
              <w:pStyle w:val="Normal6"/>
              <w:rPr>
                <w:szCs w:val="24"/>
                <w:lang w:val="nl-NL"/>
              </w:rPr>
            </w:pPr>
            <w:r w:rsidRPr="004E0F83">
              <w:rPr>
                <w:b/>
                <w:i/>
                <w:lang w:val="nl-NL"/>
              </w:rPr>
              <w:t>5 quater)</w:t>
            </w:r>
            <w:r w:rsidRPr="004E0F83">
              <w:rPr>
                <w:b/>
                <w:i/>
                <w:lang w:val="nl-NL"/>
              </w:rPr>
              <w:tab/>
            </w:r>
            <w:r w:rsidRPr="004E0F83">
              <w:rPr>
                <w:b/>
                <w:bCs/>
                <w:i/>
                <w:iCs/>
                <w:lang w:val="nl-NL"/>
              </w:rPr>
              <w:t>“</w:t>
            </w:r>
            <w:r w:rsidRPr="004E0F83">
              <w:rPr>
                <w:lang w:val="nl-NL"/>
              </w:rPr>
              <w:t>Artikel 12 Openbare-interventieperioden</w:t>
            </w:r>
          </w:p>
        </w:tc>
      </w:tr>
      <w:tr w14:paraId="621BDFE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F3243B5" w14:textId="77777777">
            <w:pPr>
              <w:pStyle w:val="Normal6"/>
              <w:rPr>
                <w:lang w:val="nl-NL"/>
              </w:rPr>
            </w:pPr>
            <w:r w:rsidRPr="004E0F83">
              <w:rPr>
                <w:lang w:val="nl-NL"/>
              </w:rPr>
              <w:t>De openbare interventie is open:</w:t>
            </w:r>
          </w:p>
        </w:tc>
        <w:tc>
          <w:tcPr>
            <w:tcW w:w="4876" w:type="dxa"/>
          </w:tcPr>
          <w:p w:rsidR="00E614E7" w:rsidRPr="004E0F83" w:rsidP="00661A00" w14:paraId="465C6858" w14:textId="77777777">
            <w:pPr>
              <w:pStyle w:val="Normal6"/>
              <w:rPr>
                <w:szCs w:val="24"/>
                <w:lang w:val="nl-NL"/>
              </w:rPr>
            </w:pPr>
            <w:r w:rsidRPr="004E0F83">
              <w:rPr>
                <w:lang w:val="nl-NL"/>
              </w:rPr>
              <w:t>De openbare interventie is open:</w:t>
            </w:r>
          </w:p>
        </w:tc>
      </w:tr>
      <w:tr w14:paraId="0A49F2C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2692B8E" w14:textId="77777777">
            <w:pPr>
              <w:pStyle w:val="Normal6"/>
              <w:rPr>
                <w:lang w:val="nl-NL"/>
              </w:rPr>
            </w:pPr>
            <w:r w:rsidRPr="004E0F83">
              <w:rPr>
                <w:lang w:val="nl-NL"/>
              </w:rPr>
              <w:t xml:space="preserve">a) voor zachte tarwe, durumtarwe, gerst en maïs, </w:t>
            </w:r>
            <w:r w:rsidRPr="004E0F83">
              <w:rPr>
                <w:b/>
                <w:bCs/>
                <w:i/>
                <w:iCs/>
                <w:lang w:val="nl-NL"/>
              </w:rPr>
              <w:t>van 1 november tot en met 31 mei</w:t>
            </w:r>
            <w:r w:rsidRPr="004E0F83">
              <w:rPr>
                <w:lang w:val="nl-NL"/>
              </w:rPr>
              <w:t>;</w:t>
            </w:r>
          </w:p>
        </w:tc>
        <w:tc>
          <w:tcPr>
            <w:tcW w:w="4876" w:type="dxa"/>
          </w:tcPr>
          <w:p w:rsidR="00E614E7" w:rsidRPr="004E0F83" w:rsidP="00661A00" w14:paraId="77B8DED8" w14:textId="77777777">
            <w:pPr>
              <w:pStyle w:val="Normal6"/>
              <w:rPr>
                <w:szCs w:val="24"/>
                <w:lang w:val="nl-NL"/>
              </w:rPr>
            </w:pPr>
            <w:r w:rsidRPr="004E0F83">
              <w:rPr>
                <w:lang w:val="nl-NL"/>
              </w:rPr>
              <w:t xml:space="preserve">a) voor zachte tarwe, durumtarwe, gerst en maïs, </w:t>
            </w:r>
            <w:r w:rsidRPr="004E0F83">
              <w:rPr>
                <w:b/>
                <w:bCs/>
                <w:i/>
                <w:iCs/>
                <w:lang w:val="nl-NL"/>
              </w:rPr>
              <w:t>het gehele jaar door</w:t>
            </w:r>
            <w:r w:rsidRPr="004E0F83">
              <w:rPr>
                <w:lang w:val="nl-NL"/>
              </w:rPr>
              <w:t>;</w:t>
            </w:r>
          </w:p>
        </w:tc>
      </w:tr>
      <w:tr w14:paraId="32CAD28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1F30B10" w14:textId="77777777">
            <w:pPr>
              <w:pStyle w:val="Normal6"/>
              <w:rPr>
                <w:lang w:val="nl-NL"/>
              </w:rPr>
            </w:pPr>
            <w:r w:rsidRPr="004E0F83">
              <w:rPr>
                <w:lang w:val="nl-NL"/>
              </w:rPr>
              <w:t xml:space="preserve">b) voor padie, </w:t>
            </w:r>
            <w:r w:rsidRPr="004E0F83">
              <w:rPr>
                <w:b/>
                <w:bCs/>
                <w:i/>
                <w:iCs/>
                <w:lang w:val="nl-NL"/>
              </w:rPr>
              <w:t>van 1 april tot en met 31 juli</w:t>
            </w:r>
            <w:r w:rsidRPr="004E0F83">
              <w:rPr>
                <w:lang w:val="nl-NL"/>
              </w:rPr>
              <w:t>;</w:t>
            </w:r>
          </w:p>
        </w:tc>
        <w:tc>
          <w:tcPr>
            <w:tcW w:w="4876" w:type="dxa"/>
          </w:tcPr>
          <w:p w:rsidR="00E614E7" w:rsidRPr="004E0F83" w:rsidP="00661A00" w14:paraId="73FC580D" w14:textId="77777777">
            <w:pPr>
              <w:pStyle w:val="Normal6"/>
              <w:rPr>
                <w:szCs w:val="24"/>
                <w:lang w:val="nl-NL"/>
              </w:rPr>
            </w:pPr>
            <w:r w:rsidRPr="004E0F83">
              <w:rPr>
                <w:lang w:val="nl-NL"/>
              </w:rPr>
              <w:t xml:space="preserve">b) voor padie, </w:t>
            </w:r>
            <w:r w:rsidRPr="004E0F83">
              <w:rPr>
                <w:b/>
                <w:bCs/>
                <w:i/>
                <w:iCs/>
                <w:lang w:val="nl-NL"/>
              </w:rPr>
              <w:t>het gehele jaar door</w:t>
            </w:r>
            <w:r w:rsidRPr="004E0F83">
              <w:rPr>
                <w:lang w:val="nl-NL"/>
              </w:rPr>
              <w:t>;</w:t>
            </w:r>
          </w:p>
        </w:tc>
      </w:tr>
      <w:tr w14:paraId="541C420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9FA4202" w14:textId="77777777">
            <w:pPr>
              <w:pStyle w:val="Normal6"/>
              <w:rPr>
                <w:lang w:val="nl-NL"/>
              </w:rPr>
            </w:pPr>
            <w:r w:rsidRPr="004E0F83">
              <w:rPr>
                <w:lang w:val="nl-NL"/>
              </w:rPr>
              <w:t>c) voor rund- en kalfsvlees, het gehele jaar door;</w:t>
            </w:r>
          </w:p>
        </w:tc>
        <w:tc>
          <w:tcPr>
            <w:tcW w:w="4876" w:type="dxa"/>
          </w:tcPr>
          <w:p w:rsidR="00E614E7" w:rsidRPr="004E0F83" w:rsidP="00661A00" w14:paraId="00C30179" w14:textId="77777777">
            <w:pPr>
              <w:pStyle w:val="Normal6"/>
              <w:rPr>
                <w:szCs w:val="24"/>
                <w:lang w:val="nl-NL"/>
              </w:rPr>
            </w:pPr>
            <w:r w:rsidRPr="004E0F83">
              <w:rPr>
                <w:lang w:val="nl-NL"/>
              </w:rPr>
              <w:t>c) voor rund- en kalfsvlees, het gehele jaar door;</w:t>
            </w:r>
          </w:p>
        </w:tc>
      </w:tr>
      <w:tr w14:paraId="7756E62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B1D8319" w14:textId="77777777">
            <w:pPr>
              <w:pStyle w:val="Normal6"/>
              <w:rPr>
                <w:lang w:val="nl-NL"/>
              </w:rPr>
            </w:pPr>
            <w:r w:rsidRPr="004E0F83">
              <w:rPr>
                <w:lang w:val="nl-NL"/>
              </w:rPr>
              <w:t xml:space="preserve">d) voor boter en mageremelkpoeder, </w:t>
            </w:r>
            <w:r w:rsidRPr="004E0F83">
              <w:rPr>
                <w:b/>
                <w:bCs/>
                <w:i/>
                <w:iCs/>
                <w:lang w:val="nl-NL"/>
              </w:rPr>
              <w:t>van 1 maart tot en met 30 september</w:t>
            </w:r>
            <w:r w:rsidRPr="004E0F83">
              <w:rPr>
                <w:lang w:val="nl-NL"/>
              </w:rPr>
              <w:t>.</w:t>
            </w:r>
          </w:p>
        </w:tc>
        <w:tc>
          <w:tcPr>
            <w:tcW w:w="4876" w:type="dxa"/>
          </w:tcPr>
          <w:p w:rsidR="00E614E7" w:rsidRPr="004E0F83" w:rsidP="00661A00" w14:paraId="163B2DC0" w14:textId="77777777">
            <w:pPr>
              <w:pStyle w:val="Normal6"/>
              <w:rPr>
                <w:szCs w:val="24"/>
                <w:lang w:val="nl-NL"/>
              </w:rPr>
            </w:pPr>
            <w:r w:rsidRPr="004E0F83">
              <w:rPr>
                <w:lang w:val="nl-NL"/>
              </w:rPr>
              <w:t>d) voor boter en mageremelkpoeder</w:t>
            </w:r>
            <w:r w:rsidRPr="004E0F83">
              <w:rPr>
                <w:b/>
                <w:bCs/>
                <w:i/>
                <w:iCs/>
                <w:lang w:val="nl-NL"/>
              </w:rPr>
              <w:t>, het gehele jaar door;</w:t>
            </w:r>
          </w:p>
        </w:tc>
      </w:tr>
      <w:tr w14:paraId="6A35FCA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BC86A57" w14:textId="77777777">
            <w:pPr>
              <w:pStyle w:val="Normal6"/>
              <w:rPr>
                <w:lang w:val="nl-NL"/>
              </w:rPr>
            </w:pPr>
          </w:p>
        </w:tc>
        <w:tc>
          <w:tcPr>
            <w:tcW w:w="4876" w:type="dxa"/>
          </w:tcPr>
          <w:p w:rsidR="00E614E7" w:rsidRPr="004E0F83" w:rsidP="00661A00" w14:paraId="32A47555" w14:textId="77777777">
            <w:pPr>
              <w:pStyle w:val="Normal6"/>
              <w:rPr>
                <w:szCs w:val="24"/>
                <w:lang w:val="nl-NL"/>
              </w:rPr>
            </w:pPr>
            <w:r w:rsidRPr="004E0F83">
              <w:rPr>
                <w:b/>
                <w:i/>
                <w:lang w:val="nl-NL"/>
              </w:rPr>
              <w:t xml:space="preserve">f) voor suiker, </w:t>
            </w:r>
            <w:r w:rsidRPr="004E0F83">
              <w:rPr>
                <w:b/>
                <w:bCs/>
                <w:i/>
                <w:iCs/>
                <w:lang w:val="nl-NL"/>
              </w:rPr>
              <w:t>het gehele jaar door</w:t>
            </w:r>
            <w:r w:rsidRPr="004E0F83">
              <w:rPr>
                <w:b/>
                <w:i/>
                <w:lang w:val="nl-NL"/>
              </w:rPr>
              <w:t>;</w:t>
            </w:r>
          </w:p>
        </w:tc>
      </w:tr>
      <w:tr w14:paraId="31CE58F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42B0E34" w14:textId="77777777">
            <w:pPr>
              <w:pStyle w:val="Normal6"/>
              <w:rPr>
                <w:lang w:val="nl-NL"/>
              </w:rPr>
            </w:pPr>
          </w:p>
        </w:tc>
        <w:tc>
          <w:tcPr>
            <w:tcW w:w="4876" w:type="dxa"/>
          </w:tcPr>
          <w:p w:rsidR="00E614E7" w:rsidRPr="004E0F83" w:rsidP="00661A00" w14:paraId="72CCB1CF" w14:textId="77777777">
            <w:pPr>
              <w:pStyle w:val="Normal6"/>
              <w:rPr>
                <w:szCs w:val="24"/>
                <w:lang w:val="nl-NL"/>
              </w:rPr>
            </w:pPr>
            <w:r w:rsidRPr="004E0F83">
              <w:rPr>
                <w:b/>
                <w:i/>
                <w:lang w:val="nl-NL"/>
              </w:rPr>
              <w:t>g) voor schapenvlees, het gehele jaar door;</w:t>
            </w:r>
          </w:p>
        </w:tc>
      </w:tr>
      <w:tr w14:paraId="4EFC4B5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438FFC8" w14:textId="77777777">
            <w:pPr>
              <w:pStyle w:val="Normal6"/>
              <w:rPr>
                <w:lang w:val="nl-NL"/>
              </w:rPr>
            </w:pPr>
          </w:p>
        </w:tc>
        <w:tc>
          <w:tcPr>
            <w:tcW w:w="4876" w:type="dxa"/>
          </w:tcPr>
          <w:p w:rsidR="00E614E7" w:rsidRPr="004E0F83" w:rsidP="00661A00" w14:paraId="29B990FF" w14:textId="77777777">
            <w:pPr>
              <w:pStyle w:val="Normal6"/>
              <w:rPr>
                <w:szCs w:val="24"/>
                <w:lang w:val="nl-NL"/>
              </w:rPr>
            </w:pPr>
            <w:r w:rsidRPr="004E0F83">
              <w:rPr>
                <w:b/>
                <w:i/>
                <w:lang w:val="nl-NL"/>
              </w:rPr>
              <w:t>h) voor geitenvlees, het gehele jaar door;</w:t>
            </w:r>
          </w:p>
        </w:tc>
      </w:tr>
      <w:tr w14:paraId="26F814C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FE35E76" w14:textId="77777777">
            <w:pPr>
              <w:pStyle w:val="Normal6"/>
              <w:rPr>
                <w:lang w:val="nl-NL"/>
              </w:rPr>
            </w:pPr>
          </w:p>
        </w:tc>
        <w:tc>
          <w:tcPr>
            <w:tcW w:w="4876" w:type="dxa"/>
          </w:tcPr>
          <w:p w:rsidR="00E614E7" w:rsidRPr="004E0F83" w:rsidP="00661A00" w14:paraId="10ABB980" w14:textId="77777777">
            <w:pPr>
              <w:pStyle w:val="Normal6"/>
              <w:rPr>
                <w:szCs w:val="24"/>
                <w:lang w:val="nl-NL"/>
              </w:rPr>
            </w:pPr>
            <w:r w:rsidRPr="004E0F83">
              <w:rPr>
                <w:b/>
                <w:i/>
                <w:lang w:val="nl-NL"/>
              </w:rPr>
              <w:t>i) voor schapenboter, het gehele jaar door;</w:t>
            </w:r>
          </w:p>
        </w:tc>
      </w:tr>
      <w:tr w14:paraId="3361E89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642EA3F" w14:textId="77777777">
            <w:pPr>
              <w:pStyle w:val="Normal6"/>
              <w:rPr>
                <w:lang w:val="nl-NL"/>
              </w:rPr>
            </w:pPr>
          </w:p>
        </w:tc>
        <w:tc>
          <w:tcPr>
            <w:tcW w:w="4876" w:type="dxa"/>
          </w:tcPr>
          <w:p w:rsidR="00E614E7" w:rsidRPr="004E0F83" w:rsidP="00661A00" w14:paraId="20212A56" w14:textId="77777777">
            <w:pPr>
              <w:pStyle w:val="Normal6"/>
              <w:rPr>
                <w:szCs w:val="24"/>
                <w:lang w:val="nl-NL"/>
              </w:rPr>
            </w:pPr>
            <w:r w:rsidRPr="004E0F83">
              <w:rPr>
                <w:b/>
                <w:i/>
                <w:lang w:val="nl-NL"/>
              </w:rPr>
              <w:t>k) voor geitenboter, het gehele jaar door;</w:t>
            </w:r>
          </w:p>
        </w:tc>
      </w:tr>
      <w:tr w14:paraId="4340A22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E254119" w14:textId="77777777">
            <w:pPr>
              <w:pStyle w:val="Normal6"/>
              <w:rPr>
                <w:lang w:val="nl-NL"/>
              </w:rPr>
            </w:pPr>
          </w:p>
        </w:tc>
        <w:tc>
          <w:tcPr>
            <w:tcW w:w="4876" w:type="dxa"/>
          </w:tcPr>
          <w:p w:rsidR="00E614E7" w:rsidRPr="004E0F83" w:rsidP="00661A00" w14:paraId="063F3E2B" w14:textId="77777777">
            <w:pPr>
              <w:pStyle w:val="Normal6"/>
              <w:rPr>
                <w:szCs w:val="24"/>
                <w:lang w:val="nl-NL"/>
              </w:rPr>
            </w:pPr>
            <w:r w:rsidRPr="004E0F83">
              <w:rPr>
                <w:b/>
                <w:i/>
                <w:lang w:val="nl-NL"/>
              </w:rPr>
              <w:t xml:space="preserve">l) </w:t>
            </w:r>
            <w:r w:rsidRPr="004E0F83">
              <w:rPr>
                <w:b/>
                <w:bCs/>
                <w:i/>
                <w:iCs/>
                <w:lang w:val="nl-NL"/>
              </w:rPr>
              <w:t>voor industriële hennep, het gehele jaar door</w:t>
            </w:r>
            <w:r w:rsidRPr="004E0F83">
              <w:rPr>
                <w:lang w:val="nl-NL"/>
              </w:rPr>
              <w:t>.</w:t>
            </w:r>
            <w:r w:rsidRPr="004E0F83">
              <w:rPr>
                <w:b/>
                <w:bCs/>
                <w:i/>
                <w:iCs/>
                <w:lang w:val="nl-NL"/>
              </w:rPr>
              <w:t>”;</w:t>
            </w:r>
          </w:p>
        </w:tc>
      </w:tr>
      <w:tr w14:paraId="553DD2F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19A9F25" w14:textId="77777777">
            <w:pPr>
              <w:pStyle w:val="Normal6"/>
              <w:rPr>
                <w:lang w:val="nl-NL"/>
              </w:rPr>
            </w:pPr>
          </w:p>
        </w:tc>
        <w:tc>
          <w:tcPr>
            <w:tcW w:w="4876" w:type="dxa"/>
          </w:tcPr>
          <w:p w:rsidR="00E614E7" w:rsidRPr="004E0F83" w:rsidP="00661A00" w14:paraId="43D81F84" w14:textId="77777777">
            <w:pPr>
              <w:pStyle w:val="Normal6"/>
              <w:rPr>
                <w:szCs w:val="24"/>
                <w:lang w:val="nl-NL"/>
              </w:rPr>
            </w:pPr>
            <w:r w:rsidRPr="004E0F83">
              <w:rPr>
                <w:b/>
                <w:i/>
                <w:lang w:val="nl-NL"/>
              </w:rPr>
              <w:t xml:space="preserve"> </w:t>
            </w:r>
          </w:p>
        </w:tc>
      </w:tr>
    </w:tbl>
    <w:p w:rsidR="00E614E7" w:rsidRPr="004E0F83" w:rsidP="00E614E7" w14:paraId="3FD2F033"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1A559D49" w14:textId="77777777">
      <w:pPr>
        <w:pStyle w:val="CrossRef"/>
        <w:rPr>
          <w:lang w:val="nl-NL"/>
        </w:rPr>
      </w:pPr>
      <w:r w:rsidRPr="004E0F83">
        <w:rPr>
          <w:lang w:val="nl-NL"/>
        </w:rPr>
        <w:t>(Verordening 1308/13)</w:t>
      </w:r>
    </w:p>
    <w:p w:rsidR="00E614E7" w:rsidRPr="004E0F83" w:rsidP="00E614E7" w14:paraId="617FBB4E" w14:textId="77777777">
      <w:r w:rsidRPr="004E0F83">
        <w:rPr>
          <w:rStyle w:val="HideTWBExt"/>
          <w:noProof w:val="0"/>
        </w:rPr>
        <w:t>&lt;/AmendB&gt;</w:t>
      </w:r>
    </w:p>
    <w:p w:rsidR="00E614E7" w:rsidRPr="004E0F83" w:rsidP="00E614E7" w14:paraId="72D2EB3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380</w:t>
      </w:r>
      <w:r w:rsidRPr="004E0F83">
        <w:rPr>
          <w:rStyle w:val="HideTWBExt"/>
          <w:b w:val="0"/>
          <w:noProof w:val="0"/>
          <w:lang w:val="nl-NL"/>
        </w:rPr>
        <w:t>&lt;/NumAmB&gt;</w:t>
      </w:r>
    </w:p>
    <w:p w:rsidR="00E614E7" w:rsidRPr="004E0F83" w:rsidP="00E614E7" w14:paraId="2096A7E6" w14:textId="77777777">
      <w:pPr>
        <w:pStyle w:val="NormalBold"/>
      </w:pPr>
      <w:r w:rsidRPr="004E0F83">
        <w:rPr>
          <w:rStyle w:val="HideTWBExt"/>
          <w:b w:val="0"/>
          <w:noProof w:val="0"/>
        </w:rPr>
        <w:t>&lt;RepeatBlock-By&gt;&lt;Members&gt;</w:t>
      </w:r>
      <w:r w:rsidRPr="004E0F83">
        <w:t>Mireia Borrás Pabón</w:t>
      </w:r>
      <w:r w:rsidRPr="004E0F83">
        <w:rPr>
          <w:rStyle w:val="HideTWBExt"/>
          <w:b w:val="0"/>
          <w:noProof w:val="0"/>
        </w:rPr>
        <w:t>&lt;/Members&gt;</w:t>
      </w:r>
    </w:p>
    <w:p w:rsidR="00E614E7" w:rsidRPr="004E0F83" w:rsidP="00E614E7" w14:paraId="4EB3F367" w14:textId="77777777">
      <w:r w:rsidRPr="004E0F83">
        <w:rPr>
          <w:rStyle w:val="HideTWBExt"/>
          <w:noProof w:val="0"/>
        </w:rPr>
        <w:t>&lt;/RepeatBlock-By&gt;</w:t>
      </w:r>
    </w:p>
    <w:p w:rsidR="00E614E7" w:rsidRPr="004E0F83" w:rsidP="00E614E7" w14:paraId="688D8FE1"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9D5A64C" w14:textId="77777777">
      <w:pPr>
        <w:pStyle w:val="NormalBold"/>
      </w:pPr>
      <w:r w:rsidRPr="004E0F83">
        <w:rPr>
          <w:rStyle w:val="HideTWBExt"/>
          <w:b w:val="0"/>
          <w:noProof w:val="0"/>
        </w:rPr>
        <w:t>&lt;Article&gt;</w:t>
      </w:r>
      <w:r w:rsidRPr="004E0F83">
        <w:t>Artikel 1 – alinea 1 – punt 6 bis (nieuw)</w:t>
      </w:r>
      <w:r w:rsidRPr="004E0F83">
        <w:rPr>
          <w:rStyle w:val="HideTWBExt"/>
          <w:b w:val="0"/>
          <w:noProof w:val="0"/>
        </w:rPr>
        <w:t>&lt;/Article&gt;</w:t>
      </w:r>
    </w:p>
    <w:p w:rsidR="00E614E7" w:rsidRPr="004E0F83" w:rsidP="00E614E7" w14:paraId="3459793E"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678D0BE0" w14:textId="77777777">
      <w:r w:rsidRPr="004E0F83">
        <w:rPr>
          <w:rStyle w:val="HideTWBExt"/>
          <w:noProof w:val="0"/>
        </w:rPr>
        <w:t>&lt;Article2&gt;</w:t>
      </w:r>
      <w:r w:rsidRPr="004E0F83">
        <w:t>Artikel 12</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337AB94"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90D6DBD" w14:textId="77777777">
            <w:pPr>
              <w:keepNext/>
            </w:pPr>
          </w:p>
        </w:tc>
      </w:tr>
      <w:tr w14:paraId="4BEBC7F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9BDFDEC" w14:textId="77777777">
            <w:pPr>
              <w:pStyle w:val="ColumnHeading"/>
              <w:keepNext/>
              <w:rPr>
                <w:lang w:val="nl-NL"/>
              </w:rPr>
            </w:pPr>
            <w:r w:rsidRPr="004E0F83">
              <w:rPr>
                <w:lang w:val="nl-NL"/>
              </w:rPr>
              <w:t>Bestaande tekst</w:t>
            </w:r>
          </w:p>
        </w:tc>
        <w:tc>
          <w:tcPr>
            <w:tcW w:w="4876" w:type="dxa"/>
          </w:tcPr>
          <w:p w:rsidR="00E614E7" w:rsidRPr="004E0F83" w:rsidP="00661A00" w14:paraId="58C30035" w14:textId="77777777">
            <w:pPr>
              <w:pStyle w:val="ColumnHeading"/>
              <w:keepNext/>
              <w:rPr>
                <w:lang w:val="nl-NL"/>
              </w:rPr>
            </w:pPr>
            <w:r w:rsidRPr="004E0F83">
              <w:rPr>
                <w:lang w:val="nl-NL"/>
              </w:rPr>
              <w:t>Amendement</w:t>
            </w:r>
          </w:p>
        </w:tc>
      </w:tr>
      <w:tr w14:paraId="08F1D8D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F6212D0" w14:textId="77777777">
            <w:pPr>
              <w:pStyle w:val="Normal6"/>
              <w:rPr>
                <w:lang w:val="nl-NL"/>
              </w:rPr>
            </w:pPr>
          </w:p>
        </w:tc>
        <w:tc>
          <w:tcPr>
            <w:tcW w:w="4876" w:type="dxa"/>
          </w:tcPr>
          <w:p w:rsidR="00E614E7" w:rsidRPr="004E0F83" w:rsidP="00661A00" w14:paraId="60787A1F" w14:textId="77777777">
            <w:pPr>
              <w:pStyle w:val="Normal6"/>
              <w:rPr>
                <w:szCs w:val="24"/>
                <w:lang w:val="nl-NL"/>
              </w:rPr>
            </w:pPr>
            <w:r w:rsidRPr="004E0F83">
              <w:rPr>
                <w:b/>
                <w:i/>
                <w:lang w:val="nl-NL"/>
              </w:rPr>
              <w:t>6 bis)</w:t>
            </w:r>
            <w:r w:rsidRPr="004E0F83">
              <w:rPr>
                <w:b/>
                <w:i/>
                <w:lang w:val="nl-NL"/>
              </w:rPr>
              <w:tab/>
              <w:t>Artikel 12</w:t>
            </w:r>
          </w:p>
        </w:tc>
      </w:tr>
      <w:tr w14:paraId="5264E5F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117B6CC" w14:textId="77777777">
            <w:pPr>
              <w:pStyle w:val="Normal6"/>
              <w:rPr>
                <w:lang w:val="nl-NL"/>
              </w:rPr>
            </w:pPr>
            <w:r w:rsidRPr="004E0F83">
              <w:rPr>
                <w:lang w:val="nl-NL"/>
              </w:rPr>
              <w:t>Openbare-interventieperioden De openbare interventie is open voor:</w:t>
            </w:r>
          </w:p>
        </w:tc>
        <w:tc>
          <w:tcPr>
            <w:tcW w:w="4876" w:type="dxa"/>
          </w:tcPr>
          <w:p w:rsidR="00E614E7" w:rsidRPr="004E0F83" w:rsidP="00661A00" w14:paraId="45CC8707" w14:textId="77777777">
            <w:pPr>
              <w:pStyle w:val="Normal6"/>
              <w:rPr>
                <w:szCs w:val="24"/>
                <w:lang w:val="nl-NL"/>
              </w:rPr>
            </w:pPr>
            <w:r w:rsidRPr="004E0F83">
              <w:rPr>
                <w:lang w:val="nl-NL"/>
              </w:rPr>
              <w:t>Openbare-interventieperioden De openbare interventie is open voor:</w:t>
            </w:r>
          </w:p>
        </w:tc>
      </w:tr>
      <w:tr w14:paraId="6530E3B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3D821EF" w14:textId="77777777">
            <w:pPr>
              <w:pStyle w:val="Normal6"/>
              <w:rPr>
                <w:lang w:val="nl-NL"/>
              </w:rPr>
            </w:pPr>
            <w:r w:rsidRPr="004E0F83">
              <w:rPr>
                <w:lang w:val="nl-NL"/>
              </w:rPr>
              <w:t xml:space="preserve">a) zachte tarwe, </w:t>
            </w:r>
            <w:r w:rsidRPr="004E0F83">
              <w:rPr>
                <w:b/>
                <w:bCs/>
                <w:i/>
                <w:iCs/>
                <w:lang w:val="nl-NL"/>
              </w:rPr>
              <w:t>durumtarwe, gerst en maïs,</w:t>
            </w:r>
            <w:r w:rsidRPr="004E0F83">
              <w:rPr>
                <w:lang w:val="nl-NL"/>
              </w:rPr>
              <w:t xml:space="preserve"> van 1</w:t>
            </w:r>
            <w:r w:rsidRPr="004E0F83">
              <w:rPr>
                <w:b/>
                <w:bCs/>
                <w:i/>
                <w:iCs/>
                <w:lang w:val="nl-NL"/>
              </w:rPr>
              <w:t xml:space="preserve"> november </w:t>
            </w:r>
            <w:r w:rsidRPr="004E0F83">
              <w:rPr>
                <w:lang w:val="nl-NL"/>
              </w:rPr>
              <w:t>tot en met 31 mei;</w:t>
            </w:r>
          </w:p>
        </w:tc>
        <w:tc>
          <w:tcPr>
            <w:tcW w:w="4876" w:type="dxa"/>
          </w:tcPr>
          <w:p w:rsidR="00E614E7" w:rsidRPr="004E0F83" w:rsidP="00661A00" w14:paraId="159A8D71" w14:textId="77777777">
            <w:pPr>
              <w:pStyle w:val="Normal6"/>
              <w:rPr>
                <w:szCs w:val="24"/>
                <w:lang w:val="nl-NL"/>
              </w:rPr>
            </w:pPr>
            <w:r w:rsidRPr="004E0F83">
              <w:rPr>
                <w:lang w:val="nl-NL"/>
              </w:rPr>
              <w:t>a) zachte tarwe, van 1</w:t>
            </w:r>
            <w:r w:rsidRPr="004E0F83">
              <w:rPr>
                <w:b/>
                <w:bCs/>
                <w:i/>
                <w:iCs/>
                <w:lang w:val="nl-NL"/>
              </w:rPr>
              <w:t xml:space="preserve"> oktober </w:t>
            </w:r>
            <w:r w:rsidRPr="004E0F83">
              <w:rPr>
                <w:lang w:val="nl-NL"/>
              </w:rPr>
              <w:t>tot en met 31 mei;</w:t>
            </w:r>
          </w:p>
        </w:tc>
      </w:tr>
      <w:tr w14:paraId="2766235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F9BED9F" w14:textId="77777777">
            <w:pPr>
              <w:pStyle w:val="Normal6"/>
              <w:rPr>
                <w:lang w:val="nl-NL"/>
              </w:rPr>
            </w:pPr>
            <w:r w:rsidRPr="004E0F83">
              <w:rPr>
                <w:b/>
                <w:bCs/>
                <w:i/>
                <w:iCs/>
                <w:lang w:val="nl-NL"/>
              </w:rPr>
              <w:t>b)</w:t>
            </w:r>
            <w:r w:rsidRPr="004E0F83">
              <w:rPr>
                <w:lang w:val="nl-NL"/>
              </w:rPr>
              <w:t xml:space="preserve"> padie, van </w:t>
            </w:r>
            <w:r w:rsidRPr="004E0F83">
              <w:rPr>
                <w:b/>
                <w:i/>
                <w:lang w:val="nl-NL"/>
              </w:rPr>
              <w:t>1 april tot en met 31</w:t>
            </w:r>
            <w:r w:rsidRPr="004E0F83">
              <w:rPr>
                <w:b/>
                <w:bCs/>
                <w:i/>
                <w:iCs/>
                <w:lang w:val="nl-NL"/>
              </w:rPr>
              <w:t> juli</w:t>
            </w:r>
            <w:r w:rsidRPr="004E0F83">
              <w:rPr>
                <w:lang w:val="nl-NL"/>
              </w:rPr>
              <w:t>;</w:t>
            </w:r>
          </w:p>
        </w:tc>
        <w:tc>
          <w:tcPr>
            <w:tcW w:w="4876" w:type="dxa"/>
          </w:tcPr>
          <w:p w:rsidR="00E614E7" w:rsidRPr="004E0F83" w:rsidP="00661A00" w14:paraId="3BF7AAF4" w14:textId="77777777">
            <w:pPr>
              <w:pStyle w:val="Normal6"/>
              <w:rPr>
                <w:szCs w:val="24"/>
                <w:lang w:val="nl-NL"/>
              </w:rPr>
            </w:pPr>
            <w:r w:rsidRPr="004E0F83">
              <w:rPr>
                <w:b/>
                <w:bCs/>
                <w:i/>
                <w:iCs/>
                <w:lang w:val="nl-NL"/>
              </w:rPr>
              <w:t>b)</w:t>
            </w:r>
            <w:r w:rsidRPr="004E0F83">
              <w:rPr>
                <w:lang w:val="nl-NL"/>
              </w:rPr>
              <w:t xml:space="preserve"> durumtarwe, gerst en maïs, </w:t>
            </w:r>
            <w:r w:rsidRPr="004E0F83">
              <w:rPr>
                <w:b/>
                <w:bCs/>
                <w:i/>
                <w:iCs/>
                <w:lang w:val="nl-NL"/>
              </w:rPr>
              <w:t>het gehele jaar door</w:t>
            </w:r>
            <w:r w:rsidRPr="004E0F83">
              <w:rPr>
                <w:lang w:val="nl-NL"/>
              </w:rPr>
              <w:t>;</w:t>
            </w:r>
          </w:p>
        </w:tc>
      </w:tr>
      <w:tr w14:paraId="48EEF94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4668C23" w14:textId="77777777">
            <w:pPr>
              <w:pStyle w:val="Normal6"/>
              <w:rPr>
                <w:lang w:val="nl-NL"/>
              </w:rPr>
            </w:pPr>
            <w:r w:rsidRPr="004E0F83">
              <w:rPr>
                <w:b/>
                <w:bCs/>
                <w:i/>
                <w:iCs/>
                <w:lang w:val="nl-NL"/>
              </w:rPr>
              <w:t>c)</w:t>
            </w:r>
            <w:r w:rsidRPr="004E0F83">
              <w:rPr>
                <w:lang w:val="nl-NL"/>
              </w:rPr>
              <w:t xml:space="preserve"> rund- en kalfsvlees, het gehele jaar door;</w:t>
            </w:r>
          </w:p>
        </w:tc>
        <w:tc>
          <w:tcPr>
            <w:tcW w:w="4876" w:type="dxa"/>
          </w:tcPr>
          <w:p w:rsidR="00E614E7" w:rsidRPr="004E0F83" w:rsidP="00661A00" w14:paraId="3D1AD1CA" w14:textId="77777777">
            <w:pPr>
              <w:pStyle w:val="Normal6"/>
              <w:rPr>
                <w:szCs w:val="24"/>
                <w:lang w:val="nl-NL"/>
              </w:rPr>
            </w:pPr>
            <w:r w:rsidRPr="004E0F83">
              <w:rPr>
                <w:b/>
                <w:bCs/>
                <w:i/>
                <w:iCs/>
                <w:lang w:val="nl-NL"/>
              </w:rPr>
              <w:t>c)</w:t>
            </w:r>
            <w:r w:rsidRPr="004E0F83">
              <w:rPr>
                <w:lang w:val="nl-NL"/>
              </w:rPr>
              <w:t xml:space="preserve"> padie, </w:t>
            </w:r>
            <w:r w:rsidRPr="004E0F83">
              <w:rPr>
                <w:b/>
                <w:bCs/>
                <w:i/>
                <w:iCs/>
                <w:lang w:val="nl-NL"/>
              </w:rPr>
              <w:t>het gehele jaar door</w:t>
            </w:r>
            <w:r w:rsidRPr="004E0F83">
              <w:rPr>
                <w:lang w:val="nl-NL"/>
              </w:rPr>
              <w:t>;</w:t>
            </w:r>
          </w:p>
        </w:tc>
      </w:tr>
      <w:tr w14:paraId="00F4BD6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2DD791A" w14:textId="77777777">
            <w:pPr>
              <w:pStyle w:val="Normal6"/>
              <w:rPr>
                <w:lang w:val="nl-NL"/>
              </w:rPr>
            </w:pPr>
            <w:r w:rsidRPr="004E0F83">
              <w:rPr>
                <w:b/>
                <w:bCs/>
                <w:i/>
                <w:iCs/>
                <w:lang w:val="nl-NL"/>
              </w:rPr>
              <w:t>d)</w:t>
            </w:r>
            <w:r w:rsidRPr="004E0F83">
              <w:rPr>
                <w:lang w:val="nl-NL"/>
              </w:rPr>
              <w:t xml:space="preserve"> boter en mageremelkpoeder, van </w:t>
            </w:r>
            <w:r w:rsidRPr="004E0F83">
              <w:rPr>
                <w:b/>
                <w:bCs/>
                <w:i/>
                <w:iCs/>
                <w:lang w:val="nl-NL"/>
              </w:rPr>
              <w:t>1 maart</w:t>
            </w:r>
            <w:r w:rsidRPr="004E0F83">
              <w:rPr>
                <w:lang w:val="nl-NL"/>
              </w:rPr>
              <w:t xml:space="preserve"> tot en met 30 september.</w:t>
            </w:r>
          </w:p>
        </w:tc>
        <w:tc>
          <w:tcPr>
            <w:tcW w:w="4876" w:type="dxa"/>
          </w:tcPr>
          <w:p w:rsidR="00E614E7" w:rsidRPr="004E0F83" w:rsidP="00661A00" w14:paraId="557B944A" w14:textId="77777777">
            <w:pPr>
              <w:pStyle w:val="Normal6"/>
              <w:rPr>
                <w:szCs w:val="24"/>
                <w:lang w:val="nl-NL"/>
              </w:rPr>
            </w:pPr>
            <w:r w:rsidRPr="004E0F83">
              <w:rPr>
                <w:b/>
                <w:bCs/>
                <w:i/>
                <w:iCs/>
                <w:lang w:val="nl-NL"/>
              </w:rPr>
              <w:t>d)</w:t>
            </w:r>
            <w:r w:rsidRPr="004E0F83">
              <w:rPr>
                <w:lang w:val="nl-NL"/>
              </w:rPr>
              <w:t xml:space="preserve"> rund- en kalfsvlees, het gehele jaar door;</w:t>
            </w:r>
          </w:p>
        </w:tc>
      </w:tr>
      <w:tr w14:paraId="2734AE3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8135FE0" w14:textId="77777777">
            <w:pPr>
              <w:pStyle w:val="Normal6"/>
              <w:rPr>
                <w:lang w:val="nl-NL"/>
              </w:rPr>
            </w:pPr>
          </w:p>
        </w:tc>
        <w:tc>
          <w:tcPr>
            <w:tcW w:w="4876" w:type="dxa"/>
          </w:tcPr>
          <w:p w:rsidR="00E614E7" w:rsidRPr="004E0F83" w:rsidP="00661A00" w14:paraId="2A520273" w14:textId="77777777">
            <w:pPr>
              <w:pStyle w:val="Normal6"/>
              <w:rPr>
                <w:szCs w:val="24"/>
                <w:lang w:val="nl-NL"/>
              </w:rPr>
            </w:pPr>
            <w:r w:rsidRPr="004E0F83">
              <w:rPr>
                <w:b/>
                <w:i/>
                <w:lang w:val="nl-NL"/>
              </w:rPr>
              <w:t>e)</w:t>
            </w:r>
            <w:r w:rsidRPr="004E0F83">
              <w:rPr>
                <w:lang w:val="nl-NL"/>
              </w:rPr>
              <w:t xml:space="preserve"> boter en mageremelkpoeder, van </w:t>
            </w:r>
            <w:r w:rsidRPr="004E0F83">
              <w:rPr>
                <w:b/>
                <w:bCs/>
                <w:i/>
                <w:iCs/>
                <w:lang w:val="nl-NL"/>
              </w:rPr>
              <w:t>1 februari</w:t>
            </w:r>
            <w:r w:rsidRPr="004E0F83">
              <w:rPr>
                <w:lang w:val="nl-NL"/>
              </w:rPr>
              <w:t xml:space="preserve"> tot en met 30 september</w:t>
            </w:r>
            <w:r w:rsidRPr="004E0F83">
              <w:rPr>
                <w:b/>
                <w:bCs/>
                <w:i/>
                <w:iCs/>
                <w:lang w:val="nl-NL"/>
              </w:rPr>
              <w:t>; suiker, van 1 oktober tot en met 30 september</w:t>
            </w:r>
            <w:r w:rsidRPr="004E0F83">
              <w:rPr>
                <w:lang w:val="nl-NL"/>
              </w:rPr>
              <w:t>.</w:t>
            </w:r>
          </w:p>
        </w:tc>
      </w:tr>
      <w:tr w14:paraId="24AEFF4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B0BABC0" w14:textId="77777777">
            <w:pPr>
              <w:pStyle w:val="Normal6"/>
              <w:rPr>
                <w:lang w:val="nl-NL"/>
              </w:rPr>
            </w:pPr>
          </w:p>
        </w:tc>
        <w:tc>
          <w:tcPr>
            <w:tcW w:w="4876" w:type="dxa"/>
          </w:tcPr>
          <w:p w:rsidR="00E614E7" w:rsidRPr="004E0F83" w:rsidP="00661A00" w14:paraId="79C8BAB1" w14:textId="77777777">
            <w:pPr>
              <w:pStyle w:val="Normal6"/>
              <w:rPr>
                <w:szCs w:val="24"/>
                <w:lang w:val="nl-NL"/>
              </w:rPr>
            </w:pPr>
            <w:r w:rsidRPr="004E0F83">
              <w:rPr>
                <w:b/>
                <w:i/>
                <w:lang w:val="nl-NL"/>
              </w:rPr>
              <w:t>"</w:t>
            </w:r>
          </w:p>
        </w:tc>
      </w:tr>
    </w:tbl>
    <w:p w:rsidR="00E614E7" w:rsidRPr="004E0F83" w:rsidP="00E614E7" w14:paraId="68832A44"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0AF961C0" w14:textId="77777777">
      <w:pPr>
        <w:pStyle w:val="CrossRef"/>
        <w:rPr>
          <w:lang w:val="nl-NL"/>
        </w:rPr>
      </w:pPr>
      <w:r w:rsidRPr="004E0F83">
        <w:rPr>
          <w:lang w:val="nl-NL"/>
        </w:rPr>
        <w:t>(Verordening (EU) nr. 1308/2013)</w:t>
      </w:r>
    </w:p>
    <w:p w:rsidR="00E614E7" w:rsidRPr="004E0F83" w:rsidP="00E614E7" w14:paraId="1C27BD92" w14:textId="77777777">
      <w:r w:rsidRPr="004E0F83">
        <w:rPr>
          <w:rStyle w:val="HideTWBExt"/>
          <w:noProof w:val="0"/>
        </w:rPr>
        <w:t>&lt;/AmendB&gt;</w:t>
      </w:r>
    </w:p>
    <w:p w:rsidR="00E614E7" w:rsidRPr="004E0F83" w:rsidP="00E614E7" w14:paraId="2833109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381</w:t>
      </w:r>
      <w:r w:rsidRPr="004E0F83">
        <w:rPr>
          <w:rStyle w:val="HideTWBExt"/>
          <w:b w:val="0"/>
          <w:noProof w:val="0"/>
          <w:lang w:val="nl-NL"/>
        </w:rPr>
        <w:t>&lt;/NumAmB&gt;</w:t>
      </w:r>
    </w:p>
    <w:p w:rsidR="00E614E7" w:rsidRPr="004E0F83" w:rsidP="00E614E7" w14:paraId="4A0F7D8A" w14:textId="77777777">
      <w:pPr>
        <w:pStyle w:val="NormalBold"/>
      </w:pPr>
      <w:r w:rsidRPr="004E0F83">
        <w:rPr>
          <w:rStyle w:val="HideTWBExt"/>
          <w:b w:val="0"/>
          <w:noProof w:val="0"/>
        </w:rPr>
        <w:t>&lt;RepeatBlock-By&gt;&lt;Members&gt;</w:t>
      </w:r>
      <w:r w:rsidRPr="004E0F83">
        <w:t>Daniel Buda, Dan-Ştefan Motreanu, Paulo do Nascimento Cabral, Emmanouil Kefalogiannis</w:t>
      </w:r>
      <w:r w:rsidRPr="004E0F83">
        <w:rPr>
          <w:rStyle w:val="HideTWBExt"/>
          <w:b w:val="0"/>
          <w:noProof w:val="0"/>
        </w:rPr>
        <w:t>&lt;/Members&gt;</w:t>
      </w:r>
    </w:p>
    <w:p w:rsidR="00E614E7" w:rsidRPr="004E0F83" w:rsidP="00E614E7" w14:paraId="4F50026E" w14:textId="77777777">
      <w:r w:rsidRPr="004E0F83">
        <w:rPr>
          <w:rStyle w:val="HideTWBExt"/>
          <w:noProof w:val="0"/>
        </w:rPr>
        <w:t>&lt;/RepeatBlock-By&gt;</w:t>
      </w:r>
    </w:p>
    <w:p w:rsidR="00E614E7" w:rsidRPr="004E0F83" w:rsidP="00E614E7" w14:paraId="4B7A13FF"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55DF5E7" w14:textId="77777777">
      <w:pPr>
        <w:pStyle w:val="NormalBold"/>
      </w:pPr>
      <w:r w:rsidRPr="004E0F83">
        <w:rPr>
          <w:rStyle w:val="HideTWBExt"/>
          <w:b w:val="0"/>
          <w:noProof w:val="0"/>
        </w:rPr>
        <w:t>&lt;Article&gt;</w:t>
      </w:r>
      <w:r w:rsidRPr="004E0F83">
        <w:t>Artikel 1 – lid 1 – punt 7 bis (nieuw)</w:t>
      </w:r>
      <w:r w:rsidRPr="004E0F83">
        <w:rPr>
          <w:rStyle w:val="HideTWBExt"/>
          <w:b w:val="0"/>
          <w:noProof w:val="0"/>
        </w:rPr>
        <w:t>&lt;/Article&gt;</w:t>
      </w:r>
    </w:p>
    <w:p w:rsidR="00E614E7" w:rsidRPr="004E0F83" w:rsidP="00E614E7" w14:paraId="20AF77B6"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06903DF6" w14:textId="77777777">
      <w:r w:rsidRPr="004E0F83">
        <w:rPr>
          <w:rStyle w:val="HideTWBExt"/>
          <w:noProof w:val="0"/>
        </w:rPr>
        <w:t>&lt;Article2&gt;</w:t>
      </w:r>
      <w:r w:rsidRPr="004E0F83">
        <w:t>Artikel 12 – alinea 1 – punt e</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01ABC48E"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66A5CCB9" w14:textId="77777777">
            <w:pPr>
              <w:keepNext/>
            </w:pPr>
          </w:p>
        </w:tc>
      </w:tr>
      <w:tr w14:paraId="08BB0809"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5A02BEA"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5CC18FEB" w14:textId="77777777">
            <w:pPr>
              <w:pStyle w:val="ColumnHeading"/>
              <w:keepNext/>
              <w:rPr>
                <w:lang w:val="nl-NL"/>
              </w:rPr>
            </w:pPr>
            <w:r w:rsidRPr="004E0F83">
              <w:rPr>
                <w:lang w:val="nl-NL"/>
              </w:rPr>
              <w:t>Amendement</w:t>
            </w:r>
          </w:p>
        </w:tc>
      </w:tr>
      <w:tr w14:paraId="45D47AF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A2FF6B2" w14:textId="77777777">
            <w:pPr>
              <w:pStyle w:val="Normal6"/>
              <w:rPr>
                <w:lang w:val="nl-NL"/>
              </w:rPr>
            </w:pPr>
          </w:p>
        </w:tc>
        <w:tc>
          <w:tcPr>
            <w:tcW w:w="4876" w:type="dxa"/>
          </w:tcPr>
          <w:p w:rsidR="00E614E7" w:rsidRPr="004E0F83" w:rsidP="00661A00" w14:paraId="6D17D1B2" w14:textId="77777777">
            <w:pPr>
              <w:pStyle w:val="Normal6"/>
              <w:rPr>
                <w:szCs w:val="24"/>
                <w:lang w:val="nl-NL"/>
              </w:rPr>
            </w:pPr>
            <w:r w:rsidRPr="004E0F83">
              <w:rPr>
                <w:b/>
                <w:i/>
                <w:lang w:val="nl-NL"/>
              </w:rPr>
              <w:t>7 bis)</w:t>
            </w:r>
            <w:r w:rsidRPr="004E0F83">
              <w:rPr>
                <w:b/>
                <w:i/>
                <w:lang w:val="nl-NL"/>
              </w:rPr>
              <w:tab/>
              <w:t>artikel 12, punt e), wordt vervangen door:</w:t>
            </w:r>
          </w:p>
        </w:tc>
      </w:tr>
      <w:tr w14:paraId="24F9034A"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37F60AE" w14:textId="77777777">
            <w:pPr>
              <w:pStyle w:val="Normal6"/>
              <w:rPr>
                <w:lang w:val="nl-NL"/>
              </w:rPr>
            </w:pPr>
            <w:r w:rsidRPr="004E0F83">
              <w:rPr>
                <w:lang w:val="nl-NL"/>
              </w:rPr>
              <w:t xml:space="preserve">e) boter en mageremelkpoeder, </w:t>
            </w:r>
            <w:r w:rsidRPr="004E0F83">
              <w:rPr>
                <w:b/>
                <w:bCs/>
                <w:i/>
                <w:iCs/>
                <w:lang w:val="nl-NL"/>
              </w:rPr>
              <w:t>van 1 februari tot en met 30 september.</w:t>
            </w:r>
          </w:p>
        </w:tc>
        <w:tc>
          <w:tcPr>
            <w:tcW w:w="4876" w:type="dxa"/>
          </w:tcPr>
          <w:p w:rsidR="00E614E7" w:rsidRPr="004E0F83" w:rsidP="00661A00" w14:paraId="48ACB719" w14:textId="77777777">
            <w:pPr>
              <w:pStyle w:val="Normal6"/>
              <w:rPr>
                <w:szCs w:val="24"/>
                <w:lang w:val="nl-NL"/>
              </w:rPr>
            </w:pPr>
            <w:r w:rsidRPr="004E0F83">
              <w:rPr>
                <w:b/>
                <w:bCs/>
                <w:i/>
                <w:iCs/>
                <w:lang w:val="nl-NL"/>
              </w:rPr>
              <w:t>“</w:t>
            </w:r>
            <w:r w:rsidRPr="004E0F83">
              <w:rPr>
                <w:lang w:val="nl-NL"/>
              </w:rPr>
              <w:t xml:space="preserve">e) boter en mageremelkpoeder, </w:t>
            </w:r>
            <w:r w:rsidRPr="004E0F83">
              <w:rPr>
                <w:b/>
                <w:i/>
                <w:lang w:val="nl-NL"/>
              </w:rPr>
              <w:t>het gehele jaar door</w:t>
            </w:r>
            <w:r w:rsidRPr="004E0F83">
              <w:rPr>
                <w:b/>
                <w:bCs/>
                <w:i/>
                <w:iCs/>
                <w:lang w:val="nl-NL"/>
              </w:rPr>
              <w:t>;”;</w:t>
            </w:r>
          </w:p>
        </w:tc>
      </w:tr>
    </w:tbl>
    <w:p w:rsidR="00E614E7" w:rsidRPr="004E0F83" w:rsidP="00E614E7" w14:paraId="7FFFF31D"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191E9972" w14:textId="77777777">
      <w:r w:rsidRPr="004E0F83">
        <w:rPr>
          <w:rStyle w:val="HideTWBExt"/>
          <w:noProof w:val="0"/>
        </w:rPr>
        <w:t>&lt;/AmendB&gt;</w:t>
      </w:r>
    </w:p>
    <w:p w:rsidR="00E614E7" w:rsidRPr="004E0F83" w:rsidP="00E614E7" w14:paraId="3890298A"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382</w:t>
      </w:r>
      <w:r w:rsidRPr="004E0F83">
        <w:rPr>
          <w:rStyle w:val="HideTWBExt"/>
          <w:b w:val="0"/>
          <w:noProof w:val="0"/>
          <w:lang w:val="nl-NL"/>
        </w:rPr>
        <w:t>&lt;/NumAmB&gt;</w:t>
      </w:r>
    </w:p>
    <w:p w:rsidR="00E614E7" w:rsidRPr="004E0F83" w:rsidP="00E614E7" w14:paraId="0D966ACD" w14:textId="77777777">
      <w:pPr>
        <w:pStyle w:val="NormalBold"/>
      </w:pPr>
      <w:r w:rsidRPr="004E0F83">
        <w:rPr>
          <w:rStyle w:val="HideTWBExt"/>
          <w:b w:val="0"/>
          <w:noProof w:val="0"/>
        </w:rPr>
        <w:t>&lt;RepeatBlock-By&gt;&lt;Members&gt;</w:t>
      </w:r>
      <w:r w:rsidRPr="004E0F83">
        <w:t>Carmen Crespo Díaz, Esther Herranz García, Susana Solís Pérez, Juan Ignacio Zoido Álvarez, Antonio López-Istúriz White, Elena Nevado del Campo</w:t>
      </w:r>
      <w:r w:rsidRPr="004E0F83">
        <w:rPr>
          <w:rStyle w:val="HideTWBExt"/>
          <w:b w:val="0"/>
          <w:noProof w:val="0"/>
        </w:rPr>
        <w:t>&lt;/Members&gt;</w:t>
      </w:r>
    </w:p>
    <w:p w:rsidR="00E614E7" w:rsidRPr="004E0F83" w:rsidP="00E614E7" w14:paraId="5E8C01E1" w14:textId="77777777">
      <w:r w:rsidRPr="004E0F83">
        <w:rPr>
          <w:rStyle w:val="HideTWBExt"/>
          <w:noProof w:val="0"/>
        </w:rPr>
        <w:t>&lt;/RepeatBlock-By&gt;</w:t>
      </w:r>
    </w:p>
    <w:p w:rsidR="00E614E7" w:rsidRPr="004E0F83" w:rsidP="00E614E7" w14:paraId="3C30F28D"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CD5CE95" w14:textId="77777777">
      <w:pPr>
        <w:pStyle w:val="NormalBold"/>
      </w:pPr>
      <w:r w:rsidRPr="004E0F83">
        <w:rPr>
          <w:rStyle w:val="HideTWBExt"/>
          <w:b w:val="0"/>
          <w:noProof w:val="0"/>
        </w:rPr>
        <w:t>&lt;Article&gt;</w:t>
      </w:r>
      <w:r w:rsidRPr="004E0F83">
        <w:t>Artikel 1 – alinea 1 – punt 5 ter (nieuw)</w:t>
      </w:r>
      <w:r w:rsidRPr="004E0F83">
        <w:rPr>
          <w:rStyle w:val="HideTWBExt"/>
          <w:b w:val="0"/>
          <w:noProof w:val="0"/>
        </w:rPr>
        <w:t>&lt;/Article&gt;</w:t>
      </w:r>
    </w:p>
    <w:p w:rsidR="00E614E7" w:rsidRPr="004E0F83" w:rsidP="00E614E7" w14:paraId="71630F48"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004E1F3E" w14:textId="77777777">
      <w:r w:rsidRPr="004E0F83">
        <w:rPr>
          <w:rStyle w:val="HideTWBExt"/>
          <w:noProof w:val="0"/>
        </w:rPr>
        <w:t>&lt;Article2&gt;</w:t>
      </w:r>
      <w:r w:rsidRPr="004E0F83">
        <w:t>Artikel 12 – punt e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FA43DEF"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0113828" w14:textId="77777777">
            <w:pPr>
              <w:keepNext/>
            </w:pPr>
          </w:p>
        </w:tc>
      </w:tr>
      <w:tr w14:paraId="363D852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AE8D52A"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1466FD7" w14:textId="77777777">
            <w:pPr>
              <w:pStyle w:val="ColumnHeading"/>
              <w:keepNext/>
              <w:rPr>
                <w:lang w:val="nl-NL"/>
              </w:rPr>
            </w:pPr>
            <w:r w:rsidRPr="004E0F83">
              <w:rPr>
                <w:lang w:val="nl-NL"/>
              </w:rPr>
              <w:t>Amendement</w:t>
            </w:r>
          </w:p>
        </w:tc>
      </w:tr>
      <w:tr w14:paraId="6028656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12A720C" w14:textId="77777777">
            <w:pPr>
              <w:pStyle w:val="Normal6"/>
              <w:rPr>
                <w:lang w:val="nl-NL"/>
              </w:rPr>
            </w:pPr>
          </w:p>
        </w:tc>
        <w:tc>
          <w:tcPr>
            <w:tcW w:w="4876" w:type="dxa"/>
          </w:tcPr>
          <w:p w:rsidR="00E614E7" w:rsidRPr="004E0F83" w:rsidP="00661A00" w14:paraId="046635BE" w14:textId="77777777">
            <w:pPr>
              <w:pStyle w:val="Normal6"/>
              <w:rPr>
                <w:szCs w:val="24"/>
                <w:lang w:val="nl-NL"/>
              </w:rPr>
            </w:pPr>
            <w:r w:rsidRPr="004E0F83">
              <w:rPr>
                <w:b/>
                <w:i/>
                <w:lang w:val="nl-NL"/>
              </w:rPr>
              <w:t>5 ter)</w:t>
            </w:r>
            <w:r w:rsidRPr="004E0F83">
              <w:rPr>
                <w:b/>
                <w:i/>
                <w:lang w:val="nl-NL"/>
              </w:rPr>
              <w:tab/>
              <w:t>aan artikel 12 worden de volgende punten toegevoegd:</w:t>
            </w:r>
          </w:p>
        </w:tc>
      </w:tr>
      <w:tr w14:paraId="28D1893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8C72725" w14:textId="77777777">
            <w:pPr>
              <w:pStyle w:val="Normal6"/>
              <w:rPr>
                <w:lang w:val="nl-NL"/>
              </w:rPr>
            </w:pPr>
          </w:p>
        </w:tc>
        <w:tc>
          <w:tcPr>
            <w:tcW w:w="4876" w:type="dxa"/>
          </w:tcPr>
          <w:p w:rsidR="00E614E7" w:rsidRPr="004E0F83" w:rsidP="00661A00" w14:paraId="5B355A2E" w14:textId="77777777">
            <w:pPr>
              <w:pStyle w:val="Normal6"/>
              <w:rPr>
                <w:szCs w:val="24"/>
                <w:lang w:val="nl-NL"/>
              </w:rPr>
            </w:pPr>
            <w:r w:rsidRPr="004E0F83">
              <w:rPr>
                <w:b/>
                <w:i/>
                <w:lang w:val="nl-NL"/>
              </w:rPr>
              <w:t>“f)</w:t>
            </w:r>
            <w:r w:rsidRPr="004E0F83">
              <w:rPr>
                <w:b/>
                <w:i/>
                <w:lang w:val="nl-NL"/>
              </w:rPr>
              <w:tab/>
              <w:t>witte suiker, tijdens het desbetreffende verkoopseizoen;</w:t>
            </w:r>
          </w:p>
        </w:tc>
      </w:tr>
      <w:tr w14:paraId="5F7CA91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989585A" w14:textId="77777777">
            <w:pPr>
              <w:pStyle w:val="Normal6"/>
              <w:rPr>
                <w:lang w:val="nl-NL"/>
              </w:rPr>
            </w:pPr>
          </w:p>
        </w:tc>
        <w:tc>
          <w:tcPr>
            <w:tcW w:w="4876" w:type="dxa"/>
          </w:tcPr>
          <w:p w:rsidR="00E614E7" w:rsidRPr="004E0F83" w:rsidP="00661A00" w14:paraId="750F1A9B" w14:textId="77777777">
            <w:pPr>
              <w:pStyle w:val="Normal6"/>
              <w:rPr>
                <w:szCs w:val="24"/>
                <w:lang w:val="nl-NL"/>
              </w:rPr>
            </w:pPr>
            <w:r w:rsidRPr="004E0F83">
              <w:rPr>
                <w:b/>
                <w:i/>
                <w:lang w:val="nl-NL"/>
              </w:rPr>
              <w:t>g)</w:t>
            </w:r>
            <w:r w:rsidRPr="004E0F83">
              <w:rPr>
                <w:b/>
                <w:i/>
                <w:lang w:val="nl-NL"/>
              </w:rPr>
              <w:tab/>
              <w:t>schapenvlees, het hele jaar door;</w:t>
            </w:r>
          </w:p>
        </w:tc>
      </w:tr>
      <w:tr w14:paraId="44EBF2B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C6EB549" w14:textId="77777777">
            <w:pPr>
              <w:pStyle w:val="Normal6"/>
              <w:rPr>
                <w:lang w:val="nl-NL"/>
              </w:rPr>
            </w:pPr>
          </w:p>
        </w:tc>
        <w:tc>
          <w:tcPr>
            <w:tcW w:w="4876" w:type="dxa"/>
          </w:tcPr>
          <w:p w:rsidR="00E614E7" w:rsidRPr="004E0F83" w:rsidP="00661A00" w14:paraId="4E2D8FA1" w14:textId="77777777">
            <w:pPr>
              <w:pStyle w:val="Normal6"/>
              <w:rPr>
                <w:szCs w:val="24"/>
                <w:lang w:val="nl-NL"/>
              </w:rPr>
            </w:pPr>
            <w:r w:rsidRPr="004E0F83">
              <w:rPr>
                <w:b/>
                <w:i/>
                <w:lang w:val="nl-NL"/>
              </w:rPr>
              <w:t>h)</w:t>
            </w:r>
            <w:r w:rsidRPr="004E0F83">
              <w:rPr>
                <w:b/>
                <w:i/>
                <w:lang w:val="nl-NL"/>
              </w:rPr>
              <w:tab/>
              <w:t>geitenvlees, het hele jaar door.”;</w:t>
            </w:r>
          </w:p>
        </w:tc>
      </w:tr>
    </w:tbl>
    <w:p w:rsidR="00E614E7" w:rsidRPr="004E0F83" w:rsidP="00E614E7" w14:paraId="2ACB77E1"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{ES}</w:t>
      </w:r>
      <w:r w:rsidRPr="004E0F83">
        <w:rPr>
          <w:noProof w:val="0"/>
          <w:lang w:val="nl-NL"/>
        </w:rPr>
        <w:t>es</w:t>
      </w:r>
      <w:r w:rsidRPr="004E0F83">
        <w:rPr>
          <w:rStyle w:val="HideTWBExt"/>
          <w:noProof w:val="0"/>
          <w:lang w:val="nl-NL"/>
        </w:rPr>
        <w:t>&lt;/Original&gt;</w:t>
      </w:r>
    </w:p>
    <w:p w:rsidR="00E614E7" w:rsidRPr="004E0F83" w:rsidP="00E614E7" w14:paraId="5AC2AFF4" w14:textId="77777777">
      <w:r w:rsidRPr="004E0F83">
        <w:rPr>
          <w:rStyle w:val="HideTWBExt"/>
          <w:noProof w:val="0"/>
        </w:rPr>
        <w:t>&lt;/AmendB&gt;</w:t>
      </w:r>
    </w:p>
    <w:p w:rsidR="00E614E7" w:rsidRPr="004E0F83" w:rsidP="00E614E7" w14:paraId="0E8E88AD"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383</w:t>
      </w:r>
      <w:r w:rsidRPr="004E0F83">
        <w:rPr>
          <w:rStyle w:val="HideTWBExt"/>
          <w:b w:val="0"/>
          <w:noProof w:val="0"/>
          <w:lang w:val="nl-NL"/>
        </w:rPr>
        <w:t>&lt;/NumAmB&gt;</w:t>
      </w:r>
    </w:p>
    <w:p w:rsidR="00E614E7" w:rsidRPr="004E0F83" w:rsidP="00E614E7" w14:paraId="0D1E1B82" w14:textId="77777777">
      <w:pPr>
        <w:pStyle w:val="NormalBold"/>
      </w:pPr>
      <w:r w:rsidRPr="004E0F83">
        <w:rPr>
          <w:rStyle w:val="HideTWBExt"/>
          <w:b w:val="0"/>
          <w:noProof w:val="0"/>
        </w:rPr>
        <w:t>&lt;RepeatBlock-By&gt;&lt;Members&gt;</w:t>
      </w:r>
      <w:r w:rsidRPr="004E0F83">
        <w:t>Katarína Roth Neveďalová, Erik Kaliňák</w:t>
      </w:r>
      <w:r w:rsidRPr="004E0F83">
        <w:rPr>
          <w:rStyle w:val="HideTWBExt"/>
          <w:b w:val="0"/>
          <w:noProof w:val="0"/>
        </w:rPr>
        <w:t>&lt;/Members&gt;</w:t>
      </w:r>
    </w:p>
    <w:p w:rsidR="00E614E7" w:rsidRPr="004E0F83" w:rsidP="00E614E7" w14:paraId="571208B7" w14:textId="77777777">
      <w:r w:rsidRPr="004E0F83">
        <w:rPr>
          <w:rStyle w:val="HideTWBExt"/>
          <w:noProof w:val="0"/>
        </w:rPr>
        <w:t>&lt;/RepeatBlock-By&gt;</w:t>
      </w:r>
    </w:p>
    <w:p w:rsidR="00E614E7" w:rsidRPr="004E0F83" w:rsidP="00E614E7" w14:paraId="69E5410D"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AFD7122" w14:textId="77777777">
      <w:pPr>
        <w:pStyle w:val="NormalBold"/>
      </w:pPr>
      <w:r w:rsidRPr="004E0F83">
        <w:rPr>
          <w:rStyle w:val="HideTWBExt"/>
          <w:b w:val="0"/>
          <w:noProof w:val="0"/>
        </w:rPr>
        <w:t>&lt;Article&gt;</w:t>
      </w:r>
      <w:r w:rsidRPr="004E0F83">
        <w:t>Artikel 1 – alinea 1 – punt 5 ter (nieuw)</w:t>
      </w:r>
      <w:r w:rsidRPr="004E0F83">
        <w:rPr>
          <w:rStyle w:val="HideTWBExt"/>
          <w:b w:val="0"/>
          <w:noProof w:val="0"/>
        </w:rPr>
        <w:t>&lt;/Article&gt;</w:t>
      </w:r>
    </w:p>
    <w:p w:rsidR="00E614E7" w:rsidRPr="004E0F83" w:rsidP="00E614E7" w14:paraId="07E9DDED"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31F385E5" w14:textId="77777777">
      <w:r w:rsidRPr="004E0F83">
        <w:rPr>
          <w:rStyle w:val="HideTWBExt"/>
          <w:noProof w:val="0"/>
        </w:rPr>
        <w:t>&lt;Article2&gt;</w:t>
      </w:r>
      <w:r w:rsidRPr="004E0F83">
        <w:t>Artikel 12 – punt e bis (new)</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36256588"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66646FE4" w14:textId="77777777">
            <w:pPr>
              <w:keepNext/>
            </w:pPr>
          </w:p>
        </w:tc>
      </w:tr>
      <w:tr w14:paraId="397C7F74"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3B4D4DE" w14:textId="77777777">
            <w:pPr>
              <w:pStyle w:val="ColumnHeading"/>
              <w:keepNext/>
              <w:rPr>
                <w:lang w:val="nl-NL"/>
              </w:rPr>
            </w:pPr>
            <w:r w:rsidRPr="004E0F83">
              <w:rPr>
                <w:lang w:val="nl-NL"/>
              </w:rPr>
              <w:t>Bestaande tekst</w:t>
            </w:r>
          </w:p>
        </w:tc>
        <w:tc>
          <w:tcPr>
            <w:tcW w:w="4876" w:type="dxa"/>
          </w:tcPr>
          <w:p w:rsidR="00E614E7" w:rsidRPr="004E0F83" w:rsidP="00661A00" w14:paraId="5B5726E8" w14:textId="77777777">
            <w:pPr>
              <w:pStyle w:val="ColumnHeading"/>
              <w:keepNext/>
              <w:rPr>
                <w:lang w:val="nl-NL"/>
              </w:rPr>
            </w:pPr>
            <w:r w:rsidRPr="004E0F83">
              <w:rPr>
                <w:lang w:val="nl-NL"/>
              </w:rPr>
              <w:t>Amendement</w:t>
            </w:r>
          </w:p>
        </w:tc>
      </w:tr>
      <w:tr w14:paraId="0E896499"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8325190" w14:textId="77777777">
            <w:pPr>
              <w:pStyle w:val="Normal6"/>
              <w:rPr>
                <w:lang w:val="nl-NL"/>
              </w:rPr>
            </w:pPr>
          </w:p>
        </w:tc>
        <w:tc>
          <w:tcPr>
            <w:tcW w:w="4876" w:type="dxa"/>
          </w:tcPr>
          <w:p w:rsidR="00E614E7" w:rsidRPr="004E0F83" w:rsidP="00661A00" w14:paraId="3D700C01" w14:textId="77777777">
            <w:pPr>
              <w:pStyle w:val="Normal6"/>
              <w:rPr>
                <w:szCs w:val="24"/>
                <w:lang w:val="nl-NL"/>
              </w:rPr>
            </w:pPr>
            <w:r w:rsidRPr="004E0F83">
              <w:rPr>
                <w:b/>
                <w:i/>
                <w:lang w:val="nl-NL"/>
              </w:rPr>
              <w:t>5 ter)</w:t>
            </w:r>
            <w:r w:rsidRPr="004E0F83">
              <w:rPr>
                <w:b/>
                <w:i/>
                <w:lang w:val="nl-NL"/>
              </w:rPr>
              <w:tab/>
              <w:t>aan artikel 12 wordt het volgende punt f) toegevoegd:</w:t>
            </w:r>
          </w:p>
        </w:tc>
      </w:tr>
      <w:tr w14:paraId="4F23BF53"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7E4FA14" w14:textId="77777777">
            <w:pPr>
              <w:pStyle w:val="Normal6"/>
              <w:rPr>
                <w:lang w:val="nl-NL"/>
              </w:rPr>
            </w:pPr>
          </w:p>
        </w:tc>
        <w:tc>
          <w:tcPr>
            <w:tcW w:w="4876" w:type="dxa"/>
          </w:tcPr>
          <w:p w:rsidR="00E614E7" w:rsidRPr="004E0F83" w:rsidP="00661A00" w14:paraId="365AA975" w14:textId="77777777">
            <w:pPr>
              <w:pStyle w:val="Normal6"/>
              <w:rPr>
                <w:szCs w:val="24"/>
                <w:lang w:val="nl-NL"/>
              </w:rPr>
            </w:pPr>
            <w:r w:rsidRPr="004E0F83">
              <w:rPr>
                <w:b/>
                <w:i/>
                <w:lang w:val="nl-NL"/>
              </w:rPr>
              <w:t>“f) zachte tarwe, van 1 oktober tot en met 30 september;”;</w:t>
            </w:r>
          </w:p>
        </w:tc>
      </w:tr>
      <w:tr w14:paraId="623F5A9F"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96FBA7B" w14:textId="77777777">
            <w:pPr>
              <w:pStyle w:val="Normal6"/>
              <w:rPr>
                <w:lang w:val="nl-NL"/>
              </w:rPr>
            </w:pPr>
          </w:p>
        </w:tc>
        <w:tc>
          <w:tcPr>
            <w:tcW w:w="4876" w:type="dxa"/>
          </w:tcPr>
          <w:p w:rsidR="00E614E7" w:rsidRPr="004E0F83" w:rsidP="00661A00" w14:paraId="3E51C6AB" w14:textId="77777777">
            <w:pPr>
              <w:pStyle w:val="Normal6"/>
              <w:rPr>
                <w:szCs w:val="24"/>
                <w:lang w:val="nl-NL"/>
              </w:rPr>
            </w:pPr>
            <w:r w:rsidRPr="004E0F83">
              <w:rPr>
                <w:b/>
                <w:i/>
                <w:lang w:val="nl-NL"/>
              </w:rPr>
              <w:t>"</w:t>
            </w:r>
          </w:p>
        </w:tc>
      </w:tr>
    </w:tbl>
    <w:p w:rsidR="00E614E7" w:rsidRPr="004E0F83" w:rsidP="00E614E7" w14:paraId="3384710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7AF22A7B" w14:textId="77777777">
      <w:pPr>
        <w:pStyle w:val="CrossRef"/>
        <w:rPr>
          <w:lang w:val="nl-NL"/>
        </w:rPr>
      </w:pPr>
      <w:r w:rsidRPr="004E0F83">
        <w:rPr>
          <w:lang w:val="nl-NL"/>
        </w:rPr>
        <w:t>(Verordening (EU) nr. 1308/2013, artikel 12)</w:t>
      </w:r>
    </w:p>
    <w:p w:rsidR="00E614E7" w:rsidRPr="004E0F83" w:rsidP="00E614E7" w14:paraId="3754AF50" w14:textId="77777777">
      <w:r w:rsidRPr="004E0F83">
        <w:rPr>
          <w:rStyle w:val="HideTWBExt"/>
          <w:noProof w:val="0"/>
        </w:rPr>
        <w:t>&lt;/AmendB&gt;</w:t>
      </w:r>
    </w:p>
    <w:p w:rsidR="00E614E7" w:rsidRPr="004E0F83" w:rsidP="00E614E7" w14:paraId="10F9E84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384</w:t>
      </w:r>
      <w:r w:rsidRPr="004E0F83">
        <w:rPr>
          <w:rStyle w:val="HideTWBExt"/>
          <w:b w:val="0"/>
          <w:noProof w:val="0"/>
          <w:lang w:val="nl-NL"/>
        </w:rPr>
        <w:t>&lt;/NumAmB&gt;</w:t>
      </w:r>
    </w:p>
    <w:p w:rsidR="00E614E7" w:rsidRPr="004E0F83" w:rsidP="00E614E7" w14:paraId="5E4FDAE1" w14:textId="77777777">
      <w:pPr>
        <w:pStyle w:val="NormalBold"/>
      </w:pPr>
      <w:r w:rsidRPr="004E0F83">
        <w:rPr>
          <w:rStyle w:val="HideTWBExt"/>
          <w:b w:val="0"/>
          <w:noProof w:val="0"/>
        </w:rPr>
        <w:t>&lt;RepeatBlock-By&gt;&lt;Members&gt;</w:t>
      </w:r>
      <w:r w:rsidRPr="004E0F83">
        <w:t>Asger Christensen</w:t>
      </w:r>
      <w:r w:rsidRPr="004E0F83">
        <w:rPr>
          <w:rStyle w:val="HideTWBExt"/>
          <w:b w:val="0"/>
          <w:noProof w:val="0"/>
        </w:rPr>
        <w:t>&lt;/Members&gt;</w:t>
      </w:r>
    </w:p>
    <w:p w:rsidR="00E614E7" w:rsidRPr="004E0F83" w:rsidP="00E614E7" w14:paraId="388CDEB4" w14:textId="77777777">
      <w:r w:rsidRPr="004E0F83">
        <w:rPr>
          <w:rStyle w:val="HideTWBExt"/>
          <w:noProof w:val="0"/>
        </w:rPr>
        <w:t>&lt;/RepeatBlock-By&gt;</w:t>
      </w:r>
    </w:p>
    <w:p w:rsidR="00E614E7" w:rsidRPr="004E0F83" w:rsidP="00E614E7" w14:paraId="0F4867A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67BC1C7F" w14:textId="77777777">
      <w:pPr>
        <w:pStyle w:val="NormalBold"/>
      </w:pPr>
      <w:r w:rsidRPr="004E0F83">
        <w:rPr>
          <w:rStyle w:val="HideTWBExt"/>
          <w:b w:val="0"/>
          <w:noProof w:val="0"/>
        </w:rPr>
        <w:t>&lt;Article&gt;</w:t>
      </w:r>
      <w:r w:rsidRPr="004E0F83">
        <w:t>Artikel 1 – lid 1 – punt 7 bis (nieuw)</w:t>
      </w:r>
      <w:r w:rsidRPr="004E0F83">
        <w:rPr>
          <w:rStyle w:val="HideTWBExt"/>
          <w:b w:val="0"/>
          <w:noProof w:val="0"/>
        </w:rPr>
        <w:t>&lt;/Article&gt;</w:t>
      </w:r>
    </w:p>
    <w:p w:rsidR="00E614E7" w:rsidRPr="004E0F83" w:rsidP="00E614E7" w14:paraId="369E16E5"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69E1121A" w14:textId="77777777">
      <w:r w:rsidRPr="004E0F83">
        <w:rPr>
          <w:rStyle w:val="HideTWBExt"/>
          <w:noProof w:val="0"/>
        </w:rPr>
        <w:t>&lt;Article2&gt;</w:t>
      </w:r>
      <w:r w:rsidRPr="004E0F83">
        <w:t>Artikel 12</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7B6199D"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A805126" w14:textId="77777777">
            <w:pPr>
              <w:keepNext/>
            </w:pPr>
          </w:p>
        </w:tc>
      </w:tr>
      <w:tr w14:paraId="0C6B41E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0016ACA" w14:textId="77777777">
            <w:pPr>
              <w:pStyle w:val="ColumnHeading"/>
              <w:keepNext/>
              <w:rPr>
                <w:lang w:val="nl-NL"/>
              </w:rPr>
            </w:pPr>
            <w:r w:rsidRPr="004E0F83">
              <w:rPr>
                <w:lang w:val="nl-NL"/>
              </w:rPr>
              <w:t>Bestaande tekst</w:t>
            </w:r>
          </w:p>
        </w:tc>
        <w:tc>
          <w:tcPr>
            <w:tcW w:w="4876" w:type="dxa"/>
          </w:tcPr>
          <w:p w:rsidR="00E614E7" w:rsidRPr="004E0F83" w:rsidP="00661A00" w14:paraId="216A7730" w14:textId="77777777">
            <w:pPr>
              <w:pStyle w:val="ColumnHeading"/>
              <w:keepNext/>
              <w:rPr>
                <w:lang w:val="nl-NL"/>
              </w:rPr>
            </w:pPr>
            <w:r w:rsidRPr="004E0F83">
              <w:rPr>
                <w:lang w:val="nl-NL"/>
              </w:rPr>
              <w:t>Amendement</w:t>
            </w:r>
          </w:p>
        </w:tc>
      </w:tr>
      <w:tr w14:paraId="6467E73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9CD2AF8" w14:textId="77777777">
            <w:pPr>
              <w:pStyle w:val="Normal6"/>
              <w:rPr>
                <w:lang w:val="nl-NL"/>
              </w:rPr>
            </w:pPr>
            <w:r w:rsidRPr="004E0F83">
              <w:rPr>
                <w:lang w:val="nl-NL"/>
              </w:rPr>
              <w:t xml:space="preserve">Openbare-interventieperioden De openbare interventie is open voor: a) zachte tarwe, van 1 oktober tot en met 31 mei; b) durumtarwe, gerst en maïs, het hele jaar door; c) padie, van 1 april tot en met 31 juli; d) rund- en kalfsvlees, het gehele jaar door; e) boter en mageremelkpoeder, </w:t>
            </w:r>
            <w:r w:rsidRPr="004E0F83">
              <w:rPr>
                <w:b/>
                <w:bCs/>
                <w:i/>
                <w:iCs/>
                <w:lang w:val="nl-NL"/>
              </w:rPr>
              <w:t>van 1 maart tot en met 30 september</w:t>
            </w:r>
            <w:r w:rsidRPr="004E0F83">
              <w:rPr>
                <w:lang w:val="nl-NL"/>
              </w:rPr>
              <w:t>.</w:t>
            </w:r>
          </w:p>
        </w:tc>
        <w:tc>
          <w:tcPr>
            <w:tcW w:w="4876" w:type="dxa"/>
          </w:tcPr>
          <w:p w:rsidR="00E614E7" w:rsidRPr="004E0F83" w:rsidP="00661A00" w14:paraId="1EF627F7" w14:textId="77777777">
            <w:pPr>
              <w:pStyle w:val="Normal6"/>
              <w:rPr>
                <w:szCs w:val="24"/>
                <w:lang w:val="nl-NL"/>
              </w:rPr>
            </w:pPr>
            <w:r w:rsidRPr="004E0F83">
              <w:rPr>
                <w:b/>
                <w:i/>
                <w:lang w:val="nl-NL"/>
              </w:rPr>
              <w:t>7 bis)</w:t>
            </w:r>
            <w:r w:rsidRPr="004E0F83">
              <w:rPr>
                <w:b/>
                <w:i/>
                <w:lang w:val="nl-NL"/>
              </w:rPr>
              <w:tab/>
            </w:r>
            <w:r w:rsidRPr="004E0F83">
              <w:rPr>
                <w:lang w:val="nl-NL"/>
              </w:rPr>
              <w:t xml:space="preserve">Openbare-interventieperioden De openbare interventie is open voor: a) zachte tarwe, van 1 oktober tot en met 31 mei; b) durumtarwe, gerst en maïs, het hele jaar door; c) padie, van 1 april tot en met 31 juli; d) rund- en kalfsvlees, het gehele jaar door; e) boter en mageremelkpoeder, </w:t>
            </w:r>
            <w:r w:rsidRPr="004E0F83">
              <w:rPr>
                <w:b/>
                <w:bCs/>
                <w:i/>
                <w:iCs/>
                <w:lang w:val="nl-NL"/>
              </w:rPr>
              <w:t>het gehele jaar door</w:t>
            </w:r>
            <w:r w:rsidRPr="004E0F83">
              <w:rPr>
                <w:lang w:val="nl-NL"/>
              </w:rPr>
              <w:t>.</w:t>
            </w:r>
          </w:p>
        </w:tc>
      </w:tr>
      <w:tr w14:paraId="3F960C3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11E7444" w14:textId="77777777">
            <w:pPr>
              <w:pStyle w:val="Normal6"/>
              <w:rPr>
                <w:lang w:val="nl-NL"/>
              </w:rPr>
            </w:pPr>
          </w:p>
        </w:tc>
        <w:tc>
          <w:tcPr>
            <w:tcW w:w="4876" w:type="dxa"/>
          </w:tcPr>
          <w:p w:rsidR="00E614E7" w:rsidRPr="004E0F83" w:rsidP="00661A00" w14:paraId="085F002A" w14:textId="77777777">
            <w:pPr>
              <w:pStyle w:val="Normal6"/>
              <w:rPr>
                <w:szCs w:val="24"/>
                <w:lang w:val="nl-NL"/>
              </w:rPr>
            </w:pPr>
            <w:r w:rsidRPr="004E0F83">
              <w:rPr>
                <w:b/>
                <w:i/>
                <w:lang w:val="nl-NL"/>
              </w:rPr>
              <w:t>"</w:t>
            </w:r>
          </w:p>
        </w:tc>
      </w:tr>
    </w:tbl>
    <w:p w:rsidR="00E614E7" w:rsidRPr="004E0F83" w:rsidP="00E614E7" w14:paraId="7A5FB830"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452A0AEA" w14:textId="77777777">
      <w:pPr>
        <w:pStyle w:val="CrossRef"/>
        <w:rPr>
          <w:lang w:val="nl-NL"/>
        </w:rPr>
      </w:pPr>
      <w:r w:rsidRPr="004E0F83">
        <w:rPr>
          <w:lang w:val="nl-NL"/>
        </w:rPr>
        <w:t>(https://eur-lex.europa.eu/legal-content/NL/TXT/PDF/?uri=CELEX:32013R1308)</w:t>
      </w:r>
    </w:p>
    <w:p w:rsidR="00E614E7" w:rsidRPr="004E0F83" w:rsidP="00E614E7" w14:paraId="78F1880C"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64FD3AC7" w14:textId="77777777">
      <w:pPr>
        <w:pStyle w:val="Normal12Italic"/>
        <w:rPr>
          <w:noProof w:val="0"/>
          <w:lang w:val="nl-NL"/>
        </w:rPr>
      </w:pPr>
      <w:r w:rsidRPr="004E0F83">
        <w:rPr>
          <w:noProof w:val="0"/>
          <w:lang w:val="nl-NL"/>
        </w:rPr>
        <w:t>Openbare interventie het gehele jaar door zorgt ervoor dat het crisisbeheerinstrument beschikbaar blijft als een crisis zich het gehele jaar door voordoet. Het is belangrijk dat het instrument uitzonderlijk en crisisgericht blijft. Verbeteringen van openbare interventies moeten focussen op geloofwaardigheid, evenredigheid en responsiviteit in buitengewone omstandigheden.</w:t>
      </w:r>
    </w:p>
    <w:p w:rsidR="00E614E7" w:rsidRPr="004E0F83" w:rsidP="00E614E7" w14:paraId="61C4DF66" w14:textId="77777777">
      <w:r w:rsidRPr="004E0F83">
        <w:rPr>
          <w:rStyle w:val="HideTWBExt"/>
          <w:noProof w:val="0"/>
        </w:rPr>
        <w:t>&lt;/AmendB&gt;</w:t>
      </w:r>
    </w:p>
    <w:p w:rsidR="00E614E7" w:rsidRPr="004E0F83" w:rsidP="00E614E7" w14:paraId="7AA808E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385</w:t>
      </w:r>
      <w:r w:rsidRPr="004E0F83">
        <w:rPr>
          <w:rStyle w:val="HideTWBExt"/>
          <w:b w:val="0"/>
          <w:noProof w:val="0"/>
          <w:lang w:val="nl-NL"/>
        </w:rPr>
        <w:t>&lt;/NumAmB&gt;</w:t>
      </w:r>
    </w:p>
    <w:p w:rsidR="00E614E7" w:rsidRPr="004E0F83" w:rsidP="00E614E7" w14:paraId="1B6AB57A" w14:textId="77777777">
      <w:pPr>
        <w:pStyle w:val="NormalBold"/>
      </w:pPr>
      <w:r w:rsidRPr="004E0F83">
        <w:rPr>
          <w:rStyle w:val="HideTWBExt"/>
          <w:b w:val="0"/>
          <w:noProof w:val="0"/>
        </w:rPr>
        <w:t>&lt;RepeatBlock-By&gt;&lt;Members&gt;</w:t>
      </w:r>
      <w:r w:rsidRPr="004E0F83">
        <w:t>Daniel Buda, Dan-Ştefan Motreanu, Paulo do Nascimento Cabral, Emmanouil Kefalogiannis</w:t>
      </w:r>
      <w:r w:rsidRPr="004E0F83">
        <w:rPr>
          <w:rStyle w:val="HideTWBExt"/>
          <w:b w:val="0"/>
          <w:noProof w:val="0"/>
        </w:rPr>
        <w:t>&lt;/Members&gt;</w:t>
      </w:r>
    </w:p>
    <w:p w:rsidR="00E614E7" w:rsidRPr="004E0F83" w:rsidP="00E614E7" w14:paraId="67C0D346" w14:textId="77777777">
      <w:r w:rsidRPr="004E0F83">
        <w:rPr>
          <w:rStyle w:val="HideTWBExt"/>
          <w:noProof w:val="0"/>
        </w:rPr>
        <w:t>&lt;/RepeatBlock-By&gt;</w:t>
      </w:r>
    </w:p>
    <w:p w:rsidR="00E614E7" w:rsidRPr="004E0F83" w:rsidP="00E614E7" w14:paraId="6B7608FB"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A437C3F" w14:textId="77777777">
      <w:pPr>
        <w:pStyle w:val="NormalBold"/>
      </w:pPr>
      <w:r w:rsidRPr="004E0F83">
        <w:rPr>
          <w:rStyle w:val="HideTWBExt"/>
          <w:b w:val="0"/>
          <w:noProof w:val="0"/>
        </w:rPr>
        <w:t>&lt;Article&gt;</w:t>
      </w:r>
      <w:r w:rsidRPr="004E0F83">
        <w:t>Artikel 1 – lid 1 – punt 7 bis (nieuw)</w:t>
      </w:r>
      <w:r w:rsidRPr="004E0F83">
        <w:rPr>
          <w:rStyle w:val="HideTWBExt"/>
          <w:b w:val="0"/>
          <w:noProof w:val="0"/>
        </w:rPr>
        <w:t>&lt;/Article&gt;</w:t>
      </w:r>
    </w:p>
    <w:p w:rsidR="00E614E7" w:rsidRPr="004E0F83" w:rsidP="00E614E7" w14:paraId="7A02487C"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44A3C7D0" w14:textId="77777777">
      <w:r w:rsidRPr="004E0F83">
        <w:rPr>
          <w:rStyle w:val="HideTWBExt"/>
          <w:noProof w:val="0"/>
        </w:rPr>
        <w:t>&lt;Article2&gt;</w:t>
      </w:r>
      <w:r w:rsidRPr="004E0F83">
        <w:t>Artikel 12 – alinea 1 – punt e bis (nieuw)</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4CA4B6B5"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5A355FB0" w14:textId="77777777">
            <w:pPr>
              <w:keepNext/>
            </w:pPr>
          </w:p>
        </w:tc>
      </w:tr>
      <w:tr w14:paraId="69C00310"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6021A70"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9BD2EF9" w14:textId="77777777">
            <w:pPr>
              <w:pStyle w:val="ColumnHeading"/>
              <w:keepNext/>
              <w:rPr>
                <w:lang w:val="nl-NL"/>
              </w:rPr>
            </w:pPr>
            <w:r w:rsidRPr="004E0F83">
              <w:rPr>
                <w:lang w:val="nl-NL"/>
              </w:rPr>
              <w:t>Amendement</w:t>
            </w:r>
          </w:p>
        </w:tc>
      </w:tr>
      <w:tr w14:paraId="2563C510"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642595A" w14:textId="77777777">
            <w:pPr>
              <w:pStyle w:val="Normal6"/>
              <w:rPr>
                <w:lang w:val="nl-NL"/>
              </w:rPr>
            </w:pPr>
          </w:p>
        </w:tc>
        <w:tc>
          <w:tcPr>
            <w:tcW w:w="4876" w:type="dxa"/>
          </w:tcPr>
          <w:p w:rsidR="00E614E7" w:rsidRPr="004E0F83" w:rsidP="00661A00" w14:paraId="3A6A91AF" w14:textId="77777777">
            <w:pPr>
              <w:pStyle w:val="Normal6"/>
              <w:rPr>
                <w:szCs w:val="24"/>
                <w:lang w:val="nl-NL"/>
              </w:rPr>
            </w:pPr>
            <w:r w:rsidRPr="004E0F83">
              <w:rPr>
                <w:b/>
                <w:i/>
                <w:lang w:val="nl-NL"/>
              </w:rPr>
              <w:t>7 bis)</w:t>
            </w:r>
            <w:r w:rsidRPr="004E0F83">
              <w:rPr>
                <w:b/>
                <w:i/>
                <w:lang w:val="nl-NL"/>
              </w:rPr>
              <w:tab/>
              <w:t>aan artikel 12 worden de volgende punten toegevoegd:</w:t>
            </w:r>
          </w:p>
        </w:tc>
      </w:tr>
      <w:tr w14:paraId="5B4C3A51"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F8BAC28" w14:textId="77777777">
            <w:pPr>
              <w:pStyle w:val="Normal6"/>
              <w:rPr>
                <w:lang w:val="nl-NL"/>
              </w:rPr>
            </w:pPr>
          </w:p>
        </w:tc>
        <w:tc>
          <w:tcPr>
            <w:tcW w:w="4876" w:type="dxa"/>
          </w:tcPr>
          <w:p w:rsidR="00E614E7" w:rsidRPr="004E0F83" w:rsidP="00661A00" w14:paraId="2C588753" w14:textId="77777777">
            <w:pPr>
              <w:pStyle w:val="Normal6"/>
              <w:rPr>
                <w:szCs w:val="24"/>
                <w:lang w:val="nl-NL"/>
              </w:rPr>
            </w:pPr>
            <w:r w:rsidRPr="004E0F83">
              <w:rPr>
                <w:b/>
                <w:i/>
                <w:lang w:val="nl-NL"/>
              </w:rPr>
              <w:t>“f) suiker, het gehele jaar door;</w:t>
            </w:r>
          </w:p>
        </w:tc>
      </w:tr>
      <w:tr w14:paraId="204BCC61"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66613FD" w14:textId="77777777">
            <w:pPr>
              <w:pStyle w:val="Normal6"/>
              <w:rPr>
                <w:lang w:val="nl-NL"/>
              </w:rPr>
            </w:pPr>
          </w:p>
        </w:tc>
        <w:tc>
          <w:tcPr>
            <w:tcW w:w="4876" w:type="dxa"/>
          </w:tcPr>
          <w:p w:rsidR="00E614E7" w:rsidRPr="004E0F83" w:rsidP="00661A00" w14:paraId="65198D3A" w14:textId="77777777">
            <w:pPr>
              <w:pStyle w:val="Normal6"/>
              <w:rPr>
                <w:szCs w:val="24"/>
                <w:lang w:val="nl-NL"/>
              </w:rPr>
            </w:pPr>
            <w:r w:rsidRPr="004E0F83">
              <w:rPr>
                <w:b/>
                <w:i/>
                <w:lang w:val="nl-NL"/>
              </w:rPr>
              <w:t>g) schapenvlees, het gehele jaar door;</w:t>
            </w:r>
          </w:p>
        </w:tc>
      </w:tr>
      <w:tr w14:paraId="02707E11"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16EC64B5" w14:textId="77777777">
            <w:pPr>
              <w:pStyle w:val="Normal6"/>
              <w:rPr>
                <w:lang w:val="nl-NL"/>
              </w:rPr>
            </w:pPr>
          </w:p>
        </w:tc>
        <w:tc>
          <w:tcPr>
            <w:tcW w:w="4876" w:type="dxa"/>
          </w:tcPr>
          <w:p w:rsidR="00E614E7" w:rsidRPr="004E0F83" w:rsidP="00661A00" w14:paraId="05E02177" w14:textId="77777777">
            <w:pPr>
              <w:pStyle w:val="Normal6"/>
              <w:rPr>
                <w:szCs w:val="24"/>
                <w:lang w:val="nl-NL"/>
              </w:rPr>
            </w:pPr>
            <w:r w:rsidRPr="004E0F83">
              <w:rPr>
                <w:b/>
                <w:i/>
                <w:lang w:val="nl-NL"/>
              </w:rPr>
              <w:t>h) geitenvlees, het gehele jaar door;</w:t>
            </w:r>
          </w:p>
        </w:tc>
      </w:tr>
      <w:tr w14:paraId="2A9C6275"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0A10F9E" w14:textId="77777777">
            <w:pPr>
              <w:pStyle w:val="Normal6"/>
              <w:rPr>
                <w:lang w:val="nl-NL"/>
              </w:rPr>
            </w:pPr>
          </w:p>
        </w:tc>
        <w:tc>
          <w:tcPr>
            <w:tcW w:w="4876" w:type="dxa"/>
          </w:tcPr>
          <w:p w:rsidR="00E614E7" w:rsidRPr="004E0F83" w:rsidP="00661A00" w14:paraId="2DE0F825" w14:textId="77777777">
            <w:pPr>
              <w:pStyle w:val="Normal6"/>
              <w:rPr>
                <w:szCs w:val="24"/>
                <w:lang w:val="nl-NL"/>
              </w:rPr>
            </w:pPr>
            <w:r w:rsidRPr="004E0F83">
              <w:rPr>
                <w:b/>
                <w:i/>
                <w:lang w:val="nl-NL"/>
              </w:rPr>
              <w:t>i) boter van schapenmelk, het gehele jaar door;</w:t>
            </w:r>
          </w:p>
        </w:tc>
      </w:tr>
      <w:tr w14:paraId="72BBC56A"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C79F320" w14:textId="77777777">
            <w:pPr>
              <w:pStyle w:val="Normal6"/>
              <w:rPr>
                <w:lang w:val="nl-NL"/>
              </w:rPr>
            </w:pPr>
          </w:p>
        </w:tc>
        <w:tc>
          <w:tcPr>
            <w:tcW w:w="4876" w:type="dxa"/>
          </w:tcPr>
          <w:p w:rsidR="00E614E7" w:rsidRPr="004E0F83" w:rsidP="00661A00" w14:paraId="7D70FD8B" w14:textId="77777777">
            <w:pPr>
              <w:pStyle w:val="Normal6"/>
              <w:rPr>
                <w:szCs w:val="24"/>
                <w:lang w:val="nl-NL"/>
              </w:rPr>
            </w:pPr>
            <w:r w:rsidRPr="004E0F83">
              <w:rPr>
                <w:b/>
                <w:i/>
                <w:lang w:val="nl-NL"/>
              </w:rPr>
              <w:t>k) boter van geitenmelk, het gehele jaar door;</w:t>
            </w:r>
          </w:p>
        </w:tc>
      </w:tr>
      <w:tr w14:paraId="2ED8C0A2"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8916088" w14:textId="77777777">
            <w:pPr>
              <w:pStyle w:val="Normal6"/>
              <w:rPr>
                <w:lang w:val="nl-NL"/>
              </w:rPr>
            </w:pPr>
          </w:p>
        </w:tc>
        <w:tc>
          <w:tcPr>
            <w:tcW w:w="4876" w:type="dxa"/>
          </w:tcPr>
          <w:p w:rsidR="00E614E7" w:rsidRPr="004E0F83" w:rsidP="00661A00" w14:paraId="6C30FFF8" w14:textId="77777777">
            <w:pPr>
              <w:pStyle w:val="Normal6"/>
              <w:rPr>
                <w:szCs w:val="24"/>
                <w:lang w:val="nl-NL"/>
              </w:rPr>
            </w:pPr>
            <w:r w:rsidRPr="004E0F83">
              <w:rPr>
                <w:b/>
                <w:i/>
                <w:lang w:val="nl-NL"/>
              </w:rPr>
              <w:t>l) industriële hennep, het gehele jaar door;</w:t>
            </w:r>
          </w:p>
        </w:tc>
      </w:tr>
      <w:tr w14:paraId="159C7F9A"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C62E449" w14:textId="77777777">
            <w:pPr>
              <w:pStyle w:val="Normal6"/>
              <w:rPr>
                <w:lang w:val="nl-NL"/>
              </w:rPr>
            </w:pPr>
          </w:p>
        </w:tc>
        <w:tc>
          <w:tcPr>
            <w:tcW w:w="4876" w:type="dxa"/>
          </w:tcPr>
          <w:p w:rsidR="00E614E7" w:rsidRPr="004E0F83" w:rsidP="00661A00" w14:paraId="08DCB1C5" w14:textId="77777777">
            <w:pPr>
              <w:pStyle w:val="Normal6"/>
              <w:rPr>
                <w:szCs w:val="24"/>
                <w:lang w:val="nl-NL"/>
              </w:rPr>
            </w:pPr>
            <w:r w:rsidRPr="004E0F83">
              <w:rPr>
                <w:b/>
                <w:i/>
                <w:lang w:val="nl-NL"/>
              </w:rPr>
              <w:t>m) pluimveevlees, het gehele jaar door;</w:t>
            </w:r>
          </w:p>
        </w:tc>
      </w:tr>
      <w:tr w14:paraId="6E628060"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FD7F0CB" w14:textId="77777777">
            <w:pPr>
              <w:pStyle w:val="Normal6"/>
              <w:rPr>
                <w:lang w:val="nl-NL"/>
              </w:rPr>
            </w:pPr>
          </w:p>
        </w:tc>
        <w:tc>
          <w:tcPr>
            <w:tcW w:w="4876" w:type="dxa"/>
          </w:tcPr>
          <w:p w:rsidR="00E614E7" w:rsidRPr="004E0F83" w:rsidP="00661A00" w14:paraId="0A3D57EB" w14:textId="77777777">
            <w:pPr>
              <w:pStyle w:val="Normal6"/>
              <w:rPr>
                <w:szCs w:val="24"/>
                <w:lang w:val="nl-NL"/>
              </w:rPr>
            </w:pPr>
            <w:r w:rsidRPr="004E0F83">
              <w:rPr>
                <w:b/>
                <w:i/>
                <w:lang w:val="nl-NL"/>
              </w:rPr>
              <w:t>n) varkensvlees, het gehele jaar door.”;</w:t>
            </w:r>
          </w:p>
        </w:tc>
      </w:tr>
    </w:tbl>
    <w:p w:rsidR="00E614E7" w:rsidRPr="004E0F83" w:rsidP="00E614E7" w14:paraId="53E3D0F2"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65D3A74F" w14:textId="77777777">
      <w:r w:rsidRPr="004E0F83">
        <w:rPr>
          <w:rStyle w:val="HideTWBExt"/>
          <w:noProof w:val="0"/>
        </w:rPr>
        <w:t>&lt;/AmendB&gt;</w:t>
      </w:r>
    </w:p>
    <w:p w:rsidR="00E614E7" w:rsidRPr="004E0F83" w:rsidP="00E614E7" w14:paraId="1FA1EE05"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386</w:t>
      </w:r>
      <w:r w:rsidRPr="004E0F83">
        <w:rPr>
          <w:rStyle w:val="HideTWBExt"/>
          <w:b w:val="0"/>
          <w:noProof w:val="0"/>
          <w:lang w:val="nl-NL"/>
        </w:rPr>
        <w:t>&lt;/NumAmB&gt;</w:t>
      </w:r>
    </w:p>
    <w:p w:rsidR="00E614E7" w:rsidRPr="004E0F83" w:rsidP="00E614E7" w14:paraId="22350013" w14:textId="77777777">
      <w:pPr>
        <w:pStyle w:val="NormalBold"/>
      </w:pPr>
      <w:r w:rsidRPr="004E0F83">
        <w:rPr>
          <w:rStyle w:val="HideTWBExt"/>
          <w:b w:val="0"/>
          <w:noProof w:val="0"/>
        </w:rPr>
        <w:t>&lt;RepeatBlock-By&gt;&lt;Members&gt;</w:t>
      </w:r>
      <w:r w:rsidRPr="004E0F83">
        <w:t>Valérie Deloge, Gilles Pennelle, Raffaele Stancanelli, Csaba Dömötör, Mireia Borrás Pabón</w:t>
      </w:r>
      <w:r w:rsidRPr="004E0F83">
        <w:rPr>
          <w:rStyle w:val="HideTWBExt"/>
          <w:b w:val="0"/>
          <w:noProof w:val="0"/>
        </w:rPr>
        <w:t>&lt;/Members&gt;</w:t>
      </w:r>
    </w:p>
    <w:p w:rsidR="00E614E7" w:rsidRPr="004E0F83" w:rsidP="00E614E7" w14:paraId="66508C9A" w14:textId="77777777">
      <w:r w:rsidRPr="004E0F83">
        <w:rPr>
          <w:rStyle w:val="HideTWBExt"/>
          <w:noProof w:val="0"/>
        </w:rPr>
        <w:t>&lt;/RepeatBlock-By&gt;</w:t>
      </w:r>
    </w:p>
    <w:p w:rsidR="00E614E7" w:rsidRPr="004E0F83" w:rsidP="00E614E7" w14:paraId="3B2ED686"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EE89FB6" w14:textId="77777777">
      <w:pPr>
        <w:pStyle w:val="NormalBold"/>
      </w:pPr>
      <w:r w:rsidRPr="004E0F83">
        <w:rPr>
          <w:rStyle w:val="HideTWBExt"/>
          <w:b w:val="0"/>
          <w:noProof w:val="0"/>
        </w:rPr>
        <w:t>&lt;Article&gt;</w:t>
      </w:r>
      <w:r w:rsidRPr="004E0F83">
        <w:t>Artikel 1 – alinea 1 – punt 5 quater (nieuw)</w:t>
      </w:r>
      <w:r w:rsidRPr="004E0F83">
        <w:rPr>
          <w:rStyle w:val="HideTWBExt"/>
          <w:b w:val="0"/>
          <w:noProof w:val="0"/>
        </w:rPr>
        <w:t>&lt;/Article&gt;</w:t>
      </w:r>
    </w:p>
    <w:p w:rsidR="00E614E7" w:rsidRPr="004E0F83" w:rsidP="00E614E7" w14:paraId="0D43B21B"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91476FE" w14:textId="77777777">
      <w:r w:rsidRPr="004E0F83">
        <w:rPr>
          <w:rStyle w:val="HideTWBExt"/>
          <w:noProof w:val="0"/>
        </w:rPr>
        <w:t>&lt;Article2&gt;</w:t>
      </w:r>
      <w:r w:rsidRPr="004E0F83">
        <w:t>Artikel 12 – punt e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762CE42"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125EF87" w14:textId="77777777">
            <w:pPr>
              <w:keepNext/>
            </w:pPr>
          </w:p>
        </w:tc>
      </w:tr>
      <w:tr w14:paraId="4F972DA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48F8701"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13B00B7" w14:textId="77777777">
            <w:pPr>
              <w:pStyle w:val="ColumnHeading"/>
              <w:keepNext/>
              <w:rPr>
                <w:lang w:val="nl-NL"/>
              </w:rPr>
            </w:pPr>
            <w:r w:rsidRPr="004E0F83">
              <w:rPr>
                <w:lang w:val="nl-NL"/>
              </w:rPr>
              <w:t>Amendement</w:t>
            </w:r>
          </w:p>
        </w:tc>
      </w:tr>
      <w:tr w14:paraId="254C64C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5BFD402" w14:textId="77777777">
            <w:pPr>
              <w:pStyle w:val="Normal6"/>
              <w:rPr>
                <w:lang w:val="nl-NL"/>
              </w:rPr>
            </w:pPr>
          </w:p>
        </w:tc>
        <w:tc>
          <w:tcPr>
            <w:tcW w:w="4876" w:type="dxa"/>
          </w:tcPr>
          <w:p w:rsidR="00E614E7" w:rsidRPr="004E0F83" w:rsidP="00661A00" w14:paraId="5B3542B1" w14:textId="77777777">
            <w:pPr>
              <w:pStyle w:val="Normal6"/>
              <w:rPr>
                <w:szCs w:val="24"/>
                <w:lang w:val="nl-NL"/>
              </w:rPr>
            </w:pPr>
            <w:r w:rsidRPr="004E0F83">
              <w:rPr>
                <w:b/>
                <w:i/>
                <w:lang w:val="nl-NL"/>
              </w:rPr>
              <w:t>5 quater)</w:t>
            </w:r>
            <w:r w:rsidRPr="004E0F83">
              <w:rPr>
                <w:b/>
                <w:i/>
                <w:lang w:val="nl-NL"/>
              </w:rPr>
              <w:tab/>
              <w:t>aan artikel 12 wordt het volgende punt f) toegevoegd:</w:t>
            </w:r>
          </w:p>
        </w:tc>
      </w:tr>
      <w:tr w14:paraId="07179B2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EC31662" w14:textId="77777777">
            <w:pPr>
              <w:pStyle w:val="Normal6"/>
              <w:rPr>
                <w:lang w:val="nl-NL"/>
              </w:rPr>
            </w:pPr>
          </w:p>
        </w:tc>
        <w:tc>
          <w:tcPr>
            <w:tcW w:w="4876" w:type="dxa"/>
          </w:tcPr>
          <w:p w:rsidR="00E614E7" w:rsidRPr="004E0F83" w:rsidP="00661A00" w14:paraId="1D3EA39E" w14:textId="77777777">
            <w:pPr>
              <w:pStyle w:val="Normal6"/>
              <w:rPr>
                <w:szCs w:val="24"/>
                <w:lang w:val="nl-NL"/>
              </w:rPr>
            </w:pPr>
            <w:r w:rsidRPr="004E0F83">
              <w:rPr>
                <w:b/>
                <w:i/>
                <w:lang w:val="nl-NL"/>
              </w:rPr>
              <w:t xml:space="preserve">“f) </w:t>
            </w:r>
            <w:r w:rsidRPr="004E0F83">
              <w:rPr>
                <w:b/>
                <w:bCs/>
                <w:i/>
                <w:iCs/>
                <w:lang w:val="nl-NL"/>
              </w:rPr>
              <w:t>voor suiker, van 1 oktober tot en met 30 september.”;</w:t>
            </w:r>
          </w:p>
        </w:tc>
      </w:tr>
    </w:tbl>
    <w:p w:rsidR="00E614E7" w:rsidRPr="004E0F83" w:rsidP="00E614E7" w14:paraId="2FA8B85C"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76B55EEF" w14:textId="77777777">
      <w:r w:rsidRPr="004E0F83">
        <w:rPr>
          <w:rStyle w:val="HideTWBExt"/>
          <w:noProof w:val="0"/>
        </w:rPr>
        <w:t>&lt;/AmendB&gt;</w:t>
      </w:r>
    </w:p>
    <w:p w:rsidR="00E614E7" w:rsidRPr="004E0F83" w:rsidP="00E614E7" w14:paraId="60C28444"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387</w:t>
      </w:r>
      <w:r w:rsidRPr="004E0F83">
        <w:rPr>
          <w:rStyle w:val="HideTWBExt"/>
          <w:b w:val="0"/>
          <w:noProof w:val="0"/>
          <w:lang w:val="nl-NL"/>
        </w:rPr>
        <w:t>&lt;/NumAmB&gt;</w:t>
      </w:r>
    </w:p>
    <w:p w:rsidR="00E614E7" w:rsidRPr="004E0F83" w:rsidP="00E614E7" w14:paraId="215920DD" w14:textId="77777777">
      <w:pPr>
        <w:pStyle w:val="NormalBold"/>
      </w:pPr>
      <w:r w:rsidRPr="004E0F83">
        <w:rPr>
          <w:rStyle w:val="HideTWBExt"/>
          <w:b w:val="0"/>
          <w:noProof w:val="0"/>
        </w:rPr>
        <w:t>&lt;RepeatBlock-By&gt;&lt;Members&gt;</w:t>
      </w:r>
      <w:r w:rsidRPr="004E0F83">
        <w:t>Carlo Fidanza</w:t>
      </w:r>
      <w:r w:rsidRPr="004E0F83">
        <w:rPr>
          <w:rStyle w:val="HideTWBExt"/>
          <w:b w:val="0"/>
          <w:noProof w:val="0"/>
        </w:rPr>
        <w:t>&lt;/Members&gt;</w:t>
      </w:r>
    </w:p>
    <w:p w:rsidR="00E614E7" w:rsidRPr="004E0F83" w:rsidP="00E614E7" w14:paraId="734E70EF" w14:textId="77777777">
      <w:r w:rsidRPr="004E0F83">
        <w:rPr>
          <w:rStyle w:val="HideTWBExt"/>
          <w:noProof w:val="0"/>
        </w:rPr>
        <w:t>&lt;/RepeatBlock-By&gt;</w:t>
      </w:r>
    </w:p>
    <w:p w:rsidR="00E614E7" w:rsidRPr="004E0F83" w:rsidP="00E614E7" w14:paraId="234F78F0"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ADF4942" w14:textId="77777777">
      <w:pPr>
        <w:pStyle w:val="NormalBold"/>
      </w:pPr>
      <w:r w:rsidRPr="004E0F83">
        <w:rPr>
          <w:rStyle w:val="HideTWBExt"/>
          <w:b w:val="0"/>
          <w:noProof w:val="0"/>
        </w:rPr>
        <w:t>&lt;Article&gt;</w:t>
      </w:r>
      <w:r w:rsidRPr="004E0F83">
        <w:t>Artikel 1 – alinea 1 – punt 5 quater (nieuw)</w:t>
      </w:r>
      <w:r w:rsidRPr="004E0F83">
        <w:rPr>
          <w:rStyle w:val="HideTWBExt"/>
          <w:b w:val="0"/>
          <w:noProof w:val="0"/>
        </w:rPr>
        <w:t>&lt;/Article&gt;</w:t>
      </w:r>
    </w:p>
    <w:p w:rsidR="00E614E7" w:rsidRPr="004E0F83" w:rsidP="00E614E7" w14:paraId="230A3A0D"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5A61CCBA" w14:textId="77777777">
      <w:r w:rsidRPr="004E0F83">
        <w:rPr>
          <w:rStyle w:val="HideTWBExt"/>
          <w:noProof w:val="0"/>
        </w:rPr>
        <w:t>&lt;Article2&gt;</w:t>
      </w:r>
      <w:r w:rsidRPr="004E0F83">
        <w:t>Artikel 12 – punt e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5F629F5"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4F7EAC3" w14:textId="77777777">
            <w:pPr>
              <w:keepNext/>
            </w:pPr>
          </w:p>
        </w:tc>
      </w:tr>
      <w:tr w14:paraId="5E7CF67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FB4843B"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B419850" w14:textId="77777777">
            <w:pPr>
              <w:pStyle w:val="ColumnHeading"/>
              <w:keepNext/>
              <w:rPr>
                <w:lang w:val="nl-NL"/>
              </w:rPr>
            </w:pPr>
            <w:r w:rsidRPr="004E0F83">
              <w:rPr>
                <w:lang w:val="nl-NL"/>
              </w:rPr>
              <w:t>Amendement</w:t>
            </w:r>
          </w:p>
        </w:tc>
      </w:tr>
      <w:tr w14:paraId="4B79DC1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B086FBF" w14:textId="77777777">
            <w:pPr>
              <w:pStyle w:val="Normal6"/>
              <w:rPr>
                <w:lang w:val="nl-NL"/>
              </w:rPr>
            </w:pPr>
          </w:p>
        </w:tc>
        <w:tc>
          <w:tcPr>
            <w:tcW w:w="4876" w:type="dxa"/>
          </w:tcPr>
          <w:p w:rsidR="00E614E7" w:rsidRPr="004E0F83" w:rsidP="00661A00" w14:paraId="0DB3F2E4" w14:textId="77777777">
            <w:pPr>
              <w:pStyle w:val="Normal6"/>
              <w:rPr>
                <w:szCs w:val="24"/>
                <w:lang w:val="nl-NL"/>
              </w:rPr>
            </w:pPr>
            <w:r w:rsidRPr="004E0F83">
              <w:rPr>
                <w:b/>
                <w:i/>
                <w:lang w:val="nl-NL"/>
              </w:rPr>
              <w:t>5 quater) aan artikel 12, wordt het volgende punt toegevoegd: “f) suiker, van 1 oktober tot en met 30 september.”;</w:t>
            </w:r>
          </w:p>
        </w:tc>
      </w:tr>
    </w:tbl>
    <w:p w:rsidR="00E614E7" w:rsidRPr="004E0F83" w:rsidP="00E614E7" w14:paraId="1CFD07D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32239B41"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1B07CAA8" w14:textId="77777777">
      <w:pPr>
        <w:pStyle w:val="Normal12Italic"/>
        <w:rPr>
          <w:noProof w:val="0"/>
          <w:lang w:val="nl-NL"/>
        </w:rPr>
      </w:pPr>
      <w:r w:rsidRPr="004E0F83">
        <w:rPr>
          <w:noProof w:val="0"/>
          <w:lang w:val="nl-NL"/>
        </w:rPr>
        <w:t>De EU-suikermarkt wordt gekenmerkt door sterke prijsvolatiliteit, met name sinds het einde van het quotasysteem in 2017. Om de markt te stabiliseren, moet worden voorzien in een marktinstrument in de vorm van openbare interventie. Steun voor particuliere opslag bleek in bepaalde omstandigheden namelijk moeilijk uitvoerbaar, met name vanwege het seizoensgebonden karakter van de suikerbietenteelt. Daarom moet suiker worden opgenomen in de regeling voor openbare interventie.</w:t>
      </w:r>
    </w:p>
    <w:p w:rsidR="00E614E7" w:rsidRPr="004E0F83" w:rsidP="00E614E7" w14:paraId="14F651CC" w14:textId="77777777">
      <w:r w:rsidRPr="004E0F83">
        <w:rPr>
          <w:rStyle w:val="HideTWBExt"/>
          <w:noProof w:val="0"/>
        </w:rPr>
        <w:t>&lt;/AmendB&gt;</w:t>
      </w:r>
    </w:p>
    <w:p w:rsidR="00E614E7" w:rsidRPr="004E0F83" w:rsidP="00E614E7" w14:paraId="2F8F15D3"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388</w:t>
      </w:r>
      <w:r w:rsidRPr="004E0F83">
        <w:rPr>
          <w:rStyle w:val="HideTWBExt"/>
          <w:b w:val="0"/>
          <w:noProof w:val="0"/>
          <w:lang w:val="nl-NL"/>
        </w:rPr>
        <w:t>&lt;/NumAmB&gt;</w:t>
      </w:r>
    </w:p>
    <w:p w:rsidR="00E614E7" w:rsidRPr="004E0F83" w:rsidP="00E614E7" w14:paraId="1F451E37" w14:textId="77777777">
      <w:pPr>
        <w:pStyle w:val="NormalBold"/>
      </w:pPr>
      <w:r w:rsidRPr="004E0F83">
        <w:rPr>
          <w:rStyle w:val="HideTWBExt"/>
          <w:b w:val="0"/>
          <w:noProof w:val="0"/>
        </w:rPr>
        <w:t>&lt;RepeatBlock-By&gt;&lt;Members&gt;</w:t>
      </w:r>
      <w:r w:rsidRPr="004E0F83">
        <w:t>Marta Wcisło</w:t>
      </w:r>
      <w:r w:rsidRPr="004E0F83">
        <w:rPr>
          <w:rStyle w:val="HideTWBExt"/>
          <w:b w:val="0"/>
          <w:noProof w:val="0"/>
        </w:rPr>
        <w:t>&lt;/Members&gt;</w:t>
      </w:r>
    </w:p>
    <w:p w:rsidR="00E614E7" w:rsidRPr="004E0F83" w:rsidP="00E614E7" w14:paraId="39A4E04C" w14:textId="77777777">
      <w:r w:rsidRPr="004E0F83">
        <w:rPr>
          <w:rStyle w:val="HideTWBExt"/>
          <w:noProof w:val="0"/>
        </w:rPr>
        <w:t>&lt;/RepeatBlock-By&gt;</w:t>
      </w:r>
    </w:p>
    <w:p w:rsidR="00E614E7" w:rsidRPr="004E0F83" w:rsidP="00E614E7" w14:paraId="053DA5EB"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912E7D6" w14:textId="77777777">
      <w:pPr>
        <w:pStyle w:val="NormalBold"/>
      </w:pPr>
      <w:r w:rsidRPr="004E0F83">
        <w:rPr>
          <w:rStyle w:val="HideTWBExt"/>
          <w:b w:val="0"/>
          <w:noProof w:val="0"/>
        </w:rPr>
        <w:t>&lt;Article&gt;</w:t>
      </w:r>
      <w:r w:rsidRPr="004E0F83">
        <w:t>Artikel 1 – titel</w:t>
      </w:r>
      <w:r w:rsidRPr="004E0F83">
        <w:rPr>
          <w:rStyle w:val="HideTWBExt"/>
          <w:b w:val="0"/>
          <w:noProof w:val="0"/>
        </w:rPr>
        <w:t>&lt;/Article&gt;</w:t>
      </w:r>
    </w:p>
    <w:p w:rsidR="00E614E7" w:rsidRPr="004E0F83" w:rsidP="00E614E7" w14:paraId="5554D0D0"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31DB8DC3" w14:textId="77777777">
      <w:r w:rsidRPr="004E0F83">
        <w:rPr>
          <w:rStyle w:val="HideTWBExt"/>
          <w:noProof w:val="0"/>
        </w:rPr>
        <w:t>&lt;Article2&gt;</w:t>
      </w:r>
      <w:r w:rsidRPr="004E0F83">
        <w:t>Artikel 12 – punt f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354B4E6"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EDA2F48" w14:textId="77777777">
            <w:pPr>
              <w:keepNext/>
            </w:pPr>
          </w:p>
        </w:tc>
      </w:tr>
      <w:tr w14:paraId="21A040E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3ACA9EF"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1FFE927" w14:textId="77777777">
            <w:pPr>
              <w:pStyle w:val="ColumnHeading"/>
              <w:keepNext/>
              <w:rPr>
                <w:lang w:val="nl-NL"/>
              </w:rPr>
            </w:pPr>
            <w:r w:rsidRPr="004E0F83">
              <w:rPr>
                <w:lang w:val="nl-NL"/>
              </w:rPr>
              <w:t>Amendement</w:t>
            </w:r>
          </w:p>
        </w:tc>
      </w:tr>
      <w:tr w14:paraId="43FE12D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BE6BF8D" w14:textId="77777777">
            <w:pPr>
              <w:pStyle w:val="Normal6"/>
              <w:rPr>
                <w:lang w:val="nl-NL"/>
              </w:rPr>
            </w:pPr>
          </w:p>
        </w:tc>
        <w:tc>
          <w:tcPr>
            <w:tcW w:w="4876" w:type="dxa"/>
          </w:tcPr>
          <w:p w:rsidR="00E614E7" w:rsidRPr="004E0F83" w:rsidP="00661A00" w14:paraId="7E4F51B2" w14:textId="77777777">
            <w:pPr>
              <w:pStyle w:val="Normal6"/>
              <w:rPr>
                <w:szCs w:val="24"/>
                <w:lang w:val="nl-NL"/>
              </w:rPr>
            </w:pPr>
            <w:r w:rsidRPr="004E0F83">
              <w:rPr>
                <w:b/>
                <w:i/>
                <w:lang w:val="nl-NL"/>
              </w:rPr>
              <w:t>het volgende punt f) wordt toegevoegd: “f) witte suiker.”;</w:t>
            </w:r>
          </w:p>
        </w:tc>
      </w:tr>
    </w:tbl>
    <w:p w:rsidR="00E614E7" w:rsidRPr="004E0F83" w:rsidP="00E614E7" w14:paraId="0524F78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7639C053" w14:textId="77777777">
      <w:r w:rsidRPr="004E0F83">
        <w:rPr>
          <w:rStyle w:val="HideTWBExt"/>
          <w:noProof w:val="0"/>
        </w:rPr>
        <w:t>&lt;/AmendB&gt;</w:t>
      </w:r>
    </w:p>
    <w:p w:rsidR="00E614E7" w:rsidRPr="004E0F83" w:rsidP="00E614E7" w14:paraId="0F04BB2F"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389</w:t>
      </w:r>
      <w:r w:rsidRPr="004E0F83">
        <w:rPr>
          <w:rStyle w:val="HideTWBExt"/>
          <w:b w:val="0"/>
          <w:noProof w:val="0"/>
          <w:lang w:val="nl-NL"/>
        </w:rPr>
        <w:t>&lt;/NumAmB&gt;</w:t>
      </w:r>
    </w:p>
    <w:p w:rsidR="00E614E7" w:rsidRPr="004E0F83" w:rsidP="00E614E7" w14:paraId="438DC321" w14:textId="77777777">
      <w:pPr>
        <w:pStyle w:val="NormalBold"/>
      </w:pPr>
      <w:r w:rsidRPr="004E0F83">
        <w:rPr>
          <w:rStyle w:val="HideTWBExt"/>
          <w:b w:val="0"/>
          <w:noProof w:val="0"/>
        </w:rPr>
        <w:t>&lt;RepeatBlock-By&gt;&lt;Members&gt;</w:t>
      </w:r>
      <w:r w:rsidRPr="004E0F83">
        <w:t>Daniel Buda, Dan-Ştefan Motreanu, Paulo do Nascimento Cabral, Emmanouil Kefalogiannis, Carmen Crespo Díaz</w:t>
      </w:r>
      <w:r w:rsidRPr="004E0F83">
        <w:rPr>
          <w:rStyle w:val="HideTWBExt"/>
          <w:b w:val="0"/>
          <w:noProof w:val="0"/>
        </w:rPr>
        <w:t>&lt;/Members&gt;</w:t>
      </w:r>
    </w:p>
    <w:p w:rsidR="00E614E7" w:rsidRPr="004E0F83" w:rsidP="00E614E7" w14:paraId="3083A6A6" w14:textId="77777777">
      <w:r w:rsidRPr="004E0F83">
        <w:rPr>
          <w:rStyle w:val="HideTWBExt"/>
          <w:noProof w:val="0"/>
        </w:rPr>
        <w:t>&lt;/RepeatBlock-By&gt;</w:t>
      </w:r>
    </w:p>
    <w:p w:rsidR="00E614E7" w:rsidRPr="004E0F83" w:rsidP="00E614E7" w14:paraId="459D0A1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49901C0" w14:textId="77777777">
      <w:pPr>
        <w:pStyle w:val="NormalBold"/>
      </w:pPr>
      <w:r w:rsidRPr="004E0F83">
        <w:rPr>
          <w:rStyle w:val="HideTWBExt"/>
          <w:b w:val="0"/>
          <w:noProof w:val="0"/>
        </w:rPr>
        <w:t>&lt;Article&gt;</w:t>
      </w:r>
      <w:r w:rsidRPr="004E0F83">
        <w:t>Artikel 1 – alinea 1 – punt 7 ter (nieuw)</w:t>
      </w:r>
      <w:r w:rsidRPr="004E0F83">
        <w:rPr>
          <w:rStyle w:val="HideTWBExt"/>
          <w:b w:val="0"/>
          <w:noProof w:val="0"/>
        </w:rPr>
        <w:t>&lt;/Article&gt;</w:t>
      </w:r>
    </w:p>
    <w:p w:rsidR="00E614E7" w:rsidRPr="004E0F83" w:rsidP="00E614E7" w14:paraId="6CE50414"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28DA7199" w14:textId="77777777">
      <w:r w:rsidRPr="004E0F83">
        <w:rPr>
          <w:rStyle w:val="HideTWBExt"/>
          <w:noProof w:val="0"/>
        </w:rPr>
        <w:t>&lt;Article2&gt;</w:t>
      </w:r>
      <w:r w:rsidRPr="004E0F83">
        <w:t>Artikel 13</w:t>
      </w:r>
      <w:r w:rsidRPr="004E0F83">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6A463691" w14:textId="77777777" w:rsidTr="00661A00">
        <w:tblPrEx>
          <w:tblW w:w="9752" w:type="dxa"/>
          <w:jc w:val="center"/>
          <w:tblLayout w:type="fixed"/>
          <w:tblCellMar>
            <w:left w:w="340" w:type="dxa"/>
            <w:right w:w="340" w:type="dxa"/>
          </w:tblCellMar>
          <w:tblLook w:val="0000"/>
        </w:tblPrEx>
        <w:trPr>
          <w:jc w:val="center"/>
        </w:trPr>
        <w:tc>
          <w:tcPr>
            <w:tcW w:w="9752" w:type="dxa"/>
            <w:gridSpan w:val="2"/>
          </w:tcPr>
          <w:p w:rsidR="00E614E7" w:rsidRPr="004E0F83" w:rsidP="00661A00" w14:paraId="5F44B7A6" w14:textId="77777777">
            <w:pPr>
              <w:keepNext/>
            </w:pPr>
          </w:p>
        </w:tc>
      </w:tr>
      <w:tr w14:paraId="0B3A212E"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2A83BA8"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2B0573D9" w14:textId="77777777">
            <w:pPr>
              <w:pStyle w:val="ColumnHeading"/>
              <w:keepNext/>
              <w:rPr>
                <w:lang w:val="nl-NL"/>
              </w:rPr>
            </w:pPr>
            <w:r w:rsidRPr="004E0F83">
              <w:rPr>
                <w:lang w:val="nl-NL"/>
              </w:rPr>
              <w:t>Amendement</w:t>
            </w:r>
          </w:p>
        </w:tc>
      </w:tr>
      <w:tr w14:paraId="529F8BCB"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501790EA" w14:textId="77777777">
            <w:pPr>
              <w:pStyle w:val="Normal6"/>
              <w:rPr>
                <w:lang w:val="nl-NL"/>
              </w:rPr>
            </w:pPr>
          </w:p>
        </w:tc>
        <w:tc>
          <w:tcPr>
            <w:tcW w:w="4876" w:type="dxa"/>
          </w:tcPr>
          <w:p w:rsidR="00E614E7" w:rsidRPr="004E0F83" w:rsidP="00661A00" w14:paraId="331F4B7B" w14:textId="77777777">
            <w:pPr>
              <w:pStyle w:val="Normal6"/>
              <w:rPr>
                <w:szCs w:val="24"/>
                <w:lang w:val="nl-NL"/>
              </w:rPr>
            </w:pPr>
            <w:r w:rsidRPr="004E0F83">
              <w:rPr>
                <w:b/>
                <w:i/>
                <w:lang w:val="nl-NL"/>
              </w:rPr>
              <w:t>7 ter)</w:t>
            </w:r>
            <w:r w:rsidRPr="004E0F83">
              <w:rPr>
                <w:b/>
                <w:i/>
                <w:lang w:val="nl-NL"/>
              </w:rPr>
              <w:tab/>
              <w:t>artikel 13 wordt vervangen door:</w:t>
            </w:r>
          </w:p>
        </w:tc>
      </w:tr>
      <w:tr w14:paraId="4C9B6CC6"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DC2C9FB" w14:textId="77777777">
            <w:pPr>
              <w:pStyle w:val="Normal6"/>
              <w:rPr>
                <w:bCs/>
                <w:iCs/>
                <w:lang w:val="nl-NL"/>
              </w:rPr>
            </w:pPr>
            <w:r w:rsidRPr="004E0F83">
              <w:rPr>
                <w:lang w:val="nl-NL"/>
              </w:rPr>
              <w:t>Artikel 13</w:t>
            </w:r>
          </w:p>
        </w:tc>
        <w:tc>
          <w:tcPr>
            <w:tcW w:w="4876" w:type="dxa"/>
          </w:tcPr>
          <w:p w:rsidR="00E614E7" w:rsidRPr="004E0F83" w:rsidP="00661A00" w14:paraId="44CB76DA" w14:textId="77777777">
            <w:pPr>
              <w:pStyle w:val="Normal6"/>
              <w:rPr>
                <w:bCs/>
                <w:iCs/>
                <w:szCs w:val="24"/>
                <w:lang w:val="nl-NL"/>
              </w:rPr>
            </w:pPr>
            <w:r w:rsidRPr="004E0F83">
              <w:rPr>
                <w:b/>
                <w:bCs/>
                <w:i/>
                <w:iCs/>
                <w:lang w:val="nl-NL"/>
              </w:rPr>
              <w:t>“</w:t>
            </w:r>
            <w:r w:rsidRPr="004E0F83">
              <w:rPr>
                <w:lang w:val="nl-NL"/>
              </w:rPr>
              <w:t>Artikel 13</w:t>
            </w:r>
          </w:p>
        </w:tc>
      </w:tr>
      <w:tr w14:paraId="73C0ED22"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01A8D122" w14:textId="77777777">
            <w:pPr>
              <w:pStyle w:val="Normal6"/>
              <w:rPr>
                <w:bCs/>
                <w:iCs/>
                <w:lang w:val="nl-NL"/>
              </w:rPr>
            </w:pPr>
            <w:r w:rsidRPr="004E0F83">
              <w:rPr>
                <w:lang w:val="nl-NL"/>
              </w:rPr>
              <w:t>Opening en sluiting van de openbare interventie</w:t>
            </w:r>
          </w:p>
        </w:tc>
        <w:tc>
          <w:tcPr>
            <w:tcW w:w="4876" w:type="dxa"/>
          </w:tcPr>
          <w:p w:rsidR="00E614E7" w:rsidRPr="004E0F83" w:rsidP="00661A00" w14:paraId="446BB9BA" w14:textId="77777777">
            <w:pPr>
              <w:pStyle w:val="Normal6"/>
              <w:rPr>
                <w:bCs/>
                <w:iCs/>
                <w:szCs w:val="24"/>
                <w:lang w:val="nl-NL"/>
              </w:rPr>
            </w:pPr>
            <w:r w:rsidRPr="004E0F83">
              <w:rPr>
                <w:lang w:val="nl-NL"/>
              </w:rPr>
              <w:t>Opening en sluiting van de openbare interventie</w:t>
            </w:r>
          </w:p>
        </w:tc>
      </w:tr>
      <w:tr w14:paraId="6FC8A137"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4B56317B" w14:textId="77777777">
            <w:pPr>
              <w:pStyle w:val="Normal6"/>
              <w:rPr>
                <w:lang w:val="nl-NL"/>
              </w:rPr>
            </w:pPr>
            <w:r w:rsidRPr="004E0F83">
              <w:rPr>
                <w:lang w:val="nl-NL"/>
              </w:rPr>
              <w:t>1. Gedurende de in artikel </w:t>
            </w:r>
            <w:r w:rsidRPr="004E0F83">
              <w:rPr>
                <w:b/>
                <w:bCs/>
                <w:i/>
                <w:iCs/>
                <w:lang w:val="nl-NL"/>
              </w:rPr>
              <w:t>12</w:t>
            </w:r>
            <w:r w:rsidRPr="004E0F83">
              <w:rPr>
                <w:lang w:val="nl-NL"/>
              </w:rPr>
              <w:t xml:space="preserve"> genoemde perioden geldt dat de openbare interventie:</w:t>
            </w:r>
          </w:p>
        </w:tc>
        <w:tc>
          <w:tcPr>
            <w:tcW w:w="4876" w:type="dxa"/>
          </w:tcPr>
          <w:p w:rsidR="00E614E7" w:rsidRPr="004E0F83" w:rsidP="00661A00" w14:paraId="44B50689" w14:textId="77777777">
            <w:pPr>
              <w:pStyle w:val="Normal6"/>
              <w:rPr>
                <w:bCs/>
                <w:iCs/>
                <w:szCs w:val="24"/>
                <w:lang w:val="nl-NL"/>
              </w:rPr>
            </w:pPr>
            <w:r w:rsidRPr="004E0F83">
              <w:rPr>
                <w:lang w:val="nl-NL"/>
              </w:rPr>
              <w:t>1. Gedurende de in artikel </w:t>
            </w:r>
            <w:r w:rsidRPr="004E0F83">
              <w:rPr>
                <w:b/>
                <w:bCs/>
                <w:i/>
                <w:iCs/>
                <w:lang w:val="nl-NL"/>
              </w:rPr>
              <w:t>11</w:t>
            </w:r>
            <w:r w:rsidRPr="004E0F83">
              <w:rPr>
                <w:lang w:val="nl-NL"/>
              </w:rPr>
              <w:t xml:space="preserve"> genoemde perioden geldt dat de openbare interventie:</w:t>
            </w:r>
          </w:p>
        </w:tc>
      </w:tr>
      <w:tr w14:paraId="69EE693E"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EDDA6F3" w14:textId="77777777">
            <w:pPr>
              <w:pStyle w:val="Normal6"/>
              <w:rPr>
                <w:lang w:val="nl-NL"/>
              </w:rPr>
            </w:pPr>
            <w:r w:rsidRPr="004E0F83">
              <w:rPr>
                <w:lang w:val="nl-NL"/>
              </w:rPr>
              <w:t>a) open is voor zachte tarwe, boter en magere melkpoeder;</w:t>
            </w:r>
          </w:p>
        </w:tc>
        <w:tc>
          <w:tcPr>
            <w:tcW w:w="4876" w:type="dxa"/>
          </w:tcPr>
          <w:p w:rsidR="00E614E7" w:rsidRPr="004E0F83" w:rsidP="00661A00" w14:paraId="185AAEBE" w14:textId="77777777">
            <w:pPr>
              <w:pStyle w:val="Normal6"/>
              <w:rPr>
                <w:szCs w:val="24"/>
                <w:lang w:val="nl-NL"/>
              </w:rPr>
            </w:pPr>
            <w:r w:rsidRPr="004E0F83">
              <w:rPr>
                <w:lang w:val="nl-NL"/>
              </w:rPr>
              <w:t xml:space="preserve">a) open is voor zachte tarwe, boter en magere melkpoeder </w:t>
            </w:r>
            <w:r w:rsidRPr="004E0F83">
              <w:rPr>
                <w:b/>
                <w:bCs/>
                <w:i/>
                <w:iCs/>
                <w:lang w:val="nl-NL"/>
              </w:rPr>
              <w:t>van koemelk, suiker, schapenvlees, geitenvlees, boter van schapenmelk, boter van geitenmelk, industriële hennep</w:t>
            </w:r>
            <w:r w:rsidRPr="004E0F83">
              <w:rPr>
                <w:lang w:val="nl-NL"/>
              </w:rPr>
              <w:t>;</w:t>
            </w:r>
          </w:p>
        </w:tc>
      </w:tr>
      <w:tr w14:paraId="7D1D5A6C"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7A484E87" w14:textId="77777777">
            <w:pPr>
              <w:pStyle w:val="Normal6"/>
              <w:rPr>
                <w:lang w:val="nl-NL"/>
              </w:rPr>
            </w:pPr>
            <w:r w:rsidRPr="004E0F83">
              <w:rPr>
                <w:lang w:val="nl-NL"/>
              </w:rPr>
              <w:t xml:space="preserve">b) door de Commissie door middel van uitvoeringshandelingen kan worden geopend voor durumtarwe, gerst, maïs en padie (inclusief specifieke variëteiten of types padie) indien de marktsituatie dat vereist. </w:t>
            </w:r>
            <w:r w:rsidRPr="004E0F83">
              <w:rPr>
                <w:b/>
                <w:i/>
                <w:lang w:val="nl-NL"/>
              </w:rPr>
              <w:t>Die uitvoeringshandelingen worden volgens de in artikel 229, lid 2, bedoelde onderzoeksprocedure vastgesteld.</w:t>
            </w:r>
          </w:p>
        </w:tc>
        <w:tc>
          <w:tcPr>
            <w:tcW w:w="4876" w:type="dxa"/>
          </w:tcPr>
          <w:p w:rsidR="00E614E7" w:rsidRPr="004E0F83" w:rsidP="00661A00" w14:paraId="42F99D89" w14:textId="77777777">
            <w:pPr>
              <w:pStyle w:val="Normal6"/>
              <w:rPr>
                <w:szCs w:val="24"/>
                <w:lang w:val="nl-NL"/>
              </w:rPr>
            </w:pPr>
            <w:r w:rsidRPr="004E0F83">
              <w:rPr>
                <w:lang w:val="nl-NL"/>
              </w:rPr>
              <w:t xml:space="preserve">b) door de Commissie door middel van uitvoeringshandelingen kan worden geopend voor durumtarwe, gerst, maïs en padie (inclusief specifieke variëteiten of types padie), </w:t>
            </w:r>
            <w:r w:rsidRPr="004E0F83">
              <w:rPr>
                <w:b/>
                <w:bCs/>
                <w:i/>
                <w:iCs/>
                <w:lang w:val="nl-NL"/>
              </w:rPr>
              <w:t>en voor de sector rundvlees, kalfsvlees, schapenvlees, pluimveevlees en varkensvlees,</w:t>
            </w:r>
            <w:r w:rsidRPr="004E0F83">
              <w:rPr>
                <w:lang w:val="nl-NL"/>
              </w:rPr>
              <w:t xml:space="preserve"> indien de marktsituatie dat vereist.</w:t>
            </w:r>
          </w:p>
        </w:tc>
      </w:tr>
      <w:tr w14:paraId="29404498"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6A22D047" w14:textId="77777777">
            <w:pPr>
              <w:pStyle w:val="Normal6"/>
              <w:rPr>
                <w:b/>
                <w:bCs/>
                <w:i/>
                <w:iCs/>
                <w:lang w:val="nl-NL"/>
              </w:rPr>
            </w:pPr>
            <w:r w:rsidRPr="004E0F83">
              <w:rPr>
                <w:b/>
                <w:i/>
                <w:lang w:val="nl-NL"/>
              </w:rPr>
              <w:t>c) door de Commissie, door middel van uitvoeringshandelingen die zonder toepassing van de procedure bedoeld in artikel 229, lid 2 of lid 3, worden vastgesteld, kan worden geopend voor rundvlees, wanneer, gedurende een overeenkomstig artikel 20, eerste alinea, onder c), vastgestelde representatieve periode, de gemiddelde marktprĳs die in een lidstaat, of een regio van een lidstaat, op basis van het in bijlage IV, punt A, bedoelde schema van de Unie voor de indeling van karkassen van runderen wordt genoteerd, onder 85 % van de in artikel 7, lid 1,onder d), bedoelde referentiedrempel blijft.</w:t>
            </w:r>
          </w:p>
        </w:tc>
        <w:tc>
          <w:tcPr>
            <w:tcW w:w="4876" w:type="dxa"/>
          </w:tcPr>
          <w:p w:rsidR="00E614E7" w:rsidRPr="004E0F83" w:rsidP="00661A00" w14:paraId="549D1520" w14:textId="77777777">
            <w:pPr>
              <w:pStyle w:val="Normal6"/>
              <w:rPr>
                <w:bCs/>
                <w:iCs/>
                <w:lang w:val="nl-NL"/>
              </w:rPr>
            </w:pPr>
          </w:p>
        </w:tc>
      </w:tr>
      <w:tr w14:paraId="311CBEDB"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21943823" w14:textId="77777777">
            <w:pPr>
              <w:pStyle w:val="Normal6"/>
              <w:rPr>
                <w:b/>
                <w:bCs/>
                <w:i/>
                <w:iCs/>
                <w:lang w:val="nl-NL"/>
              </w:rPr>
            </w:pPr>
            <w:r w:rsidRPr="004E0F83">
              <w:rPr>
                <w:b/>
                <w:i/>
                <w:lang w:val="nl-NL"/>
              </w:rPr>
              <w:t>2. De Commissie kan uitvoeringshandelingen vaststellen waarin de openbare interventie voor de runds- en kalfsvleessector wordt gesloten wanneer gedurende een overeenkomstig artikel 20, eerste alinea, onder c), vastgestelde representatieve periode de in lid 1, onder c), van het onderhavige artikel bepaalde voorwaarden niet langer vervuld zijn. Die uitvoeringshandelingen worden vastgesteld zonder toepassing van de procedure bedoeld in artikel 229, lid 2 of lid 3.</w:t>
            </w:r>
          </w:p>
        </w:tc>
        <w:tc>
          <w:tcPr>
            <w:tcW w:w="4876" w:type="dxa"/>
          </w:tcPr>
          <w:p w:rsidR="00E614E7" w:rsidRPr="004E0F83" w:rsidP="00661A00" w14:paraId="4E3A640A" w14:textId="77777777">
            <w:pPr>
              <w:pStyle w:val="Normal6"/>
              <w:rPr>
                <w:bCs/>
                <w:iCs/>
                <w:lang w:val="nl-NL"/>
              </w:rPr>
            </w:pPr>
          </w:p>
        </w:tc>
      </w:tr>
      <w:tr w14:paraId="5726D601" w14:textId="77777777" w:rsidTr="00661A00">
        <w:tblPrEx>
          <w:tblW w:w="9752" w:type="dxa"/>
          <w:jc w:val="center"/>
          <w:tblLayout w:type="fixed"/>
          <w:tblCellMar>
            <w:left w:w="340" w:type="dxa"/>
            <w:right w:w="340" w:type="dxa"/>
          </w:tblCellMar>
          <w:tblLook w:val="0000"/>
        </w:tblPrEx>
        <w:trPr>
          <w:jc w:val="center"/>
        </w:trPr>
        <w:tc>
          <w:tcPr>
            <w:tcW w:w="4876" w:type="dxa"/>
          </w:tcPr>
          <w:p w:rsidR="00E614E7" w:rsidRPr="004E0F83" w:rsidP="00661A00" w14:paraId="36D2AEA0" w14:textId="77777777">
            <w:pPr>
              <w:pStyle w:val="Normal6"/>
              <w:rPr>
                <w:lang w:val="nl-NL"/>
              </w:rPr>
            </w:pPr>
          </w:p>
        </w:tc>
        <w:tc>
          <w:tcPr>
            <w:tcW w:w="4876" w:type="dxa"/>
          </w:tcPr>
          <w:p w:rsidR="00E614E7" w:rsidRPr="004E0F83" w:rsidP="00661A00" w14:paraId="4B820C83" w14:textId="77777777">
            <w:pPr>
              <w:pStyle w:val="Normal6"/>
              <w:rPr>
                <w:szCs w:val="24"/>
                <w:lang w:val="nl-NL"/>
              </w:rPr>
            </w:pPr>
            <w:r w:rsidRPr="004E0F83">
              <w:rPr>
                <w:b/>
                <w:i/>
                <w:lang w:val="nl-NL"/>
              </w:rPr>
              <w:t>Die uitvoeringshandelingen worden volgens de in artikel 229, lid 2, bedoelde onderzoeksprocedure vastgesteld.”;</w:t>
            </w:r>
          </w:p>
        </w:tc>
      </w:tr>
    </w:tbl>
    <w:p w:rsidR="00E614E7" w:rsidRPr="004E0F83" w:rsidP="00E614E7" w14:paraId="07ECCB18"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22380C52" w14:textId="77777777">
      <w:r w:rsidRPr="004E0F83">
        <w:rPr>
          <w:rStyle w:val="HideTWBExt"/>
          <w:noProof w:val="0"/>
        </w:rPr>
        <w:t>&lt;/AmendB&gt;</w:t>
      </w:r>
    </w:p>
    <w:p w:rsidR="00E614E7" w:rsidRPr="004E0F83" w:rsidP="00E614E7" w14:paraId="7D865F4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390</w:t>
      </w:r>
      <w:r w:rsidRPr="004E0F83">
        <w:rPr>
          <w:rStyle w:val="HideTWBExt"/>
          <w:b w:val="0"/>
          <w:noProof w:val="0"/>
          <w:lang w:val="nl-NL"/>
        </w:rPr>
        <w:t>&lt;/NumAmB&gt;</w:t>
      </w:r>
    </w:p>
    <w:p w:rsidR="00E614E7" w:rsidRPr="004E0F83" w:rsidP="00E614E7" w14:paraId="27016E60" w14:textId="77777777">
      <w:pPr>
        <w:pStyle w:val="NormalBold"/>
      </w:pPr>
      <w:r w:rsidRPr="004E0F83">
        <w:rPr>
          <w:rStyle w:val="HideTWBExt"/>
          <w:b w:val="0"/>
          <w:noProof w:val="0"/>
        </w:rPr>
        <w:t>&lt;RepeatBlock-By&gt;&lt;Members&gt;</w:t>
      </w:r>
      <w:r w:rsidRPr="004E0F83">
        <w:t>Valérie Deloge, Gilles Pennelle, Csaba Dömötör, Mireia Borrás Pabón</w:t>
      </w:r>
      <w:r w:rsidRPr="004E0F83">
        <w:rPr>
          <w:rStyle w:val="HideTWBExt"/>
          <w:b w:val="0"/>
          <w:noProof w:val="0"/>
        </w:rPr>
        <w:t>&lt;/Members&gt;</w:t>
      </w:r>
    </w:p>
    <w:p w:rsidR="00E614E7" w:rsidRPr="004E0F83" w:rsidP="00E614E7" w14:paraId="7CF4150A" w14:textId="77777777">
      <w:r w:rsidRPr="004E0F83">
        <w:rPr>
          <w:rStyle w:val="HideTWBExt"/>
          <w:noProof w:val="0"/>
        </w:rPr>
        <w:t>&lt;/RepeatBlock-By&gt;</w:t>
      </w:r>
    </w:p>
    <w:p w:rsidR="00E614E7" w:rsidRPr="004E0F83" w:rsidP="00E614E7" w14:paraId="3AD81B5E"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F9EAD02" w14:textId="77777777">
      <w:pPr>
        <w:pStyle w:val="NormalBold"/>
      </w:pPr>
      <w:r w:rsidRPr="004E0F83">
        <w:rPr>
          <w:rStyle w:val="HideTWBExt"/>
          <w:b w:val="0"/>
          <w:noProof w:val="0"/>
        </w:rPr>
        <w:t>&lt;Article&gt;</w:t>
      </w:r>
      <w:r w:rsidRPr="004E0F83">
        <w:t>Artikel 1 – alinea 1 – punt 5 quinquies (nieuw)</w:t>
      </w:r>
      <w:r w:rsidRPr="004E0F83">
        <w:rPr>
          <w:rStyle w:val="HideTWBExt"/>
          <w:b w:val="0"/>
          <w:noProof w:val="0"/>
        </w:rPr>
        <w:t>&lt;/Article&gt;</w:t>
      </w:r>
    </w:p>
    <w:p w:rsidR="00E614E7" w:rsidRPr="004E0F83" w:rsidP="00E614E7" w14:paraId="555FE09F"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5A3904C2" w14:textId="77777777">
      <w:r w:rsidRPr="004E0F83">
        <w:rPr>
          <w:rStyle w:val="HideTWBExt"/>
          <w:noProof w:val="0"/>
        </w:rPr>
        <w:t>&lt;Article2&gt;</w:t>
      </w:r>
      <w:r w:rsidRPr="004E0F83">
        <w:t>Artikel 13 – lid 1 – punt a</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F1C1DB1"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8786DE0" w14:textId="77777777">
            <w:pPr>
              <w:keepNext/>
            </w:pPr>
          </w:p>
        </w:tc>
      </w:tr>
      <w:tr w14:paraId="43B3CD9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4ABD7AF" w14:textId="77777777">
            <w:pPr>
              <w:pStyle w:val="ColumnHeading"/>
              <w:keepNext/>
              <w:rPr>
                <w:lang w:val="nl-NL"/>
              </w:rPr>
            </w:pPr>
            <w:r w:rsidRPr="004E0F83">
              <w:rPr>
                <w:lang w:val="nl-NL"/>
              </w:rPr>
              <w:t>Bestaande tekst</w:t>
            </w:r>
          </w:p>
        </w:tc>
        <w:tc>
          <w:tcPr>
            <w:tcW w:w="4876" w:type="dxa"/>
          </w:tcPr>
          <w:p w:rsidR="00E614E7" w:rsidRPr="004E0F83" w:rsidP="00661A00" w14:paraId="1F7E19E3" w14:textId="77777777">
            <w:pPr>
              <w:pStyle w:val="ColumnHeading"/>
              <w:keepNext/>
              <w:rPr>
                <w:lang w:val="nl-NL"/>
              </w:rPr>
            </w:pPr>
            <w:r w:rsidRPr="004E0F83">
              <w:rPr>
                <w:lang w:val="nl-NL"/>
              </w:rPr>
              <w:t>Amendement</w:t>
            </w:r>
          </w:p>
        </w:tc>
      </w:tr>
      <w:tr w14:paraId="751E562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3E3EA0F" w14:textId="77777777">
            <w:pPr>
              <w:pStyle w:val="Normal6"/>
              <w:rPr>
                <w:lang w:val="nl-NL"/>
              </w:rPr>
            </w:pPr>
          </w:p>
        </w:tc>
        <w:tc>
          <w:tcPr>
            <w:tcW w:w="4876" w:type="dxa"/>
          </w:tcPr>
          <w:p w:rsidR="00E614E7" w:rsidRPr="004E0F83" w:rsidP="00661A00" w14:paraId="39971C1D" w14:textId="77777777">
            <w:pPr>
              <w:pStyle w:val="Normal6"/>
              <w:rPr>
                <w:szCs w:val="24"/>
                <w:lang w:val="nl-NL"/>
              </w:rPr>
            </w:pPr>
            <w:r w:rsidRPr="004E0F83">
              <w:rPr>
                <w:b/>
                <w:i/>
                <w:lang w:val="nl-NL"/>
              </w:rPr>
              <w:t>5 quinquies)</w:t>
            </w:r>
            <w:r w:rsidRPr="004E0F83">
              <w:rPr>
                <w:b/>
                <w:i/>
                <w:lang w:val="nl-NL"/>
              </w:rPr>
              <w:tab/>
              <w:t>in artikel 13, lid 1, wordt punt a) vervangen door:</w:t>
            </w:r>
          </w:p>
        </w:tc>
      </w:tr>
      <w:tr w14:paraId="37D59D2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7DB28C6" w14:textId="77777777">
            <w:pPr>
              <w:pStyle w:val="Normal6"/>
              <w:rPr>
                <w:lang w:val="nl-NL"/>
              </w:rPr>
            </w:pPr>
            <w:r w:rsidRPr="004E0F83">
              <w:rPr>
                <w:lang w:val="nl-NL"/>
              </w:rPr>
              <w:t>a) open is voor zachte tarwe, boter en magere melkpoeder;</w:t>
            </w:r>
          </w:p>
        </w:tc>
        <w:tc>
          <w:tcPr>
            <w:tcW w:w="4876" w:type="dxa"/>
          </w:tcPr>
          <w:p w:rsidR="00E614E7" w:rsidRPr="004E0F83" w:rsidP="00661A00" w14:paraId="1DB80647" w14:textId="77777777">
            <w:pPr>
              <w:pStyle w:val="Normal6"/>
              <w:rPr>
                <w:szCs w:val="24"/>
                <w:lang w:val="nl-NL"/>
              </w:rPr>
            </w:pPr>
            <w:r w:rsidRPr="004E0F83">
              <w:rPr>
                <w:b/>
                <w:bCs/>
                <w:i/>
                <w:iCs/>
                <w:lang w:val="nl-NL"/>
              </w:rPr>
              <w:t>“</w:t>
            </w:r>
            <w:r w:rsidRPr="004E0F83">
              <w:rPr>
                <w:lang w:val="nl-NL"/>
              </w:rPr>
              <w:t xml:space="preserve">a) open is voor zachte tarwe, boter en magere melkpoeder </w:t>
            </w:r>
            <w:r w:rsidRPr="004E0F83">
              <w:rPr>
                <w:b/>
                <w:i/>
                <w:lang w:val="nl-NL"/>
              </w:rPr>
              <w:t>afkomstig van koemelk, suiker, schapenvlees, geitenvlees, boter afkomstig van schapenmelk, boter afkomstig van geitenmelk en industriële hennep</w:t>
            </w:r>
            <w:r w:rsidRPr="004E0F83">
              <w:rPr>
                <w:lang w:val="nl-NL"/>
              </w:rPr>
              <w:t>;</w:t>
            </w:r>
            <w:r w:rsidRPr="004E0F83">
              <w:rPr>
                <w:b/>
                <w:i/>
                <w:lang w:val="nl-NL"/>
              </w:rPr>
              <w:t>”;</w:t>
            </w:r>
          </w:p>
        </w:tc>
      </w:tr>
      <w:tr w14:paraId="6D6DAEA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8FB707C" w14:textId="77777777">
            <w:pPr>
              <w:pStyle w:val="Normal6"/>
              <w:rPr>
                <w:lang w:val="nl-NL"/>
              </w:rPr>
            </w:pPr>
          </w:p>
        </w:tc>
        <w:tc>
          <w:tcPr>
            <w:tcW w:w="4876" w:type="dxa"/>
          </w:tcPr>
          <w:p w:rsidR="00E614E7" w:rsidRPr="004E0F83" w:rsidP="00661A00" w14:paraId="0117142D" w14:textId="056D4967">
            <w:pPr>
              <w:pStyle w:val="Normal6"/>
              <w:rPr>
                <w:szCs w:val="24"/>
                <w:lang w:val="nl-NL"/>
              </w:rPr>
            </w:pPr>
          </w:p>
        </w:tc>
      </w:tr>
    </w:tbl>
    <w:p w:rsidR="00E614E7" w:rsidRPr="004E0F83" w:rsidP="00E614E7" w14:paraId="23D13DBE"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2D3A6C94" w14:textId="77777777">
      <w:pPr>
        <w:pStyle w:val="CrossRef"/>
        <w:rPr>
          <w:lang w:val="nl-NL"/>
        </w:rPr>
      </w:pPr>
      <w:r w:rsidRPr="004E0F83">
        <w:rPr>
          <w:lang w:val="nl-NL"/>
        </w:rPr>
        <w:t>(02013R1308)</w:t>
      </w:r>
    </w:p>
    <w:p w:rsidR="00E614E7" w:rsidRPr="004E0F83" w:rsidP="00E614E7" w14:paraId="35643957" w14:textId="77777777">
      <w:r w:rsidRPr="004E0F83">
        <w:rPr>
          <w:rStyle w:val="HideTWBExt"/>
          <w:noProof w:val="0"/>
        </w:rPr>
        <w:t>&lt;/AmendB&gt;</w:t>
      </w:r>
    </w:p>
    <w:p w:rsidR="00E614E7" w:rsidRPr="004E0F83" w:rsidP="00E614E7" w14:paraId="03A1D122"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391</w:t>
      </w:r>
      <w:r w:rsidRPr="004E0F83">
        <w:rPr>
          <w:rStyle w:val="HideTWBExt"/>
          <w:b w:val="0"/>
          <w:noProof w:val="0"/>
          <w:lang w:val="nl-NL"/>
        </w:rPr>
        <w:t>&lt;/NumAmB&gt;</w:t>
      </w:r>
    </w:p>
    <w:p w:rsidR="00E614E7" w:rsidRPr="004E0F83" w:rsidP="00E614E7" w14:paraId="71E0AB7D" w14:textId="77777777">
      <w:pPr>
        <w:pStyle w:val="NormalBold"/>
      </w:pPr>
      <w:r w:rsidRPr="004E0F83">
        <w:rPr>
          <w:rStyle w:val="HideTWBExt"/>
          <w:b w:val="0"/>
          <w:noProof w:val="0"/>
        </w:rPr>
        <w:t>&lt;RepeatBlock-By&gt;&lt;Members&gt;</w:t>
      </w:r>
      <w:r w:rsidRPr="004E0F83">
        <w:t>Céline Imart</w:t>
      </w:r>
      <w:r w:rsidRPr="004E0F83">
        <w:rPr>
          <w:rStyle w:val="HideTWBExt"/>
          <w:b w:val="0"/>
          <w:noProof w:val="0"/>
        </w:rPr>
        <w:t>&lt;/Members&gt;</w:t>
      </w:r>
    </w:p>
    <w:p w:rsidR="00E614E7" w:rsidRPr="004E0F83" w:rsidP="00E614E7" w14:paraId="531FC5B5" w14:textId="77777777">
      <w:r w:rsidRPr="004E0F83">
        <w:rPr>
          <w:rStyle w:val="HideTWBExt"/>
          <w:noProof w:val="0"/>
        </w:rPr>
        <w:t>&lt;/RepeatBlock-By&gt;</w:t>
      </w:r>
    </w:p>
    <w:p w:rsidR="00E614E7" w:rsidRPr="004E0F83" w:rsidP="00E614E7" w14:paraId="04F08ECB"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BA2B3A7" w14:textId="77777777">
      <w:pPr>
        <w:pStyle w:val="NormalBold"/>
      </w:pPr>
      <w:r w:rsidRPr="004E0F83">
        <w:rPr>
          <w:rStyle w:val="HideTWBExt"/>
          <w:b w:val="0"/>
          <w:noProof w:val="0"/>
        </w:rPr>
        <w:t>&lt;Article&gt;</w:t>
      </w:r>
      <w:r w:rsidRPr="004E0F83">
        <w:t>Artikel 1 – alinea 1 – punt 6 quater (nieuw)</w:t>
      </w:r>
      <w:r w:rsidRPr="004E0F83">
        <w:rPr>
          <w:rStyle w:val="HideTWBExt"/>
          <w:b w:val="0"/>
          <w:noProof w:val="0"/>
        </w:rPr>
        <w:t>&lt;/Article&gt;</w:t>
      </w:r>
    </w:p>
    <w:p w:rsidR="00E614E7" w:rsidRPr="004E0F83" w:rsidP="00E614E7" w14:paraId="4BD2C018"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6F203BEC" w14:textId="77777777">
      <w:r w:rsidRPr="004E0F83">
        <w:rPr>
          <w:rStyle w:val="HideTWBExt"/>
          <w:noProof w:val="0"/>
        </w:rPr>
        <w:t>&lt;Article2&gt;</w:t>
      </w:r>
      <w:r w:rsidRPr="004E0F83">
        <w:t>Artikel 13 – lid 1 – punt a</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782868F"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2A7B975" w14:textId="77777777">
            <w:pPr>
              <w:keepNext/>
            </w:pPr>
          </w:p>
        </w:tc>
      </w:tr>
      <w:tr w14:paraId="6CB8C2E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570F99D" w14:textId="77777777">
            <w:pPr>
              <w:pStyle w:val="ColumnHeading"/>
              <w:keepNext/>
              <w:rPr>
                <w:lang w:val="nl-NL"/>
              </w:rPr>
            </w:pPr>
            <w:r w:rsidRPr="004E0F83">
              <w:rPr>
                <w:lang w:val="nl-NL"/>
              </w:rPr>
              <w:t>Bestaande tekst</w:t>
            </w:r>
          </w:p>
        </w:tc>
        <w:tc>
          <w:tcPr>
            <w:tcW w:w="4876" w:type="dxa"/>
          </w:tcPr>
          <w:p w:rsidR="00E614E7" w:rsidRPr="004E0F83" w:rsidP="00661A00" w14:paraId="7A24B175" w14:textId="77777777">
            <w:pPr>
              <w:pStyle w:val="ColumnHeading"/>
              <w:keepNext/>
              <w:rPr>
                <w:lang w:val="nl-NL"/>
              </w:rPr>
            </w:pPr>
            <w:r w:rsidRPr="004E0F83">
              <w:rPr>
                <w:lang w:val="nl-NL"/>
              </w:rPr>
              <w:t>Amendement</w:t>
            </w:r>
          </w:p>
        </w:tc>
      </w:tr>
      <w:tr w14:paraId="411E0D1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719D2E4" w14:textId="77777777">
            <w:pPr>
              <w:pStyle w:val="Normal6"/>
              <w:rPr>
                <w:lang w:val="nl-NL"/>
              </w:rPr>
            </w:pPr>
            <w:r w:rsidRPr="004E0F83">
              <w:rPr>
                <w:lang w:val="nl-NL"/>
              </w:rPr>
              <w:t>Artikel 13 Opening en sluiting van de openbare interventie</w:t>
            </w:r>
          </w:p>
        </w:tc>
        <w:tc>
          <w:tcPr>
            <w:tcW w:w="4876" w:type="dxa"/>
          </w:tcPr>
          <w:p w:rsidR="00E614E7" w:rsidRPr="004E0F83" w:rsidP="00661A00" w14:paraId="04BC2682" w14:textId="77777777">
            <w:pPr>
              <w:pStyle w:val="Normal6"/>
              <w:rPr>
                <w:szCs w:val="24"/>
                <w:lang w:val="nl-NL"/>
              </w:rPr>
            </w:pPr>
            <w:r w:rsidRPr="004E0F83">
              <w:rPr>
                <w:b/>
                <w:i/>
                <w:lang w:val="nl-NL"/>
              </w:rPr>
              <w:t>6 quater)</w:t>
            </w:r>
            <w:r w:rsidRPr="004E0F83">
              <w:rPr>
                <w:b/>
                <w:i/>
                <w:lang w:val="nl-NL"/>
              </w:rPr>
              <w:tab/>
            </w:r>
            <w:r w:rsidRPr="004E0F83">
              <w:rPr>
                <w:b/>
                <w:bCs/>
                <w:i/>
                <w:iCs/>
                <w:lang w:val="nl-NL"/>
              </w:rPr>
              <w:t>“</w:t>
            </w:r>
            <w:r w:rsidRPr="004E0F83">
              <w:rPr>
                <w:lang w:val="nl-NL"/>
              </w:rPr>
              <w:t>Artikel 13 Opening en sluiting van de openbare interventie</w:t>
            </w:r>
          </w:p>
        </w:tc>
      </w:tr>
      <w:tr w14:paraId="13D4678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8E9DABE" w14:textId="77777777">
            <w:pPr>
              <w:pStyle w:val="Normal6"/>
              <w:rPr>
                <w:lang w:val="nl-NL"/>
              </w:rPr>
            </w:pPr>
            <w:r w:rsidRPr="004E0F83">
              <w:rPr>
                <w:lang w:val="nl-NL"/>
              </w:rPr>
              <w:t>1. Gedurende de in artikel 11 genoemde perioden geldt dat de openbare interventie:</w:t>
            </w:r>
          </w:p>
        </w:tc>
        <w:tc>
          <w:tcPr>
            <w:tcW w:w="4876" w:type="dxa"/>
          </w:tcPr>
          <w:p w:rsidR="00E614E7" w:rsidRPr="004E0F83" w:rsidP="00661A00" w14:paraId="7E797041" w14:textId="77777777">
            <w:pPr>
              <w:pStyle w:val="Normal6"/>
              <w:rPr>
                <w:szCs w:val="24"/>
                <w:lang w:val="nl-NL"/>
              </w:rPr>
            </w:pPr>
            <w:r w:rsidRPr="004E0F83">
              <w:rPr>
                <w:lang w:val="nl-NL"/>
              </w:rPr>
              <w:t>1. Gedurende de in artikel 11 genoemde perioden geldt dat de openbare interventie:</w:t>
            </w:r>
          </w:p>
        </w:tc>
      </w:tr>
      <w:tr w14:paraId="579DC18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6944789" w14:textId="77777777">
            <w:pPr>
              <w:pStyle w:val="Normal6"/>
              <w:rPr>
                <w:lang w:val="nl-NL"/>
              </w:rPr>
            </w:pPr>
            <w:r w:rsidRPr="004E0F83">
              <w:rPr>
                <w:lang w:val="nl-NL"/>
              </w:rPr>
              <w:t>a) open is voor zachte tarwe, boter en magere melkpoeder;</w:t>
            </w:r>
          </w:p>
        </w:tc>
        <w:tc>
          <w:tcPr>
            <w:tcW w:w="4876" w:type="dxa"/>
          </w:tcPr>
          <w:p w:rsidR="00E614E7" w:rsidRPr="004E0F83" w:rsidP="00661A00" w14:paraId="11893408" w14:textId="77777777">
            <w:pPr>
              <w:pStyle w:val="Normal6"/>
              <w:rPr>
                <w:szCs w:val="24"/>
                <w:lang w:val="nl-NL"/>
              </w:rPr>
            </w:pPr>
            <w:r w:rsidRPr="004E0F83">
              <w:rPr>
                <w:lang w:val="nl-NL"/>
              </w:rPr>
              <w:t>a) open is voor zachte tarwe, boter en magere melkpoeder</w:t>
            </w:r>
            <w:r w:rsidRPr="004E0F83">
              <w:rPr>
                <w:b/>
                <w:bCs/>
                <w:i/>
                <w:iCs/>
                <w:lang w:val="nl-NL"/>
              </w:rPr>
              <w:t>, koemelk, suiker, schapenvlees, geitenvlees, schapenboter, geitenboter, industriële hennep</w:t>
            </w:r>
            <w:r w:rsidRPr="004E0F83">
              <w:rPr>
                <w:lang w:val="nl-NL"/>
              </w:rPr>
              <w:t>;</w:t>
            </w:r>
            <w:r w:rsidRPr="004E0F83">
              <w:rPr>
                <w:b/>
                <w:bCs/>
                <w:i/>
                <w:iCs/>
                <w:lang w:val="nl-NL"/>
              </w:rPr>
              <w:t>”;</w:t>
            </w:r>
          </w:p>
        </w:tc>
      </w:tr>
      <w:tr w14:paraId="33F7C79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A16B288" w14:textId="77777777">
            <w:pPr>
              <w:pStyle w:val="Normal6"/>
              <w:rPr>
                <w:lang w:val="nl-NL"/>
              </w:rPr>
            </w:pPr>
          </w:p>
        </w:tc>
        <w:tc>
          <w:tcPr>
            <w:tcW w:w="4876" w:type="dxa"/>
          </w:tcPr>
          <w:p w:rsidR="00E614E7" w:rsidRPr="004E0F83" w:rsidP="00661A00" w14:paraId="33CBFEB9" w14:textId="77777777">
            <w:pPr>
              <w:pStyle w:val="Normal6"/>
              <w:rPr>
                <w:szCs w:val="24"/>
                <w:lang w:val="nl-NL"/>
              </w:rPr>
            </w:pPr>
            <w:r w:rsidRPr="004E0F83">
              <w:rPr>
                <w:b/>
                <w:i/>
                <w:lang w:val="nl-NL"/>
              </w:rPr>
              <w:t xml:space="preserve"> </w:t>
            </w:r>
          </w:p>
        </w:tc>
      </w:tr>
    </w:tbl>
    <w:p w:rsidR="00E614E7" w:rsidRPr="004E0F83" w:rsidP="00E614E7" w14:paraId="43B0B12A"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6C8972C5" w14:textId="77777777">
      <w:pPr>
        <w:pStyle w:val="CrossRef"/>
        <w:rPr>
          <w:lang w:val="nl-NL"/>
        </w:rPr>
      </w:pPr>
      <w:r w:rsidRPr="004E0F83">
        <w:rPr>
          <w:lang w:val="nl-NL"/>
        </w:rPr>
        <w:t>(Verordening 1308/2013)</w:t>
      </w:r>
    </w:p>
    <w:p w:rsidR="00E614E7" w:rsidRPr="004E0F83" w:rsidP="00E614E7" w14:paraId="7004D996" w14:textId="77777777">
      <w:r w:rsidRPr="004E0F83">
        <w:rPr>
          <w:rStyle w:val="HideTWBExt"/>
          <w:noProof w:val="0"/>
        </w:rPr>
        <w:t>&lt;/AmendB&gt;</w:t>
      </w:r>
    </w:p>
    <w:p w:rsidR="00E614E7" w:rsidRPr="004E0F83" w:rsidP="00E614E7" w14:paraId="16CCCB7D"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392</w:t>
      </w:r>
      <w:r w:rsidRPr="004E0F83">
        <w:rPr>
          <w:rStyle w:val="HideTWBExt"/>
          <w:b w:val="0"/>
          <w:noProof w:val="0"/>
          <w:lang w:val="nl-NL"/>
        </w:rPr>
        <w:t>&lt;/NumAmB&gt;</w:t>
      </w:r>
    </w:p>
    <w:p w:rsidR="00E614E7" w:rsidRPr="004E0F83" w:rsidP="00E614E7" w14:paraId="49A747A9" w14:textId="77777777">
      <w:pPr>
        <w:pStyle w:val="NormalBold"/>
      </w:pPr>
      <w:r w:rsidRPr="004E0F83">
        <w:rPr>
          <w:rStyle w:val="HideTWBExt"/>
          <w:b w:val="0"/>
          <w:noProof w:val="0"/>
        </w:rPr>
        <w:t>&lt;RepeatBlock-By&gt;&lt;Members&gt;</w:t>
      </w:r>
      <w:r w:rsidRPr="004E0F83">
        <w:t>Katarína Roth Neveďalová, Erik Kaliňák</w:t>
      </w:r>
      <w:r w:rsidRPr="004E0F83">
        <w:rPr>
          <w:rStyle w:val="HideTWBExt"/>
          <w:b w:val="0"/>
          <w:noProof w:val="0"/>
        </w:rPr>
        <w:t>&lt;/Members&gt;</w:t>
      </w:r>
    </w:p>
    <w:p w:rsidR="00E614E7" w:rsidRPr="004E0F83" w:rsidP="00E614E7" w14:paraId="317502A6" w14:textId="77777777">
      <w:r w:rsidRPr="004E0F83">
        <w:rPr>
          <w:rStyle w:val="HideTWBExt"/>
          <w:noProof w:val="0"/>
        </w:rPr>
        <w:t>&lt;/RepeatBlock-By&gt;</w:t>
      </w:r>
    </w:p>
    <w:p w:rsidR="00E614E7" w:rsidRPr="004E0F83" w:rsidP="00E614E7" w14:paraId="70F3757D"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6EF3EC9" w14:textId="77777777">
      <w:pPr>
        <w:pStyle w:val="NormalBold"/>
      </w:pPr>
      <w:r w:rsidRPr="004E0F83">
        <w:rPr>
          <w:rStyle w:val="HideTWBExt"/>
          <w:b w:val="0"/>
          <w:noProof w:val="0"/>
        </w:rPr>
        <w:t>&lt;Article&gt;</w:t>
      </w:r>
      <w:r w:rsidRPr="004E0F83">
        <w:t>Artikel 1 – alinea 1 – punt 5 quater (nieuw)</w:t>
      </w:r>
      <w:r w:rsidRPr="004E0F83">
        <w:rPr>
          <w:rStyle w:val="HideTWBExt"/>
          <w:b w:val="0"/>
          <w:noProof w:val="0"/>
        </w:rPr>
        <w:t>&lt;/Article&gt;</w:t>
      </w:r>
    </w:p>
    <w:p w:rsidR="00E614E7" w:rsidRPr="004E0F83" w:rsidP="00E614E7" w14:paraId="634880F4"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6F880BF8" w14:textId="77777777">
      <w:r w:rsidRPr="004E0F83">
        <w:rPr>
          <w:rStyle w:val="HideTWBExt"/>
          <w:noProof w:val="0"/>
        </w:rPr>
        <w:t>&lt;Article2&gt;</w:t>
      </w:r>
      <w:r w:rsidRPr="004E0F83">
        <w:t>Artikel 13 – lid 1 – punt a</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5605BA7"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5140288C" w14:textId="77777777">
            <w:pPr>
              <w:keepNext/>
            </w:pPr>
          </w:p>
        </w:tc>
      </w:tr>
      <w:tr w14:paraId="76D78054"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CA8D282" w14:textId="77777777">
            <w:pPr>
              <w:pStyle w:val="ColumnHeading"/>
              <w:keepNext/>
              <w:rPr>
                <w:lang w:val="nl-NL"/>
              </w:rPr>
            </w:pPr>
            <w:r w:rsidRPr="004E0F83">
              <w:rPr>
                <w:lang w:val="nl-NL"/>
              </w:rPr>
              <w:t>Bestaande tekst</w:t>
            </w:r>
          </w:p>
        </w:tc>
        <w:tc>
          <w:tcPr>
            <w:tcW w:w="4876" w:type="dxa"/>
          </w:tcPr>
          <w:p w:rsidR="00E614E7" w:rsidRPr="004E0F83" w:rsidP="00661A00" w14:paraId="73A0B1F2" w14:textId="77777777">
            <w:pPr>
              <w:pStyle w:val="ColumnHeading"/>
              <w:keepNext/>
              <w:rPr>
                <w:lang w:val="nl-NL"/>
              </w:rPr>
            </w:pPr>
            <w:r w:rsidRPr="004E0F83">
              <w:rPr>
                <w:lang w:val="nl-NL"/>
              </w:rPr>
              <w:t>Amendement</w:t>
            </w:r>
          </w:p>
        </w:tc>
      </w:tr>
      <w:tr w14:paraId="20FF9D8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4631A9D" w14:textId="77777777">
            <w:pPr>
              <w:pStyle w:val="Normal6"/>
              <w:rPr>
                <w:lang w:val="nl-NL"/>
              </w:rPr>
            </w:pPr>
          </w:p>
        </w:tc>
        <w:tc>
          <w:tcPr>
            <w:tcW w:w="4876" w:type="dxa"/>
          </w:tcPr>
          <w:p w:rsidR="00E614E7" w:rsidRPr="004E0F83" w:rsidP="00661A00" w14:paraId="2900DBDE" w14:textId="77777777">
            <w:pPr>
              <w:pStyle w:val="Normal6"/>
              <w:rPr>
                <w:szCs w:val="24"/>
                <w:lang w:val="nl-NL"/>
              </w:rPr>
            </w:pPr>
            <w:r w:rsidRPr="004E0F83">
              <w:rPr>
                <w:b/>
                <w:i/>
                <w:lang w:val="nl-NL"/>
              </w:rPr>
              <w:t>5 quater)</w:t>
            </w:r>
            <w:r w:rsidRPr="004E0F83">
              <w:rPr>
                <w:b/>
                <w:i/>
                <w:lang w:val="nl-NL"/>
              </w:rPr>
              <w:tab/>
              <w:t>artikel 13, lid 1, punt a), wordt als volgt gewijzigd:</w:t>
            </w:r>
          </w:p>
        </w:tc>
      </w:tr>
      <w:tr w14:paraId="563D8BDA"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94B21A2" w14:textId="77777777">
            <w:pPr>
              <w:pStyle w:val="Normal6"/>
              <w:rPr>
                <w:lang w:val="nl-NL"/>
              </w:rPr>
            </w:pPr>
            <w:r w:rsidRPr="004E0F83">
              <w:rPr>
                <w:lang w:val="nl-NL"/>
              </w:rPr>
              <w:t>Artikel 13</w:t>
            </w:r>
          </w:p>
        </w:tc>
        <w:tc>
          <w:tcPr>
            <w:tcW w:w="4876" w:type="dxa"/>
          </w:tcPr>
          <w:p w:rsidR="00E614E7" w:rsidRPr="004E0F83" w:rsidP="00661A00" w14:paraId="2255F24F" w14:textId="77777777">
            <w:pPr>
              <w:pStyle w:val="Normal6"/>
              <w:rPr>
                <w:szCs w:val="24"/>
                <w:lang w:val="nl-NL"/>
              </w:rPr>
            </w:pPr>
            <w:r w:rsidRPr="004E0F83">
              <w:rPr>
                <w:b/>
                <w:bCs/>
                <w:i/>
                <w:iCs/>
                <w:lang w:val="nl-NL"/>
              </w:rPr>
              <w:t>“</w:t>
            </w:r>
            <w:r w:rsidRPr="004E0F83">
              <w:rPr>
                <w:lang w:val="nl-NL"/>
              </w:rPr>
              <w:t>Artikel 13</w:t>
            </w:r>
          </w:p>
        </w:tc>
      </w:tr>
      <w:tr w14:paraId="776DA88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22B0B28" w14:textId="77777777">
            <w:pPr>
              <w:pStyle w:val="Normal6"/>
              <w:rPr>
                <w:lang w:val="nl-NL"/>
              </w:rPr>
            </w:pPr>
            <w:r w:rsidRPr="004E0F83">
              <w:rPr>
                <w:lang w:val="nl-NL"/>
              </w:rPr>
              <w:t>Opening en sluiting van de openbare interventie</w:t>
            </w:r>
          </w:p>
        </w:tc>
        <w:tc>
          <w:tcPr>
            <w:tcW w:w="4876" w:type="dxa"/>
          </w:tcPr>
          <w:p w:rsidR="00E614E7" w:rsidRPr="004E0F83" w:rsidP="00661A00" w14:paraId="1857B2A8" w14:textId="77777777">
            <w:pPr>
              <w:pStyle w:val="Normal6"/>
              <w:rPr>
                <w:szCs w:val="24"/>
                <w:lang w:val="nl-NL"/>
              </w:rPr>
            </w:pPr>
            <w:r w:rsidRPr="004E0F83">
              <w:rPr>
                <w:lang w:val="nl-NL"/>
              </w:rPr>
              <w:t>Opening en sluiting van de openbare interventie</w:t>
            </w:r>
          </w:p>
        </w:tc>
      </w:tr>
      <w:tr w14:paraId="2B39015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4E81B0A" w14:textId="77777777">
            <w:pPr>
              <w:pStyle w:val="Normal6"/>
              <w:rPr>
                <w:lang w:val="nl-NL"/>
              </w:rPr>
            </w:pPr>
            <w:r w:rsidRPr="004E0F83">
              <w:rPr>
                <w:lang w:val="nl-NL"/>
              </w:rPr>
              <w:t>1. Gedurende de in artikel 12 genoemde perioden geldt dat de openbare interventie:</w:t>
            </w:r>
          </w:p>
        </w:tc>
        <w:tc>
          <w:tcPr>
            <w:tcW w:w="4876" w:type="dxa"/>
          </w:tcPr>
          <w:p w:rsidR="00E614E7" w:rsidRPr="004E0F83" w:rsidP="00661A00" w14:paraId="1762252E" w14:textId="77777777">
            <w:pPr>
              <w:pStyle w:val="Normal6"/>
              <w:rPr>
                <w:szCs w:val="24"/>
                <w:lang w:val="nl-NL"/>
              </w:rPr>
            </w:pPr>
            <w:r w:rsidRPr="004E0F83">
              <w:rPr>
                <w:lang w:val="nl-NL"/>
              </w:rPr>
              <w:t>1. Gedurende de in artikel 12 genoemde perioden geldt dat de openbare interventie:</w:t>
            </w:r>
          </w:p>
        </w:tc>
      </w:tr>
      <w:tr w14:paraId="35BB044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4F475B0" w14:textId="77777777">
            <w:pPr>
              <w:pStyle w:val="Normal6"/>
              <w:rPr>
                <w:lang w:val="nl-NL"/>
              </w:rPr>
            </w:pPr>
            <w:r w:rsidRPr="004E0F83">
              <w:rPr>
                <w:lang w:val="nl-NL"/>
              </w:rPr>
              <w:t>a) open is voor zachte tarwe, boter en magere melkpoeder;</w:t>
            </w:r>
          </w:p>
        </w:tc>
        <w:tc>
          <w:tcPr>
            <w:tcW w:w="4876" w:type="dxa"/>
          </w:tcPr>
          <w:p w:rsidR="00E614E7" w:rsidRPr="004E0F83" w:rsidP="00661A00" w14:paraId="7153C50A" w14:textId="77777777">
            <w:pPr>
              <w:pStyle w:val="Normal6"/>
              <w:rPr>
                <w:szCs w:val="24"/>
                <w:lang w:val="nl-NL"/>
              </w:rPr>
            </w:pPr>
            <w:r w:rsidRPr="004E0F83">
              <w:rPr>
                <w:lang w:val="nl-NL"/>
              </w:rPr>
              <w:t xml:space="preserve">a) open is voor zachte tarwe, </w:t>
            </w:r>
            <w:r w:rsidRPr="004E0F83">
              <w:rPr>
                <w:b/>
                <w:bCs/>
                <w:i/>
                <w:iCs/>
                <w:lang w:val="nl-NL"/>
              </w:rPr>
              <w:t xml:space="preserve">suiker, </w:t>
            </w:r>
            <w:r w:rsidRPr="004E0F83">
              <w:rPr>
                <w:lang w:val="nl-NL"/>
              </w:rPr>
              <w:t>boter en magere melkpoeder;</w:t>
            </w:r>
            <w:r w:rsidRPr="004E0F83">
              <w:rPr>
                <w:b/>
                <w:bCs/>
                <w:i/>
                <w:iCs/>
                <w:lang w:val="nl-NL"/>
              </w:rPr>
              <w:t>”;</w:t>
            </w:r>
          </w:p>
        </w:tc>
      </w:tr>
      <w:tr w14:paraId="348F879B"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29EC937" w14:textId="77777777">
            <w:pPr>
              <w:pStyle w:val="Normal6"/>
              <w:rPr>
                <w:lang w:val="nl-NL"/>
              </w:rPr>
            </w:pPr>
          </w:p>
        </w:tc>
        <w:tc>
          <w:tcPr>
            <w:tcW w:w="4876" w:type="dxa"/>
          </w:tcPr>
          <w:p w:rsidR="00E614E7" w:rsidRPr="004E0F83" w:rsidP="00661A00" w14:paraId="009A2524" w14:textId="4CA5A220">
            <w:pPr>
              <w:pStyle w:val="Normal6"/>
              <w:rPr>
                <w:szCs w:val="24"/>
                <w:lang w:val="nl-NL"/>
              </w:rPr>
            </w:pPr>
          </w:p>
        </w:tc>
      </w:tr>
    </w:tbl>
    <w:p w:rsidR="00E614E7" w:rsidRPr="004E0F83" w:rsidP="00E614E7" w14:paraId="015221A0"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46E0ADB6" w14:textId="77777777">
      <w:pPr>
        <w:pStyle w:val="CrossRef"/>
        <w:rPr>
          <w:lang w:val="nl-NL"/>
        </w:rPr>
      </w:pPr>
      <w:r w:rsidRPr="004E0F83">
        <w:rPr>
          <w:lang w:val="nl-NL"/>
        </w:rPr>
        <w:t>(Verordening (EU) nr. 1308/2013, artikel 13)</w:t>
      </w:r>
    </w:p>
    <w:p w:rsidR="00E614E7" w:rsidRPr="004E0F83" w:rsidP="00E614E7" w14:paraId="3474F241" w14:textId="77777777">
      <w:r w:rsidRPr="004E0F83">
        <w:rPr>
          <w:rStyle w:val="HideTWBExt"/>
          <w:noProof w:val="0"/>
        </w:rPr>
        <w:t>&lt;/AmendB&gt;</w:t>
      </w:r>
    </w:p>
    <w:p w:rsidR="00E614E7" w:rsidRPr="004E0F83" w:rsidP="00E614E7" w14:paraId="6FE35EE6"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393</w:t>
      </w:r>
      <w:r w:rsidRPr="004E0F83">
        <w:rPr>
          <w:rStyle w:val="HideTWBExt"/>
          <w:b w:val="0"/>
          <w:noProof w:val="0"/>
          <w:lang w:val="nl-NL"/>
        </w:rPr>
        <w:t>&lt;/NumAmB&gt;</w:t>
      </w:r>
    </w:p>
    <w:p w:rsidR="00E614E7" w:rsidRPr="004E0F83" w:rsidP="00E614E7" w14:paraId="00BC9DC3" w14:textId="77777777">
      <w:pPr>
        <w:pStyle w:val="NormalBold"/>
      </w:pPr>
      <w:r w:rsidRPr="004E0F83">
        <w:rPr>
          <w:rStyle w:val="HideTWBExt"/>
          <w:b w:val="0"/>
          <w:noProof w:val="0"/>
        </w:rPr>
        <w:t>&lt;RepeatBlock-By&gt;&lt;Members&gt;</w:t>
      </w:r>
      <w:r w:rsidRPr="004E0F83">
        <w:t>Carlo Fidanza</w:t>
      </w:r>
      <w:r w:rsidRPr="004E0F83">
        <w:rPr>
          <w:rStyle w:val="HideTWBExt"/>
          <w:b w:val="0"/>
          <w:noProof w:val="0"/>
        </w:rPr>
        <w:t>&lt;/Members&gt;</w:t>
      </w:r>
    </w:p>
    <w:p w:rsidR="00E614E7" w:rsidRPr="004E0F83" w:rsidP="00E614E7" w14:paraId="5EFCED39" w14:textId="77777777">
      <w:r w:rsidRPr="004E0F83">
        <w:rPr>
          <w:rStyle w:val="HideTWBExt"/>
          <w:noProof w:val="0"/>
        </w:rPr>
        <w:t>&lt;/RepeatBlock-By&gt;</w:t>
      </w:r>
    </w:p>
    <w:p w:rsidR="00E614E7" w:rsidRPr="004E0F83" w:rsidP="00E614E7" w14:paraId="28258411"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24855BE" w14:textId="77777777">
      <w:pPr>
        <w:pStyle w:val="NormalBold"/>
      </w:pPr>
      <w:r w:rsidRPr="004E0F83">
        <w:rPr>
          <w:rStyle w:val="HideTWBExt"/>
          <w:b w:val="0"/>
          <w:noProof w:val="0"/>
        </w:rPr>
        <w:t>&lt;Article&gt;</w:t>
      </w:r>
      <w:r w:rsidRPr="004E0F83">
        <w:t>Artikel 1 – alinea 1 – punt 5 quinquies (nieuw)</w:t>
      </w:r>
      <w:r w:rsidRPr="004E0F83">
        <w:rPr>
          <w:rStyle w:val="HideTWBExt"/>
          <w:b w:val="0"/>
          <w:noProof w:val="0"/>
        </w:rPr>
        <w:t>&lt;/Article&gt;</w:t>
      </w:r>
    </w:p>
    <w:p w:rsidR="00E614E7" w:rsidRPr="004E0F83" w:rsidP="00E614E7" w14:paraId="6C0E447F"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A669A3E" w14:textId="77777777">
      <w:r w:rsidRPr="004E0F83">
        <w:rPr>
          <w:rStyle w:val="HideTWBExt"/>
          <w:noProof w:val="0"/>
        </w:rPr>
        <w:t>&lt;Article2&gt;</w:t>
      </w:r>
      <w:r w:rsidRPr="004E0F83">
        <w:t>Artikel 13 – lid 1 – punt a</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24D7402"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D38421F" w14:textId="77777777">
            <w:pPr>
              <w:keepNext/>
            </w:pPr>
          </w:p>
        </w:tc>
      </w:tr>
      <w:tr w14:paraId="1075B25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06834E9"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68C2B3B9" w14:textId="77777777">
            <w:pPr>
              <w:pStyle w:val="ColumnHeading"/>
              <w:keepNext/>
              <w:rPr>
                <w:lang w:val="nl-NL"/>
              </w:rPr>
            </w:pPr>
            <w:r w:rsidRPr="004E0F83">
              <w:rPr>
                <w:lang w:val="nl-NL"/>
              </w:rPr>
              <w:t>Amendement</w:t>
            </w:r>
          </w:p>
        </w:tc>
      </w:tr>
      <w:tr w14:paraId="3D4C1F8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E46E622" w14:textId="77777777">
            <w:pPr>
              <w:pStyle w:val="Normal6"/>
              <w:rPr>
                <w:lang w:val="nl-NL"/>
              </w:rPr>
            </w:pPr>
          </w:p>
        </w:tc>
        <w:tc>
          <w:tcPr>
            <w:tcW w:w="4876" w:type="dxa"/>
          </w:tcPr>
          <w:p w:rsidR="00E614E7" w:rsidRPr="004E0F83" w:rsidP="00661A00" w14:paraId="50F760DF" w14:textId="77777777">
            <w:pPr>
              <w:pStyle w:val="Normal6"/>
              <w:rPr>
                <w:szCs w:val="24"/>
                <w:lang w:val="nl-NL"/>
              </w:rPr>
            </w:pPr>
            <w:r w:rsidRPr="004E0F83">
              <w:rPr>
                <w:b/>
                <w:i/>
                <w:lang w:val="nl-NL"/>
              </w:rPr>
              <w:t>5 quinquies) in artikel 13 wordt punt a) als volgt gewijzigd: “a) open is voor zachte tarwe, suiker, boter en mageremelkpoeder;”;</w:t>
            </w:r>
          </w:p>
        </w:tc>
      </w:tr>
    </w:tbl>
    <w:p w:rsidR="00E614E7" w:rsidRPr="004E0F83" w:rsidP="00E614E7" w14:paraId="2C627A0D"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58F10FCD"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32F80576" w14:textId="77777777">
      <w:pPr>
        <w:pStyle w:val="Normal12Italic"/>
        <w:rPr>
          <w:noProof w:val="0"/>
          <w:lang w:val="nl-NL"/>
        </w:rPr>
      </w:pPr>
      <w:r w:rsidRPr="004E0F83">
        <w:rPr>
          <w:noProof w:val="0"/>
          <w:lang w:val="nl-NL"/>
        </w:rPr>
        <w:t>De EU-suikermarkt wordt gekenmerkt door sterke prijsvolatiliteit, met name sinds het einde van het quotasysteem in 2017. Om de markt te stabiliseren, moet worden voorzien in een marktinstrument in de vorm van openbare interventie. Steun voor particuliere opslag is namelijk in bepaalde situaties moeilijk uitvoerbaar gebleken, met name vanwege het seizoensgebonden karakter van de suikerbietenteelt en -productie. Daarom moet suiker worden opgenomen in de regeling voor openbare interventie.</w:t>
      </w:r>
    </w:p>
    <w:p w:rsidR="00E614E7" w:rsidRPr="004E0F83" w:rsidP="00E614E7" w14:paraId="6FF65F79" w14:textId="77777777">
      <w:r w:rsidRPr="004E0F83">
        <w:rPr>
          <w:rStyle w:val="HideTWBExt"/>
          <w:noProof w:val="0"/>
        </w:rPr>
        <w:t>&lt;/AmendB&gt;</w:t>
      </w:r>
    </w:p>
    <w:p w:rsidR="00E614E7" w:rsidRPr="004E0F83" w:rsidP="00E614E7" w14:paraId="321FBC0E"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394</w:t>
      </w:r>
      <w:r w:rsidRPr="004E0F83">
        <w:rPr>
          <w:rStyle w:val="HideTWBExt"/>
          <w:b w:val="0"/>
          <w:noProof w:val="0"/>
          <w:lang w:val="nl-NL"/>
        </w:rPr>
        <w:t>&lt;/NumAmB&gt;</w:t>
      </w:r>
    </w:p>
    <w:p w:rsidR="00E614E7" w:rsidRPr="004E0F83" w:rsidP="00E614E7" w14:paraId="067E24A1" w14:textId="77777777">
      <w:pPr>
        <w:pStyle w:val="NormalBold"/>
      </w:pPr>
      <w:r w:rsidRPr="004E0F83">
        <w:rPr>
          <w:rStyle w:val="HideTWBExt"/>
          <w:b w:val="0"/>
          <w:noProof w:val="0"/>
        </w:rPr>
        <w:t>&lt;RepeatBlock-By&gt;&lt;Members&gt;</w:t>
      </w:r>
      <w:r w:rsidRPr="004E0F83">
        <w:t>Mireia Borrás Pabón</w:t>
      </w:r>
      <w:r w:rsidRPr="004E0F83">
        <w:rPr>
          <w:rStyle w:val="HideTWBExt"/>
          <w:b w:val="0"/>
          <w:noProof w:val="0"/>
        </w:rPr>
        <w:t>&lt;/Members&gt;</w:t>
      </w:r>
    </w:p>
    <w:p w:rsidR="00E614E7" w:rsidRPr="004E0F83" w:rsidP="00E614E7" w14:paraId="304FE92A" w14:textId="77777777">
      <w:r w:rsidRPr="004E0F83">
        <w:rPr>
          <w:rStyle w:val="HideTWBExt"/>
          <w:noProof w:val="0"/>
        </w:rPr>
        <w:t>&lt;/RepeatBlock-By&gt;</w:t>
      </w:r>
    </w:p>
    <w:p w:rsidR="00E614E7" w:rsidRPr="004E0F83" w:rsidP="00E614E7" w14:paraId="04B0BE56"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0B82A710" w14:textId="77777777">
      <w:pPr>
        <w:pStyle w:val="NormalBold"/>
      </w:pPr>
      <w:r w:rsidRPr="004E0F83">
        <w:rPr>
          <w:rStyle w:val="HideTWBExt"/>
          <w:b w:val="0"/>
          <w:noProof w:val="0"/>
        </w:rPr>
        <w:t>&lt;Article&gt;</w:t>
      </w:r>
      <w:r w:rsidRPr="004E0F83">
        <w:t>Artikel 1 – lid 1 – punt 7 bis (nieuw)</w:t>
      </w:r>
      <w:r w:rsidRPr="004E0F83">
        <w:rPr>
          <w:rStyle w:val="HideTWBExt"/>
          <w:b w:val="0"/>
          <w:noProof w:val="0"/>
        </w:rPr>
        <w:t>&lt;/Article&gt;</w:t>
      </w:r>
    </w:p>
    <w:p w:rsidR="00E614E7" w:rsidRPr="004E0F83" w:rsidP="00E614E7" w14:paraId="2E4FBEAC"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44528641" w14:textId="77777777">
      <w:r w:rsidRPr="004E0F83">
        <w:rPr>
          <w:rStyle w:val="HideTWBExt"/>
          <w:noProof w:val="0"/>
        </w:rPr>
        <w:t>&lt;Article2&gt;</w:t>
      </w:r>
      <w:r w:rsidRPr="004E0F83">
        <w:t>Artikel 13 – lid 1 – punt a</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8B861D6"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CF5472D" w14:textId="77777777">
            <w:pPr>
              <w:keepNext/>
            </w:pPr>
          </w:p>
        </w:tc>
      </w:tr>
      <w:tr w14:paraId="647707E3"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48E3C70" w14:textId="77777777">
            <w:pPr>
              <w:pStyle w:val="ColumnHeading"/>
              <w:keepNext/>
              <w:rPr>
                <w:lang w:val="nl-NL"/>
              </w:rPr>
            </w:pPr>
            <w:r w:rsidRPr="004E0F83">
              <w:rPr>
                <w:lang w:val="nl-NL"/>
              </w:rPr>
              <w:t>Bestaande tekst</w:t>
            </w:r>
          </w:p>
        </w:tc>
        <w:tc>
          <w:tcPr>
            <w:tcW w:w="4876" w:type="dxa"/>
          </w:tcPr>
          <w:p w:rsidR="00E614E7" w:rsidRPr="004E0F83" w:rsidP="00661A00" w14:paraId="4FB16B87" w14:textId="77777777">
            <w:pPr>
              <w:pStyle w:val="ColumnHeading"/>
              <w:keepNext/>
              <w:rPr>
                <w:lang w:val="nl-NL"/>
              </w:rPr>
            </w:pPr>
            <w:r w:rsidRPr="004E0F83">
              <w:rPr>
                <w:lang w:val="nl-NL"/>
              </w:rPr>
              <w:t>Amendement</w:t>
            </w:r>
          </w:p>
        </w:tc>
      </w:tr>
      <w:tr w14:paraId="46E6352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4576743E" w14:textId="77777777">
            <w:pPr>
              <w:pStyle w:val="Normal6"/>
              <w:rPr>
                <w:lang w:val="nl-NL"/>
              </w:rPr>
            </w:pPr>
          </w:p>
        </w:tc>
        <w:tc>
          <w:tcPr>
            <w:tcW w:w="4876" w:type="dxa"/>
          </w:tcPr>
          <w:p w:rsidR="00E614E7" w:rsidRPr="004E0F83" w:rsidP="00661A00" w14:paraId="6C565420" w14:textId="77777777">
            <w:pPr>
              <w:pStyle w:val="Normal6"/>
              <w:rPr>
                <w:szCs w:val="24"/>
                <w:lang w:val="nl-NL"/>
              </w:rPr>
            </w:pPr>
            <w:r w:rsidRPr="004E0F83">
              <w:rPr>
                <w:b/>
                <w:i/>
                <w:lang w:val="nl-NL"/>
              </w:rPr>
              <w:t>7 bis)</w:t>
            </w:r>
            <w:r w:rsidRPr="004E0F83">
              <w:rPr>
                <w:b/>
                <w:i/>
                <w:lang w:val="nl-NL"/>
              </w:rPr>
              <w:tab/>
              <w:t>Artikel 13 bis</w:t>
            </w:r>
          </w:p>
        </w:tc>
      </w:tr>
      <w:tr w14:paraId="3AED4C7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891F7CE" w14:textId="77777777">
            <w:pPr>
              <w:pStyle w:val="Normal6"/>
              <w:rPr>
                <w:lang w:val="nl-NL"/>
              </w:rPr>
            </w:pPr>
            <w:r w:rsidRPr="004E0F83">
              <w:rPr>
                <w:lang w:val="nl-NL"/>
              </w:rPr>
              <w:t>Opening en sluiting van openbare interventie 1. Gedurende de in artikel 11 genoemde perioden geldt dat de openbare interventie:</w:t>
            </w:r>
          </w:p>
        </w:tc>
        <w:tc>
          <w:tcPr>
            <w:tcW w:w="4876" w:type="dxa"/>
          </w:tcPr>
          <w:p w:rsidR="00E614E7" w:rsidRPr="004E0F83" w:rsidP="00661A00" w14:paraId="62DC5D1F" w14:textId="77777777">
            <w:pPr>
              <w:pStyle w:val="Normal6"/>
              <w:rPr>
                <w:szCs w:val="24"/>
                <w:lang w:val="nl-NL"/>
              </w:rPr>
            </w:pPr>
            <w:r w:rsidRPr="004E0F83">
              <w:rPr>
                <w:b/>
                <w:bCs/>
                <w:i/>
                <w:iCs/>
                <w:lang w:val="nl-NL"/>
              </w:rPr>
              <w:t>“</w:t>
            </w:r>
            <w:r w:rsidRPr="004E0F83">
              <w:rPr>
                <w:lang w:val="nl-NL"/>
              </w:rPr>
              <w:t>Opening en sluiting van openbare interventie 1. Gedurende de in artikel 11 genoemde perioden geldt dat de openbare interventie:</w:t>
            </w:r>
          </w:p>
        </w:tc>
      </w:tr>
      <w:tr w14:paraId="41DC1FD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C9A979E" w14:textId="77777777">
            <w:pPr>
              <w:pStyle w:val="Normal6"/>
              <w:rPr>
                <w:lang w:val="nl-NL"/>
              </w:rPr>
            </w:pPr>
            <w:r w:rsidRPr="004E0F83">
              <w:rPr>
                <w:lang w:val="nl-NL"/>
              </w:rPr>
              <w:t>a) open is voor zachte tarwe, boter en magere melkpoeder;</w:t>
            </w:r>
          </w:p>
        </w:tc>
        <w:tc>
          <w:tcPr>
            <w:tcW w:w="4876" w:type="dxa"/>
          </w:tcPr>
          <w:p w:rsidR="00E614E7" w:rsidRPr="004E0F83" w:rsidP="00661A00" w14:paraId="11B758F3" w14:textId="77777777">
            <w:pPr>
              <w:pStyle w:val="Normal6"/>
              <w:rPr>
                <w:szCs w:val="24"/>
                <w:lang w:val="nl-NL"/>
              </w:rPr>
            </w:pPr>
            <w:r w:rsidRPr="004E0F83">
              <w:rPr>
                <w:lang w:val="nl-NL"/>
              </w:rPr>
              <w:t xml:space="preserve">a) open is voor zachte tarwe, </w:t>
            </w:r>
            <w:r w:rsidRPr="004E0F83">
              <w:rPr>
                <w:b/>
                <w:bCs/>
                <w:i/>
                <w:iCs/>
                <w:lang w:val="nl-NL"/>
              </w:rPr>
              <w:t xml:space="preserve">suiker, </w:t>
            </w:r>
            <w:r w:rsidRPr="004E0F83">
              <w:rPr>
                <w:lang w:val="nl-NL"/>
              </w:rPr>
              <w:t>boter en magere melkpoeder;</w:t>
            </w:r>
            <w:r w:rsidRPr="004E0F83">
              <w:rPr>
                <w:b/>
                <w:bCs/>
                <w:i/>
                <w:iCs/>
                <w:lang w:val="nl-NL"/>
              </w:rPr>
              <w:t>”;</w:t>
            </w:r>
          </w:p>
        </w:tc>
      </w:tr>
      <w:tr w14:paraId="47C9BBBE"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4BF6D54" w14:textId="77777777">
            <w:pPr>
              <w:pStyle w:val="Normal6"/>
              <w:rPr>
                <w:lang w:val="nl-NL"/>
              </w:rPr>
            </w:pPr>
          </w:p>
        </w:tc>
        <w:tc>
          <w:tcPr>
            <w:tcW w:w="4876" w:type="dxa"/>
          </w:tcPr>
          <w:p w:rsidR="00E614E7" w:rsidRPr="004E0F83" w:rsidP="00661A00" w14:paraId="2ED1F5A6" w14:textId="77777777">
            <w:pPr>
              <w:pStyle w:val="Normal6"/>
              <w:rPr>
                <w:szCs w:val="24"/>
                <w:lang w:val="nl-NL"/>
              </w:rPr>
            </w:pPr>
            <w:r w:rsidRPr="004E0F83">
              <w:rPr>
                <w:b/>
                <w:i/>
                <w:lang w:val="nl-NL"/>
              </w:rPr>
              <w:t>"</w:t>
            </w:r>
          </w:p>
        </w:tc>
      </w:tr>
    </w:tbl>
    <w:p w:rsidR="00E614E7" w:rsidRPr="004E0F83" w:rsidP="00E614E7" w14:paraId="21344B1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6E311D0C" w14:textId="77777777">
      <w:pPr>
        <w:pStyle w:val="CrossRef"/>
        <w:rPr>
          <w:lang w:val="nl-NL"/>
        </w:rPr>
      </w:pPr>
      <w:r w:rsidRPr="004E0F83">
        <w:rPr>
          <w:lang w:val="nl-NL"/>
        </w:rPr>
        <w:t>(Verordening (EU) nr. 1308/2013)</w:t>
      </w:r>
    </w:p>
    <w:p w:rsidR="00E614E7" w:rsidRPr="004E0F83" w:rsidP="00E614E7" w14:paraId="6D344CF1"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0A78B5DC" w14:textId="77777777">
      <w:pPr>
        <w:pStyle w:val="Normal12Italic"/>
        <w:rPr>
          <w:noProof w:val="0"/>
          <w:lang w:val="nl-NL"/>
        </w:rPr>
      </w:pPr>
      <w:r w:rsidRPr="004E0F83">
        <w:rPr>
          <w:noProof w:val="0"/>
          <w:lang w:val="nl-NL"/>
        </w:rPr>
        <w:t>De EU-suikermarkt wordt gekenmerkt door een sterke volatiliteit, met name sinds het einde van het quotaregeling in 2017. Om de markt te stabiliseren, moet een marktinstrument in de vorm van openbare interventie beschikbaar zijn. Steun voor particuliere opslag kon in bepaalde omstandigheden niet worden toegepast, met name vanwege de seizoensgebondenheid van de productie van bietsuiker. Daarom moet suiker worden opgenomen in de openbare interventie.</w:t>
      </w:r>
    </w:p>
    <w:p w:rsidR="00E614E7" w:rsidRPr="004E0F83" w:rsidP="00E614E7" w14:paraId="53E57996" w14:textId="77777777">
      <w:r w:rsidRPr="004E0F83">
        <w:rPr>
          <w:rStyle w:val="HideTWBExt"/>
          <w:noProof w:val="0"/>
        </w:rPr>
        <w:t>&lt;/AmendB&gt;</w:t>
      </w:r>
    </w:p>
    <w:p w:rsidR="00E614E7" w:rsidRPr="004E0F83" w:rsidP="00E614E7" w14:paraId="17DA52F8"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395</w:t>
      </w:r>
      <w:r w:rsidRPr="004E0F83">
        <w:rPr>
          <w:rStyle w:val="HideTWBExt"/>
          <w:b w:val="0"/>
          <w:noProof w:val="0"/>
          <w:lang w:val="nl-NL"/>
        </w:rPr>
        <w:t>&lt;/NumAmB&gt;</w:t>
      </w:r>
    </w:p>
    <w:p w:rsidR="00E614E7" w:rsidRPr="004E0F83" w:rsidP="00E614E7" w14:paraId="2DADB881" w14:textId="77777777">
      <w:pPr>
        <w:pStyle w:val="NormalBold"/>
      </w:pPr>
      <w:r w:rsidRPr="004E0F83">
        <w:rPr>
          <w:rStyle w:val="HideTWBExt"/>
          <w:b w:val="0"/>
          <w:noProof w:val="0"/>
        </w:rPr>
        <w:t>&lt;RepeatBlock-By&gt;&lt;Members&gt;</w:t>
      </w:r>
      <w:r w:rsidRPr="004E0F83">
        <w:t>Marta Wcisło</w:t>
      </w:r>
      <w:r w:rsidRPr="004E0F83">
        <w:rPr>
          <w:rStyle w:val="HideTWBExt"/>
          <w:b w:val="0"/>
          <w:noProof w:val="0"/>
        </w:rPr>
        <w:t>&lt;/Members&gt;</w:t>
      </w:r>
    </w:p>
    <w:p w:rsidR="00E614E7" w:rsidRPr="004E0F83" w:rsidP="00E614E7" w14:paraId="7C8C007B" w14:textId="77777777">
      <w:r w:rsidRPr="004E0F83">
        <w:rPr>
          <w:rStyle w:val="HideTWBExt"/>
          <w:noProof w:val="0"/>
        </w:rPr>
        <w:t>&lt;/RepeatBlock-By&gt;</w:t>
      </w:r>
    </w:p>
    <w:p w:rsidR="00E614E7" w:rsidRPr="004E0F83" w:rsidP="00E614E7" w14:paraId="21FB63CC"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44305F5A" w14:textId="77777777">
      <w:pPr>
        <w:pStyle w:val="NormalBold"/>
      </w:pPr>
      <w:r w:rsidRPr="004E0F83">
        <w:rPr>
          <w:rStyle w:val="HideTWBExt"/>
          <w:b w:val="0"/>
          <w:noProof w:val="0"/>
        </w:rPr>
        <w:t>&lt;Article&gt;</w:t>
      </w:r>
      <w:r w:rsidRPr="004E0F83">
        <w:t>Artikel 1 bis (nieuw)</w:t>
      </w:r>
      <w:r w:rsidRPr="004E0F83">
        <w:rPr>
          <w:rStyle w:val="HideTWBExt"/>
          <w:b w:val="0"/>
          <w:noProof w:val="0"/>
        </w:rPr>
        <w:t>&lt;/Article&gt;</w:t>
      </w:r>
    </w:p>
    <w:p w:rsidR="00E614E7" w:rsidRPr="004E0F83" w:rsidP="00E614E7" w14:paraId="0EC6DC29"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7DF8C9E9" w14:textId="77777777">
      <w:r w:rsidRPr="004E0F83">
        <w:rPr>
          <w:rStyle w:val="HideTWBExt"/>
          <w:noProof w:val="0"/>
        </w:rPr>
        <w:t>&lt;Article2&gt;</w:t>
      </w:r>
      <w:r w:rsidRPr="004E0F83">
        <w:t>Artikel 13 – lid 1 – punt b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55C7A60"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4C66F89D" w14:textId="77777777">
            <w:pPr>
              <w:keepNext/>
            </w:pPr>
          </w:p>
        </w:tc>
      </w:tr>
      <w:tr w14:paraId="3200DC0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7CF7875"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1D4D1A91" w14:textId="77777777">
            <w:pPr>
              <w:pStyle w:val="ColumnHeading"/>
              <w:keepNext/>
              <w:rPr>
                <w:lang w:val="nl-NL"/>
              </w:rPr>
            </w:pPr>
            <w:r w:rsidRPr="004E0F83">
              <w:rPr>
                <w:lang w:val="nl-NL"/>
              </w:rPr>
              <w:t>Amendement</w:t>
            </w:r>
          </w:p>
        </w:tc>
      </w:tr>
      <w:tr w14:paraId="5E0FD93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605F0F3" w14:textId="77777777">
            <w:pPr>
              <w:pStyle w:val="Normal6"/>
              <w:rPr>
                <w:lang w:val="nl-NL"/>
              </w:rPr>
            </w:pPr>
          </w:p>
        </w:tc>
        <w:tc>
          <w:tcPr>
            <w:tcW w:w="4876" w:type="dxa"/>
          </w:tcPr>
          <w:p w:rsidR="00E614E7" w:rsidRPr="004E0F83" w:rsidP="00661A00" w14:paraId="0CF99683" w14:textId="77777777">
            <w:pPr>
              <w:pStyle w:val="Normal6"/>
              <w:jc w:val="center"/>
              <w:rPr>
                <w:szCs w:val="24"/>
                <w:lang w:val="nl-NL"/>
              </w:rPr>
            </w:pPr>
            <w:r w:rsidRPr="004E0F83">
              <w:rPr>
                <w:b/>
                <w:i/>
                <w:lang w:val="nl-NL"/>
              </w:rPr>
              <w:t>b bis)</w:t>
            </w:r>
          </w:p>
        </w:tc>
      </w:tr>
      <w:tr w14:paraId="5AD6538F"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10CBA3F" w14:textId="77777777">
            <w:pPr>
              <w:pStyle w:val="Normal6"/>
              <w:rPr>
                <w:lang w:val="nl-NL"/>
              </w:rPr>
            </w:pPr>
          </w:p>
        </w:tc>
        <w:tc>
          <w:tcPr>
            <w:tcW w:w="4876" w:type="dxa"/>
          </w:tcPr>
          <w:p w:rsidR="00E614E7" w:rsidRPr="004E0F83" w:rsidP="00661A00" w14:paraId="0051BD43" w14:textId="77777777">
            <w:pPr>
              <w:pStyle w:val="Normal6"/>
              <w:rPr>
                <w:szCs w:val="24"/>
                <w:lang w:val="nl-NL"/>
              </w:rPr>
            </w:pPr>
            <w:r w:rsidRPr="004E0F83">
              <w:rPr>
                <w:b/>
                <w:i/>
                <w:lang w:val="nl-NL"/>
              </w:rPr>
              <w:t>door de Commissie kan worden geopend, door middel van uitvoeringshandelingen, voor witte suiker wanneer de marktsituatie dat vereist, met name in het geval van een ernstige marktverstoring, aanzienlijke invoerdruk of een aanhoudende daling van de Unieprijzen van suiker of suikerbieten. Die uitvoeringshandelingen worden volgens de in artikel 229, lid 2, bedoelde onderzoeksprocedure vastgesteld.</w:t>
            </w:r>
          </w:p>
        </w:tc>
      </w:tr>
    </w:tbl>
    <w:p w:rsidR="00E614E7" w:rsidRPr="004E0F83" w:rsidP="00E614E7" w14:paraId="6B5072D5"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08525476" w14:textId="77777777">
      <w:r w:rsidRPr="004E0F83">
        <w:rPr>
          <w:rStyle w:val="HideTWBExt"/>
          <w:noProof w:val="0"/>
        </w:rPr>
        <w:t>&lt;/AmendB&gt;</w:t>
      </w:r>
    </w:p>
    <w:p w:rsidR="00E614E7" w:rsidRPr="004E0F83" w:rsidP="00E614E7" w14:paraId="1C8EA211"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396</w:t>
      </w:r>
      <w:r w:rsidRPr="004E0F83">
        <w:rPr>
          <w:rStyle w:val="HideTWBExt"/>
          <w:b w:val="0"/>
          <w:noProof w:val="0"/>
          <w:lang w:val="nl-NL"/>
        </w:rPr>
        <w:t>&lt;/NumAmB&gt;</w:t>
      </w:r>
    </w:p>
    <w:p w:rsidR="00E614E7" w:rsidRPr="004E0F83" w:rsidP="00E614E7" w14:paraId="26EC20B2" w14:textId="77777777">
      <w:pPr>
        <w:pStyle w:val="NormalBold"/>
      </w:pPr>
      <w:r w:rsidRPr="004E0F83">
        <w:rPr>
          <w:rStyle w:val="HideTWBExt"/>
          <w:b w:val="0"/>
          <w:noProof w:val="0"/>
        </w:rPr>
        <w:t>&lt;RepeatBlock-By&gt;&lt;Members&gt;</w:t>
      </w:r>
      <w:r w:rsidRPr="004E0F83">
        <w:t>Carmen Crespo Díaz, Esther Herranz García, Susana Solís Pérez, Juan Ignacio Zoido Álvarez, Antonio López-Istúriz White, Elena Nevado del Campo</w:t>
      </w:r>
      <w:r w:rsidRPr="004E0F83">
        <w:rPr>
          <w:rStyle w:val="HideTWBExt"/>
          <w:b w:val="0"/>
          <w:noProof w:val="0"/>
        </w:rPr>
        <w:t>&lt;/Members&gt;</w:t>
      </w:r>
    </w:p>
    <w:p w:rsidR="00E614E7" w:rsidRPr="004E0F83" w:rsidP="00E614E7" w14:paraId="4BAF212F" w14:textId="77777777">
      <w:r w:rsidRPr="004E0F83">
        <w:rPr>
          <w:rStyle w:val="HideTWBExt"/>
          <w:noProof w:val="0"/>
        </w:rPr>
        <w:t>&lt;/RepeatBlock-By&gt;</w:t>
      </w:r>
    </w:p>
    <w:p w:rsidR="00E614E7" w:rsidRPr="004E0F83" w:rsidP="00E614E7" w14:paraId="1898DDB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B7EA6EC" w14:textId="77777777">
      <w:pPr>
        <w:pStyle w:val="NormalBold"/>
      </w:pPr>
      <w:r w:rsidRPr="004E0F83">
        <w:rPr>
          <w:rStyle w:val="HideTWBExt"/>
          <w:b w:val="0"/>
          <w:noProof w:val="0"/>
        </w:rPr>
        <w:t>&lt;Article&gt;</w:t>
      </w:r>
      <w:r w:rsidRPr="004E0F83">
        <w:t>Artikel 1 – alinea 1 – punt 6 bis (nieuw)</w:t>
      </w:r>
      <w:r w:rsidRPr="004E0F83">
        <w:rPr>
          <w:rStyle w:val="HideTWBExt"/>
          <w:b w:val="0"/>
          <w:noProof w:val="0"/>
        </w:rPr>
        <w:t>&lt;/Article&gt;</w:t>
      </w:r>
    </w:p>
    <w:p w:rsidR="00E614E7" w:rsidRPr="004E0F83" w:rsidP="00E614E7" w14:paraId="04D685BA"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34D4E9D1" w14:textId="77777777">
      <w:r w:rsidRPr="004E0F83">
        <w:rPr>
          <w:rStyle w:val="HideTWBExt"/>
          <w:noProof w:val="0"/>
        </w:rPr>
        <w:t>&lt;Article2&gt;</w:t>
      </w:r>
      <w:r w:rsidRPr="004E0F83">
        <w:t>Artikel 13 – lid 1 – punt c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97A4FE1"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671AC812" w14:textId="77777777">
            <w:pPr>
              <w:keepNext/>
            </w:pPr>
          </w:p>
        </w:tc>
      </w:tr>
      <w:tr w14:paraId="70D603E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34572F73"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0FC417E9" w14:textId="77777777">
            <w:pPr>
              <w:pStyle w:val="ColumnHeading"/>
              <w:keepNext/>
              <w:rPr>
                <w:lang w:val="nl-NL"/>
              </w:rPr>
            </w:pPr>
            <w:r w:rsidRPr="004E0F83">
              <w:rPr>
                <w:lang w:val="nl-NL"/>
              </w:rPr>
              <w:t>Amendement</w:t>
            </w:r>
          </w:p>
        </w:tc>
      </w:tr>
      <w:tr w14:paraId="587B2E2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D60D94F" w14:textId="77777777">
            <w:pPr>
              <w:pStyle w:val="Normal6"/>
              <w:rPr>
                <w:lang w:val="nl-NL"/>
              </w:rPr>
            </w:pPr>
          </w:p>
        </w:tc>
        <w:tc>
          <w:tcPr>
            <w:tcW w:w="4876" w:type="dxa"/>
          </w:tcPr>
          <w:p w:rsidR="00E614E7" w:rsidRPr="004E0F83" w:rsidP="00661A00" w14:paraId="677D999E" w14:textId="77777777">
            <w:pPr>
              <w:pStyle w:val="Normal6"/>
              <w:rPr>
                <w:szCs w:val="24"/>
                <w:lang w:val="nl-NL"/>
              </w:rPr>
            </w:pPr>
            <w:r w:rsidRPr="004E0F83">
              <w:rPr>
                <w:b/>
                <w:i/>
                <w:lang w:val="nl-NL"/>
              </w:rPr>
              <w:t>6 bis) in artikel 13, lid 1, wordt het volgende punt toegevoegd:</w:t>
            </w:r>
          </w:p>
        </w:tc>
      </w:tr>
      <w:tr w14:paraId="752A5140"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8A622ED" w14:textId="77777777">
            <w:pPr>
              <w:pStyle w:val="Normal6"/>
              <w:rPr>
                <w:lang w:val="nl-NL"/>
              </w:rPr>
            </w:pPr>
          </w:p>
        </w:tc>
        <w:tc>
          <w:tcPr>
            <w:tcW w:w="4876" w:type="dxa"/>
          </w:tcPr>
          <w:p w:rsidR="00E614E7" w:rsidRPr="004E0F83" w:rsidP="00661A00" w14:paraId="68969DA2" w14:textId="77777777">
            <w:pPr>
              <w:pStyle w:val="Normal6"/>
              <w:rPr>
                <w:szCs w:val="24"/>
                <w:lang w:val="nl-NL"/>
              </w:rPr>
            </w:pPr>
            <w:r w:rsidRPr="004E0F83">
              <w:rPr>
                <w:b/>
                <w:i/>
                <w:lang w:val="nl-NL"/>
              </w:rPr>
              <w:t>“d)</w:t>
            </w:r>
            <w:r w:rsidRPr="004E0F83">
              <w:rPr>
                <w:b/>
                <w:i/>
                <w:lang w:val="nl-NL"/>
              </w:rPr>
              <w:tab/>
              <w:t>kan via uitvoeringshandelingen een markt worden geopend voor witte suiker, schapenvlees en geitenvlees wanneer de prijzen onder de geactualiseerde referentiedrempels komen te liggen of wanneer andere objectieve indicatoren wijzen op een ernstige marktverstoring, onverminderd de reeds genoemde producten.”;</w:t>
            </w:r>
          </w:p>
        </w:tc>
      </w:tr>
    </w:tbl>
    <w:p w:rsidR="00E614E7" w:rsidRPr="004E0F83" w:rsidP="00E614E7" w14:paraId="737BF8B0"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{ES}</w:t>
      </w:r>
      <w:r w:rsidRPr="004E0F83">
        <w:rPr>
          <w:noProof w:val="0"/>
          <w:lang w:val="nl-NL"/>
        </w:rPr>
        <w:t>es</w:t>
      </w:r>
      <w:r w:rsidRPr="004E0F83">
        <w:rPr>
          <w:rStyle w:val="HideTWBExt"/>
          <w:noProof w:val="0"/>
          <w:lang w:val="nl-NL"/>
        </w:rPr>
        <w:t>&lt;/Original&gt;</w:t>
      </w:r>
    </w:p>
    <w:p w:rsidR="00E614E7" w:rsidRPr="004E0F83" w:rsidP="00E614E7" w14:paraId="67A26B5D" w14:textId="0CC47693">
      <w:r w:rsidRPr="004E0F83">
        <w:rPr>
          <w:rStyle w:val="HideTWBExt"/>
          <w:noProof w:val="0"/>
        </w:rPr>
        <w:t>&lt;/AmendB&gt;</w:t>
      </w:r>
    </w:p>
    <w:p w:rsidR="00E614E7" w:rsidRPr="004E0F83" w:rsidP="00E614E7" w14:paraId="2B16AAB7"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397</w:t>
      </w:r>
      <w:r w:rsidRPr="004E0F83">
        <w:rPr>
          <w:rStyle w:val="HideTWBExt"/>
          <w:b w:val="0"/>
          <w:noProof w:val="0"/>
          <w:lang w:val="nl-NL"/>
        </w:rPr>
        <w:t>&lt;/NumAmB&gt;</w:t>
      </w:r>
    </w:p>
    <w:p w:rsidR="00E614E7" w:rsidRPr="004E0F83" w:rsidP="00E614E7" w14:paraId="1F9FEE3F" w14:textId="77777777">
      <w:pPr>
        <w:pStyle w:val="NormalBold"/>
      </w:pPr>
      <w:r w:rsidRPr="004E0F83">
        <w:rPr>
          <w:rStyle w:val="HideTWBExt"/>
          <w:b w:val="0"/>
          <w:noProof w:val="0"/>
        </w:rPr>
        <w:t>&lt;RepeatBlock-By&gt;&lt;Members&gt;</w:t>
      </w:r>
      <w:r w:rsidRPr="004E0F83">
        <w:t>Arash Saeidi</w:t>
      </w:r>
      <w:r w:rsidRPr="004E0F83">
        <w:rPr>
          <w:rStyle w:val="HideTWBExt"/>
          <w:b w:val="0"/>
          <w:noProof w:val="0"/>
        </w:rPr>
        <w:t>&lt;/Members&gt;</w:t>
      </w:r>
    </w:p>
    <w:p w:rsidR="00E614E7" w:rsidRPr="004E0F83" w:rsidP="00E614E7" w14:paraId="5583B077" w14:textId="77777777">
      <w:r w:rsidRPr="004E0F83">
        <w:rPr>
          <w:rStyle w:val="HideTWBExt"/>
          <w:noProof w:val="0"/>
        </w:rPr>
        <w:t>&lt;/RepeatBlock-By&gt;</w:t>
      </w:r>
    </w:p>
    <w:p w:rsidR="00E614E7" w:rsidRPr="004E0F83" w:rsidP="00E614E7" w14:paraId="3815AD4F"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32A66EA4" w14:textId="77777777">
      <w:pPr>
        <w:pStyle w:val="NormalBold"/>
      </w:pPr>
      <w:r w:rsidRPr="004E0F83">
        <w:rPr>
          <w:rStyle w:val="HideTWBExt"/>
          <w:b w:val="0"/>
          <w:noProof w:val="0"/>
        </w:rPr>
        <w:t>&lt;Article&gt;</w:t>
      </w:r>
      <w:r w:rsidRPr="004E0F83">
        <w:t>Artikel 1 – alinea 1 – punt 6 bis (nieuw)</w:t>
      </w:r>
      <w:r w:rsidRPr="004E0F83">
        <w:rPr>
          <w:rStyle w:val="HideTWBExt"/>
          <w:b w:val="0"/>
          <w:noProof w:val="0"/>
        </w:rPr>
        <w:t>&lt;/Article&gt;</w:t>
      </w:r>
    </w:p>
    <w:p w:rsidR="00E614E7" w:rsidRPr="004E0F83" w:rsidP="00E614E7" w14:paraId="35EF533C"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3958ED7A" w14:textId="77777777">
      <w:r w:rsidRPr="004E0F83">
        <w:rPr>
          <w:rStyle w:val="HideTWBExt"/>
          <w:noProof w:val="0"/>
        </w:rPr>
        <w:t>&lt;Article2&gt;</w:t>
      </w:r>
      <w:r w:rsidRPr="004E0F83">
        <w:t>Artikel 13 – lid 2 bis (nieuw)</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65318E5"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239B4281" w14:textId="77777777">
            <w:pPr>
              <w:keepNext/>
            </w:pPr>
          </w:p>
        </w:tc>
      </w:tr>
      <w:tr w14:paraId="020F8C5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CEECE5B"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406F1F46" w14:textId="77777777">
            <w:pPr>
              <w:pStyle w:val="ColumnHeading"/>
              <w:keepNext/>
              <w:rPr>
                <w:lang w:val="nl-NL"/>
              </w:rPr>
            </w:pPr>
            <w:r w:rsidRPr="004E0F83">
              <w:rPr>
                <w:lang w:val="nl-NL"/>
              </w:rPr>
              <w:t>Amendement</w:t>
            </w:r>
          </w:p>
        </w:tc>
      </w:tr>
      <w:tr w14:paraId="0E6DF83D"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98772CB" w14:textId="77777777">
            <w:pPr>
              <w:pStyle w:val="Normal6"/>
              <w:rPr>
                <w:lang w:val="nl-NL"/>
              </w:rPr>
            </w:pPr>
          </w:p>
        </w:tc>
        <w:tc>
          <w:tcPr>
            <w:tcW w:w="4876" w:type="dxa"/>
          </w:tcPr>
          <w:p w:rsidR="00E614E7" w:rsidRPr="004E0F83" w:rsidP="00661A00" w14:paraId="4C4BAE63" w14:textId="77777777">
            <w:pPr>
              <w:pStyle w:val="Normal6"/>
              <w:rPr>
                <w:szCs w:val="24"/>
                <w:lang w:val="nl-NL"/>
              </w:rPr>
            </w:pPr>
            <w:r w:rsidRPr="004E0F83">
              <w:rPr>
                <w:b/>
                <w:i/>
                <w:lang w:val="nl-NL"/>
              </w:rPr>
              <w:t>6 bis)</w:t>
            </w:r>
            <w:r w:rsidRPr="004E0F83">
              <w:rPr>
                <w:b/>
                <w:i/>
                <w:lang w:val="nl-NL"/>
              </w:rPr>
              <w:tab/>
              <w:t>in artikel 13 wordt het volgende lid toegevoegd:</w:t>
            </w:r>
          </w:p>
        </w:tc>
      </w:tr>
      <w:tr w14:paraId="35FABA8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2BD901B2" w14:textId="77777777">
            <w:pPr>
              <w:pStyle w:val="Normal6"/>
              <w:rPr>
                <w:lang w:val="nl-NL"/>
              </w:rPr>
            </w:pPr>
          </w:p>
        </w:tc>
        <w:tc>
          <w:tcPr>
            <w:tcW w:w="4876" w:type="dxa"/>
          </w:tcPr>
          <w:p w:rsidR="00E614E7" w:rsidRPr="004E0F83" w:rsidP="00661A00" w14:paraId="3F22D2B8" w14:textId="77777777">
            <w:pPr>
              <w:pStyle w:val="Normal6"/>
              <w:rPr>
                <w:szCs w:val="24"/>
                <w:lang w:val="nl-NL"/>
              </w:rPr>
            </w:pPr>
            <w:r w:rsidRPr="004E0F83">
              <w:rPr>
                <w:b/>
                <w:i/>
                <w:lang w:val="nl-NL"/>
              </w:rPr>
              <w:t>“Wanneer de openbare interventie wordt geactiveerd, neemt de Commissie passende marktreguleringsmaatregelen aan, die onder meer tijdelijke aanbodbeheersingsmaatregelen zoals verplichte productiebeperkingen kunnen omvatten. Bij gebrek aan dergelijke regelingen dreigt de ophoping van openbare voorraden het marktonevenwicht te verlengen en het herstel naar levensvatbare economische omstandigheden te vertragen. Producenten die genieten van openbare interventie moeten dus bijdragen aan de noodzakelijke inspanningen om de markt te stabiliseren.”;</w:t>
            </w:r>
          </w:p>
        </w:tc>
      </w:tr>
    </w:tbl>
    <w:p w:rsidR="00E614E7" w:rsidRPr="004E0F83" w:rsidP="00E614E7" w14:paraId="6ED1C2A6"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{FR}</w:t>
      </w:r>
      <w:r w:rsidRPr="004E0F83">
        <w:rPr>
          <w:noProof w:val="0"/>
          <w:lang w:val="nl-NL"/>
        </w:rPr>
        <w:t>fr</w:t>
      </w:r>
      <w:r w:rsidRPr="004E0F83">
        <w:rPr>
          <w:rStyle w:val="HideTWBExt"/>
          <w:noProof w:val="0"/>
          <w:lang w:val="nl-NL"/>
        </w:rPr>
        <w:t>&lt;/Original&gt;</w:t>
      </w:r>
    </w:p>
    <w:p w:rsidR="00E614E7" w:rsidRPr="004E0F83" w:rsidP="00E614E7" w14:paraId="002547B4"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313C7F5C" w14:textId="77777777">
      <w:pPr>
        <w:pStyle w:val="Normal12Italic"/>
        <w:rPr>
          <w:noProof w:val="0"/>
          <w:lang w:val="nl-NL"/>
        </w:rPr>
      </w:pPr>
      <w:r w:rsidRPr="004E0F83">
        <w:rPr>
          <w:noProof w:val="0"/>
          <w:lang w:val="nl-NL"/>
        </w:rPr>
        <w:t>Openbare interventie kan op zichzelf het marktonevenwicht als gevolg van structurele overproductie niet oplossen. Ze moet gepaard gaan met maatregelen voor aanbodbeheersing om ophoping van voorraden te voorkomen, de kosten van interventies te verlagen en een duurzame stabilisatie van de markten en landbouwinkomens te garanderen, overeenkomstig de doelstellingen van het GLB.</w:t>
      </w:r>
    </w:p>
    <w:p w:rsidR="00E614E7" w:rsidRPr="004E0F83" w:rsidP="00E614E7" w14:paraId="128F94AB" w14:textId="27EDF3EB">
      <w:r w:rsidRPr="004E0F83">
        <w:rPr>
          <w:rStyle w:val="HideTWBExt"/>
          <w:noProof w:val="0"/>
        </w:rPr>
        <w:t>&lt;/AmendB&gt;</w:t>
      </w:r>
    </w:p>
    <w:p w:rsidR="00E614E7" w:rsidRPr="004E0F83" w:rsidP="00E614E7" w14:paraId="667B906F"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398</w:t>
      </w:r>
      <w:r w:rsidRPr="004E0F83">
        <w:rPr>
          <w:rStyle w:val="HideTWBExt"/>
          <w:b w:val="0"/>
          <w:noProof w:val="0"/>
          <w:lang w:val="nl-NL"/>
        </w:rPr>
        <w:t>&lt;/NumAmB&gt;</w:t>
      </w:r>
    </w:p>
    <w:p w:rsidR="00E614E7" w:rsidRPr="004E0F83" w:rsidP="00E614E7" w14:paraId="2D60D814" w14:textId="77777777">
      <w:pPr>
        <w:pStyle w:val="NormalBold"/>
      </w:pPr>
      <w:r w:rsidRPr="004E0F83">
        <w:rPr>
          <w:rStyle w:val="HideTWBExt"/>
          <w:b w:val="0"/>
          <w:noProof w:val="0"/>
        </w:rPr>
        <w:t>&lt;RepeatBlock-By&gt;&lt;Members&gt;</w:t>
      </w:r>
      <w:r w:rsidRPr="004E0F83">
        <w:t>Katarína Roth Neveďalová, Erik Kaliňák</w:t>
      </w:r>
      <w:r w:rsidRPr="004E0F83">
        <w:rPr>
          <w:rStyle w:val="HideTWBExt"/>
          <w:b w:val="0"/>
          <w:noProof w:val="0"/>
        </w:rPr>
        <w:t>&lt;/Members&gt;</w:t>
      </w:r>
    </w:p>
    <w:p w:rsidR="00E614E7" w:rsidRPr="004E0F83" w:rsidP="00E614E7" w14:paraId="774E445D" w14:textId="77777777">
      <w:r w:rsidRPr="004E0F83">
        <w:rPr>
          <w:rStyle w:val="HideTWBExt"/>
          <w:noProof w:val="0"/>
        </w:rPr>
        <w:t>&lt;/RepeatBlock-By&gt;</w:t>
      </w:r>
    </w:p>
    <w:p w:rsidR="00E614E7" w:rsidRPr="004E0F83" w:rsidP="00E614E7" w14:paraId="10A1A07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2395D8AA" w14:textId="77777777">
      <w:pPr>
        <w:pStyle w:val="NormalBold"/>
      </w:pPr>
      <w:r w:rsidRPr="004E0F83">
        <w:rPr>
          <w:rStyle w:val="HideTWBExt"/>
          <w:b w:val="0"/>
          <w:noProof w:val="0"/>
        </w:rPr>
        <w:t>&lt;Article&gt;</w:t>
      </w:r>
      <w:r w:rsidRPr="004E0F83">
        <w:t>Artikel 1 – alinea 1 – punt 5 quinquies (nieuw)</w:t>
      </w:r>
      <w:r w:rsidRPr="004E0F83">
        <w:rPr>
          <w:rStyle w:val="HideTWBExt"/>
          <w:b w:val="0"/>
          <w:noProof w:val="0"/>
        </w:rPr>
        <w:t>&lt;/Article&gt;</w:t>
      </w:r>
    </w:p>
    <w:p w:rsidR="00E614E7" w:rsidRPr="004E0F83" w:rsidP="00E614E7" w14:paraId="46A5A6A8"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5BF75E03" w14:textId="77777777">
      <w:r w:rsidRPr="004E0F83">
        <w:rPr>
          <w:rStyle w:val="HideTWBExt"/>
          <w:noProof w:val="0"/>
        </w:rPr>
        <w:t>&lt;Article2&gt;</w:t>
      </w:r>
      <w:r w:rsidRPr="004E0F83">
        <w:t>Artikel 14</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F9E499F"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3BDE70E8" w14:textId="77777777">
            <w:pPr>
              <w:keepNext/>
            </w:pPr>
          </w:p>
        </w:tc>
      </w:tr>
      <w:tr w14:paraId="72F72E0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67B54B1" w14:textId="77777777">
            <w:pPr>
              <w:pStyle w:val="ColumnHeading"/>
              <w:keepNext/>
              <w:rPr>
                <w:lang w:val="nl-NL"/>
              </w:rPr>
            </w:pPr>
            <w:r w:rsidRPr="004E0F83">
              <w:rPr>
                <w:lang w:val="nl-NL"/>
              </w:rPr>
              <w:t>Bestaande tekst</w:t>
            </w:r>
          </w:p>
        </w:tc>
        <w:tc>
          <w:tcPr>
            <w:tcW w:w="4876" w:type="dxa"/>
          </w:tcPr>
          <w:p w:rsidR="00E614E7" w:rsidRPr="004E0F83" w:rsidP="00661A00" w14:paraId="546CF4C6" w14:textId="77777777">
            <w:pPr>
              <w:pStyle w:val="ColumnHeading"/>
              <w:keepNext/>
              <w:rPr>
                <w:lang w:val="nl-NL"/>
              </w:rPr>
            </w:pPr>
            <w:r w:rsidRPr="004E0F83">
              <w:rPr>
                <w:lang w:val="nl-NL"/>
              </w:rPr>
              <w:t>Amendement</w:t>
            </w:r>
          </w:p>
        </w:tc>
      </w:tr>
      <w:tr w14:paraId="1302AFE1"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0FAE14DF" w14:textId="77777777">
            <w:pPr>
              <w:pStyle w:val="Normal6"/>
              <w:rPr>
                <w:lang w:val="nl-NL"/>
              </w:rPr>
            </w:pPr>
          </w:p>
        </w:tc>
        <w:tc>
          <w:tcPr>
            <w:tcW w:w="4876" w:type="dxa"/>
          </w:tcPr>
          <w:p w:rsidR="00E614E7" w:rsidRPr="004E0F83" w:rsidP="00661A00" w14:paraId="24635D65" w14:textId="77777777">
            <w:pPr>
              <w:pStyle w:val="Normal6"/>
              <w:rPr>
                <w:szCs w:val="24"/>
                <w:lang w:val="nl-NL"/>
              </w:rPr>
            </w:pPr>
            <w:r w:rsidRPr="004E0F83">
              <w:rPr>
                <w:b/>
                <w:i/>
                <w:lang w:val="nl-NL"/>
              </w:rPr>
              <w:t>5 quinquies)</w:t>
            </w:r>
            <w:r w:rsidRPr="004E0F83">
              <w:rPr>
                <w:b/>
                <w:i/>
                <w:lang w:val="nl-NL"/>
              </w:rPr>
              <w:tab/>
              <w:t xml:space="preserve"> artikel 14 wordt als volgt gewijzigd:</w:t>
            </w:r>
          </w:p>
        </w:tc>
      </w:tr>
      <w:tr w14:paraId="557ECCA8"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69220973" w14:textId="77777777">
            <w:pPr>
              <w:pStyle w:val="Normal6"/>
              <w:rPr>
                <w:lang w:val="nl-NL"/>
              </w:rPr>
            </w:pPr>
            <w:r w:rsidRPr="004E0F83">
              <w:rPr>
                <w:lang w:val="nl-NL"/>
              </w:rPr>
              <w:t>Artikel 14</w:t>
            </w:r>
          </w:p>
        </w:tc>
        <w:tc>
          <w:tcPr>
            <w:tcW w:w="4876" w:type="dxa"/>
          </w:tcPr>
          <w:p w:rsidR="00E614E7" w:rsidRPr="004E0F83" w:rsidP="00661A00" w14:paraId="59D18241" w14:textId="77777777">
            <w:pPr>
              <w:pStyle w:val="Normal6"/>
              <w:rPr>
                <w:szCs w:val="24"/>
                <w:lang w:val="nl-NL"/>
              </w:rPr>
            </w:pPr>
            <w:r w:rsidRPr="004E0F83">
              <w:rPr>
                <w:b/>
                <w:bCs/>
                <w:i/>
                <w:iCs/>
                <w:lang w:val="nl-NL"/>
              </w:rPr>
              <w:t>“</w:t>
            </w:r>
            <w:r w:rsidRPr="004E0F83">
              <w:rPr>
                <w:lang w:val="nl-NL"/>
              </w:rPr>
              <w:t>Artikel 14</w:t>
            </w:r>
          </w:p>
        </w:tc>
      </w:tr>
      <w:tr w14:paraId="54D1E5F6"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C7E2916" w14:textId="77777777">
            <w:pPr>
              <w:pStyle w:val="Normal6"/>
              <w:rPr>
                <w:lang w:val="nl-NL"/>
              </w:rPr>
            </w:pPr>
            <w:r w:rsidRPr="004E0F83">
              <w:rPr>
                <w:lang w:val="nl-NL"/>
              </w:rPr>
              <w:t>Aankoop tegen een vaste prijs of in het kader van een openbare inschrijving</w:t>
            </w:r>
          </w:p>
        </w:tc>
        <w:tc>
          <w:tcPr>
            <w:tcW w:w="4876" w:type="dxa"/>
          </w:tcPr>
          <w:p w:rsidR="00E614E7" w:rsidRPr="004E0F83" w:rsidP="00661A00" w14:paraId="0EFB2BF4" w14:textId="77777777">
            <w:pPr>
              <w:pStyle w:val="Normal6"/>
              <w:rPr>
                <w:szCs w:val="24"/>
                <w:lang w:val="nl-NL"/>
              </w:rPr>
            </w:pPr>
            <w:r w:rsidRPr="004E0F83">
              <w:rPr>
                <w:lang w:val="nl-NL"/>
              </w:rPr>
              <w:t>Aankoop tegen een vaste prijs of in het kader van een openbare inschrijving</w:t>
            </w:r>
          </w:p>
        </w:tc>
      </w:tr>
      <w:tr w14:paraId="0EC402E5"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37002A9" w14:textId="77777777">
            <w:pPr>
              <w:pStyle w:val="Normal6"/>
              <w:rPr>
                <w:lang w:val="nl-NL"/>
              </w:rPr>
            </w:pPr>
            <w:r w:rsidRPr="004E0F83">
              <w:rPr>
                <w:lang w:val="nl-NL"/>
              </w:rPr>
              <w:t>Indien de openbare interventie open is overeenkomstig artikel 13, lid 1, worden de maatregelen inzake de bepaling van aankoopprijzen voor de producten bedoeld in artikel 11, alsmede, indien van toepassing, de maatregelen inzake kwantitatieve beperkingen in het geval van aankopen tegen een vaste prijs, overeenkomstig artikel 43, lid 3 VWEU door de Raad vastgesteld.</w:t>
            </w:r>
          </w:p>
        </w:tc>
        <w:tc>
          <w:tcPr>
            <w:tcW w:w="4876" w:type="dxa"/>
          </w:tcPr>
          <w:p w:rsidR="00E614E7" w:rsidRPr="004E0F83" w:rsidP="00661A00" w14:paraId="4B22BD46" w14:textId="77777777">
            <w:pPr>
              <w:pStyle w:val="Normal6"/>
              <w:rPr>
                <w:szCs w:val="24"/>
                <w:lang w:val="nl-NL"/>
              </w:rPr>
            </w:pPr>
            <w:r w:rsidRPr="004E0F83">
              <w:rPr>
                <w:lang w:val="nl-NL"/>
              </w:rPr>
              <w:t xml:space="preserve">Indien de openbare interventie open is overeenkomstig artikel 13, lid 1, worden de maatregelen inzake de bepaling van aankoopprijzen voor de producten bedoeld in artikel 11, alsmede, indien van toepassing, de maatregelen inzake kwantitatieve beperkingen in het geval van aankopen tegen een vaste prijs, overeenkomstig artikel 43, lid 3 VWEU door de Raad </w:t>
            </w:r>
            <w:r w:rsidRPr="004E0F83">
              <w:rPr>
                <w:b/>
                <w:bCs/>
                <w:i/>
                <w:iCs/>
                <w:lang w:val="nl-NL"/>
              </w:rPr>
              <w:t>en artikel 7 van deze verordening</w:t>
            </w:r>
            <w:r w:rsidRPr="004E0F83">
              <w:rPr>
                <w:lang w:val="nl-NL"/>
              </w:rPr>
              <w:t xml:space="preserve"> vastgesteld.</w:t>
            </w:r>
            <w:r w:rsidRPr="004E0F83">
              <w:rPr>
                <w:b/>
                <w:bCs/>
                <w:i/>
                <w:iCs/>
                <w:lang w:val="nl-NL"/>
              </w:rPr>
              <w:t>”;</w:t>
            </w:r>
          </w:p>
        </w:tc>
      </w:tr>
      <w:tr w14:paraId="28851C0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10AFC437" w14:textId="77777777">
            <w:pPr>
              <w:pStyle w:val="Normal6"/>
              <w:rPr>
                <w:lang w:val="nl-NL"/>
              </w:rPr>
            </w:pPr>
          </w:p>
        </w:tc>
        <w:tc>
          <w:tcPr>
            <w:tcW w:w="4876" w:type="dxa"/>
          </w:tcPr>
          <w:p w:rsidR="00E614E7" w:rsidRPr="004E0F83" w:rsidP="00661A00" w14:paraId="42072E39" w14:textId="094977D3">
            <w:pPr>
              <w:pStyle w:val="Normal6"/>
              <w:rPr>
                <w:szCs w:val="24"/>
                <w:lang w:val="nl-NL"/>
              </w:rPr>
            </w:pPr>
          </w:p>
        </w:tc>
      </w:tr>
    </w:tbl>
    <w:p w:rsidR="00E614E7" w:rsidRPr="004E0F83" w:rsidP="00E614E7" w14:paraId="1591BBF3"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{EN}</w:t>
      </w:r>
      <w:r w:rsidRPr="004E0F83">
        <w:rPr>
          <w:noProof w:val="0"/>
          <w:lang w:val="nl-NL"/>
        </w:rPr>
        <w:t>en</w:t>
      </w:r>
      <w:r w:rsidRPr="004E0F83">
        <w:rPr>
          <w:rStyle w:val="HideTWBExt"/>
          <w:noProof w:val="0"/>
          <w:lang w:val="nl-NL"/>
        </w:rPr>
        <w:t>&lt;/Original&gt;</w:t>
      </w:r>
    </w:p>
    <w:p w:rsidR="00E614E7" w:rsidRPr="004E0F83" w:rsidP="00E614E7" w14:paraId="12E4069D" w14:textId="77777777">
      <w:pPr>
        <w:pStyle w:val="CrossRef"/>
        <w:rPr>
          <w:lang w:val="nl-NL"/>
        </w:rPr>
      </w:pPr>
      <w:r w:rsidRPr="004E0F83">
        <w:rPr>
          <w:lang w:val="nl-NL"/>
        </w:rPr>
        <w:t>(Verordening (EU) nr. 1308/2013, artikel 14)</w:t>
      </w:r>
    </w:p>
    <w:p w:rsidR="00E614E7" w:rsidRPr="004E0F83" w:rsidP="00E614E7" w14:paraId="77438B72" w14:textId="1F95A8A7">
      <w:r w:rsidRPr="004E0F83">
        <w:rPr>
          <w:rStyle w:val="HideTWBExt"/>
          <w:noProof w:val="0"/>
        </w:rPr>
        <w:t>&lt;/AmendB&gt;</w:t>
      </w:r>
    </w:p>
    <w:p w:rsidR="00E614E7" w:rsidRPr="004E0F83" w:rsidP="00E614E7" w14:paraId="18706C26"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399</w:t>
      </w:r>
      <w:r w:rsidRPr="004E0F83">
        <w:rPr>
          <w:rStyle w:val="HideTWBExt"/>
          <w:b w:val="0"/>
          <w:noProof w:val="0"/>
          <w:lang w:val="nl-NL"/>
        </w:rPr>
        <w:t>&lt;/NumAmB&gt;</w:t>
      </w:r>
    </w:p>
    <w:p w:rsidR="00E614E7" w:rsidRPr="004E0F83" w:rsidP="00E614E7" w14:paraId="2BF19D63" w14:textId="77777777">
      <w:pPr>
        <w:pStyle w:val="NormalBold"/>
      </w:pPr>
      <w:r w:rsidRPr="004E0F83">
        <w:rPr>
          <w:rStyle w:val="HideTWBExt"/>
          <w:b w:val="0"/>
          <w:noProof w:val="0"/>
        </w:rPr>
        <w:t>&lt;RepeatBlock-By&gt;&lt;Members&gt;</w:t>
      </w:r>
      <w:r w:rsidRPr="004E0F83">
        <w:t>Carlo Fidanza</w:t>
      </w:r>
      <w:r w:rsidRPr="004E0F83">
        <w:rPr>
          <w:rStyle w:val="HideTWBExt"/>
          <w:b w:val="0"/>
          <w:noProof w:val="0"/>
        </w:rPr>
        <w:t>&lt;/Members&gt;</w:t>
      </w:r>
    </w:p>
    <w:p w:rsidR="00E614E7" w:rsidRPr="004E0F83" w:rsidP="00E614E7" w14:paraId="6F2F9F8D" w14:textId="77777777">
      <w:r w:rsidRPr="004E0F83">
        <w:rPr>
          <w:rStyle w:val="HideTWBExt"/>
          <w:noProof w:val="0"/>
        </w:rPr>
        <w:t>&lt;/RepeatBlock-By&gt;</w:t>
      </w:r>
    </w:p>
    <w:p w:rsidR="00E614E7" w:rsidRPr="004E0F83" w:rsidP="00E614E7" w14:paraId="1108D418"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1ABD578A" w14:textId="77777777">
      <w:pPr>
        <w:pStyle w:val="NormalBold"/>
      </w:pPr>
      <w:r w:rsidRPr="004E0F83">
        <w:rPr>
          <w:rStyle w:val="HideTWBExt"/>
          <w:b w:val="0"/>
          <w:noProof w:val="0"/>
        </w:rPr>
        <w:t>&lt;Article&gt;</w:t>
      </w:r>
      <w:r w:rsidRPr="004E0F83">
        <w:t>Artikel 1 – alinea 1 – punt 5 sexies (nieuw)</w:t>
      </w:r>
      <w:r w:rsidRPr="004E0F83">
        <w:rPr>
          <w:rStyle w:val="HideTWBExt"/>
          <w:b w:val="0"/>
          <w:noProof w:val="0"/>
        </w:rPr>
        <w:t>&lt;/Article&gt;</w:t>
      </w:r>
    </w:p>
    <w:p w:rsidR="00E614E7" w:rsidRPr="004E0F83" w:rsidP="00E614E7" w14:paraId="6CD41329"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1EEFF76B" w14:textId="77777777">
      <w:r w:rsidRPr="004E0F83">
        <w:rPr>
          <w:rStyle w:val="HideTWBExt"/>
          <w:noProof w:val="0"/>
        </w:rPr>
        <w:t>&lt;Article2&gt;</w:t>
      </w:r>
      <w:r w:rsidRPr="004E0F83">
        <w:t>Artikel 14</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8FC378C"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76F39085" w14:textId="77777777">
            <w:pPr>
              <w:keepNext/>
            </w:pPr>
          </w:p>
        </w:tc>
      </w:tr>
      <w:tr w14:paraId="3167ED12"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EEBF229"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3CB61C49" w14:textId="77777777">
            <w:pPr>
              <w:pStyle w:val="ColumnHeading"/>
              <w:keepNext/>
              <w:rPr>
                <w:lang w:val="nl-NL"/>
              </w:rPr>
            </w:pPr>
            <w:r w:rsidRPr="004E0F83">
              <w:rPr>
                <w:lang w:val="nl-NL"/>
              </w:rPr>
              <w:t>Amendement</w:t>
            </w:r>
          </w:p>
        </w:tc>
      </w:tr>
      <w:tr w14:paraId="7BB9F4CC"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7AFE8920" w14:textId="77777777">
            <w:pPr>
              <w:pStyle w:val="Normal6"/>
              <w:rPr>
                <w:lang w:val="nl-NL"/>
              </w:rPr>
            </w:pPr>
          </w:p>
          <w:p w:rsidR="00E614E7" w:rsidRPr="004E0F83" w:rsidP="00661A00" w14:paraId="11DF9CAB" w14:textId="77777777">
            <w:pPr>
              <w:pStyle w:val="Normal6"/>
              <w:rPr>
                <w:lang w:val="nl-NL"/>
              </w:rPr>
            </w:pPr>
          </w:p>
          <w:p w:rsidR="00E614E7" w:rsidRPr="004E0F83" w:rsidP="00661A00" w14:paraId="4A8A1254" w14:textId="77777777">
            <w:pPr>
              <w:pStyle w:val="Normal6"/>
              <w:rPr>
                <w:b/>
                <w:bCs/>
                <w:i/>
                <w:iCs/>
                <w:lang w:val="nl-NL"/>
              </w:rPr>
            </w:pPr>
            <w:r w:rsidRPr="004E0F83">
              <w:rPr>
                <w:lang w:val="nl-NL"/>
              </w:rPr>
              <w:t>Aankoop tegen een vaste prijs of in het kader van een openbare inschrijving</w:t>
            </w:r>
          </w:p>
          <w:p w:rsidR="00E614E7" w:rsidRPr="004E0F83" w:rsidP="00661A00" w14:paraId="2DEE01ED" w14:textId="77777777">
            <w:pPr>
              <w:pStyle w:val="Normal6"/>
              <w:rPr>
                <w:lang w:val="nl-NL"/>
              </w:rPr>
            </w:pPr>
            <w:r w:rsidRPr="004E0F83">
              <w:rPr>
                <w:lang w:val="nl-NL"/>
              </w:rPr>
              <w:t>Indien de openbare interventie open is overeenkomstig artikel 13, lid 1, worden de maatregelen inzake de bepaling van aankoopprijzen voor de producten bedoeld in artikel 11, alsmede, indien van toepassing, de maatregelen inzake kwantitatieve beperkingen in het geval van aankopen tegen een vaste prijs, overeenkomstig artikel 43, lid 3 VWEU door de Raad vastgesteld.</w:t>
            </w:r>
          </w:p>
        </w:tc>
        <w:tc>
          <w:tcPr>
            <w:tcW w:w="4876" w:type="dxa"/>
          </w:tcPr>
          <w:p w:rsidR="00E614E7" w:rsidRPr="004E0F83" w:rsidP="00661A00" w14:paraId="1ECC99AC" w14:textId="77777777">
            <w:pPr>
              <w:pStyle w:val="Normal6"/>
              <w:rPr>
                <w:b/>
                <w:i/>
                <w:lang w:val="nl-NL"/>
              </w:rPr>
            </w:pPr>
            <w:r w:rsidRPr="004E0F83">
              <w:rPr>
                <w:b/>
                <w:i/>
                <w:lang w:val="nl-NL"/>
              </w:rPr>
              <w:t>5 sexies)</w:t>
            </w:r>
            <w:r w:rsidRPr="004E0F83">
              <w:rPr>
                <w:b/>
                <w:i/>
                <w:lang w:val="nl-NL"/>
              </w:rPr>
              <w:tab/>
              <w:t xml:space="preserve">artikel 14 wordt als volgt gewijzigd: </w:t>
            </w:r>
          </w:p>
          <w:p w:rsidR="00E614E7" w:rsidRPr="004E0F83" w:rsidP="00661A00" w14:paraId="2A301448" w14:textId="77777777">
            <w:pPr>
              <w:pStyle w:val="Normal6"/>
              <w:rPr>
                <w:b/>
                <w:i/>
                <w:lang w:val="nl-NL"/>
              </w:rPr>
            </w:pPr>
            <w:r w:rsidRPr="004E0F83">
              <w:rPr>
                <w:b/>
                <w:bCs/>
                <w:i/>
                <w:iCs/>
                <w:lang w:val="nl-NL"/>
              </w:rPr>
              <w:t>“</w:t>
            </w:r>
            <w:r w:rsidRPr="004E0F83">
              <w:rPr>
                <w:lang w:val="nl-NL"/>
              </w:rPr>
              <w:t>Aankoop tegen een vaste prijs of in het kader van een openbare inschrijving</w:t>
            </w:r>
            <w:r w:rsidRPr="004E0F83">
              <w:rPr>
                <w:b/>
                <w:i/>
                <w:lang w:val="nl-NL"/>
              </w:rPr>
              <w:t xml:space="preserve"> </w:t>
            </w:r>
          </w:p>
          <w:p w:rsidR="00E614E7" w:rsidRPr="004E0F83" w:rsidP="00661A00" w14:paraId="1186DBDC" w14:textId="77777777">
            <w:pPr>
              <w:pStyle w:val="Normal6"/>
              <w:rPr>
                <w:b/>
                <w:i/>
                <w:lang w:val="nl-NL"/>
              </w:rPr>
            </w:pPr>
          </w:p>
          <w:p w:rsidR="00E614E7" w:rsidRPr="004E0F83" w:rsidP="00661A00" w14:paraId="7DAD4842" w14:textId="77777777">
            <w:pPr>
              <w:pStyle w:val="Normal6"/>
              <w:rPr>
                <w:szCs w:val="24"/>
                <w:lang w:val="nl-NL"/>
              </w:rPr>
            </w:pPr>
            <w:r w:rsidRPr="004E0F83">
              <w:rPr>
                <w:lang w:val="nl-NL"/>
              </w:rPr>
              <w:t>Indien de openbare interventie open is overeenkomstig artikel 13, lid 1, worden de maatregelen inzake de bepaling van aankoopprijzen voor de producten bedoeld in artikel 11, alsmede, indien van toepassing, de maatregelen inzake kwantitatieve beperkingen in het geval van aankopen tegen een vaste prijs, overeenkomstig artikel 43, lid 3</w:t>
            </w:r>
            <w:r w:rsidRPr="004E0F83">
              <w:rPr>
                <w:b/>
                <w:bCs/>
                <w:i/>
                <w:iCs/>
                <w:lang w:val="nl-NL"/>
              </w:rPr>
              <w:t>,</w:t>
            </w:r>
            <w:r w:rsidRPr="004E0F83">
              <w:rPr>
                <w:lang w:val="nl-NL"/>
              </w:rPr>
              <w:t xml:space="preserve"> VWEU </w:t>
            </w:r>
            <w:r w:rsidRPr="004E0F83">
              <w:rPr>
                <w:b/>
                <w:bCs/>
                <w:i/>
                <w:iCs/>
                <w:lang w:val="nl-NL"/>
              </w:rPr>
              <w:t>en artikel 7 van deze verordening</w:t>
            </w:r>
            <w:r w:rsidRPr="004E0F83">
              <w:rPr>
                <w:b/>
                <w:bCs/>
                <w:lang w:val="nl-NL"/>
              </w:rPr>
              <w:t xml:space="preserve"> </w:t>
            </w:r>
            <w:r w:rsidRPr="004E0F83">
              <w:rPr>
                <w:lang w:val="nl-NL"/>
              </w:rPr>
              <w:t>door de Raad vastgesteld.</w:t>
            </w:r>
            <w:r w:rsidRPr="004E0F83">
              <w:rPr>
                <w:b/>
                <w:bCs/>
                <w:i/>
                <w:iCs/>
                <w:lang w:val="nl-NL"/>
              </w:rPr>
              <w:t>”;</w:t>
            </w:r>
          </w:p>
        </w:tc>
      </w:tr>
    </w:tbl>
    <w:p w:rsidR="00E614E7" w:rsidRPr="004E0F83" w:rsidP="00E614E7" w14:paraId="27F13ACF"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6C69E50C"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3584F2FF" w14:textId="77777777">
      <w:pPr>
        <w:pStyle w:val="Normal12Italic"/>
        <w:rPr>
          <w:noProof w:val="0"/>
          <w:lang w:val="nl-NL"/>
        </w:rPr>
      </w:pPr>
      <w:r w:rsidRPr="004E0F83">
        <w:rPr>
          <w:noProof w:val="0"/>
          <w:lang w:val="nl-NL"/>
        </w:rPr>
        <w:t>Het is wenselijk expliciet te vermelden dat bij openbare interventie rekening wordt gehouden met regelmatig geactualiseerde referentiedrempels.</w:t>
      </w:r>
    </w:p>
    <w:p w:rsidR="00E614E7" w:rsidRPr="004E0F83" w:rsidP="00E614E7" w14:paraId="486B015E" w14:textId="77777777">
      <w:r w:rsidRPr="004E0F83">
        <w:rPr>
          <w:rStyle w:val="HideTWBExt"/>
          <w:noProof w:val="0"/>
        </w:rPr>
        <w:t>&lt;/AmendB&gt;</w:t>
      </w:r>
    </w:p>
    <w:p w:rsidR="00E614E7" w:rsidRPr="004E0F83" w:rsidP="00E614E7" w14:paraId="45F50D54" w14:textId="77777777">
      <w:pPr>
        <w:pStyle w:val="AMNumberTabs0"/>
        <w:keepNext/>
        <w:rPr>
          <w:lang w:val="nl-NL"/>
        </w:rPr>
      </w:pPr>
      <w:r w:rsidRPr="004E0F83">
        <w:rPr>
          <w:rStyle w:val="HideTWBExt"/>
          <w:b w:val="0"/>
          <w:noProof w:val="0"/>
          <w:lang w:val="nl-NL"/>
        </w:rPr>
        <w:t>&lt;AmendB&gt;</w:t>
      </w:r>
      <w:r w:rsidRPr="004E0F83">
        <w:rPr>
          <w:lang w:val="nl-NL"/>
        </w:rPr>
        <w:t>Amendement</w:t>
      </w:r>
      <w:r w:rsidRPr="004E0F83">
        <w:rPr>
          <w:lang w:val="nl-NL"/>
        </w:rPr>
        <w:tab/>
      </w:r>
      <w:r w:rsidRPr="004E0F83">
        <w:rPr>
          <w:lang w:val="nl-NL"/>
        </w:rPr>
        <w:tab/>
      </w:r>
      <w:r w:rsidRPr="004E0F83">
        <w:rPr>
          <w:rStyle w:val="HideTWBExt"/>
          <w:b w:val="0"/>
          <w:noProof w:val="0"/>
          <w:lang w:val="nl-NL"/>
        </w:rPr>
        <w:t>&lt;NumAmB&gt;</w:t>
      </w:r>
      <w:r w:rsidRPr="004E0F83">
        <w:rPr>
          <w:lang w:val="nl-NL"/>
        </w:rPr>
        <w:t>400</w:t>
      </w:r>
      <w:r w:rsidRPr="004E0F83">
        <w:rPr>
          <w:rStyle w:val="HideTWBExt"/>
          <w:b w:val="0"/>
          <w:noProof w:val="0"/>
          <w:lang w:val="nl-NL"/>
        </w:rPr>
        <w:t>&lt;/NumAmB&gt;</w:t>
      </w:r>
    </w:p>
    <w:p w:rsidR="00E614E7" w:rsidRPr="004E0F83" w:rsidP="00E614E7" w14:paraId="650D1AAB" w14:textId="77777777">
      <w:pPr>
        <w:pStyle w:val="NormalBold"/>
      </w:pPr>
      <w:r w:rsidRPr="004E0F83">
        <w:rPr>
          <w:rStyle w:val="HideTWBExt"/>
          <w:b w:val="0"/>
          <w:noProof w:val="0"/>
        </w:rPr>
        <w:t>&lt;RepeatBlock-By&gt;&lt;Members&gt;</w:t>
      </w:r>
      <w:r w:rsidRPr="004E0F83">
        <w:t>Carlo Fidanza</w:t>
      </w:r>
      <w:r w:rsidRPr="004E0F83">
        <w:rPr>
          <w:rStyle w:val="HideTWBExt"/>
          <w:b w:val="0"/>
          <w:noProof w:val="0"/>
        </w:rPr>
        <w:t>&lt;/Members&gt;</w:t>
      </w:r>
    </w:p>
    <w:p w:rsidR="00E614E7" w:rsidRPr="004E0F83" w:rsidP="00E614E7" w14:paraId="42C4F314" w14:textId="77777777">
      <w:r w:rsidRPr="004E0F83">
        <w:rPr>
          <w:rStyle w:val="HideTWBExt"/>
          <w:noProof w:val="0"/>
        </w:rPr>
        <w:t>&lt;/RepeatBlock-By&gt;</w:t>
      </w:r>
    </w:p>
    <w:p w:rsidR="00E614E7" w:rsidRPr="004E0F83" w:rsidP="00E614E7" w14:paraId="18AE21C1" w14:textId="77777777">
      <w:pPr>
        <w:pStyle w:val="NormalBold"/>
        <w:keepNext/>
      </w:pPr>
      <w:r w:rsidRPr="004E0F83">
        <w:rPr>
          <w:rStyle w:val="HideTWBExt"/>
          <w:b w:val="0"/>
          <w:noProof w:val="0"/>
        </w:rPr>
        <w:t>&lt;DocAmend&gt;</w:t>
      </w:r>
      <w:r w:rsidRPr="004E0F83">
        <w:t>Voorstel voor een verordening</w:t>
      </w:r>
      <w:r w:rsidRPr="004E0F83">
        <w:rPr>
          <w:rStyle w:val="HideTWBExt"/>
          <w:b w:val="0"/>
          <w:noProof w:val="0"/>
        </w:rPr>
        <w:t>&lt;/DocAmend&gt;</w:t>
      </w:r>
    </w:p>
    <w:p w:rsidR="00E614E7" w:rsidRPr="004E0F83" w:rsidP="00E614E7" w14:paraId="6B51BAA2" w14:textId="77777777">
      <w:pPr>
        <w:pStyle w:val="NormalBold"/>
      </w:pPr>
      <w:r w:rsidRPr="004E0F83">
        <w:rPr>
          <w:rStyle w:val="HideTWBExt"/>
          <w:b w:val="0"/>
          <w:noProof w:val="0"/>
        </w:rPr>
        <w:t>&lt;Article&gt;</w:t>
      </w:r>
      <w:r w:rsidRPr="004E0F83">
        <w:t>Artikel 1 – alinea 1 – punt 5 septies (nieuw)</w:t>
      </w:r>
      <w:r w:rsidRPr="004E0F83">
        <w:rPr>
          <w:rStyle w:val="HideTWBExt"/>
          <w:b w:val="0"/>
          <w:noProof w:val="0"/>
        </w:rPr>
        <w:t>&lt;/Article&gt;</w:t>
      </w:r>
    </w:p>
    <w:p w:rsidR="00E614E7" w:rsidRPr="004E0F83" w:rsidP="00E614E7" w14:paraId="3971CAAB" w14:textId="77777777">
      <w:pPr>
        <w:keepNext/>
      </w:pPr>
      <w:r w:rsidRPr="004E0F83">
        <w:rPr>
          <w:rStyle w:val="HideTWBExt"/>
          <w:noProof w:val="0"/>
        </w:rPr>
        <w:t>&lt;DocAmend2&gt;</w:t>
      </w:r>
      <w:r w:rsidRPr="004E0F83">
        <w:t>Verordening (EU) nr. 1308/2013</w:t>
      </w:r>
      <w:r w:rsidRPr="004E0F83">
        <w:rPr>
          <w:rStyle w:val="HideTWBExt"/>
          <w:noProof w:val="0"/>
        </w:rPr>
        <w:t>&lt;/DocAmend2&gt;</w:t>
      </w:r>
    </w:p>
    <w:p w:rsidR="00E614E7" w:rsidRPr="004E0F83" w:rsidP="00E614E7" w14:paraId="5D78D8A9" w14:textId="77777777">
      <w:r w:rsidRPr="004E0F83">
        <w:rPr>
          <w:rStyle w:val="HideTWBExt"/>
          <w:noProof w:val="0"/>
        </w:rPr>
        <w:t>&lt;Article2&gt;</w:t>
      </w:r>
      <w:r w:rsidRPr="004E0F83">
        <w:t>Artikel 14</w:t>
      </w:r>
      <w:r w:rsidRPr="004E0F83">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A8DABD5" w14:textId="77777777" w:rsidTr="00661A00">
        <w:tblPrEx>
          <w:tblW w:w="0" w:type="auto"/>
          <w:jc w:val="center"/>
          <w:tblLayout w:type="fixed"/>
          <w:tblCellMar>
            <w:left w:w="340" w:type="dxa"/>
            <w:right w:w="340" w:type="dxa"/>
          </w:tblCellMar>
          <w:tblLook w:val="0000"/>
        </w:tblPrEx>
        <w:trPr>
          <w:jc w:val="center"/>
        </w:trPr>
        <w:tc>
          <w:tcPr>
            <w:tcW w:w="9752" w:type="dxa"/>
            <w:gridSpan w:val="2"/>
          </w:tcPr>
          <w:p w:rsidR="00E614E7" w:rsidRPr="004E0F83" w:rsidP="00661A00" w14:paraId="001CC3BC" w14:textId="77777777">
            <w:pPr>
              <w:keepNext/>
            </w:pPr>
          </w:p>
        </w:tc>
      </w:tr>
      <w:tr w14:paraId="2F90A709"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805EE7C" w14:textId="77777777">
            <w:pPr>
              <w:pStyle w:val="ColumnHeading"/>
              <w:keepNext/>
              <w:rPr>
                <w:lang w:val="nl-NL"/>
              </w:rPr>
            </w:pPr>
            <w:r w:rsidRPr="004E0F83">
              <w:rPr>
                <w:lang w:val="nl-NL"/>
              </w:rPr>
              <w:t>Door de Commissie voorgestelde tekst</w:t>
            </w:r>
          </w:p>
        </w:tc>
        <w:tc>
          <w:tcPr>
            <w:tcW w:w="4876" w:type="dxa"/>
          </w:tcPr>
          <w:p w:rsidR="00E614E7" w:rsidRPr="004E0F83" w:rsidP="00661A00" w14:paraId="769AE6AE" w14:textId="77777777">
            <w:pPr>
              <w:pStyle w:val="ColumnHeading"/>
              <w:keepNext/>
              <w:rPr>
                <w:lang w:val="nl-NL"/>
              </w:rPr>
            </w:pPr>
            <w:r w:rsidRPr="004E0F83">
              <w:rPr>
                <w:lang w:val="nl-NL"/>
              </w:rPr>
              <w:t>Amendement</w:t>
            </w:r>
          </w:p>
        </w:tc>
      </w:tr>
      <w:tr w14:paraId="758FE957" w14:textId="77777777" w:rsidTr="00661A00">
        <w:tblPrEx>
          <w:tblW w:w="0" w:type="auto"/>
          <w:jc w:val="center"/>
          <w:tblLayout w:type="fixed"/>
          <w:tblCellMar>
            <w:left w:w="340" w:type="dxa"/>
            <w:right w:w="340" w:type="dxa"/>
          </w:tblCellMar>
          <w:tblLook w:val="0000"/>
        </w:tblPrEx>
        <w:trPr>
          <w:jc w:val="center"/>
        </w:trPr>
        <w:tc>
          <w:tcPr>
            <w:tcW w:w="4876" w:type="dxa"/>
          </w:tcPr>
          <w:p w:rsidR="00E614E7" w:rsidRPr="004E0F83" w:rsidP="00661A00" w14:paraId="5B64C7A1" w14:textId="77777777">
            <w:pPr>
              <w:pStyle w:val="Normal6"/>
              <w:rPr>
                <w:lang w:val="nl-NL"/>
              </w:rPr>
            </w:pPr>
          </w:p>
          <w:p w:rsidR="00E614E7" w:rsidRPr="004E0F83" w:rsidP="00661A00" w14:paraId="444B50A4" w14:textId="77777777">
            <w:pPr>
              <w:pStyle w:val="Normal6"/>
              <w:rPr>
                <w:lang w:val="nl-NL"/>
              </w:rPr>
            </w:pPr>
          </w:p>
          <w:p w:rsidR="00E614E7" w:rsidRPr="004E0F83" w:rsidP="00661A00" w14:paraId="186185A9" w14:textId="77777777">
            <w:pPr>
              <w:pStyle w:val="Normal6"/>
              <w:rPr>
                <w:b/>
                <w:i/>
                <w:lang w:val="nl-NL"/>
              </w:rPr>
            </w:pPr>
            <w:r w:rsidRPr="004E0F83">
              <w:rPr>
                <w:b/>
                <w:i/>
                <w:lang w:val="nl-NL"/>
              </w:rPr>
              <w:t xml:space="preserve">Artikel 14 </w:t>
            </w:r>
          </w:p>
          <w:p w:rsidR="00E614E7" w:rsidRPr="004E0F83" w:rsidP="00661A00" w14:paraId="70517551" w14:textId="77777777">
            <w:pPr>
              <w:pStyle w:val="Normal6"/>
              <w:rPr>
                <w:b/>
                <w:i/>
                <w:lang w:val="nl-NL"/>
              </w:rPr>
            </w:pPr>
            <w:r w:rsidRPr="004E0F83">
              <w:rPr>
                <w:b/>
                <w:i/>
                <w:lang w:val="nl-NL"/>
              </w:rPr>
              <w:t xml:space="preserve">Aankoop tegen een vaste prijs of in het kader van een openbare inschrijving </w:t>
            </w:r>
          </w:p>
          <w:p w:rsidR="00E614E7" w:rsidRPr="004E0F83" w:rsidP="00661A00" w14:paraId="000E84DD" w14:textId="77777777">
            <w:pPr>
              <w:pStyle w:val="Normal6"/>
              <w:rPr>
                <w:lang w:val="nl-NL"/>
              </w:rPr>
            </w:pPr>
            <w:r w:rsidRPr="004E0F83">
              <w:rPr>
                <w:lang w:val="nl-NL"/>
              </w:rPr>
              <w:t>Indien de openbare interventie open is overeenkomstig artikel 13, lid 1, worden de maatregelen inzake de bepaling van aankoopprijzen voor de producten bedoeld in artikel 11, alsmede, indien van toepassing, de maatregelen inzake kwantitatieve beperkingen in het geval van aankopen tegen een vaste prijs, overeenkomstig artikel 43, lid 3 VWEU door de Raad vastgesteld.</w:t>
            </w:r>
          </w:p>
        </w:tc>
        <w:tc>
          <w:tcPr>
            <w:tcW w:w="4876" w:type="dxa"/>
          </w:tcPr>
          <w:p w:rsidR="00E614E7" w:rsidRPr="004E0F83" w:rsidP="00661A00" w14:paraId="480BBD12" w14:textId="77777777">
            <w:pPr>
              <w:pStyle w:val="Normal6"/>
              <w:rPr>
                <w:b/>
                <w:i/>
                <w:lang w:val="nl-NL"/>
              </w:rPr>
            </w:pPr>
            <w:r w:rsidRPr="004E0F83">
              <w:rPr>
                <w:b/>
                <w:i/>
                <w:lang w:val="nl-NL"/>
              </w:rPr>
              <w:t>5 septies)</w:t>
            </w:r>
            <w:r w:rsidRPr="004E0F83">
              <w:rPr>
                <w:b/>
                <w:i/>
                <w:lang w:val="nl-NL"/>
              </w:rPr>
              <w:tab/>
              <w:t xml:space="preserve">artikel 14 wordt vervangen door: </w:t>
            </w:r>
          </w:p>
          <w:p w:rsidR="00E614E7" w:rsidRPr="004E0F83" w:rsidP="00661A00" w14:paraId="05612A85" w14:textId="77777777">
            <w:pPr>
              <w:pStyle w:val="Normal6"/>
              <w:rPr>
                <w:b/>
                <w:i/>
                <w:lang w:val="nl-NL"/>
              </w:rPr>
            </w:pPr>
            <w:r w:rsidRPr="004E0F83">
              <w:rPr>
                <w:b/>
                <w:i/>
                <w:lang w:val="nl-NL"/>
              </w:rPr>
              <w:t xml:space="preserve">“Artikel 14 </w:t>
            </w:r>
          </w:p>
          <w:p w:rsidR="00E614E7" w:rsidRPr="004E0F83" w:rsidP="00661A00" w14:paraId="7BA8DC4C" w14:textId="77777777">
            <w:pPr>
              <w:pStyle w:val="Normal6"/>
              <w:rPr>
                <w:b/>
                <w:i/>
                <w:lang w:val="nl-NL"/>
              </w:rPr>
            </w:pPr>
            <w:r w:rsidRPr="004E0F83">
              <w:rPr>
                <w:b/>
                <w:i/>
                <w:lang w:val="nl-NL"/>
              </w:rPr>
              <w:t xml:space="preserve">Aankoop tegen een vaste prijs of in het kader van een openbare inschrijving </w:t>
            </w:r>
          </w:p>
          <w:p w:rsidR="00E614E7" w:rsidRPr="004E0F83" w:rsidP="00661A00" w14:paraId="1818415A" w14:textId="77777777">
            <w:pPr>
              <w:pStyle w:val="Normal6"/>
              <w:rPr>
                <w:szCs w:val="24"/>
                <w:lang w:val="nl-NL"/>
              </w:rPr>
            </w:pPr>
            <w:r w:rsidRPr="004E0F83">
              <w:rPr>
                <w:lang w:val="nl-NL"/>
              </w:rPr>
              <w:t>Indien de openbare interventie open is overeenkomstig artikel 13, lid 1, worden de maatregelen inzake de bepaling van aankoopprijzen voor de producten bedoeld in artikel 11, alsmede, indien van toepassing, de maatregelen inzake kwantitatieve beperkingen in het geval van aankopen tegen een vaste prijs, overeenkomstig artikel 43, lid 3</w:t>
            </w:r>
            <w:r w:rsidRPr="004E0F83">
              <w:rPr>
                <w:b/>
                <w:bCs/>
                <w:i/>
                <w:iCs/>
                <w:lang w:val="nl-NL"/>
              </w:rPr>
              <w:t>,</w:t>
            </w:r>
            <w:r w:rsidRPr="004E0F83">
              <w:rPr>
                <w:lang w:val="nl-NL"/>
              </w:rPr>
              <w:t xml:space="preserve"> VWEU </w:t>
            </w:r>
            <w:r w:rsidRPr="004E0F83">
              <w:rPr>
                <w:b/>
                <w:bCs/>
                <w:i/>
                <w:iCs/>
                <w:lang w:val="nl-NL"/>
              </w:rPr>
              <w:t>en artikel 7 van deze verordening</w:t>
            </w:r>
            <w:r w:rsidRPr="004E0F83">
              <w:rPr>
                <w:b/>
                <w:bCs/>
                <w:lang w:val="nl-NL"/>
              </w:rPr>
              <w:t xml:space="preserve"> </w:t>
            </w:r>
            <w:r w:rsidRPr="004E0F83">
              <w:rPr>
                <w:lang w:val="nl-NL"/>
              </w:rPr>
              <w:t>door de Raad vastgesteld.</w:t>
            </w:r>
            <w:r w:rsidRPr="004E0F83">
              <w:rPr>
                <w:b/>
                <w:bCs/>
                <w:i/>
                <w:iCs/>
                <w:lang w:val="nl-NL"/>
              </w:rPr>
              <w:t>”;</w:t>
            </w:r>
          </w:p>
        </w:tc>
      </w:tr>
    </w:tbl>
    <w:p w:rsidR="00E614E7" w:rsidRPr="004E0F83" w:rsidP="00E614E7" w14:paraId="2CF7B208" w14:textId="77777777">
      <w:pPr>
        <w:pStyle w:val="Olang"/>
        <w:rPr>
          <w:noProof w:val="0"/>
          <w:lang w:val="nl-NL"/>
        </w:rPr>
      </w:pPr>
      <w:r w:rsidRPr="004E0F83">
        <w:rPr>
          <w:noProof w:val="0"/>
          <w:lang w:val="nl-NL"/>
        </w:rPr>
        <w:t xml:space="preserve">Or. </w:t>
      </w:r>
      <w:r w:rsidRPr="004E0F83">
        <w:rPr>
          <w:rStyle w:val="HideTWBExt"/>
          <w:noProof w:val="0"/>
          <w:lang w:val="nl-NL"/>
        </w:rPr>
        <w:t>&lt;Original&gt;</w:t>
      </w:r>
      <w:r w:rsidRPr="004E0F83">
        <w:rPr>
          <w:rStyle w:val="HideTWBInt"/>
          <w:noProof w:val="0"/>
          <w:lang w:val="nl-NL"/>
        </w:rPr>
        <w:t>{IT}</w:t>
      </w:r>
      <w:r w:rsidRPr="004E0F83">
        <w:rPr>
          <w:noProof w:val="0"/>
          <w:lang w:val="nl-NL"/>
        </w:rPr>
        <w:t>it</w:t>
      </w:r>
      <w:r w:rsidRPr="004E0F83">
        <w:rPr>
          <w:rStyle w:val="HideTWBExt"/>
          <w:noProof w:val="0"/>
          <w:lang w:val="nl-NL"/>
        </w:rPr>
        <w:t>&lt;/Original&gt;</w:t>
      </w:r>
    </w:p>
    <w:p w:rsidR="00E614E7" w:rsidRPr="004E0F83" w:rsidP="00E614E7" w14:paraId="3575A776" w14:textId="77777777">
      <w:pPr>
        <w:pStyle w:val="JustificationTitle"/>
        <w:rPr>
          <w:noProof w:val="0"/>
          <w:lang w:val="nl-NL"/>
        </w:rPr>
      </w:pPr>
      <w:r w:rsidRPr="004E0F83">
        <w:rPr>
          <w:rStyle w:val="HideTWBExt"/>
          <w:i w:val="0"/>
          <w:noProof w:val="0"/>
          <w:lang w:val="nl-NL"/>
        </w:rPr>
        <w:t>&lt;TitreJust&gt;</w:t>
      </w:r>
      <w:r w:rsidRPr="004E0F83">
        <w:rPr>
          <w:noProof w:val="0"/>
          <w:lang w:val="nl-NL"/>
        </w:rPr>
        <w:t>Motivering</w:t>
      </w:r>
      <w:r w:rsidRPr="004E0F83">
        <w:rPr>
          <w:rStyle w:val="HideTWBExt"/>
          <w:i w:val="0"/>
          <w:noProof w:val="0"/>
          <w:lang w:val="nl-NL"/>
        </w:rPr>
        <w:t>&lt;/TitreJust&gt;</w:t>
      </w:r>
    </w:p>
    <w:p w:rsidR="00E614E7" w:rsidRPr="004E0F83" w:rsidP="00E614E7" w14:paraId="7DA62970" w14:textId="77777777">
      <w:pPr>
        <w:pStyle w:val="Normal12Italic"/>
        <w:rPr>
          <w:noProof w:val="0"/>
          <w:lang w:val="nl-NL"/>
        </w:rPr>
      </w:pPr>
      <w:r w:rsidRPr="004E0F83">
        <w:rPr>
          <w:noProof w:val="0"/>
          <w:lang w:val="nl-NL"/>
        </w:rPr>
        <w:t>Het is wenselijk uitdrukkelijk te verduidelijken dat bij openbare interventie rekening wordt gehouden met regelmatig geactualiseerde referentiedrempels.</w:t>
      </w:r>
    </w:p>
    <w:p w:rsidR="00E614E7" w:rsidRPr="004E0F83" w:rsidP="00E614E7" w14:paraId="435B5E25" w14:textId="2B20459E">
      <w:r w:rsidRPr="004E0F83">
        <w:rPr>
          <w:rStyle w:val="HideTWBExt"/>
          <w:noProof w:val="0"/>
        </w:rPr>
        <w:t>&lt;/AmendB&gt;&lt;/RepeatBlock-AmendB&gt;</w:t>
      </w:r>
    </w:p>
    <w:p w:rsidR="0023624B" w:rsidRPr="004E0F83" w:rsidP="00E614E7" w14:paraId="325A0F59" w14:textId="63CF66A3"/>
    <w:sectPr w:rsidSect="00ED5D85">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D85" w:rsidRPr="004E0F83" w:rsidP="00ED5D85" w14:paraId="666BE357" w14:textId="10A65BCB">
    <w:pPr>
      <w:pStyle w:val="EPFooter"/>
    </w:pPr>
    <w:r w:rsidRPr="004E0F83">
      <w:t>PE</w:t>
    </w:r>
    <w:r w:rsidRPr="004E0F83">
      <w:rPr>
        <w:rStyle w:val="HideTWBExt"/>
      </w:rPr>
      <w:t>&lt;NoPE&gt;</w:t>
    </w:r>
    <w:r w:rsidRPr="004E0F83">
      <w:t>791.107</w:t>
    </w:r>
    <w:r w:rsidRPr="004E0F83">
      <w:rPr>
        <w:rStyle w:val="HideTWBExt"/>
      </w:rPr>
      <w:t>&lt;/NoPE&gt;&lt;Version&gt;</w:t>
    </w:r>
    <w:r w:rsidRPr="004E0F83">
      <w:t>v02-00</w:t>
    </w:r>
    <w:r w:rsidRPr="004E0F83">
      <w:rPr>
        <w:rStyle w:val="HideTWBExt"/>
      </w:rPr>
      <w:t>&lt;/Version&gt;</w:t>
    </w:r>
    <w:r w:rsidRPr="004E0F83">
      <w:tab/>
    </w:r>
    <w:r w:rsidRPr="004E0F83">
      <w:fldChar w:fldCharType="begin"/>
    </w:r>
    <w:r w:rsidRPr="004E0F83">
      <w:instrText xml:space="preserve"> PAGE  \* MERGEFORMAT </w:instrText>
    </w:r>
    <w:r w:rsidRPr="004E0F83">
      <w:fldChar w:fldCharType="separate"/>
    </w:r>
    <w:r w:rsidRPr="004E0F83">
      <w:rPr>
        <w:noProof/>
      </w:rPr>
      <w:t>188</w:t>
    </w:r>
    <w:r w:rsidRPr="004E0F83">
      <w:fldChar w:fldCharType="end"/>
    </w:r>
    <w:r w:rsidRPr="004E0F83">
      <w:t>/</w:t>
    </w:r>
    <w:r>
      <w:fldChar w:fldCharType="begin"/>
    </w:r>
    <w:r>
      <w:instrText xml:space="preserve"> NUMPAGES  \* MERGEFORMAT </w:instrText>
    </w:r>
    <w:r>
      <w:fldChar w:fldCharType="separate"/>
    </w:r>
    <w:r w:rsidRPr="004E0F83">
      <w:rPr>
        <w:noProof/>
      </w:rPr>
      <w:t>1</w:t>
    </w:r>
    <w:r w:rsidRPr="004E0F83">
      <w:rPr>
        <w:noProof/>
      </w:rPr>
      <w:fldChar w:fldCharType="end"/>
    </w:r>
    <w:r w:rsidRPr="004E0F83">
      <w:tab/>
    </w:r>
    <w:r w:rsidRPr="004E0F83">
      <w:rPr>
        <w:rStyle w:val="HideTWBExt"/>
      </w:rPr>
      <w:t>&lt;PathFdR&gt;</w:t>
    </w:r>
    <w:r w:rsidRPr="004E0F83" w:rsidR="004E0F83">
      <w:t>AM\1348793NL.docx</w:t>
    </w:r>
    <w:r w:rsidRPr="004E0F83">
      <w:rPr>
        <w:rStyle w:val="HideTWBExt"/>
      </w:rPr>
      <w:t>&lt;/PathFdR&gt;</w:t>
    </w:r>
  </w:p>
  <w:p w:rsidR="00D82FCC" w:rsidRPr="004E0F83" w:rsidP="00ED5D85" w14:paraId="451AA625" w14:textId="43570BCB">
    <w:pPr>
      <w:pStyle w:val="EPFooter2"/>
    </w:pPr>
    <w:r w:rsidRPr="004E0F83">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D85" w:rsidRPr="004E0F83" w:rsidP="00ED5D85" w14:paraId="33ECEF5F" w14:textId="2793A47C">
    <w:pPr>
      <w:pStyle w:val="EPFooter"/>
    </w:pPr>
    <w:r w:rsidRPr="004E0F83">
      <w:rPr>
        <w:rStyle w:val="HideTWBExt"/>
      </w:rPr>
      <w:t>&lt;PathFdR&gt;</w:t>
    </w:r>
    <w:r w:rsidRPr="004E0F83" w:rsidR="004E0F83">
      <w:t>AM\1348793NL.docx</w:t>
    </w:r>
    <w:r w:rsidRPr="004E0F83">
      <w:rPr>
        <w:rStyle w:val="HideTWBExt"/>
      </w:rPr>
      <w:t>&lt;/PathFdR&gt;</w:t>
    </w:r>
    <w:r w:rsidRPr="004E0F83">
      <w:tab/>
    </w:r>
    <w:r w:rsidRPr="004E0F83">
      <w:fldChar w:fldCharType="begin"/>
    </w:r>
    <w:r w:rsidRPr="004E0F83">
      <w:instrText xml:space="preserve"> PAGE  \* MERGEFORMAT </w:instrText>
    </w:r>
    <w:r w:rsidRPr="004E0F83">
      <w:fldChar w:fldCharType="separate"/>
    </w:r>
    <w:r w:rsidRPr="004E0F83">
      <w:rPr>
        <w:noProof/>
      </w:rPr>
      <w:t>188</w:t>
    </w:r>
    <w:r w:rsidRPr="004E0F83">
      <w:fldChar w:fldCharType="end"/>
    </w:r>
    <w:r w:rsidRPr="004E0F83">
      <w:t>/</w:t>
    </w:r>
    <w:r>
      <w:fldChar w:fldCharType="begin"/>
    </w:r>
    <w:r>
      <w:instrText xml:space="preserve"> NUMPAGES  \* MERGEFORMAT </w:instrText>
    </w:r>
    <w:r>
      <w:fldChar w:fldCharType="separate"/>
    </w:r>
    <w:r w:rsidRPr="004E0F83">
      <w:rPr>
        <w:noProof/>
      </w:rPr>
      <w:t>1</w:t>
    </w:r>
    <w:r w:rsidRPr="004E0F83">
      <w:rPr>
        <w:noProof/>
      </w:rPr>
      <w:fldChar w:fldCharType="end"/>
    </w:r>
    <w:r w:rsidRPr="004E0F83">
      <w:tab/>
      <w:t>PE</w:t>
    </w:r>
    <w:r w:rsidRPr="004E0F83">
      <w:rPr>
        <w:rStyle w:val="HideTWBExt"/>
      </w:rPr>
      <w:t>&lt;NoPE&gt;</w:t>
    </w:r>
    <w:r w:rsidRPr="004E0F83">
      <w:t>791.107</w:t>
    </w:r>
    <w:r w:rsidRPr="004E0F83">
      <w:rPr>
        <w:rStyle w:val="HideTWBExt"/>
      </w:rPr>
      <w:t>&lt;/NoPE&gt;&lt;Version&gt;</w:t>
    </w:r>
    <w:r w:rsidRPr="004E0F83">
      <w:t>v02-00</w:t>
    </w:r>
    <w:r w:rsidRPr="004E0F83">
      <w:rPr>
        <w:rStyle w:val="HideTWBExt"/>
      </w:rPr>
      <w:t>&lt;/Version&gt;</w:t>
    </w:r>
  </w:p>
  <w:p w:rsidR="00D82FCC" w:rsidRPr="004E0F83" w:rsidP="00ED5D85" w14:paraId="52DBFE2D" w14:textId="1EB4DF54">
    <w:pPr>
      <w:pStyle w:val="EPFooter2"/>
    </w:pPr>
    <w:r w:rsidRPr="004E0F83">
      <w:tab/>
    </w:r>
    <w:r w:rsidRPr="004E0F83">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D85" w:rsidRPr="004E0F83" w:rsidP="00ED5D85" w14:paraId="2D8E7516" w14:textId="0F15CE54">
    <w:pPr>
      <w:pStyle w:val="EPFooter"/>
    </w:pPr>
    <w:r w:rsidRPr="004E0F83">
      <w:rPr>
        <w:rStyle w:val="HideTWBExt"/>
      </w:rPr>
      <w:t>&lt;PathFdR&gt;</w:t>
    </w:r>
    <w:r w:rsidRPr="004E0F83" w:rsidR="004E0F83">
      <w:t>AM\1348793NL.docx</w:t>
    </w:r>
    <w:r w:rsidRPr="004E0F83">
      <w:rPr>
        <w:rStyle w:val="HideTWBExt"/>
      </w:rPr>
      <w:t>&lt;/PathFdR&gt;</w:t>
    </w:r>
    <w:r w:rsidRPr="004E0F83">
      <w:tab/>
    </w:r>
    <w:r w:rsidRPr="004E0F83">
      <w:tab/>
      <w:t>PE</w:t>
    </w:r>
    <w:r w:rsidRPr="004E0F83">
      <w:rPr>
        <w:rStyle w:val="HideTWBExt"/>
      </w:rPr>
      <w:t>&lt;NoPE&gt;</w:t>
    </w:r>
    <w:r w:rsidRPr="004E0F83">
      <w:t>791.107</w:t>
    </w:r>
    <w:r w:rsidRPr="004E0F83">
      <w:rPr>
        <w:rStyle w:val="HideTWBExt"/>
      </w:rPr>
      <w:t>&lt;/NoPE&gt;&lt;Version&gt;</w:t>
    </w:r>
    <w:r w:rsidRPr="004E0F83">
      <w:t>v02-00</w:t>
    </w:r>
    <w:r w:rsidRPr="004E0F83">
      <w:rPr>
        <w:rStyle w:val="HideTWBExt"/>
      </w:rPr>
      <w:t>&lt;/Version&gt;</w:t>
    </w:r>
  </w:p>
  <w:p w:rsidR="00D82FCC" w:rsidRPr="004E0F83" w:rsidP="00ED5D85" w14:paraId="5F1BBFD3" w14:textId="44AF958F">
    <w:pPr>
      <w:pStyle w:val="EPFooter2"/>
    </w:pPr>
    <w:r w:rsidRPr="004E0F83">
      <w:t>NL</w:t>
    </w:r>
    <w:r w:rsidRPr="004E0F83">
      <w:tab/>
    </w:r>
    <w:r w:rsidRPr="004E0F83">
      <w:rPr>
        <w:b w:val="0"/>
        <w:i/>
        <w:color w:val="C0C0C0"/>
        <w:sz w:val="22"/>
      </w:rPr>
      <w:t>In verscheidenheid verenigd</w:t>
    </w:r>
    <w:r w:rsidRPr="004E0F83">
      <w:tab/>
      <w:t>NL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9D4" w14:paraId="0EA2D10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9D4" w14:paraId="215DBD8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9D4" w14:paraId="5AF6ED5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EB7F14"/>
    <w:multiLevelType w:val="hybridMultilevel"/>
    <w:tmpl w:val="89F6353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BE5F95"/>
    <w:multiLevelType w:val="hybridMultilevel"/>
    <w:tmpl w:val="8B92FD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0793D70"/>
    <w:multiLevelType w:val="hybridMultilevel"/>
    <w:tmpl w:val="501CD1E8"/>
    <w:lvl w:ilvl="0">
      <w:start w:val="1"/>
      <w:numFmt w:val="decimal"/>
      <w:lvlText w:val="%1."/>
      <w:lvlJc w:val="left"/>
      <w:pPr>
        <w:ind w:left="720" w:hanging="360"/>
      </w:pPr>
      <w:rPr>
        <w:rFonts w:hint="default"/>
        <w:color w:val="33333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48D316C"/>
    <w:multiLevelType w:val="hybridMultilevel"/>
    <w:tmpl w:val="2BB897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04923F0"/>
    <w:multiLevelType w:val="hybridMultilevel"/>
    <w:tmpl w:val="06D22904"/>
    <w:lvl w:ilvl="0">
      <w:start w:val="1"/>
      <w:numFmt w:val="decimal"/>
      <w:lvlText w:val="%1."/>
      <w:lvlJc w:val="left"/>
      <w:pPr>
        <w:ind w:left="720" w:hanging="360"/>
      </w:pPr>
      <w:rPr>
        <w:rFonts w:ascii="Arial Unicode MS" w:hAnsi="Arial Unicode MS" w:hint="default"/>
        <w:color w:val="333333"/>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1E264BE"/>
    <w:multiLevelType w:val="hybridMultilevel"/>
    <w:tmpl w:val="35BA84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92200E6"/>
    <w:multiLevelType w:val="hybridMultilevel"/>
    <w:tmpl w:val="F942D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AC533E6"/>
    <w:multiLevelType w:val="hybridMultilevel"/>
    <w:tmpl w:val="A09AA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492B35"/>
    <w:multiLevelType w:val="hybridMultilevel"/>
    <w:tmpl w:val="BEFC5A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6"/>
  </w:num>
  <w:num w:numId="6">
    <w:abstractNumId w:val="0"/>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DC"/>
    <w:rsid w:val="000111BD"/>
    <w:rsid w:val="00066365"/>
    <w:rsid w:val="00071366"/>
    <w:rsid w:val="0007356D"/>
    <w:rsid w:val="00073830"/>
    <w:rsid w:val="00075DBE"/>
    <w:rsid w:val="00085006"/>
    <w:rsid w:val="000B0781"/>
    <w:rsid w:val="000B4CE0"/>
    <w:rsid w:val="000D2ABB"/>
    <w:rsid w:val="000D446F"/>
    <w:rsid w:val="000E5652"/>
    <w:rsid w:val="000E7234"/>
    <w:rsid w:val="000F2A80"/>
    <w:rsid w:val="000F7815"/>
    <w:rsid w:val="001071CF"/>
    <w:rsid w:val="00126BC4"/>
    <w:rsid w:val="00126DD3"/>
    <w:rsid w:val="00134FCE"/>
    <w:rsid w:val="00150057"/>
    <w:rsid w:val="00166887"/>
    <w:rsid w:val="00166CCB"/>
    <w:rsid w:val="00171F88"/>
    <w:rsid w:val="001809DD"/>
    <w:rsid w:val="001A4802"/>
    <w:rsid w:val="001A4AF9"/>
    <w:rsid w:val="001B761C"/>
    <w:rsid w:val="001C2054"/>
    <w:rsid w:val="001C502E"/>
    <w:rsid w:val="001D13C9"/>
    <w:rsid w:val="001D5CC4"/>
    <w:rsid w:val="001D7A49"/>
    <w:rsid w:val="001E7C07"/>
    <w:rsid w:val="001F0FDD"/>
    <w:rsid w:val="002024D0"/>
    <w:rsid w:val="0020367C"/>
    <w:rsid w:val="00222325"/>
    <w:rsid w:val="00231EA7"/>
    <w:rsid w:val="0023438F"/>
    <w:rsid w:val="0023624B"/>
    <w:rsid w:val="00236619"/>
    <w:rsid w:val="00252C06"/>
    <w:rsid w:val="002574CB"/>
    <w:rsid w:val="00280EA6"/>
    <w:rsid w:val="002911E6"/>
    <w:rsid w:val="002A1C82"/>
    <w:rsid w:val="002B6A7B"/>
    <w:rsid w:val="002C5761"/>
    <w:rsid w:val="002D6281"/>
    <w:rsid w:val="002E3F68"/>
    <w:rsid w:val="002E4311"/>
    <w:rsid w:val="002F6B5B"/>
    <w:rsid w:val="003003A7"/>
    <w:rsid w:val="00307DC7"/>
    <w:rsid w:val="00315664"/>
    <w:rsid w:val="00322475"/>
    <w:rsid w:val="00322881"/>
    <w:rsid w:val="003305AD"/>
    <w:rsid w:val="00363AD3"/>
    <w:rsid w:val="003743DE"/>
    <w:rsid w:val="0037660F"/>
    <w:rsid w:val="00376676"/>
    <w:rsid w:val="00384E84"/>
    <w:rsid w:val="0038706C"/>
    <w:rsid w:val="003923F7"/>
    <w:rsid w:val="003A5102"/>
    <w:rsid w:val="003B24ED"/>
    <w:rsid w:val="003C6E39"/>
    <w:rsid w:val="003D466C"/>
    <w:rsid w:val="003D70F2"/>
    <w:rsid w:val="003E08BF"/>
    <w:rsid w:val="003E43AC"/>
    <w:rsid w:val="003F21EB"/>
    <w:rsid w:val="003F2780"/>
    <w:rsid w:val="003F333A"/>
    <w:rsid w:val="003F3B0C"/>
    <w:rsid w:val="003F5F29"/>
    <w:rsid w:val="00400D3A"/>
    <w:rsid w:val="0040134B"/>
    <w:rsid w:val="00422BB2"/>
    <w:rsid w:val="0043385D"/>
    <w:rsid w:val="004367B3"/>
    <w:rsid w:val="00440EFF"/>
    <w:rsid w:val="00441413"/>
    <w:rsid w:val="00441D7D"/>
    <w:rsid w:val="00443084"/>
    <w:rsid w:val="004574F0"/>
    <w:rsid w:val="00461E32"/>
    <w:rsid w:val="00464338"/>
    <w:rsid w:val="00495E20"/>
    <w:rsid w:val="00497B93"/>
    <w:rsid w:val="004E0AAC"/>
    <w:rsid w:val="004E0F83"/>
    <w:rsid w:val="004E1C4C"/>
    <w:rsid w:val="004E68F3"/>
    <w:rsid w:val="004F03F0"/>
    <w:rsid w:val="004F1E51"/>
    <w:rsid w:val="004F2903"/>
    <w:rsid w:val="005006CC"/>
    <w:rsid w:val="005008DF"/>
    <w:rsid w:val="005169D4"/>
    <w:rsid w:val="005246D8"/>
    <w:rsid w:val="00547F73"/>
    <w:rsid w:val="00557617"/>
    <w:rsid w:val="00570095"/>
    <w:rsid w:val="00571479"/>
    <w:rsid w:val="00586058"/>
    <w:rsid w:val="005A7205"/>
    <w:rsid w:val="005A7EB4"/>
    <w:rsid w:val="005B32E3"/>
    <w:rsid w:val="005B45E7"/>
    <w:rsid w:val="005B6880"/>
    <w:rsid w:val="005D69C2"/>
    <w:rsid w:val="005E50C2"/>
    <w:rsid w:val="00607913"/>
    <w:rsid w:val="00607ABE"/>
    <w:rsid w:val="00613998"/>
    <w:rsid w:val="006337D4"/>
    <w:rsid w:val="00637384"/>
    <w:rsid w:val="00642D26"/>
    <w:rsid w:val="0066168A"/>
    <w:rsid w:val="00661A00"/>
    <w:rsid w:val="00665DDA"/>
    <w:rsid w:val="006725F9"/>
    <w:rsid w:val="00672807"/>
    <w:rsid w:val="006746CD"/>
    <w:rsid w:val="00687070"/>
    <w:rsid w:val="00695CC1"/>
    <w:rsid w:val="006965BE"/>
    <w:rsid w:val="006A2838"/>
    <w:rsid w:val="006A424B"/>
    <w:rsid w:val="006A4520"/>
    <w:rsid w:val="006B4B58"/>
    <w:rsid w:val="006B6438"/>
    <w:rsid w:val="006C0B52"/>
    <w:rsid w:val="006D6B15"/>
    <w:rsid w:val="006F3F81"/>
    <w:rsid w:val="006F4B73"/>
    <w:rsid w:val="00702F62"/>
    <w:rsid w:val="007059E9"/>
    <w:rsid w:val="00706049"/>
    <w:rsid w:val="007152AF"/>
    <w:rsid w:val="00715412"/>
    <w:rsid w:val="00735A20"/>
    <w:rsid w:val="00736FBA"/>
    <w:rsid w:val="0074160E"/>
    <w:rsid w:val="00747BBC"/>
    <w:rsid w:val="007659AC"/>
    <w:rsid w:val="00786ECE"/>
    <w:rsid w:val="0078780B"/>
    <w:rsid w:val="0079060C"/>
    <w:rsid w:val="007A42AB"/>
    <w:rsid w:val="007C71DE"/>
    <w:rsid w:val="007E466C"/>
    <w:rsid w:val="007E617E"/>
    <w:rsid w:val="008035C4"/>
    <w:rsid w:val="00822C94"/>
    <w:rsid w:val="00831590"/>
    <w:rsid w:val="008358E4"/>
    <w:rsid w:val="008363E4"/>
    <w:rsid w:val="00836CB7"/>
    <w:rsid w:val="00845740"/>
    <w:rsid w:val="00851460"/>
    <w:rsid w:val="00854EA6"/>
    <w:rsid w:val="00856FAC"/>
    <w:rsid w:val="0087052C"/>
    <w:rsid w:val="00870CF2"/>
    <w:rsid w:val="00874862"/>
    <w:rsid w:val="00875A9C"/>
    <w:rsid w:val="00876944"/>
    <w:rsid w:val="00887FDC"/>
    <w:rsid w:val="008A4700"/>
    <w:rsid w:val="008A4D80"/>
    <w:rsid w:val="008B0352"/>
    <w:rsid w:val="008B251A"/>
    <w:rsid w:val="008D6D06"/>
    <w:rsid w:val="008F0DDD"/>
    <w:rsid w:val="00900CAE"/>
    <w:rsid w:val="0090103E"/>
    <w:rsid w:val="00904AD5"/>
    <w:rsid w:val="0090514A"/>
    <w:rsid w:val="00907CCA"/>
    <w:rsid w:val="009154FF"/>
    <w:rsid w:val="00917A85"/>
    <w:rsid w:val="00935856"/>
    <w:rsid w:val="00961A00"/>
    <w:rsid w:val="009644C2"/>
    <w:rsid w:val="00966038"/>
    <w:rsid w:val="009722B0"/>
    <w:rsid w:val="00983C7D"/>
    <w:rsid w:val="009A65D8"/>
    <w:rsid w:val="009B0305"/>
    <w:rsid w:val="009E2BA9"/>
    <w:rsid w:val="009F0BE9"/>
    <w:rsid w:val="009F230F"/>
    <w:rsid w:val="009F7BF9"/>
    <w:rsid w:val="00A03F0A"/>
    <w:rsid w:val="00A15973"/>
    <w:rsid w:val="00A233E9"/>
    <w:rsid w:val="00A404DE"/>
    <w:rsid w:val="00A46736"/>
    <w:rsid w:val="00A47527"/>
    <w:rsid w:val="00A4797E"/>
    <w:rsid w:val="00A507FC"/>
    <w:rsid w:val="00A5426B"/>
    <w:rsid w:val="00A61E16"/>
    <w:rsid w:val="00A75009"/>
    <w:rsid w:val="00A81CCB"/>
    <w:rsid w:val="00A845EF"/>
    <w:rsid w:val="00A84E16"/>
    <w:rsid w:val="00A869F4"/>
    <w:rsid w:val="00A93389"/>
    <w:rsid w:val="00A93F8C"/>
    <w:rsid w:val="00A94489"/>
    <w:rsid w:val="00AA0426"/>
    <w:rsid w:val="00AA508C"/>
    <w:rsid w:val="00AB74D6"/>
    <w:rsid w:val="00AC7149"/>
    <w:rsid w:val="00AC7A98"/>
    <w:rsid w:val="00AD730A"/>
    <w:rsid w:val="00AE4459"/>
    <w:rsid w:val="00AF25FC"/>
    <w:rsid w:val="00AF2819"/>
    <w:rsid w:val="00B0638A"/>
    <w:rsid w:val="00B10564"/>
    <w:rsid w:val="00B36378"/>
    <w:rsid w:val="00B41B4D"/>
    <w:rsid w:val="00B67271"/>
    <w:rsid w:val="00B77A45"/>
    <w:rsid w:val="00B8066A"/>
    <w:rsid w:val="00B85286"/>
    <w:rsid w:val="00B90B7F"/>
    <w:rsid w:val="00B9188F"/>
    <w:rsid w:val="00B95BA6"/>
    <w:rsid w:val="00BA008C"/>
    <w:rsid w:val="00BA48D2"/>
    <w:rsid w:val="00BC1B1F"/>
    <w:rsid w:val="00BE0C84"/>
    <w:rsid w:val="00BE5062"/>
    <w:rsid w:val="00BE75EA"/>
    <w:rsid w:val="00C10F61"/>
    <w:rsid w:val="00C22CC4"/>
    <w:rsid w:val="00C2336C"/>
    <w:rsid w:val="00C24242"/>
    <w:rsid w:val="00C35E35"/>
    <w:rsid w:val="00C41E32"/>
    <w:rsid w:val="00C50B0D"/>
    <w:rsid w:val="00C52793"/>
    <w:rsid w:val="00C6661F"/>
    <w:rsid w:val="00C76E76"/>
    <w:rsid w:val="00C85D0F"/>
    <w:rsid w:val="00C92798"/>
    <w:rsid w:val="00C94AC5"/>
    <w:rsid w:val="00CB34F1"/>
    <w:rsid w:val="00CB7B07"/>
    <w:rsid w:val="00CC06CB"/>
    <w:rsid w:val="00CC3983"/>
    <w:rsid w:val="00CC7AFE"/>
    <w:rsid w:val="00CD3B7C"/>
    <w:rsid w:val="00CD473B"/>
    <w:rsid w:val="00CD5ED2"/>
    <w:rsid w:val="00CE72DC"/>
    <w:rsid w:val="00D0080A"/>
    <w:rsid w:val="00D00CC7"/>
    <w:rsid w:val="00D100D1"/>
    <w:rsid w:val="00D10D54"/>
    <w:rsid w:val="00D10EA2"/>
    <w:rsid w:val="00D14FCE"/>
    <w:rsid w:val="00D15308"/>
    <w:rsid w:val="00D1583C"/>
    <w:rsid w:val="00D15D1E"/>
    <w:rsid w:val="00D3192D"/>
    <w:rsid w:val="00D36F22"/>
    <w:rsid w:val="00D42398"/>
    <w:rsid w:val="00D44842"/>
    <w:rsid w:val="00D51782"/>
    <w:rsid w:val="00D61E77"/>
    <w:rsid w:val="00D65F28"/>
    <w:rsid w:val="00D677D5"/>
    <w:rsid w:val="00D755F1"/>
    <w:rsid w:val="00D767AC"/>
    <w:rsid w:val="00D82FCC"/>
    <w:rsid w:val="00D87B31"/>
    <w:rsid w:val="00D9226D"/>
    <w:rsid w:val="00D9303E"/>
    <w:rsid w:val="00D95C46"/>
    <w:rsid w:val="00DB36E4"/>
    <w:rsid w:val="00DB429F"/>
    <w:rsid w:val="00DB65C2"/>
    <w:rsid w:val="00DC35F7"/>
    <w:rsid w:val="00DC4160"/>
    <w:rsid w:val="00DC6A1B"/>
    <w:rsid w:val="00DE4244"/>
    <w:rsid w:val="00DE672F"/>
    <w:rsid w:val="00DF4494"/>
    <w:rsid w:val="00DF4CED"/>
    <w:rsid w:val="00DF7A36"/>
    <w:rsid w:val="00E15A86"/>
    <w:rsid w:val="00E2154D"/>
    <w:rsid w:val="00E25DC5"/>
    <w:rsid w:val="00E44BB0"/>
    <w:rsid w:val="00E471BE"/>
    <w:rsid w:val="00E52F94"/>
    <w:rsid w:val="00E53536"/>
    <w:rsid w:val="00E557B5"/>
    <w:rsid w:val="00E569DB"/>
    <w:rsid w:val="00E57F50"/>
    <w:rsid w:val="00E614E7"/>
    <w:rsid w:val="00E660E2"/>
    <w:rsid w:val="00E77642"/>
    <w:rsid w:val="00E77DC4"/>
    <w:rsid w:val="00E87B7D"/>
    <w:rsid w:val="00E97E5A"/>
    <w:rsid w:val="00EA25AE"/>
    <w:rsid w:val="00EB3A71"/>
    <w:rsid w:val="00ED1CC2"/>
    <w:rsid w:val="00ED5D85"/>
    <w:rsid w:val="00ED6F12"/>
    <w:rsid w:val="00EE011D"/>
    <w:rsid w:val="00EE3E0D"/>
    <w:rsid w:val="00EE3F7B"/>
    <w:rsid w:val="00EF03A3"/>
    <w:rsid w:val="00EF11AD"/>
    <w:rsid w:val="00F22205"/>
    <w:rsid w:val="00F27170"/>
    <w:rsid w:val="00F459F7"/>
    <w:rsid w:val="00F47490"/>
    <w:rsid w:val="00F808F2"/>
    <w:rsid w:val="00F92B49"/>
    <w:rsid w:val="00F97F94"/>
    <w:rsid w:val="00FA192C"/>
    <w:rsid w:val="00FA3C0E"/>
    <w:rsid w:val="00FC1B08"/>
    <w:rsid w:val="00FC318B"/>
    <w:rsid w:val="00FC4EA8"/>
    <w:rsid w:val="00FD05BD"/>
    <w:rsid w:val="00FD675F"/>
    <w:rsid w:val="00FE03B4"/>
    <w:rsid w:val="00FE294B"/>
    <w:rsid w:val="00FF6E9D"/>
  </w:rsids>
  <w:docVars>
    <w:docVar w:name="AMACT2MNU" w:val=" 1"/>
    <w:docVar w:name="AMACTMNU" w:val=" 1"/>
    <w:docVar w:name="AMPLURMNU" w:val=" 1"/>
    <w:docVar w:name="CODEMNU" w:val=" 1"/>
    <w:docVar w:name="COMKEY" w:val="AGRI"/>
    <w:docVar w:name="CopyToNetwork" w:val="-1"/>
    <w:docVar w:name="CVA" w:val="188"/>
    <w:docVar w:name="DOCCODMNU" w:val=" 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8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LW_DocType" w:val="NORMAL"/>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4304086 HideTWBInt;}}{\*\rsidtbl \rsid24658\rsid223860\rsid735077\rsid1718133\rsid2892074\rsid3565327&#13;_x000a_\rsid4666813\rsid5701781\rsid6641733\rsid7105650\rsid7823322\rsid9636012\rsid10377208\rsid11215221\rsid11549030\rsid12154954\rsid14304086\rsid14382809\rsid14424199\rsid15204470\rsid15285974\rsid15950462\rsid16324206\rsid16662270}{\mmathPr\mmathFont34&#13;_x000a_\mbrkBin0\mbrkBinSub0\msmallFrac0\mdispDef1\mlMargin0\mrMargin0\mdefJc1\mwrapIndent1440\mintLim0\mnaryLim1}{\info{\author GUFFANTI Marta}{\operator GUFFANTI Marta}{\creatim\yr2026\mo7\dy17\hr16\min1}{\revtim\yr2026\mo7\dy17\hr16\min1}{\version1}{\edmins0}&#13;_x000a_{\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304086\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7105650 \chftnsep &#13;_x000a_\par }}{\*\ftnsepc \ltrpar \pard\plain \ltrpar\ql \li0\ri0\widctlpar\wrapdefault\aspalpha\aspnum\faauto\adjustright\rin0\lin0\itap0 \rtlch\fcs1 \af0\afs20\alang1025 \ltrch\fcs0 \fs24\lang2057\langfe2057\cgrid\langnp2057\langfenp2057 {\rtlch\fcs1 \af0 &#13;_x000a_\ltrch\fcs0 \insrsid7105650 \chftnsepc &#13;_x000a_\par }}{\*\aftnsep \ltrpar \pard\plain \ltrpar\ql \li0\ri0\widctlpar\wrapdefault\aspalpha\aspnum\faauto\adjustright\rin0\lin0\itap0 \rtlch\fcs1 \af0\afs20\alang1025 \ltrch\fcs0 \fs24\lang2057\langfe2057\cgrid\langnp2057\langfenp2057 {\rtlch\fcs1 \af0 &#13;_x000a_\ltrch\fcs0 \insrsid7105650 \chftnsep &#13;_x000a_\par }}{\*\aftnsepc \ltrpar \pard\plain \ltrpar\ql \li0\ri0\widctlpar\wrapdefault\aspalpha\aspnum\faauto\adjustright\rin0\lin0\itap0 \rtlch\fcs1 \af0\afs20\alang1025 \ltrch\fcs0 \fs24\lang2057\langfe2057\cgrid\langnp2057\langfenp2057 {\rtlch\fcs1 \af0 &#13;_x000a_\ltrch\fcs0 \insrsid710565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4304086\charrsid13529820 {\*\bkmkstart ReplaceBookmark}#}{\rtlch\fcs1 \af1 \ltrch\fcs0 &#13;_x000a_\cs17\v\f1\fs20\cf15\insrsid14304086\charrsid13529820 &gt;&gt;&gt;CVAR@@AmendA}{\rtlch\fcs1 \af0 \ltrch\fcs0 \insrsid14304086\charrsid1352982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3a&#13;_x000a_d2c7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755800 HideTWBExt;}{\*\cs18 \additive \v\f1\fs20\cf15 &#13;_x000a_\spriority0 \styrsid2755800 HideTWBInt;}{\s19\ql \li0\ri0\sa120\nowidctlpar\wrapdefault\aspalpha\aspnum\faauto\adjustright\rin0\lin0\itap0 \rtlch\fcs1 \af0\afs20\alang1025 \ltrch\fcs0 \fs24\lang2057\langfe2057\cgrid\langnp2057\langfenp2057 &#13;_x000a_\sbasedon0 \snext19 \spriority0 \styrsid2755800 Normal6a;}{\s20\ql \li0\ri0\nowidctlpar\wrapdefault\aspalpha\aspnum\faauto\adjustright\rin0\lin0\itap0 \rtlch\fcs1 \af0\afs20\alang1025 \ltrch\fcs0 \b\fs24\lang2057\langfe2057\cgrid\langnp2057\langfenp2057 &#13;_x000a_\sbasedon0 \snext20 \spriority0 \styrsid2755800 NormalBold;}{\s21\ql \li0\ri0\sa240\nowidctlpar\wrapdefault\aspalpha\aspnum\faauto\adjustright\rin0\lin0\itap0 \rtlch\fcs1 \af0\afs20\alang1025 \ltrch\fcs0 &#13;_x000a_\i\fs24\lang2057\langfe2057\cgrid\langnp2057\langfenp2057 \sbasedon0 \snext21 \spriority0 \styrsid2755800 AmJustText;}{\s22\qc \li0\ri0\sb240\sa240\nowidctlpar\wrapdefault\aspalpha\aspnum\faauto\adjustright\rin0\lin0\itap0 \rtlch\fcs1 &#13;_x000a_\af0\afs20\alang1025 \ltrch\fcs0 \i\fs24\lang2057\langfe2057\cgrid\langnp2057\langfenp2057 \sbasedon0 \snext22 \spriority0 \styrsid2755800 AmCrossRef;}{&#13;_x000a_\s23\qc \li0\ri0\sb240\sa240\keepn\nowidctlpar\wrapdefault\aspalpha\aspnum\faauto\adjustright\rin0\lin0\itap0 \rtlch\fcs1 \af0\afs20\alang1025 \ltrch\fcs0 \i\fs24\lang2057\langfe2057\cgrid\langnp2057\langfenp2057 &#13;_x000a_\sbasedon0 \snext21 \spriority0 \styrsid2755800 AmJustTitle;}{\s24\qr \li0\ri0\sb240\sa240\nowidctlpar\wrapdefault\aspalpha\aspnum\faauto\adjustright\rin0\lin0\itap0 \rtlch\fcs1 \af0\afs20\alang1025 \ltrch\fcs0 &#13;_x000a_\fs24\lang2057\langfe2057\cgrid\langnp2057\langfenp2057 \sbasedon0 \snext24 \spriority0 \styrsid2755800 AmOrLang;}{\s25\qc \li0\ri0\sa240\nowidctlpar\wrapdefault\aspalpha\aspnum\faauto\adjustright\rin0\lin0\itap0 \rtlch\fcs1 \af0\afs20\alang1025 &#13;_x000a_\ltrch\fcs0 \i\fs24\lang2057\langfe2057\cgrid\langnp2057\langfenp2057 \sbasedon0 \snext25 \spriority0 \styrsid275580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755800 AmNumberTabs;}}{\*\rsidtbl \rsid24658\rsid223860\rsid735077\rsid1718133\rsid2755800\rsid2892074\rsid3565327\rsid4666813\rsid5701781&#13;_x000a_\rsid6641733\rsid7823322\rsid9636012\rsid10056137\rsid10377208\rsid11215221\rsid11549030\rsid12154954\rsid14382809\rsid14424199\rsid15204470\rsid15285974\rsid15950462\rsid16324206\rsid16662270}{\mmathPr\mmathFont34\mbrkBin0\mbrkBinSub0\msmallFrac0&#13;_x000a_\mdispDef1\mlMargin0\mrMargin0\mdefJc1\mwrapIndent1440\mintLim0\mnaryLim1}{\info{\author GUFFANTI Marta}{\operator GUFFANTI Marta}{\creatim\yr2026\mo7\dy17\hr16\min1}{\revtim\yr2026\mo7\dy17\hr16\min1}{\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755800\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10056137 \chftnsep &#13;_x000a_\par }}{\*\ftnsepc \ltrpar \pard\plain \ltrpar\ql \li0\ri0\widctlpar\wrapdefault\aspalpha\aspnum\faauto\adjustright\rin0\lin0\itap0 \rtlch\fcs1 \af0\afs20\alang1025 \ltrch\fcs0 \fs24\lang2057\langfe2057\cgrid\langnp2057\langfenp2057 {\rtlch\fcs1 \af0 &#13;_x000a_\ltrch\fcs0 \insrsid10056137 \chftnsepc &#13;_x000a_\par }}{\*\aftnsep \ltrpar \pard\plain \ltrpar\ql \li0\ri0\widctlpar\wrapdefault\aspalpha\aspnum\faauto\adjustright\rin0\lin0\itap0 \rtlch\fcs1 \af0\afs20\alang1025 \ltrch\fcs0 \fs24\lang2057\langfe2057\cgrid\langnp2057\langfenp2057 {\rtlch\fcs1 \af0 &#13;_x000a_\ltrch\fcs0 \insrsid10056137 \chftnsep &#13;_x000a_\par }}{\*\aftnsepc \ltrpar \pard\plain \ltrpar\ql \li0\ri0\widctlpar\wrapdefault\aspalpha\aspnum\faauto\adjustright\rin0\lin0\itap0 \rtlch\fcs1 \af0\afs20\alang1025 \ltrch\fcs0 \fs24\lang2057\langfe2057\cgrid\langnp2057\langfenp2057 {\rtlch\fcs1 \af0 &#13;_x000a_\ltrch\fcs0 \insrsid1005613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5019924 \rtlch\fcs1 &#13;_x000a_\af0\afs20\alang1025 \ltrch\fcs0 \b\fs24\lang2057\langfe2057\cgrid\langnp2057\langfenp2057 {\rtlch\fcs1 \af0 \ltrch\fcs0 \cs17\b0\v\fs20\cf9\lang1024\langfe1024\loch\af1\hich\af1\dbch\af31501\noproof\insrsid2755800\charrsid13529820 {\*\bkmkstart restart}&#13;_x000a_\hich\af1\dbch\af31501\loch\f1 &lt;}{\rtlch\fcs1 \af0 \ltrch\fcs0 \cs17\b0\v\fs20\cf9\lang1024\langfe1024\loch\af1\hich\af1\dbch\af31501\noproof\insrsid2755800 \hich\af1\dbch\af31501\loch\f1 Amend}{\rtlch\fcs1 \af0 \ltrch\fcs0 &#13;_x000a_\cs17\b0\v\fs20\cf9\lang1024\langfe1024\loch\af1\hich\af1\dbch\af31501\noproof\insrsid2755800\charrsid13529820 \hich\af1\dbch\af31501\loch\f1 &gt;}{\rtlch\fcs1 \af0 \ltrch\fcs0 \insrsid2755800\charrsid13529820 Amendment\tab \tab }{\rtlch\fcs1 \af0 &#13;_x000a_\ltrch\fcs0 \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rtlch\fcs1 \af1 \ltrch\fcs0 &#13;_x000a_\cs18\v\f1\fs20\cf15\insrsid2755800\charrsid13529820 ENMIENDA@NRAM@}{\rtlch\fcs1 \af0 \ltrch\fcs0 \insrsid2755800\charrsid13529820 #}{\rtlch\fcs1 \af0 \ltrch\fcs0 &#13;_x000a_\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hich\af1\dbch\af31501\loch\f1 RepeatBlock-By&gt;}{\rtlch\fcs1 \af0 \ltrch\fcs0 &#13;_x000a_\insrsid2755800\charrsid13529820 #}{\rtlch\fcs1 \af1 \ltrch\fcs0 \cs18\v\f1\fs20\cf15\insrsid2755800\charrsid13529820 (MOD@InsideLoop()}{\rtlch\fcs1 \af0 \ltrch\fcs0 \insrsid2755800\charrsid13529820 ##}{\rtlch\fcs1 \af1 \ltrch\fcs0 &#13;_x000a_\cs18\v\f1\fs20\cf15\insrsid2755800\charrsid13529820 &gt;&gt;&gt;@[ZMEMBERSMSG]@}{\rtlch\fcs1 \af0 \ltrch\fcs0 \insrsid2755800\charrsid13529820 #}{\rtlch\fcs1 \af0 \ltrch\fcs0 &#13;_x000a_\cs17\b0\v\fs20\cf9\lang1024\langfe1024\loch\af1\hich\af1\dbch\af31501\noproof\insrsid2755800\charrsid13529820 \hich\af1\dbch\af31501\loch\f1 &lt;Members&gt;}{\rtlch\fcs1 \af0 \ltrch\fcs0 \insrsid2755800\charrsid13529820 #}{\rtlch\fcs1 \af1 \ltrch\fcs0 &#13;_x000a_\cs18\v\f1\fs20\cf15\insrsid2755800\charrsid13529820 (MOD@InsideLoop(\'a7)}{\rtlch\fcs1 \af0 \ltrch\fcs0 \insrsid2755800\charrsid13529820 #}{\rtlch\fcs1 \af0 \ltrch\fcs0 \cf10\insrsid2755800\charrsid15019924 \u9668\'3f}{\rtlch\fcs1 \af0 \ltrch\fcs0 &#13;_x000a_\insrsid2755800\charrsid13529820 #}{\rtlch\fcs1 \af1 \ltrch\fcs0 \cs18\v\f1\fs20\cf15\insrsid2755800\charrsid13529820 TVTMEMBERS\'a7@MEMBERS@}{\rtlch\fcs1 \af0 \ltrch\fcs0 \insrsid2755800\charrsid13529820 #}{\rtlch\fcs1 \af0 \ltrch\fcs0 &#13;_x000a_\cf10\insrsid2755800\charrsid15019924 \u9658\'3f}{\rtlch\fcs1 \af0 \ltrch\fcs0 \cs17\b0\v\fs20\cf9\lang1024\langfe1024\loch\af1\hich\af1\dbch\af31501\noproof\insrsid2755800\charrsid13529820 \hich\af1\dbch\af31501\loch\f1 &lt;/Members&gt;}{\rtlch\fcs1 \af0 &#13;_x000a_\ltrch\fcs0 \insrsid2755800\charrsid13529820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755800\charrsid13529820 \hich\af1\dbch\af31501\loch\f1 &lt;AuNomDe&gt;&lt;OptDel&gt;}{\rtlch\fcs1 \af0 \ltrch\fcs0 \insrsid2755800\charrsid13529820 #}{\rtlch\fcs1 \af1 \ltrch\fcs0 &#13;_x000a_\cs18\v\f1\fs20\cf15\insrsid2755800\charrsid13529820 MNU[ONBEHALFYES][NOTAPP]@CHOICE@}{\rtlch\fcs1 \af0 \ltrch\fcs0 \insrsid2755800\charrsid13529820 #}{\rtlch\fcs1 \af0 \ltrch\fcs0 &#13;_x000a_\cs17\v\fs20\cf9\lang1024\langfe1024\loch\af1\hich\af1\dbch\af31501\noproof\insrsid2755800\charrsid13529820 \hich\af1\dbch\af31501\loch\f1 &lt;/OptDel&gt;&lt;/AuNomDe&gt;}{\rtlch\fcs1 \af0 \ltrch\fcs0 \insrsid2755800\charrsid13529820 &#13;_x000a_\par &lt;&lt;&lt;}{\rtlch\fcs1 \af0 \ltrch\fcs0 \cs17\v\fs20\cf9\lang1024\langfe1024\loch\af1\hich\af1\dbch\af31501\noproof\insrsid2755800\charrsid13529820 \hich\af1\dbch\af31501\loch\f1 &lt;/RepeatBlock-By&gt;}{\rtlch\fcs1 \af0 \ltrch\fcs0 \insrsid2755800\charrsid13529820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DocAmend&gt;}{\rtlch\fcs1 \af0 \ltrch\fcs0 \insrsid2755800\charrsid13529820 #}{\rtlch\fcs1 \af1 &#13;_x000a_\ltrch\fcs0 \cs18\v\f1\fs20\cf15\insrsid2755800\charrsid13529820 MNU[OPTPROPOSALCOD][OPTPROPOSALCNS][OPTPROPOSALNLE]@CHOICE@CODEMNU}{\rtlch\fcs1 \af0 \ltrch\fcs0 \insrsid2755800\charrsid13529820 #}{\rtlch\fcs1 \af0 \ltrch\fcs0 &#13;_x000a_\cs17\b0\v\fs20\cf9\lang1024\langfe1024\loch\af1\hich\af1\dbch\af31501\noproof\insrsid2755800\charrsid13529820 \hich\af1\dbch\af31501\loch\f1 &lt;/DocAmend&gt;}{\rtlch\fcs1 \af0 \ltrch\fcs0 \insrsid2755800\charrsid13529820 &#13;_x000a_\par }\pard \ltrpar\s20\ql \li0\ri0\keepn\nowidctlpar\wrapdefault\aspalpha\aspnum\faauto\adjustright\rin0\lin0\itap0\pararsid10630121 {\rtlch\fcs1 \af0 \ltrch\fcs0 &#13;_x000a_\cs17\b0\v\fs20\cf9\lang1024\langfe1024\loch\af1\hich\af1\dbch\af31501\noproof\insrsid2755800\charrsid13529820 \hich\af1\dbch\af31501\loch\f1 &lt;Article&gt;}{\rtlch\fcs1 \af0 \ltrch\fcs0 \insrsid2755800\charrsid13529820 #}{\rtlch\fcs1 \af1 \ltrch\fcs0 &#13;_x000a_\cs18\v\f1\fs20\cf15\insrsid2755800\charrsid13529820 MNU[AMACTPARTYES][AMACTPARTNO]@CHOICE@AMACTMNU}{\rtlch\fcs1 \af0 \ltrch\fcs0 \insrsid2755800\charrsid13529820 #}{\rtlch\fcs1 \af0 \ltrch\fcs0 &#13;_x000a_\cs17\b0\v\fs20\cf9\lang1024\langfe1024\loch\af1\hich\af1\dbch\af31501\noproof\insrsid2755800\charrsid13529820 \hich\af1\dbch\af31501\loch\f1 &lt;/Article&gt;}{\rtlch\fcs1 \af0 \ltrch\fcs0 \insrsid2755800\charrsid13529820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755800\charrsid13529820 \hich\af1\dbch\af31501\loch\f1 &lt;DocAmend2&gt;&lt;OptDel&gt;}{\rtlch\fcs1 \af0 \ltrch\fcs0 \insrsid2755800\charrsid13529820 #}{\rtlch\fcs1 \af1 &#13;_x000a_\ltrch\fcs0 \cs18\v\f1\fs20\cf15\insrsid2755800\charrsid13529820 MNU[OPTNRACTYES][NOTAPP]@CHOICE@AMACTMNU}{\rtlch\fcs1 \af0 \ltrch\fcs0 \insrsid2755800\charrsid13529820 #}{\rtlch\fcs1 \af0 \ltrch\fcs0 &#13;_x000a_\cs17\v\fs20\cf9\lang1024\langfe1024\loch\af1\hich\af1\dbch\af31501\noproof\insrsid2755800\charrsid13529820 \hich\af1\dbch\af31501\loch\f1 &lt;/OptDel&gt;&lt;/DocAmend2&gt;}{\rtlch\fcs1 \af0 \ltrch\fcs0 \insrsid2755800\charrsid13529820 &#13;_x000a_\par }\pard \ltrpar\ql \li0\ri0\widctlpar\wrapdefault\aspalpha\aspnum\faauto\adjustright\rin0\lin0\itap0\pararsid10158853 {\rtlch\fcs1 \af0 \ltrch\fcs0 \cs17\v\fs20\cf9\lang1024\langfe1024\loch\af1\hich\af1\dbch\af31501\noproof\insrsid2755800\charrsid13529820 &#13;_x000a_\hich\af1\dbch\af31501\loch\f1 &lt;Article2&gt;&lt;OptDel&gt;}{\rtlch\fcs1 \af0 \ltrch\fcs0 \insrsid2755800\charrsid13529820 #}{\rtlch\fcs1 \af1 \ltrch\fcs0 \cs18\v\f1\fs20\cf15\insrsid2755800\charrsid13529820 MNU[OPTACTPARTYES][NOTAPP]@CHOICE@AMACTMNU}{\rtlch\fcs1 &#13;_x000a_\af0 \ltrch\fcs0 \insrsid2755800\charrsid13529820 #}{\rtlch\fcs1 \af0 \ltrch\fcs0 \cs17\v\fs20\cf9\lang1024\langfe1024\loch\af1\hich\af1\dbch\af31501\noproof\insrsid2755800\charrsid13529820 \hich\af1\dbch\af31501\loch\f1 &lt;/OptDel&gt;&lt;/Article2&gt;}{\rtlch\fcs1 &#13;_x000a_\af0 \ltrch\fcs0 \insrsid2755800\charrsid13529820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755800\charrsid13529820 #}{\rtlch\fcs1 \af1 \ltrch\fcs0 \cs18\v\f1\fs20\cf15\insrsid2755800\charrsid13529820 MNU[OPTLEFTAMACT][LEFTPROP]@CHOICE@AMACTMNU}{\rtlch\fcs1 \af0 \ltrch\fcs0 \insrsid2755800\charrsid13529820 #&#13;_x000a_\cell Amendment\cell }\pard\plain \ltrpar\ql \li0\ri0\widctlpar\intbl\wrapdefault\aspalpha\aspnum\faauto\adjustright\rin0\lin0 \rtlch\fcs1 \af0\afs20\alang1025 \ltrch\fcs0 \fs24\lang2057\langfe2057\cgrid\langnp2057\langfenp2057 {\rtlch\fcs1 \af0 &#13;_x000a_\ltrch\fcs0 \insrsid2755800\charrsid13529820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755800\charrsid13529820 ##\cell ##}{\rtlch\fcs1 \af0\afs24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755800\charrsid13529820 Or. }{\rtlch\fcs1 \af0 \ltrch\fcs0 \cs17\v\fs20\cf9\lang1024\langfe1024\loch\af1\hich\af1\dbch\af31501\noproof\insrsid2755800\charrsid13529820 \hich\af1\dbch\af31501\loch\f1 &lt;Original&gt;}{\rtlch\fcs1 \af0 \ltrch\fcs0 &#13;_x000a_\insrsid2755800\charrsid13529820 #}{\rtlch\fcs1 \af1 \ltrch\fcs0 \cs18\v\f1\fs20\cf15\insrsid2755800\charrsid13529820 KEY(MAIN/LANGMIN)sh@ORLANGMSG@}{\rtlch\fcs1 \af0 \ltrch\fcs0 \insrsid2755800\charrsid13529820 #}{\rtlch\fcs1 \af0 \ltrch\fcs0 &#13;_x000a_\cs17\v\fs20\cf9\lang1024\langfe1024\loch\af1\hich\af1\dbch\af31501\noproof\insrsid2755800\charrsid13529820 \hich\af1\dbch\af31501\loch\f1 &lt;/Original&gt;}{\rtlch\fcs1 \af0 \ltrch\fcs0 \insrsid2755800\charrsid13529820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755800\charrsid13529820 \hich\af1\dbch\af31501\loch\f1 &lt;OptDel&gt;}{\rtlch\fcs1 \af0 \ltrch\fcs0 \insrsid2755800\charrsid13529820 #}{&#13;_x000a_\rtlch\fcs1 \af1 \ltrch\fcs0 \cs18\v\f1\fs20\cf15\insrsid2755800\charrsid13529820 MNU[CROSSREFNO][CROSSREFYES]@CHOICE@}{\rtlch\fcs1 \af0 \ltrch\fcs0 \insrsid2755800\charrsid13529820 #}{\rtlch\fcs1 \af0 \ltrch\fcs0 &#13;_x000a_\cs17\i0\v\fs20\cf9\lang1024\langfe1024\loch\af1\hich\af1\dbch\af31501\noproof\insrsid2755800\charrsid13529820 \hich\af1\dbch\af31501\loch\f1 &lt;/OptDel&gt;}{\rtlch\fcs1 \af0 \ltrch\fcs0 \insrsid2755800\charrsid13529820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755800\charrsid13529820 \hich\af1\dbch\af31501\loch\f1 &lt;TitreJust&gt;}{\rtlch\fcs1 \af0 \ltrch\fcs0 \insrsid2755800\charrsid13529820 &#13;_x000a_Justification}{\rtlch\fcs1 \af0 \ltrch\fcs0 \cs17\i0\v\fs20\cf9\lang1024\langfe1024\loch\af1\hich\af1\dbch\af31501\noproof\insrsid2755800\charrsid13529820 \hich\af1\dbch\af31501\loch\f1 &lt;/TitreJust&gt;}{\rtlch\fcs1 \af0 \ltrch\fcs0 &#13;_x000a_\insrsid2755800\charrsid13529820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755800\charrsid13529820 \hich\af1\dbch\af31501\loch\f1 &lt;OptDelPrev&gt;}{\rtlch\fcs1 \af0 \ltrch\fcs0 \insrsid2755800\charrsid13529820 #}{\rtlch\fcs1 \af1 &#13;_x000a_\ltrch\fcs0 \cs18\v\f1\fs20\cf15\insrsid2755800\charrsid13529820 MNU[TEXTJUSTYES][TEXTJUSTNO]@CHOICE@}{\rtlch\fcs1 \af0 \ltrch\fcs0 \insrsid2755800\charrsid13529820 #}{\rtlch\fcs1 \af0 \ltrch\fcs0 &#13;_x000a_\cs17\i0\v\fs20\cf9\lang1024\langfe1024\loch\af1\hich\af1\dbch\af31501\noproof\insrsid2755800\charrsid13529820 \hich\af1\dbch\af31501\loch\f1 &lt;/OptDelPrev&gt;}{\rtlch\fcs1 \af0 \ltrch\fcs0 \insrsid2755800\charrsid1352982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755800\charrsid13529820 \hich\af1\dbch\af31501\loch\f1 &lt;/}{\rtlch\fcs1 \af0 \ltrch\fcs0 &#13;_x000a_\cs17\v\fs20\cf9\lang1024\langfe1024\loch\af1\hich\af1\dbch\af31501\noproof\insrsid2755800 \hich\af1\dbch\af31501\loch\f1 Amend}{\rtlch\fcs1 \af0 \ltrch\fcs0 &#13;_x000a_\cs17\v\fs20\cf9\lang1024\langfe1024\loch\af1\hich\af1\dbch\af31501\noproof\insrsid2755800\charrsid1352982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e9&#13;_x000a_55c8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AUTHOR" w:val="Eric Sargiacomo"/>
    <w:docVar w:name="TXTLANGUE" w:val="NL"/>
    <w:docVar w:name="TXTLANGUEMIN" w:val="nl"/>
    <w:docVar w:name="TXTNRC" w:val="0163/2025"/>
    <w:docVar w:name="TXTNRCOM" w:val="(2025)0553"/>
    <w:docVar w:name="TXTNRFIRSTAM" w:val="188"/>
    <w:docVar w:name="TXTNRLASTAM" w:val="1598"/>
    <w:docVar w:name="TXTNRPE" w:val="791.107"/>
    <w:docVar w:name="TXTNRPE2" w:val="789.874"/>
    <w:docVar w:name="TXTNRPROC" w:val="2025/0237"/>
    <w:docVar w:name="TXTPEorAP" w:val="PE"/>
    <w:docVar w:name="TXTROUTE" w:val="AM\1348793NL.docx"/>
    <w:docVar w:name="TXTTITLE" w:val="on the proposal for a regulation of the European Parliament and of the Council amending Regulation (EU) No 1308/2013 as regards the school fruit, vegetables and milk scheme (‘EU school scheme’), sectoral interventions, the creation of a protein sector, requirements for hemp, the possibility for marketing standards for cheese, protein crops and meat, application of additional import duties, rules on the availability of supplies in time of emergencies and severe crisis and securities"/>
    <w:docVar w:name="TXTVERSION" w:val="02-00"/>
    <w:docVar w:name="TXTVERSION2"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F73A3A8-006B-46EC-8F98-C4E6CD57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23624B"/>
    <w:pPr>
      <w:widowControl/>
      <w:spacing w:before="100" w:beforeAutospacing="1" w:after="100" w:afterAutospacing="1"/>
    </w:pPr>
    <w:rPr>
      <w:szCs w:val="24"/>
    </w:rPr>
  </w:style>
  <w:style w:type="paragraph" w:styleId="Footer">
    <w:name w:val="footer"/>
    <w:link w:val="FooterChar"/>
    <w:unhideWhenUsed/>
    <w:rsid w:val="0023624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3624B"/>
    <w:rPr>
      <w:sz w:val="22"/>
    </w:rPr>
  </w:style>
  <w:style w:type="character" w:customStyle="1" w:styleId="Normal12Char">
    <w:name w:val="Normal12 Char"/>
    <w:basedOn w:val="DefaultParagraphFont"/>
    <w:link w:val="Normal12"/>
    <w:locked/>
    <w:rsid w:val="0023624B"/>
    <w:rPr>
      <w:noProof/>
      <w:sz w:val="24"/>
    </w:rPr>
  </w:style>
  <w:style w:type="paragraph" w:customStyle="1" w:styleId="Normal12">
    <w:name w:val="Normal12"/>
    <w:basedOn w:val="Normal"/>
    <w:link w:val="Normal12Char"/>
    <w:rsid w:val="0023624B"/>
    <w:pPr>
      <w:spacing w:after="240"/>
    </w:pPr>
    <w:rPr>
      <w:noProof/>
    </w:rPr>
  </w:style>
  <w:style w:type="paragraph" w:customStyle="1" w:styleId="CommitteeAM">
    <w:name w:val="CommitteeAM"/>
    <w:basedOn w:val="Normal"/>
    <w:rsid w:val="0023624B"/>
    <w:pPr>
      <w:spacing w:before="240" w:after="600"/>
      <w:jc w:val="center"/>
    </w:pPr>
    <w:rPr>
      <w:i/>
    </w:rPr>
  </w:style>
  <w:style w:type="paragraph" w:customStyle="1" w:styleId="ZDateAM">
    <w:name w:val="ZDateAM"/>
    <w:basedOn w:val="Normal"/>
    <w:rsid w:val="0023624B"/>
    <w:pPr>
      <w:tabs>
        <w:tab w:val="right" w:pos="9356"/>
      </w:tabs>
      <w:spacing w:after="480"/>
    </w:pPr>
    <w:rPr>
      <w:noProof/>
    </w:rPr>
  </w:style>
  <w:style w:type="paragraph" w:customStyle="1" w:styleId="ProjRap">
    <w:name w:val="ProjRap"/>
    <w:basedOn w:val="Normal"/>
    <w:rsid w:val="0023624B"/>
    <w:pPr>
      <w:tabs>
        <w:tab w:val="right" w:pos="9356"/>
      </w:tabs>
    </w:pPr>
    <w:rPr>
      <w:b/>
      <w:noProof/>
    </w:rPr>
  </w:style>
  <w:style w:type="paragraph" w:customStyle="1" w:styleId="PELeft">
    <w:name w:val="PELeft"/>
    <w:basedOn w:val="Normal"/>
    <w:rsid w:val="0023624B"/>
    <w:pPr>
      <w:spacing w:before="40" w:after="40"/>
    </w:pPr>
    <w:rPr>
      <w:rFonts w:ascii="Arial" w:hAnsi="Arial" w:cs="Arial"/>
      <w:sz w:val="22"/>
      <w:szCs w:val="22"/>
      <w:lang w:val="fr-FR"/>
    </w:rPr>
  </w:style>
  <w:style w:type="paragraph" w:customStyle="1" w:styleId="PERight">
    <w:name w:val="PERight"/>
    <w:basedOn w:val="Normal"/>
    <w:next w:val="Normal"/>
    <w:rsid w:val="0023624B"/>
    <w:pPr>
      <w:jc w:val="right"/>
    </w:pPr>
    <w:rPr>
      <w:rFonts w:ascii="Arial" w:hAnsi="Arial" w:cs="Arial"/>
      <w:sz w:val="22"/>
      <w:szCs w:val="22"/>
      <w:lang w:val="fr-FR"/>
    </w:rPr>
  </w:style>
  <w:style w:type="character" w:customStyle="1" w:styleId="Normal6Char">
    <w:name w:val="Normal6 Char"/>
    <w:basedOn w:val="DefaultParagraphFont"/>
    <w:link w:val="Normal6"/>
    <w:locked/>
    <w:rsid w:val="0023624B"/>
    <w:rPr>
      <w:sz w:val="24"/>
      <w:lang w:val="fr-FR"/>
    </w:rPr>
  </w:style>
  <w:style w:type="paragraph" w:customStyle="1" w:styleId="Normal6">
    <w:name w:val="Normal6"/>
    <w:basedOn w:val="Normal"/>
    <w:link w:val="Normal6Char"/>
    <w:rsid w:val="0023624B"/>
    <w:pPr>
      <w:spacing w:after="120"/>
    </w:pPr>
    <w:rPr>
      <w:lang w:val="fr-FR"/>
    </w:rPr>
  </w:style>
  <w:style w:type="character" w:customStyle="1" w:styleId="NormalBoldChar">
    <w:name w:val="NormalBold Char"/>
    <w:basedOn w:val="DefaultParagraphFont"/>
    <w:link w:val="NormalBold"/>
    <w:locked/>
    <w:rsid w:val="0023624B"/>
    <w:rPr>
      <w:b/>
      <w:sz w:val="24"/>
    </w:rPr>
  </w:style>
  <w:style w:type="paragraph" w:customStyle="1" w:styleId="Normal12Italic">
    <w:name w:val="Normal12Italic"/>
    <w:basedOn w:val="Normal12"/>
    <w:rsid w:val="0023624B"/>
    <w:rPr>
      <w:i/>
      <w:lang w:val="fr-FR"/>
    </w:rPr>
  </w:style>
  <w:style w:type="paragraph" w:customStyle="1" w:styleId="JustificationTitle">
    <w:name w:val="JustificationTitle"/>
    <w:basedOn w:val="Normal"/>
    <w:next w:val="Normal12"/>
    <w:rsid w:val="0023624B"/>
    <w:pPr>
      <w:keepNext/>
      <w:spacing w:before="240" w:after="240"/>
      <w:jc w:val="center"/>
    </w:pPr>
    <w:rPr>
      <w:i/>
      <w:noProof/>
      <w:lang w:val="fr-FR"/>
    </w:rPr>
  </w:style>
  <w:style w:type="paragraph" w:customStyle="1" w:styleId="Olang">
    <w:name w:val="Olang"/>
    <w:basedOn w:val="Normal"/>
    <w:rsid w:val="0023624B"/>
    <w:pPr>
      <w:spacing w:before="240" w:after="240"/>
      <w:jc w:val="right"/>
    </w:pPr>
    <w:rPr>
      <w:noProof/>
      <w:szCs w:val="24"/>
      <w:lang w:val="fr-FR"/>
    </w:rPr>
  </w:style>
  <w:style w:type="paragraph" w:customStyle="1" w:styleId="ColumnHeading">
    <w:name w:val="ColumnHeading"/>
    <w:basedOn w:val="Normal"/>
    <w:rsid w:val="0023624B"/>
    <w:pPr>
      <w:spacing w:after="240"/>
      <w:jc w:val="center"/>
    </w:pPr>
    <w:rPr>
      <w:i/>
      <w:lang w:val="fr-FR"/>
    </w:rPr>
  </w:style>
  <w:style w:type="paragraph" w:customStyle="1" w:styleId="AMNumberTabs0">
    <w:name w:val="AMNumberTabs"/>
    <w:basedOn w:val="Normal"/>
    <w:rsid w:val="002362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23624B"/>
    <w:pPr>
      <w:spacing w:before="240"/>
    </w:pPr>
    <w:rPr>
      <w:b/>
      <w:lang w:val="fr-FR"/>
    </w:rPr>
  </w:style>
  <w:style w:type="paragraph" w:customStyle="1" w:styleId="CrossRef">
    <w:name w:val="CrossRef"/>
    <w:basedOn w:val="Normal"/>
    <w:rsid w:val="0023624B"/>
    <w:pPr>
      <w:spacing w:before="240"/>
      <w:jc w:val="center"/>
    </w:pPr>
    <w:rPr>
      <w:i/>
      <w:lang w:val="fr-FR"/>
    </w:rPr>
  </w:style>
  <w:style w:type="paragraph" w:customStyle="1" w:styleId="Footer2">
    <w:name w:val="Footer2"/>
    <w:basedOn w:val="Normal12"/>
    <w:rsid w:val="0023624B"/>
    <w:pPr>
      <w:tabs>
        <w:tab w:val="center" w:pos="4535"/>
        <w:tab w:val="right" w:pos="9923"/>
      </w:tabs>
      <w:spacing w:line="480" w:lineRule="auto"/>
      <w:ind w:left="-851"/>
    </w:pPr>
    <w:rPr>
      <w:rFonts w:ascii="Arial" w:cs="Arial"/>
      <w:b/>
      <w:sz w:val="48"/>
    </w:rPr>
  </w:style>
  <w:style w:type="character" w:customStyle="1" w:styleId="Footer2Middle">
    <w:name w:val="Footer2Middle"/>
    <w:rsid w:val="0023624B"/>
    <w:rPr>
      <w:rFonts w:ascii="Arial" w:hAnsi="Arial" w:cs="Arial" w:hint="default"/>
      <w:b w:val="0"/>
      <w:bCs w:val="0"/>
      <w:i/>
      <w:iCs w:val="0"/>
      <w:color w:val="C0C0C0"/>
      <w:sz w:val="22"/>
    </w:rPr>
  </w:style>
  <w:style w:type="paragraph" w:customStyle="1" w:styleId="EntPE">
    <w:name w:val="EntPE"/>
    <w:basedOn w:val="Normal12"/>
    <w:rsid w:val="0023624B"/>
    <w:pPr>
      <w:jc w:val="center"/>
    </w:pPr>
    <w:rPr>
      <w:noProof w:val="0"/>
      <w:sz w:val="56"/>
    </w:rPr>
  </w:style>
  <w:style w:type="paragraph" w:customStyle="1" w:styleId="title-article-norm">
    <w:name w:val="title-article-norm"/>
    <w:basedOn w:val="Normal"/>
    <w:rsid w:val="00DE4244"/>
    <w:pPr>
      <w:widowControl/>
      <w:spacing w:before="100" w:beforeAutospacing="1" w:after="100" w:afterAutospacing="1"/>
    </w:pPr>
    <w:rPr>
      <w:szCs w:val="24"/>
    </w:rPr>
  </w:style>
  <w:style w:type="paragraph" w:customStyle="1" w:styleId="stitle-article-norm">
    <w:name w:val="stitle-article-norm"/>
    <w:basedOn w:val="Normal"/>
    <w:rsid w:val="00DE4244"/>
    <w:pPr>
      <w:widowControl/>
      <w:spacing w:before="100" w:beforeAutospacing="1" w:after="100" w:afterAutospacing="1"/>
    </w:pPr>
    <w:rPr>
      <w:szCs w:val="24"/>
    </w:rPr>
  </w:style>
  <w:style w:type="paragraph" w:customStyle="1" w:styleId="norm">
    <w:name w:val="norm"/>
    <w:basedOn w:val="Normal"/>
    <w:rsid w:val="00DE4244"/>
    <w:pPr>
      <w:widowControl/>
      <w:spacing w:before="100" w:beforeAutospacing="1" w:after="100" w:afterAutospacing="1"/>
    </w:pPr>
    <w:rPr>
      <w:szCs w:val="24"/>
    </w:rPr>
  </w:style>
  <w:style w:type="character" w:styleId="Hyperlink">
    <w:name w:val="Hyperlink"/>
    <w:basedOn w:val="DefaultParagraphFont"/>
    <w:uiPriority w:val="99"/>
    <w:rsid w:val="003F5F29"/>
    <w:rPr>
      <w:color w:val="0563C1" w:themeColor="hyperlink"/>
      <w:u w:val="single"/>
    </w:rPr>
  </w:style>
  <w:style w:type="character" w:customStyle="1" w:styleId="UnresolvedMention">
    <w:name w:val="Unresolved Mention"/>
    <w:basedOn w:val="DefaultParagraphFont"/>
    <w:uiPriority w:val="99"/>
    <w:semiHidden/>
    <w:unhideWhenUsed/>
    <w:rsid w:val="003F5F29"/>
    <w:rPr>
      <w:color w:val="605E5C"/>
      <w:shd w:val="clear" w:color="auto" w:fill="E1DFDD"/>
    </w:rPr>
  </w:style>
  <w:style w:type="character" w:customStyle="1" w:styleId="no-parag">
    <w:name w:val="no-parag"/>
    <w:basedOn w:val="DefaultParagraphFont"/>
    <w:rsid w:val="005006CC"/>
  </w:style>
  <w:style w:type="character" w:customStyle="1" w:styleId="boldface">
    <w:name w:val="boldface"/>
    <w:basedOn w:val="DefaultParagraphFont"/>
    <w:rsid w:val="00D10D54"/>
  </w:style>
  <w:style w:type="character" w:customStyle="1" w:styleId="superscript">
    <w:name w:val="superscript"/>
    <w:basedOn w:val="DefaultParagraphFont"/>
    <w:rsid w:val="00D10D54"/>
  </w:style>
  <w:style w:type="paragraph" w:styleId="ListParagraph">
    <w:name w:val="List Paragraph"/>
    <w:basedOn w:val="Normal"/>
    <w:uiPriority w:val="34"/>
    <w:qFormat/>
    <w:rsid w:val="00E87B7D"/>
    <w:pPr>
      <w:ind w:left="720"/>
      <w:contextualSpacing/>
    </w:pPr>
  </w:style>
  <w:style w:type="paragraph" w:customStyle="1" w:styleId="List1">
    <w:name w:val="List1"/>
    <w:basedOn w:val="Normal"/>
    <w:rsid w:val="00D10EA2"/>
    <w:pPr>
      <w:widowControl/>
      <w:spacing w:before="100" w:beforeAutospacing="1" w:after="100" w:afterAutospacing="1"/>
    </w:pPr>
    <w:rPr>
      <w:szCs w:val="24"/>
    </w:rPr>
  </w:style>
  <w:style w:type="character" w:styleId="CommentReference">
    <w:name w:val="annotation reference"/>
    <w:basedOn w:val="DefaultParagraphFont"/>
    <w:rsid w:val="00B95BA6"/>
    <w:rPr>
      <w:sz w:val="16"/>
      <w:szCs w:val="16"/>
    </w:rPr>
  </w:style>
  <w:style w:type="paragraph" w:styleId="CommentText">
    <w:name w:val="annotation text"/>
    <w:basedOn w:val="Normal"/>
    <w:link w:val="CommentTextChar"/>
    <w:rsid w:val="00B95BA6"/>
    <w:rPr>
      <w:sz w:val="20"/>
    </w:rPr>
  </w:style>
  <w:style w:type="character" w:customStyle="1" w:styleId="CommentTextChar">
    <w:name w:val="Comment Text Char"/>
    <w:basedOn w:val="DefaultParagraphFont"/>
    <w:link w:val="CommentText"/>
    <w:rsid w:val="00B95BA6"/>
  </w:style>
  <w:style w:type="paragraph" w:styleId="CommentSubject">
    <w:name w:val="annotation subject"/>
    <w:basedOn w:val="CommentText"/>
    <w:next w:val="CommentText"/>
    <w:link w:val="CommentSubjectChar"/>
    <w:semiHidden/>
    <w:unhideWhenUsed/>
    <w:rsid w:val="00B95BA6"/>
    <w:rPr>
      <w:b/>
      <w:bCs/>
    </w:rPr>
  </w:style>
  <w:style w:type="character" w:customStyle="1" w:styleId="CommentSubjectChar">
    <w:name w:val="Comment Subject Char"/>
    <w:basedOn w:val="CommentTextChar"/>
    <w:link w:val="CommentSubject"/>
    <w:semiHidden/>
    <w:rsid w:val="00B95BA6"/>
    <w:rPr>
      <w:b/>
      <w:bCs/>
    </w:rPr>
  </w:style>
  <w:style w:type="paragraph" w:styleId="Revision">
    <w:name w:val="Revision"/>
    <w:hidden/>
    <w:uiPriority w:val="99"/>
    <w:semiHidden/>
    <w:rsid w:val="0083159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189</Pages>
  <Words>46708</Words>
  <Characters>280564</Characters>
  <Application>Microsoft Office Word</Application>
  <DocSecurity>0</DocSecurity>
  <Lines>10383</Lines>
  <Paragraphs>2714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2026-08-25T10:00:00Z</dcterms:created>
  <dcterms:modified xsi:type="dcterms:W3CDTF">2026-08-25T10:00:00Z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1348793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- 2026/08/25 12:00</vt:lpwstr>
  </property>
  <property fmtid="{D5CDD505-2E9C-101B-9397-08002B2CF9AE}" pid="9" name="Created with">
    <vt:lpwstr>10.3.0 Build [20260401]</vt:lpwstr>
  </property>
  <property fmtid="{D5CDD505-2E9C-101B-9397-08002B2CF9AE}" pid="10" name="FooterPath">
    <vt:lpwstr>AM\1348793NL.docx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- 2026/07/27 15:35</vt:lpwstr>
  </property>
</Properties>
</file>