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49DB7DD"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CE40D7" w:rsidP="00C85D0F" w14:paraId="3F67B6BB" w14:textId="77777777">
            <w:pPr>
              <w:pStyle w:val="EPName"/>
              <w:rPr>
                <w:color w:val="000000" w:themeColor="text1"/>
              </w:rPr>
            </w:pPr>
            <w:r w:rsidRPr="00CE40D7">
              <w:rPr>
                <w:color w:val="000000" w:themeColor="text1"/>
              </w:rPr>
              <w:t>Parlament Europejski</w:t>
            </w:r>
          </w:p>
          <w:p w:rsidR="00BE5062" w:rsidRPr="00CE40D7" w:rsidP="00C85D0F" w14:paraId="08D9F7EF" w14:textId="5B2B06AE">
            <w:pPr>
              <w:pStyle w:val="EPTerm"/>
              <w:rPr>
                <w:color w:val="000000" w:themeColor="text1"/>
              </w:rPr>
            </w:pPr>
            <w:r w:rsidRPr="00CE40D7">
              <w:rPr>
                <w:color w:val="000000" w:themeColor="text1"/>
              </w:rPr>
              <w:t>2024-2029</w:t>
            </w:r>
          </w:p>
        </w:tc>
        <w:tc>
          <w:tcPr>
            <w:tcW w:w="2268" w:type="dxa"/>
          </w:tcPr>
          <w:p w:rsidR="00BE5062" w:rsidRPr="00CE40D7" w:rsidP="00C85D0F" w14:paraId="2D0930B1" w14:textId="77777777">
            <w:pPr>
              <w:pStyle w:val="EPLogo"/>
              <w:rPr>
                <w:color w:val="000000" w:themeColor="text1"/>
              </w:rPr>
            </w:pPr>
            <w:r w:rsidRPr="00CE40D7">
              <w:rPr>
                <w:noProof/>
                <w:color w:val="000000" w:themeColor="text1"/>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839214" name="Picture 1" descr="EP logo RGB_Mute"/>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CE40D7" w:rsidP="000E7234" w14:paraId="41A370A7" w14:textId="77777777">
      <w:pPr>
        <w:pStyle w:val="LineTop"/>
        <w:rPr>
          <w:color w:val="000000" w:themeColor="text1"/>
        </w:rPr>
      </w:pPr>
    </w:p>
    <w:p w:rsidR="000E7234" w:rsidRPr="00CE40D7" w:rsidP="000E7234" w14:paraId="36258891" w14:textId="15200AA9">
      <w:pPr>
        <w:pStyle w:val="EPBody"/>
        <w:rPr>
          <w:color w:val="000000" w:themeColor="text1"/>
        </w:rPr>
      </w:pPr>
      <w:r w:rsidRPr="00CE40D7">
        <w:rPr>
          <w:rStyle w:val="HideTWBExt"/>
          <w:i w:val="0"/>
          <w:szCs w:val="20"/>
        </w:rPr>
        <w:t>&lt;Commission&gt;</w:t>
      </w:r>
      <w:r w:rsidRPr="00CE40D7">
        <w:rPr>
          <w:rStyle w:val="HideTWBInt"/>
          <w:i w:val="0"/>
          <w:szCs w:val="20"/>
        </w:rPr>
        <w:t>{AGRI}</w:t>
      </w:r>
      <w:r w:rsidRPr="00CE40D7">
        <w:rPr>
          <w:color w:val="000000" w:themeColor="text1"/>
        </w:rPr>
        <w:t>Komisja Rolnictwa i Rozwoju Wsi</w:t>
      </w:r>
      <w:r w:rsidRPr="00CE40D7">
        <w:rPr>
          <w:rStyle w:val="HideTWBExt"/>
          <w:i w:val="0"/>
          <w:szCs w:val="20"/>
        </w:rPr>
        <w:t>&lt;/Commission&gt;</w:t>
      </w:r>
    </w:p>
    <w:p w:rsidR="000E7234" w:rsidRPr="00CE40D7" w:rsidP="000E7234" w14:paraId="58F4EA9B" w14:textId="77777777">
      <w:pPr>
        <w:pStyle w:val="LineBottom"/>
        <w:rPr>
          <w:color w:val="000000" w:themeColor="text1"/>
        </w:rPr>
      </w:pPr>
    </w:p>
    <w:p w:rsidR="00B85286" w:rsidRPr="00CE40D7" w14:paraId="46D92489" w14:textId="76FD8585">
      <w:pPr>
        <w:pStyle w:val="CoverReference"/>
        <w:rPr>
          <w:color w:val="000000" w:themeColor="text1"/>
        </w:rPr>
      </w:pPr>
      <w:r w:rsidRPr="00CE40D7">
        <w:rPr>
          <w:rStyle w:val="HideTWBExt"/>
          <w:b w:val="0"/>
        </w:rPr>
        <w:t>&lt;RefProc&gt;</w:t>
      </w:r>
      <w:r w:rsidRPr="00CE40D7">
        <w:rPr>
          <w:color w:val="000000" w:themeColor="text1"/>
        </w:rPr>
        <w:t>2025/0237</w:t>
      </w:r>
      <w:r w:rsidRPr="00CE40D7">
        <w:rPr>
          <w:rStyle w:val="HideTWBExt"/>
          <w:b w:val="0"/>
        </w:rPr>
        <w:t>&lt;/RefProc&gt;&lt;RefTypeProc&gt;</w:t>
      </w:r>
      <w:r w:rsidRPr="00CE40D7">
        <w:rPr>
          <w:color w:val="000000" w:themeColor="text1"/>
        </w:rPr>
        <w:t>(COD)</w:t>
      </w:r>
      <w:r w:rsidRPr="00CE40D7">
        <w:rPr>
          <w:rStyle w:val="HideTWBExt"/>
          <w:b w:val="0"/>
        </w:rPr>
        <w:t>&lt;/RefTypeProc&gt;</w:t>
      </w:r>
    </w:p>
    <w:p w:rsidR="00B85286" w:rsidRPr="00CE40D7" w14:paraId="135B68A6" w14:textId="0BF46D21">
      <w:pPr>
        <w:pStyle w:val="CoverDate"/>
        <w:rPr>
          <w:color w:val="000000" w:themeColor="text1"/>
        </w:rPr>
      </w:pPr>
      <w:r w:rsidRPr="00CE40D7">
        <w:rPr>
          <w:rStyle w:val="HideTWBExt"/>
        </w:rPr>
        <w:t>&lt;Date&gt;</w:t>
      </w:r>
      <w:r w:rsidRPr="00CE40D7">
        <w:rPr>
          <w:rStyle w:val="HideTWBInt"/>
        </w:rPr>
        <w:t>{22/07/2026}</w:t>
      </w:r>
      <w:r w:rsidRPr="00CE40D7">
        <w:rPr>
          <w:color w:val="000000" w:themeColor="text1"/>
        </w:rPr>
        <w:t>22.7.2026</w:t>
      </w:r>
      <w:r w:rsidRPr="00CE40D7">
        <w:rPr>
          <w:rStyle w:val="HideTWBExt"/>
        </w:rPr>
        <w:t>&lt;/Date&gt;</w:t>
      </w:r>
    </w:p>
    <w:p w:rsidR="0049003B" w:rsidRPr="00CE40D7" w:rsidP="0049003B" w14:paraId="74B4527E" w14:textId="77777777">
      <w:pPr>
        <w:pStyle w:val="CoverDocType"/>
        <w:rPr>
          <w:color w:val="000000" w:themeColor="text1"/>
        </w:rPr>
      </w:pPr>
      <w:bookmarkStart w:id="0" w:name="_Hlk235711542"/>
      <w:r w:rsidRPr="00CE40D7">
        <w:rPr>
          <w:rStyle w:val="HideTWBExt"/>
          <w:b w:val="0"/>
        </w:rPr>
        <w:t>&lt;TypeAM&gt;</w:t>
      </w:r>
      <w:r w:rsidRPr="00CE40D7">
        <w:rPr>
          <w:color w:val="000000" w:themeColor="text1"/>
        </w:rPr>
        <w:t>POPRAWKI</w:t>
      </w:r>
      <w:r w:rsidRPr="00CE40D7">
        <w:rPr>
          <w:rStyle w:val="HideTWBExt"/>
          <w:b w:val="0"/>
        </w:rPr>
        <w:t>&lt;/TypeAM&gt;</w:t>
      </w:r>
    </w:p>
    <w:p w:rsidR="0049003B" w:rsidRPr="00CE40D7" w:rsidP="0049003B" w14:paraId="44CDAE13" w14:textId="55D70C1E">
      <w:pPr>
        <w:pStyle w:val="CoverDocType24a"/>
        <w:rPr>
          <w:color w:val="000000" w:themeColor="text1"/>
        </w:rPr>
      </w:pPr>
      <w:r w:rsidRPr="00CE40D7">
        <w:rPr>
          <w:rStyle w:val="HideTWBExt"/>
          <w:b w:val="0"/>
        </w:rPr>
        <w:t>&lt;RangeAM&gt;</w:t>
      </w:r>
      <w:r w:rsidR="004D5A20">
        <w:t>401 - 659</w:t>
      </w:r>
      <w:r w:rsidRPr="00CE40D7">
        <w:rPr>
          <w:rStyle w:val="HideTWBExt"/>
          <w:b w:val="0"/>
        </w:rPr>
        <w:t>&lt;/RangeAM&gt;</w:t>
      </w:r>
    </w:p>
    <w:p w:rsidR="0049003B" w:rsidRPr="00CE40D7" w:rsidP="0049003B" w14:paraId="219BE3F3" w14:textId="77777777">
      <w:pPr>
        <w:pStyle w:val="CoverBold"/>
        <w:rPr>
          <w:color w:val="000000" w:themeColor="text1"/>
        </w:rPr>
      </w:pPr>
      <w:r w:rsidRPr="00CE40D7">
        <w:rPr>
          <w:rStyle w:val="HideTWBExt"/>
          <w:b w:val="0"/>
        </w:rPr>
        <w:t>&lt;TitreType&gt;</w:t>
      </w:r>
      <w:r w:rsidRPr="00CE40D7">
        <w:rPr>
          <w:color w:val="000000" w:themeColor="text1"/>
        </w:rPr>
        <w:t>Projekt sprawozdania</w:t>
      </w:r>
      <w:r w:rsidRPr="00CE40D7">
        <w:rPr>
          <w:rStyle w:val="HideTWBExt"/>
          <w:b w:val="0"/>
        </w:rPr>
        <w:t>&lt;/TitreType&gt;</w:t>
      </w:r>
    </w:p>
    <w:p w:rsidR="0049003B" w:rsidRPr="00CE40D7" w:rsidP="0049003B" w14:paraId="74849AF8" w14:textId="77777777">
      <w:pPr>
        <w:pStyle w:val="CoverBold"/>
        <w:rPr>
          <w:color w:val="000000" w:themeColor="text1"/>
        </w:rPr>
      </w:pPr>
      <w:r w:rsidRPr="00CE40D7">
        <w:rPr>
          <w:rStyle w:val="HideTWBExt"/>
          <w:b w:val="0"/>
        </w:rPr>
        <w:t>&lt;Rapporteur&gt;</w:t>
      </w:r>
      <w:r w:rsidRPr="00CE40D7">
        <w:rPr>
          <w:color w:val="000000" w:themeColor="text1"/>
        </w:rPr>
        <w:t>Eric</w:t>
      </w:r>
      <w:r w:rsidRPr="00CE40D7">
        <w:rPr>
          <w:color w:val="000000" w:themeColor="text1"/>
        </w:rPr>
        <w:t xml:space="preserve"> </w:t>
      </w:r>
      <w:r w:rsidRPr="00CE40D7">
        <w:rPr>
          <w:color w:val="000000" w:themeColor="text1"/>
        </w:rPr>
        <w:t>Sargiacomo</w:t>
      </w:r>
      <w:r w:rsidRPr="00CE40D7">
        <w:rPr>
          <w:rStyle w:val="HideTWBExt"/>
          <w:b w:val="0"/>
        </w:rPr>
        <w:t>&lt;/Rapporteur&gt;</w:t>
      </w:r>
    </w:p>
    <w:p w:rsidR="0049003B" w:rsidRPr="00CE40D7" w:rsidP="0049003B" w14:paraId="1E3A170E" w14:textId="77777777">
      <w:pPr>
        <w:pStyle w:val="CoverNormal24a"/>
        <w:rPr>
          <w:color w:val="000000" w:themeColor="text1"/>
        </w:rPr>
      </w:pPr>
      <w:r w:rsidRPr="00CE40D7">
        <w:rPr>
          <w:rStyle w:val="HideTWBExt"/>
        </w:rPr>
        <w:t>&lt;DocRefPE&gt;</w:t>
      </w:r>
      <w:r w:rsidRPr="00CE40D7">
        <w:rPr>
          <w:color w:val="000000" w:themeColor="text1"/>
        </w:rPr>
        <w:t>(PE789.874v01-00)</w:t>
      </w:r>
      <w:r w:rsidRPr="00CE40D7">
        <w:rPr>
          <w:rStyle w:val="HideTWBExt"/>
        </w:rPr>
        <w:t>&lt;/DocRefPE&gt;</w:t>
      </w:r>
    </w:p>
    <w:p w:rsidR="0049003B" w:rsidRPr="00CE40D7" w:rsidP="0049003B" w14:paraId="35932A69" w14:textId="77777777">
      <w:pPr>
        <w:pStyle w:val="CoverNormal24a"/>
        <w:rPr>
          <w:color w:val="000000" w:themeColor="text1"/>
        </w:rPr>
      </w:pPr>
      <w:r w:rsidRPr="00CE40D7">
        <w:rPr>
          <w:rStyle w:val="HideTWBExt"/>
        </w:rPr>
        <w:t>&lt;Titre&gt;</w:t>
      </w:r>
      <w:r w:rsidRPr="00CE40D7">
        <w:rPr>
          <w:color w:val="000000" w:themeColor="text1"/>
        </w:rPr>
        <w:t>w sprawie wniosku dotyczącego rozporządzenia Parlamentu Europejskiego i Rady zmieniającego rozporządzenie (UE) nr 1308/2013 w odniesieniu do programu „Owoce, warzywa i mleko w szkole” („unijny program dla szkół”), interwencji sektorowych, utworzenia sektora roślin wysokobiałkowych, wymogów dotyczących konopi, możliwości ustanowienia norm handlowych dotyczących sera, roślin wysokobiałkowych i mięsa, stosowania dodatkowych należności celnych przywozowych, przepisów dotyczących dostępności dostaw w czasie sytuacji nadzwyczajnych i poważnych kryzysów oraz zabezpieczeń</w:t>
      </w:r>
      <w:r w:rsidRPr="00CE40D7">
        <w:rPr>
          <w:rStyle w:val="HideTWBExt"/>
        </w:rPr>
        <w:t>&lt;/Titre&gt;</w:t>
      </w:r>
    </w:p>
    <w:p w:rsidR="0049003B" w:rsidRPr="00CE40D7" w:rsidP="0049003B" w14:paraId="69CECC11" w14:textId="77777777">
      <w:pPr>
        <w:pStyle w:val="CoverNormal"/>
        <w:rPr>
          <w:color w:val="000000" w:themeColor="text1"/>
        </w:rPr>
      </w:pPr>
      <w:r w:rsidRPr="00CE40D7">
        <w:rPr>
          <w:rStyle w:val="HideTWBExt"/>
        </w:rPr>
        <w:t>&lt;DocAmend&gt;</w:t>
      </w:r>
      <w:r w:rsidRPr="00CE40D7">
        <w:rPr>
          <w:color w:val="000000" w:themeColor="text1"/>
        </w:rPr>
        <w:t>Wniosek dotyczący rozporządzenia</w:t>
      </w:r>
      <w:r w:rsidRPr="00CE40D7">
        <w:rPr>
          <w:rStyle w:val="HideTWBExt"/>
        </w:rPr>
        <w:t>&lt;/DocAmend&gt;</w:t>
      </w:r>
    </w:p>
    <w:p w:rsidR="0049003B" w:rsidRPr="00CE40D7" w:rsidP="0049003B" w14:paraId="3D77A4C8" w14:textId="77777777">
      <w:pPr>
        <w:pStyle w:val="CoverNormal24a"/>
        <w:rPr>
          <w:color w:val="000000" w:themeColor="text1"/>
        </w:rPr>
      </w:pPr>
      <w:r w:rsidRPr="00CE40D7">
        <w:rPr>
          <w:rStyle w:val="HideTWBExt"/>
        </w:rPr>
        <w:t>&lt;DocRef&gt;</w:t>
      </w:r>
      <w:r w:rsidRPr="00CE40D7">
        <w:rPr>
          <w:color w:val="000000" w:themeColor="text1"/>
        </w:rPr>
        <w:t>(</w:t>
      </w:r>
      <w:r w:rsidRPr="00CE40D7">
        <w:rPr>
          <w:color w:val="000000" w:themeColor="text1"/>
        </w:rPr>
        <w:t>COM(</w:t>
      </w:r>
      <w:r w:rsidRPr="00CE40D7">
        <w:rPr>
          <w:color w:val="000000" w:themeColor="text1"/>
        </w:rPr>
        <w:t>2025)0553 – C10</w:t>
      </w:r>
      <w:r w:rsidRPr="00CE40D7">
        <w:rPr>
          <w:color w:val="000000" w:themeColor="text1"/>
        </w:rPr>
        <w:noBreakHyphen/>
        <w:t>0163/2025 – 2025/0237(COD))</w:t>
      </w:r>
      <w:r w:rsidRPr="00CE40D7">
        <w:rPr>
          <w:rStyle w:val="HideTWBExt"/>
        </w:rPr>
        <w:t>&lt;/DocRef&gt;</w:t>
      </w:r>
    </w:p>
    <w:bookmarkEnd w:id="0"/>
    <w:p w:rsidR="00B85286" w:rsidRPr="00CE40D7" w:rsidP="00E660E2" w14:paraId="32C6339A" w14:textId="77777777">
      <w:pPr>
        <w:widowControl/>
        <w:tabs>
          <w:tab w:val="center" w:pos="4677"/>
        </w:tabs>
        <w:rPr>
          <w:color w:val="000000" w:themeColor="text1"/>
        </w:rPr>
      </w:pPr>
      <w:r w:rsidRPr="00CE40D7">
        <w:rPr>
          <w:color w:val="000000" w:themeColor="text1"/>
        </w:rPr>
        <w:br w:type="page"/>
      </w:r>
      <w:r w:rsidRPr="00CE40D7">
        <w:rPr>
          <w:color w:val="000000" w:themeColor="text1"/>
        </w:rPr>
        <w:t>AM_Com_LegReport</w:t>
      </w:r>
    </w:p>
    <w:p w:rsidR="00CE40D7" w:rsidRPr="00CE40D7" w:rsidP="00CE40D7" w14:paraId="069D9FE4" w14:textId="1FC1EF31">
      <w:pPr>
        <w:pStyle w:val="AMNumberTabs0"/>
        <w:keepNext/>
        <w:rPr>
          <w:color w:val="000000" w:themeColor="text1"/>
        </w:rPr>
      </w:pPr>
      <w:r w:rsidRPr="00CE40D7">
        <w:rPr>
          <w:color w:val="000000" w:themeColor="text1"/>
        </w:rPr>
        <w:br w:type="page"/>
      </w:r>
      <w:r w:rsidRPr="00CE40D7">
        <w:rPr>
          <w:rStyle w:val="HideTWBExt"/>
          <w:b w:val="0"/>
        </w:rPr>
        <w:t>&lt;RepeatBlock-AmendB&gt;</w:t>
      </w: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401</w:t>
      </w:r>
      <w:r w:rsidRPr="00CE40D7">
        <w:rPr>
          <w:rStyle w:val="HideTWBExt"/>
          <w:b w:val="0"/>
        </w:rPr>
        <w:t>&lt;/NumAmB&gt;</w:t>
      </w:r>
    </w:p>
    <w:p w:rsidR="00CE40D7" w:rsidRPr="00CE40D7" w:rsidP="00CE40D7" w14:paraId="680BAE0A"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Céline </w:t>
      </w:r>
      <w:r w:rsidRPr="00CE40D7">
        <w:rPr>
          <w:color w:val="000000" w:themeColor="text1"/>
        </w:rPr>
        <w:t>Imart</w:t>
      </w:r>
      <w:r w:rsidRPr="00CE40D7">
        <w:rPr>
          <w:rStyle w:val="HideTWBExt"/>
          <w:b w:val="0"/>
        </w:rPr>
        <w:t>&lt;/Members&gt;</w:t>
      </w:r>
    </w:p>
    <w:p w:rsidR="00CE40D7" w:rsidRPr="00CE40D7" w:rsidP="00CE40D7" w14:paraId="2320A906" w14:textId="77777777">
      <w:pPr>
        <w:rPr>
          <w:color w:val="000000" w:themeColor="text1"/>
        </w:rPr>
      </w:pPr>
      <w:r w:rsidRPr="00CE40D7">
        <w:rPr>
          <w:rStyle w:val="HideTWBExt"/>
        </w:rPr>
        <w:t>&lt;/RepeatBlock-By&gt;</w:t>
      </w:r>
    </w:p>
    <w:p w:rsidR="00CE40D7" w:rsidRPr="00CE40D7" w:rsidP="00CE40D7" w14:paraId="37011A88"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40639498" w14:textId="77777777">
      <w:pPr>
        <w:pStyle w:val="NormalBold"/>
        <w:rPr>
          <w:color w:val="000000" w:themeColor="text1"/>
        </w:rPr>
      </w:pPr>
      <w:r w:rsidRPr="00CE40D7">
        <w:rPr>
          <w:rStyle w:val="HideTWBExt"/>
          <w:b w:val="0"/>
        </w:rPr>
        <w:t>&lt;Article&gt;</w:t>
      </w:r>
      <w:r w:rsidRPr="00CE40D7">
        <w:rPr>
          <w:color w:val="000000" w:themeColor="text1"/>
        </w:rPr>
        <w:t>Artykuł 1 – akapit 1 – punkt 6 b (nowy)</w:t>
      </w:r>
      <w:r w:rsidRPr="00CE40D7">
        <w:rPr>
          <w:rStyle w:val="HideTWBExt"/>
          <w:b w:val="0"/>
        </w:rPr>
        <w:t>&lt;/Article&gt;</w:t>
      </w:r>
    </w:p>
    <w:p w:rsidR="00CE40D7" w:rsidRPr="00CE40D7" w:rsidP="00CE40D7" w14:paraId="4748661B"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F820050" w14:textId="77777777">
      <w:pPr>
        <w:rPr>
          <w:color w:val="000000" w:themeColor="text1"/>
        </w:rPr>
      </w:pPr>
      <w:r w:rsidRPr="00CE40D7">
        <w:rPr>
          <w:rStyle w:val="HideTWBExt"/>
        </w:rPr>
        <w:t>&lt;Article2&gt;</w:t>
      </w:r>
      <w:r w:rsidRPr="00CE40D7">
        <w:rPr>
          <w:color w:val="000000" w:themeColor="text1"/>
        </w:rPr>
        <w:t>Artykuł 14</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144FBB"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7952C31E" w14:textId="77777777">
            <w:pPr>
              <w:keepNext/>
              <w:rPr>
                <w:color w:val="000000" w:themeColor="text1"/>
              </w:rPr>
            </w:pPr>
          </w:p>
        </w:tc>
      </w:tr>
      <w:tr w14:paraId="007E4C87"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143A042"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7A67F065" w14:textId="77777777">
            <w:pPr>
              <w:pStyle w:val="ColumnHeading"/>
              <w:keepNext/>
              <w:rPr>
                <w:color w:val="000000" w:themeColor="text1"/>
              </w:rPr>
            </w:pPr>
            <w:r w:rsidRPr="00CE40D7">
              <w:rPr>
                <w:color w:val="000000" w:themeColor="text1"/>
              </w:rPr>
              <w:t>Poprawka</w:t>
            </w:r>
          </w:p>
        </w:tc>
      </w:tr>
      <w:tr w14:paraId="5C5D001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84A9802" w14:textId="77777777">
            <w:pPr>
              <w:pStyle w:val="Normal6"/>
              <w:rPr>
                <w:color w:val="000000" w:themeColor="text1"/>
              </w:rPr>
            </w:pPr>
            <w:r w:rsidRPr="00CE40D7">
              <w:rPr>
                <w:color w:val="000000" w:themeColor="text1"/>
              </w:rPr>
              <w:t>Artykuł 14 Zakup po ustalonych cenach lub w drodze procedury przetargowej</w:t>
            </w:r>
          </w:p>
        </w:tc>
        <w:tc>
          <w:tcPr>
            <w:tcW w:w="4876" w:type="dxa"/>
            <w:hideMark/>
          </w:tcPr>
          <w:p w:rsidR="00CE40D7" w:rsidRPr="00CE40D7" w:rsidP="00D37277" w14:paraId="30B64AB6" w14:textId="77777777">
            <w:pPr>
              <w:pStyle w:val="Normal6"/>
              <w:rPr>
                <w:color w:val="000000" w:themeColor="text1"/>
                <w:szCs w:val="24"/>
              </w:rPr>
            </w:pPr>
            <w:r w:rsidRPr="00CE40D7">
              <w:rPr>
                <w:b/>
                <w:i/>
                <w:color w:val="000000" w:themeColor="text1"/>
              </w:rPr>
              <w:t>6b)</w:t>
            </w:r>
            <w:r w:rsidRPr="00CE40D7">
              <w:rPr>
                <w:b/>
                <w:i/>
                <w:color w:val="000000" w:themeColor="text1"/>
              </w:rPr>
              <w:tab/>
              <w:t>„</w:t>
            </w:r>
            <w:r w:rsidRPr="00CE40D7">
              <w:rPr>
                <w:color w:val="000000" w:themeColor="text1"/>
              </w:rPr>
              <w:t>Artykuł 14 Zakup po ustalonych cenach lub w drodze procedury przetargowej</w:t>
            </w:r>
          </w:p>
        </w:tc>
      </w:tr>
      <w:tr w14:paraId="55A5907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6DA78D7" w14:textId="77777777">
            <w:pPr>
              <w:pStyle w:val="Normal6"/>
              <w:rPr>
                <w:color w:val="000000" w:themeColor="text1"/>
              </w:rPr>
            </w:pPr>
            <w:r w:rsidRPr="00CE40D7">
              <w:rPr>
                <w:color w:val="000000" w:themeColor="text1"/>
              </w:rPr>
              <w:t xml:space="preserve">W przypadku otwarcia interwencji publicznej na podstawie art. 13 ust. 1 środki dotyczące ustalania cen zakupu produktów, o których mowa w art. 11, </w:t>
            </w:r>
            <w:r w:rsidRPr="00CE40D7">
              <w:rPr>
                <w:color w:val="000000" w:themeColor="text1"/>
              </w:rPr>
              <w:t>oraz,</w:t>
            </w:r>
            <w:r w:rsidRPr="00CE40D7">
              <w:rPr>
                <w:color w:val="000000" w:themeColor="text1"/>
              </w:rPr>
              <w:t xml:space="preserve"> w stosownych przypadkach, środki dotyczące ograniczeń ilościowych, gdy zakup dokonywany jest po ustalonej cenie, są przyjmowane przez Radę zgodnie z art. 43 ust. 3 TFUE.</w:t>
            </w:r>
          </w:p>
        </w:tc>
        <w:tc>
          <w:tcPr>
            <w:tcW w:w="4876" w:type="dxa"/>
            <w:hideMark/>
          </w:tcPr>
          <w:p w:rsidR="00CE40D7" w:rsidRPr="00CE40D7" w:rsidP="00D37277" w14:paraId="365AD4E1" w14:textId="77777777">
            <w:pPr>
              <w:pStyle w:val="Normal6"/>
              <w:rPr>
                <w:color w:val="000000" w:themeColor="text1"/>
                <w:szCs w:val="24"/>
              </w:rPr>
            </w:pPr>
            <w:r w:rsidRPr="00CE40D7">
              <w:rPr>
                <w:color w:val="000000" w:themeColor="text1"/>
              </w:rPr>
              <w:t xml:space="preserve">W przypadku otwarcia interwencji publicznej na podstawie art. 13 ust. 1 środki dotyczące ustalania cen zakupu produktów, o których mowa w art. 11, </w:t>
            </w:r>
            <w:r w:rsidRPr="00CE40D7">
              <w:rPr>
                <w:color w:val="000000" w:themeColor="text1"/>
              </w:rPr>
              <w:t>oraz,</w:t>
            </w:r>
            <w:r w:rsidRPr="00CE40D7">
              <w:rPr>
                <w:color w:val="000000" w:themeColor="text1"/>
              </w:rPr>
              <w:t xml:space="preserve"> w stosownych przypadkach, środki dotyczące ograniczeń ilościowych, gdy zakup dokonywany jest po ustalonej cenie, są przyjmowane przez Radę zgodnie z art. 43 ust. 3 TFUE</w:t>
            </w:r>
            <w:r w:rsidRPr="00CE40D7">
              <w:rPr>
                <w:b/>
                <w:i/>
                <w:color w:val="000000" w:themeColor="text1"/>
              </w:rPr>
              <w:t xml:space="preserve"> i art. 7 niniejszego rozporządzenia.”</w:t>
            </w:r>
            <w:r w:rsidRPr="00CE40D7">
              <w:rPr>
                <w:color w:val="000000" w:themeColor="text1"/>
              </w:rPr>
              <w:t>;</w:t>
            </w:r>
          </w:p>
        </w:tc>
      </w:tr>
      <w:tr w14:paraId="37FB79B4"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BA4A93B" w14:textId="77777777">
            <w:pPr>
              <w:pStyle w:val="Normal6"/>
              <w:rPr>
                <w:color w:val="000000" w:themeColor="text1"/>
              </w:rPr>
            </w:pPr>
          </w:p>
        </w:tc>
        <w:tc>
          <w:tcPr>
            <w:tcW w:w="4876" w:type="dxa"/>
            <w:hideMark/>
          </w:tcPr>
          <w:p w:rsidR="00CE40D7" w:rsidRPr="00CE40D7" w:rsidP="00D37277" w14:paraId="06FD2184" w14:textId="77777777">
            <w:pPr>
              <w:pStyle w:val="Normal6"/>
              <w:rPr>
                <w:color w:val="000000" w:themeColor="text1"/>
                <w:szCs w:val="24"/>
              </w:rPr>
            </w:pPr>
          </w:p>
        </w:tc>
      </w:tr>
    </w:tbl>
    <w:p w:rsidR="00CE40D7" w:rsidRPr="00CE40D7" w:rsidP="00CE40D7" w14:paraId="4578C36F"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44EE5962" w14:textId="77777777">
      <w:pPr>
        <w:pStyle w:val="CrossRef"/>
        <w:rPr>
          <w:color w:val="000000" w:themeColor="text1"/>
        </w:rPr>
      </w:pPr>
      <w:r w:rsidRPr="00CE40D7">
        <w:rPr>
          <w:color w:val="000000" w:themeColor="text1"/>
        </w:rPr>
        <w:t>(Rozporządzenie (UE) nr 1308/2013)</w:t>
      </w:r>
    </w:p>
    <w:p w:rsidR="00CE40D7" w:rsidRPr="00CE40D7" w:rsidP="00CE40D7" w14:paraId="06E7D933" w14:textId="77777777">
      <w:pPr>
        <w:rPr>
          <w:color w:val="000000" w:themeColor="text1"/>
        </w:rPr>
      </w:pPr>
      <w:r w:rsidRPr="00CE40D7">
        <w:rPr>
          <w:rStyle w:val="HideTWBExt"/>
        </w:rPr>
        <w:t>&lt;/AmendB&gt;</w:t>
      </w:r>
    </w:p>
    <w:p w:rsidR="00CE40D7" w:rsidRPr="00CE40D7" w:rsidP="00CE40D7" w14:paraId="2DA9EC9F" w14:textId="58CA5AB0">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402</w:t>
      </w:r>
      <w:r w:rsidRPr="00CE40D7">
        <w:rPr>
          <w:rStyle w:val="HideTWBExt"/>
          <w:b w:val="0"/>
        </w:rPr>
        <w:t>&lt;/NumAmB&gt;</w:t>
      </w:r>
    </w:p>
    <w:p w:rsidR="00CE40D7" w:rsidRPr="00CE40D7" w:rsidP="00CE40D7" w14:paraId="6AE748EE"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Céline </w:t>
      </w:r>
      <w:r w:rsidRPr="00CE40D7">
        <w:rPr>
          <w:color w:val="000000" w:themeColor="text1"/>
        </w:rPr>
        <w:t>Imart</w:t>
      </w:r>
      <w:r w:rsidRPr="00CE40D7">
        <w:rPr>
          <w:rStyle w:val="HideTWBExt"/>
          <w:b w:val="0"/>
        </w:rPr>
        <w:t>&lt;/Members&gt;</w:t>
      </w:r>
    </w:p>
    <w:p w:rsidR="00CE40D7" w:rsidRPr="00CE40D7" w:rsidP="00CE40D7" w14:paraId="45E5C301" w14:textId="77777777">
      <w:pPr>
        <w:rPr>
          <w:color w:val="000000" w:themeColor="text1"/>
        </w:rPr>
      </w:pPr>
      <w:r w:rsidRPr="00CE40D7">
        <w:rPr>
          <w:rStyle w:val="HideTWBExt"/>
        </w:rPr>
        <w:t>&lt;/RepeatBlock-By&gt;</w:t>
      </w:r>
    </w:p>
    <w:p w:rsidR="00CE40D7" w:rsidRPr="00CE40D7" w:rsidP="00CE40D7" w14:paraId="1A76D09C"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B2DC2F1" w14:textId="77777777">
      <w:pPr>
        <w:pStyle w:val="NormalBold"/>
        <w:rPr>
          <w:color w:val="000000" w:themeColor="text1"/>
        </w:rPr>
      </w:pPr>
      <w:r w:rsidRPr="00CE40D7">
        <w:rPr>
          <w:rStyle w:val="HideTWBExt"/>
          <w:b w:val="0"/>
        </w:rPr>
        <w:t>&lt;Article&gt;</w:t>
      </w:r>
      <w:r w:rsidRPr="00CE40D7">
        <w:rPr>
          <w:color w:val="000000" w:themeColor="text1"/>
        </w:rPr>
        <w:t>Artykuł 1 – akapit 1 – punkt 6 d (nowy)</w:t>
      </w:r>
      <w:r w:rsidRPr="00CE40D7">
        <w:rPr>
          <w:rStyle w:val="HideTWBExt"/>
          <w:b w:val="0"/>
        </w:rPr>
        <w:t>&lt;/Article&gt;</w:t>
      </w:r>
    </w:p>
    <w:p w:rsidR="00CE40D7" w:rsidRPr="00CE40D7" w:rsidP="00CE40D7" w14:paraId="059C8254"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0407DC5" w14:textId="77777777">
      <w:pPr>
        <w:rPr>
          <w:color w:val="000000" w:themeColor="text1"/>
        </w:rPr>
      </w:pPr>
      <w:r w:rsidRPr="00CE40D7">
        <w:rPr>
          <w:rStyle w:val="HideTWBExt"/>
        </w:rPr>
        <w:t>&lt;Article2&gt;</w:t>
      </w:r>
      <w:r w:rsidRPr="00CE40D7">
        <w:rPr>
          <w:color w:val="000000" w:themeColor="text1"/>
        </w:rPr>
        <w:t>Artykuł 14</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9C6061"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525E3AE" w14:textId="77777777">
            <w:pPr>
              <w:keepNext/>
              <w:rPr>
                <w:color w:val="000000" w:themeColor="text1"/>
              </w:rPr>
            </w:pPr>
          </w:p>
        </w:tc>
      </w:tr>
      <w:tr w14:paraId="1580FDEC"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F2A3EBB"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52B56F70" w14:textId="77777777">
            <w:pPr>
              <w:pStyle w:val="ColumnHeading"/>
              <w:keepNext/>
              <w:rPr>
                <w:color w:val="000000" w:themeColor="text1"/>
              </w:rPr>
            </w:pPr>
            <w:r w:rsidRPr="00CE40D7">
              <w:rPr>
                <w:color w:val="000000" w:themeColor="text1"/>
              </w:rPr>
              <w:t>Poprawka</w:t>
            </w:r>
          </w:p>
        </w:tc>
      </w:tr>
      <w:tr w14:paraId="252B95F3"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099FF3C" w14:textId="77777777">
            <w:pPr>
              <w:pStyle w:val="Normal6"/>
              <w:rPr>
                <w:color w:val="000000" w:themeColor="text1"/>
              </w:rPr>
            </w:pPr>
          </w:p>
        </w:tc>
        <w:tc>
          <w:tcPr>
            <w:tcW w:w="4876" w:type="dxa"/>
            <w:hideMark/>
          </w:tcPr>
          <w:p w:rsidR="00CE40D7" w:rsidRPr="00CE40D7" w:rsidP="00D37277" w14:paraId="7EE1529F" w14:textId="77777777">
            <w:pPr>
              <w:pStyle w:val="Normal6"/>
              <w:rPr>
                <w:color w:val="000000" w:themeColor="text1"/>
                <w:szCs w:val="24"/>
              </w:rPr>
            </w:pPr>
            <w:r w:rsidRPr="00CE40D7">
              <w:rPr>
                <w:b/>
                <w:i/>
                <w:color w:val="000000" w:themeColor="text1"/>
              </w:rPr>
              <w:t>6d)</w:t>
            </w:r>
            <w:r w:rsidRPr="00CE40D7">
              <w:rPr>
                <w:b/>
                <w:i/>
                <w:color w:val="000000" w:themeColor="text1"/>
              </w:rPr>
              <w:tab/>
              <w:t>art. 14 otrzymuje brzmienie:</w:t>
            </w:r>
          </w:p>
        </w:tc>
      </w:tr>
      <w:tr w14:paraId="091FC3B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4244C3E" w14:textId="77777777">
            <w:pPr>
              <w:pStyle w:val="Normal6"/>
              <w:rPr>
                <w:color w:val="000000" w:themeColor="text1"/>
              </w:rPr>
            </w:pPr>
            <w:r w:rsidRPr="00CE40D7">
              <w:rPr>
                <w:color w:val="000000" w:themeColor="text1"/>
              </w:rPr>
              <w:t>Artykuł 14 Zakup po ustalonych cenach lub w drodze procedury przetargowej</w:t>
            </w:r>
          </w:p>
        </w:tc>
        <w:tc>
          <w:tcPr>
            <w:tcW w:w="4876" w:type="dxa"/>
            <w:hideMark/>
          </w:tcPr>
          <w:p w:rsidR="00CE40D7" w:rsidRPr="00CE40D7" w:rsidP="00D37277" w14:paraId="4F8DAC81" w14:textId="77777777">
            <w:pPr>
              <w:pStyle w:val="Normal6"/>
              <w:rPr>
                <w:color w:val="000000" w:themeColor="text1"/>
                <w:szCs w:val="24"/>
              </w:rPr>
            </w:pPr>
            <w:r w:rsidRPr="00CE40D7">
              <w:rPr>
                <w:b/>
                <w:i/>
                <w:color w:val="000000" w:themeColor="text1"/>
              </w:rPr>
              <w:t>„</w:t>
            </w:r>
            <w:r w:rsidRPr="00CE40D7">
              <w:rPr>
                <w:color w:val="000000" w:themeColor="text1"/>
              </w:rPr>
              <w:t>Artykuł 14 Zakup po ustalonych cenach lub w drodze procedury przetargowej</w:t>
            </w:r>
          </w:p>
        </w:tc>
      </w:tr>
      <w:tr w14:paraId="3114D4D7"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2A4A1DF" w14:textId="77777777">
            <w:pPr>
              <w:pStyle w:val="Normal6"/>
              <w:rPr>
                <w:color w:val="000000" w:themeColor="text1"/>
              </w:rPr>
            </w:pPr>
            <w:r w:rsidRPr="00CE40D7">
              <w:rPr>
                <w:color w:val="000000" w:themeColor="text1"/>
              </w:rPr>
              <w:t xml:space="preserve">W przypadku otwarcia interwencji publicznej na podstawie art. 13 ust. 1 środki dotyczące ustalania cen zakupu produktów, o których mowa w art. 11, </w:t>
            </w:r>
            <w:r w:rsidRPr="00CE40D7">
              <w:rPr>
                <w:color w:val="000000" w:themeColor="text1"/>
              </w:rPr>
              <w:t>oraz,</w:t>
            </w:r>
            <w:r w:rsidRPr="00CE40D7">
              <w:rPr>
                <w:color w:val="000000" w:themeColor="text1"/>
              </w:rPr>
              <w:t xml:space="preserve"> w stosownych przypadkach, środki dotyczące ograniczeń ilościowych, gdy zakup dokonywany jest po ustalonej cenie, są przyjmowane przez Radę zgodnie z art. 43 ust. 3 TFUE.</w:t>
            </w:r>
          </w:p>
        </w:tc>
        <w:tc>
          <w:tcPr>
            <w:tcW w:w="4876" w:type="dxa"/>
            <w:hideMark/>
          </w:tcPr>
          <w:p w:rsidR="00CE40D7" w:rsidRPr="00CE40D7" w:rsidP="00D37277" w14:paraId="20E29FB0" w14:textId="77777777">
            <w:pPr>
              <w:pStyle w:val="Normal6"/>
              <w:rPr>
                <w:color w:val="000000" w:themeColor="text1"/>
                <w:szCs w:val="24"/>
              </w:rPr>
            </w:pPr>
            <w:r w:rsidRPr="00CE40D7">
              <w:rPr>
                <w:color w:val="000000" w:themeColor="text1"/>
              </w:rPr>
              <w:t xml:space="preserve">W przypadku otwarcia interwencji publicznej na podstawie art. 13 ust. 1 środki dotyczące ustalania cen zakupu produktów, o których mowa w art. 11, </w:t>
            </w:r>
            <w:r w:rsidRPr="00CE40D7">
              <w:rPr>
                <w:color w:val="000000" w:themeColor="text1"/>
              </w:rPr>
              <w:t>oraz,</w:t>
            </w:r>
            <w:r w:rsidRPr="00CE40D7">
              <w:rPr>
                <w:color w:val="000000" w:themeColor="text1"/>
              </w:rPr>
              <w:t xml:space="preserve"> w stosownych przypadkach, środki dotyczące ograniczeń ilościowych, gdy zakup dokonywany jest po ustalonej cenie, są przyjmowane przez Radę zgodnie z art. 43 ust. 3 TFUE</w:t>
            </w:r>
            <w:r w:rsidRPr="00CE40D7">
              <w:rPr>
                <w:b/>
                <w:i/>
                <w:color w:val="000000" w:themeColor="text1"/>
              </w:rPr>
              <w:t xml:space="preserve"> i art. 7 niniejszego rozporządzenia.”</w:t>
            </w:r>
            <w:r w:rsidRPr="00CE40D7">
              <w:rPr>
                <w:color w:val="000000" w:themeColor="text1"/>
              </w:rPr>
              <w:t>;</w:t>
            </w:r>
          </w:p>
        </w:tc>
      </w:tr>
      <w:tr w14:paraId="7F33A769"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073614E6" w14:textId="77777777">
            <w:pPr>
              <w:pStyle w:val="Normal6"/>
              <w:rPr>
                <w:color w:val="000000" w:themeColor="text1"/>
              </w:rPr>
            </w:pPr>
          </w:p>
        </w:tc>
        <w:tc>
          <w:tcPr>
            <w:tcW w:w="4876" w:type="dxa"/>
            <w:hideMark/>
          </w:tcPr>
          <w:p w:rsidR="00CE40D7" w:rsidRPr="00CE40D7" w:rsidP="00D37277" w14:paraId="40CC7866" w14:textId="77777777">
            <w:pPr>
              <w:pStyle w:val="Normal6"/>
              <w:rPr>
                <w:color w:val="000000" w:themeColor="text1"/>
                <w:szCs w:val="24"/>
              </w:rPr>
            </w:pPr>
          </w:p>
        </w:tc>
      </w:tr>
    </w:tbl>
    <w:p w:rsidR="00CE40D7" w:rsidRPr="00CE40D7" w:rsidP="00CE40D7" w14:paraId="7BAA567C"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50C4D040" w14:textId="77777777">
      <w:pPr>
        <w:pStyle w:val="CrossRef"/>
        <w:rPr>
          <w:color w:val="000000" w:themeColor="text1"/>
        </w:rPr>
      </w:pPr>
      <w:r w:rsidRPr="00CE40D7">
        <w:rPr>
          <w:color w:val="000000" w:themeColor="text1"/>
        </w:rPr>
        <w:t>(Rozporządzenie (UE) nr 1308/2013)</w:t>
      </w:r>
    </w:p>
    <w:p w:rsidR="00CE40D7" w:rsidRPr="00CE40D7" w:rsidP="00CE40D7" w14:paraId="2976152C" w14:textId="77777777">
      <w:pPr>
        <w:rPr>
          <w:color w:val="000000" w:themeColor="text1"/>
        </w:rPr>
      </w:pPr>
      <w:r w:rsidRPr="00CE40D7">
        <w:rPr>
          <w:rStyle w:val="HideTWBExt"/>
        </w:rPr>
        <w:t>&lt;/AmendB&gt;</w:t>
      </w:r>
    </w:p>
    <w:p w:rsidR="00CE40D7" w:rsidRPr="00CE40D7" w:rsidP="00CE40D7" w14:paraId="066BFEBF" w14:textId="0E2CEC35">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403</w:t>
      </w:r>
      <w:r w:rsidRPr="00CE40D7">
        <w:rPr>
          <w:rStyle w:val="HideTWBExt"/>
          <w:b w:val="0"/>
        </w:rPr>
        <w:t>&lt;/NumAmB&gt;</w:t>
      </w:r>
    </w:p>
    <w:p w:rsidR="00CE40D7" w:rsidRPr="00CE40D7" w:rsidP="00CE40D7" w14:paraId="78189FE7" w14:textId="77777777">
      <w:pPr>
        <w:pStyle w:val="NormalBold"/>
        <w:rPr>
          <w:color w:val="000000" w:themeColor="text1"/>
        </w:rPr>
      </w:pPr>
      <w:r w:rsidRPr="00CE40D7">
        <w:rPr>
          <w:rStyle w:val="HideTWBExt"/>
          <w:b w:val="0"/>
        </w:rPr>
        <w:t>&lt;RepeatBlock-By&gt;&lt;Members&gt;</w:t>
      </w:r>
      <w:r w:rsidRPr="00CE40D7">
        <w:rPr>
          <w:color w:val="000000" w:themeColor="text1"/>
        </w:rPr>
        <w:t>Mireia</w:t>
      </w:r>
      <w:r w:rsidRPr="00CE40D7">
        <w:rPr>
          <w:color w:val="000000" w:themeColor="text1"/>
        </w:rPr>
        <w:t xml:space="preserve"> </w:t>
      </w:r>
      <w:r w:rsidRPr="00CE40D7">
        <w:rPr>
          <w:color w:val="000000" w:themeColor="text1"/>
        </w:rPr>
        <w:t>Borrás</w:t>
      </w:r>
      <w:r w:rsidRPr="00CE40D7">
        <w:rPr>
          <w:color w:val="000000" w:themeColor="text1"/>
        </w:rPr>
        <w:t xml:space="preserve"> </w:t>
      </w:r>
      <w:r w:rsidRPr="00CE40D7">
        <w:rPr>
          <w:color w:val="000000" w:themeColor="text1"/>
        </w:rPr>
        <w:t>Pabón</w:t>
      </w:r>
      <w:r w:rsidRPr="00CE40D7">
        <w:rPr>
          <w:rStyle w:val="HideTWBExt"/>
          <w:b w:val="0"/>
        </w:rPr>
        <w:t>&lt;/Members&gt;</w:t>
      </w:r>
    </w:p>
    <w:p w:rsidR="00CE40D7" w:rsidRPr="00CE40D7" w:rsidP="00CE40D7" w14:paraId="63BB5BCC" w14:textId="77777777">
      <w:pPr>
        <w:rPr>
          <w:color w:val="000000" w:themeColor="text1"/>
        </w:rPr>
      </w:pPr>
      <w:r w:rsidRPr="00CE40D7">
        <w:rPr>
          <w:rStyle w:val="HideTWBExt"/>
        </w:rPr>
        <w:t>&lt;/RepeatBlock-By&gt;</w:t>
      </w:r>
    </w:p>
    <w:p w:rsidR="00CE40D7" w:rsidRPr="00CE40D7" w:rsidP="00CE40D7" w14:paraId="25BD9D1E"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64152F9" w14:textId="77777777">
      <w:pPr>
        <w:pStyle w:val="NormalBold"/>
        <w:rPr>
          <w:color w:val="000000" w:themeColor="text1"/>
        </w:rPr>
      </w:pPr>
      <w:r w:rsidRPr="00CE40D7">
        <w:rPr>
          <w:rStyle w:val="HideTWBExt"/>
          <w:b w:val="0"/>
        </w:rPr>
        <w:t>&lt;Article&gt;</w:t>
      </w:r>
      <w:r w:rsidRPr="00CE40D7">
        <w:rPr>
          <w:color w:val="000000" w:themeColor="text1"/>
        </w:rPr>
        <w:t>Artykuł 1 – akapit 1 – punkt 7 b (nowy)</w:t>
      </w:r>
      <w:r w:rsidRPr="00CE40D7">
        <w:rPr>
          <w:rStyle w:val="HideTWBExt"/>
          <w:b w:val="0"/>
        </w:rPr>
        <w:t>&lt;/Article&gt;</w:t>
      </w:r>
    </w:p>
    <w:p w:rsidR="00CE40D7" w:rsidRPr="00CE40D7" w:rsidP="00CE40D7" w14:paraId="43191ACF"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52656E2" w14:textId="77777777">
      <w:pPr>
        <w:rPr>
          <w:color w:val="000000" w:themeColor="text1"/>
        </w:rPr>
      </w:pPr>
      <w:r w:rsidRPr="00CE40D7">
        <w:rPr>
          <w:rStyle w:val="HideTWBExt"/>
        </w:rPr>
        <w:t>&lt;Article2&gt;</w:t>
      </w:r>
      <w:r w:rsidRPr="00CE40D7">
        <w:rPr>
          <w:color w:val="000000" w:themeColor="text1"/>
        </w:rPr>
        <w:t>Artykuł 14</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A8D333"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ADFF438" w14:textId="77777777">
            <w:pPr>
              <w:keepNext/>
              <w:rPr>
                <w:color w:val="000000" w:themeColor="text1"/>
              </w:rPr>
            </w:pPr>
          </w:p>
        </w:tc>
      </w:tr>
      <w:tr w14:paraId="634CB5F7"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3BB109D"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0A791CA6" w14:textId="77777777">
            <w:pPr>
              <w:pStyle w:val="ColumnHeading"/>
              <w:keepNext/>
              <w:rPr>
                <w:color w:val="000000" w:themeColor="text1"/>
              </w:rPr>
            </w:pPr>
            <w:r w:rsidRPr="00CE40D7">
              <w:rPr>
                <w:color w:val="000000" w:themeColor="text1"/>
              </w:rPr>
              <w:t>Poprawka</w:t>
            </w:r>
          </w:p>
        </w:tc>
      </w:tr>
      <w:tr w14:paraId="7E4C2FF1"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0ED9E46" w14:textId="77777777">
            <w:pPr>
              <w:pStyle w:val="Normal6"/>
              <w:rPr>
                <w:color w:val="000000" w:themeColor="text1"/>
              </w:rPr>
            </w:pPr>
          </w:p>
        </w:tc>
        <w:tc>
          <w:tcPr>
            <w:tcW w:w="4876" w:type="dxa"/>
            <w:hideMark/>
          </w:tcPr>
          <w:p w:rsidR="00CE40D7" w:rsidRPr="00CE40D7" w:rsidP="00D37277" w14:paraId="06DD993B" w14:textId="77777777">
            <w:pPr>
              <w:pStyle w:val="Normal6"/>
              <w:rPr>
                <w:color w:val="000000" w:themeColor="text1"/>
                <w:szCs w:val="24"/>
              </w:rPr>
            </w:pPr>
            <w:r w:rsidRPr="00CE40D7">
              <w:rPr>
                <w:b/>
                <w:i/>
                <w:color w:val="000000" w:themeColor="text1"/>
              </w:rPr>
              <w:t>7b)</w:t>
            </w:r>
            <w:r w:rsidRPr="00CE40D7">
              <w:rPr>
                <w:b/>
                <w:i/>
                <w:color w:val="000000" w:themeColor="text1"/>
              </w:rPr>
              <w:tab/>
              <w:t>Artykuł 14 Zakup po ustalonych cenach lub w drodze procedury przetargowej</w:t>
            </w:r>
          </w:p>
        </w:tc>
      </w:tr>
      <w:tr w14:paraId="416DEE8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BD823A4" w14:textId="77777777">
            <w:pPr>
              <w:pStyle w:val="Normal6"/>
              <w:rPr>
                <w:color w:val="000000" w:themeColor="text1"/>
              </w:rPr>
            </w:pPr>
            <w:r w:rsidRPr="00CE40D7">
              <w:rPr>
                <w:color w:val="000000" w:themeColor="text1"/>
              </w:rPr>
              <w:t xml:space="preserve">W przypadku otwarcia interwencji publicznej na podstawie art. 13 ust. 1 środki dotyczące ustalania cen zakupu produktów, o których mowa w art. 11, </w:t>
            </w:r>
            <w:r w:rsidRPr="00CE40D7">
              <w:rPr>
                <w:color w:val="000000" w:themeColor="text1"/>
              </w:rPr>
              <w:t>oraz,</w:t>
            </w:r>
            <w:r w:rsidRPr="00CE40D7">
              <w:rPr>
                <w:color w:val="000000" w:themeColor="text1"/>
              </w:rPr>
              <w:t xml:space="preserve"> w stosownych przypadkach, środki dotyczące ograniczeń ilościowych, gdy zakup dokonywany jest po ustalonej cenie, są przyjmowane przez Radę zgodnie z art. 43 ust. 3 TFUE.</w:t>
            </w:r>
          </w:p>
        </w:tc>
        <w:tc>
          <w:tcPr>
            <w:tcW w:w="4876" w:type="dxa"/>
            <w:hideMark/>
          </w:tcPr>
          <w:p w:rsidR="00CE40D7" w:rsidRPr="00CE40D7" w:rsidP="00D37277" w14:paraId="3DDC246B" w14:textId="77777777">
            <w:pPr>
              <w:pStyle w:val="Normal6"/>
              <w:rPr>
                <w:color w:val="000000" w:themeColor="text1"/>
                <w:szCs w:val="24"/>
              </w:rPr>
            </w:pPr>
            <w:r w:rsidRPr="00CE40D7">
              <w:rPr>
                <w:color w:val="000000" w:themeColor="text1"/>
              </w:rPr>
              <w:t xml:space="preserve">„W przypadku otwarcia interwencji publicznej na podstawie art. 13 ust. 1 środki dotyczące ustalania cen zakupu produktów, o których mowa w art. 11, </w:t>
            </w:r>
            <w:r w:rsidRPr="00CE40D7">
              <w:rPr>
                <w:color w:val="000000" w:themeColor="text1"/>
              </w:rPr>
              <w:t>oraz,</w:t>
            </w:r>
            <w:r w:rsidRPr="00CE40D7">
              <w:rPr>
                <w:color w:val="000000" w:themeColor="text1"/>
              </w:rPr>
              <w:t xml:space="preserve"> w stosownych przypadkach, środki dotyczące ograniczeń ilościowych, gdy zakup dokonywany jest po ustalonej cenie, są przyjmowane przez Radę zgodnie z art. 43 ust. 3 TFUE </w:t>
            </w:r>
            <w:r w:rsidRPr="00CE40D7">
              <w:rPr>
                <w:b/>
                <w:i/>
                <w:color w:val="000000" w:themeColor="text1"/>
              </w:rPr>
              <w:t>i art. 7 niniejszego rozporządzenia.</w:t>
            </w:r>
            <w:r w:rsidRPr="00CE40D7">
              <w:rPr>
                <w:color w:val="000000" w:themeColor="text1"/>
              </w:rPr>
              <w:t>”;</w:t>
            </w:r>
          </w:p>
        </w:tc>
      </w:tr>
      <w:tr w14:paraId="7E95170D"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16523E3" w14:textId="77777777">
            <w:pPr>
              <w:pStyle w:val="Normal6"/>
              <w:rPr>
                <w:color w:val="000000" w:themeColor="text1"/>
              </w:rPr>
            </w:pPr>
          </w:p>
        </w:tc>
        <w:tc>
          <w:tcPr>
            <w:tcW w:w="4876" w:type="dxa"/>
            <w:hideMark/>
          </w:tcPr>
          <w:p w:rsidR="00CE40D7" w:rsidRPr="00CE40D7" w:rsidP="00D37277" w14:paraId="101E89B1" w14:textId="77777777">
            <w:pPr>
              <w:pStyle w:val="Normal6"/>
              <w:rPr>
                <w:color w:val="000000" w:themeColor="text1"/>
                <w:szCs w:val="24"/>
              </w:rPr>
            </w:pPr>
          </w:p>
        </w:tc>
      </w:tr>
    </w:tbl>
    <w:p w:rsidR="00CE40D7" w:rsidRPr="00CE40D7" w:rsidP="00CE40D7" w14:paraId="38A24010"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438086D8" w14:textId="77777777">
      <w:pPr>
        <w:pStyle w:val="CrossRef"/>
        <w:rPr>
          <w:color w:val="000000" w:themeColor="text1"/>
        </w:rPr>
      </w:pPr>
      <w:r w:rsidRPr="00CE40D7">
        <w:rPr>
          <w:color w:val="000000" w:themeColor="text1"/>
        </w:rPr>
        <w:t>(Rozporządzenie (UE) nr 1308/2013)</w:t>
      </w:r>
    </w:p>
    <w:p w:rsidR="00CE40D7" w:rsidRPr="00CE40D7" w:rsidP="00CE40D7" w14:paraId="34C1EEED" w14:textId="77777777">
      <w:pPr>
        <w:rPr>
          <w:color w:val="000000" w:themeColor="text1"/>
        </w:rPr>
      </w:pPr>
      <w:r w:rsidRPr="00CE40D7">
        <w:rPr>
          <w:rStyle w:val="HideTWBExt"/>
        </w:rPr>
        <w:t>&lt;/AmendB&gt;</w:t>
      </w:r>
    </w:p>
    <w:p w:rsidR="00CE40D7" w:rsidRPr="00CE40D7" w:rsidP="00CE40D7" w14:paraId="4A9DF8EE" w14:textId="61FA722C">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404</w:t>
      </w:r>
      <w:r w:rsidRPr="00CE40D7">
        <w:rPr>
          <w:rStyle w:val="HideTWBExt"/>
          <w:b w:val="0"/>
        </w:rPr>
        <w:t>&lt;/NumAmB&gt;</w:t>
      </w:r>
    </w:p>
    <w:p w:rsidR="00CE40D7" w:rsidRPr="00CE40D7" w:rsidP="00CE40D7" w14:paraId="29639050" w14:textId="77777777">
      <w:pPr>
        <w:pStyle w:val="NormalBold"/>
        <w:rPr>
          <w:color w:val="000000" w:themeColor="text1"/>
        </w:rPr>
      </w:pPr>
      <w:r w:rsidRPr="00CE40D7">
        <w:rPr>
          <w:rStyle w:val="HideTWBExt"/>
          <w:b w:val="0"/>
        </w:rPr>
        <w:t>&lt;RepeatBlock-By&gt;&lt;Members&gt;</w:t>
      </w:r>
      <w:r w:rsidRPr="00CE40D7">
        <w:rPr>
          <w:color w:val="000000" w:themeColor="text1"/>
        </w:rPr>
        <w:t xml:space="preserve">Stefan Köhler, Lena </w:t>
      </w:r>
      <w:r w:rsidRPr="00CE40D7">
        <w:rPr>
          <w:color w:val="000000" w:themeColor="text1"/>
        </w:rPr>
        <w:t>Düpont</w:t>
      </w:r>
      <w:r w:rsidRPr="00CE40D7">
        <w:rPr>
          <w:color w:val="000000" w:themeColor="text1"/>
        </w:rPr>
        <w:t xml:space="preserve">, Norbert </w:t>
      </w:r>
      <w:r w:rsidRPr="00CE40D7">
        <w:rPr>
          <w:color w:val="000000" w:themeColor="text1"/>
        </w:rPr>
        <w:t>Lins</w:t>
      </w:r>
      <w:r w:rsidRPr="00CE40D7">
        <w:rPr>
          <w:color w:val="000000" w:themeColor="text1"/>
        </w:rPr>
        <w:t xml:space="preserve">, Marion </w:t>
      </w:r>
      <w:r w:rsidRPr="00CE40D7">
        <w:rPr>
          <w:color w:val="000000" w:themeColor="text1"/>
        </w:rPr>
        <w:t>Walsmann</w:t>
      </w:r>
      <w:r w:rsidRPr="00CE40D7">
        <w:rPr>
          <w:color w:val="000000" w:themeColor="text1"/>
        </w:rPr>
        <w:t xml:space="preserve">, Alexandra </w:t>
      </w:r>
      <w:r w:rsidRPr="00CE40D7">
        <w:rPr>
          <w:color w:val="000000" w:themeColor="text1"/>
        </w:rPr>
        <w:t>Mehnert</w:t>
      </w:r>
      <w:r w:rsidRPr="00CE40D7">
        <w:rPr>
          <w:rStyle w:val="HideTWBExt"/>
          <w:b w:val="0"/>
        </w:rPr>
        <w:t>&lt;/Members&gt;</w:t>
      </w:r>
    </w:p>
    <w:p w:rsidR="00CE40D7" w:rsidRPr="00CE40D7" w:rsidP="00CE40D7" w14:paraId="6BA41C56" w14:textId="77777777">
      <w:pPr>
        <w:rPr>
          <w:color w:val="000000" w:themeColor="text1"/>
        </w:rPr>
      </w:pPr>
      <w:r w:rsidRPr="00CE40D7">
        <w:rPr>
          <w:rStyle w:val="HideTWBExt"/>
        </w:rPr>
        <w:t>&lt;/RepeatBlock-By&gt;</w:t>
      </w:r>
    </w:p>
    <w:p w:rsidR="00CE40D7" w:rsidRPr="00CE40D7" w:rsidP="00CE40D7" w14:paraId="11DFEFD4"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70050BC" w14:textId="77777777">
      <w:pPr>
        <w:pStyle w:val="NormalBold"/>
        <w:rPr>
          <w:color w:val="000000" w:themeColor="text1"/>
        </w:rPr>
      </w:pPr>
      <w:r w:rsidRPr="00CE40D7">
        <w:rPr>
          <w:rStyle w:val="HideTWBExt"/>
          <w:b w:val="0"/>
        </w:rPr>
        <w:t>&lt;Article&gt;</w:t>
      </w:r>
      <w:r w:rsidRPr="00CE40D7">
        <w:rPr>
          <w:color w:val="000000" w:themeColor="text1"/>
        </w:rPr>
        <w:t>Artykuł 1 – akapit 1 g (nowy)</w:t>
      </w:r>
      <w:r w:rsidRPr="00CE40D7">
        <w:rPr>
          <w:rStyle w:val="HideTWBExt"/>
          <w:b w:val="0"/>
        </w:rPr>
        <w:t>&lt;/Article&gt;</w:t>
      </w:r>
    </w:p>
    <w:p w:rsidR="00CE40D7" w:rsidRPr="00CE40D7" w:rsidP="00CE40D7" w14:paraId="42262965"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D0ECD26" w14:textId="77777777">
      <w:pPr>
        <w:rPr>
          <w:color w:val="000000" w:themeColor="text1"/>
        </w:rPr>
      </w:pPr>
      <w:r w:rsidRPr="00CE40D7">
        <w:rPr>
          <w:rStyle w:val="HideTWBExt"/>
        </w:rPr>
        <w:t>&lt;Article2&gt;</w:t>
      </w:r>
      <w:r w:rsidRPr="00CE40D7">
        <w:rPr>
          <w:color w:val="000000" w:themeColor="text1"/>
        </w:rPr>
        <w:t>Artykuł 14 – ustęp 1 a (nowy)</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4AC8666"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4BE11341" w14:textId="77777777">
            <w:pPr>
              <w:keepNext/>
              <w:rPr>
                <w:color w:val="000000" w:themeColor="text1"/>
              </w:rPr>
            </w:pPr>
          </w:p>
        </w:tc>
      </w:tr>
      <w:tr w14:paraId="078B895D"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39ACAC1B"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3053525D" w14:textId="77777777">
            <w:pPr>
              <w:pStyle w:val="ColumnHeading"/>
              <w:keepNext/>
              <w:rPr>
                <w:color w:val="000000" w:themeColor="text1"/>
              </w:rPr>
            </w:pPr>
            <w:r w:rsidRPr="00CE40D7">
              <w:rPr>
                <w:color w:val="000000" w:themeColor="text1"/>
              </w:rPr>
              <w:t>Poprawka</w:t>
            </w:r>
          </w:p>
        </w:tc>
      </w:tr>
      <w:tr w14:paraId="704531F2"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0F216485" w14:textId="77777777">
            <w:pPr>
              <w:pStyle w:val="Normal6"/>
              <w:rPr>
                <w:color w:val="000000" w:themeColor="text1"/>
              </w:rPr>
            </w:pPr>
          </w:p>
        </w:tc>
        <w:tc>
          <w:tcPr>
            <w:tcW w:w="4876" w:type="dxa"/>
            <w:hideMark/>
          </w:tcPr>
          <w:p w:rsidR="00CE40D7" w:rsidRPr="00CE40D7" w:rsidP="00D37277" w14:paraId="0F19EA7B" w14:textId="77777777">
            <w:pPr>
              <w:pStyle w:val="Normal6"/>
              <w:rPr>
                <w:color w:val="000000" w:themeColor="text1"/>
                <w:szCs w:val="24"/>
              </w:rPr>
            </w:pPr>
            <w:r w:rsidRPr="00CE40D7">
              <w:rPr>
                <w:b/>
                <w:i/>
                <w:color w:val="000000" w:themeColor="text1"/>
              </w:rPr>
              <w:t>1g) w art. 14 dodaje się ust. 1a (nowy) w brzmieniu:</w:t>
            </w:r>
          </w:p>
        </w:tc>
      </w:tr>
      <w:tr w14:paraId="24715D74"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999F2C6" w14:textId="77777777">
            <w:pPr>
              <w:pStyle w:val="Normal6"/>
              <w:rPr>
                <w:color w:val="000000" w:themeColor="text1"/>
              </w:rPr>
            </w:pPr>
          </w:p>
        </w:tc>
        <w:tc>
          <w:tcPr>
            <w:tcW w:w="4876" w:type="dxa"/>
            <w:hideMark/>
          </w:tcPr>
          <w:p w:rsidR="00CE40D7" w:rsidRPr="00CE40D7" w:rsidP="00D37277" w14:paraId="1203521A" w14:textId="77777777">
            <w:pPr>
              <w:pStyle w:val="Normal6"/>
              <w:rPr>
                <w:color w:val="000000" w:themeColor="text1"/>
                <w:szCs w:val="24"/>
              </w:rPr>
            </w:pPr>
            <w:r w:rsidRPr="00CE40D7">
              <w:rPr>
                <w:b/>
                <w:i/>
                <w:color w:val="000000" w:themeColor="text1"/>
              </w:rPr>
              <w:t>„1a. Do dnia [31 grudnia 2028 r.], a następnie co trzy lata, Komisja przeprowadza ocenę techniczną funkcjonowania interwencji publicznej w odniesieniu do produktów, o których mowa w art. 11, w tym adekwatności poziomów cen skupu, ograniczeń ilościowych i procedur przetargowych, z uwzględnieniem zmian sytuacji rynkowej, zmienności cen, inflacji, konkurencyjności międzynarodowej oraz potrzeby zachowania rynkowego charakteru wspólnej organizacji rynków.”;</w:t>
            </w:r>
          </w:p>
        </w:tc>
      </w:tr>
      <w:tr w14:paraId="496DAB68"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C1AF2D9" w14:textId="77777777">
            <w:pPr>
              <w:pStyle w:val="Normal6"/>
              <w:rPr>
                <w:color w:val="000000" w:themeColor="text1"/>
              </w:rPr>
            </w:pPr>
          </w:p>
        </w:tc>
        <w:tc>
          <w:tcPr>
            <w:tcW w:w="4876" w:type="dxa"/>
            <w:hideMark/>
          </w:tcPr>
          <w:p w:rsidR="00CE40D7" w:rsidRPr="00CE40D7" w:rsidP="00D37277" w14:paraId="20E34228" w14:textId="77777777">
            <w:pPr>
              <w:pStyle w:val="Normal6"/>
              <w:rPr>
                <w:color w:val="000000" w:themeColor="text1"/>
                <w:szCs w:val="24"/>
              </w:rPr>
            </w:pPr>
          </w:p>
        </w:tc>
      </w:tr>
    </w:tbl>
    <w:p w:rsidR="00CE40D7" w:rsidRPr="00CE40D7" w:rsidP="00CE40D7" w14:paraId="0F559B70"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6238C551" w14:textId="77777777">
      <w:pPr>
        <w:pStyle w:val="CrossRef"/>
        <w:rPr>
          <w:color w:val="000000" w:themeColor="text1"/>
        </w:rPr>
      </w:pPr>
      <w:r w:rsidRPr="00CE40D7">
        <w:rPr>
          <w:color w:val="000000" w:themeColor="text1"/>
        </w:rPr>
        <w:t>(1308/2013)</w:t>
      </w:r>
    </w:p>
    <w:p w:rsidR="00CE40D7" w:rsidRPr="00CE40D7" w:rsidP="00CE40D7" w14:paraId="36F6A605" w14:textId="77777777">
      <w:pPr>
        <w:rPr>
          <w:color w:val="000000" w:themeColor="text1"/>
        </w:rPr>
      </w:pPr>
      <w:r w:rsidRPr="00CE40D7">
        <w:rPr>
          <w:rStyle w:val="HideTWBExt"/>
        </w:rPr>
        <w:t>&lt;/AmendB&gt;</w:t>
      </w:r>
    </w:p>
    <w:p w:rsidR="00CE40D7" w:rsidRPr="00CE40D7" w:rsidP="00CE40D7" w14:paraId="103810E5" w14:textId="388D5FC5">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405</w:t>
      </w:r>
      <w:r w:rsidRPr="00CE40D7">
        <w:rPr>
          <w:rStyle w:val="HideTWBExt"/>
          <w:b w:val="0"/>
        </w:rPr>
        <w:t>&lt;/NumAmB&gt;</w:t>
      </w:r>
    </w:p>
    <w:p w:rsidR="00CE40D7" w:rsidRPr="00CE40D7" w:rsidP="00CE40D7" w14:paraId="51ECED9E" w14:textId="77777777">
      <w:pPr>
        <w:pStyle w:val="NormalBold"/>
        <w:rPr>
          <w:color w:val="000000" w:themeColor="text1"/>
        </w:rPr>
      </w:pPr>
      <w:r w:rsidRPr="00CE40D7">
        <w:rPr>
          <w:rStyle w:val="HideTWBExt"/>
          <w:b w:val="0"/>
        </w:rPr>
        <w:t>&lt;RepeatBlock-By&gt;&lt;Members&gt;</w:t>
      </w:r>
      <w:r w:rsidRPr="00CE40D7">
        <w:rPr>
          <w:color w:val="000000" w:themeColor="text1"/>
        </w:rPr>
        <w:t xml:space="preserve">Stefan Köhler, Lena </w:t>
      </w:r>
      <w:r w:rsidRPr="00CE40D7">
        <w:rPr>
          <w:color w:val="000000" w:themeColor="text1"/>
        </w:rPr>
        <w:t>Düpont</w:t>
      </w:r>
      <w:r w:rsidRPr="00CE40D7">
        <w:rPr>
          <w:color w:val="000000" w:themeColor="text1"/>
        </w:rPr>
        <w:t xml:space="preserve">, Norbert </w:t>
      </w:r>
      <w:r w:rsidRPr="00CE40D7">
        <w:rPr>
          <w:color w:val="000000" w:themeColor="text1"/>
        </w:rPr>
        <w:t>Lins</w:t>
      </w:r>
      <w:r w:rsidRPr="00CE40D7">
        <w:rPr>
          <w:color w:val="000000" w:themeColor="text1"/>
        </w:rPr>
        <w:t xml:space="preserve">, Marion </w:t>
      </w:r>
      <w:r w:rsidRPr="00CE40D7">
        <w:rPr>
          <w:color w:val="000000" w:themeColor="text1"/>
        </w:rPr>
        <w:t>Walsmann</w:t>
      </w:r>
      <w:r w:rsidRPr="00CE40D7">
        <w:rPr>
          <w:color w:val="000000" w:themeColor="text1"/>
        </w:rPr>
        <w:t xml:space="preserve">, Alexandra </w:t>
      </w:r>
      <w:r w:rsidRPr="00CE40D7">
        <w:rPr>
          <w:color w:val="000000" w:themeColor="text1"/>
        </w:rPr>
        <w:t>Mehnert</w:t>
      </w:r>
      <w:r w:rsidRPr="00CE40D7">
        <w:rPr>
          <w:rStyle w:val="HideTWBExt"/>
          <w:b w:val="0"/>
        </w:rPr>
        <w:t>&lt;/Members&gt;</w:t>
      </w:r>
    </w:p>
    <w:p w:rsidR="00CE40D7" w:rsidRPr="00CE40D7" w:rsidP="00CE40D7" w14:paraId="0964AABB" w14:textId="77777777">
      <w:pPr>
        <w:rPr>
          <w:color w:val="000000" w:themeColor="text1"/>
        </w:rPr>
      </w:pPr>
      <w:r w:rsidRPr="00CE40D7">
        <w:rPr>
          <w:rStyle w:val="HideTWBExt"/>
        </w:rPr>
        <w:t>&lt;/RepeatBlock-By&gt;</w:t>
      </w:r>
    </w:p>
    <w:p w:rsidR="00CE40D7" w:rsidRPr="00CE40D7" w:rsidP="00CE40D7" w14:paraId="75F683B9"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D284E77" w14:textId="77777777">
      <w:pPr>
        <w:pStyle w:val="NormalBold"/>
        <w:rPr>
          <w:color w:val="000000" w:themeColor="text1"/>
        </w:rPr>
      </w:pPr>
      <w:r w:rsidRPr="00CE40D7">
        <w:rPr>
          <w:rStyle w:val="HideTWBExt"/>
          <w:b w:val="0"/>
        </w:rPr>
        <w:t>&lt;Article&gt;</w:t>
      </w:r>
      <w:r w:rsidRPr="00CE40D7">
        <w:rPr>
          <w:color w:val="000000" w:themeColor="text1"/>
        </w:rPr>
        <w:t>Artykuł 1 – akapit 1 h (nowy)</w:t>
      </w:r>
      <w:r w:rsidRPr="00CE40D7">
        <w:rPr>
          <w:rStyle w:val="HideTWBExt"/>
          <w:b w:val="0"/>
        </w:rPr>
        <w:t>&lt;/Article&gt;</w:t>
      </w:r>
    </w:p>
    <w:p w:rsidR="00CE40D7" w:rsidRPr="00CE40D7" w:rsidP="00CE40D7" w14:paraId="5E56E141"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60C5307" w14:textId="77777777">
      <w:pPr>
        <w:rPr>
          <w:color w:val="000000" w:themeColor="text1"/>
        </w:rPr>
      </w:pPr>
      <w:r w:rsidRPr="00CE40D7">
        <w:rPr>
          <w:rStyle w:val="HideTWBExt"/>
        </w:rPr>
        <w:t>&lt;Article2&gt;</w:t>
      </w:r>
      <w:r w:rsidRPr="00CE40D7">
        <w:rPr>
          <w:color w:val="000000" w:themeColor="text1"/>
        </w:rPr>
        <w:t>Artykuł 14 – ustęp 1 b (nowy)</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72EA408"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61DA1A45" w14:textId="77777777">
            <w:pPr>
              <w:keepNext/>
              <w:rPr>
                <w:color w:val="000000" w:themeColor="text1"/>
              </w:rPr>
            </w:pPr>
          </w:p>
        </w:tc>
      </w:tr>
      <w:tr w14:paraId="400C5D2C"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23578E04"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70EFF163" w14:textId="77777777">
            <w:pPr>
              <w:pStyle w:val="ColumnHeading"/>
              <w:keepNext/>
              <w:rPr>
                <w:color w:val="000000" w:themeColor="text1"/>
              </w:rPr>
            </w:pPr>
            <w:r w:rsidRPr="00CE40D7">
              <w:rPr>
                <w:color w:val="000000" w:themeColor="text1"/>
              </w:rPr>
              <w:t>Poprawka</w:t>
            </w:r>
          </w:p>
        </w:tc>
      </w:tr>
      <w:tr w14:paraId="6AC31D1B"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55F44B7" w14:textId="77777777">
            <w:pPr>
              <w:pStyle w:val="Normal6"/>
              <w:rPr>
                <w:color w:val="000000" w:themeColor="text1"/>
              </w:rPr>
            </w:pPr>
          </w:p>
        </w:tc>
        <w:tc>
          <w:tcPr>
            <w:tcW w:w="4876" w:type="dxa"/>
            <w:hideMark/>
          </w:tcPr>
          <w:p w:rsidR="00CE40D7" w:rsidRPr="00CE40D7" w:rsidP="00D37277" w14:paraId="22DBF141" w14:textId="77777777">
            <w:pPr>
              <w:pStyle w:val="Normal6"/>
              <w:rPr>
                <w:color w:val="000000" w:themeColor="text1"/>
                <w:szCs w:val="24"/>
              </w:rPr>
            </w:pPr>
            <w:r w:rsidRPr="00CE40D7">
              <w:rPr>
                <w:b/>
                <w:i/>
                <w:color w:val="000000" w:themeColor="text1"/>
              </w:rPr>
              <w:t>1h) w art. 14 dodaje się ust. 1b (nowy) w brzmieniu:</w:t>
            </w:r>
          </w:p>
        </w:tc>
      </w:tr>
      <w:tr w14:paraId="18DCDDFF"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A40947C" w14:textId="77777777">
            <w:pPr>
              <w:pStyle w:val="Normal6"/>
              <w:rPr>
                <w:color w:val="000000" w:themeColor="text1"/>
              </w:rPr>
            </w:pPr>
          </w:p>
        </w:tc>
        <w:tc>
          <w:tcPr>
            <w:tcW w:w="4876" w:type="dxa"/>
            <w:hideMark/>
          </w:tcPr>
          <w:p w:rsidR="00CE40D7" w:rsidRPr="00CE40D7" w:rsidP="00D37277" w14:paraId="7A8D46AA" w14:textId="77777777">
            <w:pPr>
              <w:pStyle w:val="Normal6"/>
              <w:rPr>
                <w:color w:val="000000" w:themeColor="text1"/>
                <w:szCs w:val="24"/>
              </w:rPr>
            </w:pPr>
            <w:r w:rsidRPr="00CE40D7">
              <w:rPr>
                <w:b/>
                <w:i/>
                <w:color w:val="000000" w:themeColor="text1"/>
              </w:rPr>
              <w:t>„1b. W przypadku otwarcia interwencji publicznej dla masła lub odtłuszczonego mleka w proszku Komisja ocenia, czy zastosowanie procedur przetargowych pozwoliłoby na bardziej ukierunkowane, proporcjonalne i zorientowane na rynek wdrożenie interwencji publicznej, biorąc pod uwagę skalę zakłóceń na rynku, dostępne ilości, zmiany cen oraz konieczność uniknięcia niepotrzebnych zakłóceń rynku.”;</w:t>
            </w:r>
          </w:p>
        </w:tc>
      </w:tr>
      <w:tr w14:paraId="455F1C5E"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6C3D4B63" w14:textId="77777777">
            <w:pPr>
              <w:pStyle w:val="Normal6"/>
              <w:rPr>
                <w:color w:val="000000" w:themeColor="text1"/>
              </w:rPr>
            </w:pPr>
          </w:p>
        </w:tc>
        <w:tc>
          <w:tcPr>
            <w:tcW w:w="4876" w:type="dxa"/>
            <w:hideMark/>
          </w:tcPr>
          <w:p w:rsidR="00CE40D7" w:rsidRPr="00CE40D7" w:rsidP="00D37277" w14:paraId="0682074F" w14:textId="77777777">
            <w:pPr>
              <w:pStyle w:val="Normal6"/>
              <w:rPr>
                <w:color w:val="000000" w:themeColor="text1"/>
                <w:szCs w:val="24"/>
              </w:rPr>
            </w:pPr>
          </w:p>
        </w:tc>
      </w:tr>
    </w:tbl>
    <w:p w:rsidR="00CE40D7" w:rsidRPr="00CE40D7" w:rsidP="00CE40D7" w14:paraId="6CD0249A"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08191BB7" w14:textId="77777777">
      <w:pPr>
        <w:pStyle w:val="CrossRef"/>
        <w:rPr>
          <w:color w:val="000000" w:themeColor="text1"/>
        </w:rPr>
      </w:pPr>
      <w:r w:rsidRPr="00CE40D7">
        <w:rPr>
          <w:color w:val="000000" w:themeColor="text1"/>
        </w:rPr>
        <w:t>(1308/2013)</w:t>
      </w:r>
    </w:p>
    <w:p w:rsidR="00CE40D7" w:rsidRPr="00CE40D7" w:rsidP="00CE40D7" w14:paraId="4648E105" w14:textId="77777777">
      <w:pPr>
        <w:rPr>
          <w:color w:val="000000" w:themeColor="text1"/>
        </w:rPr>
      </w:pPr>
      <w:r w:rsidRPr="00CE40D7">
        <w:rPr>
          <w:rStyle w:val="HideTWBExt"/>
        </w:rPr>
        <w:t>&lt;/AmendB&gt;</w:t>
      </w:r>
    </w:p>
    <w:p w:rsidR="00CE40D7" w:rsidRPr="00CE40D7" w:rsidP="00CE40D7" w14:paraId="11F7C3F5" w14:textId="6975D032">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406</w:t>
      </w:r>
      <w:r w:rsidRPr="00CE40D7">
        <w:rPr>
          <w:rStyle w:val="HideTWBExt"/>
          <w:b w:val="0"/>
        </w:rPr>
        <w:t>&lt;/NumAmB&gt;</w:t>
      </w:r>
    </w:p>
    <w:p w:rsidR="00CE40D7" w:rsidRPr="00CE40D7" w:rsidP="00CE40D7" w14:paraId="69254646"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Céline </w:t>
      </w:r>
      <w:r w:rsidRPr="00CE40D7">
        <w:rPr>
          <w:color w:val="000000" w:themeColor="text1"/>
        </w:rPr>
        <w:t>Imart</w:t>
      </w:r>
      <w:r w:rsidRPr="00CE40D7">
        <w:rPr>
          <w:rStyle w:val="HideTWBExt"/>
          <w:b w:val="0"/>
        </w:rPr>
        <w:t>&lt;/Members&gt;</w:t>
      </w:r>
    </w:p>
    <w:p w:rsidR="00CE40D7" w:rsidRPr="00CE40D7" w:rsidP="00CE40D7" w14:paraId="5605D514" w14:textId="77777777">
      <w:pPr>
        <w:rPr>
          <w:color w:val="000000" w:themeColor="text1"/>
        </w:rPr>
      </w:pPr>
      <w:r w:rsidRPr="00CE40D7">
        <w:rPr>
          <w:rStyle w:val="HideTWBExt"/>
        </w:rPr>
        <w:t>&lt;/RepeatBlock-By&gt;</w:t>
      </w:r>
    </w:p>
    <w:p w:rsidR="00CE40D7" w:rsidRPr="00CE40D7" w:rsidP="00CE40D7" w14:paraId="38CC3E74"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E84A7FC" w14:textId="77777777">
      <w:pPr>
        <w:pStyle w:val="NormalBold"/>
        <w:rPr>
          <w:color w:val="000000" w:themeColor="text1"/>
        </w:rPr>
      </w:pPr>
      <w:r w:rsidRPr="00CE40D7">
        <w:rPr>
          <w:rStyle w:val="HideTWBExt"/>
          <w:b w:val="0"/>
        </w:rPr>
        <w:t>&lt;Article&gt;</w:t>
      </w:r>
      <w:r w:rsidRPr="00CE40D7">
        <w:rPr>
          <w:color w:val="000000" w:themeColor="text1"/>
        </w:rPr>
        <w:t>Artykuł 1 – akapit 1 – punkt 6 a (nowy)</w:t>
      </w:r>
      <w:r w:rsidRPr="00CE40D7">
        <w:rPr>
          <w:rStyle w:val="HideTWBExt"/>
          <w:b w:val="0"/>
        </w:rPr>
        <w:t>&lt;/Article&gt;</w:t>
      </w:r>
    </w:p>
    <w:p w:rsidR="00CE40D7" w:rsidRPr="00CE40D7" w:rsidP="00CE40D7" w14:paraId="122D18BC" w14:textId="77777777">
      <w:pPr>
        <w:keepNext/>
        <w:rPr>
          <w:color w:val="000000" w:themeColor="text1"/>
        </w:rPr>
      </w:pPr>
      <w:r w:rsidRPr="00CE40D7">
        <w:rPr>
          <w:rStyle w:val="HideTWBExt"/>
        </w:rPr>
        <w:t>&lt;DocAmend2&gt;</w:t>
      </w:r>
      <w:r w:rsidRPr="00CE40D7">
        <w:rPr>
          <w:color w:val="000000" w:themeColor="text1"/>
        </w:rPr>
        <w:t>Rozporządzenie (UE) nr 1370/2013</w:t>
      </w:r>
      <w:r w:rsidRPr="00CE40D7">
        <w:rPr>
          <w:rStyle w:val="HideTWBExt"/>
        </w:rPr>
        <w:t>&lt;/DocAmend2&gt;</w:t>
      </w:r>
    </w:p>
    <w:p w:rsidR="00CE40D7" w:rsidRPr="00CE40D7" w:rsidP="00CE40D7" w14:paraId="671AA1E3" w14:textId="77777777">
      <w:pPr>
        <w:rPr>
          <w:color w:val="000000" w:themeColor="text1"/>
        </w:rPr>
      </w:pPr>
      <w:r w:rsidRPr="00CE40D7">
        <w:rPr>
          <w:rStyle w:val="HideTWBExt"/>
        </w:rPr>
        <w:t>&lt;Article2&gt;</w:t>
      </w:r>
      <w:r w:rsidRPr="00CE40D7">
        <w:rPr>
          <w:color w:val="000000" w:themeColor="text1"/>
        </w:rPr>
        <w:t>Artykuł 15 – ustęp 2 a (nowy)</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D9EBC93"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03C16726" w14:textId="77777777">
            <w:pPr>
              <w:keepNext/>
              <w:rPr>
                <w:color w:val="000000" w:themeColor="text1"/>
              </w:rPr>
            </w:pPr>
          </w:p>
        </w:tc>
      </w:tr>
      <w:tr w14:paraId="74F127AD"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3DB52DD7"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AAC7429" w14:textId="77777777">
            <w:pPr>
              <w:pStyle w:val="ColumnHeading"/>
              <w:keepNext/>
              <w:rPr>
                <w:color w:val="000000" w:themeColor="text1"/>
              </w:rPr>
            </w:pPr>
            <w:r w:rsidRPr="00CE40D7">
              <w:rPr>
                <w:color w:val="000000" w:themeColor="text1"/>
              </w:rPr>
              <w:t>Poprawka</w:t>
            </w:r>
          </w:p>
        </w:tc>
      </w:tr>
      <w:tr w14:paraId="4CA676A7"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628C0F6E" w14:textId="77777777">
            <w:pPr>
              <w:pStyle w:val="Normal6"/>
              <w:rPr>
                <w:color w:val="000000" w:themeColor="text1"/>
              </w:rPr>
            </w:pPr>
          </w:p>
        </w:tc>
        <w:tc>
          <w:tcPr>
            <w:tcW w:w="4876" w:type="dxa"/>
            <w:hideMark/>
          </w:tcPr>
          <w:p w:rsidR="00CE40D7" w:rsidRPr="00CE40D7" w:rsidP="00D37277" w14:paraId="3238EB45" w14:textId="77777777">
            <w:pPr>
              <w:pStyle w:val="Normal6"/>
              <w:rPr>
                <w:b/>
                <w:bCs/>
                <w:i/>
                <w:iCs/>
                <w:color w:val="000000" w:themeColor="text1"/>
                <w:szCs w:val="24"/>
              </w:rPr>
            </w:pPr>
            <w:r w:rsidRPr="00CE40D7">
              <w:rPr>
                <w:b/>
                <w:i/>
                <w:color w:val="000000" w:themeColor="text1"/>
              </w:rPr>
              <w:t>„2a. Poziom ceny interwencyjnej dla pszenicy zwyczajnej, pszenicy twardej, jęczmienia, kukurydzy, ryżu niełuskanego, cukru i odtłuszczonego mleka w proszku jest równy odpowiednim progom referencyjnym określonym w art. 7 rozporządzenia (UE) nr 1308/2013 w przypadku zakupu po ustalonej cenie i nie przekracza odpowiednich progów referencyjnych w przypadku zakupu w ramach przetargu.”;</w:t>
            </w:r>
          </w:p>
        </w:tc>
      </w:tr>
      <w:tr w14:paraId="1A9DB6CD"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922D48A" w14:textId="77777777">
            <w:pPr>
              <w:pStyle w:val="Normal6"/>
              <w:rPr>
                <w:color w:val="000000" w:themeColor="text1"/>
              </w:rPr>
            </w:pPr>
          </w:p>
        </w:tc>
        <w:tc>
          <w:tcPr>
            <w:tcW w:w="4876" w:type="dxa"/>
            <w:hideMark/>
          </w:tcPr>
          <w:p w:rsidR="00CE40D7" w:rsidRPr="00CE40D7" w:rsidP="00D37277" w14:paraId="38406CE1" w14:textId="77777777">
            <w:pPr>
              <w:pStyle w:val="Normal6"/>
              <w:rPr>
                <w:color w:val="000000" w:themeColor="text1"/>
                <w:szCs w:val="24"/>
              </w:rPr>
            </w:pPr>
          </w:p>
        </w:tc>
      </w:tr>
    </w:tbl>
    <w:p w:rsidR="00CE40D7" w:rsidRPr="00CE40D7" w:rsidP="00CE40D7" w14:paraId="2F7A9FC1"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0E4F7B52" w14:textId="77777777">
      <w:pPr>
        <w:pStyle w:val="CrossRef"/>
        <w:rPr>
          <w:color w:val="000000" w:themeColor="text1"/>
        </w:rPr>
      </w:pPr>
      <w:r w:rsidRPr="00CE40D7">
        <w:rPr>
          <w:color w:val="000000" w:themeColor="text1"/>
        </w:rPr>
        <w:t>(Rozporządzenie (UE) nr 1370/2013)</w:t>
      </w:r>
    </w:p>
    <w:p w:rsidR="00CE40D7" w:rsidRPr="00CE40D7" w:rsidP="00CE40D7" w14:paraId="1A3AA1DA" w14:textId="77777777">
      <w:pPr>
        <w:rPr>
          <w:color w:val="000000" w:themeColor="text1"/>
        </w:rPr>
      </w:pPr>
      <w:r w:rsidRPr="00CE40D7">
        <w:rPr>
          <w:rStyle w:val="HideTWBExt"/>
        </w:rPr>
        <w:t>&lt;/AmendB&gt;</w:t>
      </w:r>
    </w:p>
    <w:p w:rsidR="00CE40D7" w:rsidRPr="00CE40D7" w:rsidP="00CE40D7" w14:paraId="4831BDBF" w14:textId="6FEA3083">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407</w:t>
      </w:r>
      <w:r w:rsidRPr="00CE40D7">
        <w:rPr>
          <w:rStyle w:val="HideTWBExt"/>
          <w:b w:val="0"/>
        </w:rPr>
        <w:t>&lt;/NumAmB&gt;</w:t>
      </w:r>
    </w:p>
    <w:p w:rsidR="00CE40D7" w:rsidRPr="00CE40D7" w:rsidP="00CE40D7" w14:paraId="37491B8F" w14:textId="77777777">
      <w:pPr>
        <w:pStyle w:val="NormalBold"/>
        <w:rPr>
          <w:color w:val="000000" w:themeColor="text1"/>
        </w:rPr>
      </w:pPr>
      <w:r w:rsidRPr="00CE40D7">
        <w:rPr>
          <w:rStyle w:val="HideTWBExt"/>
          <w:b w:val="0"/>
        </w:rPr>
        <w:t>&lt;RepeatBlock-By&gt;&lt;Members&gt;</w:t>
      </w:r>
      <w:r w:rsidRPr="00CE40D7">
        <w:rPr>
          <w:color w:val="000000" w:themeColor="text1"/>
        </w:rPr>
        <w:t>Daniel Buda, Dan-</w:t>
      </w:r>
      <w:r w:rsidRPr="00CE40D7">
        <w:rPr>
          <w:color w:val="000000" w:themeColor="text1"/>
        </w:rPr>
        <w:t>Ştefan</w:t>
      </w:r>
      <w:r w:rsidRPr="00CE40D7">
        <w:rPr>
          <w:color w:val="000000" w:themeColor="text1"/>
        </w:rPr>
        <w:t xml:space="preserve"> </w:t>
      </w:r>
      <w:r w:rsidRPr="00CE40D7">
        <w:rPr>
          <w:color w:val="000000" w:themeColor="text1"/>
        </w:rPr>
        <w:t>Motreanu</w:t>
      </w:r>
      <w:r w:rsidRPr="00CE40D7">
        <w:rPr>
          <w:color w:val="000000" w:themeColor="text1"/>
        </w:rPr>
        <w:t xml:space="preserve">, Paulo do Nascimento Cabral, </w:t>
      </w:r>
      <w:r w:rsidRPr="00CE40D7">
        <w:rPr>
          <w:color w:val="000000" w:themeColor="text1"/>
        </w:rPr>
        <w:t>Emmanouil</w:t>
      </w:r>
      <w:r w:rsidRPr="00CE40D7">
        <w:rPr>
          <w:color w:val="000000" w:themeColor="text1"/>
        </w:rPr>
        <w:t xml:space="preserve"> </w:t>
      </w:r>
      <w:r w:rsidRPr="00CE40D7">
        <w:rPr>
          <w:color w:val="000000" w:themeColor="text1"/>
        </w:rPr>
        <w:t>Kefalogiannis</w:t>
      </w:r>
      <w:r w:rsidRPr="00CE40D7">
        <w:rPr>
          <w:rStyle w:val="HideTWBExt"/>
          <w:b w:val="0"/>
        </w:rPr>
        <w:t>&lt;/Members&gt;</w:t>
      </w:r>
    </w:p>
    <w:p w:rsidR="00CE40D7" w:rsidRPr="00CE40D7" w:rsidP="00CE40D7" w14:paraId="0AB30841" w14:textId="77777777">
      <w:pPr>
        <w:rPr>
          <w:color w:val="000000" w:themeColor="text1"/>
        </w:rPr>
      </w:pPr>
      <w:r w:rsidRPr="00CE40D7">
        <w:rPr>
          <w:rStyle w:val="HideTWBExt"/>
        </w:rPr>
        <w:t>&lt;/RepeatBlock-By&gt;</w:t>
      </w:r>
    </w:p>
    <w:p w:rsidR="00CE40D7" w:rsidRPr="00CE40D7" w:rsidP="00CE40D7" w14:paraId="11506E26"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59E54B0" w14:textId="77777777">
      <w:pPr>
        <w:pStyle w:val="NormalBold"/>
        <w:rPr>
          <w:color w:val="000000" w:themeColor="text1"/>
        </w:rPr>
      </w:pPr>
      <w:r w:rsidRPr="00CE40D7">
        <w:rPr>
          <w:rStyle w:val="HideTWBExt"/>
          <w:b w:val="0"/>
        </w:rPr>
        <w:t>&lt;Article&gt;</w:t>
      </w:r>
      <w:r w:rsidRPr="00CE40D7">
        <w:rPr>
          <w:color w:val="000000" w:themeColor="text1"/>
        </w:rPr>
        <w:t>Artykuł 1 – akapit 1 – punkt 7 c (nowy)</w:t>
      </w:r>
      <w:r w:rsidRPr="00CE40D7">
        <w:rPr>
          <w:rStyle w:val="HideTWBExt"/>
          <w:b w:val="0"/>
        </w:rPr>
        <w:t>&lt;/Article&gt;</w:t>
      </w:r>
    </w:p>
    <w:p w:rsidR="00CE40D7" w:rsidRPr="00CE40D7" w:rsidP="00CE40D7" w14:paraId="3623B636"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311FA08" w14:textId="77777777">
      <w:pPr>
        <w:rPr>
          <w:color w:val="000000" w:themeColor="text1"/>
        </w:rPr>
      </w:pPr>
      <w:r w:rsidRPr="00CE40D7">
        <w:rPr>
          <w:rStyle w:val="HideTWBExt"/>
        </w:rPr>
        <w:t>&lt;Article2&gt;</w:t>
      </w:r>
      <w:r w:rsidRPr="00CE40D7">
        <w:rPr>
          <w:color w:val="000000" w:themeColor="text1"/>
        </w:rPr>
        <w:t>Artykuł 16</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30CC402"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33B1B22A" w14:textId="77777777">
            <w:pPr>
              <w:keepNext/>
              <w:rPr>
                <w:color w:val="000000" w:themeColor="text1"/>
              </w:rPr>
            </w:pPr>
          </w:p>
        </w:tc>
      </w:tr>
      <w:tr w14:paraId="1CB57115"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5BC856E5"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FBA64B0" w14:textId="77777777">
            <w:pPr>
              <w:pStyle w:val="ColumnHeading"/>
              <w:keepNext/>
              <w:rPr>
                <w:color w:val="000000" w:themeColor="text1"/>
              </w:rPr>
            </w:pPr>
            <w:r w:rsidRPr="00CE40D7">
              <w:rPr>
                <w:color w:val="000000" w:themeColor="text1"/>
              </w:rPr>
              <w:t>Poprawka</w:t>
            </w:r>
          </w:p>
        </w:tc>
      </w:tr>
      <w:tr w14:paraId="7C557AF9"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7BFEE7E" w14:textId="77777777">
            <w:pPr>
              <w:pStyle w:val="Normal6"/>
              <w:rPr>
                <w:color w:val="000000" w:themeColor="text1"/>
              </w:rPr>
            </w:pPr>
          </w:p>
        </w:tc>
        <w:tc>
          <w:tcPr>
            <w:tcW w:w="4876" w:type="dxa"/>
            <w:hideMark/>
          </w:tcPr>
          <w:p w:rsidR="00CE40D7" w:rsidRPr="00CE40D7" w:rsidP="00D37277" w14:paraId="192D5D00" w14:textId="77777777">
            <w:pPr>
              <w:pStyle w:val="Normal6"/>
              <w:rPr>
                <w:color w:val="000000" w:themeColor="text1"/>
                <w:szCs w:val="24"/>
              </w:rPr>
            </w:pPr>
            <w:r w:rsidRPr="00CE40D7">
              <w:rPr>
                <w:b/>
                <w:i/>
                <w:color w:val="000000" w:themeColor="text1"/>
              </w:rPr>
              <w:t>7c)</w:t>
            </w:r>
            <w:r w:rsidRPr="00CE40D7">
              <w:rPr>
                <w:b/>
                <w:i/>
                <w:color w:val="000000" w:themeColor="text1"/>
              </w:rPr>
              <w:tab/>
              <w:t>art. 16 otrzymuje brzmienie:</w:t>
            </w:r>
          </w:p>
        </w:tc>
      </w:tr>
      <w:tr w14:paraId="1BB575BF"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765BA893" w14:textId="77777777">
            <w:pPr>
              <w:pStyle w:val="Normal6"/>
              <w:rPr>
                <w:bCs/>
                <w:iCs/>
                <w:color w:val="000000" w:themeColor="text1"/>
              </w:rPr>
            </w:pPr>
            <w:r w:rsidRPr="00CE40D7">
              <w:rPr>
                <w:color w:val="000000" w:themeColor="text1"/>
              </w:rPr>
              <w:t>Artykuł 16</w:t>
            </w:r>
          </w:p>
        </w:tc>
        <w:tc>
          <w:tcPr>
            <w:tcW w:w="4876" w:type="dxa"/>
            <w:hideMark/>
          </w:tcPr>
          <w:p w:rsidR="00CE40D7" w:rsidRPr="00CE40D7" w:rsidP="00D37277" w14:paraId="355F1500" w14:textId="77777777">
            <w:pPr>
              <w:pStyle w:val="Normal6"/>
              <w:rPr>
                <w:bCs/>
                <w:iCs/>
                <w:color w:val="000000" w:themeColor="text1"/>
                <w:szCs w:val="24"/>
              </w:rPr>
            </w:pPr>
            <w:r w:rsidRPr="00CE40D7">
              <w:rPr>
                <w:b/>
                <w:i/>
                <w:color w:val="000000" w:themeColor="text1"/>
              </w:rPr>
              <w:t>„</w:t>
            </w:r>
            <w:r w:rsidRPr="00CE40D7">
              <w:rPr>
                <w:color w:val="000000" w:themeColor="text1"/>
              </w:rPr>
              <w:t>Artykuł 16</w:t>
            </w:r>
          </w:p>
        </w:tc>
      </w:tr>
      <w:tr w14:paraId="1BA04C04"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1B72E493" w14:textId="77777777">
            <w:pPr>
              <w:pStyle w:val="Normal6"/>
              <w:rPr>
                <w:bCs/>
                <w:iCs/>
                <w:color w:val="000000" w:themeColor="text1"/>
              </w:rPr>
            </w:pPr>
            <w:r w:rsidRPr="00CE40D7">
              <w:rPr>
                <w:color w:val="000000" w:themeColor="text1"/>
              </w:rPr>
              <w:t>Zasady ogólne dotyczące zbywania publicznych zapasów interwencyjnych</w:t>
            </w:r>
          </w:p>
        </w:tc>
        <w:tc>
          <w:tcPr>
            <w:tcW w:w="4876" w:type="dxa"/>
            <w:hideMark/>
          </w:tcPr>
          <w:p w:rsidR="00CE40D7" w:rsidRPr="00CE40D7" w:rsidP="00D37277" w14:paraId="21B79A1F" w14:textId="77777777">
            <w:pPr>
              <w:pStyle w:val="Normal6"/>
              <w:rPr>
                <w:bCs/>
                <w:iCs/>
                <w:color w:val="000000" w:themeColor="text1"/>
                <w:szCs w:val="24"/>
              </w:rPr>
            </w:pPr>
            <w:r w:rsidRPr="00CE40D7">
              <w:rPr>
                <w:color w:val="000000" w:themeColor="text1"/>
              </w:rPr>
              <w:t>Zasady ogólne dotyczące zbywania publicznych zapasów interwencyjnych</w:t>
            </w:r>
          </w:p>
        </w:tc>
      </w:tr>
      <w:tr w14:paraId="488AACE3"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6F90E422" w14:textId="77777777">
            <w:pPr>
              <w:pStyle w:val="Normal6"/>
              <w:rPr>
                <w:color w:val="000000" w:themeColor="text1"/>
              </w:rPr>
            </w:pPr>
            <w:r w:rsidRPr="00CE40D7">
              <w:rPr>
                <w:color w:val="000000" w:themeColor="text1"/>
              </w:rPr>
              <w:t>1. Zbywanie produktów zakupionych w ramach interwencji publicznej odbywa się w taki sposób, aby:</w:t>
            </w:r>
          </w:p>
        </w:tc>
        <w:tc>
          <w:tcPr>
            <w:tcW w:w="4876" w:type="dxa"/>
            <w:hideMark/>
          </w:tcPr>
          <w:p w:rsidR="00CE40D7" w:rsidRPr="00CE40D7" w:rsidP="00D37277" w14:paraId="248CCC69" w14:textId="77777777">
            <w:pPr>
              <w:pStyle w:val="Normal6"/>
              <w:rPr>
                <w:bCs/>
                <w:iCs/>
                <w:color w:val="000000" w:themeColor="text1"/>
                <w:szCs w:val="24"/>
              </w:rPr>
            </w:pPr>
            <w:r w:rsidRPr="00CE40D7">
              <w:rPr>
                <w:color w:val="000000" w:themeColor="text1"/>
              </w:rPr>
              <w:t>1. Zbywanie produktów zakupionych w ramach interwencji publicznej odbywa się w taki sposób, aby:</w:t>
            </w:r>
          </w:p>
        </w:tc>
      </w:tr>
      <w:tr w14:paraId="3E5E47BC"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0B176B04" w14:textId="77777777">
            <w:pPr>
              <w:pStyle w:val="Normal6"/>
              <w:rPr>
                <w:color w:val="000000" w:themeColor="text1"/>
              </w:rPr>
            </w:pPr>
            <w:r w:rsidRPr="00CE40D7">
              <w:rPr>
                <w:color w:val="000000" w:themeColor="text1"/>
              </w:rPr>
              <w:t>a) zapobiec jakimkolwiek zakłóceniom na rynku,</w:t>
            </w:r>
          </w:p>
        </w:tc>
        <w:tc>
          <w:tcPr>
            <w:tcW w:w="4876" w:type="dxa"/>
            <w:hideMark/>
          </w:tcPr>
          <w:p w:rsidR="00CE40D7" w:rsidRPr="00CE40D7" w:rsidP="00D37277" w14:paraId="1C71372C" w14:textId="77777777">
            <w:pPr>
              <w:pStyle w:val="Normal6"/>
              <w:rPr>
                <w:bCs/>
                <w:iCs/>
                <w:color w:val="000000" w:themeColor="text1"/>
                <w:szCs w:val="24"/>
              </w:rPr>
            </w:pPr>
            <w:r w:rsidRPr="00CE40D7">
              <w:rPr>
                <w:color w:val="000000" w:themeColor="text1"/>
              </w:rPr>
              <w:t>a) zapobiec jakimkolwiek zakłóceniom na rynku,</w:t>
            </w:r>
          </w:p>
        </w:tc>
      </w:tr>
      <w:tr w14:paraId="08641F5B"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41F2CC57" w14:textId="77777777">
            <w:pPr>
              <w:pStyle w:val="Normal6"/>
              <w:rPr>
                <w:color w:val="000000" w:themeColor="text1"/>
              </w:rPr>
            </w:pPr>
            <w:r w:rsidRPr="00CE40D7">
              <w:rPr>
                <w:color w:val="000000" w:themeColor="text1"/>
              </w:rPr>
              <w:t>b) zapewnić równy dostęp do towarów i równe traktowanie nabywców, oraz</w:t>
            </w:r>
          </w:p>
        </w:tc>
        <w:tc>
          <w:tcPr>
            <w:tcW w:w="4876" w:type="dxa"/>
            <w:hideMark/>
          </w:tcPr>
          <w:p w:rsidR="00CE40D7" w:rsidRPr="00CE40D7" w:rsidP="00D37277" w14:paraId="1A9605AB" w14:textId="77777777">
            <w:pPr>
              <w:pStyle w:val="Normal6"/>
              <w:rPr>
                <w:bCs/>
                <w:iCs/>
                <w:color w:val="000000" w:themeColor="text1"/>
                <w:szCs w:val="24"/>
              </w:rPr>
            </w:pPr>
            <w:r w:rsidRPr="00CE40D7">
              <w:rPr>
                <w:color w:val="000000" w:themeColor="text1"/>
              </w:rPr>
              <w:t>b) zapewnić równy dostęp do towarów i równe traktowanie nabywców, oraz</w:t>
            </w:r>
          </w:p>
        </w:tc>
      </w:tr>
      <w:tr w14:paraId="2BF68C65"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04139C50" w14:textId="77777777">
            <w:pPr>
              <w:pStyle w:val="Normal6"/>
              <w:rPr>
                <w:color w:val="000000" w:themeColor="text1"/>
              </w:rPr>
            </w:pPr>
            <w:r w:rsidRPr="00CE40D7">
              <w:rPr>
                <w:color w:val="000000" w:themeColor="text1"/>
              </w:rPr>
              <w:t>c) zapewnić zgodność z zobowiązaniami wynikającymi z umów międzynarodowych zawartych zgodnie z TFUE.</w:t>
            </w:r>
          </w:p>
        </w:tc>
        <w:tc>
          <w:tcPr>
            <w:tcW w:w="4876" w:type="dxa"/>
            <w:hideMark/>
          </w:tcPr>
          <w:p w:rsidR="00CE40D7" w:rsidRPr="00CE40D7" w:rsidP="00D37277" w14:paraId="7F6049A7" w14:textId="77777777">
            <w:pPr>
              <w:pStyle w:val="Normal6"/>
              <w:rPr>
                <w:bCs/>
                <w:iCs/>
                <w:color w:val="000000" w:themeColor="text1"/>
                <w:szCs w:val="24"/>
              </w:rPr>
            </w:pPr>
            <w:r w:rsidRPr="00CE40D7">
              <w:rPr>
                <w:color w:val="000000" w:themeColor="text1"/>
              </w:rPr>
              <w:t>c) zapewnić zgodność z zobowiązaniami wynikającymi z umów międzynarodowych zawartych zgodnie z TFUE</w:t>
            </w:r>
            <w:r w:rsidRPr="00CE40D7">
              <w:rPr>
                <w:b/>
                <w:i/>
                <w:color w:val="000000" w:themeColor="text1"/>
              </w:rPr>
              <w:t>,</w:t>
            </w:r>
          </w:p>
        </w:tc>
      </w:tr>
      <w:tr w14:paraId="7FB43427"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C74DAEE" w14:textId="77777777">
            <w:pPr>
              <w:pStyle w:val="Normal6"/>
              <w:rPr>
                <w:color w:val="000000" w:themeColor="text1"/>
              </w:rPr>
            </w:pPr>
          </w:p>
        </w:tc>
        <w:tc>
          <w:tcPr>
            <w:tcW w:w="4876" w:type="dxa"/>
            <w:hideMark/>
          </w:tcPr>
          <w:p w:rsidR="00CE40D7" w:rsidRPr="00CE40D7" w:rsidP="00D37277" w14:paraId="19FFA6F1" w14:textId="77777777">
            <w:pPr>
              <w:pStyle w:val="Normal6"/>
              <w:rPr>
                <w:color w:val="000000" w:themeColor="text1"/>
                <w:szCs w:val="24"/>
              </w:rPr>
            </w:pPr>
            <w:r w:rsidRPr="00CE40D7">
              <w:rPr>
                <w:b/>
                <w:i/>
                <w:color w:val="000000" w:themeColor="text1"/>
              </w:rPr>
              <w:t>d) odbywało się całkowicie oddzielnie od zapasów strategicznych.</w:t>
            </w:r>
          </w:p>
        </w:tc>
      </w:tr>
      <w:tr w14:paraId="346AB278"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F41BCBF" w14:textId="77777777">
            <w:pPr>
              <w:rPr>
                <w:color w:val="000000" w:themeColor="text1"/>
                <w:szCs w:val="24"/>
              </w:rPr>
            </w:pPr>
            <w:r w:rsidRPr="00CE40D7">
              <w:rPr>
                <w:rStyle w:val="no-parag"/>
                <w:color w:val="000000" w:themeColor="text1"/>
                <w:shd w:val="clear" w:color="auto" w:fill="FFFFFF"/>
              </w:rPr>
              <w:t>2. </w:t>
            </w:r>
            <w:r w:rsidRPr="00CE40D7">
              <w:rPr>
                <w:color w:val="000000" w:themeColor="text1"/>
              </w:rPr>
              <w:t xml:space="preserve">Zbywanie produktów zakupionych w ramach interwencji publicznej może odbyć się przez udostępnienie ich w ramach programu dystrybucji żywności wśród osób najbardziej potrzebujących w Unii </w:t>
            </w:r>
            <w:r w:rsidRPr="00CE40D7">
              <w:rPr>
                <w:b/>
                <w:i/>
                <w:color w:val="000000" w:themeColor="text1"/>
              </w:rPr>
              <w:t>określonego w odpowiednim unijnym akcie prawnym</w:t>
            </w:r>
            <w:r w:rsidRPr="00CE40D7">
              <w:rPr>
                <w:color w:val="000000" w:themeColor="text1"/>
              </w:rPr>
              <w:t xml:space="preserve">. W takich przypadkach wartość księgowa takich produktów odpowiada poziomowi odpowiednich ustalonych cen interwencyjnych, o których mowa w art. </w:t>
            </w:r>
            <w:r w:rsidRPr="00CE40D7">
              <w:rPr>
                <w:b/>
                <w:i/>
                <w:color w:val="000000" w:themeColor="text1"/>
              </w:rPr>
              <w:t>15</w:t>
            </w:r>
            <w:r w:rsidRPr="00CE40D7">
              <w:rPr>
                <w:color w:val="000000" w:themeColor="text1"/>
              </w:rPr>
              <w:t xml:space="preserve"> ust. 2 niniejszego rozporządzenia.</w:t>
            </w:r>
            <w:r w:rsidRPr="00CE40D7">
              <w:rPr>
                <w:rStyle w:val="boldface"/>
                <w:b/>
                <w:color w:val="000000" w:themeColor="text1"/>
              </w:rPr>
              <w:t> </w:t>
            </w:r>
          </w:p>
          <w:p w:rsidR="00CE40D7" w:rsidRPr="00CE40D7" w:rsidP="00D37277" w14:paraId="57F2B989" w14:textId="77777777">
            <w:pPr>
              <w:pStyle w:val="Normal6"/>
              <w:rPr>
                <w:color w:val="000000" w:themeColor="text1"/>
              </w:rPr>
            </w:pPr>
          </w:p>
        </w:tc>
        <w:tc>
          <w:tcPr>
            <w:tcW w:w="4876" w:type="dxa"/>
            <w:hideMark/>
          </w:tcPr>
          <w:p w:rsidR="00CE40D7" w:rsidRPr="00CE40D7" w:rsidP="00D37277" w14:paraId="15C4A7EB" w14:textId="77777777">
            <w:pPr>
              <w:pStyle w:val="Normal6"/>
              <w:rPr>
                <w:color w:val="000000" w:themeColor="text1"/>
                <w:szCs w:val="24"/>
              </w:rPr>
            </w:pPr>
            <w:r w:rsidRPr="00CE40D7">
              <w:rPr>
                <w:color w:val="000000" w:themeColor="text1"/>
              </w:rPr>
              <w:t xml:space="preserve">2. Zbywanie produktów zakupionych w ramach interwencji publicznej może odbyć się przez udostępnienie ich w ramach </w:t>
            </w:r>
            <w:r w:rsidRPr="00CE40D7">
              <w:rPr>
                <w:b/>
                <w:i/>
                <w:color w:val="000000" w:themeColor="text1"/>
              </w:rPr>
              <w:t>unijnego</w:t>
            </w:r>
            <w:r w:rsidRPr="00CE40D7">
              <w:rPr>
                <w:color w:val="000000" w:themeColor="text1"/>
              </w:rPr>
              <w:t xml:space="preserve"> programu </w:t>
            </w:r>
            <w:r w:rsidRPr="00CE40D7">
              <w:rPr>
                <w:b/>
                <w:i/>
                <w:color w:val="000000" w:themeColor="text1"/>
              </w:rPr>
              <w:t xml:space="preserve">dla szkół, w tym do celów zapewniania zdrowych posiłków szkolnych w ramach komponentu dotyczącego zdrowych posiłków szkolnych ustanowionego na podstawie art. </w:t>
            </w:r>
            <w:r w:rsidRPr="00CE40D7">
              <w:rPr>
                <w:b/>
                <w:i/>
                <w:color w:val="000000" w:themeColor="text1"/>
              </w:rPr>
              <w:t>28a,</w:t>
            </w:r>
            <w:r w:rsidRPr="00CE40D7">
              <w:rPr>
                <w:b/>
                <w:i/>
                <w:color w:val="000000" w:themeColor="text1"/>
              </w:rPr>
              <w:t xml:space="preserve"> lub programu</w:t>
            </w:r>
            <w:r w:rsidRPr="00CE40D7">
              <w:rPr>
                <w:color w:val="000000" w:themeColor="text1"/>
              </w:rPr>
              <w:t xml:space="preserve"> dystrybucji żywności wśród osób najbardziej potrzebujących w Unii. W takich przypadkach wartość księgowa takich produktów odpowiada poziomowi odpowiednich ustalonych cen interwencyjnych, o których mowa w art. </w:t>
            </w:r>
            <w:r w:rsidRPr="00CE40D7">
              <w:rPr>
                <w:b/>
                <w:i/>
                <w:color w:val="000000" w:themeColor="text1"/>
              </w:rPr>
              <w:t>14</w:t>
            </w:r>
            <w:r w:rsidRPr="00CE40D7">
              <w:rPr>
                <w:color w:val="000000" w:themeColor="text1"/>
              </w:rPr>
              <w:t xml:space="preserve"> ust. 2 niniejszego rozporządzenia.</w:t>
            </w:r>
          </w:p>
        </w:tc>
      </w:tr>
      <w:tr w14:paraId="3B0E5E5F"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C4D8619" w14:textId="77777777">
            <w:pPr>
              <w:pStyle w:val="Normal6"/>
              <w:rPr>
                <w:color w:val="000000" w:themeColor="text1"/>
              </w:rPr>
            </w:pPr>
          </w:p>
        </w:tc>
        <w:tc>
          <w:tcPr>
            <w:tcW w:w="4876" w:type="dxa"/>
            <w:hideMark/>
          </w:tcPr>
          <w:p w:rsidR="00CE40D7" w:rsidRPr="00CE40D7" w:rsidP="00D37277" w14:paraId="451E6B7C" w14:textId="77777777">
            <w:pPr>
              <w:pStyle w:val="Normal6"/>
              <w:rPr>
                <w:color w:val="000000" w:themeColor="text1"/>
                <w:szCs w:val="24"/>
              </w:rPr>
            </w:pPr>
            <w:r w:rsidRPr="00CE40D7">
              <w:rPr>
                <w:b/>
                <w:i/>
                <w:color w:val="000000" w:themeColor="text1"/>
              </w:rPr>
              <w:t>W stosownych przypadkach pierwszeństwo przyznaje się wykorzystywaniu produktów zakupionych w ramach interwencji publicznej do przygotowywania zdrowych posiłków szkolnych, zwłaszcza dla grup szczególnie wrażliwych, w celu ograniczenia marnotrawienia żywności, poprawy żywienia dzieci i wzmocnienia bezpieczeństwa żywnościowego w Unii.</w:t>
            </w:r>
          </w:p>
        </w:tc>
      </w:tr>
      <w:tr w14:paraId="55FC05A4"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14732B0" w14:textId="77777777">
            <w:pPr>
              <w:pStyle w:val="Normal6"/>
              <w:rPr>
                <w:color w:val="000000" w:themeColor="text1"/>
              </w:rPr>
            </w:pPr>
          </w:p>
        </w:tc>
        <w:tc>
          <w:tcPr>
            <w:tcW w:w="4876" w:type="dxa"/>
            <w:hideMark/>
          </w:tcPr>
          <w:p w:rsidR="00CE40D7" w:rsidRPr="00CE40D7" w:rsidP="00D37277" w14:paraId="13704B0E" w14:textId="77777777">
            <w:pPr>
              <w:pStyle w:val="Normal6"/>
              <w:rPr>
                <w:color w:val="000000" w:themeColor="text1"/>
                <w:szCs w:val="24"/>
              </w:rPr>
            </w:pPr>
            <w:r w:rsidRPr="00CE40D7">
              <w:rPr>
                <w:b/>
                <w:i/>
                <w:color w:val="000000" w:themeColor="text1"/>
              </w:rPr>
              <w:t>3. Co roku Komisja podaje do wiadomości publicznej zasady, na jakich produkty zakupione w ramach interwencji publicznej zostały sprzedane w ciągu poprzedniego roku.”;</w:t>
            </w:r>
          </w:p>
        </w:tc>
      </w:tr>
    </w:tbl>
    <w:p w:rsidR="00CE40D7" w:rsidRPr="00CE40D7" w:rsidP="00CE40D7" w14:paraId="40714F34"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55F84393"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30453565" w14:textId="77777777">
      <w:pPr>
        <w:pStyle w:val="Normal12Italic"/>
        <w:rPr>
          <w:noProof w:val="0"/>
          <w:color w:val="000000" w:themeColor="text1"/>
        </w:rPr>
      </w:pPr>
      <w:r w:rsidRPr="00CE40D7">
        <w:rPr>
          <w:color w:val="000000" w:themeColor="text1"/>
        </w:rPr>
        <w:t>Interwencja publiczna powinna pozostać ściśle oddzielona od zapasów strategicznych, których jedynym celem powinno być zapewnienie ciągłości łańcucha dostaw żywności w sytuacjach kryzysowych.</w:t>
      </w:r>
    </w:p>
    <w:p w:rsidR="00CE40D7" w:rsidRPr="00CE40D7" w:rsidP="00CE40D7" w14:paraId="6A1E391B" w14:textId="77777777">
      <w:pPr>
        <w:rPr>
          <w:color w:val="000000" w:themeColor="text1"/>
        </w:rPr>
      </w:pPr>
      <w:r w:rsidRPr="00CE40D7">
        <w:rPr>
          <w:rStyle w:val="HideTWBExt"/>
        </w:rPr>
        <w:t>&lt;/AmendB&gt;</w:t>
      </w:r>
    </w:p>
    <w:p w:rsidR="00CE40D7" w:rsidRPr="00CE40D7" w:rsidP="00CE40D7" w14:paraId="39C7DFC8" w14:textId="62CB2406">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408</w:t>
      </w:r>
      <w:r w:rsidRPr="00CE40D7">
        <w:rPr>
          <w:rStyle w:val="HideTWBExt"/>
          <w:b w:val="0"/>
        </w:rPr>
        <w:t>&lt;/NumAmB&gt;</w:t>
      </w:r>
    </w:p>
    <w:p w:rsidR="00CE40D7" w:rsidRPr="00CE40D7" w:rsidP="00CE40D7" w14:paraId="43E0C78F"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Carmen Crespo </w:t>
      </w:r>
      <w:r w:rsidRPr="00CE40D7">
        <w:rPr>
          <w:color w:val="000000" w:themeColor="text1"/>
        </w:rPr>
        <w:t>Díaz</w:t>
      </w:r>
      <w:r w:rsidRPr="00CE40D7">
        <w:rPr>
          <w:color w:val="000000" w:themeColor="text1"/>
        </w:rPr>
        <w:t xml:space="preserve">, </w:t>
      </w:r>
      <w:r w:rsidRPr="00CE40D7">
        <w:rPr>
          <w:color w:val="000000" w:themeColor="text1"/>
        </w:rPr>
        <w:t>Esther</w:t>
      </w:r>
      <w:r w:rsidRPr="00CE40D7">
        <w:rPr>
          <w:color w:val="000000" w:themeColor="text1"/>
        </w:rPr>
        <w:t xml:space="preserve"> </w:t>
      </w:r>
      <w:r w:rsidRPr="00CE40D7">
        <w:rPr>
          <w:color w:val="000000" w:themeColor="text1"/>
        </w:rPr>
        <w:t>Herranz</w:t>
      </w:r>
      <w:r w:rsidRPr="00CE40D7">
        <w:rPr>
          <w:color w:val="000000" w:themeColor="text1"/>
        </w:rPr>
        <w:t xml:space="preserve"> </w:t>
      </w:r>
      <w:r w:rsidRPr="00CE40D7">
        <w:rPr>
          <w:color w:val="000000" w:themeColor="text1"/>
        </w:rPr>
        <w:t>García</w:t>
      </w:r>
      <w:r w:rsidRPr="00CE40D7">
        <w:rPr>
          <w:color w:val="000000" w:themeColor="text1"/>
        </w:rPr>
        <w:t xml:space="preserve">, </w:t>
      </w:r>
      <w:r w:rsidRPr="00CE40D7">
        <w:rPr>
          <w:color w:val="000000" w:themeColor="text1"/>
        </w:rPr>
        <w:t>Susana</w:t>
      </w:r>
      <w:r w:rsidRPr="00CE40D7">
        <w:rPr>
          <w:color w:val="000000" w:themeColor="text1"/>
        </w:rPr>
        <w:t xml:space="preserve"> </w:t>
      </w:r>
      <w:r w:rsidRPr="00CE40D7">
        <w:rPr>
          <w:color w:val="000000" w:themeColor="text1"/>
        </w:rPr>
        <w:t>Solís</w:t>
      </w:r>
      <w:r w:rsidRPr="00CE40D7">
        <w:rPr>
          <w:color w:val="000000" w:themeColor="text1"/>
        </w:rPr>
        <w:t xml:space="preserve"> </w:t>
      </w:r>
      <w:r w:rsidRPr="00CE40D7">
        <w:rPr>
          <w:color w:val="000000" w:themeColor="text1"/>
        </w:rPr>
        <w:t>Pérez</w:t>
      </w:r>
      <w:r w:rsidRPr="00CE40D7">
        <w:rPr>
          <w:color w:val="000000" w:themeColor="text1"/>
        </w:rPr>
        <w:t xml:space="preserve">, Juan Ignacio </w:t>
      </w:r>
      <w:r w:rsidRPr="00CE40D7">
        <w:rPr>
          <w:color w:val="000000" w:themeColor="text1"/>
        </w:rPr>
        <w:t>Zoido</w:t>
      </w:r>
      <w:r w:rsidRPr="00CE40D7">
        <w:rPr>
          <w:color w:val="000000" w:themeColor="text1"/>
        </w:rPr>
        <w:t xml:space="preserve"> </w:t>
      </w:r>
      <w:r w:rsidRPr="00CE40D7">
        <w:rPr>
          <w:color w:val="000000" w:themeColor="text1"/>
        </w:rPr>
        <w:t>Álvarez</w:t>
      </w:r>
      <w:r w:rsidRPr="00CE40D7">
        <w:rPr>
          <w:color w:val="000000" w:themeColor="text1"/>
        </w:rPr>
        <w:t xml:space="preserve">, Antonio </w:t>
      </w:r>
      <w:r w:rsidRPr="00CE40D7">
        <w:rPr>
          <w:color w:val="000000" w:themeColor="text1"/>
        </w:rPr>
        <w:t>López-Istúriz</w:t>
      </w:r>
      <w:r w:rsidRPr="00CE40D7">
        <w:rPr>
          <w:color w:val="000000" w:themeColor="text1"/>
        </w:rPr>
        <w:t xml:space="preserve"> White, Elena Nevado del </w:t>
      </w:r>
      <w:r w:rsidRPr="00CE40D7">
        <w:rPr>
          <w:color w:val="000000" w:themeColor="text1"/>
        </w:rPr>
        <w:t>Campo</w:t>
      </w:r>
      <w:r w:rsidRPr="00CE40D7">
        <w:rPr>
          <w:rStyle w:val="HideTWBExt"/>
          <w:b w:val="0"/>
        </w:rPr>
        <w:t>&lt;/Members&gt;</w:t>
      </w:r>
    </w:p>
    <w:p w:rsidR="00CE40D7" w:rsidRPr="00CE40D7" w:rsidP="00CE40D7" w14:paraId="215492DE" w14:textId="77777777">
      <w:pPr>
        <w:rPr>
          <w:color w:val="000000" w:themeColor="text1"/>
        </w:rPr>
      </w:pPr>
      <w:r w:rsidRPr="00CE40D7">
        <w:rPr>
          <w:rStyle w:val="HideTWBExt"/>
        </w:rPr>
        <w:t>&lt;/RepeatBlock-By&gt;</w:t>
      </w:r>
    </w:p>
    <w:p w:rsidR="00CE40D7" w:rsidRPr="00CE40D7" w:rsidP="00CE40D7" w14:paraId="449300ED"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697595D" w14:textId="77777777">
      <w:pPr>
        <w:pStyle w:val="NormalBold"/>
        <w:rPr>
          <w:color w:val="000000" w:themeColor="text1"/>
        </w:rPr>
      </w:pPr>
      <w:r w:rsidRPr="00CE40D7">
        <w:rPr>
          <w:rStyle w:val="HideTWBExt"/>
          <w:b w:val="0"/>
        </w:rPr>
        <w:t>&lt;Article&gt;</w:t>
      </w:r>
      <w:r w:rsidRPr="00CE40D7">
        <w:rPr>
          <w:color w:val="000000" w:themeColor="text1"/>
        </w:rPr>
        <w:t>Artykuł 1 – akapit 1 – punkt 6 b (nowy)</w:t>
      </w:r>
      <w:r w:rsidRPr="00CE40D7">
        <w:rPr>
          <w:rStyle w:val="HideTWBExt"/>
          <w:b w:val="0"/>
        </w:rPr>
        <w:t>&lt;/Article&gt;</w:t>
      </w:r>
    </w:p>
    <w:p w:rsidR="00CE40D7" w:rsidRPr="00CE40D7" w:rsidP="00CE40D7" w14:paraId="074C39C1"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25042FC" w14:textId="77777777">
      <w:pPr>
        <w:rPr>
          <w:color w:val="000000" w:themeColor="text1"/>
        </w:rPr>
      </w:pPr>
      <w:r w:rsidRPr="00CE40D7">
        <w:rPr>
          <w:rStyle w:val="HideTWBExt"/>
        </w:rPr>
        <w:t>&lt;Article2&gt;</w:t>
      </w:r>
      <w:r w:rsidRPr="00CE40D7">
        <w:rPr>
          <w:color w:val="000000" w:themeColor="text1"/>
        </w:rPr>
        <w:t>Artykuł 16 – ustęp 1 – litera c a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603E20"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C2674EC" w14:textId="77777777">
            <w:pPr>
              <w:keepNext/>
              <w:rPr>
                <w:color w:val="000000" w:themeColor="text1"/>
              </w:rPr>
            </w:pPr>
          </w:p>
        </w:tc>
      </w:tr>
      <w:tr w14:paraId="2F9BBDC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93C3AE6"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6AC6B43" w14:textId="77777777">
            <w:pPr>
              <w:pStyle w:val="ColumnHeading"/>
              <w:keepNext/>
              <w:rPr>
                <w:color w:val="000000" w:themeColor="text1"/>
              </w:rPr>
            </w:pPr>
            <w:r w:rsidRPr="00CE40D7">
              <w:rPr>
                <w:color w:val="000000" w:themeColor="text1"/>
              </w:rPr>
              <w:t>Poprawka</w:t>
            </w:r>
          </w:p>
        </w:tc>
      </w:tr>
      <w:tr w14:paraId="0E276CE7"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04CC96B3" w14:textId="77777777">
            <w:pPr>
              <w:pStyle w:val="Normal6"/>
              <w:rPr>
                <w:color w:val="000000" w:themeColor="text1"/>
              </w:rPr>
            </w:pPr>
          </w:p>
        </w:tc>
        <w:tc>
          <w:tcPr>
            <w:tcW w:w="4876" w:type="dxa"/>
            <w:hideMark/>
          </w:tcPr>
          <w:p w:rsidR="00CE40D7" w:rsidRPr="00CE40D7" w:rsidP="00D37277" w14:paraId="37BDF9DD" w14:textId="77777777">
            <w:pPr>
              <w:pStyle w:val="Normal6"/>
              <w:rPr>
                <w:color w:val="000000" w:themeColor="text1"/>
                <w:szCs w:val="24"/>
              </w:rPr>
            </w:pPr>
            <w:r w:rsidRPr="00CE40D7">
              <w:rPr>
                <w:b/>
                <w:i/>
                <w:color w:val="000000" w:themeColor="text1"/>
              </w:rPr>
              <w:t>6b)</w:t>
            </w:r>
            <w:r w:rsidRPr="00CE40D7">
              <w:rPr>
                <w:b/>
                <w:i/>
                <w:color w:val="000000" w:themeColor="text1"/>
              </w:rPr>
              <w:tab/>
              <w:t>w art. 16 ust. 1 dodaje się literę w brzmieniu:</w:t>
            </w:r>
          </w:p>
        </w:tc>
      </w:tr>
      <w:tr w14:paraId="51AE6C9E"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98996B0" w14:textId="77777777">
            <w:pPr>
              <w:pStyle w:val="Normal6"/>
              <w:rPr>
                <w:color w:val="000000" w:themeColor="text1"/>
              </w:rPr>
            </w:pPr>
          </w:p>
        </w:tc>
        <w:tc>
          <w:tcPr>
            <w:tcW w:w="4876" w:type="dxa"/>
            <w:hideMark/>
          </w:tcPr>
          <w:p w:rsidR="00CE40D7" w:rsidRPr="00CE40D7" w:rsidP="00D37277" w14:paraId="4E669D54" w14:textId="77777777">
            <w:pPr>
              <w:pStyle w:val="Normal6"/>
              <w:rPr>
                <w:color w:val="000000" w:themeColor="text1"/>
                <w:szCs w:val="24"/>
              </w:rPr>
            </w:pPr>
            <w:r w:rsidRPr="00CE40D7">
              <w:rPr>
                <w:b/>
                <w:i/>
                <w:color w:val="000000" w:themeColor="text1"/>
              </w:rPr>
              <w:t>„d) zapewnić rozdzielenie prawne, finansowe, księgowe i operacyjne między produktami nabywanymi w ramach interwencji publicznej a rezerwami strategicznymi utworzonymi wyłącznie w celu zagwarantowania ciągłości dostaw.”;</w:t>
            </w:r>
          </w:p>
        </w:tc>
      </w:tr>
    </w:tbl>
    <w:p w:rsidR="00CE40D7" w:rsidRPr="00CE40D7" w:rsidP="00CE40D7" w14:paraId="2B89BFB8"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{ES}</w:t>
      </w:r>
      <w:r w:rsidRPr="00CE40D7">
        <w:rPr>
          <w:noProof w:val="0"/>
          <w:color w:val="000000" w:themeColor="text1"/>
        </w:rPr>
        <w:t>es</w:t>
      </w:r>
      <w:r w:rsidRPr="00CE40D7">
        <w:rPr>
          <w:rStyle w:val="HideTWBExt"/>
        </w:rPr>
        <w:t>&lt;/Original&gt;</w:t>
      </w:r>
    </w:p>
    <w:p w:rsidR="00CE40D7" w:rsidRPr="00CE40D7" w:rsidP="00CE40D7" w14:paraId="5E8CB2E9" w14:textId="77777777">
      <w:pPr>
        <w:rPr>
          <w:color w:val="000000" w:themeColor="text1"/>
        </w:rPr>
      </w:pPr>
      <w:r w:rsidRPr="00CE40D7">
        <w:rPr>
          <w:rStyle w:val="HideTWBExt"/>
        </w:rPr>
        <w:t>&lt;/AmendB&gt;</w:t>
      </w:r>
    </w:p>
    <w:p w:rsidR="00CE40D7" w:rsidRPr="00CE40D7" w:rsidP="00CE40D7" w14:paraId="10D7A83F" w14:textId="65374098">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409</w:t>
      </w:r>
      <w:r w:rsidRPr="00CE40D7">
        <w:rPr>
          <w:rStyle w:val="HideTWBExt"/>
          <w:b w:val="0"/>
        </w:rPr>
        <w:t>&lt;/NumAmB&gt;</w:t>
      </w:r>
    </w:p>
    <w:p w:rsidR="00CE40D7" w:rsidRPr="00CE40D7" w:rsidP="00CE40D7" w14:paraId="3C5E2E89"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Céline </w:t>
      </w:r>
      <w:r w:rsidRPr="00CE40D7">
        <w:rPr>
          <w:color w:val="000000" w:themeColor="text1"/>
        </w:rPr>
        <w:t>Imart</w:t>
      </w:r>
      <w:r w:rsidRPr="00CE40D7">
        <w:rPr>
          <w:rStyle w:val="HideTWBExt"/>
          <w:b w:val="0"/>
        </w:rPr>
        <w:t>&lt;/Members&gt;</w:t>
      </w:r>
    </w:p>
    <w:p w:rsidR="00CE40D7" w:rsidRPr="00CE40D7" w:rsidP="00CE40D7" w14:paraId="042C19B6" w14:textId="77777777">
      <w:pPr>
        <w:rPr>
          <w:color w:val="000000" w:themeColor="text1"/>
        </w:rPr>
      </w:pPr>
      <w:r w:rsidRPr="00CE40D7">
        <w:rPr>
          <w:rStyle w:val="HideTWBExt"/>
        </w:rPr>
        <w:t>&lt;/RepeatBlock-By&gt;</w:t>
      </w:r>
    </w:p>
    <w:p w:rsidR="00CE40D7" w:rsidRPr="00CE40D7" w:rsidP="00CE40D7" w14:paraId="2AE309B9"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2F8D74C" w14:textId="77777777">
      <w:pPr>
        <w:pStyle w:val="NormalBold"/>
        <w:rPr>
          <w:color w:val="000000" w:themeColor="text1"/>
        </w:rPr>
      </w:pPr>
      <w:r w:rsidRPr="00CE40D7">
        <w:rPr>
          <w:rStyle w:val="HideTWBExt"/>
          <w:b w:val="0"/>
        </w:rPr>
        <w:t>&lt;Article&gt;</w:t>
      </w:r>
      <w:r w:rsidRPr="00CE40D7">
        <w:rPr>
          <w:color w:val="000000" w:themeColor="text1"/>
        </w:rPr>
        <w:t>Artykuł 1 – akapit 1 – punkt 6 e (nowy)</w:t>
      </w:r>
      <w:r w:rsidRPr="00CE40D7">
        <w:rPr>
          <w:rStyle w:val="HideTWBExt"/>
          <w:b w:val="0"/>
        </w:rPr>
        <w:t>&lt;/Article&gt;</w:t>
      </w:r>
    </w:p>
    <w:p w:rsidR="00CE40D7" w:rsidRPr="00CE40D7" w:rsidP="00CE40D7" w14:paraId="7F685752"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0EAE763" w14:textId="77777777">
      <w:pPr>
        <w:rPr>
          <w:color w:val="000000" w:themeColor="text1"/>
        </w:rPr>
      </w:pPr>
      <w:r w:rsidRPr="00CE40D7">
        <w:rPr>
          <w:rStyle w:val="HideTWBExt"/>
        </w:rPr>
        <w:t>&lt;Article2&gt;</w:t>
      </w:r>
      <w:r w:rsidRPr="00CE40D7">
        <w:rPr>
          <w:color w:val="000000" w:themeColor="text1"/>
        </w:rPr>
        <w:t>Artykuł 16 – ustęp 1 – litera c a (nowa)</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1A3FAAC"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2EBBB1E2" w14:textId="77777777">
            <w:pPr>
              <w:keepNext/>
              <w:rPr>
                <w:color w:val="000000" w:themeColor="text1"/>
              </w:rPr>
            </w:pPr>
          </w:p>
        </w:tc>
      </w:tr>
      <w:tr w14:paraId="4D0C9066"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3AD494F1"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0862B027" w14:textId="77777777">
            <w:pPr>
              <w:pStyle w:val="ColumnHeading"/>
              <w:keepNext/>
              <w:rPr>
                <w:color w:val="000000" w:themeColor="text1"/>
              </w:rPr>
            </w:pPr>
            <w:r w:rsidRPr="00CE40D7">
              <w:rPr>
                <w:color w:val="000000" w:themeColor="text1"/>
              </w:rPr>
              <w:t>Poprawka</w:t>
            </w:r>
          </w:p>
        </w:tc>
      </w:tr>
      <w:tr w14:paraId="4E965623"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60C76C9" w14:textId="77777777">
            <w:pPr>
              <w:pStyle w:val="Normal6"/>
              <w:rPr>
                <w:color w:val="000000" w:themeColor="text1"/>
              </w:rPr>
            </w:pPr>
          </w:p>
        </w:tc>
        <w:tc>
          <w:tcPr>
            <w:tcW w:w="4876" w:type="dxa"/>
            <w:hideMark/>
          </w:tcPr>
          <w:p w:rsidR="00CE40D7" w:rsidRPr="00CE40D7" w:rsidP="00D37277" w14:paraId="57360623" w14:textId="77777777">
            <w:pPr>
              <w:pStyle w:val="Normal6"/>
              <w:rPr>
                <w:color w:val="000000" w:themeColor="text1"/>
                <w:szCs w:val="24"/>
              </w:rPr>
            </w:pPr>
            <w:r w:rsidRPr="00CE40D7">
              <w:rPr>
                <w:b/>
                <w:i/>
                <w:color w:val="000000" w:themeColor="text1"/>
              </w:rPr>
              <w:t>6e)</w:t>
            </w:r>
            <w:r w:rsidRPr="00CE40D7">
              <w:rPr>
                <w:b/>
                <w:i/>
                <w:color w:val="000000" w:themeColor="text1"/>
              </w:rPr>
              <w:tab/>
              <w:t>w art. 16 dodaje się literę w brzmieniu:</w:t>
            </w:r>
          </w:p>
        </w:tc>
      </w:tr>
      <w:tr w14:paraId="4346B6A0"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8736C5B" w14:textId="77777777">
            <w:pPr>
              <w:pStyle w:val="Normal6"/>
              <w:rPr>
                <w:color w:val="000000" w:themeColor="text1"/>
              </w:rPr>
            </w:pPr>
          </w:p>
        </w:tc>
        <w:tc>
          <w:tcPr>
            <w:tcW w:w="4876" w:type="dxa"/>
            <w:hideMark/>
          </w:tcPr>
          <w:p w:rsidR="00CE40D7" w:rsidRPr="00CE40D7" w:rsidP="00D37277" w14:paraId="7F10D19F" w14:textId="77777777">
            <w:pPr>
              <w:pStyle w:val="Normal6"/>
              <w:rPr>
                <w:color w:val="000000" w:themeColor="text1"/>
                <w:szCs w:val="24"/>
              </w:rPr>
            </w:pPr>
            <w:r w:rsidRPr="00CE40D7">
              <w:rPr>
                <w:b/>
                <w:i/>
                <w:color w:val="000000" w:themeColor="text1"/>
              </w:rPr>
              <w:t>„ca) był całkowicie oddzielony od zapasów strategicznych.”;</w:t>
            </w:r>
          </w:p>
        </w:tc>
      </w:tr>
      <w:tr w14:paraId="34082656"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0AD8E754" w14:textId="77777777">
            <w:pPr>
              <w:pStyle w:val="Normal6"/>
              <w:rPr>
                <w:color w:val="000000" w:themeColor="text1"/>
              </w:rPr>
            </w:pPr>
          </w:p>
        </w:tc>
        <w:tc>
          <w:tcPr>
            <w:tcW w:w="4876" w:type="dxa"/>
            <w:hideMark/>
          </w:tcPr>
          <w:p w:rsidR="00CE40D7" w:rsidRPr="00CE40D7" w:rsidP="00D37277" w14:paraId="3E2F34C4" w14:textId="77777777">
            <w:pPr>
              <w:pStyle w:val="Normal6"/>
              <w:rPr>
                <w:color w:val="000000" w:themeColor="text1"/>
                <w:szCs w:val="24"/>
              </w:rPr>
            </w:pPr>
          </w:p>
        </w:tc>
      </w:tr>
    </w:tbl>
    <w:p w:rsidR="00CE40D7" w:rsidRPr="00CE40D7" w:rsidP="00CE40D7" w14:paraId="37B370A2"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79F4C3F3" w14:textId="77777777">
      <w:pPr>
        <w:pStyle w:val="CrossRef"/>
        <w:rPr>
          <w:color w:val="000000" w:themeColor="text1"/>
        </w:rPr>
      </w:pPr>
      <w:r w:rsidRPr="00CE40D7">
        <w:rPr>
          <w:color w:val="000000" w:themeColor="text1"/>
        </w:rPr>
        <w:t>(Rozporządzenie (UE) nr 1308/2013)</w:t>
      </w:r>
    </w:p>
    <w:p w:rsidR="00CE40D7" w:rsidRPr="00CE40D7" w:rsidP="00CE40D7" w14:paraId="3E0E3DF5" w14:textId="77777777">
      <w:pPr>
        <w:rPr>
          <w:color w:val="000000" w:themeColor="text1"/>
        </w:rPr>
      </w:pPr>
      <w:r w:rsidRPr="00CE40D7">
        <w:rPr>
          <w:rStyle w:val="HideTWBExt"/>
        </w:rPr>
        <w:t>&lt;/AmendB&gt;</w:t>
      </w:r>
    </w:p>
    <w:p w:rsidR="00CE40D7" w:rsidRPr="00CE40D7" w:rsidP="00CE40D7" w14:paraId="279D8B88" w14:textId="43D56AA1">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410</w:t>
      </w:r>
      <w:r w:rsidRPr="00CE40D7">
        <w:rPr>
          <w:rStyle w:val="HideTWBExt"/>
          <w:b w:val="0"/>
        </w:rPr>
        <w:t>&lt;/NumAmB&gt;</w:t>
      </w:r>
    </w:p>
    <w:p w:rsidR="00CE40D7" w:rsidRPr="00CE40D7" w:rsidP="00CE40D7" w14:paraId="61FEAA82"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Céline </w:t>
      </w:r>
      <w:r w:rsidRPr="00CE40D7">
        <w:rPr>
          <w:color w:val="000000" w:themeColor="text1"/>
        </w:rPr>
        <w:t>Imart</w:t>
      </w:r>
      <w:r w:rsidRPr="00CE40D7">
        <w:rPr>
          <w:rStyle w:val="HideTWBExt"/>
          <w:b w:val="0"/>
        </w:rPr>
        <w:t>&lt;/Members&gt;</w:t>
      </w:r>
    </w:p>
    <w:p w:rsidR="00CE40D7" w:rsidRPr="00CE40D7" w:rsidP="00CE40D7" w14:paraId="01E02FB9" w14:textId="77777777">
      <w:pPr>
        <w:rPr>
          <w:color w:val="000000" w:themeColor="text1"/>
        </w:rPr>
      </w:pPr>
      <w:r w:rsidRPr="00CE40D7">
        <w:rPr>
          <w:rStyle w:val="HideTWBExt"/>
        </w:rPr>
        <w:t>&lt;/RepeatBlock-By&gt;</w:t>
      </w:r>
    </w:p>
    <w:p w:rsidR="00CE40D7" w:rsidRPr="00CE40D7" w:rsidP="00CE40D7" w14:paraId="10936E4D"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2FB4C42" w14:textId="77777777">
      <w:pPr>
        <w:pStyle w:val="NormalBold"/>
        <w:rPr>
          <w:color w:val="000000" w:themeColor="text1"/>
        </w:rPr>
      </w:pPr>
      <w:r w:rsidRPr="00CE40D7">
        <w:rPr>
          <w:rStyle w:val="HideTWBExt"/>
          <w:b w:val="0"/>
        </w:rPr>
        <w:t>&lt;Article&gt;</w:t>
      </w:r>
      <w:r w:rsidRPr="00CE40D7">
        <w:rPr>
          <w:color w:val="000000" w:themeColor="text1"/>
        </w:rPr>
        <w:t>Artykuł 1 – akapit 1 – punkt 6 e (nowy)</w:t>
      </w:r>
      <w:r w:rsidRPr="00CE40D7">
        <w:rPr>
          <w:rStyle w:val="HideTWBExt"/>
          <w:b w:val="0"/>
        </w:rPr>
        <w:t>&lt;/Article&gt;</w:t>
      </w:r>
    </w:p>
    <w:p w:rsidR="00CE40D7" w:rsidRPr="00CE40D7" w:rsidP="00CE40D7" w14:paraId="7DA920A4"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5C563B46" w14:textId="77777777">
      <w:pPr>
        <w:rPr>
          <w:color w:val="000000" w:themeColor="text1"/>
        </w:rPr>
      </w:pPr>
      <w:r w:rsidRPr="00CE40D7">
        <w:rPr>
          <w:rStyle w:val="HideTWBExt"/>
        </w:rPr>
        <w:t>&lt;Article2&gt;</w:t>
      </w:r>
      <w:r w:rsidRPr="00CE40D7">
        <w:rPr>
          <w:color w:val="000000" w:themeColor="text1"/>
        </w:rPr>
        <w:t>Artykuł 16 – ustęp 1 b (nowy)</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AE9B245"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732CDB65" w14:textId="77777777">
            <w:pPr>
              <w:keepNext/>
              <w:rPr>
                <w:color w:val="000000" w:themeColor="text1"/>
              </w:rPr>
            </w:pPr>
          </w:p>
        </w:tc>
      </w:tr>
      <w:tr w14:paraId="5BF52E16"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1268CF38"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59E25C20" w14:textId="77777777">
            <w:pPr>
              <w:pStyle w:val="ColumnHeading"/>
              <w:keepNext/>
              <w:rPr>
                <w:color w:val="000000" w:themeColor="text1"/>
              </w:rPr>
            </w:pPr>
            <w:r w:rsidRPr="00CE40D7">
              <w:rPr>
                <w:color w:val="000000" w:themeColor="text1"/>
              </w:rPr>
              <w:t>Poprawka</w:t>
            </w:r>
          </w:p>
        </w:tc>
      </w:tr>
      <w:tr w14:paraId="7C903861"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67F5E27F" w14:textId="77777777">
            <w:pPr>
              <w:pStyle w:val="Normal6"/>
              <w:rPr>
                <w:color w:val="000000" w:themeColor="text1"/>
              </w:rPr>
            </w:pPr>
          </w:p>
        </w:tc>
        <w:tc>
          <w:tcPr>
            <w:tcW w:w="4876" w:type="dxa"/>
            <w:hideMark/>
          </w:tcPr>
          <w:p w:rsidR="00CE40D7" w:rsidRPr="00CE40D7" w:rsidP="00D37277" w14:paraId="5EFF208A" w14:textId="77777777">
            <w:pPr>
              <w:pStyle w:val="Normal6"/>
              <w:rPr>
                <w:color w:val="000000" w:themeColor="text1"/>
                <w:szCs w:val="24"/>
              </w:rPr>
            </w:pPr>
            <w:r w:rsidRPr="00CE40D7">
              <w:rPr>
                <w:b/>
                <w:i/>
                <w:color w:val="000000" w:themeColor="text1"/>
              </w:rPr>
              <w:t>6e)</w:t>
            </w:r>
            <w:r w:rsidRPr="00CE40D7">
              <w:rPr>
                <w:b/>
                <w:i/>
                <w:color w:val="000000" w:themeColor="text1"/>
              </w:rPr>
              <w:tab/>
              <w:t>w art. 16 dodaje się ustęp w brzmieniu:</w:t>
            </w:r>
          </w:p>
        </w:tc>
      </w:tr>
      <w:tr w14:paraId="54BF07BD"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43CFD0CE" w14:textId="77777777">
            <w:pPr>
              <w:pStyle w:val="Normal6"/>
              <w:rPr>
                <w:color w:val="000000" w:themeColor="text1"/>
              </w:rPr>
            </w:pPr>
          </w:p>
        </w:tc>
        <w:tc>
          <w:tcPr>
            <w:tcW w:w="4876" w:type="dxa"/>
            <w:hideMark/>
          </w:tcPr>
          <w:p w:rsidR="00CE40D7" w:rsidRPr="00CE40D7" w:rsidP="00D37277" w14:paraId="168A5A83" w14:textId="77777777">
            <w:pPr>
              <w:pStyle w:val="Normal6"/>
              <w:rPr>
                <w:color w:val="000000" w:themeColor="text1"/>
                <w:szCs w:val="24"/>
              </w:rPr>
            </w:pPr>
            <w:r w:rsidRPr="00CE40D7">
              <w:rPr>
                <w:b/>
                <w:i/>
                <w:color w:val="000000" w:themeColor="text1"/>
              </w:rPr>
              <w:t>„1b. (nowy) Zbywanie produktów zakupionych w ramach interwencji publicznej może odbyć się przez udostępnienie ich do celów spożywczych lub niespożywczych.”;</w:t>
            </w:r>
          </w:p>
        </w:tc>
      </w:tr>
      <w:tr w14:paraId="781F78C1"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F98C7AF" w14:textId="77777777">
            <w:pPr>
              <w:pStyle w:val="Normal6"/>
              <w:rPr>
                <w:color w:val="000000" w:themeColor="text1"/>
              </w:rPr>
            </w:pPr>
          </w:p>
        </w:tc>
        <w:tc>
          <w:tcPr>
            <w:tcW w:w="4876" w:type="dxa"/>
            <w:hideMark/>
          </w:tcPr>
          <w:p w:rsidR="00CE40D7" w:rsidRPr="00CE40D7" w:rsidP="00D37277" w14:paraId="63315F3C" w14:textId="77777777">
            <w:pPr>
              <w:pStyle w:val="Normal6"/>
              <w:rPr>
                <w:color w:val="000000" w:themeColor="text1"/>
                <w:szCs w:val="24"/>
              </w:rPr>
            </w:pPr>
          </w:p>
        </w:tc>
      </w:tr>
    </w:tbl>
    <w:p w:rsidR="00CE40D7" w:rsidRPr="00CE40D7" w:rsidP="00CE40D7" w14:paraId="6A687CE5"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458C55E7" w14:textId="77777777">
      <w:pPr>
        <w:pStyle w:val="CrossRef"/>
        <w:rPr>
          <w:color w:val="000000" w:themeColor="text1"/>
        </w:rPr>
      </w:pPr>
      <w:r w:rsidRPr="00CE40D7">
        <w:rPr>
          <w:color w:val="000000" w:themeColor="text1"/>
        </w:rPr>
        <w:t>(Rozporządzenie (UE) nr 1308/2013)</w:t>
      </w:r>
    </w:p>
    <w:p w:rsidR="00CE40D7" w:rsidRPr="00CE40D7" w:rsidP="00CE40D7" w14:paraId="33C84A4C" w14:textId="77777777">
      <w:pPr>
        <w:rPr>
          <w:color w:val="000000" w:themeColor="text1"/>
        </w:rPr>
      </w:pPr>
      <w:r w:rsidRPr="00CE40D7">
        <w:rPr>
          <w:rStyle w:val="HideTWBExt"/>
        </w:rPr>
        <w:t>&lt;/AmendB&gt;</w:t>
      </w:r>
    </w:p>
    <w:p w:rsidR="00CE40D7" w:rsidRPr="00CE40D7" w:rsidP="00CE40D7" w14:paraId="4FAE3983" w14:textId="5CF7CE5E">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411</w:t>
      </w:r>
      <w:r w:rsidRPr="00CE40D7">
        <w:rPr>
          <w:rStyle w:val="HideTWBExt"/>
          <w:b w:val="0"/>
        </w:rPr>
        <w:t>&lt;/NumAmB&gt;</w:t>
      </w:r>
    </w:p>
    <w:p w:rsidR="00CE40D7" w:rsidRPr="00CE40D7" w:rsidP="00CE40D7" w14:paraId="69E14602"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Céline </w:t>
      </w:r>
      <w:r w:rsidRPr="00CE40D7">
        <w:rPr>
          <w:color w:val="000000" w:themeColor="text1"/>
        </w:rPr>
        <w:t>Imart</w:t>
      </w:r>
      <w:r w:rsidRPr="00CE40D7">
        <w:rPr>
          <w:rStyle w:val="HideTWBExt"/>
          <w:b w:val="0"/>
        </w:rPr>
        <w:t>&lt;/Members&gt;</w:t>
      </w:r>
    </w:p>
    <w:p w:rsidR="00CE40D7" w:rsidRPr="00CE40D7" w:rsidP="00CE40D7" w14:paraId="02479864" w14:textId="77777777">
      <w:pPr>
        <w:rPr>
          <w:color w:val="000000" w:themeColor="text1"/>
        </w:rPr>
      </w:pPr>
      <w:r w:rsidRPr="00CE40D7">
        <w:rPr>
          <w:rStyle w:val="HideTWBExt"/>
        </w:rPr>
        <w:t>&lt;/RepeatBlock-By&gt;</w:t>
      </w:r>
    </w:p>
    <w:p w:rsidR="00CE40D7" w:rsidRPr="00CE40D7" w:rsidP="00CE40D7" w14:paraId="0FADE9C1"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DED5826" w14:textId="77777777">
      <w:pPr>
        <w:pStyle w:val="NormalBold"/>
        <w:rPr>
          <w:color w:val="000000" w:themeColor="text1"/>
        </w:rPr>
      </w:pPr>
      <w:r w:rsidRPr="00CE40D7">
        <w:rPr>
          <w:rStyle w:val="HideTWBExt"/>
          <w:b w:val="0"/>
        </w:rPr>
        <w:t>&lt;Article&gt;</w:t>
      </w:r>
      <w:r w:rsidRPr="00CE40D7">
        <w:rPr>
          <w:color w:val="000000" w:themeColor="text1"/>
        </w:rPr>
        <w:t>Artykuł 1 – akapit 1 – punkt 6 e (nowy)</w:t>
      </w:r>
      <w:r w:rsidRPr="00CE40D7">
        <w:rPr>
          <w:rStyle w:val="HideTWBExt"/>
          <w:b w:val="0"/>
        </w:rPr>
        <w:t>&lt;/Article&gt;</w:t>
      </w:r>
    </w:p>
    <w:p w:rsidR="00CE40D7" w:rsidRPr="00CE40D7" w:rsidP="00CE40D7" w14:paraId="355B7BC7"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1A85032" w14:textId="77777777">
      <w:pPr>
        <w:rPr>
          <w:color w:val="000000" w:themeColor="text1"/>
        </w:rPr>
      </w:pPr>
      <w:r w:rsidRPr="00CE40D7">
        <w:rPr>
          <w:rStyle w:val="HideTWBExt"/>
        </w:rPr>
        <w:t>&lt;Article2&gt;</w:t>
      </w:r>
      <w:r w:rsidRPr="00CE40D7">
        <w:rPr>
          <w:color w:val="000000" w:themeColor="text1"/>
        </w:rPr>
        <w:t>Artykuł 16 – ustęp 1 c (nowy)</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281D088"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01194BE9" w14:textId="77777777">
            <w:pPr>
              <w:keepNext/>
              <w:rPr>
                <w:color w:val="000000" w:themeColor="text1"/>
              </w:rPr>
            </w:pPr>
          </w:p>
        </w:tc>
      </w:tr>
      <w:tr w14:paraId="23A6EF5B"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0929D5AA"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24F69B0C" w14:textId="77777777">
            <w:pPr>
              <w:pStyle w:val="ColumnHeading"/>
              <w:keepNext/>
              <w:rPr>
                <w:color w:val="000000" w:themeColor="text1"/>
              </w:rPr>
            </w:pPr>
            <w:r w:rsidRPr="00CE40D7">
              <w:rPr>
                <w:color w:val="000000" w:themeColor="text1"/>
              </w:rPr>
              <w:t>Poprawka</w:t>
            </w:r>
          </w:p>
        </w:tc>
      </w:tr>
      <w:tr w14:paraId="73C86DC7"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6394149" w14:textId="77777777">
            <w:pPr>
              <w:pStyle w:val="Normal6"/>
              <w:rPr>
                <w:color w:val="000000" w:themeColor="text1"/>
              </w:rPr>
            </w:pPr>
          </w:p>
        </w:tc>
        <w:tc>
          <w:tcPr>
            <w:tcW w:w="4876" w:type="dxa"/>
            <w:hideMark/>
          </w:tcPr>
          <w:p w:rsidR="00CE40D7" w:rsidRPr="00CE40D7" w:rsidP="00D37277" w14:paraId="6D8A7571" w14:textId="77777777">
            <w:pPr>
              <w:pStyle w:val="Normal6"/>
              <w:rPr>
                <w:color w:val="000000" w:themeColor="text1"/>
                <w:szCs w:val="24"/>
              </w:rPr>
            </w:pPr>
            <w:r w:rsidRPr="00CE40D7">
              <w:rPr>
                <w:b/>
                <w:i/>
                <w:color w:val="000000" w:themeColor="text1"/>
              </w:rPr>
              <w:t>6e)</w:t>
            </w:r>
            <w:r w:rsidRPr="00CE40D7">
              <w:rPr>
                <w:b/>
                <w:i/>
                <w:color w:val="000000" w:themeColor="text1"/>
              </w:rPr>
              <w:tab/>
              <w:t>w art. 16 dodaje się ustęp w brzmieniu:</w:t>
            </w:r>
          </w:p>
        </w:tc>
      </w:tr>
      <w:tr w14:paraId="321691E8"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6B2863B3" w14:textId="77777777">
            <w:pPr>
              <w:pStyle w:val="Normal6"/>
              <w:rPr>
                <w:color w:val="000000" w:themeColor="text1"/>
              </w:rPr>
            </w:pPr>
          </w:p>
        </w:tc>
        <w:tc>
          <w:tcPr>
            <w:tcW w:w="4876" w:type="dxa"/>
            <w:hideMark/>
          </w:tcPr>
          <w:p w:rsidR="00CE40D7" w:rsidRPr="00CE40D7" w:rsidP="00D37277" w14:paraId="0785C656" w14:textId="77777777">
            <w:pPr>
              <w:pStyle w:val="Normal6"/>
              <w:rPr>
                <w:color w:val="000000" w:themeColor="text1"/>
                <w:szCs w:val="24"/>
              </w:rPr>
            </w:pPr>
            <w:r w:rsidRPr="00CE40D7">
              <w:rPr>
                <w:b/>
                <w:i/>
                <w:color w:val="000000" w:themeColor="text1"/>
              </w:rPr>
              <w:t>„1c. (nowy) Komisja jest uprawniona do przyjmowania aktów delegowanych w celu zapewnienia prawidłowego funkcjonowania rodzajów interwencji przewidzianych w niniejszym artykule.”;</w:t>
            </w:r>
          </w:p>
        </w:tc>
      </w:tr>
      <w:tr w14:paraId="306CB6E2"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6E841C2" w14:textId="77777777">
            <w:pPr>
              <w:pStyle w:val="Normal6"/>
              <w:rPr>
                <w:color w:val="000000" w:themeColor="text1"/>
              </w:rPr>
            </w:pPr>
          </w:p>
        </w:tc>
        <w:tc>
          <w:tcPr>
            <w:tcW w:w="4876" w:type="dxa"/>
            <w:hideMark/>
          </w:tcPr>
          <w:p w:rsidR="00CE40D7" w:rsidRPr="00CE40D7" w:rsidP="00D37277" w14:paraId="372F661A" w14:textId="77777777">
            <w:pPr>
              <w:pStyle w:val="Normal6"/>
              <w:rPr>
                <w:color w:val="000000" w:themeColor="text1"/>
                <w:szCs w:val="24"/>
              </w:rPr>
            </w:pPr>
          </w:p>
        </w:tc>
      </w:tr>
    </w:tbl>
    <w:p w:rsidR="00CE40D7" w:rsidRPr="00CE40D7" w:rsidP="00CE40D7" w14:paraId="55B0C1DC"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7909F2E1" w14:textId="77777777">
      <w:pPr>
        <w:pStyle w:val="CrossRef"/>
        <w:rPr>
          <w:color w:val="000000" w:themeColor="text1"/>
        </w:rPr>
      </w:pPr>
      <w:r w:rsidRPr="00CE40D7">
        <w:rPr>
          <w:color w:val="000000" w:themeColor="text1"/>
        </w:rPr>
        <w:t>(Rozporządzenie (UE) nr 1308/2013)</w:t>
      </w:r>
    </w:p>
    <w:p w:rsidR="00CE40D7" w:rsidRPr="00CE40D7" w:rsidP="00CE40D7" w14:paraId="0DB79967" w14:textId="77777777">
      <w:pPr>
        <w:rPr>
          <w:color w:val="000000" w:themeColor="text1"/>
        </w:rPr>
      </w:pPr>
      <w:r w:rsidRPr="00CE40D7">
        <w:rPr>
          <w:rStyle w:val="HideTWBExt"/>
        </w:rPr>
        <w:t>&lt;/AmendB&gt;</w:t>
      </w:r>
    </w:p>
    <w:p w:rsidR="00CE40D7" w:rsidRPr="00CE40D7" w:rsidP="00CE40D7" w14:paraId="4D7E7F6E" w14:textId="1802423D">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412</w:t>
      </w:r>
      <w:r w:rsidRPr="00CE40D7">
        <w:rPr>
          <w:rStyle w:val="HideTWBExt"/>
          <w:b w:val="0"/>
        </w:rPr>
        <w:t>&lt;/NumAmB&gt;</w:t>
      </w:r>
    </w:p>
    <w:p w:rsidR="00CE40D7" w:rsidRPr="00CE40D7" w:rsidP="00CE40D7" w14:paraId="08EB7DD3"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Céline </w:t>
      </w:r>
      <w:r w:rsidRPr="00CE40D7">
        <w:rPr>
          <w:color w:val="000000" w:themeColor="text1"/>
        </w:rPr>
        <w:t>Imart</w:t>
      </w:r>
      <w:r w:rsidRPr="00CE40D7">
        <w:rPr>
          <w:rStyle w:val="HideTWBExt"/>
          <w:b w:val="0"/>
        </w:rPr>
        <w:t>&lt;/Members&gt;</w:t>
      </w:r>
    </w:p>
    <w:p w:rsidR="00CE40D7" w:rsidRPr="00CE40D7" w:rsidP="00CE40D7" w14:paraId="4D46B97B" w14:textId="77777777">
      <w:pPr>
        <w:rPr>
          <w:color w:val="000000" w:themeColor="text1"/>
        </w:rPr>
      </w:pPr>
      <w:r w:rsidRPr="00CE40D7">
        <w:rPr>
          <w:rStyle w:val="HideTWBExt"/>
        </w:rPr>
        <w:t>&lt;/RepeatBlock-By&gt;</w:t>
      </w:r>
    </w:p>
    <w:p w:rsidR="00CE40D7" w:rsidRPr="00CE40D7" w:rsidP="00CE40D7" w14:paraId="2D467582"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316BD32" w14:textId="77777777">
      <w:pPr>
        <w:pStyle w:val="NormalBold"/>
        <w:rPr>
          <w:color w:val="000000" w:themeColor="text1"/>
        </w:rPr>
      </w:pPr>
      <w:r w:rsidRPr="00CE40D7">
        <w:rPr>
          <w:rStyle w:val="HideTWBExt"/>
          <w:b w:val="0"/>
        </w:rPr>
        <w:t>&lt;Article&gt;</w:t>
      </w:r>
      <w:r w:rsidRPr="00CE40D7">
        <w:rPr>
          <w:color w:val="000000" w:themeColor="text1"/>
        </w:rPr>
        <w:t>Artykuł 1 – akapit 1 – punkt 6 e (nowy)</w:t>
      </w:r>
      <w:r w:rsidRPr="00CE40D7">
        <w:rPr>
          <w:rStyle w:val="HideTWBExt"/>
          <w:b w:val="0"/>
        </w:rPr>
        <w:t>&lt;/Article&gt;</w:t>
      </w:r>
    </w:p>
    <w:p w:rsidR="00CE40D7" w:rsidRPr="00CE40D7" w:rsidP="00CE40D7" w14:paraId="1A64C6C9"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72AD987" w14:textId="77777777">
      <w:pPr>
        <w:rPr>
          <w:color w:val="000000" w:themeColor="text1"/>
        </w:rPr>
      </w:pPr>
      <w:r w:rsidRPr="00CE40D7">
        <w:rPr>
          <w:rStyle w:val="HideTWBExt"/>
        </w:rPr>
        <w:t>&lt;Article2&gt;</w:t>
      </w:r>
      <w:r w:rsidRPr="00CE40D7">
        <w:rPr>
          <w:color w:val="000000" w:themeColor="text1"/>
        </w:rPr>
        <w:t>Artykuł 16 – ustęp 1 a (nowy)</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395135F"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31E7C59E" w14:textId="77777777">
            <w:pPr>
              <w:keepNext/>
              <w:rPr>
                <w:color w:val="000000" w:themeColor="text1"/>
              </w:rPr>
            </w:pPr>
          </w:p>
        </w:tc>
      </w:tr>
      <w:tr w14:paraId="02ECFF9E"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2914D63D"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1F6BBAE1" w14:textId="77777777">
            <w:pPr>
              <w:pStyle w:val="ColumnHeading"/>
              <w:keepNext/>
              <w:rPr>
                <w:color w:val="000000" w:themeColor="text1"/>
              </w:rPr>
            </w:pPr>
            <w:r w:rsidRPr="00CE40D7">
              <w:rPr>
                <w:color w:val="000000" w:themeColor="text1"/>
              </w:rPr>
              <w:t>Poprawka</w:t>
            </w:r>
          </w:p>
        </w:tc>
      </w:tr>
      <w:tr w14:paraId="3C80432B"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916F483" w14:textId="77777777">
            <w:pPr>
              <w:pStyle w:val="Normal6"/>
              <w:rPr>
                <w:color w:val="000000" w:themeColor="text1"/>
              </w:rPr>
            </w:pPr>
          </w:p>
        </w:tc>
        <w:tc>
          <w:tcPr>
            <w:tcW w:w="4876" w:type="dxa"/>
            <w:hideMark/>
          </w:tcPr>
          <w:p w:rsidR="00CE40D7" w:rsidRPr="00CE40D7" w:rsidP="00D37277" w14:paraId="60AF348F" w14:textId="77777777">
            <w:pPr>
              <w:pStyle w:val="Normal6"/>
              <w:rPr>
                <w:color w:val="000000" w:themeColor="text1"/>
                <w:szCs w:val="24"/>
              </w:rPr>
            </w:pPr>
            <w:r w:rsidRPr="00CE40D7">
              <w:rPr>
                <w:b/>
                <w:i/>
                <w:color w:val="000000" w:themeColor="text1"/>
              </w:rPr>
              <w:t>6e)</w:t>
            </w:r>
            <w:r w:rsidRPr="00CE40D7">
              <w:rPr>
                <w:b/>
                <w:i/>
                <w:color w:val="000000" w:themeColor="text1"/>
              </w:rPr>
              <w:tab/>
              <w:t>w art. 16 dodaje się ustęp w brzmieniu:</w:t>
            </w:r>
          </w:p>
        </w:tc>
      </w:tr>
      <w:tr w14:paraId="3B63A5CF"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F9D8DB5" w14:textId="77777777">
            <w:pPr>
              <w:pStyle w:val="Normal6"/>
              <w:rPr>
                <w:color w:val="000000" w:themeColor="text1"/>
              </w:rPr>
            </w:pPr>
          </w:p>
        </w:tc>
        <w:tc>
          <w:tcPr>
            <w:tcW w:w="4876" w:type="dxa"/>
            <w:hideMark/>
          </w:tcPr>
          <w:p w:rsidR="00CE40D7" w:rsidRPr="00CE40D7" w:rsidP="00D37277" w14:paraId="7A521E5C" w14:textId="77777777">
            <w:pPr>
              <w:pStyle w:val="Normal6"/>
              <w:rPr>
                <w:color w:val="000000" w:themeColor="text1"/>
                <w:szCs w:val="24"/>
              </w:rPr>
            </w:pPr>
            <w:r w:rsidRPr="00CE40D7">
              <w:rPr>
                <w:b/>
                <w:i/>
                <w:color w:val="000000" w:themeColor="text1"/>
              </w:rPr>
              <w:t>„1a. (nowy) Zbywanie produktów zakupionych w ramach interwencji publicznej może odbyć się przez udostępnienie ich w ramach programu dystrybucji żywności wśród osób najbardziej potrzebujących w Unii określonego w odpowiednim unijnym akcie prawnym. W takich przypadkach wartość księgowa takich produktów odpowiada poziomowi odpowiednich ustalonych cen interwencyjnych, o których mowa w art. 14 ust. 2 niniejszego rozporządzenia.”;</w:t>
            </w:r>
          </w:p>
        </w:tc>
      </w:tr>
      <w:tr w14:paraId="71279F4F"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8DCCFBC" w14:textId="77777777">
            <w:pPr>
              <w:pStyle w:val="Normal6"/>
              <w:rPr>
                <w:color w:val="000000" w:themeColor="text1"/>
              </w:rPr>
            </w:pPr>
          </w:p>
        </w:tc>
        <w:tc>
          <w:tcPr>
            <w:tcW w:w="4876" w:type="dxa"/>
            <w:hideMark/>
          </w:tcPr>
          <w:p w:rsidR="00CE40D7" w:rsidRPr="00CE40D7" w:rsidP="00D37277" w14:paraId="4A1A61D2" w14:textId="77777777">
            <w:pPr>
              <w:pStyle w:val="Normal6"/>
              <w:rPr>
                <w:color w:val="000000" w:themeColor="text1"/>
                <w:szCs w:val="24"/>
              </w:rPr>
            </w:pPr>
          </w:p>
        </w:tc>
      </w:tr>
    </w:tbl>
    <w:p w:rsidR="00CE40D7" w:rsidRPr="00CE40D7" w:rsidP="00CE40D7" w14:paraId="18179ABA"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5C97A351" w14:textId="77777777">
      <w:pPr>
        <w:pStyle w:val="CrossRef"/>
        <w:rPr>
          <w:color w:val="000000" w:themeColor="text1"/>
        </w:rPr>
      </w:pPr>
      <w:r w:rsidRPr="00CE40D7">
        <w:rPr>
          <w:color w:val="000000" w:themeColor="text1"/>
        </w:rPr>
        <w:t>(Rozporządzenie (UE) nr 1308/2013)</w:t>
      </w:r>
    </w:p>
    <w:p w:rsidR="00CE40D7" w:rsidRPr="00CE40D7" w:rsidP="00CE40D7" w14:paraId="40613AC9" w14:textId="77777777">
      <w:pPr>
        <w:rPr>
          <w:color w:val="000000" w:themeColor="text1"/>
        </w:rPr>
      </w:pPr>
      <w:r w:rsidRPr="00CE40D7">
        <w:rPr>
          <w:rStyle w:val="HideTWBExt"/>
        </w:rPr>
        <w:t>&lt;/AmendB&gt;</w:t>
      </w:r>
    </w:p>
    <w:p w:rsidR="00CE40D7" w:rsidRPr="00CE40D7" w:rsidP="00CE40D7" w14:paraId="54D4DB14" w14:textId="74C2D1C3">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413</w:t>
      </w:r>
      <w:r w:rsidRPr="00CE40D7">
        <w:rPr>
          <w:rStyle w:val="HideTWBExt"/>
          <w:b w:val="0"/>
        </w:rPr>
        <w:t>&lt;/NumAmB&gt;</w:t>
      </w:r>
    </w:p>
    <w:p w:rsidR="00CE40D7" w:rsidRPr="00CE40D7" w:rsidP="00CE40D7" w14:paraId="04E561E4"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Carlo </w:t>
      </w:r>
      <w:r w:rsidRPr="00CE40D7">
        <w:rPr>
          <w:color w:val="000000" w:themeColor="text1"/>
        </w:rPr>
        <w:t>Fidanza</w:t>
      </w:r>
      <w:r w:rsidRPr="00CE40D7">
        <w:rPr>
          <w:rStyle w:val="HideTWBExt"/>
          <w:b w:val="0"/>
        </w:rPr>
        <w:t>&lt;/Members&gt;</w:t>
      </w:r>
    </w:p>
    <w:p w:rsidR="00CE40D7" w:rsidRPr="00CE40D7" w:rsidP="00CE40D7" w14:paraId="6EE91036" w14:textId="77777777">
      <w:pPr>
        <w:rPr>
          <w:color w:val="000000" w:themeColor="text1"/>
        </w:rPr>
      </w:pPr>
      <w:r w:rsidRPr="00CE40D7">
        <w:rPr>
          <w:rStyle w:val="HideTWBExt"/>
        </w:rPr>
        <w:t>&lt;/RepeatBlock-By&gt;</w:t>
      </w:r>
    </w:p>
    <w:p w:rsidR="00CE40D7" w:rsidRPr="00CE40D7" w:rsidP="00CE40D7" w14:paraId="7E1FE425"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8805B73" w14:textId="77777777">
      <w:pPr>
        <w:pStyle w:val="NormalBold"/>
        <w:rPr>
          <w:color w:val="000000" w:themeColor="text1"/>
        </w:rPr>
      </w:pPr>
      <w:r w:rsidRPr="00CE40D7">
        <w:rPr>
          <w:rStyle w:val="HideTWBExt"/>
          <w:b w:val="0"/>
        </w:rPr>
        <w:t>&lt;Article&gt;</w:t>
      </w:r>
      <w:r w:rsidRPr="00CE40D7">
        <w:rPr>
          <w:color w:val="000000" w:themeColor="text1"/>
        </w:rPr>
        <w:t>Artykuł 1 – akapit 1 – punkt 6 a (nowy)</w:t>
      </w:r>
      <w:r w:rsidRPr="00CE40D7">
        <w:rPr>
          <w:rStyle w:val="HideTWBExt"/>
          <w:b w:val="0"/>
        </w:rPr>
        <w:t>&lt;/Article&gt;</w:t>
      </w:r>
    </w:p>
    <w:p w:rsidR="00CE40D7" w:rsidRPr="00CE40D7" w:rsidP="00CE40D7" w14:paraId="5F4115EE" w14:textId="77777777">
      <w:pPr>
        <w:keepNext/>
        <w:rPr>
          <w:color w:val="000000" w:themeColor="text1"/>
        </w:rPr>
      </w:pPr>
      <w:r w:rsidRPr="00CE40D7">
        <w:rPr>
          <w:rStyle w:val="HideTWBExt"/>
        </w:rPr>
        <w:t>&lt;DocAmend2&gt;</w:t>
      </w:r>
      <w:r w:rsidRPr="00CE40D7">
        <w:rPr>
          <w:color w:val="000000" w:themeColor="text1"/>
        </w:rPr>
        <w:t>Rozporządzenie (UE) 1308/2013</w:t>
      </w:r>
      <w:r w:rsidRPr="00CE40D7">
        <w:rPr>
          <w:rStyle w:val="HideTWBExt"/>
        </w:rPr>
        <w:t>&lt;/DocAmend2&gt;</w:t>
      </w:r>
    </w:p>
    <w:p w:rsidR="00CE40D7" w:rsidRPr="00CE40D7" w:rsidP="00CE40D7" w14:paraId="5EF32C6B" w14:textId="77777777">
      <w:pPr>
        <w:rPr>
          <w:color w:val="000000" w:themeColor="text1"/>
        </w:rPr>
      </w:pPr>
      <w:r w:rsidRPr="00CE40D7">
        <w:rPr>
          <w:rStyle w:val="HideTWBExt"/>
        </w:rPr>
        <w:t>&lt;Article2&gt;</w:t>
      </w:r>
      <w:r w:rsidRPr="00CE40D7">
        <w:rPr>
          <w:color w:val="000000" w:themeColor="text1"/>
        </w:rPr>
        <w:t>Artykuł 16 – ustęp 2 – akapit 1 a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DAFAF2"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1FBE05C" w14:textId="77777777">
            <w:pPr>
              <w:keepNext/>
              <w:rPr>
                <w:color w:val="000000" w:themeColor="text1"/>
              </w:rPr>
            </w:pPr>
          </w:p>
        </w:tc>
      </w:tr>
      <w:tr w14:paraId="1922DD68"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9D9E15E"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76A7A99D" w14:textId="77777777">
            <w:pPr>
              <w:pStyle w:val="ColumnHeading"/>
              <w:keepNext/>
              <w:rPr>
                <w:color w:val="000000" w:themeColor="text1"/>
              </w:rPr>
            </w:pPr>
            <w:r w:rsidRPr="00CE40D7">
              <w:rPr>
                <w:color w:val="000000" w:themeColor="text1"/>
              </w:rPr>
              <w:t>Poprawka</w:t>
            </w:r>
          </w:p>
        </w:tc>
      </w:tr>
      <w:tr w14:paraId="0FF2E28A"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9948B83" w14:textId="77777777">
            <w:pPr>
              <w:pStyle w:val="Normal6"/>
              <w:rPr>
                <w:color w:val="000000" w:themeColor="text1"/>
              </w:rPr>
            </w:pPr>
          </w:p>
        </w:tc>
        <w:tc>
          <w:tcPr>
            <w:tcW w:w="4876" w:type="dxa"/>
            <w:hideMark/>
          </w:tcPr>
          <w:p w:rsidR="00CE40D7" w:rsidRPr="00CE40D7" w:rsidP="00D37277" w14:paraId="02B90B4B" w14:textId="77777777">
            <w:pPr>
              <w:pStyle w:val="Normal6"/>
              <w:rPr>
                <w:color w:val="000000" w:themeColor="text1"/>
                <w:szCs w:val="24"/>
              </w:rPr>
            </w:pPr>
            <w:r w:rsidRPr="00CE40D7">
              <w:rPr>
                <w:b/>
                <w:i/>
                <w:color w:val="000000" w:themeColor="text1"/>
              </w:rPr>
              <w:t>6a)</w:t>
            </w:r>
            <w:r w:rsidRPr="00CE40D7">
              <w:rPr>
                <w:b/>
                <w:i/>
                <w:color w:val="000000" w:themeColor="text1"/>
              </w:rPr>
              <w:tab/>
              <w:t>w art. 16 ust. 2 dodaje się akapit w brzmieniu: „Zbywanie produktów zakupionych w ramach interwencji publicznej może odbyć się przez udostępnienie ich do celów spożywczych lub niespożywczych.”;</w:t>
            </w:r>
          </w:p>
        </w:tc>
      </w:tr>
    </w:tbl>
    <w:p w:rsidR="00CE40D7" w:rsidRPr="00CE40D7" w:rsidP="00CE40D7" w14:paraId="73E974A4"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{IT}</w:t>
      </w:r>
      <w:r w:rsidRPr="00CE40D7">
        <w:rPr>
          <w:noProof w:val="0"/>
          <w:color w:val="000000" w:themeColor="text1"/>
        </w:rPr>
        <w:t>it</w:t>
      </w:r>
      <w:r w:rsidRPr="00CE40D7">
        <w:rPr>
          <w:rStyle w:val="HideTWBExt"/>
        </w:rPr>
        <w:t>&lt;/Original&gt;</w:t>
      </w:r>
    </w:p>
    <w:p w:rsidR="00CE40D7" w:rsidRPr="00CE40D7" w:rsidP="00CE40D7" w14:paraId="5E2CA45F"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71AAC6D2" w14:textId="77777777">
      <w:pPr>
        <w:pStyle w:val="Normal12Italic"/>
        <w:rPr>
          <w:noProof w:val="0"/>
          <w:color w:val="000000" w:themeColor="text1"/>
        </w:rPr>
      </w:pPr>
      <w:r w:rsidRPr="00CE40D7">
        <w:rPr>
          <w:color w:val="000000" w:themeColor="text1"/>
        </w:rPr>
        <w:t>Należy wyraźnie zaznaczyć, że interwencja publiczna mogłaby polegać również na zachęcaniu do wykorzystywania produktów do celów innych niż spożywcze, takich jak bioenergia, w celu złagodzenia kryzysów rynkowych związanych z zastosowaniami spożywczymi. Jest to zgodne ze strategią na rzecz biogospodarki i jej zapotrzebowaniem na biomasę. Przepis ten nie powinien destabilizować innych rynków produktów wykorzystywanych do celów innych niż spożywcze, ale powinien umożliwić wysłanie rynkom właściwego sygnału.</w:t>
      </w:r>
    </w:p>
    <w:p w:rsidR="00CE40D7" w:rsidRPr="00CE40D7" w:rsidP="00CE40D7" w14:paraId="3F9A5F39" w14:textId="77777777">
      <w:pPr>
        <w:rPr>
          <w:color w:val="000000" w:themeColor="text1"/>
        </w:rPr>
      </w:pPr>
      <w:r w:rsidRPr="00CE40D7">
        <w:rPr>
          <w:rStyle w:val="HideTWBExt"/>
        </w:rPr>
        <w:t>&lt;/AmendB&gt;</w:t>
      </w:r>
    </w:p>
    <w:p w:rsidR="00CE40D7" w:rsidRPr="00CE40D7" w:rsidP="00CE40D7" w14:paraId="4B27EABE" w14:textId="2A07F4D2">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414</w:t>
      </w:r>
      <w:r w:rsidRPr="00CE40D7">
        <w:rPr>
          <w:rStyle w:val="HideTWBExt"/>
          <w:b w:val="0"/>
        </w:rPr>
        <w:t>&lt;/NumAmB&gt;</w:t>
      </w:r>
    </w:p>
    <w:p w:rsidR="00CE40D7" w:rsidRPr="00CE40D7" w:rsidP="00CE40D7" w14:paraId="55656040" w14:textId="77777777">
      <w:pPr>
        <w:pStyle w:val="NormalBold"/>
        <w:rPr>
          <w:color w:val="000000" w:themeColor="text1"/>
        </w:rPr>
      </w:pPr>
      <w:r w:rsidRPr="00CE40D7">
        <w:rPr>
          <w:rStyle w:val="HideTWBExt"/>
          <w:b w:val="0"/>
        </w:rPr>
        <w:t>&lt;RepeatBlock-By&gt;&lt;Members&gt;</w:t>
      </w:r>
      <w:r w:rsidRPr="00CE40D7">
        <w:rPr>
          <w:color w:val="000000" w:themeColor="text1"/>
        </w:rPr>
        <w:t>Mireia</w:t>
      </w:r>
      <w:r w:rsidRPr="00CE40D7">
        <w:rPr>
          <w:color w:val="000000" w:themeColor="text1"/>
        </w:rPr>
        <w:t xml:space="preserve"> </w:t>
      </w:r>
      <w:r w:rsidRPr="00CE40D7">
        <w:rPr>
          <w:color w:val="000000" w:themeColor="text1"/>
        </w:rPr>
        <w:t>Borrás</w:t>
      </w:r>
      <w:r w:rsidRPr="00CE40D7">
        <w:rPr>
          <w:color w:val="000000" w:themeColor="text1"/>
        </w:rPr>
        <w:t xml:space="preserve"> </w:t>
      </w:r>
      <w:r w:rsidRPr="00CE40D7">
        <w:rPr>
          <w:color w:val="000000" w:themeColor="text1"/>
        </w:rPr>
        <w:t>Pabón</w:t>
      </w:r>
      <w:r w:rsidRPr="00CE40D7">
        <w:rPr>
          <w:rStyle w:val="HideTWBExt"/>
          <w:b w:val="0"/>
        </w:rPr>
        <w:t>&lt;/Members&gt;</w:t>
      </w:r>
    </w:p>
    <w:p w:rsidR="00CE40D7" w:rsidRPr="00CE40D7" w:rsidP="00CE40D7" w14:paraId="2D2A6BC4" w14:textId="77777777">
      <w:pPr>
        <w:rPr>
          <w:color w:val="000000" w:themeColor="text1"/>
        </w:rPr>
      </w:pPr>
      <w:r w:rsidRPr="00CE40D7">
        <w:rPr>
          <w:rStyle w:val="HideTWBExt"/>
        </w:rPr>
        <w:t>&lt;/RepeatBlock-By&gt;</w:t>
      </w:r>
    </w:p>
    <w:p w:rsidR="00CE40D7" w:rsidRPr="00CE40D7" w:rsidP="00CE40D7" w14:paraId="4F7502FD"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7007402" w14:textId="77777777">
      <w:pPr>
        <w:pStyle w:val="NormalBold"/>
        <w:rPr>
          <w:color w:val="000000" w:themeColor="text1"/>
        </w:rPr>
      </w:pPr>
      <w:r w:rsidRPr="00CE40D7">
        <w:rPr>
          <w:rStyle w:val="HideTWBExt"/>
          <w:b w:val="0"/>
        </w:rPr>
        <w:t>&lt;Article&gt;</w:t>
      </w:r>
      <w:r w:rsidRPr="00CE40D7">
        <w:rPr>
          <w:color w:val="000000" w:themeColor="text1"/>
        </w:rPr>
        <w:t>Artykuł 1 – akapit 1 – punkt 7 c (nowy)</w:t>
      </w:r>
      <w:r w:rsidRPr="00CE40D7">
        <w:rPr>
          <w:rStyle w:val="HideTWBExt"/>
          <w:b w:val="0"/>
        </w:rPr>
        <w:t>&lt;/Article&gt;</w:t>
      </w:r>
    </w:p>
    <w:p w:rsidR="00CE40D7" w:rsidRPr="00CE40D7" w:rsidP="00CE40D7" w14:paraId="476F513C"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48C42D7" w14:textId="77777777">
      <w:pPr>
        <w:rPr>
          <w:color w:val="000000" w:themeColor="text1"/>
        </w:rPr>
      </w:pPr>
      <w:r w:rsidRPr="00CE40D7">
        <w:rPr>
          <w:rStyle w:val="HideTWBExt"/>
        </w:rPr>
        <w:t>&lt;Article2&gt;</w:t>
      </w:r>
      <w:r w:rsidRPr="00CE40D7">
        <w:rPr>
          <w:color w:val="000000" w:themeColor="text1"/>
        </w:rPr>
        <w:t>Artykuł 16 – ustęp 2 a (nowy)</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4A5DA7B"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63ECF5FD" w14:textId="77777777">
            <w:pPr>
              <w:keepNext/>
              <w:rPr>
                <w:color w:val="000000" w:themeColor="text1"/>
              </w:rPr>
            </w:pPr>
          </w:p>
        </w:tc>
      </w:tr>
      <w:tr w14:paraId="25D2EE28"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39BB65EB"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6541BBEA" w14:textId="77777777">
            <w:pPr>
              <w:pStyle w:val="ColumnHeading"/>
              <w:keepNext/>
              <w:rPr>
                <w:color w:val="000000" w:themeColor="text1"/>
              </w:rPr>
            </w:pPr>
            <w:r w:rsidRPr="00CE40D7">
              <w:rPr>
                <w:color w:val="000000" w:themeColor="text1"/>
              </w:rPr>
              <w:t>Poprawka</w:t>
            </w:r>
          </w:p>
        </w:tc>
      </w:tr>
      <w:tr w14:paraId="0520EBCB"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8072875" w14:textId="77777777">
            <w:pPr>
              <w:pStyle w:val="Normal6"/>
              <w:rPr>
                <w:color w:val="000000" w:themeColor="text1"/>
              </w:rPr>
            </w:pPr>
          </w:p>
        </w:tc>
        <w:tc>
          <w:tcPr>
            <w:tcW w:w="4876" w:type="dxa"/>
            <w:hideMark/>
          </w:tcPr>
          <w:p w:rsidR="00CE40D7" w:rsidRPr="00CE40D7" w:rsidP="00D37277" w14:paraId="35A7E5A0" w14:textId="77777777">
            <w:pPr>
              <w:pStyle w:val="Normal6"/>
              <w:rPr>
                <w:color w:val="000000" w:themeColor="text1"/>
                <w:szCs w:val="24"/>
              </w:rPr>
            </w:pPr>
            <w:r w:rsidRPr="00CE40D7">
              <w:rPr>
                <w:b/>
                <w:i/>
                <w:color w:val="000000" w:themeColor="text1"/>
              </w:rPr>
              <w:t>7c)</w:t>
            </w:r>
            <w:r w:rsidRPr="00CE40D7">
              <w:rPr>
                <w:b/>
                <w:i/>
                <w:color w:val="000000" w:themeColor="text1"/>
              </w:rPr>
              <w:tab/>
              <w:t>Artykuł 16</w:t>
            </w:r>
          </w:p>
        </w:tc>
      </w:tr>
      <w:tr w14:paraId="131F084C"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B0274DB" w14:textId="77777777">
            <w:pPr>
              <w:pStyle w:val="Normal6"/>
              <w:rPr>
                <w:color w:val="000000" w:themeColor="text1"/>
              </w:rPr>
            </w:pPr>
          </w:p>
        </w:tc>
        <w:tc>
          <w:tcPr>
            <w:tcW w:w="4876" w:type="dxa"/>
            <w:hideMark/>
          </w:tcPr>
          <w:p w:rsidR="00CE40D7" w:rsidRPr="00CE40D7" w:rsidP="00D37277" w14:paraId="0849D28C" w14:textId="77777777">
            <w:pPr>
              <w:pStyle w:val="Normal6"/>
              <w:rPr>
                <w:color w:val="000000" w:themeColor="text1"/>
                <w:szCs w:val="24"/>
              </w:rPr>
            </w:pPr>
            <w:r w:rsidRPr="00CE40D7">
              <w:rPr>
                <w:b/>
                <w:i/>
                <w:color w:val="000000" w:themeColor="text1"/>
              </w:rPr>
              <w:t>„2a. Cukier zakupiony w ramach interwencji publicznej może zostać wykorzystany do celów innych niż spożywcze, takich jak produkcja bioenergii.”;</w:t>
            </w:r>
          </w:p>
        </w:tc>
      </w:tr>
      <w:tr w14:paraId="5D2C0078"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88E115F" w14:textId="77777777">
            <w:pPr>
              <w:pStyle w:val="Normal6"/>
              <w:rPr>
                <w:color w:val="000000" w:themeColor="text1"/>
              </w:rPr>
            </w:pPr>
          </w:p>
        </w:tc>
        <w:tc>
          <w:tcPr>
            <w:tcW w:w="4876" w:type="dxa"/>
            <w:hideMark/>
          </w:tcPr>
          <w:p w:rsidR="00CE40D7" w:rsidRPr="00CE40D7" w:rsidP="00D37277" w14:paraId="6D3D211B" w14:textId="77777777">
            <w:pPr>
              <w:pStyle w:val="Normal6"/>
              <w:rPr>
                <w:color w:val="000000" w:themeColor="text1"/>
                <w:szCs w:val="24"/>
              </w:rPr>
            </w:pPr>
          </w:p>
        </w:tc>
      </w:tr>
    </w:tbl>
    <w:p w:rsidR="00CE40D7" w:rsidRPr="00CE40D7" w:rsidP="00CE40D7" w14:paraId="7C1AD894"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CF38F91" w14:textId="77777777">
      <w:pPr>
        <w:pStyle w:val="CrossRef"/>
        <w:rPr>
          <w:color w:val="000000" w:themeColor="text1"/>
        </w:rPr>
      </w:pPr>
      <w:r w:rsidRPr="00CE40D7">
        <w:rPr>
          <w:color w:val="000000" w:themeColor="text1"/>
        </w:rPr>
        <w:t>(Rozporządzenie (UE) nr 1308/2013)</w:t>
      </w:r>
    </w:p>
    <w:p w:rsidR="00CE40D7" w:rsidRPr="00CE40D7" w:rsidP="00CE40D7" w14:paraId="16D77370"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62744748" w14:textId="77777777">
      <w:pPr>
        <w:pStyle w:val="Normal12Italic"/>
        <w:rPr>
          <w:noProof w:val="0"/>
          <w:color w:val="000000" w:themeColor="text1"/>
        </w:rPr>
      </w:pPr>
      <w:r w:rsidRPr="00CE40D7">
        <w:rPr>
          <w:color w:val="000000" w:themeColor="text1"/>
        </w:rPr>
        <w:t>Należy wyraźnie zaznaczyć, że interwencja publiczna mogłaby również polegać na zachęcaniu do wykorzystywania produktów do celów innych niż spożywcze, takich jak bioenergia, w celu złagodzenia kryzysów rynkowych związanych z wykorzystaniem produktów do celów spożywczych. Jest to zgodne ze strategią na rzecz biogospodarki i wynikającym z niej zapotrzebowaniem na biomasę. Przepis ten nie powinien destabilizować innych rynków produktów wykorzystywanych do celów innych niż spożywcze, ale powinien pozwolić na wysłanie rynkom właściwego sygnału.</w:t>
      </w:r>
    </w:p>
    <w:p w:rsidR="00CE40D7" w:rsidRPr="00CE40D7" w:rsidP="00CE40D7" w14:paraId="21DF8CD2" w14:textId="77777777">
      <w:pPr>
        <w:rPr>
          <w:color w:val="000000" w:themeColor="text1"/>
        </w:rPr>
      </w:pPr>
      <w:r w:rsidRPr="00CE40D7">
        <w:rPr>
          <w:rStyle w:val="HideTWBExt"/>
        </w:rPr>
        <w:t>&lt;/AmendB&gt;</w:t>
      </w:r>
    </w:p>
    <w:p w:rsidR="00CE40D7" w:rsidRPr="00CE40D7" w:rsidP="00CE40D7" w14:paraId="60ADD2D8" w14:textId="758CD1C4">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415</w:t>
      </w:r>
      <w:r w:rsidRPr="00CE40D7">
        <w:rPr>
          <w:rStyle w:val="HideTWBExt"/>
          <w:b w:val="0"/>
        </w:rPr>
        <w:t>&lt;/NumAmB&gt;</w:t>
      </w:r>
    </w:p>
    <w:p w:rsidR="00CE40D7" w:rsidRPr="00CE40D7" w:rsidP="00CE40D7" w14:paraId="077E89E1" w14:textId="77777777">
      <w:pPr>
        <w:pStyle w:val="NormalBold"/>
        <w:rPr>
          <w:color w:val="000000" w:themeColor="text1"/>
        </w:rPr>
      </w:pPr>
      <w:r w:rsidRPr="00CE40D7">
        <w:rPr>
          <w:rStyle w:val="HideTWBExt"/>
          <w:b w:val="0"/>
        </w:rPr>
        <w:t>&lt;RepeatBlock-By&gt;&lt;Members&gt;</w:t>
      </w:r>
      <w:r w:rsidRPr="00CE40D7">
        <w:rPr>
          <w:color w:val="000000" w:themeColor="text1"/>
        </w:rPr>
        <w:t>Mireia</w:t>
      </w:r>
      <w:r w:rsidRPr="00CE40D7">
        <w:rPr>
          <w:color w:val="000000" w:themeColor="text1"/>
        </w:rPr>
        <w:t xml:space="preserve"> </w:t>
      </w:r>
      <w:r w:rsidRPr="00CE40D7">
        <w:rPr>
          <w:color w:val="000000" w:themeColor="text1"/>
        </w:rPr>
        <w:t>Borrás</w:t>
      </w:r>
      <w:r w:rsidRPr="00CE40D7">
        <w:rPr>
          <w:color w:val="000000" w:themeColor="text1"/>
        </w:rPr>
        <w:t xml:space="preserve"> </w:t>
      </w:r>
      <w:r w:rsidRPr="00CE40D7">
        <w:rPr>
          <w:color w:val="000000" w:themeColor="text1"/>
        </w:rPr>
        <w:t>Pabón</w:t>
      </w:r>
      <w:r w:rsidRPr="00CE40D7">
        <w:rPr>
          <w:rStyle w:val="HideTWBExt"/>
          <w:b w:val="0"/>
        </w:rPr>
        <w:t>&lt;/Members&gt;</w:t>
      </w:r>
    </w:p>
    <w:p w:rsidR="00CE40D7" w:rsidRPr="00CE40D7" w:rsidP="00CE40D7" w14:paraId="1C7C3550" w14:textId="77777777">
      <w:pPr>
        <w:rPr>
          <w:color w:val="000000" w:themeColor="text1"/>
        </w:rPr>
      </w:pPr>
      <w:r w:rsidRPr="00CE40D7">
        <w:rPr>
          <w:rStyle w:val="HideTWBExt"/>
        </w:rPr>
        <w:t>&lt;/RepeatBlock-By&gt;</w:t>
      </w:r>
    </w:p>
    <w:p w:rsidR="00CE40D7" w:rsidRPr="00CE40D7" w:rsidP="00CE40D7" w14:paraId="6415F6DB"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9AC23A0" w14:textId="77777777">
      <w:pPr>
        <w:pStyle w:val="NormalBold"/>
        <w:rPr>
          <w:color w:val="000000" w:themeColor="text1"/>
        </w:rPr>
      </w:pPr>
      <w:r w:rsidRPr="00CE40D7">
        <w:rPr>
          <w:rStyle w:val="HideTWBExt"/>
          <w:b w:val="0"/>
        </w:rPr>
        <w:t>&lt;Article&gt;</w:t>
      </w:r>
      <w:r w:rsidRPr="00CE40D7">
        <w:rPr>
          <w:color w:val="000000" w:themeColor="text1"/>
        </w:rPr>
        <w:t>Artykuł 1 – akapit 1 – punkt 7 c (nowy)</w:t>
      </w:r>
      <w:r w:rsidRPr="00CE40D7">
        <w:rPr>
          <w:rStyle w:val="HideTWBExt"/>
          <w:b w:val="0"/>
        </w:rPr>
        <w:t>&lt;/Article&gt;</w:t>
      </w:r>
    </w:p>
    <w:p w:rsidR="00CE40D7" w:rsidRPr="00CE40D7" w:rsidP="00CE40D7" w14:paraId="1BDF7277"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63701B1" w14:textId="77777777">
      <w:pPr>
        <w:rPr>
          <w:color w:val="000000" w:themeColor="text1"/>
        </w:rPr>
      </w:pPr>
      <w:r w:rsidRPr="00CE40D7">
        <w:rPr>
          <w:rStyle w:val="HideTWBExt"/>
        </w:rPr>
        <w:t>&lt;Article2&gt;</w:t>
      </w:r>
      <w:r w:rsidRPr="00CE40D7">
        <w:rPr>
          <w:color w:val="000000" w:themeColor="text1"/>
        </w:rPr>
        <w:t>Artykuł 16 – akapit 3 a (nowy)</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D36781E"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6748C18F" w14:textId="77777777">
            <w:pPr>
              <w:keepNext/>
              <w:rPr>
                <w:color w:val="000000" w:themeColor="text1"/>
              </w:rPr>
            </w:pPr>
          </w:p>
        </w:tc>
      </w:tr>
      <w:tr w14:paraId="5461D7DC"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5DAB09B0"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059F8945" w14:textId="77777777">
            <w:pPr>
              <w:pStyle w:val="ColumnHeading"/>
              <w:keepNext/>
              <w:rPr>
                <w:color w:val="000000" w:themeColor="text1"/>
              </w:rPr>
            </w:pPr>
            <w:r w:rsidRPr="00CE40D7">
              <w:rPr>
                <w:color w:val="000000" w:themeColor="text1"/>
              </w:rPr>
              <w:t>Poprawka</w:t>
            </w:r>
          </w:p>
        </w:tc>
      </w:tr>
      <w:tr w14:paraId="67E2A7D2"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48A2EAD0" w14:textId="77777777">
            <w:pPr>
              <w:pStyle w:val="Normal6"/>
              <w:rPr>
                <w:color w:val="000000" w:themeColor="text1"/>
              </w:rPr>
            </w:pPr>
          </w:p>
        </w:tc>
        <w:tc>
          <w:tcPr>
            <w:tcW w:w="4876" w:type="dxa"/>
            <w:hideMark/>
          </w:tcPr>
          <w:p w:rsidR="00CE40D7" w:rsidRPr="00CE40D7" w:rsidP="00D37277" w14:paraId="2D1709E0" w14:textId="77777777">
            <w:pPr>
              <w:pStyle w:val="Normal6"/>
              <w:rPr>
                <w:color w:val="000000" w:themeColor="text1"/>
                <w:szCs w:val="24"/>
              </w:rPr>
            </w:pPr>
            <w:r w:rsidRPr="00CE40D7">
              <w:rPr>
                <w:b/>
                <w:i/>
                <w:color w:val="000000" w:themeColor="text1"/>
              </w:rPr>
              <w:t>7c)</w:t>
            </w:r>
            <w:r w:rsidRPr="00CE40D7">
              <w:rPr>
                <w:b/>
                <w:i/>
                <w:color w:val="000000" w:themeColor="text1"/>
              </w:rPr>
              <w:tab/>
              <w:t>Artykuł 16</w:t>
            </w:r>
          </w:p>
        </w:tc>
      </w:tr>
      <w:tr w14:paraId="57378E0A"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D4D0E22" w14:textId="77777777">
            <w:pPr>
              <w:pStyle w:val="Normal6"/>
              <w:rPr>
                <w:color w:val="000000" w:themeColor="text1"/>
              </w:rPr>
            </w:pPr>
          </w:p>
        </w:tc>
        <w:tc>
          <w:tcPr>
            <w:tcW w:w="4876" w:type="dxa"/>
            <w:hideMark/>
          </w:tcPr>
          <w:p w:rsidR="00CE40D7" w:rsidRPr="00CE40D7" w:rsidP="00D37277" w14:paraId="10242F4E" w14:textId="77777777">
            <w:pPr>
              <w:pStyle w:val="Normal6"/>
              <w:rPr>
                <w:color w:val="000000" w:themeColor="text1"/>
                <w:szCs w:val="24"/>
              </w:rPr>
            </w:pPr>
            <w:r w:rsidRPr="00CE40D7">
              <w:rPr>
                <w:b/>
                <w:i/>
                <w:color w:val="000000" w:themeColor="text1"/>
              </w:rPr>
              <w:t>„3a. Komisja jest uprawniona do przyjmowania aktów delegowanych w celu zapewnienia właściwego funkcjonowania rodzajów interwencji określonych w niniejszym artykule.”;</w:t>
            </w:r>
          </w:p>
        </w:tc>
      </w:tr>
      <w:tr w14:paraId="0AEE2C86"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0950F326" w14:textId="77777777">
            <w:pPr>
              <w:pStyle w:val="Normal6"/>
              <w:rPr>
                <w:color w:val="000000" w:themeColor="text1"/>
              </w:rPr>
            </w:pPr>
          </w:p>
        </w:tc>
        <w:tc>
          <w:tcPr>
            <w:tcW w:w="4876" w:type="dxa"/>
            <w:hideMark/>
          </w:tcPr>
          <w:p w:rsidR="00CE40D7" w:rsidRPr="00CE40D7" w:rsidP="00D37277" w14:paraId="018CA04C" w14:textId="77777777">
            <w:pPr>
              <w:pStyle w:val="Normal6"/>
              <w:rPr>
                <w:color w:val="000000" w:themeColor="text1"/>
                <w:szCs w:val="24"/>
              </w:rPr>
            </w:pPr>
          </w:p>
        </w:tc>
      </w:tr>
    </w:tbl>
    <w:p w:rsidR="00CE40D7" w:rsidRPr="00CE40D7" w:rsidP="00CE40D7" w14:paraId="6E2ECAE6"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142AC411" w14:textId="77777777">
      <w:pPr>
        <w:pStyle w:val="CrossRef"/>
        <w:rPr>
          <w:color w:val="000000" w:themeColor="text1"/>
        </w:rPr>
      </w:pPr>
      <w:r w:rsidRPr="00CE40D7">
        <w:rPr>
          <w:color w:val="000000" w:themeColor="text1"/>
        </w:rPr>
        <w:t>(Rozporządzenie (UE) nr 1308/2013)</w:t>
      </w:r>
    </w:p>
    <w:p w:rsidR="00CE40D7" w:rsidRPr="00CE40D7" w:rsidP="00CE40D7" w14:paraId="47B08EA0"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5B5C70C8" w14:textId="77777777">
      <w:pPr>
        <w:pStyle w:val="Normal12Italic"/>
        <w:rPr>
          <w:noProof w:val="0"/>
          <w:color w:val="000000" w:themeColor="text1"/>
        </w:rPr>
      </w:pPr>
      <w:r w:rsidRPr="00CE40D7">
        <w:rPr>
          <w:color w:val="000000" w:themeColor="text1"/>
        </w:rPr>
        <w:t>Należy wyraźnie zaznaczyć, że interwencja publiczna mogłaby również polegać na zachęcaniu do wykorzystywania produktów do celów innych niż spożywcze, takich jak bioenergia, w celu złagodzenia kryzysów rynkowych związanych z wykorzystaniem produktów do celów spożywczych. Jest to zgodne ze strategią na rzecz biogospodarki i wynikającym z niej zapotrzebowaniem na biomasę. Przepis ten nie powinien destabilizować innych rynków produktów wykorzystywanych do celów innych niż spożywcze, ale powinien pozwolić na wysłanie rynkom właściwego sygnału.</w:t>
      </w:r>
    </w:p>
    <w:p w:rsidR="00CE40D7" w:rsidRPr="00CE40D7" w:rsidP="00CE40D7" w14:paraId="045F8EA3" w14:textId="77777777">
      <w:pPr>
        <w:rPr>
          <w:color w:val="000000" w:themeColor="text1"/>
        </w:rPr>
      </w:pPr>
      <w:r w:rsidRPr="00CE40D7">
        <w:rPr>
          <w:rStyle w:val="HideTWBExt"/>
        </w:rPr>
        <w:t>&lt;/AmendB&gt;</w:t>
      </w:r>
    </w:p>
    <w:p w:rsidR="00CE40D7" w:rsidRPr="00CE40D7" w:rsidP="00CE40D7" w14:paraId="3432E506" w14:textId="742D46E3">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416</w:t>
      </w:r>
      <w:r w:rsidRPr="00CE40D7">
        <w:rPr>
          <w:rStyle w:val="HideTWBExt"/>
          <w:b w:val="0"/>
        </w:rPr>
        <w:t>&lt;/NumAmB&gt;</w:t>
      </w:r>
    </w:p>
    <w:p w:rsidR="00CE40D7" w:rsidRPr="00CE40D7" w:rsidP="00CE40D7" w14:paraId="1F88F49E" w14:textId="77777777">
      <w:pPr>
        <w:pStyle w:val="NormalBold"/>
        <w:rPr>
          <w:color w:val="000000" w:themeColor="text1"/>
        </w:rPr>
      </w:pPr>
      <w:r w:rsidRPr="00CE40D7">
        <w:rPr>
          <w:rStyle w:val="HideTWBExt"/>
          <w:b w:val="0"/>
        </w:rPr>
        <w:t>&lt;RepeatBlock-By&gt;&lt;Members&gt;</w:t>
      </w:r>
      <w:r w:rsidRPr="00CE40D7">
        <w:rPr>
          <w:color w:val="000000" w:themeColor="text1"/>
        </w:rPr>
        <w:t>Katarína</w:t>
      </w:r>
      <w:r w:rsidRPr="00CE40D7">
        <w:rPr>
          <w:color w:val="000000" w:themeColor="text1"/>
        </w:rPr>
        <w:t xml:space="preserve"> </w:t>
      </w:r>
      <w:r w:rsidRPr="00CE40D7">
        <w:rPr>
          <w:color w:val="000000" w:themeColor="text1"/>
        </w:rPr>
        <w:t>Roth</w:t>
      </w:r>
      <w:r w:rsidRPr="00CE40D7">
        <w:rPr>
          <w:color w:val="000000" w:themeColor="text1"/>
        </w:rPr>
        <w:t xml:space="preserve"> </w:t>
      </w:r>
      <w:r w:rsidRPr="00CE40D7">
        <w:rPr>
          <w:color w:val="000000" w:themeColor="text1"/>
        </w:rPr>
        <w:t>Neveďalová</w:t>
      </w:r>
      <w:r w:rsidRPr="00CE40D7">
        <w:rPr>
          <w:color w:val="000000" w:themeColor="text1"/>
        </w:rPr>
        <w:t xml:space="preserve">, Erik </w:t>
      </w:r>
      <w:r w:rsidRPr="00CE40D7">
        <w:rPr>
          <w:color w:val="000000" w:themeColor="text1"/>
        </w:rPr>
        <w:t>Kaliňák</w:t>
      </w:r>
      <w:r w:rsidRPr="00CE40D7">
        <w:rPr>
          <w:rStyle w:val="HideTWBExt"/>
          <w:b w:val="0"/>
        </w:rPr>
        <w:t>&lt;/Members&gt;</w:t>
      </w:r>
    </w:p>
    <w:p w:rsidR="00CE40D7" w:rsidRPr="00CE40D7" w:rsidP="00CE40D7" w14:paraId="641D1847" w14:textId="77777777">
      <w:pPr>
        <w:rPr>
          <w:color w:val="000000" w:themeColor="text1"/>
        </w:rPr>
      </w:pPr>
      <w:r w:rsidRPr="00CE40D7">
        <w:rPr>
          <w:rStyle w:val="HideTWBExt"/>
        </w:rPr>
        <w:t>&lt;/RepeatBlock-By&gt;</w:t>
      </w:r>
    </w:p>
    <w:p w:rsidR="00CE40D7" w:rsidRPr="00CE40D7" w:rsidP="00CE40D7" w14:paraId="4B39558D"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193E26E" w14:textId="77777777">
      <w:pPr>
        <w:pStyle w:val="NormalBold"/>
        <w:rPr>
          <w:color w:val="000000" w:themeColor="text1"/>
        </w:rPr>
      </w:pPr>
      <w:r w:rsidRPr="00CE40D7">
        <w:rPr>
          <w:rStyle w:val="HideTWBExt"/>
          <w:b w:val="0"/>
        </w:rPr>
        <w:t>&lt;Article&gt;</w:t>
      </w:r>
      <w:r w:rsidRPr="00CE40D7">
        <w:rPr>
          <w:color w:val="000000" w:themeColor="text1"/>
        </w:rPr>
        <w:t>Artykuł 1 – akapit 1 – punkt 5 e (nowy)</w:t>
      </w:r>
      <w:r w:rsidRPr="00CE40D7">
        <w:rPr>
          <w:rStyle w:val="HideTWBExt"/>
          <w:b w:val="0"/>
        </w:rPr>
        <w:t>&lt;/Article&gt;</w:t>
      </w:r>
    </w:p>
    <w:p w:rsidR="00CE40D7" w:rsidRPr="00CE40D7" w:rsidP="00CE40D7" w14:paraId="5162787E"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9B54E38" w14:textId="77777777">
      <w:pPr>
        <w:rPr>
          <w:color w:val="000000" w:themeColor="text1"/>
        </w:rPr>
      </w:pPr>
      <w:r w:rsidRPr="00CE40D7">
        <w:rPr>
          <w:rStyle w:val="HideTWBExt"/>
        </w:rPr>
        <w:t>&lt;Article2&gt;</w:t>
      </w:r>
      <w:r w:rsidRPr="00CE40D7">
        <w:rPr>
          <w:color w:val="000000" w:themeColor="text1"/>
        </w:rPr>
        <w:t xml:space="preserve">Artykuł 16 – punkt 2 a </w:t>
      </w:r>
      <w:r w:rsidRPr="00CE40D7">
        <w:rPr>
          <w:color w:val="000000" w:themeColor="text1"/>
        </w:rPr>
        <w:t>a</w:t>
      </w:r>
      <w:r w:rsidRPr="00CE40D7">
        <w:rPr>
          <w:color w:val="000000" w:themeColor="text1"/>
        </w:rPr>
        <w:t xml:space="preserve"> (nowy)</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3435405"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4B868905" w14:textId="77777777">
            <w:pPr>
              <w:keepNext/>
              <w:rPr>
                <w:color w:val="000000" w:themeColor="text1"/>
              </w:rPr>
            </w:pPr>
          </w:p>
        </w:tc>
      </w:tr>
      <w:tr w14:paraId="1894EF18"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48FAF711"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5EE52A4F" w14:textId="77777777">
            <w:pPr>
              <w:pStyle w:val="ColumnHeading"/>
              <w:keepNext/>
              <w:rPr>
                <w:color w:val="000000" w:themeColor="text1"/>
              </w:rPr>
            </w:pPr>
            <w:r w:rsidRPr="00CE40D7">
              <w:rPr>
                <w:color w:val="000000" w:themeColor="text1"/>
              </w:rPr>
              <w:t>Poprawka</w:t>
            </w:r>
          </w:p>
        </w:tc>
      </w:tr>
      <w:tr w14:paraId="76995EF7"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4A52FC1" w14:textId="77777777">
            <w:pPr>
              <w:pStyle w:val="Normal6"/>
              <w:rPr>
                <w:color w:val="000000" w:themeColor="text1"/>
              </w:rPr>
            </w:pPr>
          </w:p>
        </w:tc>
        <w:tc>
          <w:tcPr>
            <w:tcW w:w="4876" w:type="dxa"/>
            <w:hideMark/>
          </w:tcPr>
          <w:p w:rsidR="00CE40D7" w:rsidRPr="00CE40D7" w:rsidP="00D37277" w14:paraId="7025D641" w14:textId="77777777">
            <w:pPr>
              <w:pStyle w:val="Normal6"/>
              <w:rPr>
                <w:color w:val="000000" w:themeColor="text1"/>
                <w:szCs w:val="24"/>
              </w:rPr>
            </w:pPr>
            <w:r w:rsidRPr="00CE40D7">
              <w:rPr>
                <w:b/>
                <w:i/>
                <w:color w:val="000000" w:themeColor="text1"/>
              </w:rPr>
              <w:t>5e)</w:t>
            </w:r>
            <w:r w:rsidRPr="00CE40D7">
              <w:rPr>
                <w:b/>
                <w:i/>
                <w:color w:val="000000" w:themeColor="text1"/>
              </w:rPr>
              <w:tab/>
              <w:t>w art. 16 wprowadza się następujące zmiany:</w:t>
            </w:r>
          </w:p>
        </w:tc>
      </w:tr>
      <w:tr w14:paraId="4FF60458"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4DD2489" w14:textId="77777777">
            <w:pPr>
              <w:pStyle w:val="Normal6"/>
              <w:rPr>
                <w:color w:val="000000" w:themeColor="text1"/>
              </w:rPr>
            </w:pPr>
          </w:p>
        </w:tc>
        <w:tc>
          <w:tcPr>
            <w:tcW w:w="4876" w:type="dxa"/>
            <w:hideMark/>
          </w:tcPr>
          <w:p w:rsidR="00CE40D7" w:rsidRPr="00CE40D7" w:rsidP="00D37277" w14:paraId="62CF90E1" w14:textId="77777777">
            <w:pPr>
              <w:pStyle w:val="Normal6"/>
              <w:rPr>
                <w:color w:val="000000" w:themeColor="text1"/>
                <w:szCs w:val="24"/>
              </w:rPr>
            </w:pPr>
            <w:r w:rsidRPr="00CE40D7">
              <w:rPr>
                <w:b/>
                <w:i/>
                <w:color w:val="000000" w:themeColor="text1"/>
              </w:rPr>
              <w:t>„2aa.</w:t>
            </w:r>
            <w:r w:rsidRPr="00CE40D7">
              <w:rPr>
                <w:color w:val="000000" w:themeColor="text1"/>
              </w:rPr>
              <w:t xml:space="preserve"> </w:t>
            </w:r>
            <w:r w:rsidRPr="00CE40D7">
              <w:rPr>
                <w:b/>
                <w:i/>
                <w:color w:val="000000" w:themeColor="text1"/>
              </w:rPr>
              <w:t>Cukier zakupiony w ramach interwencji publicznej może zostać wykorzystany do celów innych niż spożywcze, takich jak produkcja bioenergii.”;</w:t>
            </w:r>
          </w:p>
        </w:tc>
      </w:tr>
      <w:tr w14:paraId="5583A193"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C11806F" w14:textId="77777777">
            <w:pPr>
              <w:pStyle w:val="Normal6"/>
              <w:rPr>
                <w:color w:val="000000" w:themeColor="text1"/>
              </w:rPr>
            </w:pPr>
          </w:p>
        </w:tc>
        <w:tc>
          <w:tcPr>
            <w:tcW w:w="4876" w:type="dxa"/>
            <w:hideMark/>
          </w:tcPr>
          <w:p w:rsidR="00CE40D7" w:rsidRPr="00CE40D7" w:rsidP="00D37277" w14:paraId="3678DB58" w14:textId="77777777">
            <w:pPr>
              <w:pStyle w:val="Normal6"/>
              <w:rPr>
                <w:color w:val="000000" w:themeColor="text1"/>
                <w:szCs w:val="24"/>
              </w:rPr>
            </w:pPr>
          </w:p>
        </w:tc>
      </w:tr>
    </w:tbl>
    <w:p w:rsidR="00CE40D7" w:rsidRPr="00CE40D7" w:rsidP="00CE40D7" w14:paraId="35DA5FBE"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1597BF9D" w14:textId="77777777">
      <w:pPr>
        <w:pStyle w:val="CrossRef"/>
        <w:rPr>
          <w:color w:val="000000" w:themeColor="text1"/>
        </w:rPr>
      </w:pPr>
      <w:r w:rsidRPr="00CE40D7">
        <w:rPr>
          <w:color w:val="000000" w:themeColor="text1"/>
        </w:rPr>
        <w:t>(art. 16 rozporządzenia (UE) nr 1308/2013)</w:t>
      </w:r>
    </w:p>
    <w:p w:rsidR="00CE40D7" w:rsidRPr="00CE40D7" w:rsidP="00CE40D7" w14:paraId="799E975D" w14:textId="77777777">
      <w:pPr>
        <w:rPr>
          <w:color w:val="000000" w:themeColor="text1"/>
        </w:rPr>
      </w:pPr>
      <w:r w:rsidRPr="00CE40D7">
        <w:rPr>
          <w:rStyle w:val="HideTWBExt"/>
        </w:rPr>
        <w:t>&lt;/AmendB&gt;</w:t>
      </w:r>
    </w:p>
    <w:p w:rsidR="00CE40D7" w:rsidRPr="00CE40D7" w:rsidP="00CE40D7" w14:paraId="6A04F71C" w14:textId="53D63E40">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417</w:t>
      </w:r>
      <w:r w:rsidRPr="00CE40D7">
        <w:rPr>
          <w:rStyle w:val="HideTWBExt"/>
          <w:b w:val="0"/>
        </w:rPr>
        <w:t>&lt;/NumAmB&gt;</w:t>
      </w:r>
    </w:p>
    <w:p w:rsidR="00CE40D7" w:rsidRPr="00CE40D7" w:rsidP="00CE40D7" w14:paraId="5B88D0FA" w14:textId="77777777">
      <w:pPr>
        <w:pStyle w:val="NormalBold"/>
        <w:rPr>
          <w:color w:val="000000" w:themeColor="text1"/>
        </w:rPr>
      </w:pPr>
      <w:r w:rsidRPr="00CE40D7">
        <w:rPr>
          <w:rStyle w:val="HideTWBExt"/>
          <w:b w:val="0"/>
        </w:rPr>
        <w:t>&lt;RepeatBlock-By&gt;&lt;Members&gt;</w:t>
      </w:r>
      <w:r w:rsidRPr="00CE40D7">
        <w:rPr>
          <w:color w:val="000000" w:themeColor="text1"/>
        </w:rPr>
        <w:t>Katarína</w:t>
      </w:r>
      <w:r w:rsidRPr="00CE40D7">
        <w:rPr>
          <w:color w:val="000000" w:themeColor="text1"/>
        </w:rPr>
        <w:t xml:space="preserve"> </w:t>
      </w:r>
      <w:r w:rsidRPr="00CE40D7">
        <w:rPr>
          <w:color w:val="000000" w:themeColor="text1"/>
        </w:rPr>
        <w:t>Roth</w:t>
      </w:r>
      <w:r w:rsidRPr="00CE40D7">
        <w:rPr>
          <w:color w:val="000000" w:themeColor="text1"/>
        </w:rPr>
        <w:t xml:space="preserve"> </w:t>
      </w:r>
      <w:r w:rsidRPr="00CE40D7">
        <w:rPr>
          <w:color w:val="000000" w:themeColor="text1"/>
        </w:rPr>
        <w:t>Neveďalová</w:t>
      </w:r>
      <w:r w:rsidRPr="00CE40D7">
        <w:rPr>
          <w:color w:val="000000" w:themeColor="text1"/>
        </w:rPr>
        <w:t xml:space="preserve">, Erik </w:t>
      </w:r>
      <w:r w:rsidRPr="00CE40D7">
        <w:rPr>
          <w:color w:val="000000" w:themeColor="text1"/>
        </w:rPr>
        <w:t>Kaliňák</w:t>
      </w:r>
      <w:r w:rsidRPr="00CE40D7">
        <w:rPr>
          <w:rStyle w:val="HideTWBExt"/>
          <w:b w:val="0"/>
        </w:rPr>
        <w:t>&lt;/Members&gt;</w:t>
      </w:r>
    </w:p>
    <w:p w:rsidR="00CE40D7" w:rsidRPr="00CE40D7" w:rsidP="00CE40D7" w14:paraId="2AC5DE90" w14:textId="77777777">
      <w:pPr>
        <w:rPr>
          <w:color w:val="000000" w:themeColor="text1"/>
        </w:rPr>
      </w:pPr>
      <w:r w:rsidRPr="00CE40D7">
        <w:rPr>
          <w:rStyle w:val="HideTWBExt"/>
        </w:rPr>
        <w:t>&lt;/RepeatBlock-By&gt;</w:t>
      </w:r>
    </w:p>
    <w:p w:rsidR="00CE40D7" w:rsidRPr="00CE40D7" w:rsidP="00CE40D7" w14:paraId="03F808B1"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D7221A0" w14:textId="77777777">
      <w:pPr>
        <w:pStyle w:val="NormalBold"/>
        <w:rPr>
          <w:color w:val="000000" w:themeColor="text1"/>
        </w:rPr>
      </w:pPr>
      <w:r w:rsidRPr="00CE40D7">
        <w:rPr>
          <w:rStyle w:val="HideTWBExt"/>
          <w:b w:val="0"/>
        </w:rPr>
        <w:t>&lt;Article&gt;</w:t>
      </w:r>
      <w:r w:rsidRPr="00CE40D7">
        <w:rPr>
          <w:color w:val="000000" w:themeColor="text1"/>
        </w:rPr>
        <w:t>Artykuł 1 – akapit 1 – punkt 5 e (nowy)</w:t>
      </w:r>
      <w:r w:rsidRPr="00CE40D7">
        <w:rPr>
          <w:rStyle w:val="HideTWBExt"/>
          <w:b w:val="0"/>
        </w:rPr>
        <w:t>&lt;/Article&gt;</w:t>
      </w:r>
    </w:p>
    <w:p w:rsidR="00CE40D7" w:rsidRPr="00CE40D7" w:rsidP="00CE40D7" w14:paraId="7E80E138"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14D2957" w14:textId="77777777">
      <w:pPr>
        <w:rPr>
          <w:color w:val="000000" w:themeColor="text1"/>
        </w:rPr>
      </w:pPr>
      <w:r w:rsidRPr="00CE40D7">
        <w:rPr>
          <w:rStyle w:val="HideTWBExt"/>
        </w:rPr>
        <w:t>&lt;Article2&gt;</w:t>
      </w:r>
      <w:r w:rsidRPr="00CE40D7">
        <w:rPr>
          <w:color w:val="000000" w:themeColor="text1"/>
        </w:rPr>
        <w:t>Artykuł 16 – ustęp 4 a (nowy)</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D3A244C"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7837BC27" w14:textId="77777777">
            <w:pPr>
              <w:keepNext/>
              <w:rPr>
                <w:color w:val="000000" w:themeColor="text1"/>
              </w:rPr>
            </w:pPr>
          </w:p>
        </w:tc>
      </w:tr>
      <w:tr w14:paraId="4C47AD09"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0A8F4277"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34F59451" w14:textId="77777777">
            <w:pPr>
              <w:pStyle w:val="ColumnHeading"/>
              <w:keepNext/>
              <w:rPr>
                <w:color w:val="000000" w:themeColor="text1"/>
              </w:rPr>
            </w:pPr>
            <w:r w:rsidRPr="00CE40D7">
              <w:rPr>
                <w:color w:val="000000" w:themeColor="text1"/>
              </w:rPr>
              <w:t>Poprawka</w:t>
            </w:r>
          </w:p>
        </w:tc>
      </w:tr>
      <w:tr w14:paraId="63208B41"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4C6024A" w14:textId="77777777">
            <w:pPr>
              <w:pStyle w:val="Normal6"/>
              <w:rPr>
                <w:color w:val="000000" w:themeColor="text1"/>
              </w:rPr>
            </w:pPr>
          </w:p>
        </w:tc>
        <w:tc>
          <w:tcPr>
            <w:tcW w:w="4876" w:type="dxa"/>
            <w:hideMark/>
          </w:tcPr>
          <w:p w:rsidR="00CE40D7" w:rsidRPr="00CE40D7" w:rsidP="00D37277" w14:paraId="6B52D0C8" w14:textId="77777777">
            <w:pPr>
              <w:pStyle w:val="Normal6"/>
              <w:rPr>
                <w:color w:val="000000" w:themeColor="text1"/>
                <w:szCs w:val="24"/>
              </w:rPr>
            </w:pPr>
            <w:r w:rsidRPr="00CE40D7">
              <w:rPr>
                <w:b/>
                <w:i/>
                <w:color w:val="000000" w:themeColor="text1"/>
              </w:rPr>
              <w:t>5e)</w:t>
            </w:r>
            <w:r w:rsidRPr="00CE40D7">
              <w:rPr>
                <w:b/>
                <w:i/>
                <w:color w:val="000000" w:themeColor="text1"/>
              </w:rPr>
              <w:tab/>
              <w:t>w art. 16 wprowadza się następujące zmiany:</w:t>
            </w:r>
          </w:p>
        </w:tc>
      </w:tr>
      <w:tr w14:paraId="25E0386E"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28B2D87" w14:textId="77777777">
            <w:pPr>
              <w:pStyle w:val="Normal6"/>
              <w:rPr>
                <w:color w:val="000000" w:themeColor="text1"/>
              </w:rPr>
            </w:pPr>
          </w:p>
        </w:tc>
        <w:tc>
          <w:tcPr>
            <w:tcW w:w="4876" w:type="dxa"/>
            <w:hideMark/>
          </w:tcPr>
          <w:p w:rsidR="00CE40D7" w:rsidRPr="00CE40D7" w:rsidP="00D37277" w14:paraId="605E89FA" w14:textId="77777777">
            <w:pPr>
              <w:pStyle w:val="Normal6"/>
              <w:rPr>
                <w:color w:val="000000" w:themeColor="text1"/>
                <w:szCs w:val="24"/>
              </w:rPr>
            </w:pPr>
            <w:r w:rsidRPr="00CE40D7">
              <w:rPr>
                <w:b/>
                <w:i/>
                <w:color w:val="000000" w:themeColor="text1"/>
              </w:rPr>
              <w:t>„4a. Komisja jest uprawniona do przyjmowania aktów delegowanych w celu zapewnienia właściwego funkcjonowania rodzajów interwencji określonych w niniejszym artykule.”;</w:t>
            </w:r>
          </w:p>
        </w:tc>
      </w:tr>
      <w:tr w14:paraId="65160DFC"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5E18A10" w14:textId="77777777">
            <w:pPr>
              <w:pStyle w:val="Normal6"/>
              <w:rPr>
                <w:color w:val="000000" w:themeColor="text1"/>
              </w:rPr>
            </w:pPr>
          </w:p>
        </w:tc>
        <w:tc>
          <w:tcPr>
            <w:tcW w:w="4876" w:type="dxa"/>
            <w:hideMark/>
          </w:tcPr>
          <w:p w:rsidR="00CE40D7" w:rsidRPr="00CE40D7" w:rsidP="00D37277" w14:paraId="587A40D5" w14:textId="77777777">
            <w:pPr>
              <w:pStyle w:val="Normal6"/>
              <w:rPr>
                <w:color w:val="000000" w:themeColor="text1"/>
                <w:szCs w:val="24"/>
              </w:rPr>
            </w:pPr>
          </w:p>
        </w:tc>
      </w:tr>
    </w:tbl>
    <w:p w:rsidR="00CE40D7" w:rsidRPr="00CE40D7" w:rsidP="00CE40D7" w14:paraId="1A2357E3"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58EF630D" w14:textId="77777777">
      <w:pPr>
        <w:pStyle w:val="CrossRef"/>
        <w:rPr>
          <w:color w:val="000000" w:themeColor="text1"/>
        </w:rPr>
      </w:pPr>
      <w:r w:rsidRPr="00CE40D7">
        <w:rPr>
          <w:color w:val="000000" w:themeColor="text1"/>
        </w:rPr>
        <w:t>(art. 16 rozporządzenia (UE) nr 1308/2013)</w:t>
      </w:r>
    </w:p>
    <w:p w:rsidR="00CE40D7" w:rsidRPr="00CE40D7" w:rsidP="00CE40D7" w14:paraId="72B7BD6A" w14:textId="77777777">
      <w:pPr>
        <w:rPr>
          <w:color w:val="000000" w:themeColor="text1"/>
        </w:rPr>
      </w:pPr>
      <w:r w:rsidRPr="00CE40D7">
        <w:rPr>
          <w:rStyle w:val="HideTWBExt"/>
        </w:rPr>
        <w:t>&lt;/AmendB&gt;</w:t>
      </w:r>
    </w:p>
    <w:p w:rsidR="00CE40D7" w:rsidRPr="00CE40D7" w:rsidP="00CE40D7" w14:paraId="46D39527" w14:textId="08251D17">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418</w:t>
      </w:r>
      <w:r w:rsidRPr="00CE40D7">
        <w:rPr>
          <w:rStyle w:val="HideTWBExt"/>
          <w:b w:val="0"/>
        </w:rPr>
        <w:t>&lt;/NumAmB&gt;</w:t>
      </w:r>
    </w:p>
    <w:p w:rsidR="00CE40D7" w:rsidRPr="00CE40D7" w:rsidP="00CE40D7" w14:paraId="3E0DD375"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Carlo </w:t>
      </w:r>
      <w:r w:rsidRPr="00CE40D7">
        <w:rPr>
          <w:color w:val="000000" w:themeColor="text1"/>
        </w:rPr>
        <w:t>Fidanza</w:t>
      </w:r>
      <w:r w:rsidRPr="00CE40D7">
        <w:rPr>
          <w:rStyle w:val="HideTWBExt"/>
          <w:b w:val="0"/>
        </w:rPr>
        <w:t>&lt;/Members&gt;</w:t>
      </w:r>
    </w:p>
    <w:p w:rsidR="00CE40D7" w:rsidRPr="00CE40D7" w:rsidP="00CE40D7" w14:paraId="337604A0" w14:textId="77777777">
      <w:pPr>
        <w:rPr>
          <w:color w:val="000000" w:themeColor="text1"/>
        </w:rPr>
      </w:pPr>
      <w:r w:rsidRPr="00CE40D7">
        <w:rPr>
          <w:rStyle w:val="HideTWBExt"/>
        </w:rPr>
        <w:t>&lt;/RepeatBlock-By&gt;</w:t>
      </w:r>
    </w:p>
    <w:p w:rsidR="00CE40D7" w:rsidRPr="00CE40D7" w:rsidP="00CE40D7" w14:paraId="519C2ECA"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FBBCBDA" w14:textId="77777777">
      <w:pPr>
        <w:pStyle w:val="NormalBold"/>
        <w:rPr>
          <w:color w:val="000000" w:themeColor="text1"/>
        </w:rPr>
      </w:pPr>
      <w:r w:rsidRPr="00CE40D7">
        <w:rPr>
          <w:rStyle w:val="HideTWBExt"/>
          <w:b w:val="0"/>
        </w:rPr>
        <w:t>&lt;Article&gt;</w:t>
      </w:r>
      <w:r w:rsidRPr="00CE40D7">
        <w:rPr>
          <w:color w:val="000000" w:themeColor="text1"/>
        </w:rPr>
        <w:t>Artykuł 1 – akapit 1 – punkt 6 b (nowy)</w:t>
      </w:r>
      <w:r w:rsidRPr="00CE40D7">
        <w:rPr>
          <w:rStyle w:val="HideTWBExt"/>
          <w:b w:val="0"/>
        </w:rPr>
        <w:t>&lt;/Article&gt;</w:t>
      </w:r>
    </w:p>
    <w:p w:rsidR="00CE40D7" w:rsidRPr="00CE40D7" w:rsidP="00CE40D7" w14:paraId="12886D8C" w14:textId="77777777">
      <w:pPr>
        <w:keepNext/>
        <w:rPr>
          <w:color w:val="000000" w:themeColor="text1"/>
        </w:rPr>
      </w:pPr>
      <w:r w:rsidRPr="00CE40D7">
        <w:rPr>
          <w:rStyle w:val="HideTWBExt"/>
        </w:rPr>
        <w:t>&lt;DocAmend2&gt;</w:t>
      </w:r>
      <w:r w:rsidRPr="00CE40D7">
        <w:rPr>
          <w:color w:val="000000" w:themeColor="text1"/>
        </w:rPr>
        <w:t>Rozporządzenie (UE) 1308/2013</w:t>
      </w:r>
      <w:r w:rsidRPr="00CE40D7">
        <w:rPr>
          <w:rStyle w:val="HideTWBExt"/>
        </w:rPr>
        <w:t>&lt;/DocAmend2&gt;</w:t>
      </w:r>
    </w:p>
    <w:p w:rsidR="00CE40D7" w:rsidRPr="00CE40D7" w:rsidP="00CE40D7" w14:paraId="16DF575F" w14:textId="77777777">
      <w:pPr>
        <w:rPr>
          <w:color w:val="000000" w:themeColor="text1"/>
        </w:rPr>
      </w:pPr>
      <w:r w:rsidRPr="00CE40D7">
        <w:rPr>
          <w:rStyle w:val="HideTWBExt"/>
        </w:rPr>
        <w:t>&lt;Article2&gt;</w:t>
      </w:r>
      <w:r w:rsidRPr="00CE40D7">
        <w:rPr>
          <w:color w:val="000000" w:themeColor="text1"/>
        </w:rPr>
        <w:t>Artykuł 16 – ustęp 3 a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D49200"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127A43E" w14:textId="77777777">
            <w:pPr>
              <w:keepNext/>
              <w:rPr>
                <w:color w:val="000000" w:themeColor="text1"/>
              </w:rPr>
            </w:pPr>
          </w:p>
        </w:tc>
      </w:tr>
      <w:tr w14:paraId="5A64159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DF1DBAC"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2852EDF" w14:textId="77777777">
            <w:pPr>
              <w:pStyle w:val="ColumnHeading"/>
              <w:keepNext/>
              <w:rPr>
                <w:color w:val="000000" w:themeColor="text1"/>
              </w:rPr>
            </w:pPr>
            <w:r w:rsidRPr="00CE40D7">
              <w:rPr>
                <w:color w:val="000000" w:themeColor="text1"/>
              </w:rPr>
              <w:t>Poprawka</w:t>
            </w:r>
          </w:p>
        </w:tc>
      </w:tr>
      <w:tr w14:paraId="49354A3F"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C9D80B3" w14:textId="77777777">
            <w:pPr>
              <w:pStyle w:val="Normal6"/>
              <w:rPr>
                <w:color w:val="000000" w:themeColor="text1"/>
              </w:rPr>
            </w:pPr>
          </w:p>
        </w:tc>
        <w:tc>
          <w:tcPr>
            <w:tcW w:w="4876" w:type="dxa"/>
            <w:hideMark/>
          </w:tcPr>
          <w:p w:rsidR="00CE40D7" w:rsidRPr="00CE40D7" w:rsidP="00D37277" w14:paraId="515F1F01" w14:textId="77777777">
            <w:pPr>
              <w:pStyle w:val="Normal6"/>
              <w:rPr>
                <w:color w:val="000000" w:themeColor="text1"/>
                <w:szCs w:val="24"/>
              </w:rPr>
            </w:pPr>
            <w:r w:rsidRPr="00CE40D7">
              <w:rPr>
                <w:b/>
                <w:i/>
                <w:color w:val="000000" w:themeColor="text1"/>
              </w:rPr>
              <w:t>6b)</w:t>
            </w:r>
            <w:r w:rsidRPr="00CE40D7">
              <w:rPr>
                <w:b/>
                <w:i/>
                <w:color w:val="000000" w:themeColor="text1"/>
              </w:rPr>
              <w:tab/>
              <w:t>w art. 16 dodaje się ustęp w brzmieniu: „3a. Komisji powierza się uprawnienia do przyjmowania aktów delegowanych w celu zapewnienia prawidłowego funkcjonowania rodzajów interwencji przewidzianych w niniejszym artykule.”;</w:t>
            </w:r>
          </w:p>
        </w:tc>
      </w:tr>
    </w:tbl>
    <w:p w:rsidR="00CE40D7" w:rsidRPr="00CE40D7" w:rsidP="00CE40D7" w14:paraId="1C6E2769"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{IT}</w:t>
      </w:r>
      <w:r w:rsidRPr="00CE40D7">
        <w:rPr>
          <w:noProof w:val="0"/>
          <w:color w:val="000000" w:themeColor="text1"/>
        </w:rPr>
        <w:t>it</w:t>
      </w:r>
      <w:r w:rsidRPr="00CE40D7">
        <w:rPr>
          <w:rStyle w:val="HideTWBExt"/>
        </w:rPr>
        <w:t>&lt;/Original&gt;</w:t>
      </w:r>
    </w:p>
    <w:p w:rsidR="00CE40D7" w:rsidRPr="00CE40D7" w:rsidP="00CE40D7" w14:paraId="48EA966D"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6A999EAC" w14:textId="77777777">
      <w:pPr>
        <w:pStyle w:val="Normal12Italic"/>
        <w:rPr>
          <w:noProof w:val="0"/>
          <w:color w:val="000000" w:themeColor="text1"/>
        </w:rPr>
      </w:pPr>
      <w:r w:rsidRPr="00CE40D7">
        <w:rPr>
          <w:color w:val="000000" w:themeColor="text1"/>
        </w:rPr>
        <w:t>Należy wyraźnie zaznaczyć, że interwencja publiczna mogłaby polegać również na zachęcaniu do wykorzystywania produktów do celów innych niż spożywcze, takich jak bioenergia, w celu złagodzenia kryzysów rynkowych związanych z zastosowaniami spożywczymi. Jest to zgodne ze strategią na rzecz biogospodarki i jej zapotrzebowaniem na biomasę. Przepis ten nie powinien destabilizować innych rynków produktów wykorzystywanych do celów innych niż spożywcze, ale powinien umożliwić wysłanie rynkom właściwego sygnału.</w:t>
      </w:r>
    </w:p>
    <w:p w:rsidR="00CE40D7" w:rsidRPr="00CE40D7" w:rsidP="00CE40D7" w14:paraId="22692CD7" w14:textId="77777777">
      <w:pPr>
        <w:rPr>
          <w:color w:val="000000" w:themeColor="text1"/>
        </w:rPr>
      </w:pPr>
      <w:r w:rsidRPr="00CE40D7">
        <w:rPr>
          <w:rStyle w:val="HideTWBExt"/>
        </w:rPr>
        <w:t>&lt;/AmendB&gt;</w:t>
      </w:r>
    </w:p>
    <w:p w:rsidR="00CE40D7" w:rsidRPr="00CE40D7" w:rsidP="00CE40D7" w14:paraId="69E01F69" w14:textId="463FBA17">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419</w:t>
      </w:r>
      <w:r w:rsidRPr="00CE40D7">
        <w:rPr>
          <w:rStyle w:val="HideTWBExt"/>
          <w:b w:val="0"/>
        </w:rPr>
        <w:t>&lt;/NumAmB&gt;</w:t>
      </w:r>
    </w:p>
    <w:p w:rsidR="00CE40D7" w:rsidRPr="00CE40D7" w:rsidP="00CE40D7" w14:paraId="5621ECD7"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Claudiu-Richard </w:t>
      </w:r>
      <w:r w:rsidRPr="00CE40D7">
        <w:rPr>
          <w:color w:val="000000" w:themeColor="text1"/>
        </w:rPr>
        <w:t>Târziu</w:t>
      </w:r>
      <w:r w:rsidRPr="00CE40D7">
        <w:rPr>
          <w:color w:val="000000" w:themeColor="text1"/>
        </w:rPr>
        <w:t xml:space="preserve">, Waldemar Buda, </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color w:val="000000" w:themeColor="text1"/>
        </w:rPr>
        <w:t xml:space="preserve">, </w:t>
      </w:r>
      <w:r w:rsidRPr="00CE40D7">
        <w:rPr>
          <w:color w:val="000000" w:themeColor="text1"/>
        </w:rPr>
        <w:t>Jessika</w:t>
      </w:r>
      <w:r w:rsidRPr="00CE40D7">
        <w:rPr>
          <w:color w:val="000000" w:themeColor="text1"/>
        </w:rPr>
        <w:t xml:space="preserve"> van </w:t>
      </w:r>
      <w:r w:rsidRPr="00CE40D7">
        <w:rPr>
          <w:color w:val="000000" w:themeColor="text1"/>
        </w:rPr>
        <w:t>Leeuwen</w:t>
      </w:r>
      <w:r w:rsidRPr="00CE40D7">
        <w:rPr>
          <w:color w:val="000000" w:themeColor="text1"/>
        </w:rPr>
        <w:t xml:space="preserve">, Veronika </w:t>
      </w:r>
      <w:r w:rsidRPr="00CE40D7">
        <w:rPr>
          <w:color w:val="000000" w:themeColor="text1"/>
        </w:rPr>
        <w:t>Vrecionová</w:t>
      </w:r>
      <w:r w:rsidRPr="00CE40D7">
        <w:rPr>
          <w:rStyle w:val="HideTWBExt"/>
          <w:b w:val="0"/>
        </w:rPr>
        <w:t>&lt;/Members&gt;</w:t>
      </w:r>
    </w:p>
    <w:p w:rsidR="00CE40D7" w:rsidRPr="00CE40D7" w:rsidP="00CE40D7" w14:paraId="6E87CAF2" w14:textId="77777777">
      <w:pPr>
        <w:rPr>
          <w:color w:val="000000" w:themeColor="text1"/>
        </w:rPr>
      </w:pPr>
      <w:r w:rsidRPr="00CE40D7">
        <w:rPr>
          <w:rStyle w:val="HideTWBExt"/>
        </w:rPr>
        <w:t>&lt;/RepeatBlock-By&gt;</w:t>
      </w:r>
    </w:p>
    <w:p w:rsidR="00CE40D7" w:rsidRPr="00CE40D7" w:rsidP="00CE40D7" w14:paraId="6A8193C2"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80E5E69" w14:textId="77777777">
      <w:pPr>
        <w:pStyle w:val="NormalBold"/>
        <w:rPr>
          <w:color w:val="000000" w:themeColor="text1"/>
        </w:rPr>
      </w:pPr>
      <w:r w:rsidRPr="00CE40D7">
        <w:rPr>
          <w:rStyle w:val="HideTWBExt"/>
          <w:b w:val="0"/>
        </w:rPr>
        <w:t>&lt;Article&gt;</w:t>
      </w:r>
      <w:r w:rsidRPr="00CE40D7">
        <w:rPr>
          <w:color w:val="000000" w:themeColor="text1"/>
        </w:rPr>
        <w:t>Artykuł 1 – akapit 1 – punkt 7</w:t>
      </w:r>
      <w:r w:rsidRPr="00CE40D7">
        <w:rPr>
          <w:rStyle w:val="HideTWBExt"/>
          <w:b w:val="0"/>
        </w:rPr>
        <w:t>&lt;/Article&gt;</w:t>
      </w:r>
    </w:p>
    <w:p w:rsidR="00CE40D7" w:rsidRPr="00CE40D7" w:rsidP="00CE40D7" w14:paraId="2A4888F6"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BBAFC4A" w14:textId="77777777">
      <w:pPr>
        <w:rPr>
          <w:color w:val="000000" w:themeColor="text1"/>
        </w:rPr>
      </w:pPr>
      <w:r w:rsidRPr="00CE40D7">
        <w:rPr>
          <w:rStyle w:val="HideTWBExt"/>
        </w:rPr>
        <w:t>&lt;Article2&gt;</w:t>
      </w:r>
      <w:r w:rsidRPr="00CE40D7">
        <w:rPr>
          <w:color w:val="000000" w:themeColor="text1"/>
        </w:rPr>
        <w:t>Artykuł 16 a – ustęp 1</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286D6F"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F6D8232" w14:textId="77777777">
            <w:pPr>
              <w:keepNext/>
              <w:rPr>
                <w:color w:val="000000" w:themeColor="text1"/>
              </w:rPr>
            </w:pPr>
          </w:p>
        </w:tc>
      </w:tr>
      <w:tr w14:paraId="7568BA68"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4FB4125"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5FF122B" w14:textId="77777777">
            <w:pPr>
              <w:pStyle w:val="ColumnHeading"/>
              <w:keepNext/>
              <w:rPr>
                <w:color w:val="000000" w:themeColor="text1"/>
              </w:rPr>
            </w:pPr>
            <w:r w:rsidRPr="00CE40D7">
              <w:rPr>
                <w:color w:val="000000" w:themeColor="text1"/>
              </w:rPr>
              <w:t>Poprawka</w:t>
            </w:r>
          </w:p>
        </w:tc>
      </w:tr>
      <w:tr w14:paraId="59A55D9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DC4303A" w14:textId="77777777">
            <w:pPr>
              <w:pStyle w:val="Normal6"/>
              <w:rPr>
                <w:color w:val="000000" w:themeColor="text1"/>
              </w:rPr>
            </w:pPr>
            <w:r w:rsidRPr="00CE40D7">
              <w:rPr>
                <w:color w:val="000000" w:themeColor="text1"/>
              </w:rPr>
              <w:t>Komisja jest uprawniona do przyjmowania aktów delegowanych zgodnie z art. 227 w celu uzupełnienia niniejszego rozporządzenia o przepisy dotyczące:</w:t>
            </w:r>
          </w:p>
        </w:tc>
        <w:tc>
          <w:tcPr>
            <w:tcW w:w="4876" w:type="dxa"/>
            <w:hideMark/>
          </w:tcPr>
          <w:p w:rsidR="00CE40D7" w:rsidRPr="00CE40D7" w:rsidP="00D37277" w14:paraId="7A7AF211" w14:textId="77777777">
            <w:pPr>
              <w:pStyle w:val="Normal6"/>
              <w:rPr>
                <w:color w:val="000000" w:themeColor="text1"/>
                <w:szCs w:val="24"/>
              </w:rPr>
            </w:pPr>
            <w:r w:rsidRPr="00CE40D7">
              <w:rPr>
                <w:color w:val="000000" w:themeColor="text1"/>
              </w:rPr>
              <w:t>Komisja jest uprawniona do przyjmowania aktów delegowanych zgodnie z art. 227</w:t>
            </w:r>
            <w:r w:rsidRPr="00CE40D7">
              <w:rPr>
                <w:b/>
                <w:i/>
                <w:color w:val="000000" w:themeColor="text1"/>
              </w:rPr>
              <w:t>, w jasno określonych granicach i z pełnym poszanowaniem zasad przejrzystości, proporcjonalności i należytego zarządzania finansami, w</w:t>
            </w:r>
            <w:r w:rsidRPr="00CE40D7">
              <w:rPr>
                <w:color w:val="000000" w:themeColor="text1"/>
              </w:rPr>
              <w:t xml:space="preserve"> celu uzupełnienia niniejszego rozporządzenia o przepisy dotyczące:</w:t>
            </w:r>
          </w:p>
        </w:tc>
      </w:tr>
    </w:tbl>
    <w:p w:rsidR="00CE40D7" w:rsidRPr="00CE40D7" w:rsidP="00CE40D7" w14:paraId="3803C3B8"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0378323A"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352BA061" w14:textId="77777777">
      <w:pPr>
        <w:pStyle w:val="Normal12Italic"/>
        <w:rPr>
          <w:noProof w:val="0"/>
          <w:color w:val="000000" w:themeColor="text1"/>
        </w:rPr>
      </w:pPr>
      <w:r w:rsidRPr="00CE40D7">
        <w:rPr>
          <w:color w:val="000000" w:themeColor="text1"/>
        </w:rPr>
        <w:t>Wprowadzenie dodatkowych zabezpieczeń w celu ograniczenia zbyt szerokich interpretacji, przy jednoczesnym zapewnieniu zgodności z priorytetami UE i zwiększeniu przewidywalności, której domaga się większość państw członkowskich. Poprawka wzmocni również wymogi dotyczące przejrzystości, sprawozdawczości, audytu i kontroli finansowej, umacniając rolę nadzorczą zarówno Europejskiego Trybunału Obrachunkowego, jak i państw członkowskich.</w:t>
      </w:r>
    </w:p>
    <w:p w:rsidR="00CE40D7" w:rsidRPr="00CE40D7" w:rsidP="00CE40D7" w14:paraId="65B483C0" w14:textId="77777777">
      <w:pPr>
        <w:rPr>
          <w:color w:val="000000" w:themeColor="text1"/>
        </w:rPr>
      </w:pPr>
      <w:r w:rsidRPr="00CE40D7">
        <w:rPr>
          <w:rStyle w:val="HideTWBExt"/>
        </w:rPr>
        <w:t>&lt;/AmendB&gt;</w:t>
      </w:r>
    </w:p>
    <w:p w:rsidR="00CE40D7" w:rsidRPr="00CE40D7" w:rsidP="00CE40D7" w14:paraId="0E2169E7" w14:textId="571B84E5">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420</w:t>
      </w:r>
      <w:r w:rsidRPr="00CE40D7">
        <w:rPr>
          <w:rStyle w:val="HideTWBExt"/>
          <w:b w:val="0"/>
        </w:rPr>
        <w:t>&lt;/NumAmB&gt;</w:t>
      </w:r>
    </w:p>
    <w:p w:rsidR="00CE40D7" w:rsidRPr="00CE40D7" w:rsidP="00CE40D7" w14:paraId="32E88E99"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Carmen Crespo </w:t>
      </w:r>
      <w:r w:rsidRPr="00CE40D7">
        <w:rPr>
          <w:color w:val="000000" w:themeColor="text1"/>
        </w:rPr>
        <w:t>Díaz</w:t>
      </w:r>
      <w:r w:rsidRPr="00CE40D7">
        <w:rPr>
          <w:color w:val="000000" w:themeColor="text1"/>
        </w:rPr>
        <w:t xml:space="preserve">, </w:t>
      </w:r>
      <w:r w:rsidRPr="00CE40D7">
        <w:rPr>
          <w:color w:val="000000" w:themeColor="text1"/>
        </w:rPr>
        <w:t>Esther</w:t>
      </w:r>
      <w:r w:rsidRPr="00CE40D7">
        <w:rPr>
          <w:color w:val="000000" w:themeColor="text1"/>
        </w:rPr>
        <w:t xml:space="preserve"> </w:t>
      </w:r>
      <w:r w:rsidRPr="00CE40D7">
        <w:rPr>
          <w:color w:val="000000" w:themeColor="text1"/>
        </w:rPr>
        <w:t>Herranz</w:t>
      </w:r>
      <w:r w:rsidRPr="00CE40D7">
        <w:rPr>
          <w:color w:val="000000" w:themeColor="text1"/>
        </w:rPr>
        <w:t xml:space="preserve"> </w:t>
      </w:r>
      <w:r w:rsidRPr="00CE40D7">
        <w:rPr>
          <w:color w:val="000000" w:themeColor="text1"/>
        </w:rPr>
        <w:t>García</w:t>
      </w:r>
      <w:r w:rsidRPr="00CE40D7">
        <w:rPr>
          <w:color w:val="000000" w:themeColor="text1"/>
        </w:rPr>
        <w:t xml:space="preserve">, </w:t>
      </w:r>
      <w:r w:rsidRPr="00CE40D7">
        <w:rPr>
          <w:color w:val="000000" w:themeColor="text1"/>
        </w:rPr>
        <w:t>Susana</w:t>
      </w:r>
      <w:r w:rsidRPr="00CE40D7">
        <w:rPr>
          <w:color w:val="000000" w:themeColor="text1"/>
        </w:rPr>
        <w:t xml:space="preserve"> </w:t>
      </w:r>
      <w:r w:rsidRPr="00CE40D7">
        <w:rPr>
          <w:color w:val="000000" w:themeColor="text1"/>
        </w:rPr>
        <w:t>Solís</w:t>
      </w:r>
      <w:r w:rsidRPr="00CE40D7">
        <w:rPr>
          <w:color w:val="000000" w:themeColor="text1"/>
        </w:rPr>
        <w:t xml:space="preserve"> </w:t>
      </w:r>
      <w:r w:rsidRPr="00CE40D7">
        <w:rPr>
          <w:color w:val="000000" w:themeColor="text1"/>
        </w:rPr>
        <w:t>Pérez</w:t>
      </w:r>
      <w:r w:rsidRPr="00CE40D7">
        <w:rPr>
          <w:color w:val="000000" w:themeColor="text1"/>
        </w:rPr>
        <w:t xml:space="preserve">, Juan Ignacio </w:t>
      </w:r>
      <w:r w:rsidRPr="00CE40D7">
        <w:rPr>
          <w:color w:val="000000" w:themeColor="text1"/>
        </w:rPr>
        <w:t>Zoido</w:t>
      </w:r>
      <w:r w:rsidRPr="00CE40D7">
        <w:rPr>
          <w:color w:val="000000" w:themeColor="text1"/>
        </w:rPr>
        <w:t xml:space="preserve"> </w:t>
      </w:r>
      <w:r w:rsidRPr="00CE40D7">
        <w:rPr>
          <w:color w:val="000000" w:themeColor="text1"/>
        </w:rPr>
        <w:t>Álvarez</w:t>
      </w:r>
      <w:r w:rsidRPr="00CE40D7">
        <w:rPr>
          <w:color w:val="000000" w:themeColor="text1"/>
        </w:rPr>
        <w:t xml:space="preserve">, Antonio </w:t>
      </w:r>
      <w:r w:rsidRPr="00CE40D7">
        <w:rPr>
          <w:color w:val="000000" w:themeColor="text1"/>
        </w:rPr>
        <w:t>López-Istúriz</w:t>
      </w:r>
      <w:r w:rsidRPr="00CE40D7">
        <w:rPr>
          <w:color w:val="000000" w:themeColor="text1"/>
        </w:rPr>
        <w:t xml:space="preserve"> White, Elena Nevado del </w:t>
      </w:r>
      <w:r w:rsidRPr="00CE40D7">
        <w:rPr>
          <w:color w:val="000000" w:themeColor="text1"/>
        </w:rPr>
        <w:t>Campo</w:t>
      </w:r>
      <w:r w:rsidRPr="00CE40D7">
        <w:rPr>
          <w:rStyle w:val="HideTWBExt"/>
          <w:b w:val="0"/>
        </w:rPr>
        <w:t>&lt;/Members&gt;</w:t>
      </w:r>
    </w:p>
    <w:p w:rsidR="00CE40D7" w:rsidRPr="00CE40D7" w:rsidP="00CE40D7" w14:paraId="1EB34898" w14:textId="77777777">
      <w:pPr>
        <w:rPr>
          <w:color w:val="000000" w:themeColor="text1"/>
        </w:rPr>
      </w:pPr>
      <w:r w:rsidRPr="00CE40D7">
        <w:rPr>
          <w:rStyle w:val="HideTWBExt"/>
        </w:rPr>
        <w:t>&lt;/RepeatBlock-By&gt;</w:t>
      </w:r>
    </w:p>
    <w:p w:rsidR="00CE40D7" w:rsidRPr="00CE40D7" w:rsidP="00CE40D7" w14:paraId="5EF4ADDB"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BBEA510" w14:textId="77777777">
      <w:pPr>
        <w:pStyle w:val="NormalBold"/>
        <w:rPr>
          <w:color w:val="000000" w:themeColor="text1"/>
        </w:rPr>
      </w:pPr>
      <w:r w:rsidRPr="00CE40D7">
        <w:rPr>
          <w:rStyle w:val="HideTWBExt"/>
          <w:b w:val="0"/>
        </w:rPr>
        <w:t>&lt;Article&gt;</w:t>
      </w:r>
      <w:r w:rsidRPr="00CE40D7">
        <w:rPr>
          <w:color w:val="000000" w:themeColor="text1"/>
        </w:rPr>
        <w:t>Artykuł 1 – akapit 1 – punkt 7</w:t>
      </w:r>
      <w:r w:rsidRPr="00CE40D7">
        <w:rPr>
          <w:rStyle w:val="HideTWBExt"/>
          <w:b w:val="0"/>
        </w:rPr>
        <w:t>&lt;/Article&gt;</w:t>
      </w:r>
    </w:p>
    <w:p w:rsidR="00CE40D7" w:rsidRPr="00CE40D7" w:rsidP="00CE40D7" w14:paraId="0BCF5658"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C302771" w14:textId="77777777">
      <w:pPr>
        <w:rPr>
          <w:color w:val="000000" w:themeColor="text1"/>
        </w:rPr>
      </w:pPr>
      <w:r w:rsidRPr="00CE40D7">
        <w:rPr>
          <w:rStyle w:val="HideTWBExt"/>
        </w:rPr>
        <w:t>&lt;Article2&gt;</w:t>
      </w:r>
      <w:r w:rsidRPr="00CE40D7">
        <w:rPr>
          <w:color w:val="000000" w:themeColor="text1"/>
        </w:rPr>
        <w:t>Artykuł 16 a – akapit 1 – litera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5F10A3"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4E65D9BD" w14:textId="77777777">
            <w:pPr>
              <w:keepNext/>
              <w:rPr>
                <w:color w:val="000000" w:themeColor="text1"/>
              </w:rPr>
            </w:pPr>
          </w:p>
        </w:tc>
      </w:tr>
      <w:tr w14:paraId="6BEB8C0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E0E030C"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A97C84A" w14:textId="77777777">
            <w:pPr>
              <w:pStyle w:val="ColumnHeading"/>
              <w:keepNext/>
              <w:rPr>
                <w:color w:val="000000" w:themeColor="text1"/>
              </w:rPr>
            </w:pPr>
            <w:r w:rsidRPr="00CE40D7">
              <w:rPr>
                <w:color w:val="000000" w:themeColor="text1"/>
              </w:rPr>
              <w:t>Poprawka</w:t>
            </w:r>
          </w:p>
        </w:tc>
      </w:tr>
      <w:tr w14:paraId="6034ACD1"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668F8BC" w14:textId="77777777">
            <w:pPr>
              <w:pStyle w:val="Normal6"/>
              <w:rPr>
                <w:color w:val="000000" w:themeColor="text1"/>
              </w:rPr>
            </w:pPr>
            <w:r w:rsidRPr="00CE40D7">
              <w:rPr>
                <w:color w:val="000000" w:themeColor="text1"/>
              </w:rPr>
              <w:t>a)</w:t>
            </w:r>
            <w:r w:rsidRPr="00CE40D7">
              <w:rPr>
                <w:color w:val="000000" w:themeColor="text1"/>
              </w:rPr>
              <w:tab/>
              <w:t>rodzaju środków kwalifikujących się do finansowania unijnego i warunków zwrotu;</w:t>
            </w:r>
          </w:p>
        </w:tc>
        <w:tc>
          <w:tcPr>
            <w:tcW w:w="4876" w:type="dxa"/>
            <w:hideMark/>
          </w:tcPr>
          <w:p w:rsidR="00CE40D7" w:rsidRPr="00CE40D7" w:rsidP="00D37277" w14:paraId="441B23AE" w14:textId="77777777">
            <w:pPr>
              <w:pStyle w:val="Normal6"/>
              <w:rPr>
                <w:color w:val="000000" w:themeColor="text1"/>
                <w:szCs w:val="24"/>
              </w:rPr>
            </w:pPr>
            <w:r w:rsidRPr="00CE40D7">
              <w:rPr>
                <w:color w:val="000000" w:themeColor="text1"/>
              </w:rPr>
              <w:t>a)</w:t>
            </w:r>
            <w:r w:rsidRPr="00CE40D7">
              <w:rPr>
                <w:color w:val="000000" w:themeColor="text1"/>
              </w:rPr>
              <w:tab/>
              <w:t>rodzaju środków kwalifikujących się do finansowania unijnego i warunków zwrotu</w:t>
            </w:r>
            <w:r w:rsidRPr="00CE40D7">
              <w:rPr>
                <w:b/>
                <w:i/>
                <w:color w:val="000000" w:themeColor="text1"/>
              </w:rPr>
              <w:t xml:space="preserve">, a także, w odniesieniu do interwencji przewidzianych w rozdziale </w:t>
            </w:r>
            <w:r w:rsidRPr="00CE40D7">
              <w:rPr>
                <w:b/>
                <w:i/>
                <w:color w:val="000000" w:themeColor="text1"/>
              </w:rPr>
              <w:t>IIa</w:t>
            </w:r>
            <w:r w:rsidRPr="00CE40D7">
              <w:rPr>
                <w:b/>
                <w:i/>
                <w:color w:val="000000" w:themeColor="text1"/>
              </w:rPr>
              <w:t>:</w:t>
            </w:r>
          </w:p>
        </w:tc>
      </w:tr>
      <w:tr w14:paraId="2BF63F94"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5FD6A943" w14:textId="77777777">
            <w:pPr>
              <w:pStyle w:val="Normal6"/>
              <w:rPr>
                <w:color w:val="000000" w:themeColor="text1"/>
              </w:rPr>
            </w:pPr>
          </w:p>
        </w:tc>
        <w:tc>
          <w:tcPr>
            <w:tcW w:w="4876" w:type="dxa"/>
            <w:hideMark/>
          </w:tcPr>
          <w:p w:rsidR="00CE40D7" w:rsidRPr="00CE40D7" w:rsidP="00D37277" w14:paraId="4928594A" w14:textId="77777777">
            <w:pPr>
              <w:pStyle w:val="Normal6"/>
              <w:rPr>
                <w:color w:val="000000" w:themeColor="text1"/>
                <w:szCs w:val="24"/>
              </w:rPr>
            </w:pPr>
            <w:r w:rsidRPr="00CE40D7">
              <w:rPr>
                <w:b/>
                <w:i/>
                <w:color w:val="000000" w:themeColor="text1"/>
              </w:rPr>
              <w:t>(i) przepisów niezbędnych do zapewnienia ich jednolitego funkcjonowania i uniknięcia zakłóceń konkurencji;</w:t>
            </w:r>
          </w:p>
        </w:tc>
      </w:tr>
      <w:tr w14:paraId="2D7E6F97"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0F1E67C" w14:textId="77777777">
            <w:pPr>
              <w:pStyle w:val="Normal6"/>
              <w:rPr>
                <w:color w:val="000000" w:themeColor="text1"/>
              </w:rPr>
            </w:pPr>
          </w:p>
        </w:tc>
        <w:tc>
          <w:tcPr>
            <w:tcW w:w="4876" w:type="dxa"/>
            <w:hideMark/>
          </w:tcPr>
          <w:p w:rsidR="00CE40D7" w:rsidRPr="00CE40D7" w:rsidP="00D37277" w14:paraId="7B23F517" w14:textId="77777777">
            <w:pPr>
              <w:pStyle w:val="Normal6"/>
              <w:rPr>
                <w:color w:val="000000" w:themeColor="text1"/>
                <w:szCs w:val="24"/>
              </w:rPr>
            </w:pPr>
            <w:r w:rsidRPr="00CE40D7">
              <w:rPr>
                <w:b/>
                <w:i/>
                <w:color w:val="000000" w:themeColor="text1"/>
              </w:rPr>
              <w:t>(ii) wydatków i inwestycji kwalifikujących się do wsparcia na podstawie art. 31, w tym wydatków administracyjnych i kosztów personelu organizacji producentów i zrzeszeń organizacji producentów, usług doradczych, pomocy technicznej oraz działań promocyjnych, komunikacyjnych i marketingowych;</w:t>
            </w:r>
          </w:p>
        </w:tc>
      </w:tr>
      <w:tr w14:paraId="248A6E6E"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68BADA0" w14:textId="77777777">
            <w:pPr>
              <w:pStyle w:val="Normal6"/>
              <w:rPr>
                <w:color w:val="000000" w:themeColor="text1"/>
              </w:rPr>
            </w:pPr>
          </w:p>
        </w:tc>
        <w:tc>
          <w:tcPr>
            <w:tcW w:w="4876" w:type="dxa"/>
            <w:hideMark/>
          </w:tcPr>
          <w:p w:rsidR="00CE40D7" w:rsidRPr="00CE40D7" w:rsidP="00D37277" w14:paraId="1790AEB1" w14:textId="77777777">
            <w:pPr>
              <w:pStyle w:val="Normal6"/>
              <w:rPr>
                <w:color w:val="000000" w:themeColor="text1"/>
                <w:szCs w:val="24"/>
              </w:rPr>
            </w:pPr>
            <w:r w:rsidRPr="00CE40D7">
              <w:rPr>
                <w:b/>
                <w:i/>
                <w:color w:val="000000" w:themeColor="text1"/>
              </w:rPr>
              <w:t>(iii) podstaw i okresów odniesienia służących do obliczania wartości produkcji sprzedanej, w tym produkcji owoców i warzyw przeznaczonych do przetworzenia;</w:t>
            </w:r>
          </w:p>
        </w:tc>
      </w:tr>
      <w:tr w14:paraId="6DDC3EE9"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DBB394A" w14:textId="77777777">
            <w:pPr>
              <w:pStyle w:val="Normal6"/>
              <w:rPr>
                <w:color w:val="000000" w:themeColor="text1"/>
              </w:rPr>
            </w:pPr>
          </w:p>
        </w:tc>
        <w:tc>
          <w:tcPr>
            <w:tcW w:w="4876" w:type="dxa"/>
            <w:hideMark/>
          </w:tcPr>
          <w:p w:rsidR="00CE40D7" w:rsidRPr="00CE40D7" w:rsidP="00D37277" w14:paraId="4291C917" w14:textId="77777777">
            <w:pPr>
              <w:pStyle w:val="Normal6"/>
              <w:rPr>
                <w:color w:val="000000" w:themeColor="text1"/>
                <w:szCs w:val="24"/>
              </w:rPr>
            </w:pPr>
            <w:r w:rsidRPr="00CE40D7">
              <w:rPr>
                <w:b/>
                <w:i/>
                <w:color w:val="000000" w:themeColor="text1"/>
              </w:rPr>
              <w:t>(iv) limitów pomocy mających zastosowanie do wycofywania z rynku, zielonych zbiorów, niezbierania plonów i środków restrukturyzacyjnych;</w:t>
            </w:r>
          </w:p>
        </w:tc>
      </w:tr>
      <w:tr w14:paraId="3A692FD8"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5665C64" w14:textId="77777777">
            <w:pPr>
              <w:pStyle w:val="Normal6"/>
              <w:rPr>
                <w:color w:val="000000" w:themeColor="text1"/>
              </w:rPr>
            </w:pPr>
          </w:p>
        </w:tc>
        <w:tc>
          <w:tcPr>
            <w:tcW w:w="4876" w:type="dxa"/>
            <w:hideMark/>
          </w:tcPr>
          <w:p w:rsidR="00CE40D7" w:rsidRPr="00CE40D7" w:rsidP="00D37277" w14:paraId="32F349F6" w14:textId="77777777">
            <w:pPr>
              <w:pStyle w:val="Normal6"/>
              <w:rPr>
                <w:color w:val="000000" w:themeColor="text1"/>
                <w:szCs w:val="24"/>
              </w:rPr>
            </w:pPr>
            <w:r w:rsidRPr="00CE40D7">
              <w:rPr>
                <w:b/>
                <w:i/>
                <w:color w:val="000000" w:themeColor="text1"/>
              </w:rPr>
              <w:t>(v) zasad pomiaru powierzchni kwalifikujących się do wsparcia i unikania podwójnego finansowania.</w:t>
            </w:r>
          </w:p>
        </w:tc>
      </w:tr>
    </w:tbl>
    <w:p w:rsidR="00CE40D7" w:rsidRPr="00CE40D7" w:rsidP="00CE40D7" w14:paraId="705D4443"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{ES}</w:t>
      </w:r>
      <w:r w:rsidRPr="00CE40D7">
        <w:rPr>
          <w:noProof w:val="0"/>
          <w:color w:val="000000" w:themeColor="text1"/>
        </w:rPr>
        <w:t>es</w:t>
      </w:r>
      <w:r w:rsidRPr="00CE40D7">
        <w:rPr>
          <w:rStyle w:val="HideTWBExt"/>
        </w:rPr>
        <w:t>&lt;/Original&gt;</w:t>
      </w:r>
    </w:p>
    <w:p w:rsidR="00CE40D7" w:rsidRPr="00CE40D7" w:rsidP="00CE40D7" w14:paraId="4510B387" w14:textId="77777777">
      <w:pPr>
        <w:rPr>
          <w:color w:val="000000" w:themeColor="text1"/>
        </w:rPr>
      </w:pPr>
      <w:r w:rsidRPr="00CE40D7">
        <w:rPr>
          <w:rStyle w:val="HideTWBExt"/>
        </w:rPr>
        <w:t>&lt;/AmendB&gt;</w:t>
      </w:r>
    </w:p>
    <w:p w:rsidR="00CE40D7" w:rsidRPr="00CE40D7" w:rsidP="00CE40D7" w14:paraId="7493C65E" w14:textId="2C25AD24">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421</w:t>
      </w:r>
      <w:r w:rsidRPr="00CE40D7">
        <w:rPr>
          <w:rStyle w:val="HideTWBExt"/>
          <w:b w:val="0"/>
        </w:rPr>
        <w:t>&lt;/NumAmB&gt;</w:t>
      </w:r>
    </w:p>
    <w:p w:rsidR="00CE40D7" w:rsidRPr="00CE40D7" w:rsidP="00CE40D7" w14:paraId="642DFE81"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Claudiu-Richard </w:t>
      </w:r>
      <w:r w:rsidRPr="00CE40D7">
        <w:rPr>
          <w:color w:val="000000" w:themeColor="text1"/>
        </w:rPr>
        <w:t>Târziu</w:t>
      </w:r>
      <w:r w:rsidRPr="00CE40D7">
        <w:rPr>
          <w:color w:val="000000" w:themeColor="text1"/>
        </w:rPr>
        <w:t xml:space="preserve">, Waldemar Buda, </w:t>
      </w:r>
      <w:r w:rsidRPr="00CE40D7">
        <w:rPr>
          <w:color w:val="000000" w:themeColor="text1"/>
        </w:rPr>
        <w:t>Jessika</w:t>
      </w:r>
      <w:r w:rsidRPr="00CE40D7">
        <w:rPr>
          <w:color w:val="000000" w:themeColor="text1"/>
        </w:rPr>
        <w:t xml:space="preserve"> van </w:t>
      </w:r>
      <w:r w:rsidRPr="00CE40D7">
        <w:rPr>
          <w:color w:val="000000" w:themeColor="text1"/>
        </w:rPr>
        <w:t>Leeuwen</w:t>
      </w:r>
      <w:r w:rsidRPr="00CE40D7">
        <w:rPr>
          <w:rStyle w:val="HideTWBExt"/>
          <w:b w:val="0"/>
        </w:rPr>
        <w:t>&lt;/Members&gt;</w:t>
      </w:r>
    </w:p>
    <w:p w:rsidR="00CE40D7" w:rsidRPr="00CE40D7" w:rsidP="00CE40D7" w14:paraId="53898C87" w14:textId="77777777">
      <w:pPr>
        <w:rPr>
          <w:color w:val="000000" w:themeColor="text1"/>
        </w:rPr>
      </w:pPr>
      <w:r w:rsidRPr="00CE40D7">
        <w:rPr>
          <w:rStyle w:val="HideTWBExt"/>
        </w:rPr>
        <w:t>&lt;/RepeatBlock-By&gt;</w:t>
      </w:r>
    </w:p>
    <w:p w:rsidR="00CE40D7" w:rsidRPr="00CE40D7" w:rsidP="00CE40D7" w14:paraId="5EE105EF"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9AD9B6E" w14:textId="77777777">
      <w:pPr>
        <w:pStyle w:val="NormalBold"/>
        <w:rPr>
          <w:color w:val="000000" w:themeColor="text1"/>
        </w:rPr>
      </w:pPr>
      <w:r w:rsidRPr="00CE40D7">
        <w:rPr>
          <w:rStyle w:val="HideTWBExt"/>
          <w:b w:val="0"/>
        </w:rPr>
        <w:t>&lt;Article&gt;</w:t>
      </w:r>
      <w:r w:rsidRPr="00CE40D7">
        <w:rPr>
          <w:color w:val="000000" w:themeColor="text1"/>
        </w:rPr>
        <w:t>Artykuł 1 – akapit 1 – punkt 7</w:t>
      </w:r>
      <w:r w:rsidRPr="00CE40D7">
        <w:rPr>
          <w:rStyle w:val="HideTWBExt"/>
          <w:b w:val="0"/>
        </w:rPr>
        <w:t>&lt;/Article&gt;</w:t>
      </w:r>
    </w:p>
    <w:p w:rsidR="00CE40D7" w:rsidRPr="00CE40D7" w:rsidP="00CE40D7" w14:paraId="1430C399"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DCC8925" w14:textId="77777777">
      <w:pPr>
        <w:rPr>
          <w:color w:val="000000" w:themeColor="text1"/>
        </w:rPr>
      </w:pPr>
      <w:r w:rsidRPr="00CE40D7">
        <w:rPr>
          <w:rStyle w:val="HideTWBExt"/>
        </w:rPr>
        <w:t>&lt;Article2&gt;</w:t>
      </w:r>
      <w:r w:rsidRPr="00CE40D7">
        <w:rPr>
          <w:color w:val="000000" w:themeColor="text1"/>
        </w:rPr>
        <w:t>Artykuł 16 a – ustęp 1 – litera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E932B9"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AB60BA3" w14:textId="77777777">
            <w:pPr>
              <w:keepNext/>
              <w:rPr>
                <w:color w:val="000000" w:themeColor="text1"/>
              </w:rPr>
            </w:pPr>
          </w:p>
        </w:tc>
      </w:tr>
      <w:tr w14:paraId="5017B58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14BBA21"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1302C14" w14:textId="77777777">
            <w:pPr>
              <w:pStyle w:val="ColumnHeading"/>
              <w:keepNext/>
              <w:rPr>
                <w:color w:val="000000" w:themeColor="text1"/>
              </w:rPr>
            </w:pPr>
            <w:r w:rsidRPr="00CE40D7">
              <w:rPr>
                <w:color w:val="000000" w:themeColor="text1"/>
              </w:rPr>
              <w:t>Poprawka</w:t>
            </w:r>
          </w:p>
        </w:tc>
      </w:tr>
      <w:tr w14:paraId="01E297C4"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89D14ED" w14:textId="77777777">
            <w:pPr>
              <w:pStyle w:val="Normal6"/>
              <w:rPr>
                <w:color w:val="000000" w:themeColor="text1"/>
              </w:rPr>
            </w:pPr>
            <w:r w:rsidRPr="00CE40D7">
              <w:rPr>
                <w:color w:val="000000" w:themeColor="text1"/>
              </w:rPr>
              <w:t>a)</w:t>
            </w:r>
            <w:r w:rsidRPr="00CE40D7">
              <w:rPr>
                <w:color w:val="000000" w:themeColor="text1"/>
              </w:rPr>
              <w:tab/>
              <w:t>rodzaju środków kwalifikujących się do finansowania unijnego i warunków zwrotu;</w:t>
            </w:r>
          </w:p>
        </w:tc>
        <w:tc>
          <w:tcPr>
            <w:tcW w:w="4876" w:type="dxa"/>
            <w:hideMark/>
          </w:tcPr>
          <w:p w:rsidR="00CE40D7" w:rsidRPr="00CE40D7" w:rsidP="00D37277" w14:paraId="7D38AA1A" w14:textId="77777777">
            <w:pPr>
              <w:pStyle w:val="Normal6"/>
              <w:rPr>
                <w:color w:val="000000" w:themeColor="text1"/>
                <w:szCs w:val="24"/>
              </w:rPr>
            </w:pPr>
            <w:r w:rsidRPr="00CE40D7">
              <w:rPr>
                <w:color w:val="000000" w:themeColor="text1"/>
              </w:rPr>
              <w:t>a)</w:t>
            </w:r>
            <w:r w:rsidRPr="00CE40D7">
              <w:rPr>
                <w:color w:val="000000" w:themeColor="text1"/>
              </w:rPr>
              <w:tab/>
              <w:t>rodzaju środków kwalifikujących się do finansowania unijnego</w:t>
            </w:r>
            <w:r w:rsidRPr="00CE40D7">
              <w:rPr>
                <w:b/>
                <w:i/>
                <w:color w:val="000000" w:themeColor="text1"/>
              </w:rPr>
              <w:t>, w tym kryteriów ustalania priorytetów uwzględniających stabilność rynku, bezpieczeństwo żywnościowe i wpływ na środowisko, a także</w:t>
            </w:r>
            <w:r w:rsidRPr="00CE40D7">
              <w:rPr>
                <w:color w:val="000000" w:themeColor="text1"/>
              </w:rPr>
              <w:t xml:space="preserve"> warunków zwrotu;</w:t>
            </w:r>
          </w:p>
        </w:tc>
      </w:tr>
    </w:tbl>
    <w:p w:rsidR="00CE40D7" w:rsidRPr="00CE40D7" w:rsidP="00CE40D7" w14:paraId="6CE4F877"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71CEB44" w14:textId="77777777">
      <w:pPr>
        <w:rPr>
          <w:color w:val="000000" w:themeColor="text1"/>
        </w:rPr>
      </w:pPr>
      <w:r w:rsidRPr="00CE40D7">
        <w:rPr>
          <w:rStyle w:val="HideTWBExt"/>
        </w:rPr>
        <w:t>&lt;/AmendB&gt;</w:t>
      </w:r>
    </w:p>
    <w:p w:rsidR="00CE40D7" w:rsidRPr="00CE40D7" w:rsidP="00CE40D7" w14:paraId="7A22E5EA" w14:textId="31109E0A">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422</w:t>
      </w:r>
      <w:r w:rsidRPr="00CE40D7">
        <w:rPr>
          <w:rStyle w:val="HideTWBExt"/>
          <w:b w:val="0"/>
        </w:rPr>
        <w:t>&lt;/NumAmB&gt;</w:t>
      </w:r>
    </w:p>
    <w:p w:rsidR="00CE40D7" w:rsidRPr="00CE40D7" w:rsidP="00CE40D7" w14:paraId="27DB3B8B"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Claudiu-Richard </w:t>
      </w:r>
      <w:r w:rsidRPr="00CE40D7">
        <w:rPr>
          <w:color w:val="000000" w:themeColor="text1"/>
        </w:rPr>
        <w:t>Târziu</w:t>
      </w:r>
      <w:r w:rsidRPr="00CE40D7">
        <w:rPr>
          <w:color w:val="000000" w:themeColor="text1"/>
        </w:rPr>
        <w:t xml:space="preserve">, Waldemar Buda, </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color w:val="000000" w:themeColor="text1"/>
        </w:rPr>
        <w:t xml:space="preserve">, </w:t>
      </w:r>
      <w:r w:rsidRPr="00CE40D7">
        <w:rPr>
          <w:color w:val="000000" w:themeColor="text1"/>
        </w:rPr>
        <w:t>Jessika</w:t>
      </w:r>
      <w:r w:rsidRPr="00CE40D7">
        <w:rPr>
          <w:color w:val="000000" w:themeColor="text1"/>
        </w:rPr>
        <w:t xml:space="preserve"> van </w:t>
      </w:r>
      <w:r w:rsidRPr="00CE40D7">
        <w:rPr>
          <w:color w:val="000000" w:themeColor="text1"/>
        </w:rPr>
        <w:t>Leeuwen</w:t>
      </w:r>
      <w:r w:rsidRPr="00CE40D7">
        <w:rPr>
          <w:color w:val="000000" w:themeColor="text1"/>
        </w:rPr>
        <w:t xml:space="preserve">, Veronika </w:t>
      </w:r>
      <w:r w:rsidRPr="00CE40D7">
        <w:rPr>
          <w:color w:val="000000" w:themeColor="text1"/>
        </w:rPr>
        <w:t>Vrecionová</w:t>
      </w:r>
      <w:r w:rsidRPr="00CE40D7">
        <w:rPr>
          <w:rStyle w:val="HideTWBExt"/>
          <w:b w:val="0"/>
        </w:rPr>
        <w:t>&lt;/Members&gt;</w:t>
      </w:r>
    </w:p>
    <w:p w:rsidR="00CE40D7" w:rsidRPr="00CE40D7" w:rsidP="00CE40D7" w14:paraId="20880EF3" w14:textId="77777777">
      <w:pPr>
        <w:rPr>
          <w:color w:val="000000" w:themeColor="text1"/>
        </w:rPr>
      </w:pPr>
      <w:r w:rsidRPr="00CE40D7">
        <w:rPr>
          <w:rStyle w:val="HideTWBExt"/>
        </w:rPr>
        <w:t>&lt;/RepeatBlock-By&gt;</w:t>
      </w:r>
    </w:p>
    <w:p w:rsidR="00CE40D7" w:rsidRPr="00CE40D7" w:rsidP="00CE40D7" w14:paraId="1EB256BF"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AB6A864" w14:textId="77777777">
      <w:pPr>
        <w:pStyle w:val="NormalBold"/>
        <w:rPr>
          <w:color w:val="000000" w:themeColor="text1"/>
        </w:rPr>
      </w:pPr>
      <w:r w:rsidRPr="00CE40D7">
        <w:rPr>
          <w:rStyle w:val="HideTWBExt"/>
          <w:b w:val="0"/>
        </w:rPr>
        <w:t>&lt;Article&gt;</w:t>
      </w:r>
      <w:r w:rsidRPr="00CE40D7">
        <w:rPr>
          <w:color w:val="000000" w:themeColor="text1"/>
        </w:rPr>
        <w:t>Artykuł 1 – akapit 1 – punkt 7</w:t>
      </w:r>
      <w:r w:rsidRPr="00CE40D7">
        <w:rPr>
          <w:rStyle w:val="HideTWBExt"/>
          <w:b w:val="0"/>
        </w:rPr>
        <w:t>&lt;/Article&gt;</w:t>
      </w:r>
    </w:p>
    <w:p w:rsidR="00CE40D7" w:rsidRPr="00CE40D7" w:rsidP="00CE40D7" w14:paraId="0C66D75A"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060550F" w14:textId="77777777">
      <w:pPr>
        <w:rPr>
          <w:color w:val="000000" w:themeColor="text1"/>
        </w:rPr>
      </w:pPr>
      <w:r w:rsidRPr="00CE40D7">
        <w:rPr>
          <w:rStyle w:val="HideTWBExt"/>
        </w:rPr>
        <w:t>&lt;Article2&gt;</w:t>
      </w:r>
      <w:r w:rsidRPr="00CE40D7">
        <w:rPr>
          <w:color w:val="000000" w:themeColor="text1"/>
        </w:rPr>
        <w:t>Artykuł 16 a – ustęp 1 – litera b</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11A7FC"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AAC1795" w14:textId="77777777">
            <w:pPr>
              <w:keepNext/>
              <w:rPr>
                <w:color w:val="000000" w:themeColor="text1"/>
              </w:rPr>
            </w:pPr>
          </w:p>
        </w:tc>
      </w:tr>
      <w:tr w14:paraId="66585C6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B666E3A"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39F6E55" w14:textId="77777777">
            <w:pPr>
              <w:pStyle w:val="ColumnHeading"/>
              <w:keepNext/>
              <w:rPr>
                <w:color w:val="000000" w:themeColor="text1"/>
              </w:rPr>
            </w:pPr>
            <w:r w:rsidRPr="00CE40D7">
              <w:rPr>
                <w:color w:val="000000" w:themeColor="text1"/>
              </w:rPr>
              <w:t>Poprawka</w:t>
            </w:r>
          </w:p>
        </w:tc>
      </w:tr>
      <w:tr w14:paraId="5039A86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6DD33EE" w14:textId="77777777">
            <w:pPr>
              <w:pStyle w:val="Normal6"/>
              <w:rPr>
                <w:color w:val="000000" w:themeColor="text1"/>
              </w:rPr>
            </w:pPr>
            <w:r w:rsidRPr="00CE40D7">
              <w:rPr>
                <w:color w:val="000000" w:themeColor="text1"/>
              </w:rPr>
              <w:t>b)</w:t>
            </w:r>
            <w:r w:rsidRPr="00CE40D7">
              <w:rPr>
                <w:color w:val="000000" w:themeColor="text1"/>
              </w:rPr>
              <w:tab/>
              <w:t xml:space="preserve">warunków kwalifikowalności i metod obliczania na podstawie informacji rzeczywiście stwierdzonych przez agencje płatnicze, kwot ryczałtowych określonych przez Komisję lub kwot ryczałtowych lub kwot </w:t>
            </w:r>
            <w:r w:rsidRPr="00CE40D7">
              <w:rPr>
                <w:color w:val="000000" w:themeColor="text1"/>
              </w:rPr>
              <w:t>nieryczałtowych</w:t>
            </w:r>
            <w:r w:rsidRPr="00CE40D7">
              <w:rPr>
                <w:color w:val="000000" w:themeColor="text1"/>
              </w:rPr>
              <w:t xml:space="preserve"> przewidzianych w prawodawstwie rolnym dotyczącym poszczególnych sektorów;</w:t>
            </w:r>
          </w:p>
        </w:tc>
        <w:tc>
          <w:tcPr>
            <w:tcW w:w="4876" w:type="dxa"/>
            <w:hideMark/>
          </w:tcPr>
          <w:p w:rsidR="00CE40D7" w:rsidRPr="00CE40D7" w:rsidP="00D37277" w14:paraId="4F1E15DD" w14:textId="77777777">
            <w:pPr>
              <w:pStyle w:val="Normal6"/>
              <w:rPr>
                <w:color w:val="000000" w:themeColor="text1"/>
                <w:szCs w:val="24"/>
              </w:rPr>
            </w:pPr>
            <w:r w:rsidRPr="00CE40D7">
              <w:rPr>
                <w:color w:val="000000" w:themeColor="text1"/>
              </w:rPr>
              <w:t>b)</w:t>
            </w:r>
            <w:r w:rsidRPr="00CE40D7">
              <w:rPr>
                <w:color w:val="000000" w:themeColor="text1"/>
              </w:rPr>
              <w:tab/>
              <w:t>warunków kwalifikowalności i metod obliczania na podstawie informacji rzeczywiście stwierdzonych przez agencje płatnicze, kwot ryczałtowych określonych przez Komisję</w:t>
            </w:r>
            <w:r w:rsidRPr="00CE40D7">
              <w:rPr>
                <w:b/>
                <w:i/>
                <w:color w:val="000000" w:themeColor="text1"/>
              </w:rPr>
              <w:t>, kwot ryczałtowych określonych przez Komisję na podstawie przejrzystych, niedyskryminacyjnych i weryfikowalnych metod</w:t>
            </w:r>
            <w:r w:rsidRPr="00CE40D7">
              <w:rPr>
                <w:color w:val="000000" w:themeColor="text1"/>
              </w:rPr>
              <w:t xml:space="preserve"> lub kwot ryczałtowych lub kwot </w:t>
            </w:r>
            <w:r w:rsidRPr="00CE40D7">
              <w:rPr>
                <w:color w:val="000000" w:themeColor="text1"/>
              </w:rPr>
              <w:t>nieryczałtowych</w:t>
            </w:r>
            <w:r w:rsidRPr="00CE40D7">
              <w:rPr>
                <w:color w:val="000000" w:themeColor="text1"/>
              </w:rPr>
              <w:t xml:space="preserve"> przewidzianych w prawodawstwie rolnym dotyczącym poszczególnych sektorów;</w:t>
            </w:r>
          </w:p>
        </w:tc>
      </w:tr>
    </w:tbl>
    <w:p w:rsidR="00CE40D7" w:rsidRPr="00CE40D7" w:rsidP="00CE40D7" w14:paraId="4EFE97EA"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1816C8B2" w14:textId="77777777">
      <w:pPr>
        <w:rPr>
          <w:color w:val="000000" w:themeColor="text1"/>
        </w:rPr>
      </w:pPr>
      <w:r w:rsidRPr="00CE40D7">
        <w:rPr>
          <w:rStyle w:val="HideTWBExt"/>
        </w:rPr>
        <w:t>&lt;/AmendB&gt;</w:t>
      </w:r>
    </w:p>
    <w:p w:rsidR="00CE40D7" w:rsidRPr="00CE40D7" w:rsidP="00CE40D7" w14:paraId="3C86C7B7" w14:textId="3AD3526F">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423</w:t>
      </w:r>
      <w:r w:rsidRPr="00CE40D7">
        <w:rPr>
          <w:rStyle w:val="HideTWBExt"/>
          <w:b w:val="0"/>
        </w:rPr>
        <w:t>&lt;/NumAmB&gt;</w:t>
      </w:r>
    </w:p>
    <w:p w:rsidR="00CE40D7" w:rsidRPr="00CE40D7" w:rsidP="00CE40D7" w14:paraId="19A89EBC"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Claudiu-Richard </w:t>
      </w:r>
      <w:r w:rsidRPr="00CE40D7">
        <w:rPr>
          <w:color w:val="000000" w:themeColor="text1"/>
        </w:rPr>
        <w:t>Târziu</w:t>
      </w:r>
      <w:r w:rsidRPr="00CE40D7">
        <w:rPr>
          <w:color w:val="000000" w:themeColor="text1"/>
        </w:rPr>
        <w:t xml:space="preserve">, Waldemar Buda, </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74DE514F" w14:textId="77777777">
      <w:pPr>
        <w:rPr>
          <w:color w:val="000000" w:themeColor="text1"/>
        </w:rPr>
      </w:pPr>
      <w:r w:rsidRPr="00CE40D7">
        <w:rPr>
          <w:rStyle w:val="HideTWBExt"/>
        </w:rPr>
        <w:t>&lt;/RepeatBlock-By&gt;</w:t>
      </w:r>
    </w:p>
    <w:p w:rsidR="00CE40D7" w:rsidRPr="00CE40D7" w:rsidP="00CE40D7" w14:paraId="0FE23AB0"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4F2367E" w14:textId="77777777">
      <w:pPr>
        <w:pStyle w:val="NormalBold"/>
        <w:rPr>
          <w:color w:val="000000" w:themeColor="text1"/>
        </w:rPr>
      </w:pPr>
      <w:r w:rsidRPr="00CE40D7">
        <w:rPr>
          <w:rStyle w:val="HideTWBExt"/>
          <w:b w:val="0"/>
        </w:rPr>
        <w:t>&lt;Article&gt;</w:t>
      </w:r>
      <w:r w:rsidRPr="00CE40D7">
        <w:rPr>
          <w:color w:val="000000" w:themeColor="text1"/>
        </w:rPr>
        <w:t>Artykuł 1 – akapit 1 – punkt 7</w:t>
      </w:r>
      <w:r w:rsidRPr="00CE40D7">
        <w:rPr>
          <w:rStyle w:val="HideTWBExt"/>
          <w:b w:val="0"/>
        </w:rPr>
        <w:t>&lt;/Article&gt;</w:t>
      </w:r>
    </w:p>
    <w:p w:rsidR="00CE40D7" w:rsidRPr="00CE40D7" w:rsidP="00CE40D7" w14:paraId="0B2187B2"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05F7E53" w14:textId="77777777">
      <w:pPr>
        <w:rPr>
          <w:color w:val="000000" w:themeColor="text1"/>
        </w:rPr>
      </w:pPr>
      <w:r w:rsidRPr="00CE40D7">
        <w:rPr>
          <w:rStyle w:val="HideTWBExt"/>
        </w:rPr>
        <w:t>&lt;Article2&gt;</w:t>
      </w:r>
      <w:r w:rsidRPr="00CE40D7">
        <w:rPr>
          <w:color w:val="000000" w:themeColor="text1"/>
        </w:rPr>
        <w:t>Artykuł 16 a – ustęp 1 – litera c</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1F2427"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A7DF4A5" w14:textId="77777777">
            <w:pPr>
              <w:keepNext/>
              <w:rPr>
                <w:color w:val="000000" w:themeColor="text1"/>
              </w:rPr>
            </w:pPr>
          </w:p>
        </w:tc>
      </w:tr>
      <w:tr w14:paraId="451B7D62"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EBAA736"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9ADA18D" w14:textId="77777777">
            <w:pPr>
              <w:pStyle w:val="ColumnHeading"/>
              <w:keepNext/>
              <w:rPr>
                <w:color w:val="000000" w:themeColor="text1"/>
              </w:rPr>
            </w:pPr>
            <w:r w:rsidRPr="00CE40D7">
              <w:rPr>
                <w:color w:val="000000" w:themeColor="text1"/>
              </w:rPr>
              <w:t>Poprawka</w:t>
            </w:r>
          </w:p>
        </w:tc>
      </w:tr>
      <w:tr w14:paraId="44DD524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AA5E64D" w14:textId="77777777">
            <w:pPr>
              <w:pStyle w:val="Normal6"/>
              <w:rPr>
                <w:color w:val="000000" w:themeColor="text1"/>
              </w:rPr>
            </w:pPr>
            <w:r w:rsidRPr="00CE40D7">
              <w:rPr>
                <w:color w:val="000000" w:themeColor="text1"/>
              </w:rPr>
              <w:t>c)</w:t>
            </w:r>
            <w:r w:rsidRPr="00CE40D7">
              <w:rPr>
                <w:color w:val="000000" w:themeColor="text1"/>
              </w:rPr>
              <w:tab/>
            </w:r>
            <w:r w:rsidRPr="00CE40D7">
              <w:rPr>
                <w:b/>
                <w:i/>
                <w:color w:val="000000" w:themeColor="text1"/>
              </w:rPr>
              <w:t>ocena</w:t>
            </w:r>
            <w:r w:rsidRPr="00CE40D7">
              <w:rPr>
                <w:color w:val="000000" w:themeColor="text1"/>
              </w:rPr>
              <w:t xml:space="preserve"> operacji związanych z interwencją publiczną, środków, jakie należy podjąć w przypadku straty lub obniżenia jakości produktów w ramach interwencji publicznej, jak również określenia kwot, jakie mają być finansowane.”;</w:t>
            </w:r>
          </w:p>
        </w:tc>
        <w:tc>
          <w:tcPr>
            <w:tcW w:w="4876" w:type="dxa"/>
            <w:hideMark/>
          </w:tcPr>
          <w:p w:rsidR="00CE40D7" w:rsidRPr="00CE40D7" w:rsidP="00D37277" w14:paraId="5980FFAC" w14:textId="77777777">
            <w:pPr>
              <w:pStyle w:val="Normal6"/>
              <w:rPr>
                <w:color w:val="000000" w:themeColor="text1"/>
                <w:szCs w:val="24"/>
              </w:rPr>
            </w:pPr>
            <w:r w:rsidRPr="00CE40D7">
              <w:rPr>
                <w:color w:val="000000" w:themeColor="text1"/>
              </w:rPr>
              <w:t>c)</w:t>
            </w:r>
            <w:r w:rsidRPr="00CE40D7">
              <w:rPr>
                <w:color w:val="000000" w:themeColor="text1"/>
              </w:rPr>
              <w:tab/>
            </w:r>
            <w:r w:rsidRPr="00CE40D7">
              <w:rPr>
                <w:b/>
                <w:i/>
                <w:color w:val="000000" w:themeColor="text1"/>
              </w:rPr>
              <w:t>oceny</w:t>
            </w:r>
            <w:r w:rsidRPr="00CE40D7">
              <w:rPr>
                <w:color w:val="000000" w:themeColor="text1"/>
              </w:rPr>
              <w:t xml:space="preserve"> operacji związanych z interwencją publiczną, środków, jakie należy podjąć w przypadku straty lub obniżenia jakości produktów w ramach interwencji publicznej, </w:t>
            </w:r>
            <w:r w:rsidRPr="00CE40D7">
              <w:rPr>
                <w:b/>
                <w:i/>
                <w:color w:val="000000" w:themeColor="text1"/>
              </w:rPr>
              <w:t>w tym mechanizmów rozliczalności i sprawozdawczości,</w:t>
            </w:r>
            <w:r w:rsidRPr="00CE40D7">
              <w:rPr>
                <w:color w:val="000000" w:themeColor="text1"/>
              </w:rPr>
              <w:t xml:space="preserve"> jak również określenia kwot, jakie mają być finansowane.”;</w:t>
            </w:r>
          </w:p>
        </w:tc>
      </w:tr>
    </w:tbl>
    <w:p w:rsidR="00CE40D7" w:rsidRPr="00CE40D7" w:rsidP="00CE40D7" w14:paraId="79AB7EF5"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43326A2D" w14:textId="77777777">
      <w:pPr>
        <w:rPr>
          <w:color w:val="000000" w:themeColor="text1"/>
        </w:rPr>
      </w:pPr>
      <w:r w:rsidRPr="00CE40D7">
        <w:rPr>
          <w:rStyle w:val="HideTWBExt"/>
        </w:rPr>
        <w:t>&lt;/AmendB&gt;</w:t>
      </w:r>
    </w:p>
    <w:p w:rsidR="00CE40D7" w:rsidRPr="00CE40D7" w:rsidP="00CE40D7" w14:paraId="16FF7F8B" w14:textId="3722255F">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424</w:t>
      </w:r>
      <w:r w:rsidRPr="00CE40D7">
        <w:rPr>
          <w:rStyle w:val="HideTWBExt"/>
          <w:b w:val="0"/>
        </w:rPr>
        <w:t>&lt;/NumAmB&gt;</w:t>
      </w:r>
    </w:p>
    <w:p w:rsidR="00CE40D7" w:rsidRPr="00CE40D7" w:rsidP="00CE40D7" w14:paraId="62CCA893"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Claudiu-Richard </w:t>
      </w:r>
      <w:r w:rsidRPr="00CE40D7">
        <w:rPr>
          <w:color w:val="000000" w:themeColor="text1"/>
        </w:rPr>
        <w:t>Târziu</w:t>
      </w:r>
      <w:r w:rsidRPr="00CE40D7">
        <w:rPr>
          <w:color w:val="000000" w:themeColor="text1"/>
        </w:rPr>
        <w:t xml:space="preserve">, Waldemar Buda, Veronika </w:t>
      </w:r>
      <w:r w:rsidRPr="00CE40D7">
        <w:rPr>
          <w:color w:val="000000" w:themeColor="text1"/>
        </w:rPr>
        <w:t>Vrecionová</w:t>
      </w:r>
      <w:r w:rsidRPr="00CE40D7">
        <w:rPr>
          <w:rStyle w:val="HideTWBExt"/>
          <w:b w:val="0"/>
        </w:rPr>
        <w:t>&lt;/Members&gt;</w:t>
      </w:r>
    </w:p>
    <w:p w:rsidR="00CE40D7" w:rsidRPr="00CE40D7" w:rsidP="00CE40D7" w14:paraId="606BE844" w14:textId="77777777">
      <w:pPr>
        <w:rPr>
          <w:color w:val="000000" w:themeColor="text1"/>
        </w:rPr>
      </w:pPr>
      <w:r w:rsidRPr="00CE40D7">
        <w:rPr>
          <w:rStyle w:val="HideTWBExt"/>
        </w:rPr>
        <w:t>&lt;/RepeatBlock-By&gt;</w:t>
      </w:r>
    </w:p>
    <w:p w:rsidR="00CE40D7" w:rsidRPr="00CE40D7" w:rsidP="00CE40D7" w14:paraId="26BA62E1"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77013F9" w14:textId="77777777">
      <w:pPr>
        <w:pStyle w:val="NormalBold"/>
        <w:rPr>
          <w:color w:val="000000" w:themeColor="text1"/>
        </w:rPr>
      </w:pPr>
      <w:r w:rsidRPr="00CE40D7">
        <w:rPr>
          <w:rStyle w:val="HideTWBExt"/>
          <w:b w:val="0"/>
        </w:rPr>
        <w:t>&lt;Article&gt;</w:t>
      </w:r>
      <w:r w:rsidRPr="00CE40D7">
        <w:rPr>
          <w:color w:val="000000" w:themeColor="text1"/>
        </w:rPr>
        <w:t>Artykuł 1 – akapit 1 – punkt 7</w:t>
      </w:r>
      <w:r w:rsidRPr="00CE40D7">
        <w:rPr>
          <w:rStyle w:val="HideTWBExt"/>
          <w:b w:val="0"/>
        </w:rPr>
        <w:t>&lt;/Article&gt;</w:t>
      </w:r>
    </w:p>
    <w:p w:rsidR="00CE40D7" w:rsidRPr="00CE40D7" w:rsidP="00CE40D7" w14:paraId="01BB272E"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3DABC86" w14:textId="77777777">
      <w:pPr>
        <w:rPr>
          <w:color w:val="000000" w:themeColor="text1"/>
        </w:rPr>
      </w:pPr>
      <w:r w:rsidRPr="00CE40D7">
        <w:rPr>
          <w:rStyle w:val="HideTWBExt"/>
        </w:rPr>
        <w:t>&lt;Article2&gt;</w:t>
      </w:r>
      <w:r w:rsidRPr="00CE40D7">
        <w:rPr>
          <w:color w:val="000000" w:themeColor="text1"/>
        </w:rPr>
        <w:t>Artykuł 16 a – ustęp 1 – litera c a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07844A"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797F059E" w14:textId="77777777">
            <w:pPr>
              <w:keepNext/>
              <w:rPr>
                <w:color w:val="000000" w:themeColor="text1"/>
              </w:rPr>
            </w:pPr>
          </w:p>
        </w:tc>
      </w:tr>
      <w:tr w14:paraId="2E534C2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06AC5DA"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B35142A" w14:textId="77777777">
            <w:pPr>
              <w:pStyle w:val="ColumnHeading"/>
              <w:keepNext/>
              <w:rPr>
                <w:color w:val="000000" w:themeColor="text1"/>
              </w:rPr>
            </w:pPr>
            <w:r w:rsidRPr="00CE40D7">
              <w:rPr>
                <w:color w:val="000000" w:themeColor="text1"/>
              </w:rPr>
              <w:t>Poprawka</w:t>
            </w:r>
          </w:p>
        </w:tc>
      </w:tr>
      <w:tr w14:paraId="3A73E2D2"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C9E27AC" w14:textId="77777777">
            <w:pPr>
              <w:pStyle w:val="Normal6"/>
              <w:rPr>
                <w:color w:val="000000" w:themeColor="text1"/>
              </w:rPr>
            </w:pPr>
          </w:p>
        </w:tc>
        <w:tc>
          <w:tcPr>
            <w:tcW w:w="4876" w:type="dxa"/>
            <w:hideMark/>
          </w:tcPr>
          <w:p w:rsidR="00CE40D7" w:rsidRPr="00CE40D7" w:rsidP="00D37277" w14:paraId="6A64DCB4" w14:textId="77777777">
            <w:pPr>
              <w:pStyle w:val="Normal6"/>
              <w:rPr>
                <w:color w:val="000000" w:themeColor="text1"/>
                <w:szCs w:val="24"/>
              </w:rPr>
            </w:pPr>
            <w:r w:rsidRPr="00CE40D7">
              <w:rPr>
                <w:b/>
                <w:i/>
                <w:color w:val="000000" w:themeColor="text1"/>
              </w:rPr>
              <w:t>ca)</w:t>
            </w:r>
            <w:r w:rsidRPr="00CE40D7">
              <w:rPr>
                <w:b/>
                <w:i/>
                <w:color w:val="000000" w:themeColor="text1"/>
              </w:rPr>
              <w:tab/>
              <w:t>obowiązków w zakresie okresowego publikowania danych dotyczących wydatków na interwencje publiczne oraz ich beneficjentów, z zachowaniem przepisów dotyczących ochrony danych osobowych;”;</w:t>
            </w:r>
          </w:p>
        </w:tc>
      </w:tr>
    </w:tbl>
    <w:p w:rsidR="00CE40D7" w:rsidRPr="00CE40D7" w:rsidP="00CE40D7" w14:paraId="0AD16EAE"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1F8FBB44" w14:textId="77777777">
      <w:pPr>
        <w:rPr>
          <w:color w:val="000000" w:themeColor="text1"/>
        </w:rPr>
      </w:pPr>
      <w:r w:rsidRPr="00CE40D7">
        <w:rPr>
          <w:rStyle w:val="HideTWBExt"/>
        </w:rPr>
        <w:t>&lt;/AmendB&gt;</w:t>
      </w:r>
    </w:p>
    <w:p w:rsidR="00CE40D7" w:rsidRPr="00CE40D7" w:rsidP="00CE40D7" w14:paraId="6A976243" w14:textId="0FB4E325">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425</w:t>
      </w:r>
      <w:r w:rsidRPr="00CE40D7">
        <w:rPr>
          <w:rStyle w:val="HideTWBExt"/>
          <w:b w:val="0"/>
        </w:rPr>
        <w:t>&lt;/NumAmB&gt;</w:t>
      </w:r>
    </w:p>
    <w:p w:rsidR="00CE40D7" w:rsidRPr="00CE40D7" w:rsidP="00CE40D7" w14:paraId="4CA1885E"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Claudiu-Richard </w:t>
      </w:r>
      <w:r w:rsidRPr="00CE40D7">
        <w:rPr>
          <w:color w:val="000000" w:themeColor="text1"/>
        </w:rPr>
        <w:t>Târziu</w:t>
      </w:r>
      <w:r w:rsidRPr="00CE40D7">
        <w:rPr>
          <w:color w:val="000000" w:themeColor="text1"/>
        </w:rPr>
        <w:t xml:space="preserve">, Waldemar Buda, Veronika </w:t>
      </w:r>
      <w:r w:rsidRPr="00CE40D7">
        <w:rPr>
          <w:color w:val="000000" w:themeColor="text1"/>
        </w:rPr>
        <w:t>Vrecionová</w:t>
      </w:r>
      <w:r w:rsidRPr="00CE40D7">
        <w:rPr>
          <w:rStyle w:val="HideTWBExt"/>
          <w:b w:val="0"/>
        </w:rPr>
        <w:t>&lt;/Members&gt;</w:t>
      </w:r>
    </w:p>
    <w:p w:rsidR="00CE40D7" w:rsidRPr="00CE40D7" w:rsidP="00CE40D7" w14:paraId="6BF96ACB" w14:textId="77777777">
      <w:pPr>
        <w:rPr>
          <w:color w:val="000000" w:themeColor="text1"/>
        </w:rPr>
      </w:pPr>
      <w:r w:rsidRPr="00CE40D7">
        <w:rPr>
          <w:rStyle w:val="HideTWBExt"/>
        </w:rPr>
        <w:t>&lt;/RepeatBlock-By&gt;</w:t>
      </w:r>
    </w:p>
    <w:p w:rsidR="00CE40D7" w:rsidRPr="00CE40D7" w:rsidP="00CE40D7" w14:paraId="5A82D61F"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85D3E26" w14:textId="77777777">
      <w:pPr>
        <w:pStyle w:val="NormalBold"/>
        <w:rPr>
          <w:color w:val="000000" w:themeColor="text1"/>
        </w:rPr>
      </w:pPr>
      <w:r w:rsidRPr="00CE40D7">
        <w:rPr>
          <w:rStyle w:val="HideTWBExt"/>
          <w:b w:val="0"/>
        </w:rPr>
        <w:t>&lt;Article&gt;</w:t>
      </w:r>
      <w:r w:rsidRPr="00CE40D7">
        <w:rPr>
          <w:color w:val="000000" w:themeColor="text1"/>
        </w:rPr>
        <w:t>Artykuł 1 – akapit 1 – punkt 7</w:t>
      </w:r>
      <w:r w:rsidRPr="00CE40D7">
        <w:rPr>
          <w:rStyle w:val="HideTWBExt"/>
          <w:b w:val="0"/>
        </w:rPr>
        <w:t>&lt;/Article&gt;</w:t>
      </w:r>
    </w:p>
    <w:p w:rsidR="00CE40D7" w:rsidRPr="00CE40D7" w:rsidP="00CE40D7" w14:paraId="5C261E4E"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D6582C2" w14:textId="77777777">
      <w:pPr>
        <w:rPr>
          <w:color w:val="000000" w:themeColor="text1"/>
        </w:rPr>
      </w:pPr>
      <w:r w:rsidRPr="00CE40D7">
        <w:rPr>
          <w:rStyle w:val="HideTWBExt"/>
        </w:rPr>
        <w:t>&lt;Article2&gt;</w:t>
      </w:r>
      <w:r w:rsidRPr="00CE40D7">
        <w:rPr>
          <w:color w:val="000000" w:themeColor="text1"/>
        </w:rPr>
        <w:t>Artykuł 16 a – ustęp 1 – litera c b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146E17"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7A561FF2" w14:textId="77777777">
            <w:pPr>
              <w:keepNext/>
              <w:rPr>
                <w:color w:val="000000" w:themeColor="text1"/>
              </w:rPr>
            </w:pPr>
          </w:p>
        </w:tc>
      </w:tr>
      <w:tr w14:paraId="6F93155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BD046D8"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03A81D1" w14:textId="77777777">
            <w:pPr>
              <w:pStyle w:val="ColumnHeading"/>
              <w:keepNext/>
              <w:rPr>
                <w:color w:val="000000" w:themeColor="text1"/>
              </w:rPr>
            </w:pPr>
            <w:r w:rsidRPr="00CE40D7">
              <w:rPr>
                <w:color w:val="000000" w:themeColor="text1"/>
              </w:rPr>
              <w:t>Poprawka</w:t>
            </w:r>
          </w:p>
        </w:tc>
      </w:tr>
      <w:tr w14:paraId="768BE94E"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8A70325" w14:textId="77777777">
            <w:pPr>
              <w:pStyle w:val="Normal6"/>
              <w:rPr>
                <w:color w:val="000000" w:themeColor="text1"/>
              </w:rPr>
            </w:pPr>
          </w:p>
        </w:tc>
        <w:tc>
          <w:tcPr>
            <w:tcW w:w="4876" w:type="dxa"/>
            <w:hideMark/>
          </w:tcPr>
          <w:p w:rsidR="00CE40D7" w:rsidRPr="00CE40D7" w:rsidP="00D37277" w14:paraId="3A30A08C" w14:textId="77777777">
            <w:pPr>
              <w:pStyle w:val="Normal6"/>
              <w:rPr>
                <w:color w:val="000000" w:themeColor="text1"/>
                <w:szCs w:val="24"/>
              </w:rPr>
            </w:pPr>
            <w:r w:rsidRPr="00CE40D7">
              <w:rPr>
                <w:b/>
                <w:i/>
                <w:color w:val="000000" w:themeColor="text1"/>
              </w:rPr>
              <w:t>cb</w:t>
            </w:r>
            <w:r w:rsidRPr="00CE40D7">
              <w:rPr>
                <w:b/>
                <w:i/>
                <w:color w:val="000000" w:themeColor="text1"/>
              </w:rPr>
              <w:t>)</w:t>
            </w:r>
            <w:r w:rsidRPr="00CE40D7">
              <w:rPr>
                <w:b/>
                <w:i/>
                <w:color w:val="000000" w:themeColor="text1"/>
              </w:rPr>
              <w:tab/>
              <w:t>przepisów dotyczących audytu i kontroli finansowej finansowanych operacji, w tym kontroli ex post.”;</w:t>
            </w:r>
          </w:p>
        </w:tc>
      </w:tr>
    </w:tbl>
    <w:p w:rsidR="00CE40D7" w:rsidRPr="00CE40D7" w:rsidP="00CE40D7" w14:paraId="70825C5B"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541DF52F" w14:textId="77777777">
      <w:pPr>
        <w:rPr>
          <w:color w:val="000000" w:themeColor="text1"/>
        </w:rPr>
      </w:pPr>
      <w:r w:rsidRPr="00CE40D7">
        <w:rPr>
          <w:rStyle w:val="HideTWBExt"/>
        </w:rPr>
        <w:t>&lt;/AmendB&gt;</w:t>
      </w:r>
    </w:p>
    <w:p w:rsidR="00CE40D7" w:rsidRPr="00CE40D7" w:rsidP="00CE40D7" w14:paraId="5E869DC6" w14:textId="61D2FEDD">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426</w:t>
      </w:r>
      <w:r w:rsidRPr="00CE40D7">
        <w:rPr>
          <w:rStyle w:val="HideTWBExt"/>
          <w:b w:val="0"/>
        </w:rPr>
        <w:t>&lt;/NumAmB&gt;</w:t>
      </w:r>
    </w:p>
    <w:p w:rsidR="00CE40D7" w:rsidRPr="00CE40D7" w:rsidP="00CE40D7" w14:paraId="6D5F9D27" w14:textId="77777777">
      <w:pPr>
        <w:pStyle w:val="NormalBold"/>
        <w:rPr>
          <w:color w:val="000000" w:themeColor="text1"/>
        </w:rPr>
      </w:pPr>
      <w:r w:rsidRPr="00CE40D7">
        <w:rPr>
          <w:rStyle w:val="HideTWBExt"/>
          <w:b w:val="0"/>
        </w:rPr>
        <w:t>&lt;RepeatBlock-By&gt;&lt;Members&gt;</w:t>
      </w:r>
      <w:r w:rsidRPr="00CE40D7">
        <w:rPr>
          <w:color w:val="000000" w:themeColor="text1"/>
        </w:rPr>
        <w:t xml:space="preserve">Alexander </w:t>
      </w:r>
      <w:r w:rsidRPr="00CE40D7">
        <w:rPr>
          <w:color w:val="000000" w:themeColor="text1"/>
        </w:rPr>
        <w:t>Bernhuber</w:t>
      </w:r>
      <w:r w:rsidRPr="00CE40D7">
        <w:rPr>
          <w:rStyle w:val="HideTWBExt"/>
          <w:b w:val="0"/>
        </w:rPr>
        <w:t>&lt;/Members&gt;</w:t>
      </w:r>
    </w:p>
    <w:p w:rsidR="00CE40D7" w:rsidRPr="00CE40D7" w:rsidP="00CE40D7" w14:paraId="081CD469" w14:textId="77777777">
      <w:pPr>
        <w:rPr>
          <w:color w:val="000000" w:themeColor="text1"/>
        </w:rPr>
      </w:pPr>
      <w:r w:rsidRPr="00CE40D7">
        <w:rPr>
          <w:rStyle w:val="HideTWBExt"/>
        </w:rPr>
        <w:t>&lt;/RepeatBlock-By&gt;</w:t>
      </w:r>
    </w:p>
    <w:p w:rsidR="00CE40D7" w:rsidRPr="00CE40D7" w:rsidP="00CE40D7" w14:paraId="550D81B5"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235D420" w14:textId="77777777">
      <w:pPr>
        <w:pStyle w:val="NormalBold"/>
        <w:rPr>
          <w:color w:val="000000" w:themeColor="text1"/>
        </w:rPr>
      </w:pPr>
      <w:r w:rsidRPr="00CE40D7">
        <w:rPr>
          <w:rStyle w:val="HideTWBExt"/>
          <w:b w:val="0"/>
        </w:rPr>
        <w:t>&lt;Article&gt;</w:t>
      </w:r>
      <w:r w:rsidRPr="00CE40D7">
        <w:rPr>
          <w:color w:val="000000" w:themeColor="text1"/>
        </w:rPr>
        <w:t>Artykuł 1 – akapit 1 – punkt 7</w:t>
      </w:r>
      <w:r w:rsidRPr="00CE40D7">
        <w:rPr>
          <w:rStyle w:val="HideTWBExt"/>
          <w:b w:val="0"/>
        </w:rPr>
        <w:t>&lt;/Article&gt;</w:t>
      </w:r>
    </w:p>
    <w:p w:rsidR="00CE40D7" w:rsidRPr="00CE40D7" w:rsidP="00CE40D7" w14:paraId="66177B28"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DDC9BD4" w14:textId="77777777">
      <w:pPr>
        <w:rPr>
          <w:color w:val="000000" w:themeColor="text1"/>
        </w:rPr>
      </w:pPr>
      <w:r w:rsidRPr="00CE40D7">
        <w:rPr>
          <w:rStyle w:val="HideTWBExt"/>
        </w:rPr>
        <w:t>&lt;Article2&gt;</w:t>
      </w:r>
      <w:r w:rsidRPr="00CE40D7">
        <w:rPr>
          <w:color w:val="000000" w:themeColor="text1"/>
        </w:rPr>
        <w:t xml:space="preserve">Artykuł 16 a </w:t>
      </w:r>
      <w:r w:rsidRPr="00CE40D7">
        <w:rPr>
          <w:color w:val="000000" w:themeColor="text1"/>
        </w:rPr>
        <w:t>a</w:t>
      </w:r>
      <w:r w:rsidRPr="00CE40D7">
        <w:rPr>
          <w:color w:val="000000" w:themeColor="text1"/>
        </w:rPr>
        <w:t xml:space="preserve">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565DEA"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352ECE2" w14:textId="77777777">
            <w:pPr>
              <w:keepNext/>
              <w:rPr>
                <w:color w:val="000000" w:themeColor="text1"/>
              </w:rPr>
            </w:pPr>
          </w:p>
        </w:tc>
      </w:tr>
      <w:tr w14:paraId="12E323F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F5D9C3F"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53FFD3E" w14:textId="77777777">
            <w:pPr>
              <w:pStyle w:val="ColumnHeading"/>
              <w:keepNext/>
              <w:rPr>
                <w:color w:val="000000" w:themeColor="text1"/>
              </w:rPr>
            </w:pPr>
            <w:r w:rsidRPr="00CE40D7">
              <w:rPr>
                <w:color w:val="000000" w:themeColor="text1"/>
              </w:rPr>
              <w:t>Poprawka</w:t>
            </w:r>
          </w:p>
        </w:tc>
      </w:tr>
      <w:tr w14:paraId="5ABAC3A7"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EE89367" w14:textId="77777777">
            <w:pPr>
              <w:pStyle w:val="Normal6"/>
              <w:rPr>
                <w:color w:val="000000" w:themeColor="text1"/>
              </w:rPr>
            </w:pPr>
          </w:p>
        </w:tc>
        <w:tc>
          <w:tcPr>
            <w:tcW w:w="4876" w:type="dxa"/>
            <w:hideMark/>
          </w:tcPr>
          <w:p w:rsidR="00CE40D7" w:rsidRPr="00CE40D7" w:rsidP="00D37277" w14:paraId="2B6B9EE0" w14:textId="77777777">
            <w:pPr>
              <w:pStyle w:val="Normal6"/>
              <w:rPr>
                <w:color w:val="000000" w:themeColor="text1"/>
                <w:szCs w:val="24"/>
              </w:rPr>
            </w:pPr>
            <w:r w:rsidRPr="00CE40D7">
              <w:rPr>
                <w:b/>
                <w:i/>
                <w:color w:val="000000" w:themeColor="text1"/>
              </w:rPr>
              <w:t>Artykuł 16aa (nowy) Ocena skuteczności sieci bezpieczeństwa</w:t>
            </w:r>
          </w:p>
        </w:tc>
      </w:tr>
      <w:tr w14:paraId="3EA694F9"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9F0B40F" w14:textId="77777777">
            <w:pPr>
              <w:pStyle w:val="Normal6"/>
              <w:rPr>
                <w:color w:val="000000" w:themeColor="text1"/>
              </w:rPr>
            </w:pPr>
          </w:p>
        </w:tc>
        <w:tc>
          <w:tcPr>
            <w:tcW w:w="4876" w:type="dxa"/>
            <w:hideMark/>
          </w:tcPr>
          <w:p w:rsidR="00CE40D7" w:rsidRPr="00CE40D7" w:rsidP="00D37277" w14:paraId="32388DD9" w14:textId="77777777">
            <w:pPr>
              <w:pStyle w:val="Normal6"/>
              <w:rPr>
                <w:color w:val="000000" w:themeColor="text1"/>
                <w:szCs w:val="24"/>
              </w:rPr>
            </w:pPr>
            <w:r w:rsidRPr="00CE40D7">
              <w:rPr>
                <w:b/>
                <w:i/>
                <w:color w:val="000000" w:themeColor="text1"/>
              </w:rPr>
              <w:t>1. Do dnia 31 grudnia 2027 r., a następnie co trzy lata, Komisja ocenia, na podstawie danych pochodzących z unijnych punktów obserwacji rynku, skuteczność interwencji publicznej oraz pomocy na prywatne przechowywanie jako sieci bezpieczeństwa. Ocena obejmuje w szczególności:</w:t>
            </w:r>
          </w:p>
        </w:tc>
      </w:tr>
      <w:tr w14:paraId="51F54AA9"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7ADF7D1" w14:textId="77777777">
            <w:pPr>
              <w:pStyle w:val="Normal6"/>
              <w:rPr>
                <w:color w:val="000000" w:themeColor="text1"/>
              </w:rPr>
            </w:pPr>
          </w:p>
        </w:tc>
        <w:tc>
          <w:tcPr>
            <w:tcW w:w="4876" w:type="dxa"/>
            <w:hideMark/>
          </w:tcPr>
          <w:p w:rsidR="00CE40D7" w:rsidRPr="00CE40D7" w:rsidP="00D37277" w14:paraId="0808BADC" w14:textId="77777777">
            <w:pPr>
              <w:pStyle w:val="Normal6"/>
              <w:rPr>
                <w:color w:val="000000" w:themeColor="text1"/>
                <w:szCs w:val="24"/>
              </w:rPr>
            </w:pPr>
            <w:r w:rsidRPr="00CE40D7">
              <w:rPr>
                <w:b/>
                <w:i/>
                <w:color w:val="000000" w:themeColor="text1"/>
              </w:rPr>
              <w:t>a) czy progi referencyjne, ceny interwencyjne oraz limity ilościowe dotyczące zakupów po stałej cenie, określone w rozporządzeniu (UE) nr 1370/2013, nadal odpowiednio uwzględniają zmiany na rynkach, koszty produkcji oraz ogólny poziom cen od momentu ich ostatniego ustalenia;</w:t>
            </w:r>
          </w:p>
        </w:tc>
      </w:tr>
      <w:tr w14:paraId="32C4927C"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A3E0CD6" w14:textId="77777777">
            <w:pPr>
              <w:pStyle w:val="Normal6"/>
              <w:rPr>
                <w:color w:val="000000" w:themeColor="text1"/>
              </w:rPr>
            </w:pPr>
          </w:p>
        </w:tc>
        <w:tc>
          <w:tcPr>
            <w:tcW w:w="4876" w:type="dxa"/>
            <w:hideMark/>
          </w:tcPr>
          <w:p w:rsidR="00CE40D7" w:rsidRPr="00CE40D7" w:rsidP="00D37277" w14:paraId="497F469B" w14:textId="77777777">
            <w:pPr>
              <w:pStyle w:val="Normal6"/>
              <w:rPr>
                <w:color w:val="000000" w:themeColor="text1"/>
                <w:szCs w:val="24"/>
              </w:rPr>
            </w:pPr>
            <w:r w:rsidRPr="00CE40D7">
              <w:rPr>
                <w:b/>
                <w:i/>
                <w:color w:val="000000" w:themeColor="text1"/>
              </w:rPr>
              <w:t>b) czy wykaz produktów kwalifikujących się do interwencji zgodnie z art. 11 oraz produktów kwalifikujących się do prywatnego przechowywania zgodnie z art. 17 odpowiada zmianom na rynku;</w:t>
            </w:r>
          </w:p>
        </w:tc>
      </w:tr>
      <w:tr w14:paraId="35FFC28C"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A346149" w14:textId="77777777">
            <w:pPr>
              <w:pStyle w:val="Normal6"/>
              <w:rPr>
                <w:color w:val="000000" w:themeColor="text1"/>
              </w:rPr>
            </w:pPr>
          </w:p>
        </w:tc>
        <w:tc>
          <w:tcPr>
            <w:tcW w:w="4876" w:type="dxa"/>
            <w:hideMark/>
          </w:tcPr>
          <w:p w:rsidR="00CE40D7" w:rsidRPr="00CE40D7" w:rsidP="00D37277" w14:paraId="0684F6E1" w14:textId="77777777">
            <w:pPr>
              <w:pStyle w:val="Normal6"/>
              <w:rPr>
                <w:color w:val="000000" w:themeColor="text1"/>
                <w:szCs w:val="24"/>
              </w:rPr>
            </w:pPr>
            <w:r w:rsidRPr="00CE40D7">
              <w:rPr>
                <w:b/>
                <w:i/>
                <w:color w:val="000000" w:themeColor="text1"/>
              </w:rPr>
              <w:t>c) czy procedury zapewniają terminowe uruchomienie zabezpieczenia w sytuacjach kryzysowych.</w:t>
            </w:r>
          </w:p>
        </w:tc>
      </w:tr>
      <w:tr w14:paraId="002C3FA2"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FD7402A" w14:textId="77777777">
            <w:pPr>
              <w:pStyle w:val="Normal6"/>
              <w:rPr>
                <w:color w:val="000000" w:themeColor="text1"/>
              </w:rPr>
            </w:pPr>
          </w:p>
        </w:tc>
        <w:tc>
          <w:tcPr>
            <w:tcW w:w="4876" w:type="dxa"/>
            <w:hideMark/>
          </w:tcPr>
          <w:p w:rsidR="00CE40D7" w:rsidRPr="00CE40D7" w:rsidP="00D37277" w14:paraId="6FC553C9" w14:textId="77777777">
            <w:pPr>
              <w:pStyle w:val="Normal6"/>
              <w:rPr>
                <w:color w:val="000000" w:themeColor="text1"/>
                <w:szCs w:val="24"/>
              </w:rPr>
            </w:pPr>
            <w:r w:rsidRPr="00CE40D7">
              <w:rPr>
                <w:b/>
                <w:i/>
                <w:color w:val="000000" w:themeColor="text1"/>
              </w:rPr>
              <w:t>2. Jeżeli w wyniku oceny stwierdzona zostanie potrzeba dostosowania, Komisja niezwłocznie przedkłada Radzie wniosek zgodnie z art. 43 ust. 3 TFUE w sprawie aktualizacji rozporządzenia (UE) nr 1370/2013 oraz informuje Parlament Europejski o wynikach oceny i proponowanych dostosowaniach.</w:t>
            </w:r>
          </w:p>
        </w:tc>
      </w:tr>
      <w:tr w14:paraId="46ED0926"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C91D5D6" w14:textId="77777777">
            <w:pPr>
              <w:pStyle w:val="Normal6"/>
              <w:rPr>
                <w:color w:val="000000" w:themeColor="text1"/>
              </w:rPr>
            </w:pPr>
          </w:p>
        </w:tc>
        <w:tc>
          <w:tcPr>
            <w:tcW w:w="4876" w:type="dxa"/>
            <w:hideMark/>
          </w:tcPr>
          <w:p w:rsidR="00CE40D7" w:rsidRPr="00CE40D7" w:rsidP="00D37277" w14:paraId="41C53E1F" w14:textId="77777777">
            <w:pPr>
              <w:pStyle w:val="Normal6"/>
              <w:rPr>
                <w:color w:val="000000" w:themeColor="text1"/>
                <w:szCs w:val="24"/>
              </w:rPr>
            </w:pPr>
            <w:r w:rsidRPr="00CE40D7">
              <w:rPr>
                <w:b/>
                <w:i/>
                <w:color w:val="000000" w:themeColor="text1"/>
              </w:rPr>
              <w:t>3. Ocena i ewentualne dostosowania nie mogą przewidywać automatycznej indeksacji cen interwencyjnych ani powiązania z całkowitymi kosztami produkcji.</w:t>
            </w:r>
          </w:p>
        </w:tc>
      </w:tr>
    </w:tbl>
    <w:p w:rsidR="00CE40D7" w:rsidRPr="00CE40D7" w:rsidP="00CE40D7" w14:paraId="0E84C123"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{DE}</w:t>
      </w:r>
      <w:r w:rsidRPr="00CE40D7">
        <w:rPr>
          <w:noProof w:val="0"/>
          <w:color w:val="000000" w:themeColor="text1"/>
        </w:rPr>
        <w:t>de</w:t>
      </w:r>
      <w:r w:rsidRPr="00CE40D7">
        <w:rPr>
          <w:rStyle w:val="HideTWBExt"/>
        </w:rPr>
        <w:t>&lt;/Original&gt;</w:t>
      </w:r>
    </w:p>
    <w:p w:rsidR="00CE40D7" w:rsidRPr="00CE40D7" w:rsidP="00CE40D7" w14:paraId="15F21663"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03519010" w14:textId="77777777">
      <w:pPr>
        <w:pStyle w:val="Normal12Italic"/>
        <w:rPr>
          <w:noProof w:val="0"/>
          <w:color w:val="000000" w:themeColor="text1"/>
        </w:rPr>
      </w:pPr>
      <w:r w:rsidRPr="00CE40D7">
        <w:rPr>
          <w:color w:val="000000" w:themeColor="text1"/>
        </w:rPr>
        <w:t>A safety net whose trigger levels have remained frozen since 2013 no longer fulfils its Treaty function of market stabilisation under Article 39 TFEU. The review clause respects the Council’s competence on price-setting under Article 43(3) TFEU and the judgment in Case C-113/14, while requiring the Commission to carry out regular, data-driven assessments and, where an adjustment is found to be necessary, to submit appropriate proposals. This includes the quantitative ceilings (currently, inter alia, 3 million tonnes of common wheat, 50,000 tonnes of butter, and 109,000 tonnes of skimmed milk powder eligible for intervention at the fixed price) as well as the list of products covered. Paragraph 3 draws a clear distinction from the rapporteur’s proposal for administered prices: updating the system, yes; price controls, no.</w:t>
      </w:r>
    </w:p>
    <w:p w:rsidR="00CE40D7" w:rsidRPr="00CE40D7" w:rsidP="00CE40D7" w14:paraId="6B105CD9" w14:textId="77777777">
      <w:pPr>
        <w:rPr>
          <w:color w:val="000000" w:themeColor="text1"/>
        </w:rPr>
      </w:pPr>
      <w:r w:rsidRPr="00CE40D7">
        <w:rPr>
          <w:rStyle w:val="HideTWBExt"/>
        </w:rPr>
        <w:t>&lt;/AmendB&gt;</w:t>
      </w:r>
    </w:p>
    <w:p w:rsidR="00CE40D7" w:rsidRPr="00CE40D7" w:rsidP="00CE40D7" w14:paraId="0A14ADF3" w14:textId="6564F08B">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427</w:t>
      </w:r>
      <w:r w:rsidRPr="00CE40D7">
        <w:rPr>
          <w:rStyle w:val="HideTWBExt"/>
          <w:b w:val="0"/>
        </w:rPr>
        <w:t>&lt;/NumAmB&gt;</w:t>
      </w:r>
    </w:p>
    <w:p w:rsidR="00CE40D7" w:rsidRPr="00CE40D7" w:rsidP="00CE40D7" w14:paraId="5661E7C4" w14:textId="77777777">
      <w:pPr>
        <w:pStyle w:val="NormalBold"/>
        <w:rPr>
          <w:color w:val="000000" w:themeColor="text1"/>
        </w:rPr>
      </w:pPr>
      <w:r w:rsidRPr="00CE40D7">
        <w:rPr>
          <w:rStyle w:val="HideTWBExt"/>
          <w:b w:val="0"/>
        </w:rPr>
        <w:t>&lt;RepeatBlock-By&gt;&lt;Members&gt;</w:t>
      </w:r>
      <w:r w:rsidRPr="00CE40D7">
        <w:rPr>
          <w:color w:val="000000" w:themeColor="text1"/>
        </w:rPr>
        <w:t>Daniel Buda, Dan-</w:t>
      </w:r>
      <w:r w:rsidRPr="00CE40D7">
        <w:rPr>
          <w:color w:val="000000" w:themeColor="text1"/>
        </w:rPr>
        <w:t>Ştefan</w:t>
      </w:r>
      <w:r w:rsidRPr="00CE40D7">
        <w:rPr>
          <w:color w:val="000000" w:themeColor="text1"/>
        </w:rPr>
        <w:t xml:space="preserve"> </w:t>
      </w:r>
      <w:r w:rsidRPr="00CE40D7">
        <w:rPr>
          <w:color w:val="000000" w:themeColor="text1"/>
        </w:rPr>
        <w:t>Motreanu</w:t>
      </w:r>
      <w:r w:rsidRPr="00CE40D7">
        <w:rPr>
          <w:color w:val="000000" w:themeColor="text1"/>
        </w:rPr>
        <w:t xml:space="preserve">, Paulo do Nascimento Cabral, </w:t>
      </w:r>
      <w:r w:rsidRPr="00CE40D7">
        <w:rPr>
          <w:color w:val="000000" w:themeColor="text1"/>
        </w:rPr>
        <w:t>Emmanouil</w:t>
      </w:r>
      <w:r w:rsidRPr="00CE40D7">
        <w:rPr>
          <w:color w:val="000000" w:themeColor="text1"/>
        </w:rPr>
        <w:t xml:space="preserve"> </w:t>
      </w:r>
      <w:r w:rsidRPr="00CE40D7">
        <w:rPr>
          <w:color w:val="000000" w:themeColor="text1"/>
        </w:rPr>
        <w:t>Kefalogiannis</w:t>
      </w:r>
      <w:r w:rsidRPr="00CE40D7">
        <w:rPr>
          <w:color w:val="000000" w:themeColor="text1"/>
        </w:rPr>
        <w:t xml:space="preserve">, Carmen Crespo </w:t>
      </w:r>
      <w:r w:rsidRPr="00CE40D7">
        <w:rPr>
          <w:color w:val="000000" w:themeColor="text1"/>
        </w:rPr>
        <w:t>Díaz</w:t>
      </w:r>
      <w:r w:rsidRPr="00CE40D7">
        <w:rPr>
          <w:rStyle w:val="HideTWBExt"/>
          <w:b w:val="0"/>
        </w:rPr>
        <w:t>&lt;/Members&gt;</w:t>
      </w:r>
    </w:p>
    <w:p w:rsidR="00CE40D7" w:rsidRPr="00CE40D7" w:rsidP="00CE40D7" w14:paraId="050535A7" w14:textId="77777777">
      <w:pPr>
        <w:rPr>
          <w:color w:val="000000" w:themeColor="text1"/>
        </w:rPr>
      </w:pPr>
      <w:r w:rsidRPr="00CE40D7">
        <w:rPr>
          <w:rStyle w:val="HideTWBExt"/>
        </w:rPr>
        <w:t>&lt;/RepeatBlock-By&gt;</w:t>
      </w:r>
    </w:p>
    <w:p w:rsidR="00CE40D7" w:rsidRPr="00CE40D7" w:rsidP="00CE40D7" w14:paraId="33E80D47"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8522CD0" w14:textId="77777777">
      <w:pPr>
        <w:pStyle w:val="NormalBold"/>
        <w:rPr>
          <w:color w:val="000000" w:themeColor="text1"/>
        </w:rPr>
      </w:pPr>
      <w:r w:rsidRPr="00CE40D7">
        <w:rPr>
          <w:rStyle w:val="HideTWBExt"/>
          <w:b w:val="0"/>
        </w:rPr>
        <w:t>&lt;Article&gt;</w:t>
      </w:r>
      <w:r w:rsidRPr="00CE40D7">
        <w:rPr>
          <w:color w:val="000000" w:themeColor="text1"/>
        </w:rPr>
        <w:t>Artykuł 1 – akapit 1 – punkt 7 d (nowy)</w:t>
      </w:r>
      <w:r w:rsidRPr="00CE40D7">
        <w:rPr>
          <w:rStyle w:val="HideTWBExt"/>
          <w:b w:val="0"/>
        </w:rPr>
        <w:t>&lt;/Article&gt;</w:t>
      </w:r>
    </w:p>
    <w:p w:rsidR="00CE40D7" w:rsidRPr="00CE40D7" w:rsidP="00CE40D7" w14:paraId="338E2777"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F8CDC64" w14:textId="77777777">
      <w:pPr>
        <w:rPr>
          <w:color w:val="000000" w:themeColor="text1"/>
        </w:rPr>
      </w:pPr>
      <w:r w:rsidRPr="00CE40D7">
        <w:rPr>
          <w:rStyle w:val="HideTWBExt"/>
        </w:rPr>
        <w:t>&lt;Article2&gt;</w:t>
      </w:r>
      <w:r w:rsidRPr="00CE40D7">
        <w:rPr>
          <w:color w:val="000000" w:themeColor="text1"/>
        </w:rPr>
        <w:t>Artykuł 17</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05FE1B1"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09EFD235" w14:textId="77777777">
            <w:pPr>
              <w:keepNext/>
              <w:rPr>
                <w:color w:val="000000" w:themeColor="text1"/>
              </w:rPr>
            </w:pPr>
          </w:p>
        </w:tc>
      </w:tr>
      <w:tr w14:paraId="24D179F9"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0962241D"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51013BA" w14:textId="77777777">
            <w:pPr>
              <w:pStyle w:val="ColumnHeading"/>
              <w:keepNext/>
              <w:rPr>
                <w:color w:val="000000" w:themeColor="text1"/>
              </w:rPr>
            </w:pPr>
            <w:r w:rsidRPr="00CE40D7">
              <w:rPr>
                <w:color w:val="000000" w:themeColor="text1"/>
              </w:rPr>
              <w:t>Poprawka</w:t>
            </w:r>
          </w:p>
        </w:tc>
      </w:tr>
      <w:tr w14:paraId="5A35ADA1"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341102A" w14:textId="77777777">
            <w:pPr>
              <w:pStyle w:val="Normal6"/>
              <w:rPr>
                <w:color w:val="000000" w:themeColor="text1"/>
              </w:rPr>
            </w:pPr>
          </w:p>
        </w:tc>
        <w:tc>
          <w:tcPr>
            <w:tcW w:w="4876" w:type="dxa"/>
            <w:hideMark/>
          </w:tcPr>
          <w:p w:rsidR="00CE40D7" w:rsidRPr="00CE40D7" w:rsidP="00D37277" w14:paraId="4215D268" w14:textId="77777777">
            <w:pPr>
              <w:pStyle w:val="Normal6"/>
              <w:rPr>
                <w:color w:val="000000" w:themeColor="text1"/>
                <w:szCs w:val="24"/>
              </w:rPr>
            </w:pPr>
            <w:r w:rsidRPr="00CE40D7">
              <w:rPr>
                <w:b/>
                <w:i/>
                <w:color w:val="000000" w:themeColor="text1"/>
              </w:rPr>
              <w:t>7d)</w:t>
            </w:r>
            <w:r w:rsidRPr="00CE40D7">
              <w:rPr>
                <w:b/>
                <w:i/>
                <w:color w:val="000000" w:themeColor="text1"/>
              </w:rPr>
              <w:tab/>
              <w:t>art. 17 otrzymuje brzmienie:</w:t>
            </w:r>
          </w:p>
        </w:tc>
      </w:tr>
      <w:tr w14:paraId="7498F343"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5852EF20" w14:textId="77777777">
            <w:pPr>
              <w:pStyle w:val="Normal6"/>
              <w:rPr>
                <w:bCs/>
                <w:iCs/>
                <w:color w:val="000000" w:themeColor="text1"/>
              </w:rPr>
            </w:pPr>
            <w:r w:rsidRPr="00CE40D7">
              <w:rPr>
                <w:color w:val="000000" w:themeColor="text1"/>
              </w:rPr>
              <w:t>Artykuł 17</w:t>
            </w:r>
          </w:p>
        </w:tc>
        <w:tc>
          <w:tcPr>
            <w:tcW w:w="4876" w:type="dxa"/>
            <w:hideMark/>
          </w:tcPr>
          <w:p w:rsidR="00CE40D7" w:rsidRPr="00CE40D7" w:rsidP="00D37277" w14:paraId="00AC7F36" w14:textId="77777777">
            <w:pPr>
              <w:pStyle w:val="Normal6"/>
              <w:rPr>
                <w:bCs/>
                <w:iCs/>
                <w:color w:val="000000" w:themeColor="text1"/>
                <w:szCs w:val="24"/>
              </w:rPr>
            </w:pPr>
            <w:r w:rsidRPr="00CE40D7">
              <w:rPr>
                <w:b/>
                <w:i/>
                <w:color w:val="000000" w:themeColor="text1"/>
              </w:rPr>
              <w:t>„</w:t>
            </w:r>
            <w:r w:rsidRPr="00CE40D7">
              <w:rPr>
                <w:color w:val="000000" w:themeColor="text1"/>
              </w:rPr>
              <w:t>Artykuł 17</w:t>
            </w:r>
          </w:p>
        </w:tc>
      </w:tr>
      <w:tr w14:paraId="5A43CC03"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2AB93778" w14:textId="77777777">
            <w:pPr>
              <w:pStyle w:val="Normal6"/>
              <w:rPr>
                <w:bCs/>
                <w:iCs/>
                <w:color w:val="000000" w:themeColor="text1"/>
              </w:rPr>
            </w:pPr>
            <w:r w:rsidRPr="00CE40D7">
              <w:rPr>
                <w:color w:val="000000" w:themeColor="text1"/>
              </w:rPr>
              <w:t>Kwalifikujące się produkty</w:t>
            </w:r>
          </w:p>
        </w:tc>
        <w:tc>
          <w:tcPr>
            <w:tcW w:w="4876" w:type="dxa"/>
            <w:hideMark/>
          </w:tcPr>
          <w:p w:rsidR="00CE40D7" w:rsidRPr="00CE40D7" w:rsidP="00D37277" w14:paraId="1E91CBCA" w14:textId="77777777">
            <w:pPr>
              <w:pStyle w:val="Normal6"/>
              <w:rPr>
                <w:bCs/>
                <w:iCs/>
                <w:color w:val="000000" w:themeColor="text1"/>
                <w:szCs w:val="24"/>
              </w:rPr>
            </w:pPr>
            <w:r w:rsidRPr="00CE40D7">
              <w:rPr>
                <w:color w:val="000000" w:themeColor="text1"/>
              </w:rPr>
              <w:t>Kwalifikujące się produkty</w:t>
            </w:r>
          </w:p>
        </w:tc>
      </w:tr>
      <w:tr w14:paraId="52A7F997"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75F681CD" w14:textId="77777777">
            <w:pPr>
              <w:pStyle w:val="Normal6"/>
              <w:rPr>
                <w:color w:val="000000" w:themeColor="text1"/>
              </w:rPr>
            </w:pPr>
            <w:r w:rsidRPr="00CE40D7">
              <w:rPr>
                <w:color w:val="000000" w:themeColor="text1"/>
              </w:rPr>
              <w:t>Dopłaty do prywatnego przechowywania mogą być przyznawane w odniesieniu do następujących produktów zgodnie z warunkami ustanowionymi w niniejszej sekcji oraz wszelkimi dalszymi wymogami i warunkami, które mają zostać przyjęte przez Komisję w drodze aktów delegowanych na podstawie art. 18 ust. 1 lub art. 19 oraz aktów wykonawczych na podstawie art. 18 ust. 2 lub art. 20:</w:t>
            </w:r>
          </w:p>
        </w:tc>
        <w:tc>
          <w:tcPr>
            <w:tcW w:w="4876" w:type="dxa"/>
            <w:hideMark/>
          </w:tcPr>
          <w:p w:rsidR="00CE40D7" w:rsidRPr="00CE40D7" w:rsidP="00D37277" w14:paraId="0CDE9933" w14:textId="77777777">
            <w:pPr>
              <w:pStyle w:val="Normal6"/>
              <w:rPr>
                <w:bCs/>
                <w:iCs/>
                <w:color w:val="000000" w:themeColor="text1"/>
                <w:szCs w:val="24"/>
              </w:rPr>
            </w:pPr>
            <w:r w:rsidRPr="00CE40D7">
              <w:rPr>
                <w:color w:val="000000" w:themeColor="text1"/>
              </w:rPr>
              <w:t>Dopłaty do prywatnego przechowywania mogą być przyznawane w odniesieniu do następujących produktów zgodnie z warunkami ustanowionymi w niniejszej sekcji oraz wszelkimi dalszymi wymogami i warunkami, które mają zostać przyjęte przez Komisję w drodze aktów delegowanych na podstawie art. 18 ust. 1 lub art. 19 oraz aktów wykonawczych na podstawie art. 18 ust. 2 lub art. 20:</w:t>
            </w:r>
          </w:p>
        </w:tc>
      </w:tr>
      <w:tr w14:paraId="328546B0"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111EFB50" w14:textId="77777777">
            <w:pPr>
              <w:pStyle w:val="Normal6"/>
              <w:rPr>
                <w:bCs/>
                <w:iCs/>
                <w:color w:val="000000" w:themeColor="text1"/>
              </w:rPr>
            </w:pPr>
            <w:r w:rsidRPr="00CE40D7">
              <w:rPr>
                <w:color w:val="000000" w:themeColor="text1"/>
              </w:rPr>
              <w:t>a) cukru białego;</w:t>
            </w:r>
          </w:p>
        </w:tc>
        <w:tc>
          <w:tcPr>
            <w:tcW w:w="4876" w:type="dxa"/>
            <w:hideMark/>
          </w:tcPr>
          <w:p w:rsidR="00CE40D7" w:rsidRPr="00CE40D7" w:rsidP="00D37277" w14:paraId="6C9BDD4A" w14:textId="77777777">
            <w:pPr>
              <w:pStyle w:val="Normal6"/>
              <w:rPr>
                <w:bCs/>
                <w:iCs/>
                <w:color w:val="000000" w:themeColor="text1"/>
                <w:szCs w:val="24"/>
              </w:rPr>
            </w:pPr>
            <w:r w:rsidRPr="00CE40D7">
              <w:rPr>
                <w:color w:val="000000" w:themeColor="text1"/>
              </w:rPr>
              <w:t>a) cukru białego;</w:t>
            </w:r>
          </w:p>
        </w:tc>
      </w:tr>
      <w:tr w14:paraId="61ED174A"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3DF58982" w14:textId="77777777">
            <w:pPr>
              <w:pStyle w:val="Normal6"/>
              <w:rPr>
                <w:color w:val="000000" w:themeColor="text1"/>
              </w:rPr>
            </w:pPr>
            <w:r w:rsidRPr="00CE40D7">
              <w:rPr>
                <w:color w:val="000000" w:themeColor="text1"/>
              </w:rPr>
              <w:t xml:space="preserve">b) oliwy z oliwek </w:t>
            </w:r>
            <w:r w:rsidRPr="00CE40D7">
              <w:rPr>
                <w:b/>
                <w:i/>
                <w:color w:val="000000" w:themeColor="text1"/>
              </w:rPr>
              <w:t>i oliwek stołowych</w:t>
            </w:r>
            <w:r w:rsidRPr="00CE40D7">
              <w:rPr>
                <w:color w:val="000000" w:themeColor="text1"/>
              </w:rPr>
              <w:t>;</w:t>
            </w:r>
          </w:p>
        </w:tc>
        <w:tc>
          <w:tcPr>
            <w:tcW w:w="4876" w:type="dxa"/>
            <w:hideMark/>
          </w:tcPr>
          <w:p w:rsidR="00CE40D7" w:rsidRPr="00CE40D7" w:rsidP="00D37277" w14:paraId="0FA90337" w14:textId="77777777">
            <w:pPr>
              <w:pStyle w:val="Normal6"/>
              <w:rPr>
                <w:bCs/>
                <w:iCs/>
                <w:color w:val="000000" w:themeColor="text1"/>
                <w:szCs w:val="24"/>
              </w:rPr>
            </w:pPr>
            <w:r w:rsidRPr="00CE40D7">
              <w:rPr>
                <w:color w:val="000000" w:themeColor="text1"/>
              </w:rPr>
              <w:t>b) oliwy z oliwek;</w:t>
            </w:r>
          </w:p>
        </w:tc>
      </w:tr>
      <w:tr w14:paraId="6FDED608"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5FA36891" w14:textId="77777777">
            <w:pPr>
              <w:pStyle w:val="Normal6"/>
              <w:rPr>
                <w:bCs/>
                <w:iCs/>
                <w:color w:val="000000" w:themeColor="text1"/>
              </w:rPr>
            </w:pPr>
            <w:r w:rsidRPr="00CE40D7">
              <w:rPr>
                <w:color w:val="000000" w:themeColor="text1"/>
              </w:rPr>
              <w:t>c) włókna lnianego;</w:t>
            </w:r>
          </w:p>
        </w:tc>
        <w:tc>
          <w:tcPr>
            <w:tcW w:w="4876" w:type="dxa"/>
            <w:hideMark/>
          </w:tcPr>
          <w:p w:rsidR="00CE40D7" w:rsidRPr="00CE40D7" w:rsidP="00D37277" w14:paraId="1AEF7817" w14:textId="77777777">
            <w:pPr>
              <w:pStyle w:val="Normal6"/>
              <w:rPr>
                <w:bCs/>
                <w:iCs/>
                <w:color w:val="000000" w:themeColor="text1"/>
                <w:szCs w:val="24"/>
              </w:rPr>
            </w:pPr>
            <w:r w:rsidRPr="00CE40D7">
              <w:rPr>
                <w:color w:val="000000" w:themeColor="text1"/>
              </w:rPr>
              <w:t>c) włókna lnianego;</w:t>
            </w:r>
          </w:p>
        </w:tc>
      </w:tr>
      <w:tr w14:paraId="25B06A20"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52C5DC47" w14:textId="77777777">
            <w:pPr>
              <w:pStyle w:val="Normal6"/>
              <w:rPr>
                <w:color w:val="000000" w:themeColor="text1"/>
              </w:rPr>
            </w:pPr>
            <w:r w:rsidRPr="00CE40D7">
              <w:rPr>
                <w:color w:val="000000" w:themeColor="text1"/>
              </w:rPr>
              <w:t>d) świeżego lub schłodzonego mięsa z bydła w wieku ośmiu miesięcy lub więcej;</w:t>
            </w:r>
          </w:p>
        </w:tc>
        <w:tc>
          <w:tcPr>
            <w:tcW w:w="4876" w:type="dxa"/>
            <w:hideMark/>
          </w:tcPr>
          <w:p w:rsidR="00CE40D7" w:rsidRPr="00CE40D7" w:rsidP="00D37277" w14:paraId="0BA074E0" w14:textId="77777777">
            <w:pPr>
              <w:pStyle w:val="Normal6"/>
              <w:rPr>
                <w:bCs/>
                <w:iCs/>
                <w:color w:val="000000" w:themeColor="text1"/>
                <w:szCs w:val="24"/>
              </w:rPr>
            </w:pPr>
            <w:r w:rsidRPr="00CE40D7">
              <w:rPr>
                <w:color w:val="000000" w:themeColor="text1"/>
              </w:rPr>
              <w:t>d) świeżego lub schłodzonego mięsa z bydła w wieku ośmiu miesięcy lub więcej;</w:t>
            </w:r>
          </w:p>
        </w:tc>
      </w:tr>
      <w:tr w14:paraId="4048EB75"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7BE422AA" w14:textId="77777777">
            <w:pPr>
              <w:pStyle w:val="Normal6"/>
              <w:rPr>
                <w:color w:val="000000" w:themeColor="text1"/>
              </w:rPr>
            </w:pPr>
            <w:r w:rsidRPr="00CE40D7">
              <w:rPr>
                <w:color w:val="000000" w:themeColor="text1"/>
              </w:rPr>
              <w:t>e) masła wyprodukowanego ze śmietanki uzyskanej bezpośrednio i wyłącznie z mleka krowiego;</w:t>
            </w:r>
          </w:p>
        </w:tc>
        <w:tc>
          <w:tcPr>
            <w:tcW w:w="4876" w:type="dxa"/>
            <w:hideMark/>
          </w:tcPr>
          <w:p w:rsidR="00CE40D7" w:rsidRPr="00CE40D7" w:rsidP="00D37277" w14:paraId="7A12DA2D" w14:textId="77777777">
            <w:pPr>
              <w:pStyle w:val="Normal6"/>
              <w:rPr>
                <w:bCs/>
                <w:iCs/>
                <w:color w:val="000000" w:themeColor="text1"/>
                <w:szCs w:val="24"/>
              </w:rPr>
            </w:pPr>
            <w:r w:rsidRPr="00CE40D7">
              <w:rPr>
                <w:color w:val="000000" w:themeColor="text1"/>
              </w:rPr>
              <w:t>e) masła wyprodukowanego ze śmietanki uzyskanej bezpośrednio i wyłącznie z mleka krowiego;</w:t>
            </w:r>
          </w:p>
        </w:tc>
      </w:tr>
      <w:tr w14:paraId="01C03276"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487DABC3" w14:textId="77777777">
            <w:pPr>
              <w:pStyle w:val="Normal6"/>
              <w:rPr>
                <w:bCs/>
                <w:iCs/>
                <w:color w:val="000000" w:themeColor="text1"/>
              </w:rPr>
            </w:pPr>
            <w:r w:rsidRPr="00CE40D7">
              <w:rPr>
                <w:color w:val="000000" w:themeColor="text1"/>
              </w:rPr>
              <w:t>f) sera;</w:t>
            </w:r>
          </w:p>
        </w:tc>
        <w:tc>
          <w:tcPr>
            <w:tcW w:w="4876" w:type="dxa"/>
            <w:hideMark/>
          </w:tcPr>
          <w:p w:rsidR="00CE40D7" w:rsidRPr="00CE40D7" w:rsidP="00D37277" w14:paraId="183343E4" w14:textId="77777777">
            <w:pPr>
              <w:pStyle w:val="Normal6"/>
              <w:rPr>
                <w:bCs/>
                <w:iCs/>
                <w:color w:val="000000" w:themeColor="text1"/>
                <w:szCs w:val="24"/>
              </w:rPr>
            </w:pPr>
            <w:r w:rsidRPr="00CE40D7">
              <w:rPr>
                <w:color w:val="000000" w:themeColor="text1"/>
              </w:rPr>
              <w:t>f) sera;</w:t>
            </w:r>
          </w:p>
        </w:tc>
      </w:tr>
      <w:tr w14:paraId="2289656C"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455C87EC" w14:textId="77777777">
            <w:pPr>
              <w:pStyle w:val="Normal6"/>
              <w:rPr>
                <w:bCs/>
                <w:iCs/>
                <w:color w:val="000000" w:themeColor="text1"/>
              </w:rPr>
            </w:pPr>
            <w:r w:rsidRPr="00CE40D7">
              <w:rPr>
                <w:color w:val="000000" w:themeColor="text1"/>
              </w:rPr>
              <w:t>g) odtłuszczonego mleka w proszku wyprodukowanego z mleka krowiego;</w:t>
            </w:r>
          </w:p>
        </w:tc>
        <w:tc>
          <w:tcPr>
            <w:tcW w:w="4876" w:type="dxa"/>
            <w:hideMark/>
          </w:tcPr>
          <w:p w:rsidR="00CE40D7" w:rsidRPr="00CE40D7" w:rsidP="00D37277" w14:paraId="09D74547" w14:textId="77777777">
            <w:pPr>
              <w:pStyle w:val="Normal6"/>
              <w:rPr>
                <w:bCs/>
                <w:iCs/>
                <w:color w:val="000000" w:themeColor="text1"/>
                <w:szCs w:val="24"/>
              </w:rPr>
            </w:pPr>
            <w:r w:rsidRPr="00CE40D7">
              <w:rPr>
                <w:color w:val="000000" w:themeColor="text1"/>
              </w:rPr>
              <w:t>g) odtłuszczonego mleka w proszku wyprodukowanego z mleka krowiego;</w:t>
            </w:r>
          </w:p>
        </w:tc>
      </w:tr>
      <w:tr w14:paraId="0BDD453F"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0C04B5A8" w14:textId="77777777">
            <w:pPr>
              <w:pStyle w:val="Normal6"/>
              <w:rPr>
                <w:bCs/>
                <w:iCs/>
                <w:color w:val="000000" w:themeColor="text1"/>
              </w:rPr>
            </w:pPr>
            <w:r w:rsidRPr="00CE40D7">
              <w:rPr>
                <w:color w:val="000000" w:themeColor="text1"/>
              </w:rPr>
              <w:t>h) wieprzowiny;</w:t>
            </w:r>
          </w:p>
        </w:tc>
        <w:tc>
          <w:tcPr>
            <w:tcW w:w="4876" w:type="dxa"/>
            <w:hideMark/>
          </w:tcPr>
          <w:p w:rsidR="00CE40D7" w:rsidRPr="00CE40D7" w:rsidP="00D37277" w14:paraId="2BB9A435" w14:textId="77777777">
            <w:pPr>
              <w:pStyle w:val="Normal6"/>
              <w:rPr>
                <w:bCs/>
                <w:iCs/>
                <w:color w:val="000000" w:themeColor="text1"/>
                <w:szCs w:val="24"/>
              </w:rPr>
            </w:pPr>
            <w:r w:rsidRPr="00CE40D7">
              <w:rPr>
                <w:color w:val="000000" w:themeColor="text1"/>
              </w:rPr>
              <w:t>h) wieprzowiny;</w:t>
            </w:r>
          </w:p>
        </w:tc>
      </w:tr>
      <w:tr w14:paraId="12BAC11E"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42B63A02" w14:textId="77777777">
            <w:pPr>
              <w:pStyle w:val="Normal6"/>
              <w:rPr>
                <w:bCs/>
                <w:iCs/>
                <w:color w:val="000000" w:themeColor="text1"/>
              </w:rPr>
            </w:pPr>
            <w:r w:rsidRPr="00CE40D7">
              <w:rPr>
                <w:color w:val="000000" w:themeColor="text1"/>
              </w:rPr>
              <w:t>i) mięsa baraniego i koziego.</w:t>
            </w:r>
          </w:p>
        </w:tc>
        <w:tc>
          <w:tcPr>
            <w:tcW w:w="4876" w:type="dxa"/>
            <w:hideMark/>
          </w:tcPr>
          <w:p w:rsidR="00CE40D7" w:rsidRPr="00CE40D7" w:rsidP="00D37277" w14:paraId="63DC3A70" w14:textId="77777777">
            <w:pPr>
              <w:pStyle w:val="Normal6"/>
              <w:rPr>
                <w:bCs/>
                <w:iCs/>
                <w:color w:val="000000" w:themeColor="text1"/>
                <w:szCs w:val="24"/>
              </w:rPr>
            </w:pPr>
            <w:r w:rsidRPr="00CE40D7">
              <w:rPr>
                <w:color w:val="000000" w:themeColor="text1"/>
              </w:rPr>
              <w:t>i) mięsa baraniego i koziego</w:t>
            </w:r>
            <w:r w:rsidRPr="00CE40D7">
              <w:rPr>
                <w:b/>
                <w:i/>
                <w:color w:val="000000" w:themeColor="text1"/>
              </w:rPr>
              <w:t>;</w:t>
            </w:r>
          </w:p>
        </w:tc>
      </w:tr>
      <w:tr w14:paraId="5A35DC4D"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18F5AFE" w14:textId="77777777">
            <w:pPr>
              <w:pStyle w:val="Normal6"/>
              <w:rPr>
                <w:color w:val="000000" w:themeColor="text1"/>
              </w:rPr>
            </w:pPr>
          </w:p>
        </w:tc>
        <w:tc>
          <w:tcPr>
            <w:tcW w:w="4876" w:type="dxa"/>
            <w:hideMark/>
          </w:tcPr>
          <w:p w:rsidR="00CE40D7" w:rsidRPr="00CE40D7" w:rsidP="00D37277" w14:paraId="13A27381" w14:textId="77777777">
            <w:pPr>
              <w:pStyle w:val="Normal6"/>
              <w:rPr>
                <w:color w:val="000000" w:themeColor="text1"/>
                <w:szCs w:val="24"/>
              </w:rPr>
            </w:pPr>
            <w:r w:rsidRPr="00CE40D7">
              <w:rPr>
                <w:b/>
                <w:i/>
                <w:color w:val="000000" w:themeColor="text1"/>
              </w:rPr>
              <w:t>j) ziemniaków;</w:t>
            </w:r>
          </w:p>
        </w:tc>
      </w:tr>
      <w:tr w14:paraId="567D7360"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F5157E7" w14:textId="77777777">
            <w:pPr>
              <w:pStyle w:val="Normal6"/>
              <w:rPr>
                <w:color w:val="000000" w:themeColor="text1"/>
              </w:rPr>
            </w:pPr>
          </w:p>
        </w:tc>
        <w:tc>
          <w:tcPr>
            <w:tcW w:w="4876" w:type="dxa"/>
            <w:hideMark/>
          </w:tcPr>
          <w:p w:rsidR="00CE40D7" w:rsidRPr="00CE40D7" w:rsidP="00D37277" w14:paraId="4EA62244" w14:textId="77777777">
            <w:pPr>
              <w:pStyle w:val="Normal6"/>
              <w:rPr>
                <w:color w:val="000000" w:themeColor="text1"/>
                <w:szCs w:val="24"/>
              </w:rPr>
            </w:pPr>
            <w:r w:rsidRPr="00CE40D7">
              <w:rPr>
                <w:b/>
                <w:i/>
                <w:color w:val="000000" w:themeColor="text1"/>
              </w:rPr>
              <w:t>k) ryżu.”;</w:t>
            </w:r>
          </w:p>
        </w:tc>
      </w:tr>
    </w:tbl>
    <w:p w:rsidR="00CE40D7" w:rsidRPr="00CE40D7" w:rsidP="00CE40D7" w14:paraId="25C02090"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56AE035C"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6CC3D276" w14:textId="77777777">
      <w:pPr>
        <w:pStyle w:val="Normal12Italic"/>
        <w:rPr>
          <w:noProof w:val="0"/>
          <w:color w:val="000000" w:themeColor="text1"/>
        </w:rPr>
      </w:pPr>
      <w:r w:rsidRPr="00CE40D7">
        <w:rPr>
          <w:color w:val="000000" w:themeColor="text1"/>
        </w:rPr>
        <w:t>Dopłaty do prywatnego przechowywania powinny być dostępne dla wszystkich serów i twarogu, a nie tylko dla tych objętych chronioną nazwą pochodzenia (ChNP) lub chronionym oznaczeniem geograficznym (ChOG), ponieważ wszystkie takie produkty mogą być narażone na poważne zakłócenia rynku.</w:t>
      </w:r>
    </w:p>
    <w:p w:rsidR="00CE40D7" w:rsidRPr="00CE40D7" w:rsidP="00CE40D7" w14:paraId="2F6DE43E" w14:textId="77777777">
      <w:pPr>
        <w:rPr>
          <w:color w:val="000000" w:themeColor="text1"/>
        </w:rPr>
      </w:pPr>
      <w:r w:rsidRPr="00CE40D7">
        <w:rPr>
          <w:rStyle w:val="HideTWBExt"/>
        </w:rPr>
        <w:t>&lt;/AmendB&gt;</w:t>
      </w:r>
    </w:p>
    <w:p w:rsidR="00CE40D7" w:rsidRPr="00CE40D7" w:rsidP="00CE40D7" w14:paraId="6FE5A2CA" w14:textId="29FBBF80">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428</w:t>
      </w:r>
      <w:r w:rsidRPr="00CE40D7">
        <w:rPr>
          <w:rStyle w:val="HideTWBExt"/>
          <w:b w:val="0"/>
        </w:rPr>
        <w:t>&lt;/NumAmB&gt;</w:t>
      </w:r>
    </w:p>
    <w:p w:rsidR="00CE40D7" w:rsidRPr="00CE40D7" w:rsidP="00CE40D7" w14:paraId="57A318C4"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Carmen Crespo </w:t>
      </w:r>
      <w:r w:rsidRPr="00CE40D7">
        <w:rPr>
          <w:color w:val="000000" w:themeColor="text1"/>
        </w:rPr>
        <w:t>Díaz</w:t>
      </w:r>
      <w:r w:rsidRPr="00CE40D7">
        <w:rPr>
          <w:color w:val="000000" w:themeColor="text1"/>
        </w:rPr>
        <w:t xml:space="preserve">, </w:t>
      </w:r>
      <w:r w:rsidRPr="00CE40D7">
        <w:rPr>
          <w:color w:val="000000" w:themeColor="text1"/>
        </w:rPr>
        <w:t>Esther</w:t>
      </w:r>
      <w:r w:rsidRPr="00CE40D7">
        <w:rPr>
          <w:color w:val="000000" w:themeColor="text1"/>
        </w:rPr>
        <w:t xml:space="preserve"> </w:t>
      </w:r>
      <w:r w:rsidRPr="00CE40D7">
        <w:rPr>
          <w:color w:val="000000" w:themeColor="text1"/>
        </w:rPr>
        <w:t>Herranz</w:t>
      </w:r>
      <w:r w:rsidRPr="00CE40D7">
        <w:rPr>
          <w:color w:val="000000" w:themeColor="text1"/>
        </w:rPr>
        <w:t xml:space="preserve"> </w:t>
      </w:r>
      <w:r w:rsidRPr="00CE40D7">
        <w:rPr>
          <w:color w:val="000000" w:themeColor="text1"/>
        </w:rPr>
        <w:t>García</w:t>
      </w:r>
      <w:r w:rsidRPr="00CE40D7">
        <w:rPr>
          <w:color w:val="000000" w:themeColor="text1"/>
        </w:rPr>
        <w:t xml:space="preserve">, </w:t>
      </w:r>
      <w:r w:rsidRPr="00CE40D7">
        <w:rPr>
          <w:color w:val="000000" w:themeColor="text1"/>
        </w:rPr>
        <w:t>Susana</w:t>
      </w:r>
      <w:r w:rsidRPr="00CE40D7">
        <w:rPr>
          <w:color w:val="000000" w:themeColor="text1"/>
        </w:rPr>
        <w:t xml:space="preserve"> </w:t>
      </w:r>
      <w:r w:rsidRPr="00CE40D7">
        <w:rPr>
          <w:color w:val="000000" w:themeColor="text1"/>
        </w:rPr>
        <w:t>Solís</w:t>
      </w:r>
      <w:r w:rsidRPr="00CE40D7">
        <w:rPr>
          <w:color w:val="000000" w:themeColor="text1"/>
        </w:rPr>
        <w:t xml:space="preserve"> </w:t>
      </w:r>
      <w:r w:rsidRPr="00CE40D7">
        <w:rPr>
          <w:color w:val="000000" w:themeColor="text1"/>
        </w:rPr>
        <w:t>Pérez</w:t>
      </w:r>
      <w:r w:rsidRPr="00CE40D7">
        <w:rPr>
          <w:color w:val="000000" w:themeColor="text1"/>
        </w:rPr>
        <w:t xml:space="preserve">, Juan Ignacio </w:t>
      </w:r>
      <w:r w:rsidRPr="00CE40D7">
        <w:rPr>
          <w:color w:val="000000" w:themeColor="text1"/>
        </w:rPr>
        <w:t>Zoido</w:t>
      </w:r>
      <w:r w:rsidRPr="00CE40D7">
        <w:rPr>
          <w:color w:val="000000" w:themeColor="text1"/>
        </w:rPr>
        <w:t xml:space="preserve"> </w:t>
      </w:r>
      <w:r w:rsidRPr="00CE40D7">
        <w:rPr>
          <w:color w:val="000000" w:themeColor="text1"/>
        </w:rPr>
        <w:t>Álvarez</w:t>
      </w:r>
      <w:r w:rsidRPr="00CE40D7">
        <w:rPr>
          <w:color w:val="000000" w:themeColor="text1"/>
        </w:rPr>
        <w:t xml:space="preserve">, Antonio </w:t>
      </w:r>
      <w:r w:rsidRPr="00CE40D7">
        <w:rPr>
          <w:color w:val="000000" w:themeColor="text1"/>
        </w:rPr>
        <w:t>López-Istúriz</w:t>
      </w:r>
      <w:r w:rsidRPr="00CE40D7">
        <w:rPr>
          <w:color w:val="000000" w:themeColor="text1"/>
        </w:rPr>
        <w:t xml:space="preserve"> White, Elena Nevado del </w:t>
      </w:r>
      <w:r w:rsidRPr="00CE40D7">
        <w:rPr>
          <w:color w:val="000000" w:themeColor="text1"/>
        </w:rPr>
        <w:t>Campo</w:t>
      </w:r>
      <w:r w:rsidRPr="00CE40D7">
        <w:rPr>
          <w:rStyle w:val="HideTWBExt"/>
          <w:b w:val="0"/>
        </w:rPr>
        <w:t>&lt;/Members&gt;</w:t>
      </w:r>
    </w:p>
    <w:p w:rsidR="00CE40D7" w:rsidRPr="00CE40D7" w:rsidP="00CE40D7" w14:paraId="26F9FAEF" w14:textId="77777777">
      <w:pPr>
        <w:rPr>
          <w:color w:val="000000" w:themeColor="text1"/>
        </w:rPr>
      </w:pPr>
      <w:r w:rsidRPr="00CE40D7">
        <w:rPr>
          <w:rStyle w:val="HideTWBExt"/>
        </w:rPr>
        <w:t>&lt;/RepeatBlock-By&gt;</w:t>
      </w:r>
    </w:p>
    <w:p w:rsidR="00CE40D7" w:rsidRPr="00CE40D7" w:rsidP="00CE40D7" w14:paraId="5F1C7398"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18B8714" w14:textId="77777777">
      <w:pPr>
        <w:pStyle w:val="NormalBold"/>
        <w:rPr>
          <w:color w:val="000000" w:themeColor="text1"/>
        </w:rPr>
      </w:pPr>
      <w:r w:rsidRPr="00CE40D7">
        <w:rPr>
          <w:rStyle w:val="HideTWBExt"/>
          <w:b w:val="0"/>
        </w:rPr>
        <w:t>&lt;Article&gt;</w:t>
      </w:r>
      <w:r w:rsidRPr="00CE40D7">
        <w:rPr>
          <w:color w:val="000000" w:themeColor="text1"/>
        </w:rPr>
        <w:t>Artykuł 1 – akapit 1 – punkt 7 a (nowy)</w:t>
      </w:r>
      <w:r w:rsidRPr="00CE40D7">
        <w:rPr>
          <w:rStyle w:val="HideTWBExt"/>
          <w:b w:val="0"/>
        </w:rPr>
        <w:t>&lt;/Article&gt;</w:t>
      </w:r>
    </w:p>
    <w:p w:rsidR="00CE40D7" w:rsidRPr="00CE40D7" w:rsidP="00CE40D7" w14:paraId="40C9E395"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C2C9263" w14:textId="77777777">
      <w:pPr>
        <w:rPr>
          <w:color w:val="000000" w:themeColor="text1"/>
        </w:rPr>
      </w:pPr>
      <w:r w:rsidRPr="00CE40D7">
        <w:rPr>
          <w:rStyle w:val="HideTWBExt"/>
        </w:rPr>
        <w:t>&lt;Article2&gt;</w:t>
      </w:r>
      <w:r w:rsidRPr="00CE40D7">
        <w:rPr>
          <w:color w:val="000000" w:themeColor="text1"/>
        </w:rPr>
        <w:t>Artykuł 17 – akapit 1 – litera f</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37E96B6"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74F8AFD6" w14:textId="77777777">
            <w:pPr>
              <w:keepNext/>
              <w:rPr>
                <w:color w:val="000000" w:themeColor="text1"/>
              </w:rPr>
            </w:pPr>
          </w:p>
        </w:tc>
      </w:tr>
      <w:tr w14:paraId="1F9C67B2"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2A68823C"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06590188" w14:textId="77777777">
            <w:pPr>
              <w:pStyle w:val="ColumnHeading"/>
              <w:keepNext/>
              <w:rPr>
                <w:color w:val="000000" w:themeColor="text1"/>
              </w:rPr>
            </w:pPr>
            <w:r w:rsidRPr="00CE40D7">
              <w:rPr>
                <w:color w:val="000000" w:themeColor="text1"/>
              </w:rPr>
              <w:t>Poprawka</w:t>
            </w:r>
          </w:p>
        </w:tc>
      </w:tr>
      <w:tr w14:paraId="61EF6970"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4E42CE5C" w14:textId="77777777">
            <w:pPr>
              <w:pStyle w:val="Normal6"/>
              <w:rPr>
                <w:color w:val="000000" w:themeColor="text1"/>
              </w:rPr>
            </w:pPr>
          </w:p>
        </w:tc>
        <w:tc>
          <w:tcPr>
            <w:tcW w:w="4876" w:type="dxa"/>
            <w:hideMark/>
          </w:tcPr>
          <w:p w:rsidR="00CE40D7" w:rsidRPr="00CE40D7" w:rsidP="00D37277" w14:paraId="73F39030" w14:textId="77777777">
            <w:pPr>
              <w:pStyle w:val="Normal6"/>
              <w:rPr>
                <w:color w:val="000000" w:themeColor="text1"/>
                <w:szCs w:val="24"/>
              </w:rPr>
            </w:pPr>
            <w:r w:rsidRPr="00CE40D7">
              <w:rPr>
                <w:b/>
                <w:i/>
                <w:color w:val="000000" w:themeColor="text1"/>
              </w:rPr>
              <w:t>7a)</w:t>
            </w:r>
            <w:r w:rsidRPr="00CE40D7">
              <w:rPr>
                <w:b/>
                <w:i/>
                <w:color w:val="000000" w:themeColor="text1"/>
              </w:rPr>
              <w:tab/>
              <w:t>w art. 17 wprowadza się następujące zmiany:</w:t>
            </w:r>
          </w:p>
        </w:tc>
      </w:tr>
      <w:tr w14:paraId="3E05B24F"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8ACCC06" w14:textId="77777777">
            <w:pPr>
              <w:pStyle w:val="Normal6"/>
              <w:rPr>
                <w:color w:val="000000" w:themeColor="text1"/>
              </w:rPr>
            </w:pPr>
          </w:p>
        </w:tc>
        <w:tc>
          <w:tcPr>
            <w:tcW w:w="4876" w:type="dxa"/>
            <w:hideMark/>
          </w:tcPr>
          <w:p w:rsidR="00CE40D7" w:rsidRPr="00CE40D7" w:rsidP="00D37277" w14:paraId="581BCFF4" w14:textId="77777777">
            <w:pPr>
              <w:pStyle w:val="Normal6"/>
              <w:rPr>
                <w:color w:val="000000" w:themeColor="text1"/>
                <w:szCs w:val="24"/>
              </w:rPr>
            </w:pPr>
            <w:r w:rsidRPr="00CE40D7">
              <w:rPr>
                <w:b/>
                <w:i/>
                <w:color w:val="000000" w:themeColor="text1"/>
              </w:rPr>
              <w:t>a) akapit pierwszy lit. f) otrzymuje brzmienie:</w:t>
            </w:r>
          </w:p>
        </w:tc>
      </w:tr>
      <w:tr w14:paraId="14917F73"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7B966566" w14:textId="77777777">
            <w:pPr>
              <w:pStyle w:val="Normal6"/>
              <w:rPr>
                <w:bCs/>
                <w:iCs/>
                <w:color w:val="000000" w:themeColor="text1"/>
              </w:rPr>
            </w:pPr>
            <w:r w:rsidRPr="00CE40D7">
              <w:rPr>
                <w:color w:val="000000" w:themeColor="text1"/>
              </w:rPr>
              <w:t>f) sera;</w:t>
            </w:r>
          </w:p>
        </w:tc>
        <w:tc>
          <w:tcPr>
            <w:tcW w:w="4876" w:type="dxa"/>
            <w:hideMark/>
          </w:tcPr>
          <w:p w:rsidR="00CE40D7" w:rsidRPr="00CE40D7" w:rsidP="00D37277" w14:paraId="53BCFF0D" w14:textId="77777777">
            <w:pPr>
              <w:pStyle w:val="Normal6"/>
              <w:rPr>
                <w:color w:val="000000" w:themeColor="text1"/>
                <w:szCs w:val="24"/>
              </w:rPr>
            </w:pPr>
            <w:r w:rsidRPr="00CE40D7">
              <w:rPr>
                <w:b/>
                <w:i/>
                <w:color w:val="000000" w:themeColor="text1"/>
              </w:rPr>
              <w:t>„</w:t>
            </w:r>
            <w:r w:rsidRPr="00CE40D7">
              <w:rPr>
                <w:color w:val="000000" w:themeColor="text1"/>
              </w:rPr>
              <w:t>f) sera</w:t>
            </w:r>
            <w:r w:rsidRPr="00CE40D7">
              <w:rPr>
                <w:b/>
                <w:i/>
                <w:color w:val="000000" w:themeColor="text1"/>
              </w:rPr>
              <w:t xml:space="preserve"> i twarogu wyprodukowanych w Unii;”</w:t>
            </w:r>
            <w:r w:rsidRPr="00CE40D7">
              <w:rPr>
                <w:color w:val="000000" w:themeColor="text1"/>
              </w:rPr>
              <w:t>;</w:t>
            </w:r>
          </w:p>
        </w:tc>
      </w:tr>
      <w:tr w14:paraId="4B0F5466"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CD31D92" w14:textId="77777777">
            <w:pPr>
              <w:pStyle w:val="Normal6"/>
              <w:rPr>
                <w:color w:val="000000" w:themeColor="text1"/>
              </w:rPr>
            </w:pPr>
          </w:p>
        </w:tc>
        <w:tc>
          <w:tcPr>
            <w:tcW w:w="4876" w:type="dxa"/>
          </w:tcPr>
          <w:p w:rsidR="00CE40D7" w:rsidRPr="00CE40D7" w:rsidP="00D37277" w14:paraId="3A2225C2" w14:textId="77777777">
            <w:pPr>
              <w:pStyle w:val="Normal6"/>
              <w:rPr>
                <w:color w:val="000000" w:themeColor="text1"/>
                <w:szCs w:val="24"/>
              </w:rPr>
            </w:pPr>
          </w:p>
        </w:tc>
      </w:tr>
    </w:tbl>
    <w:p w:rsidR="00CE40D7" w:rsidRPr="00CE40D7" w:rsidP="00CE40D7" w14:paraId="2625AD7D"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{ES}</w:t>
      </w:r>
      <w:r w:rsidRPr="00CE40D7">
        <w:rPr>
          <w:noProof w:val="0"/>
          <w:color w:val="000000" w:themeColor="text1"/>
        </w:rPr>
        <w:t>es</w:t>
      </w:r>
      <w:r w:rsidRPr="00CE40D7">
        <w:rPr>
          <w:rStyle w:val="HideTWBExt"/>
        </w:rPr>
        <w:t>&lt;/Original&gt;</w:t>
      </w:r>
    </w:p>
    <w:p w:rsidR="00CE40D7" w:rsidRPr="00CE40D7" w:rsidP="00CE40D7" w14:paraId="0E7D657C" w14:textId="77777777">
      <w:pPr>
        <w:pStyle w:val="CrossRef"/>
        <w:rPr>
          <w:color w:val="000000" w:themeColor="text1"/>
        </w:rPr>
      </w:pPr>
      <w:r w:rsidRPr="00CE40D7">
        <w:rPr>
          <w:color w:val="000000" w:themeColor="text1"/>
        </w:rPr>
        <w:t>(32013R1308)</w:t>
      </w:r>
    </w:p>
    <w:p w:rsidR="00CE40D7" w:rsidRPr="00CE40D7" w:rsidP="00CE40D7" w14:paraId="7BAB0E0D" w14:textId="77777777">
      <w:pPr>
        <w:rPr>
          <w:color w:val="000000" w:themeColor="text1"/>
        </w:rPr>
      </w:pPr>
      <w:r w:rsidRPr="00CE40D7">
        <w:rPr>
          <w:rStyle w:val="HideTWBExt"/>
        </w:rPr>
        <w:t>&lt;/AmendB&gt;</w:t>
      </w:r>
    </w:p>
    <w:p w:rsidR="00CE40D7" w:rsidRPr="00CE40D7" w:rsidP="00CE40D7" w14:paraId="5D60CC47" w14:textId="061AEE03">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429</w:t>
      </w:r>
      <w:r w:rsidRPr="00CE40D7">
        <w:rPr>
          <w:rStyle w:val="HideTWBExt"/>
          <w:b w:val="0"/>
        </w:rPr>
        <w:t>&lt;/NumAmB&gt;</w:t>
      </w:r>
    </w:p>
    <w:p w:rsidR="00CE40D7" w:rsidRPr="00CE40D7" w:rsidP="00CE40D7" w14:paraId="6589A6AB"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Cristina </w:t>
      </w:r>
      <w:r w:rsidRPr="00CE40D7">
        <w:rPr>
          <w:color w:val="000000" w:themeColor="text1"/>
        </w:rPr>
        <w:t>Guarda</w:t>
      </w:r>
      <w:r w:rsidRPr="00CE40D7">
        <w:rPr>
          <w:rStyle w:val="HideTWBExt"/>
          <w:b w:val="0"/>
        </w:rPr>
        <w:t>&lt;/Members&gt;</w:t>
      </w:r>
    </w:p>
    <w:p w:rsidR="00CE40D7" w:rsidRPr="00CE40D7" w:rsidP="00CE40D7" w14:paraId="6CCBD705" w14:textId="77777777">
      <w:pPr>
        <w:rPr>
          <w:color w:val="000000" w:themeColor="text1"/>
        </w:rPr>
      </w:pPr>
      <w:r w:rsidRPr="00CE40D7">
        <w:rPr>
          <w:rStyle w:val="HideTWBExt"/>
        </w:rPr>
        <w:t>&lt;AuNomDe&gt;</w:t>
      </w:r>
      <w:r w:rsidRPr="00CE40D7">
        <w:rPr>
          <w:rStyle w:val="HideTWBInt"/>
        </w:rPr>
        <w:t>{Verts/ALE}</w:t>
      </w:r>
      <w:r w:rsidRPr="00CE40D7">
        <w:rPr>
          <w:color w:val="000000" w:themeColor="text1"/>
        </w:rPr>
        <w:t xml:space="preserve">w imieniu grupy </w:t>
      </w:r>
      <w:r w:rsidRPr="00CE40D7">
        <w:rPr>
          <w:color w:val="000000" w:themeColor="text1"/>
        </w:rPr>
        <w:t>Verts</w:t>
      </w:r>
      <w:r w:rsidRPr="00CE40D7">
        <w:rPr>
          <w:color w:val="000000" w:themeColor="text1"/>
        </w:rPr>
        <w:t>/ALE</w:t>
      </w:r>
      <w:r w:rsidRPr="00CE40D7">
        <w:rPr>
          <w:rStyle w:val="HideTWBExt"/>
        </w:rPr>
        <w:t>&lt;/AuNomDe&gt;</w:t>
      </w:r>
    </w:p>
    <w:p w:rsidR="00CE40D7" w:rsidRPr="00CE40D7" w:rsidP="00CE40D7" w14:paraId="6304C00B" w14:textId="77777777">
      <w:pPr>
        <w:rPr>
          <w:color w:val="000000" w:themeColor="text1"/>
        </w:rPr>
      </w:pPr>
      <w:r w:rsidRPr="00CE40D7">
        <w:rPr>
          <w:rStyle w:val="HideTWBExt"/>
        </w:rPr>
        <w:t>&lt;/RepeatBlock-By&gt;</w:t>
      </w:r>
    </w:p>
    <w:p w:rsidR="00CE40D7" w:rsidRPr="00CE40D7" w:rsidP="00CE40D7" w14:paraId="48484F1F"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9102C09" w14:textId="77777777">
      <w:pPr>
        <w:pStyle w:val="NormalBold"/>
        <w:rPr>
          <w:color w:val="000000" w:themeColor="text1"/>
        </w:rPr>
      </w:pPr>
      <w:r w:rsidRPr="00CE40D7">
        <w:rPr>
          <w:rStyle w:val="HideTWBExt"/>
          <w:b w:val="0"/>
        </w:rPr>
        <w:t>&lt;Article&gt;</w:t>
      </w:r>
      <w:r w:rsidRPr="00CE40D7">
        <w:rPr>
          <w:color w:val="000000" w:themeColor="text1"/>
        </w:rPr>
        <w:t>Artykuł 1 – akapit 1 – punkt 7 a (nowy)</w:t>
      </w:r>
      <w:r w:rsidRPr="00CE40D7">
        <w:rPr>
          <w:rStyle w:val="HideTWBExt"/>
          <w:b w:val="0"/>
        </w:rPr>
        <w:t>&lt;/Article&gt;</w:t>
      </w:r>
    </w:p>
    <w:p w:rsidR="00CE40D7" w:rsidRPr="00CE40D7" w:rsidP="00CE40D7" w14:paraId="1C760B98"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7A79424" w14:textId="77777777">
      <w:pPr>
        <w:rPr>
          <w:color w:val="000000" w:themeColor="text1"/>
        </w:rPr>
      </w:pPr>
      <w:r w:rsidRPr="00CE40D7">
        <w:rPr>
          <w:rStyle w:val="HideTWBExt"/>
        </w:rPr>
        <w:t>&lt;Article2&gt;</w:t>
      </w:r>
      <w:r w:rsidRPr="00CE40D7">
        <w:rPr>
          <w:color w:val="000000" w:themeColor="text1"/>
        </w:rPr>
        <w:t>Artykuł 17 – ustęp 1 – litera i a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11871C"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72EB25AE" w14:textId="77777777">
            <w:pPr>
              <w:keepNext/>
              <w:rPr>
                <w:color w:val="000000" w:themeColor="text1"/>
              </w:rPr>
            </w:pPr>
          </w:p>
        </w:tc>
      </w:tr>
      <w:tr w14:paraId="505752DC"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579239A"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03578A0A" w14:textId="77777777">
            <w:pPr>
              <w:pStyle w:val="ColumnHeading"/>
              <w:keepNext/>
              <w:rPr>
                <w:color w:val="000000" w:themeColor="text1"/>
              </w:rPr>
            </w:pPr>
            <w:r w:rsidRPr="00CE40D7">
              <w:rPr>
                <w:color w:val="000000" w:themeColor="text1"/>
              </w:rPr>
              <w:t>Poprawka</w:t>
            </w:r>
          </w:p>
        </w:tc>
      </w:tr>
      <w:tr w14:paraId="35825F11"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112A8B9" w14:textId="77777777">
            <w:pPr>
              <w:pStyle w:val="Normal6"/>
              <w:rPr>
                <w:color w:val="000000" w:themeColor="text1"/>
              </w:rPr>
            </w:pPr>
          </w:p>
        </w:tc>
        <w:tc>
          <w:tcPr>
            <w:tcW w:w="4876" w:type="dxa"/>
            <w:hideMark/>
          </w:tcPr>
          <w:p w:rsidR="00CE40D7" w:rsidRPr="00CE40D7" w:rsidP="00D37277" w14:paraId="03DFA324" w14:textId="77777777">
            <w:pPr>
              <w:pStyle w:val="Normal6"/>
              <w:rPr>
                <w:color w:val="000000" w:themeColor="text1"/>
                <w:szCs w:val="24"/>
              </w:rPr>
            </w:pPr>
            <w:r w:rsidRPr="00CE40D7">
              <w:rPr>
                <w:b/>
                <w:i/>
                <w:color w:val="000000" w:themeColor="text1"/>
              </w:rPr>
              <w:t>7a)</w:t>
            </w:r>
            <w:r w:rsidRPr="00CE40D7">
              <w:rPr>
                <w:b/>
                <w:i/>
                <w:color w:val="000000" w:themeColor="text1"/>
              </w:rPr>
              <w:tab/>
              <w:t>w art. 17 ust. 1 dodaje się literę w brzmieniu:</w:t>
            </w:r>
          </w:p>
        </w:tc>
      </w:tr>
      <w:tr w14:paraId="149E9359"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585D17C" w14:textId="77777777">
            <w:pPr>
              <w:pStyle w:val="Normal6"/>
              <w:rPr>
                <w:color w:val="000000" w:themeColor="text1"/>
              </w:rPr>
            </w:pPr>
          </w:p>
        </w:tc>
        <w:tc>
          <w:tcPr>
            <w:tcW w:w="4876" w:type="dxa"/>
            <w:hideMark/>
          </w:tcPr>
          <w:p w:rsidR="00CE40D7" w:rsidRPr="00CE40D7" w:rsidP="00D37277" w14:paraId="59C278BB" w14:textId="77777777">
            <w:pPr>
              <w:pStyle w:val="Normal6"/>
              <w:rPr>
                <w:color w:val="000000" w:themeColor="text1"/>
                <w:szCs w:val="24"/>
              </w:rPr>
            </w:pPr>
            <w:r w:rsidRPr="00CE40D7">
              <w:rPr>
                <w:b/>
                <w:i/>
                <w:color w:val="000000" w:themeColor="text1"/>
              </w:rPr>
              <w:t>„j) roślin strączkowych.”;</w:t>
            </w:r>
          </w:p>
        </w:tc>
      </w:tr>
    </w:tbl>
    <w:p w:rsidR="00CE40D7" w:rsidRPr="00CE40D7" w:rsidP="00CE40D7" w14:paraId="22878903"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449FFD19" w14:textId="77777777">
      <w:pPr>
        <w:rPr>
          <w:color w:val="000000" w:themeColor="text1"/>
        </w:rPr>
      </w:pPr>
      <w:r w:rsidRPr="00CE40D7">
        <w:rPr>
          <w:rStyle w:val="HideTWBExt"/>
        </w:rPr>
        <w:t>&lt;/AmendB&gt;</w:t>
      </w:r>
    </w:p>
    <w:p w:rsidR="00CE40D7" w:rsidRPr="00CE40D7" w:rsidP="00CE40D7" w14:paraId="1257AF52" w14:textId="2128FB32">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430</w:t>
      </w:r>
      <w:r w:rsidRPr="00CE40D7">
        <w:rPr>
          <w:rStyle w:val="HideTWBExt"/>
          <w:b w:val="0"/>
        </w:rPr>
        <w:t>&lt;/NumAmB&gt;</w:t>
      </w:r>
    </w:p>
    <w:p w:rsidR="00CE40D7" w:rsidRPr="00CE40D7" w:rsidP="00CE40D7" w14:paraId="48EDA924"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Carmen Crespo </w:t>
      </w:r>
      <w:r w:rsidRPr="00CE40D7">
        <w:rPr>
          <w:color w:val="000000" w:themeColor="text1"/>
        </w:rPr>
        <w:t>Díaz</w:t>
      </w:r>
      <w:r w:rsidRPr="00CE40D7">
        <w:rPr>
          <w:color w:val="000000" w:themeColor="text1"/>
        </w:rPr>
        <w:t xml:space="preserve">, </w:t>
      </w:r>
      <w:r w:rsidRPr="00CE40D7">
        <w:rPr>
          <w:color w:val="000000" w:themeColor="text1"/>
        </w:rPr>
        <w:t>Esther</w:t>
      </w:r>
      <w:r w:rsidRPr="00CE40D7">
        <w:rPr>
          <w:color w:val="000000" w:themeColor="text1"/>
        </w:rPr>
        <w:t xml:space="preserve"> </w:t>
      </w:r>
      <w:r w:rsidRPr="00CE40D7">
        <w:rPr>
          <w:color w:val="000000" w:themeColor="text1"/>
        </w:rPr>
        <w:t>Herranz</w:t>
      </w:r>
      <w:r w:rsidRPr="00CE40D7">
        <w:rPr>
          <w:color w:val="000000" w:themeColor="text1"/>
        </w:rPr>
        <w:t xml:space="preserve"> </w:t>
      </w:r>
      <w:r w:rsidRPr="00CE40D7">
        <w:rPr>
          <w:color w:val="000000" w:themeColor="text1"/>
        </w:rPr>
        <w:t>García</w:t>
      </w:r>
      <w:r w:rsidRPr="00CE40D7">
        <w:rPr>
          <w:color w:val="000000" w:themeColor="text1"/>
        </w:rPr>
        <w:t xml:space="preserve">, </w:t>
      </w:r>
      <w:r w:rsidRPr="00CE40D7">
        <w:rPr>
          <w:color w:val="000000" w:themeColor="text1"/>
        </w:rPr>
        <w:t>Susana</w:t>
      </w:r>
      <w:r w:rsidRPr="00CE40D7">
        <w:rPr>
          <w:color w:val="000000" w:themeColor="text1"/>
        </w:rPr>
        <w:t xml:space="preserve"> </w:t>
      </w:r>
      <w:r w:rsidRPr="00CE40D7">
        <w:rPr>
          <w:color w:val="000000" w:themeColor="text1"/>
        </w:rPr>
        <w:t>Solís</w:t>
      </w:r>
      <w:r w:rsidRPr="00CE40D7">
        <w:rPr>
          <w:color w:val="000000" w:themeColor="text1"/>
        </w:rPr>
        <w:t xml:space="preserve"> </w:t>
      </w:r>
      <w:r w:rsidRPr="00CE40D7">
        <w:rPr>
          <w:color w:val="000000" w:themeColor="text1"/>
        </w:rPr>
        <w:t>Pérez</w:t>
      </w:r>
      <w:r w:rsidRPr="00CE40D7">
        <w:rPr>
          <w:color w:val="000000" w:themeColor="text1"/>
        </w:rPr>
        <w:t xml:space="preserve">, Juan Ignacio </w:t>
      </w:r>
      <w:r w:rsidRPr="00CE40D7">
        <w:rPr>
          <w:color w:val="000000" w:themeColor="text1"/>
        </w:rPr>
        <w:t>Zoido</w:t>
      </w:r>
      <w:r w:rsidRPr="00CE40D7">
        <w:rPr>
          <w:color w:val="000000" w:themeColor="text1"/>
        </w:rPr>
        <w:t xml:space="preserve"> </w:t>
      </w:r>
      <w:r w:rsidRPr="00CE40D7">
        <w:rPr>
          <w:color w:val="000000" w:themeColor="text1"/>
        </w:rPr>
        <w:t>Álvarez</w:t>
      </w:r>
      <w:r w:rsidRPr="00CE40D7">
        <w:rPr>
          <w:color w:val="000000" w:themeColor="text1"/>
        </w:rPr>
        <w:t xml:space="preserve">, Antonio </w:t>
      </w:r>
      <w:r w:rsidRPr="00CE40D7">
        <w:rPr>
          <w:color w:val="000000" w:themeColor="text1"/>
        </w:rPr>
        <w:t>López-Istúriz</w:t>
      </w:r>
      <w:r w:rsidRPr="00CE40D7">
        <w:rPr>
          <w:color w:val="000000" w:themeColor="text1"/>
        </w:rPr>
        <w:t xml:space="preserve"> White, Elena Nevado del </w:t>
      </w:r>
      <w:r w:rsidRPr="00CE40D7">
        <w:rPr>
          <w:color w:val="000000" w:themeColor="text1"/>
        </w:rPr>
        <w:t>Campo</w:t>
      </w:r>
      <w:r w:rsidRPr="00CE40D7">
        <w:rPr>
          <w:rStyle w:val="HideTWBExt"/>
          <w:b w:val="0"/>
        </w:rPr>
        <w:t>&lt;/Members&gt;</w:t>
      </w:r>
    </w:p>
    <w:p w:rsidR="00CE40D7" w:rsidRPr="00CE40D7" w:rsidP="00CE40D7" w14:paraId="607EA770" w14:textId="77777777">
      <w:pPr>
        <w:rPr>
          <w:color w:val="000000" w:themeColor="text1"/>
        </w:rPr>
      </w:pPr>
      <w:r w:rsidRPr="00CE40D7">
        <w:rPr>
          <w:rStyle w:val="HideTWBExt"/>
        </w:rPr>
        <w:t>&lt;/RepeatBlock-By&gt;</w:t>
      </w:r>
    </w:p>
    <w:p w:rsidR="00CE40D7" w:rsidRPr="00CE40D7" w:rsidP="00CE40D7" w14:paraId="75EA59F6"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A8A303F" w14:textId="77777777">
      <w:pPr>
        <w:pStyle w:val="NormalBold"/>
        <w:rPr>
          <w:color w:val="000000" w:themeColor="text1"/>
        </w:rPr>
      </w:pPr>
      <w:r w:rsidRPr="00CE40D7">
        <w:rPr>
          <w:rStyle w:val="HideTWBExt"/>
          <w:b w:val="0"/>
        </w:rPr>
        <w:t>&lt;Article&gt;</w:t>
      </w:r>
      <w:r w:rsidRPr="00CE40D7">
        <w:rPr>
          <w:color w:val="000000" w:themeColor="text1"/>
        </w:rPr>
        <w:t>Artykuł 1 – akapit 1 – punkt 7 a (nowy)</w:t>
      </w:r>
      <w:r w:rsidRPr="00CE40D7">
        <w:rPr>
          <w:rStyle w:val="HideTWBExt"/>
          <w:b w:val="0"/>
        </w:rPr>
        <w:t>&lt;/Article&gt;</w:t>
      </w:r>
    </w:p>
    <w:p w:rsidR="00CE40D7" w:rsidRPr="00CE40D7" w:rsidP="00CE40D7" w14:paraId="6269C0B8"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E1338E6" w14:textId="77777777">
      <w:pPr>
        <w:rPr>
          <w:color w:val="000000" w:themeColor="text1"/>
        </w:rPr>
      </w:pPr>
      <w:r w:rsidRPr="00CE40D7">
        <w:rPr>
          <w:rStyle w:val="HideTWBExt"/>
        </w:rPr>
        <w:t>&lt;Article2&gt;</w:t>
      </w:r>
      <w:r w:rsidRPr="00CE40D7">
        <w:rPr>
          <w:color w:val="000000" w:themeColor="text1"/>
        </w:rPr>
        <w:t>Artykuł 17 – akapit 2</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3464175"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127A922B" w14:textId="77777777">
            <w:pPr>
              <w:keepNext/>
              <w:rPr>
                <w:color w:val="000000" w:themeColor="text1"/>
              </w:rPr>
            </w:pPr>
          </w:p>
        </w:tc>
      </w:tr>
      <w:tr w14:paraId="60FB87C4"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3949E412"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62BF53B7" w14:textId="77777777">
            <w:pPr>
              <w:pStyle w:val="ColumnHeading"/>
              <w:keepNext/>
              <w:rPr>
                <w:color w:val="000000" w:themeColor="text1"/>
              </w:rPr>
            </w:pPr>
            <w:r w:rsidRPr="00CE40D7">
              <w:rPr>
                <w:color w:val="000000" w:themeColor="text1"/>
              </w:rPr>
              <w:t>Poprawka</w:t>
            </w:r>
          </w:p>
        </w:tc>
      </w:tr>
      <w:tr w14:paraId="274F05C8"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C9466CF" w14:textId="77777777">
            <w:pPr>
              <w:pStyle w:val="Normal6"/>
              <w:rPr>
                <w:color w:val="000000" w:themeColor="text1"/>
              </w:rPr>
            </w:pPr>
          </w:p>
        </w:tc>
        <w:tc>
          <w:tcPr>
            <w:tcW w:w="4876" w:type="dxa"/>
            <w:hideMark/>
          </w:tcPr>
          <w:p w:rsidR="00CE40D7" w:rsidRPr="00CE40D7" w:rsidP="00D37277" w14:paraId="5438EFA9" w14:textId="77777777">
            <w:pPr>
              <w:pStyle w:val="Normal6"/>
              <w:rPr>
                <w:color w:val="000000" w:themeColor="text1"/>
                <w:szCs w:val="24"/>
              </w:rPr>
            </w:pPr>
            <w:r w:rsidRPr="00CE40D7">
              <w:rPr>
                <w:b/>
                <w:i/>
                <w:color w:val="000000" w:themeColor="text1"/>
              </w:rPr>
              <w:t>7a)</w:t>
            </w:r>
            <w:r w:rsidRPr="00CE40D7">
              <w:rPr>
                <w:b/>
                <w:i/>
                <w:color w:val="000000" w:themeColor="text1"/>
              </w:rPr>
              <w:tab/>
              <w:t>w art. 17 wprowadza się następujące zmiany:</w:t>
            </w:r>
          </w:p>
        </w:tc>
      </w:tr>
      <w:tr w14:paraId="486A4BC7"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1D9D85E7" w14:textId="77777777">
            <w:pPr>
              <w:pStyle w:val="Normal6"/>
              <w:rPr>
                <w:color w:val="000000" w:themeColor="text1"/>
              </w:rPr>
            </w:pPr>
            <w:r w:rsidRPr="00CE40D7">
              <w:rPr>
                <w:b/>
                <w:i/>
                <w:color w:val="000000" w:themeColor="text1"/>
              </w:rPr>
              <w:t>Akapit pierwszy lit. f) ogranicza się do serów objętych chronioną nazwą pochodzenia lub chronionym oznaczeniem geograficznym na mocy rozporządzenia (UE) nr 1151/2012 przechowywanych dłużej niż przez okres dojrzewania określony w specyfikacji produktu, o której mowa w art. 7 tego rozporządzenia, lub okres dojrzewania, który przyczynia się do zwiększenia wartości sera.</w:t>
            </w:r>
          </w:p>
        </w:tc>
        <w:tc>
          <w:tcPr>
            <w:tcW w:w="4876" w:type="dxa"/>
            <w:hideMark/>
          </w:tcPr>
          <w:p w:rsidR="00CE40D7" w:rsidRPr="00CE40D7" w:rsidP="00D37277" w14:paraId="3F26A3E5" w14:textId="77777777">
            <w:pPr>
              <w:pStyle w:val="Normal6"/>
              <w:rPr>
                <w:color w:val="000000" w:themeColor="text1"/>
                <w:szCs w:val="24"/>
              </w:rPr>
            </w:pPr>
            <w:r w:rsidRPr="00CE40D7">
              <w:rPr>
                <w:b/>
                <w:i/>
                <w:color w:val="000000" w:themeColor="text1"/>
              </w:rPr>
              <w:t>b) skreśla się akapit drugi;</w:t>
            </w:r>
          </w:p>
        </w:tc>
      </w:tr>
    </w:tbl>
    <w:p w:rsidR="00CE40D7" w:rsidRPr="00CE40D7" w:rsidP="00CE40D7" w14:paraId="30E9E4FD"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{ES}</w:t>
      </w:r>
      <w:r w:rsidRPr="00CE40D7">
        <w:rPr>
          <w:noProof w:val="0"/>
          <w:color w:val="000000" w:themeColor="text1"/>
        </w:rPr>
        <w:t>es</w:t>
      </w:r>
      <w:r w:rsidRPr="00CE40D7">
        <w:rPr>
          <w:rStyle w:val="HideTWBExt"/>
        </w:rPr>
        <w:t>&lt;/Original&gt;</w:t>
      </w:r>
    </w:p>
    <w:p w:rsidR="00CE40D7" w:rsidRPr="00CE40D7" w:rsidP="00CE40D7" w14:paraId="180293A2" w14:textId="77777777">
      <w:pPr>
        <w:pStyle w:val="CrossRef"/>
        <w:rPr>
          <w:color w:val="000000" w:themeColor="text1"/>
        </w:rPr>
      </w:pPr>
      <w:r w:rsidRPr="00CE40D7">
        <w:rPr>
          <w:color w:val="000000" w:themeColor="text1"/>
        </w:rPr>
        <w:t>(32013R1308)</w:t>
      </w:r>
    </w:p>
    <w:p w:rsidR="00CE40D7" w:rsidRPr="00CE40D7" w:rsidP="00CE40D7" w14:paraId="35E65989" w14:textId="77777777">
      <w:pPr>
        <w:rPr>
          <w:color w:val="000000" w:themeColor="text1"/>
        </w:rPr>
      </w:pPr>
      <w:r w:rsidRPr="00CE40D7">
        <w:rPr>
          <w:rStyle w:val="HideTWBExt"/>
        </w:rPr>
        <w:t>&lt;/AmendB&gt;</w:t>
      </w:r>
    </w:p>
    <w:p w:rsidR="00CE40D7" w:rsidRPr="00CE40D7" w:rsidP="00CE40D7" w14:paraId="2A6C8291" w14:textId="0242ADFA">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431</w:t>
      </w:r>
      <w:r w:rsidRPr="00CE40D7">
        <w:rPr>
          <w:rStyle w:val="HideTWBExt"/>
          <w:b w:val="0"/>
        </w:rPr>
        <w:t>&lt;/NumAmB&gt;</w:t>
      </w:r>
    </w:p>
    <w:p w:rsidR="00CE40D7" w:rsidRPr="00CE40D7" w:rsidP="00CE40D7" w14:paraId="1FD9CEE4" w14:textId="77777777">
      <w:pPr>
        <w:pStyle w:val="NormalBold"/>
        <w:rPr>
          <w:color w:val="000000" w:themeColor="text1"/>
        </w:rPr>
      </w:pPr>
      <w:r w:rsidRPr="00CE40D7">
        <w:rPr>
          <w:rStyle w:val="HideTWBExt"/>
          <w:b w:val="0"/>
        </w:rPr>
        <w:t>&lt;RepeatBlock-By&gt;&lt;Members&gt;</w:t>
      </w:r>
      <w:r w:rsidRPr="00CE40D7">
        <w:rPr>
          <w:color w:val="000000" w:themeColor="text1"/>
        </w:rPr>
        <w:t>Paulo do Nascimento Cabral</w:t>
      </w:r>
      <w:r w:rsidRPr="00CE40D7">
        <w:rPr>
          <w:rStyle w:val="HideTWBExt"/>
          <w:b w:val="0"/>
        </w:rPr>
        <w:t>&lt;/Members&gt;</w:t>
      </w:r>
    </w:p>
    <w:p w:rsidR="00CE40D7" w:rsidRPr="00CE40D7" w:rsidP="00CE40D7" w14:paraId="01E2CEFC" w14:textId="77777777">
      <w:pPr>
        <w:rPr>
          <w:color w:val="000000" w:themeColor="text1"/>
        </w:rPr>
      </w:pPr>
      <w:r w:rsidRPr="00CE40D7">
        <w:rPr>
          <w:rStyle w:val="HideTWBExt"/>
        </w:rPr>
        <w:t>&lt;/RepeatBlock-By&gt;</w:t>
      </w:r>
    </w:p>
    <w:p w:rsidR="00CE40D7" w:rsidRPr="00CE40D7" w:rsidP="00CE40D7" w14:paraId="752B37F7"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60EF533" w14:textId="77777777">
      <w:pPr>
        <w:pStyle w:val="NormalBold"/>
        <w:rPr>
          <w:color w:val="000000" w:themeColor="text1"/>
        </w:rPr>
      </w:pPr>
      <w:r w:rsidRPr="00CE40D7">
        <w:rPr>
          <w:rStyle w:val="HideTWBExt"/>
          <w:b w:val="0"/>
        </w:rPr>
        <w:t>&lt;Article&gt;</w:t>
      </w:r>
      <w:r w:rsidRPr="00CE40D7">
        <w:rPr>
          <w:color w:val="000000" w:themeColor="text1"/>
        </w:rPr>
        <w:t>Artykuł 1 – akapit 1 – punkt 7</w:t>
      </w:r>
      <w:r w:rsidRPr="00CE40D7">
        <w:rPr>
          <w:rStyle w:val="HideTWBExt"/>
          <w:b w:val="0"/>
        </w:rPr>
        <w:t>&lt;/Article&gt;</w:t>
      </w:r>
    </w:p>
    <w:p w:rsidR="00CE40D7" w:rsidRPr="00CE40D7" w:rsidP="00CE40D7" w14:paraId="56E1504F"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CD2DC0A" w14:textId="77777777">
      <w:pPr>
        <w:rPr>
          <w:color w:val="000000" w:themeColor="text1"/>
        </w:rPr>
      </w:pPr>
      <w:r w:rsidRPr="00CE40D7">
        <w:rPr>
          <w:rStyle w:val="HideTWBExt"/>
        </w:rPr>
        <w:t>&lt;Article2&gt;</w:t>
      </w:r>
      <w:r w:rsidRPr="00CE40D7">
        <w:rPr>
          <w:color w:val="000000" w:themeColor="text1"/>
        </w:rPr>
        <w:t>Artykuł 17 a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5B6918"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0503057" w14:textId="77777777">
            <w:pPr>
              <w:keepNext/>
              <w:rPr>
                <w:color w:val="000000" w:themeColor="text1"/>
              </w:rPr>
            </w:pPr>
          </w:p>
        </w:tc>
      </w:tr>
      <w:tr w14:paraId="0446576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0DBC8B5"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AAFC5DC" w14:textId="77777777">
            <w:pPr>
              <w:pStyle w:val="ColumnHeading"/>
              <w:keepNext/>
              <w:rPr>
                <w:color w:val="000000" w:themeColor="text1"/>
              </w:rPr>
            </w:pPr>
            <w:r w:rsidRPr="00CE40D7">
              <w:rPr>
                <w:color w:val="000000" w:themeColor="text1"/>
              </w:rPr>
              <w:t>Poprawka</w:t>
            </w:r>
          </w:p>
        </w:tc>
      </w:tr>
      <w:tr w14:paraId="7E1EE296"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992B82C" w14:textId="77777777">
            <w:pPr>
              <w:pStyle w:val="Normal6"/>
              <w:rPr>
                <w:color w:val="000000" w:themeColor="text1"/>
              </w:rPr>
            </w:pPr>
          </w:p>
        </w:tc>
        <w:tc>
          <w:tcPr>
            <w:tcW w:w="4876" w:type="dxa"/>
            <w:hideMark/>
          </w:tcPr>
          <w:p w:rsidR="00CE40D7" w:rsidRPr="00CE40D7" w:rsidP="00D37277" w14:paraId="2CB02F9A" w14:textId="77777777">
            <w:pPr>
              <w:pStyle w:val="Normal6"/>
              <w:rPr>
                <w:color w:val="000000" w:themeColor="text1"/>
                <w:szCs w:val="24"/>
              </w:rPr>
            </w:pPr>
            <w:r w:rsidRPr="00CE40D7">
              <w:rPr>
                <w:b/>
                <w:i/>
                <w:color w:val="000000" w:themeColor="text1"/>
              </w:rPr>
              <w:t>Artykuł 17a – Europejski mechanizm reasekuracji rolniczych</w:t>
            </w:r>
          </w:p>
        </w:tc>
      </w:tr>
      <w:tr w14:paraId="65F0E5AF"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01E784D0" w14:textId="77777777">
            <w:pPr>
              <w:pStyle w:val="Normal6"/>
              <w:rPr>
                <w:color w:val="000000" w:themeColor="text1"/>
              </w:rPr>
            </w:pPr>
          </w:p>
        </w:tc>
        <w:tc>
          <w:tcPr>
            <w:tcW w:w="4876" w:type="dxa"/>
            <w:hideMark/>
          </w:tcPr>
          <w:p w:rsidR="00CE40D7" w:rsidRPr="00CE40D7" w:rsidP="00D37277" w14:paraId="29DEDDD4" w14:textId="77777777">
            <w:pPr>
              <w:pStyle w:val="Normal6"/>
              <w:rPr>
                <w:color w:val="000000" w:themeColor="text1"/>
                <w:szCs w:val="24"/>
              </w:rPr>
            </w:pPr>
            <w:r w:rsidRPr="00CE40D7">
              <w:rPr>
                <w:b/>
                <w:i/>
                <w:color w:val="000000" w:themeColor="text1"/>
              </w:rPr>
              <w:t>W celu zwiększenia odporności unijnego sektora rolnego oraz przyczynienia się do stabilizacji dochodów rolników ustanawia się europejski mechanizm reasekuracji rolniczych.</w:t>
            </w:r>
          </w:p>
        </w:tc>
      </w:tr>
      <w:tr w14:paraId="4551C16E"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5A848FB" w14:textId="77777777">
            <w:pPr>
              <w:pStyle w:val="Normal6"/>
              <w:rPr>
                <w:color w:val="000000" w:themeColor="text1"/>
              </w:rPr>
            </w:pPr>
          </w:p>
        </w:tc>
        <w:tc>
          <w:tcPr>
            <w:tcW w:w="4876" w:type="dxa"/>
            <w:hideMark/>
          </w:tcPr>
          <w:p w:rsidR="00CE40D7" w:rsidRPr="00CE40D7" w:rsidP="00D37277" w14:paraId="0404C04B" w14:textId="77777777">
            <w:pPr>
              <w:pStyle w:val="Normal6"/>
              <w:rPr>
                <w:color w:val="000000" w:themeColor="text1"/>
                <w:szCs w:val="24"/>
              </w:rPr>
            </w:pPr>
            <w:r w:rsidRPr="00CE40D7">
              <w:rPr>
                <w:b/>
                <w:i/>
                <w:color w:val="000000" w:themeColor="text1"/>
              </w:rPr>
              <w:t>Mechanizm ten uzupełnia:</w:t>
            </w:r>
          </w:p>
        </w:tc>
      </w:tr>
      <w:tr w14:paraId="36CB146E"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C767E09" w14:textId="77777777">
            <w:pPr>
              <w:pStyle w:val="Normal6"/>
              <w:rPr>
                <w:color w:val="000000" w:themeColor="text1"/>
              </w:rPr>
            </w:pPr>
          </w:p>
        </w:tc>
        <w:tc>
          <w:tcPr>
            <w:tcW w:w="4876" w:type="dxa"/>
            <w:hideMark/>
          </w:tcPr>
          <w:p w:rsidR="00CE40D7" w:rsidRPr="00CE40D7" w:rsidP="00D37277" w14:paraId="18CE20C0" w14:textId="77777777">
            <w:pPr>
              <w:pStyle w:val="Normal6"/>
              <w:rPr>
                <w:color w:val="000000" w:themeColor="text1"/>
                <w:szCs w:val="24"/>
              </w:rPr>
            </w:pPr>
            <w:r w:rsidRPr="00CE40D7">
              <w:rPr>
                <w:b/>
                <w:i/>
                <w:color w:val="000000" w:themeColor="text1"/>
              </w:rPr>
              <w:t>a) narzędzia zarządzania ryzykiem przeznaczone do interwencji w sektorach wymienionych w art. 1 ust. 2, w tym ubezpieczenia upraw, zwierząt i roślin, fundusze wzajemne oraz instrumenty stabilizacji dochodów;</w:t>
            </w:r>
          </w:p>
        </w:tc>
      </w:tr>
      <w:tr w14:paraId="4393FCC2"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7DBA005" w14:textId="77777777">
            <w:pPr>
              <w:pStyle w:val="Normal6"/>
              <w:rPr>
                <w:color w:val="000000" w:themeColor="text1"/>
              </w:rPr>
            </w:pPr>
          </w:p>
        </w:tc>
        <w:tc>
          <w:tcPr>
            <w:tcW w:w="4876" w:type="dxa"/>
            <w:hideMark/>
          </w:tcPr>
          <w:p w:rsidR="00CE40D7" w:rsidRPr="00CE40D7" w:rsidP="00D37277" w14:paraId="2F96B469" w14:textId="77777777">
            <w:pPr>
              <w:pStyle w:val="Normal6"/>
              <w:rPr>
                <w:color w:val="000000" w:themeColor="text1"/>
                <w:szCs w:val="24"/>
              </w:rPr>
            </w:pPr>
            <w:r w:rsidRPr="00CE40D7">
              <w:rPr>
                <w:b/>
                <w:i/>
                <w:color w:val="000000" w:themeColor="text1"/>
              </w:rPr>
              <w:t>b) rodzaje interwencji w niektórych sektorach, określone w art. 31;</w:t>
            </w:r>
          </w:p>
        </w:tc>
      </w:tr>
      <w:tr w14:paraId="18199507"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F546570" w14:textId="77777777">
            <w:pPr>
              <w:pStyle w:val="Normal6"/>
              <w:rPr>
                <w:color w:val="000000" w:themeColor="text1"/>
              </w:rPr>
            </w:pPr>
          </w:p>
        </w:tc>
        <w:tc>
          <w:tcPr>
            <w:tcW w:w="4876" w:type="dxa"/>
            <w:hideMark/>
          </w:tcPr>
          <w:p w:rsidR="00CE40D7" w:rsidRPr="00CE40D7" w:rsidP="00D37277" w14:paraId="03C42DB1" w14:textId="77777777">
            <w:pPr>
              <w:pStyle w:val="Normal6"/>
              <w:rPr>
                <w:color w:val="000000" w:themeColor="text1"/>
                <w:szCs w:val="24"/>
              </w:rPr>
            </w:pPr>
            <w:r w:rsidRPr="00CE40D7">
              <w:rPr>
                <w:b/>
                <w:i/>
                <w:color w:val="000000" w:themeColor="text1"/>
              </w:rPr>
              <w:t xml:space="preserve">c) środki nadzwyczajne przyjęte w odpowiedzi na zakłócenia rynku, choroby zwierząt, </w:t>
            </w:r>
            <w:r w:rsidRPr="00CE40D7">
              <w:rPr>
                <w:b/>
                <w:i/>
                <w:color w:val="000000" w:themeColor="text1"/>
              </w:rPr>
              <w:t>agrofagi</w:t>
            </w:r>
            <w:r w:rsidRPr="00CE40D7">
              <w:rPr>
                <w:b/>
                <w:i/>
                <w:color w:val="000000" w:themeColor="text1"/>
              </w:rPr>
              <w:t xml:space="preserve"> roślin, zagrożenia dla zdrowia publicznego lub inne okoliczności mogące spowodować poważne zaburzenia równowagi na rynkach rolnych.</w:t>
            </w:r>
          </w:p>
        </w:tc>
      </w:tr>
      <w:tr w14:paraId="7A4EF791"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876EA16" w14:textId="77777777">
            <w:pPr>
              <w:pStyle w:val="Normal6"/>
              <w:rPr>
                <w:color w:val="000000" w:themeColor="text1"/>
              </w:rPr>
            </w:pPr>
          </w:p>
        </w:tc>
        <w:tc>
          <w:tcPr>
            <w:tcW w:w="4876" w:type="dxa"/>
            <w:hideMark/>
          </w:tcPr>
          <w:p w:rsidR="00CE40D7" w:rsidRPr="00CE40D7" w:rsidP="00D37277" w14:paraId="74FF1ED6" w14:textId="77777777">
            <w:pPr>
              <w:pStyle w:val="Normal6"/>
              <w:rPr>
                <w:color w:val="000000" w:themeColor="text1"/>
                <w:szCs w:val="24"/>
              </w:rPr>
            </w:pPr>
            <w:r w:rsidRPr="00CE40D7">
              <w:rPr>
                <w:b/>
                <w:i/>
                <w:color w:val="000000" w:themeColor="text1"/>
              </w:rPr>
              <w:t>Mechanizm zapewnia ochronę reasekuracyjną w odniesieniu do zobowiązań wynikających z programów ubezpieczeń rolniczych, funduszy wzajemnych oraz innych narzędzi zarządzania ryzykiem uznanych przez państwa członkowskie.</w:t>
            </w:r>
          </w:p>
        </w:tc>
      </w:tr>
      <w:tr w14:paraId="6BF545F6"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27C7162" w14:textId="77777777">
            <w:pPr>
              <w:pStyle w:val="Normal6"/>
              <w:rPr>
                <w:color w:val="000000" w:themeColor="text1"/>
              </w:rPr>
            </w:pPr>
          </w:p>
        </w:tc>
        <w:tc>
          <w:tcPr>
            <w:tcW w:w="4876" w:type="dxa"/>
            <w:hideMark/>
          </w:tcPr>
          <w:p w:rsidR="00CE40D7" w:rsidRPr="00CE40D7" w:rsidP="00D37277" w14:paraId="3B16923F" w14:textId="77777777">
            <w:pPr>
              <w:pStyle w:val="Normal6"/>
              <w:rPr>
                <w:color w:val="000000" w:themeColor="text1"/>
                <w:szCs w:val="24"/>
              </w:rPr>
            </w:pPr>
            <w:r w:rsidRPr="00CE40D7">
              <w:rPr>
                <w:b/>
                <w:i/>
                <w:color w:val="000000" w:themeColor="text1"/>
              </w:rPr>
              <w:t>Mechanizm może również obejmować straty gospodarcze poniesione w wyniku:</w:t>
            </w:r>
          </w:p>
        </w:tc>
      </w:tr>
      <w:tr w14:paraId="1FC05B29"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B89EEB8" w14:textId="77777777">
            <w:pPr>
              <w:pStyle w:val="Normal6"/>
              <w:rPr>
                <w:color w:val="000000" w:themeColor="text1"/>
              </w:rPr>
            </w:pPr>
          </w:p>
        </w:tc>
        <w:tc>
          <w:tcPr>
            <w:tcW w:w="4876" w:type="dxa"/>
            <w:hideMark/>
          </w:tcPr>
          <w:p w:rsidR="00CE40D7" w:rsidRPr="00CE40D7" w:rsidP="00D37277" w14:paraId="3597E887" w14:textId="77777777">
            <w:pPr>
              <w:pStyle w:val="Normal6"/>
              <w:rPr>
                <w:color w:val="000000" w:themeColor="text1"/>
                <w:szCs w:val="24"/>
              </w:rPr>
            </w:pPr>
            <w:r w:rsidRPr="00CE40D7">
              <w:rPr>
                <w:b/>
                <w:i/>
                <w:color w:val="000000" w:themeColor="text1"/>
              </w:rPr>
              <w:t>a) niekorzystnych zdarzeń pogodowych, w tym susz, powodzi, mrozów, burz, gradu, pożarów roślinności i fal upałów;</w:t>
            </w:r>
          </w:p>
        </w:tc>
      </w:tr>
      <w:tr w14:paraId="17EA675A"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175FEC0" w14:textId="77777777">
            <w:pPr>
              <w:pStyle w:val="Normal6"/>
              <w:rPr>
                <w:color w:val="000000" w:themeColor="text1"/>
              </w:rPr>
            </w:pPr>
          </w:p>
        </w:tc>
        <w:tc>
          <w:tcPr>
            <w:tcW w:w="4876" w:type="dxa"/>
            <w:hideMark/>
          </w:tcPr>
          <w:p w:rsidR="00CE40D7" w:rsidRPr="00CE40D7" w:rsidP="00D37277" w14:paraId="16BAD0D6" w14:textId="77777777">
            <w:pPr>
              <w:pStyle w:val="Normal6"/>
              <w:rPr>
                <w:color w:val="000000" w:themeColor="text1"/>
                <w:szCs w:val="24"/>
              </w:rPr>
            </w:pPr>
            <w:r w:rsidRPr="00CE40D7">
              <w:rPr>
                <w:b/>
                <w:i/>
                <w:color w:val="000000" w:themeColor="text1"/>
              </w:rPr>
              <w:t>b) klęsk żywiołowych i innych zdarzeń nadzwyczajnych;</w:t>
            </w:r>
          </w:p>
        </w:tc>
      </w:tr>
      <w:tr w14:paraId="5BA076C3"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68BB7B9" w14:textId="77777777">
            <w:pPr>
              <w:pStyle w:val="Normal6"/>
              <w:rPr>
                <w:color w:val="000000" w:themeColor="text1"/>
              </w:rPr>
            </w:pPr>
          </w:p>
        </w:tc>
        <w:tc>
          <w:tcPr>
            <w:tcW w:w="4876" w:type="dxa"/>
            <w:hideMark/>
          </w:tcPr>
          <w:p w:rsidR="00CE40D7" w:rsidRPr="00CE40D7" w:rsidP="00D37277" w14:paraId="0913E763" w14:textId="77777777">
            <w:pPr>
              <w:pStyle w:val="Normal6"/>
              <w:rPr>
                <w:color w:val="000000" w:themeColor="text1"/>
                <w:szCs w:val="24"/>
              </w:rPr>
            </w:pPr>
            <w:r w:rsidRPr="00CE40D7">
              <w:rPr>
                <w:b/>
                <w:i/>
                <w:color w:val="000000" w:themeColor="text1"/>
              </w:rPr>
              <w:t xml:space="preserve">c) chorób zwierząt, </w:t>
            </w:r>
            <w:r w:rsidRPr="00CE40D7">
              <w:rPr>
                <w:b/>
                <w:i/>
                <w:color w:val="000000" w:themeColor="text1"/>
              </w:rPr>
              <w:t>agrofagów</w:t>
            </w:r>
            <w:r w:rsidRPr="00CE40D7">
              <w:rPr>
                <w:b/>
                <w:i/>
                <w:color w:val="000000" w:themeColor="text1"/>
              </w:rPr>
              <w:t xml:space="preserve"> roślin i zdarzeń środowiskowych;</w:t>
            </w:r>
          </w:p>
        </w:tc>
      </w:tr>
      <w:tr w14:paraId="26A88018"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5F900B7" w14:textId="77777777">
            <w:pPr>
              <w:pStyle w:val="Normal6"/>
              <w:rPr>
                <w:color w:val="000000" w:themeColor="text1"/>
              </w:rPr>
            </w:pPr>
          </w:p>
        </w:tc>
        <w:tc>
          <w:tcPr>
            <w:tcW w:w="4876" w:type="dxa"/>
            <w:hideMark/>
          </w:tcPr>
          <w:p w:rsidR="00CE40D7" w:rsidRPr="00CE40D7" w:rsidP="00D37277" w14:paraId="2C9D3935" w14:textId="77777777">
            <w:pPr>
              <w:pStyle w:val="Normal6"/>
              <w:rPr>
                <w:color w:val="000000" w:themeColor="text1"/>
                <w:szCs w:val="24"/>
              </w:rPr>
            </w:pPr>
            <w:r w:rsidRPr="00CE40D7">
              <w:rPr>
                <w:b/>
                <w:i/>
                <w:color w:val="000000" w:themeColor="text1"/>
              </w:rPr>
              <w:t>d) poważnych zakłóceń na rynku, wyjątkowego wzrostu kosztów środków produkcji lub znacznego i powszechnego spadku cen produktów rolnych;</w:t>
            </w:r>
          </w:p>
        </w:tc>
      </w:tr>
      <w:tr w14:paraId="6F527C11"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946EA64" w14:textId="77777777">
            <w:pPr>
              <w:pStyle w:val="Normal6"/>
              <w:rPr>
                <w:color w:val="000000" w:themeColor="text1"/>
              </w:rPr>
            </w:pPr>
          </w:p>
        </w:tc>
        <w:tc>
          <w:tcPr>
            <w:tcW w:w="4876" w:type="dxa"/>
            <w:hideMark/>
          </w:tcPr>
          <w:p w:rsidR="00CE40D7" w:rsidRPr="00CE40D7" w:rsidP="00D37277" w14:paraId="209AD7B8" w14:textId="77777777">
            <w:pPr>
              <w:pStyle w:val="Normal6"/>
              <w:rPr>
                <w:color w:val="000000" w:themeColor="text1"/>
                <w:szCs w:val="24"/>
              </w:rPr>
            </w:pPr>
            <w:r w:rsidRPr="00CE40D7">
              <w:rPr>
                <w:b/>
                <w:i/>
                <w:color w:val="000000" w:themeColor="text1"/>
              </w:rPr>
              <w:t>e) istotnych zakłóceń w łańcuchach dostaw, które mają bezpośredni i możliwy do wykazania wpływ na produkcję lub dochody rolników;</w:t>
            </w:r>
          </w:p>
        </w:tc>
      </w:tr>
      <w:tr w14:paraId="06D5EA77"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A6E8A4B" w14:textId="77777777">
            <w:pPr>
              <w:pStyle w:val="Normal6"/>
              <w:rPr>
                <w:color w:val="000000" w:themeColor="text1"/>
              </w:rPr>
            </w:pPr>
          </w:p>
        </w:tc>
        <w:tc>
          <w:tcPr>
            <w:tcW w:w="4876" w:type="dxa"/>
            <w:hideMark/>
          </w:tcPr>
          <w:p w:rsidR="00CE40D7" w:rsidRPr="00CE40D7" w:rsidP="00D37277" w14:paraId="0DBC2B4D" w14:textId="77777777">
            <w:pPr>
              <w:pStyle w:val="Normal6"/>
              <w:rPr>
                <w:color w:val="000000" w:themeColor="text1"/>
                <w:szCs w:val="24"/>
              </w:rPr>
            </w:pPr>
            <w:r w:rsidRPr="00CE40D7">
              <w:rPr>
                <w:b/>
                <w:i/>
                <w:color w:val="000000" w:themeColor="text1"/>
              </w:rPr>
              <w:t>f) łącznego ryzyka klimatycznego, zdrowotnego, gospodarczego lub geopolitycznego, które może zagrozić ciągłości działalności rolniczej lub bezpieczeństwu żywnościowemu Unii.</w:t>
            </w:r>
          </w:p>
        </w:tc>
      </w:tr>
      <w:tr w14:paraId="0C1BF7C4"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57908144" w14:textId="77777777">
            <w:pPr>
              <w:pStyle w:val="Normal6"/>
              <w:rPr>
                <w:color w:val="000000" w:themeColor="text1"/>
              </w:rPr>
            </w:pPr>
          </w:p>
        </w:tc>
        <w:tc>
          <w:tcPr>
            <w:tcW w:w="4876" w:type="dxa"/>
            <w:hideMark/>
          </w:tcPr>
          <w:p w:rsidR="00CE40D7" w:rsidRPr="00CE40D7" w:rsidP="00D37277" w14:paraId="5DBBE3B8" w14:textId="77777777">
            <w:pPr>
              <w:pStyle w:val="Normal6"/>
              <w:rPr>
                <w:color w:val="000000" w:themeColor="text1"/>
                <w:szCs w:val="24"/>
              </w:rPr>
            </w:pPr>
            <w:r w:rsidRPr="00CE40D7">
              <w:rPr>
                <w:b/>
                <w:i/>
                <w:color w:val="000000" w:themeColor="text1"/>
              </w:rPr>
              <w:t>Komisja koordynuje zarządzanie mechanizmem we współpracy z państwami członkowskimi i Europejskim Bankiem Inwestycyjnym.</w:t>
            </w:r>
          </w:p>
        </w:tc>
      </w:tr>
    </w:tbl>
    <w:p w:rsidR="00CE40D7" w:rsidRPr="00CE40D7" w:rsidP="00CE40D7" w14:paraId="27FCDF97" w14:textId="77777777">
      <w:pPr>
        <w:pStyle w:val="Olang"/>
        <w:rPr>
          <w:noProof w:val="0"/>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{PT}</w:t>
      </w:r>
      <w:r w:rsidRPr="00CE40D7">
        <w:rPr>
          <w:noProof w:val="0"/>
          <w:color w:val="000000" w:themeColor="text1"/>
        </w:rPr>
        <w:t>pt</w:t>
      </w:r>
      <w:r w:rsidRPr="00CE40D7">
        <w:rPr>
          <w:rStyle w:val="HideTWBExt"/>
        </w:rPr>
        <w:t>&lt;/Original&gt;</w:t>
      </w:r>
    </w:p>
    <w:p w:rsidR="00CE40D7" w:rsidRPr="00CE40D7" w:rsidP="00CE40D7" w14:paraId="2B1A5EFA" w14:textId="77777777">
      <w:pPr>
        <w:rPr>
          <w:color w:val="000000" w:themeColor="text1"/>
        </w:rPr>
      </w:pPr>
      <w:r w:rsidRPr="00CE40D7">
        <w:rPr>
          <w:rStyle w:val="HideTWBExt"/>
        </w:rPr>
        <w:t>&lt;/AmendB&gt;</w:t>
      </w:r>
    </w:p>
    <w:p w:rsidR="00CE40D7" w:rsidRPr="00CE40D7" w:rsidP="00CE40D7" w14:paraId="06ED30EB" w14:textId="7FA0A34D">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432</w:t>
      </w:r>
      <w:r w:rsidRPr="00CE40D7">
        <w:rPr>
          <w:rStyle w:val="HideTWBExt"/>
          <w:b w:val="0"/>
        </w:rPr>
        <w:t>&lt;/NumAmB&gt;</w:t>
      </w:r>
    </w:p>
    <w:p w:rsidR="00CE40D7" w:rsidRPr="00CE40D7" w:rsidP="00CE40D7" w14:paraId="547A6ACE" w14:textId="77777777">
      <w:pPr>
        <w:pStyle w:val="NormalBold"/>
        <w:rPr>
          <w:color w:val="000000" w:themeColor="text1"/>
        </w:rPr>
      </w:pPr>
      <w:r w:rsidRPr="00CE40D7">
        <w:rPr>
          <w:rStyle w:val="HideTWBExt"/>
          <w:b w:val="0"/>
        </w:rPr>
        <w:t>&lt;RepeatBlock-By&gt;&lt;Members&gt;</w:t>
      </w:r>
      <w:r w:rsidRPr="00CE40D7">
        <w:rPr>
          <w:color w:val="000000" w:themeColor="text1"/>
        </w:rPr>
        <w:t>Katarína</w:t>
      </w:r>
      <w:r w:rsidRPr="00CE40D7">
        <w:rPr>
          <w:color w:val="000000" w:themeColor="text1"/>
        </w:rPr>
        <w:t xml:space="preserve"> </w:t>
      </w:r>
      <w:r w:rsidRPr="00CE40D7">
        <w:rPr>
          <w:color w:val="000000" w:themeColor="text1"/>
        </w:rPr>
        <w:t>Roth</w:t>
      </w:r>
      <w:r w:rsidRPr="00CE40D7">
        <w:rPr>
          <w:color w:val="000000" w:themeColor="text1"/>
        </w:rPr>
        <w:t xml:space="preserve"> </w:t>
      </w:r>
      <w:r w:rsidRPr="00CE40D7">
        <w:rPr>
          <w:color w:val="000000" w:themeColor="text1"/>
        </w:rPr>
        <w:t>Neveďalová</w:t>
      </w:r>
      <w:r w:rsidRPr="00CE40D7">
        <w:rPr>
          <w:color w:val="000000" w:themeColor="text1"/>
        </w:rPr>
        <w:t xml:space="preserve">, Erik </w:t>
      </w:r>
      <w:r w:rsidRPr="00CE40D7">
        <w:rPr>
          <w:color w:val="000000" w:themeColor="text1"/>
        </w:rPr>
        <w:t>Kaliňák</w:t>
      </w:r>
      <w:r w:rsidRPr="00CE40D7">
        <w:rPr>
          <w:rStyle w:val="HideTWBExt"/>
          <w:b w:val="0"/>
        </w:rPr>
        <w:t>&lt;/Members&gt;</w:t>
      </w:r>
    </w:p>
    <w:p w:rsidR="00CE40D7" w:rsidRPr="00CE40D7" w:rsidP="00CE40D7" w14:paraId="77604CF4" w14:textId="77777777">
      <w:pPr>
        <w:rPr>
          <w:color w:val="000000" w:themeColor="text1"/>
        </w:rPr>
      </w:pPr>
      <w:r w:rsidRPr="00CE40D7">
        <w:rPr>
          <w:rStyle w:val="HideTWBExt"/>
        </w:rPr>
        <w:t>&lt;/RepeatBlock-By&gt;</w:t>
      </w:r>
    </w:p>
    <w:p w:rsidR="00CE40D7" w:rsidRPr="00CE40D7" w:rsidP="00CE40D7" w14:paraId="447530F7"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EE4452D" w14:textId="77777777">
      <w:pPr>
        <w:pStyle w:val="NormalBold"/>
        <w:rPr>
          <w:color w:val="000000" w:themeColor="text1"/>
        </w:rPr>
      </w:pPr>
      <w:r w:rsidRPr="00CE40D7">
        <w:rPr>
          <w:rStyle w:val="HideTWBExt"/>
          <w:b w:val="0"/>
        </w:rPr>
        <w:t>&lt;Article&gt;</w:t>
      </w:r>
      <w:r w:rsidRPr="00CE40D7">
        <w:rPr>
          <w:color w:val="000000" w:themeColor="text1"/>
        </w:rPr>
        <w:t>Artykuł 1 – akapit 1 – punkt 5 f (nowy)</w:t>
      </w:r>
      <w:r w:rsidRPr="00CE40D7">
        <w:rPr>
          <w:rStyle w:val="HideTWBExt"/>
          <w:b w:val="0"/>
        </w:rPr>
        <w:t>&lt;/Article&gt;</w:t>
      </w:r>
    </w:p>
    <w:p w:rsidR="00CE40D7" w:rsidRPr="00CE40D7" w:rsidP="00CE40D7" w14:paraId="763EBA31"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5F79EAC0" w14:textId="77777777">
      <w:pPr>
        <w:rPr>
          <w:color w:val="000000" w:themeColor="text1"/>
        </w:rPr>
      </w:pPr>
      <w:r w:rsidRPr="00CE40D7">
        <w:rPr>
          <w:rStyle w:val="HideTWBExt"/>
        </w:rPr>
        <w:t>&lt;Article2&gt;</w:t>
      </w:r>
      <w:r w:rsidRPr="00CE40D7">
        <w:rPr>
          <w:color w:val="000000" w:themeColor="text1"/>
        </w:rPr>
        <w:t>Artykuł 18</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D20770"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32FB8D1" w14:textId="77777777">
            <w:pPr>
              <w:keepNext/>
              <w:rPr>
                <w:color w:val="000000" w:themeColor="text1"/>
              </w:rPr>
            </w:pPr>
          </w:p>
        </w:tc>
      </w:tr>
      <w:tr w14:paraId="715FC88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C742189"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3E377A68" w14:textId="77777777">
            <w:pPr>
              <w:pStyle w:val="ColumnHeading"/>
              <w:keepNext/>
              <w:rPr>
                <w:color w:val="000000" w:themeColor="text1"/>
              </w:rPr>
            </w:pPr>
            <w:r w:rsidRPr="00CE40D7">
              <w:rPr>
                <w:color w:val="000000" w:themeColor="text1"/>
              </w:rPr>
              <w:t>Poprawka</w:t>
            </w:r>
          </w:p>
        </w:tc>
      </w:tr>
      <w:tr w14:paraId="15CFCE1B"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029C368A" w14:textId="77777777">
            <w:pPr>
              <w:pStyle w:val="Normal6"/>
              <w:rPr>
                <w:color w:val="000000" w:themeColor="text1"/>
              </w:rPr>
            </w:pPr>
          </w:p>
        </w:tc>
        <w:tc>
          <w:tcPr>
            <w:tcW w:w="4876" w:type="dxa"/>
            <w:hideMark/>
          </w:tcPr>
          <w:p w:rsidR="00CE40D7" w:rsidRPr="00CE40D7" w:rsidP="00D37277" w14:paraId="3DE503CE" w14:textId="77777777">
            <w:pPr>
              <w:pStyle w:val="Normal6"/>
              <w:rPr>
                <w:color w:val="000000" w:themeColor="text1"/>
                <w:szCs w:val="24"/>
              </w:rPr>
            </w:pPr>
            <w:r w:rsidRPr="00CE40D7">
              <w:rPr>
                <w:b/>
                <w:i/>
                <w:color w:val="000000" w:themeColor="text1"/>
              </w:rPr>
              <w:t>5f)</w:t>
            </w:r>
            <w:r w:rsidRPr="00CE40D7">
              <w:rPr>
                <w:b/>
                <w:i/>
                <w:color w:val="000000" w:themeColor="text1"/>
              </w:rPr>
              <w:tab/>
              <w:t>art. 18 otrzymuje brzmienie:</w:t>
            </w:r>
          </w:p>
        </w:tc>
      </w:tr>
      <w:tr w14:paraId="5E40DA27"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022AB3D" w14:textId="77777777">
            <w:pPr>
              <w:pStyle w:val="Normal6"/>
              <w:rPr>
                <w:color w:val="000000" w:themeColor="text1"/>
              </w:rPr>
            </w:pPr>
            <w:r w:rsidRPr="00CE40D7">
              <w:rPr>
                <w:color w:val="000000" w:themeColor="text1"/>
              </w:rPr>
              <w:t>Artykuł 18</w:t>
            </w:r>
          </w:p>
        </w:tc>
        <w:tc>
          <w:tcPr>
            <w:tcW w:w="4876" w:type="dxa"/>
            <w:hideMark/>
          </w:tcPr>
          <w:p w:rsidR="00CE40D7" w:rsidRPr="00CE40D7" w:rsidP="00D37277" w14:paraId="2D101D4D" w14:textId="77777777">
            <w:pPr>
              <w:pStyle w:val="Normal6"/>
              <w:rPr>
                <w:color w:val="000000" w:themeColor="text1"/>
                <w:szCs w:val="24"/>
              </w:rPr>
            </w:pPr>
            <w:r w:rsidRPr="00CE40D7">
              <w:rPr>
                <w:color w:val="000000" w:themeColor="text1"/>
              </w:rPr>
              <w:t>„Artykuł 18</w:t>
            </w:r>
          </w:p>
        </w:tc>
      </w:tr>
      <w:tr w14:paraId="20AA592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8FDF96F" w14:textId="77777777">
            <w:pPr>
              <w:pStyle w:val="Normal6"/>
              <w:rPr>
                <w:color w:val="000000" w:themeColor="text1"/>
              </w:rPr>
            </w:pPr>
            <w:r w:rsidRPr="00CE40D7">
              <w:rPr>
                <w:color w:val="000000" w:themeColor="text1"/>
              </w:rPr>
              <w:t>Warunki przyznawania pomocy</w:t>
            </w:r>
          </w:p>
        </w:tc>
        <w:tc>
          <w:tcPr>
            <w:tcW w:w="4876" w:type="dxa"/>
            <w:hideMark/>
          </w:tcPr>
          <w:p w:rsidR="00CE40D7" w:rsidRPr="00CE40D7" w:rsidP="00D37277" w14:paraId="42570D69" w14:textId="77777777">
            <w:pPr>
              <w:pStyle w:val="Normal6"/>
              <w:rPr>
                <w:color w:val="000000" w:themeColor="text1"/>
                <w:szCs w:val="24"/>
              </w:rPr>
            </w:pPr>
            <w:r w:rsidRPr="00CE40D7">
              <w:rPr>
                <w:color w:val="000000" w:themeColor="text1"/>
              </w:rPr>
              <w:t>Warunki przyznawania pomocy</w:t>
            </w:r>
          </w:p>
        </w:tc>
      </w:tr>
      <w:tr w14:paraId="3174421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22BD9A1" w14:textId="77777777">
            <w:pPr>
              <w:pStyle w:val="Normal6"/>
              <w:rPr>
                <w:color w:val="000000" w:themeColor="text1"/>
              </w:rPr>
            </w:pPr>
            <w:r w:rsidRPr="00CE40D7">
              <w:rPr>
                <w:color w:val="000000" w:themeColor="text1"/>
              </w:rPr>
              <w:t>1. W celu zapewnienia przejrzystości rynku Komisja, w razie konieczności, jest uprawniona do przyjmowania zgodnie z art. 227 aktów delegowanych określających warunki, na jakich może ona podejmować decyzje o przyznaniu dopłat do prywatnego przechowywania produktów wymienionych w art. 17, uwzględniając:</w:t>
            </w:r>
          </w:p>
        </w:tc>
        <w:tc>
          <w:tcPr>
            <w:tcW w:w="4876" w:type="dxa"/>
            <w:hideMark/>
          </w:tcPr>
          <w:p w:rsidR="00CE40D7" w:rsidRPr="00CE40D7" w:rsidP="00D37277" w14:paraId="2748DDDD" w14:textId="77777777">
            <w:pPr>
              <w:pStyle w:val="Normal6"/>
              <w:rPr>
                <w:color w:val="000000" w:themeColor="text1"/>
                <w:szCs w:val="24"/>
              </w:rPr>
            </w:pPr>
            <w:r w:rsidRPr="00CE40D7">
              <w:rPr>
                <w:color w:val="000000" w:themeColor="text1"/>
              </w:rPr>
              <w:t>1. W celu zapewnienia przejrzystości rynku Komisja, w razie konieczności, jest uprawniona do przyjmowania zgodnie z art. 227 aktów delegowanych określających warunki, na jakich może ona podejmować decyzje o przyznaniu dopłat do prywatnego przechowywania produktów wymienionych w art. 17, uwzględniając:</w:t>
            </w:r>
          </w:p>
        </w:tc>
      </w:tr>
      <w:tr w14:paraId="789393DC"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418989D" w14:textId="77777777">
            <w:pPr>
              <w:pStyle w:val="Normal6"/>
              <w:rPr>
                <w:color w:val="000000" w:themeColor="text1"/>
              </w:rPr>
            </w:pPr>
            <w:r w:rsidRPr="00CE40D7">
              <w:rPr>
                <w:color w:val="000000" w:themeColor="text1"/>
              </w:rPr>
              <w:t>a) średnie ceny rynkowe notowane w Unii, progi referencyjne i koszty produkcji danych produktów; lub</w:t>
            </w:r>
          </w:p>
        </w:tc>
        <w:tc>
          <w:tcPr>
            <w:tcW w:w="4876" w:type="dxa"/>
            <w:hideMark/>
          </w:tcPr>
          <w:p w:rsidR="00CE40D7" w:rsidRPr="00CE40D7" w:rsidP="00D37277" w14:paraId="4EA3AF94" w14:textId="77777777">
            <w:pPr>
              <w:pStyle w:val="Normal6"/>
              <w:rPr>
                <w:color w:val="000000" w:themeColor="text1"/>
                <w:szCs w:val="24"/>
              </w:rPr>
            </w:pPr>
            <w:r w:rsidRPr="00CE40D7">
              <w:rPr>
                <w:color w:val="000000" w:themeColor="text1"/>
              </w:rPr>
              <w:t xml:space="preserve">a) średnie ceny rynkowe notowane w Unii, progi referencyjne </w:t>
            </w:r>
            <w:r w:rsidRPr="00CE40D7">
              <w:rPr>
                <w:b/>
                <w:i/>
                <w:color w:val="000000" w:themeColor="text1"/>
              </w:rPr>
              <w:t>zgodnie z art. 7 niniejszego rozporządzenia</w:t>
            </w:r>
            <w:r w:rsidRPr="00CE40D7">
              <w:rPr>
                <w:color w:val="000000" w:themeColor="text1"/>
              </w:rPr>
              <w:t xml:space="preserve"> i koszty produkcji danych produktów; lub</w:t>
            </w:r>
          </w:p>
        </w:tc>
      </w:tr>
      <w:tr w14:paraId="0AC52662"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09C499E" w14:textId="77777777">
            <w:pPr>
              <w:pStyle w:val="Normal6"/>
              <w:rPr>
                <w:color w:val="000000" w:themeColor="text1"/>
              </w:rPr>
            </w:pPr>
            <w:r w:rsidRPr="00CE40D7">
              <w:rPr>
                <w:color w:val="000000" w:themeColor="text1"/>
              </w:rPr>
              <w:t>b) potrzebę zareagowania we właściwym czasie na szczególnie trudną sytuację na rynku lub na zmiany sytuacji gospodarczej, które mają znaczący negatywny wpływ na marże w sektorze.</w:t>
            </w:r>
          </w:p>
        </w:tc>
        <w:tc>
          <w:tcPr>
            <w:tcW w:w="4876" w:type="dxa"/>
            <w:hideMark/>
          </w:tcPr>
          <w:p w:rsidR="00CE40D7" w:rsidRPr="00CE40D7" w:rsidP="00D37277" w14:paraId="16C1256B" w14:textId="77777777">
            <w:pPr>
              <w:pStyle w:val="Normal6"/>
              <w:rPr>
                <w:color w:val="000000" w:themeColor="text1"/>
                <w:szCs w:val="24"/>
              </w:rPr>
            </w:pPr>
            <w:r w:rsidRPr="00CE40D7">
              <w:rPr>
                <w:color w:val="000000" w:themeColor="text1"/>
              </w:rPr>
              <w:t>b) potrzebę zareagowania we właściwym czasie na szczególnie trudną sytuację na rynku lub na zmiany sytuacji gospodarczej, które mają znaczący negatywny wpływ na marże w sektorze.</w:t>
            </w:r>
          </w:p>
        </w:tc>
      </w:tr>
      <w:tr w14:paraId="7116837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85E2D08" w14:textId="77777777">
            <w:pPr>
              <w:pStyle w:val="Normal6"/>
              <w:rPr>
                <w:color w:val="000000" w:themeColor="text1"/>
              </w:rPr>
            </w:pPr>
            <w:r w:rsidRPr="00CE40D7">
              <w:rPr>
                <w:color w:val="000000" w:themeColor="text1"/>
              </w:rPr>
              <w:t>2. Komisja może przyjmować akty wykonawcze:</w:t>
            </w:r>
          </w:p>
        </w:tc>
        <w:tc>
          <w:tcPr>
            <w:tcW w:w="4876" w:type="dxa"/>
            <w:hideMark/>
          </w:tcPr>
          <w:p w:rsidR="00CE40D7" w:rsidRPr="00CE40D7" w:rsidP="00D37277" w14:paraId="5FF264EB" w14:textId="77777777">
            <w:pPr>
              <w:pStyle w:val="Normal6"/>
              <w:rPr>
                <w:color w:val="000000" w:themeColor="text1"/>
                <w:szCs w:val="24"/>
              </w:rPr>
            </w:pPr>
            <w:r w:rsidRPr="00CE40D7">
              <w:rPr>
                <w:color w:val="000000" w:themeColor="text1"/>
              </w:rPr>
              <w:t>2. Komisja może przyjmować akty wykonawcze:</w:t>
            </w:r>
          </w:p>
        </w:tc>
      </w:tr>
      <w:tr w14:paraId="32A5B751"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7BEE60C" w14:textId="77777777">
            <w:pPr>
              <w:pStyle w:val="Normal6"/>
              <w:rPr>
                <w:color w:val="000000" w:themeColor="text1"/>
              </w:rPr>
            </w:pPr>
            <w:r w:rsidRPr="00CE40D7">
              <w:rPr>
                <w:color w:val="000000" w:themeColor="text1"/>
              </w:rPr>
              <w:t>a) przyznające dopłaty do prywatnego przechowywania produktów wymienionych w art. 17, uwzględniając warunki, o których mowa w ust. 1 niniejszego artykułu;</w:t>
            </w:r>
          </w:p>
        </w:tc>
        <w:tc>
          <w:tcPr>
            <w:tcW w:w="4876" w:type="dxa"/>
            <w:hideMark/>
          </w:tcPr>
          <w:p w:rsidR="00CE40D7" w:rsidRPr="00CE40D7" w:rsidP="00D37277" w14:paraId="418BFE40" w14:textId="77777777">
            <w:pPr>
              <w:pStyle w:val="Normal6"/>
              <w:rPr>
                <w:color w:val="000000" w:themeColor="text1"/>
                <w:szCs w:val="24"/>
              </w:rPr>
            </w:pPr>
            <w:r w:rsidRPr="00CE40D7">
              <w:rPr>
                <w:color w:val="000000" w:themeColor="text1"/>
              </w:rPr>
              <w:t>a) przyznające dopłaty do prywatnego przechowywania produktów wymienionych w art. 17, uwzględniając warunki, o których mowa w ust. 1 niniejszego artykułu;</w:t>
            </w:r>
          </w:p>
        </w:tc>
      </w:tr>
      <w:tr w14:paraId="504DB7A8"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A765EA4" w14:textId="77777777">
            <w:pPr>
              <w:pStyle w:val="Normal6"/>
              <w:rPr>
                <w:color w:val="000000" w:themeColor="text1"/>
              </w:rPr>
            </w:pPr>
            <w:r w:rsidRPr="00CE40D7">
              <w:rPr>
                <w:color w:val="000000" w:themeColor="text1"/>
              </w:rPr>
              <w:t>b) ograniczające przyznawanie dopłat do prywatnego przechowywania.</w:t>
            </w:r>
          </w:p>
        </w:tc>
        <w:tc>
          <w:tcPr>
            <w:tcW w:w="4876" w:type="dxa"/>
            <w:hideMark/>
          </w:tcPr>
          <w:p w:rsidR="00CE40D7" w:rsidRPr="00CE40D7" w:rsidP="00D37277" w14:paraId="4A19869B" w14:textId="77777777">
            <w:pPr>
              <w:pStyle w:val="Normal6"/>
              <w:rPr>
                <w:color w:val="000000" w:themeColor="text1"/>
                <w:szCs w:val="24"/>
              </w:rPr>
            </w:pPr>
            <w:r w:rsidRPr="00CE40D7">
              <w:rPr>
                <w:color w:val="000000" w:themeColor="text1"/>
              </w:rPr>
              <w:t>b) ograniczające przyznawanie dopłat do prywatnego przechowywania.</w:t>
            </w:r>
          </w:p>
        </w:tc>
      </w:tr>
      <w:tr w14:paraId="26F5D9F5"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08B8F95" w14:textId="77777777">
            <w:pPr>
              <w:pStyle w:val="Normal6"/>
              <w:rPr>
                <w:color w:val="000000" w:themeColor="text1"/>
              </w:rPr>
            </w:pPr>
            <w:r w:rsidRPr="00CE40D7">
              <w:rPr>
                <w:color w:val="000000" w:themeColor="text1"/>
              </w:rPr>
              <w:t>Te akty wykonawcze przyjmuje się zgodnie z procedurą sprawdzającą, o której mowa w art. 229 ust. 2.”;</w:t>
            </w:r>
          </w:p>
        </w:tc>
        <w:tc>
          <w:tcPr>
            <w:tcW w:w="4876" w:type="dxa"/>
            <w:hideMark/>
          </w:tcPr>
          <w:p w:rsidR="00CE40D7" w:rsidRPr="00CE40D7" w:rsidP="00D37277" w14:paraId="15102205" w14:textId="77777777">
            <w:pPr>
              <w:pStyle w:val="Normal6"/>
              <w:rPr>
                <w:color w:val="000000" w:themeColor="text1"/>
                <w:szCs w:val="24"/>
              </w:rPr>
            </w:pPr>
            <w:r w:rsidRPr="00CE40D7">
              <w:rPr>
                <w:color w:val="000000" w:themeColor="text1"/>
              </w:rPr>
              <w:t>Te akty wykonawcze przyjmuje się zgodnie z procedurą sprawdzającą, o której mowa w art. 229 ust. 2.”;</w:t>
            </w:r>
          </w:p>
        </w:tc>
      </w:tr>
      <w:tr w14:paraId="078EC85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0B75210" w14:textId="77777777">
            <w:pPr>
              <w:pStyle w:val="Normal6"/>
              <w:rPr>
                <w:color w:val="000000" w:themeColor="text1"/>
              </w:rPr>
            </w:pPr>
            <w:r w:rsidRPr="00CE40D7">
              <w:rPr>
                <w:color w:val="000000" w:themeColor="text1"/>
              </w:rPr>
              <w:t>3. Środki dotyczące ustalania wysokości dopłat do prywatnego przechowywania, przewidzianego w art. 17, przyjmowane są przez Radę zgodnie z art. 43 ust. 3 TFUE.</w:t>
            </w:r>
          </w:p>
        </w:tc>
        <w:tc>
          <w:tcPr>
            <w:tcW w:w="4876" w:type="dxa"/>
            <w:hideMark/>
          </w:tcPr>
          <w:p w:rsidR="00CE40D7" w:rsidRPr="00CE40D7" w:rsidP="00D37277" w14:paraId="53D40348" w14:textId="77777777">
            <w:pPr>
              <w:pStyle w:val="Normal6"/>
              <w:rPr>
                <w:color w:val="000000" w:themeColor="text1"/>
                <w:szCs w:val="24"/>
              </w:rPr>
            </w:pPr>
            <w:r w:rsidRPr="00CE40D7">
              <w:rPr>
                <w:color w:val="000000" w:themeColor="text1"/>
              </w:rPr>
              <w:t>3. Środki dotyczące ustalania wysokości dopłat do prywatnego przechowywania, przewidzianego w art. 17, przyjmowane są przez Radę zgodnie z art. 43 ust. 3 TFUE.</w:t>
            </w:r>
          </w:p>
        </w:tc>
      </w:tr>
      <w:tr w14:paraId="5D4ADEAC"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0BA8434B" w14:textId="77777777">
            <w:pPr>
              <w:pStyle w:val="Normal6"/>
              <w:rPr>
                <w:color w:val="000000" w:themeColor="text1"/>
              </w:rPr>
            </w:pPr>
          </w:p>
        </w:tc>
        <w:tc>
          <w:tcPr>
            <w:tcW w:w="4876" w:type="dxa"/>
            <w:hideMark/>
          </w:tcPr>
          <w:p w:rsidR="00CE40D7" w:rsidRPr="00CE40D7" w:rsidP="00D37277" w14:paraId="512A42A0" w14:textId="77777777">
            <w:pPr>
              <w:pStyle w:val="Normal6"/>
              <w:rPr>
                <w:color w:val="000000" w:themeColor="text1"/>
                <w:szCs w:val="24"/>
              </w:rPr>
            </w:pPr>
            <w:r w:rsidRPr="00CE40D7">
              <w:rPr>
                <w:b/>
                <w:i/>
                <w:color w:val="000000" w:themeColor="text1"/>
              </w:rPr>
              <w:t>4. Wsparcia unijnego udziela się w ramach sieci bezpieczeństwa opartej na jedności, o której mowa w art. 32 rozporządzenia (UE) nr XXX/XXX ustanawiającego instrument UE.”;</w:t>
            </w:r>
          </w:p>
        </w:tc>
      </w:tr>
      <w:tr w14:paraId="4F9B16A4"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C4D5191" w14:textId="77777777">
            <w:pPr>
              <w:pStyle w:val="Normal6"/>
              <w:rPr>
                <w:color w:val="000000" w:themeColor="text1"/>
              </w:rPr>
            </w:pPr>
          </w:p>
        </w:tc>
        <w:tc>
          <w:tcPr>
            <w:tcW w:w="4876" w:type="dxa"/>
            <w:hideMark/>
          </w:tcPr>
          <w:p w:rsidR="00CE40D7" w:rsidRPr="00CE40D7" w:rsidP="00D37277" w14:paraId="5D3EDC6D" w14:textId="77777777">
            <w:pPr>
              <w:pStyle w:val="Normal6"/>
              <w:rPr>
                <w:color w:val="000000" w:themeColor="text1"/>
                <w:szCs w:val="24"/>
              </w:rPr>
            </w:pPr>
          </w:p>
        </w:tc>
      </w:tr>
    </w:tbl>
    <w:p w:rsidR="00CE40D7" w:rsidRPr="00CE40D7" w:rsidP="00CE40D7" w14:paraId="0BC071A4"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70D44ECE" w14:textId="77777777">
      <w:pPr>
        <w:pStyle w:val="CrossRef"/>
        <w:rPr>
          <w:color w:val="000000" w:themeColor="text1"/>
        </w:rPr>
      </w:pPr>
      <w:r w:rsidRPr="00CE40D7">
        <w:rPr>
          <w:color w:val="000000" w:themeColor="text1"/>
        </w:rPr>
        <w:t>(art. 18 rozporządzenia (UE) nr 1308/2013)</w:t>
      </w:r>
    </w:p>
    <w:p w:rsidR="00CE40D7" w:rsidRPr="00CE40D7" w:rsidP="00CE40D7" w14:paraId="1BE037D0" w14:textId="77777777">
      <w:pPr>
        <w:rPr>
          <w:color w:val="000000" w:themeColor="text1"/>
        </w:rPr>
      </w:pPr>
      <w:r w:rsidRPr="00CE40D7">
        <w:rPr>
          <w:rStyle w:val="HideTWBExt"/>
        </w:rPr>
        <w:t>&lt;/AmendB&gt;</w:t>
      </w:r>
    </w:p>
    <w:p w:rsidR="00CE40D7" w:rsidRPr="00CE40D7" w:rsidP="00CE40D7" w14:paraId="760B5E8C" w14:textId="00446071">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433</w:t>
      </w:r>
      <w:r w:rsidRPr="00CE40D7">
        <w:rPr>
          <w:rStyle w:val="HideTWBExt"/>
          <w:b w:val="0"/>
        </w:rPr>
        <w:t>&lt;/NumAmB&gt;</w:t>
      </w:r>
    </w:p>
    <w:p w:rsidR="00CE40D7" w:rsidRPr="00CE40D7" w:rsidP="00CE40D7" w14:paraId="2D370FFB" w14:textId="77777777">
      <w:pPr>
        <w:pStyle w:val="NormalBold"/>
        <w:rPr>
          <w:color w:val="000000" w:themeColor="text1"/>
        </w:rPr>
      </w:pPr>
      <w:r w:rsidRPr="00CE40D7">
        <w:rPr>
          <w:rStyle w:val="HideTWBExt"/>
          <w:b w:val="0"/>
        </w:rPr>
        <w:t>&lt;RepeatBlock-By&gt;&lt;Members&gt;</w:t>
      </w:r>
      <w:r w:rsidRPr="00CE40D7">
        <w:rPr>
          <w:color w:val="000000" w:themeColor="text1"/>
        </w:rPr>
        <w:t>Mireia</w:t>
      </w:r>
      <w:r w:rsidRPr="00CE40D7">
        <w:rPr>
          <w:color w:val="000000" w:themeColor="text1"/>
        </w:rPr>
        <w:t xml:space="preserve"> </w:t>
      </w:r>
      <w:r w:rsidRPr="00CE40D7">
        <w:rPr>
          <w:color w:val="000000" w:themeColor="text1"/>
        </w:rPr>
        <w:t>Borrás</w:t>
      </w:r>
      <w:r w:rsidRPr="00CE40D7">
        <w:rPr>
          <w:color w:val="000000" w:themeColor="text1"/>
        </w:rPr>
        <w:t xml:space="preserve"> </w:t>
      </w:r>
      <w:r w:rsidRPr="00CE40D7">
        <w:rPr>
          <w:color w:val="000000" w:themeColor="text1"/>
        </w:rPr>
        <w:t>Pabón</w:t>
      </w:r>
      <w:r w:rsidRPr="00CE40D7">
        <w:rPr>
          <w:rStyle w:val="HideTWBExt"/>
          <w:b w:val="0"/>
        </w:rPr>
        <w:t>&lt;/Members&gt;</w:t>
      </w:r>
    </w:p>
    <w:p w:rsidR="00CE40D7" w:rsidRPr="00CE40D7" w:rsidP="00CE40D7" w14:paraId="346CD20C" w14:textId="77777777">
      <w:pPr>
        <w:rPr>
          <w:color w:val="000000" w:themeColor="text1"/>
        </w:rPr>
      </w:pPr>
      <w:r w:rsidRPr="00CE40D7">
        <w:rPr>
          <w:rStyle w:val="HideTWBExt"/>
        </w:rPr>
        <w:t>&lt;/RepeatBlock-By&gt;</w:t>
      </w:r>
    </w:p>
    <w:p w:rsidR="00CE40D7" w:rsidRPr="00CE40D7" w:rsidP="00CE40D7" w14:paraId="4DC2E33C"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48945C93" w14:textId="77777777">
      <w:pPr>
        <w:pStyle w:val="NormalBold"/>
        <w:rPr>
          <w:color w:val="000000" w:themeColor="text1"/>
        </w:rPr>
      </w:pPr>
      <w:r w:rsidRPr="00CE40D7">
        <w:rPr>
          <w:rStyle w:val="HideTWBExt"/>
          <w:b w:val="0"/>
        </w:rPr>
        <w:t>&lt;Article&gt;</w:t>
      </w:r>
      <w:r w:rsidRPr="00CE40D7">
        <w:rPr>
          <w:color w:val="000000" w:themeColor="text1"/>
        </w:rPr>
        <w:t>Artykuł 1 – akapit 1 – punkt 7 a (nowy)</w:t>
      </w:r>
      <w:r w:rsidRPr="00CE40D7">
        <w:rPr>
          <w:rStyle w:val="HideTWBExt"/>
          <w:b w:val="0"/>
        </w:rPr>
        <w:t>&lt;/Article&gt;</w:t>
      </w:r>
    </w:p>
    <w:p w:rsidR="00CE40D7" w:rsidRPr="00CE40D7" w:rsidP="00CE40D7" w14:paraId="7EB03CD4"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A1A9184" w14:textId="77777777">
      <w:pPr>
        <w:rPr>
          <w:color w:val="000000" w:themeColor="text1"/>
        </w:rPr>
      </w:pPr>
      <w:r w:rsidRPr="00CE40D7">
        <w:rPr>
          <w:rStyle w:val="HideTWBExt"/>
        </w:rPr>
        <w:t>&lt;Article2&gt;</w:t>
      </w:r>
      <w:r w:rsidRPr="00CE40D7">
        <w:rPr>
          <w:color w:val="000000" w:themeColor="text1"/>
        </w:rPr>
        <w:t>Artykuł 18 – ustęp 1</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CB7147"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784D6292" w14:textId="77777777">
            <w:pPr>
              <w:keepNext/>
              <w:rPr>
                <w:color w:val="000000" w:themeColor="text1"/>
              </w:rPr>
            </w:pPr>
          </w:p>
        </w:tc>
      </w:tr>
      <w:tr w14:paraId="6B703C9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6C57C8B"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7147D2D5" w14:textId="77777777">
            <w:pPr>
              <w:pStyle w:val="ColumnHeading"/>
              <w:keepNext/>
              <w:rPr>
                <w:color w:val="000000" w:themeColor="text1"/>
              </w:rPr>
            </w:pPr>
            <w:r w:rsidRPr="00CE40D7">
              <w:rPr>
                <w:color w:val="000000" w:themeColor="text1"/>
              </w:rPr>
              <w:t>Poprawka</w:t>
            </w:r>
          </w:p>
        </w:tc>
      </w:tr>
      <w:tr w14:paraId="456A0F7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BD29AB8" w14:textId="77777777">
            <w:pPr>
              <w:shd w:val="clear" w:color="auto" w:fill="FFFFFF"/>
              <w:rPr>
                <w:color w:val="000000" w:themeColor="text1"/>
                <w:szCs w:val="24"/>
              </w:rPr>
            </w:pPr>
            <w:r w:rsidRPr="00CE40D7">
              <w:rPr>
                <w:rStyle w:val="no-parag"/>
                <w:color w:val="000000" w:themeColor="text1"/>
              </w:rPr>
              <w:t xml:space="preserve">1. </w:t>
            </w:r>
            <w:r w:rsidRPr="00CE40D7">
              <w:rPr>
                <w:color w:val="000000" w:themeColor="text1"/>
              </w:rPr>
              <w:t>W celu zapewnienia przejrzystości rynku Komisja, w razie konieczności, jest uprawniona do przyjmowania zgodnie z art. 227 aktów delegowanych określających warunki, na jakich może ona podejmować decyzje o przyznaniu dopłat do prywatnego przechowywania produktów wymienionych w art. 17, uwzględniając:</w:t>
            </w:r>
          </w:p>
          <w:p w:rsidR="00CE40D7" w:rsidRPr="00CE40D7" w:rsidP="00D37277" w14:paraId="69866187" w14:textId="77777777">
            <w:pPr>
              <w:shd w:val="clear" w:color="auto" w:fill="FFFFFF"/>
              <w:jc w:val="both"/>
              <w:rPr>
                <w:color w:val="000000" w:themeColor="text1"/>
                <w:szCs w:val="24"/>
              </w:rPr>
            </w:pPr>
            <w:r w:rsidRPr="00CE40D7">
              <w:rPr>
                <w:color w:val="000000" w:themeColor="text1"/>
              </w:rPr>
              <w:t>a)średnie</w:t>
            </w:r>
            <w:r w:rsidRPr="00CE40D7">
              <w:rPr>
                <w:color w:val="000000" w:themeColor="text1"/>
              </w:rPr>
              <w:t xml:space="preserve"> ceny rynkowe notowane w Unii, progi referencyjne i koszty produkcji danych produktów; lub</w:t>
            </w:r>
          </w:p>
          <w:p w:rsidR="00CE40D7" w:rsidRPr="00CE40D7" w:rsidP="00D37277" w14:paraId="63586C54" w14:textId="77777777">
            <w:pPr>
              <w:shd w:val="clear" w:color="auto" w:fill="FFFFFF"/>
              <w:jc w:val="both"/>
              <w:rPr>
                <w:color w:val="000000" w:themeColor="text1"/>
                <w:szCs w:val="24"/>
              </w:rPr>
            </w:pPr>
            <w:r w:rsidRPr="00CE40D7">
              <w:rPr>
                <w:color w:val="000000" w:themeColor="text1"/>
              </w:rPr>
              <w:t>b)potrzebę</w:t>
            </w:r>
            <w:r w:rsidRPr="00CE40D7">
              <w:rPr>
                <w:color w:val="000000" w:themeColor="text1"/>
              </w:rPr>
              <w:t xml:space="preserve"> zareagowania we właściwym czasie na szczególnie trudną sytuację na rynku lub na zmiany sytuacji gospodarczej, które mają znaczący negatywny wpływ na marże w sektorze.</w:t>
            </w:r>
          </w:p>
        </w:tc>
        <w:tc>
          <w:tcPr>
            <w:tcW w:w="4876" w:type="dxa"/>
            <w:hideMark/>
          </w:tcPr>
          <w:p w:rsidR="00CE40D7" w:rsidRPr="00CE40D7" w:rsidP="00D37277" w14:paraId="5240CF1F" w14:textId="77777777">
            <w:pPr>
              <w:pStyle w:val="Normal6"/>
              <w:rPr>
                <w:bCs/>
                <w:iCs/>
                <w:color w:val="000000" w:themeColor="text1"/>
              </w:rPr>
            </w:pPr>
            <w:r w:rsidRPr="00CE40D7">
              <w:rPr>
                <w:color w:val="000000" w:themeColor="text1"/>
              </w:rPr>
              <w:t>1. W celu zapewnienia przejrzystości rynku Komisja, w razie konieczności, jest uprawniona do przyjmowania zgodnie z art. 227 aktów delegowanych określających warunki, na jakich może ona podejmować decyzje o przyznaniu dopłat do prywatnego przechowywania produktów wymienionych w art. 17, uwzględniając:</w:t>
            </w:r>
          </w:p>
          <w:p w:rsidR="00CE40D7" w:rsidRPr="00CE40D7" w:rsidP="00D37277" w14:paraId="1B56B4BA" w14:textId="77777777">
            <w:pPr>
              <w:pStyle w:val="Normal6"/>
              <w:rPr>
                <w:b/>
                <w:i/>
                <w:color w:val="000000" w:themeColor="text1"/>
              </w:rPr>
            </w:pPr>
            <w:r w:rsidRPr="00CE40D7">
              <w:rPr>
                <w:color w:val="000000" w:themeColor="text1"/>
              </w:rPr>
              <w:t xml:space="preserve">a) średnie ceny rynkowe notowane w Unii, progi referencyjne </w:t>
            </w:r>
            <w:r w:rsidRPr="00CE40D7">
              <w:rPr>
                <w:b/>
                <w:i/>
                <w:color w:val="000000" w:themeColor="text1"/>
              </w:rPr>
              <w:t>zaktualizowane zgodnie z nowym art. 7 rozporządzenia</w:t>
            </w:r>
            <w:r w:rsidRPr="00CE40D7">
              <w:rPr>
                <w:color w:val="000000" w:themeColor="text1"/>
              </w:rPr>
              <w:t xml:space="preserve"> i koszty produkcji danych produktów; lub</w:t>
            </w:r>
          </w:p>
          <w:p w:rsidR="00CE40D7" w:rsidRPr="00CE40D7" w:rsidP="00D37277" w14:paraId="685FFC97" w14:textId="77777777">
            <w:pPr>
              <w:pStyle w:val="Normal6"/>
              <w:rPr>
                <w:color w:val="000000" w:themeColor="text1"/>
                <w:szCs w:val="24"/>
              </w:rPr>
            </w:pPr>
            <w:r w:rsidRPr="00CE40D7">
              <w:rPr>
                <w:color w:val="000000" w:themeColor="text1"/>
              </w:rPr>
              <w:t>b) potrzebę zareagowania we właściwym czasie na szczególnie trudną sytuację na rynku lub na zmiany sytuacji gospodarczej, które mają znaczący negatywny wpływ na marże w sektorze.</w:t>
            </w:r>
          </w:p>
        </w:tc>
      </w:tr>
    </w:tbl>
    <w:p w:rsidR="00CE40D7" w:rsidRPr="00CE40D7" w:rsidP="00CE40D7" w14:paraId="10DFFD35"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7C019DD6" w14:textId="77777777">
      <w:pPr>
        <w:rPr>
          <w:color w:val="000000" w:themeColor="text1"/>
        </w:rPr>
      </w:pPr>
      <w:r w:rsidRPr="00CE40D7">
        <w:rPr>
          <w:rStyle w:val="HideTWBExt"/>
        </w:rPr>
        <w:t>&lt;/AmendB&gt;</w:t>
      </w:r>
    </w:p>
    <w:p w:rsidR="00CE40D7" w:rsidRPr="00CE40D7" w:rsidP="00CE40D7" w14:paraId="41C3D32F" w14:textId="2D8E4F0D">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434</w:t>
      </w:r>
      <w:r w:rsidRPr="00CE40D7">
        <w:rPr>
          <w:rStyle w:val="HideTWBExt"/>
          <w:b w:val="0"/>
        </w:rPr>
        <w:t>&lt;/NumAmB&gt;</w:t>
      </w:r>
    </w:p>
    <w:p w:rsidR="00CE40D7" w:rsidRPr="00CE40D7" w:rsidP="00CE40D7" w14:paraId="108976DD" w14:textId="77777777">
      <w:pPr>
        <w:pStyle w:val="NormalBold"/>
        <w:rPr>
          <w:color w:val="000000" w:themeColor="text1"/>
        </w:rPr>
      </w:pPr>
      <w:r w:rsidRPr="00CE40D7">
        <w:rPr>
          <w:rStyle w:val="HideTWBExt"/>
          <w:b w:val="0"/>
        </w:rPr>
        <w:t>&lt;RepeatBlock-By&gt;&lt;Members&gt;</w:t>
      </w:r>
      <w:r w:rsidRPr="00CE40D7">
        <w:rPr>
          <w:color w:val="000000" w:themeColor="text1"/>
        </w:rPr>
        <w:t>Mireia</w:t>
      </w:r>
      <w:r w:rsidRPr="00CE40D7">
        <w:rPr>
          <w:color w:val="000000" w:themeColor="text1"/>
        </w:rPr>
        <w:t xml:space="preserve"> </w:t>
      </w:r>
      <w:r w:rsidRPr="00CE40D7">
        <w:rPr>
          <w:color w:val="000000" w:themeColor="text1"/>
        </w:rPr>
        <w:t>Borrás</w:t>
      </w:r>
      <w:r w:rsidRPr="00CE40D7">
        <w:rPr>
          <w:color w:val="000000" w:themeColor="text1"/>
        </w:rPr>
        <w:t xml:space="preserve"> </w:t>
      </w:r>
      <w:r w:rsidRPr="00CE40D7">
        <w:rPr>
          <w:color w:val="000000" w:themeColor="text1"/>
        </w:rPr>
        <w:t>Pabón</w:t>
      </w:r>
      <w:r w:rsidRPr="00CE40D7">
        <w:rPr>
          <w:rStyle w:val="HideTWBExt"/>
          <w:b w:val="0"/>
        </w:rPr>
        <w:t>&lt;/Members&gt;</w:t>
      </w:r>
    </w:p>
    <w:p w:rsidR="00CE40D7" w:rsidRPr="00CE40D7" w:rsidP="00CE40D7" w14:paraId="04A1A606" w14:textId="77777777">
      <w:pPr>
        <w:rPr>
          <w:color w:val="000000" w:themeColor="text1"/>
        </w:rPr>
      </w:pPr>
      <w:r w:rsidRPr="00CE40D7">
        <w:rPr>
          <w:rStyle w:val="HideTWBExt"/>
        </w:rPr>
        <w:t>&lt;/RepeatBlock-By&gt;</w:t>
      </w:r>
    </w:p>
    <w:p w:rsidR="00CE40D7" w:rsidRPr="00CE40D7" w:rsidP="00CE40D7" w14:paraId="486AEE53"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4945BE31" w14:textId="77777777">
      <w:pPr>
        <w:pStyle w:val="NormalBold"/>
        <w:rPr>
          <w:color w:val="000000" w:themeColor="text1"/>
        </w:rPr>
      </w:pPr>
      <w:r w:rsidRPr="00CE40D7">
        <w:rPr>
          <w:rStyle w:val="HideTWBExt"/>
          <w:b w:val="0"/>
        </w:rPr>
        <w:t>&lt;Article&gt;</w:t>
      </w:r>
      <w:r w:rsidRPr="00CE40D7">
        <w:rPr>
          <w:color w:val="000000" w:themeColor="text1"/>
        </w:rPr>
        <w:t>Artykuł 1 – akapit 1 – punkt 8 a (nowy)</w:t>
      </w:r>
      <w:r w:rsidRPr="00CE40D7">
        <w:rPr>
          <w:rStyle w:val="HideTWBExt"/>
          <w:b w:val="0"/>
        </w:rPr>
        <w:t>&lt;/Article&gt;</w:t>
      </w:r>
    </w:p>
    <w:p w:rsidR="00CE40D7" w:rsidRPr="00CE40D7" w:rsidP="00CE40D7" w14:paraId="139E480D"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A3EE3EE" w14:textId="77777777">
      <w:pPr>
        <w:rPr>
          <w:color w:val="000000" w:themeColor="text1"/>
        </w:rPr>
      </w:pPr>
      <w:r w:rsidRPr="00CE40D7">
        <w:rPr>
          <w:rStyle w:val="HideTWBExt"/>
        </w:rPr>
        <w:t>&lt;Article2&gt;</w:t>
      </w:r>
      <w:r w:rsidRPr="00CE40D7">
        <w:rPr>
          <w:color w:val="000000" w:themeColor="text1"/>
        </w:rPr>
        <w:t>Artykuł 18 – ustęp 1</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2310E36"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19BAE6B3" w14:textId="77777777">
            <w:pPr>
              <w:keepNext/>
              <w:rPr>
                <w:color w:val="000000" w:themeColor="text1"/>
              </w:rPr>
            </w:pPr>
          </w:p>
        </w:tc>
      </w:tr>
      <w:tr w14:paraId="06701917"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1EFAF567"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1CA52459" w14:textId="77777777">
            <w:pPr>
              <w:pStyle w:val="ColumnHeading"/>
              <w:keepNext/>
              <w:rPr>
                <w:color w:val="000000" w:themeColor="text1"/>
              </w:rPr>
            </w:pPr>
            <w:r w:rsidRPr="00CE40D7">
              <w:rPr>
                <w:color w:val="000000" w:themeColor="text1"/>
              </w:rPr>
              <w:t>Poprawka</w:t>
            </w:r>
          </w:p>
        </w:tc>
      </w:tr>
      <w:tr w14:paraId="037CCBDF"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157F4806" w14:textId="77777777">
            <w:pPr>
              <w:pStyle w:val="Normal6"/>
              <w:rPr>
                <w:color w:val="000000" w:themeColor="text1"/>
              </w:rPr>
            </w:pPr>
            <w:r w:rsidRPr="00CE40D7">
              <w:rPr>
                <w:color w:val="000000" w:themeColor="text1"/>
              </w:rPr>
              <w:t>1. W celu zapewnienia przejrzystości rynku Komisja, w razie konieczności, jest uprawniona do przyjmowania zgodnie z art. 227 aktów delegowanych określających warunki, na jakich może ona podejmować decyzje o przyznaniu dopłat do prywatnego przechowywania produktów wymienionych w art. 17, uwzględniając: a) średnie ceny rynkowe notowane w Unii, progi referencyjne i koszty produkcji danych produktów; lub b) potrzebę zareagowania we właściwym czasie na szczególnie trudną sytuację na rynku lub na zmiany sytuacji gospodarczej, które mają znaczący negatywny wpływ na marże w sektorze.</w:t>
            </w:r>
          </w:p>
        </w:tc>
        <w:tc>
          <w:tcPr>
            <w:tcW w:w="4876" w:type="dxa"/>
            <w:hideMark/>
          </w:tcPr>
          <w:p w:rsidR="00CE40D7" w:rsidRPr="00CE40D7" w:rsidP="00D37277" w14:paraId="4EFAB84A" w14:textId="77777777">
            <w:pPr>
              <w:pStyle w:val="Normal6"/>
              <w:rPr>
                <w:color w:val="000000" w:themeColor="text1"/>
                <w:szCs w:val="24"/>
              </w:rPr>
            </w:pPr>
            <w:r w:rsidRPr="00CE40D7">
              <w:rPr>
                <w:b/>
                <w:i/>
                <w:color w:val="000000" w:themeColor="text1"/>
              </w:rPr>
              <w:t>8a)</w:t>
            </w:r>
            <w:r w:rsidRPr="00CE40D7">
              <w:rPr>
                <w:b/>
                <w:i/>
                <w:color w:val="000000" w:themeColor="text1"/>
              </w:rPr>
              <w:tab/>
            </w:r>
            <w:r w:rsidRPr="00CE40D7">
              <w:rPr>
                <w:color w:val="000000" w:themeColor="text1"/>
              </w:rPr>
              <w:t xml:space="preserve">„1. W celu zapewnienia przejrzystości rynku Komisja, w razie konieczności, jest uprawniona do przyjmowania zgodnie z art. 227 aktów delegowanych określających warunki, na jakich może ona podejmować decyzje o przyznaniu dopłat do prywatnego przechowywania produktów wymienionych w art. 17, uwzględniając: a) średnie ceny rynkowe notowane w Unii, progi referencyjne </w:t>
            </w:r>
            <w:r w:rsidRPr="00CE40D7">
              <w:rPr>
                <w:b/>
                <w:i/>
                <w:color w:val="000000" w:themeColor="text1"/>
              </w:rPr>
              <w:t>zaktualizowane zgodnie z nowym art. 7 rozporządzenia</w:t>
            </w:r>
            <w:r w:rsidRPr="00CE40D7">
              <w:rPr>
                <w:color w:val="000000" w:themeColor="text1"/>
              </w:rPr>
              <w:t xml:space="preserve"> i koszty produkcji danych produktów; lub b) potrzebę zareagowania we właściwym czasie na szczególnie trudną sytuację na rynku lub na zmiany sytuacji gospodarczej, które mają znaczący negatywny wpływ na marże w sektorze.”;</w:t>
            </w:r>
          </w:p>
        </w:tc>
      </w:tr>
      <w:tr w14:paraId="0B6DD7BC"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65A5ED72" w14:textId="77777777">
            <w:pPr>
              <w:pStyle w:val="Normal6"/>
              <w:rPr>
                <w:color w:val="000000" w:themeColor="text1"/>
              </w:rPr>
            </w:pPr>
          </w:p>
        </w:tc>
        <w:tc>
          <w:tcPr>
            <w:tcW w:w="4876" w:type="dxa"/>
            <w:hideMark/>
          </w:tcPr>
          <w:p w:rsidR="00CE40D7" w:rsidRPr="00CE40D7" w:rsidP="00D37277" w14:paraId="29931A8A" w14:textId="77777777">
            <w:pPr>
              <w:pStyle w:val="Normal6"/>
              <w:rPr>
                <w:color w:val="000000" w:themeColor="text1"/>
                <w:szCs w:val="24"/>
              </w:rPr>
            </w:pPr>
          </w:p>
        </w:tc>
      </w:tr>
    </w:tbl>
    <w:p w:rsidR="00CE40D7" w:rsidRPr="00CE40D7" w:rsidP="00CE40D7" w14:paraId="0FF9F23C"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02CE9E59" w14:textId="77777777">
      <w:pPr>
        <w:pStyle w:val="CrossRef"/>
        <w:rPr>
          <w:color w:val="000000" w:themeColor="text1"/>
        </w:rPr>
      </w:pPr>
      <w:r w:rsidRPr="00CE40D7">
        <w:rPr>
          <w:color w:val="000000" w:themeColor="text1"/>
        </w:rPr>
        <w:t>(Rozporządzenie (UE) nr 1308/2013)</w:t>
      </w:r>
    </w:p>
    <w:p w:rsidR="00CE40D7" w:rsidRPr="00CE40D7" w:rsidP="00CE40D7" w14:paraId="4B9D78CC" w14:textId="77777777">
      <w:pPr>
        <w:rPr>
          <w:color w:val="000000" w:themeColor="text1"/>
        </w:rPr>
      </w:pPr>
      <w:r w:rsidRPr="00CE40D7">
        <w:rPr>
          <w:rStyle w:val="HideTWBExt"/>
        </w:rPr>
        <w:t>&lt;/AmendB&gt;</w:t>
      </w:r>
    </w:p>
    <w:p w:rsidR="00CE40D7" w:rsidRPr="00CE40D7" w:rsidP="00CE40D7" w14:paraId="3711F5C4" w14:textId="66277C83">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435</w:t>
      </w:r>
      <w:r w:rsidRPr="00CE40D7">
        <w:rPr>
          <w:rStyle w:val="HideTWBExt"/>
          <w:b w:val="0"/>
        </w:rPr>
        <w:t>&lt;/NumAmB&gt;</w:t>
      </w:r>
    </w:p>
    <w:p w:rsidR="00CE40D7" w:rsidRPr="00CE40D7" w:rsidP="00CE40D7" w14:paraId="470E3BB1"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Céline </w:t>
      </w:r>
      <w:r w:rsidRPr="00CE40D7">
        <w:rPr>
          <w:color w:val="000000" w:themeColor="text1"/>
        </w:rPr>
        <w:t>Imart</w:t>
      </w:r>
      <w:r w:rsidRPr="00CE40D7">
        <w:rPr>
          <w:rStyle w:val="HideTWBExt"/>
          <w:b w:val="0"/>
        </w:rPr>
        <w:t>&lt;/Members&gt;</w:t>
      </w:r>
    </w:p>
    <w:p w:rsidR="00CE40D7" w:rsidRPr="00CE40D7" w:rsidP="00CE40D7" w14:paraId="0814C6D4" w14:textId="77777777">
      <w:pPr>
        <w:rPr>
          <w:color w:val="000000" w:themeColor="text1"/>
        </w:rPr>
      </w:pPr>
      <w:r w:rsidRPr="00CE40D7">
        <w:rPr>
          <w:rStyle w:val="HideTWBExt"/>
        </w:rPr>
        <w:t>&lt;/RepeatBlock-By&gt;</w:t>
      </w:r>
    </w:p>
    <w:p w:rsidR="00CE40D7" w:rsidRPr="00CE40D7" w:rsidP="00CE40D7" w14:paraId="201C581B"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A6CDA46" w14:textId="77777777">
      <w:pPr>
        <w:pStyle w:val="NormalBold"/>
        <w:rPr>
          <w:color w:val="000000" w:themeColor="text1"/>
        </w:rPr>
      </w:pPr>
      <w:r w:rsidRPr="00CE40D7">
        <w:rPr>
          <w:rStyle w:val="HideTWBExt"/>
          <w:b w:val="0"/>
        </w:rPr>
        <w:t>&lt;Article&gt;</w:t>
      </w:r>
      <w:r w:rsidRPr="00CE40D7">
        <w:rPr>
          <w:color w:val="000000" w:themeColor="text1"/>
        </w:rPr>
        <w:t>Artykuł 1 – akapit 1 – punkt 7 a (nowy)</w:t>
      </w:r>
      <w:r w:rsidRPr="00CE40D7">
        <w:rPr>
          <w:rStyle w:val="HideTWBExt"/>
          <w:b w:val="0"/>
        </w:rPr>
        <w:t>&lt;/Article&gt;</w:t>
      </w:r>
    </w:p>
    <w:p w:rsidR="00CE40D7" w:rsidRPr="00CE40D7" w:rsidP="00CE40D7" w14:paraId="3CFEA0CC"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F6B8535" w14:textId="77777777">
      <w:pPr>
        <w:rPr>
          <w:color w:val="000000" w:themeColor="text1"/>
        </w:rPr>
      </w:pPr>
      <w:r w:rsidRPr="00CE40D7">
        <w:rPr>
          <w:rStyle w:val="HideTWBExt"/>
        </w:rPr>
        <w:t>&lt;Article2&gt;</w:t>
      </w:r>
      <w:r w:rsidRPr="00CE40D7">
        <w:rPr>
          <w:color w:val="000000" w:themeColor="text1"/>
        </w:rPr>
        <w:t>Artykuł 18 – litera a</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C239B82"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2AE20697" w14:textId="77777777">
            <w:pPr>
              <w:keepNext/>
              <w:rPr>
                <w:color w:val="000000" w:themeColor="text1"/>
              </w:rPr>
            </w:pPr>
          </w:p>
        </w:tc>
      </w:tr>
      <w:tr w14:paraId="7CE97363"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3D119D19"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67C49DDF" w14:textId="77777777">
            <w:pPr>
              <w:pStyle w:val="ColumnHeading"/>
              <w:keepNext/>
              <w:rPr>
                <w:color w:val="000000" w:themeColor="text1"/>
              </w:rPr>
            </w:pPr>
            <w:r w:rsidRPr="00CE40D7">
              <w:rPr>
                <w:color w:val="000000" w:themeColor="text1"/>
              </w:rPr>
              <w:t>Poprawka</w:t>
            </w:r>
          </w:p>
        </w:tc>
      </w:tr>
      <w:tr w14:paraId="6297E650"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22FC9514" w14:textId="77777777">
            <w:pPr>
              <w:pStyle w:val="Normal6"/>
              <w:rPr>
                <w:color w:val="000000" w:themeColor="text1"/>
              </w:rPr>
            </w:pPr>
            <w:r w:rsidRPr="00CE40D7">
              <w:rPr>
                <w:color w:val="000000" w:themeColor="text1"/>
              </w:rPr>
              <w:t>Artykuł 18 Warunki przyznawania pomocy</w:t>
            </w:r>
          </w:p>
        </w:tc>
        <w:tc>
          <w:tcPr>
            <w:tcW w:w="4876" w:type="dxa"/>
            <w:hideMark/>
          </w:tcPr>
          <w:p w:rsidR="00CE40D7" w:rsidRPr="00CE40D7" w:rsidP="00D37277" w14:paraId="4EEFDA56" w14:textId="77777777">
            <w:pPr>
              <w:pStyle w:val="Normal6"/>
              <w:rPr>
                <w:color w:val="000000" w:themeColor="text1"/>
                <w:szCs w:val="24"/>
              </w:rPr>
            </w:pPr>
            <w:r w:rsidRPr="00CE40D7">
              <w:rPr>
                <w:b/>
                <w:i/>
                <w:color w:val="000000" w:themeColor="text1"/>
              </w:rPr>
              <w:t>7a)</w:t>
            </w:r>
            <w:r w:rsidRPr="00CE40D7">
              <w:rPr>
                <w:b/>
                <w:i/>
                <w:color w:val="000000" w:themeColor="text1"/>
              </w:rPr>
              <w:tab/>
              <w:t>„</w:t>
            </w:r>
            <w:r w:rsidRPr="00CE40D7">
              <w:rPr>
                <w:color w:val="000000" w:themeColor="text1"/>
              </w:rPr>
              <w:t>Artykuł 18 Warunki przyznawania pomocy</w:t>
            </w:r>
          </w:p>
        </w:tc>
      </w:tr>
      <w:tr w14:paraId="7E5BA748"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786B796E" w14:textId="77777777">
            <w:pPr>
              <w:pStyle w:val="Normal6"/>
              <w:rPr>
                <w:color w:val="000000" w:themeColor="text1"/>
              </w:rPr>
            </w:pPr>
            <w:r w:rsidRPr="00CE40D7">
              <w:rPr>
                <w:color w:val="000000" w:themeColor="text1"/>
              </w:rPr>
              <w:t xml:space="preserve">a) średnie ceny rynkowe notowane w Unii, progi referencyjne i koszty produkcji danych produktów; lub </w:t>
            </w:r>
            <w:r w:rsidRPr="00CE40D7">
              <w:rPr>
                <w:b/>
                <w:i/>
                <w:color w:val="000000" w:themeColor="text1"/>
              </w:rPr>
              <w:t>b) potrzebę zareagowania we właściwym czasie na szczególnie trudną sytuację na rynku lub na zmiany sytuacji gospodarczej, które mają znaczący negatywny wpływ na marże w sektorze.</w:t>
            </w:r>
          </w:p>
        </w:tc>
        <w:tc>
          <w:tcPr>
            <w:tcW w:w="4876" w:type="dxa"/>
            <w:hideMark/>
          </w:tcPr>
          <w:p w:rsidR="00CE40D7" w:rsidRPr="00CE40D7" w:rsidP="00D37277" w14:paraId="4E1E6027" w14:textId="77777777">
            <w:pPr>
              <w:pStyle w:val="Normal6"/>
              <w:rPr>
                <w:color w:val="000000" w:themeColor="text1"/>
                <w:szCs w:val="24"/>
              </w:rPr>
            </w:pPr>
            <w:r w:rsidRPr="00CE40D7">
              <w:rPr>
                <w:color w:val="000000" w:themeColor="text1"/>
              </w:rPr>
              <w:t xml:space="preserve">a) średnie ceny rynkowe notowane w Unii, progi referencyjne </w:t>
            </w:r>
            <w:r w:rsidRPr="00CE40D7">
              <w:rPr>
                <w:b/>
                <w:i/>
                <w:color w:val="000000" w:themeColor="text1"/>
              </w:rPr>
              <w:t>zaktualizowane zgodnie z nowym art. 7 rozporządzenia</w:t>
            </w:r>
            <w:r w:rsidRPr="00CE40D7">
              <w:rPr>
                <w:color w:val="000000" w:themeColor="text1"/>
              </w:rPr>
              <w:t xml:space="preserve"> i koszty produkcji danych produktów; lub”</w:t>
            </w:r>
          </w:p>
        </w:tc>
      </w:tr>
    </w:tbl>
    <w:p w:rsidR="00CE40D7" w:rsidRPr="00CE40D7" w:rsidP="00CE40D7" w14:paraId="1D2D83AC"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7621238A" w14:textId="77777777">
      <w:pPr>
        <w:pStyle w:val="CrossRef"/>
        <w:rPr>
          <w:color w:val="000000" w:themeColor="text1"/>
        </w:rPr>
      </w:pPr>
      <w:r w:rsidRPr="00CE40D7">
        <w:rPr>
          <w:color w:val="000000" w:themeColor="text1"/>
        </w:rPr>
        <w:t>(Rozporządzenie (UE) nr 1308/2013)</w:t>
      </w:r>
    </w:p>
    <w:p w:rsidR="00CE40D7" w:rsidRPr="00CE40D7" w:rsidP="00CE40D7" w14:paraId="705D5EF7" w14:textId="77777777">
      <w:pPr>
        <w:rPr>
          <w:color w:val="000000" w:themeColor="text1"/>
        </w:rPr>
      </w:pPr>
      <w:r w:rsidRPr="00CE40D7">
        <w:rPr>
          <w:rStyle w:val="HideTWBExt"/>
        </w:rPr>
        <w:t>&lt;/AmendB&gt;</w:t>
      </w:r>
    </w:p>
    <w:p w:rsidR="00CE40D7" w:rsidRPr="00CE40D7" w:rsidP="00CE40D7" w14:paraId="7E029A01" w14:textId="28EBEACC">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436</w:t>
      </w:r>
      <w:r w:rsidRPr="00CE40D7">
        <w:rPr>
          <w:rStyle w:val="HideTWBExt"/>
          <w:b w:val="0"/>
        </w:rPr>
        <w:t>&lt;/NumAmB&gt;</w:t>
      </w:r>
    </w:p>
    <w:p w:rsidR="00CE40D7" w:rsidRPr="00CE40D7" w:rsidP="00CE40D7" w14:paraId="44DB2108" w14:textId="77777777">
      <w:pPr>
        <w:pStyle w:val="NormalBold"/>
        <w:rPr>
          <w:color w:val="000000" w:themeColor="text1"/>
        </w:rPr>
      </w:pPr>
      <w:r w:rsidRPr="00CE40D7">
        <w:rPr>
          <w:rStyle w:val="HideTWBExt"/>
          <w:b w:val="0"/>
        </w:rPr>
        <w:t>&lt;RepeatBlock-By&gt;&lt;Members&gt;</w:t>
      </w:r>
      <w:r w:rsidRPr="00CE40D7">
        <w:rPr>
          <w:color w:val="000000" w:themeColor="text1"/>
        </w:rPr>
        <w:t>Katarína</w:t>
      </w:r>
      <w:r w:rsidRPr="00CE40D7">
        <w:rPr>
          <w:color w:val="000000" w:themeColor="text1"/>
        </w:rPr>
        <w:t xml:space="preserve"> </w:t>
      </w:r>
      <w:r w:rsidRPr="00CE40D7">
        <w:rPr>
          <w:color w:val="000000" w:themeColor="text1"/>
        </w:rPr>
        <w:t>Roth</w:t>
      </w:r>
      <w:r w:rsidRPr="00CE40D7">
        <w:rPr>
          <w:color w:val="000000" w:themeColor="text1"/>
        </w:rPr>
        <w:t xml:space="preserve"> </w:t>
      </w:r>
      <w:r w:rsidRPr="00CE40D7">
        <w:rPr>
          <w:color w:val="000000" w:themeColor="text1"/>
        </w:rPr>
        <w:t>Neveďalová</w:t>
      </w:r>
      <w:r w:rsidRPr="00CE40D7">
        <w:rPr>
          <w:color w:val="000000" w:themeColor="text1"/>
        </w:rPr>
        <w:t xml:space="preserve">, Erik </w:t>
      </w:r>
      <w:r w:rsidRPr="00CE40D7">
        <w:rPr>
          <w:color w:val="000000" w:themeColor="text1"/>
        </w:rPr>
        <w:t>Kaliňák</w:t>
      </w:r>
      <w:r w:rsidRPr="00CE40D7">
        <w:rPr>
          <w:rStyle w:val="HideTWBExt"/>
          <w:b w:val="0"/>
        </w:rPr>
        <w:t>&lt;/Members&gt;</w:t>
      </w:r>
    </w:p>
    <w:p w:rsidR="00CE40D7" w:rsidRPr="00CE40D7" w:rsidP="00CE40D7" w14:paraId="258F15BC" w14:textId="77777777">
      <w:pPr>
        <w:rPr>
          <w:color w:val="000000" w:themeColor="text1"/>
        </w:rPr>
      </w:pPr>
      <w:r w:rsidRPr="00CE40D7">
        <w:rPr>
          <w:rStyle w:val="HideTWBExt"/>
        </w:rPr>
        <w:t>&lt;/RepeatBlock-By&gt;</w:t>
      </w:r>
    </w:p>
    <w:p w:rsidR="00CE40D7" w:rsidRPr="00CE40D7" w:rsidP="00CE40D7" w14:paraId="7D41A15D"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9D86558" w14:textId="77777777">
      <w:pPr>
        <w:pStyle w:val="NormalBold"/>
        <w:rPr>
          <w:color w:val="000000" w:themeColor="text1"/>
        </w:rPr>
      </w:pPr>
      <w:r w:rsidRPr="00CE40D7">
        <w:rPr>
          <w:rStyle w:val="HideTWBExt"/>
          <w:b w:val="0"/>
        </w:rPr>
        <w:t>&lt;Article&gt;</w:t>
      </w:r>
      <w:r w:rsidRPr="00CE40D7">
        <w:rPr>
          <w:color w:val="000000" w:themeColor="text1"/>
        </w:rPr>
        <w:t>Artykuł 1 – akapit 1 – punkt 7 a (nowy)</w:t>
      </w:r>
      <w:r w:rsidRPr="00CE40D7">
        <w:rPr>
          <w:rStyle w:val="HideTWBExt"/>
          <w:b w:val="0"/>
        </w:rPr>
        <w:t>&lt;/Article&gt;</w:t>
      </w:r>
    </w:p>
    <w:p w:rsidR="00CE40D7" w:rsidRPr="00CE40D7" w:rsidP="00CE40D7" w14:paraId="5DB4C4D9"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AF0978A" w14:textId="77777777">
      <w:pPr>
        <w:rPr>
          <w:color w:val="000000" w:themeColor="text1"/>
        </w:rPr>
      </w:pPr>
      <w:r w:rsidRPr="00CE40D7">
        <w:rPr>
          <w:rStyle w:val="HideTWBExt"/>
        </w:rPr>
        <w:t>&lt;Article2&gt;</w:t>
      </w:r>
      <w:r w:rsidRPr="00CE40D7">
        <w:rPr>
          <w:color w:val="000000" w:themeColor="text1"/>
        </w:rPr>
        <w:t>Artykuł 18 – ustęp 1 – litera a</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33594E4"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7AF279BF" w14:textId="77777777">
            <w:pPr>
              <w:keepNext/>
              <w:rPr>
                <w:color w:val="000000" w:themeColor="text1"/>
              </w:rPr>
            </w:pPr>
          </w:p>
        </w:tc>
      </w:tr>
      <w:tr w14:paraId="0A3BC568"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799DB615"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325F39DE" w14:textId="77777777">
            <w:pPr>
              <w:pStyle w:val="ColumnHeading"/>
              <w:keepNext/>
              <w:rPr>
                <w:color w:val="000000" w:themeColor="text1"/>
              </w:rPr>
            </w:pPr>
            <w:r w:rsidRPr="00CE40D7">
              <w:rPr>
                <w:color w:val="000000" w:themeColor="text1"/>
              </w:rPr>
              <w:t>Poprawka</w:t>
            </w:r>
          </w:p>
        </w:tc>
      </w:tr>
      <w:tr w14:paraId="068E1EED"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3210CC65" w14:textId="77777777">
            <w:pPr>
              <w:pStyle w:val="Normal6"/>
              <w:rPr>
                <w:color w:val="000000" w:themeColor="text1"/>
              </w:rPr>
            </w:pPr>
            <w:r w:rsidRPr="00CE40D7">
              <w:rPr>
                <w:color w:val="000000" w:themeColor="text1"/>
              </w:rPr>
              <w:t>a) średnie ceny rynkowe notowane w Unii, progi referencyjne i koszty produkcji danych produktów; lub</w:t>
            </w:r>
          </w:p>
        </w:tc>
        <w:tc>
          <w:tcPr>
            <w:tcW w:w="4876" w:type="dxa"/>
            <w:hideMark/>
          </w:tcPr>
          <w:p w:rsidR="00CE40D7" w:rsidRPr="00CE40D7" w:rsidP="00D37277" w14:paraId="497E1F93" w14:textId="77777777">
            <w:pPr>
              <w:pStyle w:val="Normal6"/>
              <w:rPr>
                <w:color w:val="000000" w:themeColor="text1"/>
                <w:szCs w:val="24"/>
              </w:rPr>
            </w:pPr>
            <w:r w:rsidRPr="00CE40D7">
              <w:rPr>
                <w:color w:val="000000" w:themeColor="text1"/>
              </w:rPr>
              <w:t xml:space="preserve">a) średnie ceny rynkowe notowane w Unii, progi referencyjne </w:t>
            </w:r>
            <w:r w:rsidRPr="00CE40D7">
              <w:rPr>
                <w:b/>
                <w:i/>
                <w:color w:val="000000" w:themeColor="text1"/>
              </w:rPr>
              <w:t>zgodnie z nowym art. 7 rozporządzenia</w:t>
            </w:r>
            <w:r w:rsidRPr="00CE40D7">
              <w:rPr>
                <w:color w:val="000000" w:themeColor="text1"/>
              </w:rPr>
              <w:t xml:space="preserve"> i koszty produkcji danych produktów; lub</w:t>
            </w:r>
          </w:p>
        </w:tc>
      </w:tr>
    </w:tbl>
    <w:p w:rsidR="00CE40D7" w:rsidRPr="00CE40D7" w:rsidP="00CE40D7" w14:paraId="15451961"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16EB6952" w14:textId="77777777">
      <w:pPr>
        <w:pStyle w:val="CrossRef"/>
        <w:rPr>
          <w:color w:val="000000" w:themeColor="text1"/>
        </w:rPr>
      </w:pPr>
      <w:r w:rsidRPr="00CE40D7">
        <w:rPr>
          <w:color w:val="000000" w:themeColor="text1"/>
        </w:rPr>
        <w:t>(art. 18 rozporządzenia (UE) nr 1308/2013)</w:t>
      </w:r>
    </w:p>
    <w:p w:rsidR="00CE40D7" w:rsidRPr="00CE40D7" w:rsidP="00CE40D7" w14:paraId="6034226A" w14:textId="77777777">
      <w:pPr>
        <w:rPr>
          <w:color w:val="000000" w:themeColor="text1"/>
        </w:rPr>
      </w:pPr>
      <w:r w:rsidRPr="00CE40D7">
        <w:rPr>
          <w:rStyle w:val="HideTWBExt"/>
        </w:rPr>
        <w:t>&lt;/AmendB&gt;</w:t>
      </w:r>
    </w:p>
    <w:p w:rsidR="00CE40D7" w:rsidRPr="00CE40D7" w:rsidP="00CE40D7" w14:paraId="4F67652D" w14:textId="4BED5672">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437</w:t>
      </w:r>
      <w:r w:rsidRPr="00CE40D7">
        <w:rPr>
          <w:rStyle w:val="HideTWBExt"/>
          <w:b w:val="0"/>
        </w:rPr>
        <w:t>&lt;/NumAmB&gt;</w:t>
      </w:r>
    </w:p>
    <w:p w:rsidR="00CE40D7" w:rsidRPr="00CE40D7" w:rsidP="00CE40D7" w14:paraId="4CA15AB8"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Carlo </w:t>
      </w:r>
      <w:r w:rsidRPr="00CE40D7">
        <w:rPr>
          <w:color w:val="000000" w:themeColor="text1"/>
        </w:rPr>
        <w:t>Fidanza</w:t>
      </w:r>
      <w:r w:rsidRPr="00CE40D7">
        <w:rPr>
          <w:rStyle w:val="HideTWBExt"/>
          <w:b w:val="0"/>
        </w:rPr>
        <w:t>&lt;/Members&gt;</w:t>
      </w:r>
    </w:p>
    <w:p w:rsidR="00CE40D7" w:rsidRPr="00CE40D7" w:rsidP="00CE40D7" w14:paraId="652229D8" w14:textId="77777777">
      <w:pPr>
        <w:rPr>
          <w:color w:val="000000" w:themeColor="text1"/>
        </w:rPr>
      </w:pPr>
      <w:r w:rsidRPr="00CE40D7">
        <w:rPr>
          <w:rStyle w:val="HideTWBExt"/>
        </w:rPr>
        <w:t>&lt;/RepeatBlock-By&gt;</w:t>
      </w:r>
    </w:p>
    <w:p w:rsidR="00CE40D7" w:rsidRPr="00CE40D7" w:rsidP="00CE40D7" w14:paraId="6AAC3DF9"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CD278FC" w14:textId="77777777">
      <w:pPr>
        <w:pStyle w:val="NormalBold"/>
        <w:rPr>
          <w:color w:val="000000" w:themeColor="text1"/>
        </w:rPr>
      </w:pPr>
      <w:r w:rsidRPr="00CE40D7">
        <w:rPr>
          <w:rStyle w:val="HideTWBExt"/>
          <w:b w:val="0"/>
        </w:rPr>
        <w:t>&lt;Article&gt;</w:t>
      </w:r>
      <w:r w:rsidRPr="00CE40D7">
        <w:rPr>
          <w:color w:val="000000" w:themeColor="text1"/>
        </w:rPr>
        <w:t>Artykuł 1 – akapit 1 – punkt 7 a (nowy)</w:t>
      </w:r>
      <w:r w:rsidRPr="00CE40D7">
        <w:rPr>
          <w:rStyle w:val="HideTWBExt"/>
          <w:b w:val="0"/>
        </w:rPr>
        <w:t>&lt;/Article&gt;</w:t>
      </w:r>
    </w:p>
    <w:p w:rsidR="00CE40D7" w:rsidRPr="00CE40D7" w:rsidP="00CE40D7" w14:paraId="61783B3B" w14:textId="77777777">
      <w:pPr>
        <w:keepNext/>
        <w:rPr>
          <w:color w:val="000000" w:themeColor="text1"/>
        </w:rPr>
      </w:pPr>
      <w:r w:rsidRPr="00CE40D7">
        <w:rPr>
          <w:rStyle w:val="HideTWBExt"/>
        </w:rPr>
        <w:t>&lt;DocAmend2&gt;</w:t>
      </w:r>
      <w:r w:rsidRPr="00CE40D7">
        <w:rPr>
          <w:color w:val="000000" w:themeColor="text1"/>
        </w:rPr>
        <w:t>Rozporządzenie (UE) 1308/2013</w:t>
      </w:r>
      <w:r w:rsidRPr="00CE40D7">
        <w:rPr>
          <w:rStyle w:val="HideTWBExt"/>
        </w:rPr>
        <w:t>&lt;/DocAmend2&gt;</w:t>
      </w:r>
    </w:p>
    <w:p w:rsidR="00CE40D7" w:rsidRPr="00CE40D7" w:rsidP="00CE40D7" w14:paraId="5C851E9F" w14:textId="77777777">
      <w:pPr>
        <w:rPr>
          <w:color w:val="000000" w:themeColor="text1"/>
        </w:rPr>
      </w:pPr>
      <w:r w:rsidRPr="00CE40D7">
        <w:rPr>
          <w:rStyle w:val="HideTWBExt"/>
        </w:rPr>
        <w:t>&lt;Article2&gt;</w:t>
      </w:r>
      <w:r w:rsidRPr="00CE40D7">
        <w:rPr>
          <w:color w:val="000000" w:themeColor="text1"/>
        </w:rPr>
        <w:t>Artykuł 18 – ustęp 1 – litera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5B783E"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79F4B1F2" w14:textId="77777777">
            <w:pPr>
              <w:keepNext/>
              <w:rPr>
                <w:color w:val="000000" w:themeColor="text1"/>
              </w:rPr>
            </w:pPr>
          </w:p>
        </w:tc>
      </w:tr>
      <w:tr w14:paraId="335EE7C2"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F20A895"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62F02F99" w14:textId="77777777">
            <w:pPr>
              <w:pStyle w:val="ColumnHeading"/>
              <w:keepNext/>
              <w:rPr>
                <w:color w:val="000000" w:themeColor="text1"/>
              </w:rPr>
            </w:pPr>
            <w:r w:rsidRPr="00CE40D7">
              <w:rPr>
                <w:color w:val="000000" w:themeColor="text1"/>
              </w:rPr>
              <w:t>Poprawka</w:t>
            </w:r>
          </w:p>
        </w:tc>
      </w:tr>
      <w:tr w14:paraId="3CA48C38"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5AEDDBE3" w14:textId="77777777">
            <w:pPr>
              <w:pStyle w:val="Normal6"/>
              <w:rPr>
                <w:color w:val="000000" w:themeColor="text1"/>
              </w:rPr>
            </w:pPr>
          </w:p>
          <w:p w:rsidR="00CE40D7" w:rsidRPr="00CE40D7" w:rsidP="00D37277" w14:paraId="72196835" w14:textId="77777777">
            <w:pPr>
              <w:pStyle w:val="Normal6"/>
              <w:rPr>
                <w:color w:val="000000" w:themeColor="text1"/>
              </w:rPr>
            </w:pPr>
          </w:p>
          <w:p w:rsidR="00CE40D7" w:rsidRPr="00CE40D7" w:rsidP="00D37277" w14:paraId="53BFA3CD" w14:textId="77777777">
            <w:pPr>
              <w:pStyle w:val="Normal6"/>
              <w:rPr>
                <w:color w:val="000000" w:themeColor="text1"/>
              </w:rPr>
            </w:pPr>
            <w:r w:rsidRPr="00CE40D7">
              <w:rPr>
                <w:color w:val="000000" w:themeColor="text1"/>
              </w:rPr>
              <w:t>a)</w:t>
            </w:r>
            <w:r w:rsidRPr="00CE40D7">
              <w:rPr>
                <w:b/>
                <w:i/>
                <w:color w:val="000000" w:themeColor="text1"/>
                <w:sz w:val="27"/>
                <w:shd w:val="clear" w:color="auto" w:fill="FFFFFF"/>
              </w:rPr>
              <w:t xml:space="preserve"> </w:t>
            </w:r>
            <w:r w:rsidRPr="00CE40D7">
              <w:rPr>
                <w:color w:val="000000" w:themeColor="text1"/>
              </w:rPr>
              <w:t>średnie ceny rynkowe notowane w Unii</w:t>
            </w:r>
            <w:r w:rsidRPr="00CE40D7">
              <w:rPr>
                <w:b/>
                <w:i/>
                <w:color w:val="000000" w:themeColor="text1"/>
              </w:rPr>
              <w:t>,</w:t>
            </w:r>
            <w:r w:rsidRPr="00CE40D7">
              <w:rPr>
                <w:color w:val="000000" w:themeColor="text1"/>
              </w:rPr>
              <w:t xml:space="preserve"> progi referencyjne </w:t>
            </w:r>
            <w:r w:rsidRPr="00CE40D7">
              <w:rPr>
                <w:b/>
                <w:i/>
                <w:color w:val="000000" w:themeColor="text1"/>
              </w:rPr>
              <w:t>i</w:t>
            </w:r>
            <w:r w:rsidRPr="00CE40D7">
              <w:rPr>
                <w:color w:val="000000" w:themeColor="text1"/>
              </w:rPr>
              <w:t xml:space="preserve"> koszty produkcji danych produktów; lub</w:t>
            </w:r>
          </w:p>
        </w:tc>
        <w:tc>
          <w:tcPr>
            <w:tcW w:w="4876" w:type="dxa"/>
            <w:hideMark/>
          </w:tcPr>
          <w:p w:rsidR="00CE40D7" w:rsidRPr="00CE40D7" w:rsidP="00D37277" w14:paraId="79FBD4B3" w14:textId="77777777">
            <w:pPr>
              <w:pStyle w:val="Normal6"/>
              <w:rPr>
                <w:b/>
                <w:i/>
                <w:color w:val="000000" w:themeColor="text1"/>
              </w:rPr>
            </w:pPr>
            <w:r w:rsidRPr="00CE40D7">
              <w:rPr>
                <w:b/>
                <w:i/>
                <w:color w:val="000000" w:themeColor="text1"/>
              </w:rPr>
              <w:t>7a)</w:t>
            </w:r>
            <w:r w:rsidRPr="00CE40D7">
              <w:rPr>
                <w:b/>
                <w:i/>
                <w:color w:val="000000" w:themeColor="text1"/>
              </w:rPr>
              <w:tab/>
              <w:t xml:space="preserve">art. 18 ust. 1 lit. a) otrzymuje brzmienie: </w:t>
            </w:r>
          </w:p>
          <w:p w:rsidR="00CE40D7" w:rsidRPr="00CE40D7" w:rsidP="00D37277" w14:paraId="4D1BC014" w14:textId="77777777">
            <w:pPr>
              <w:pStyle w:val="Normal6"/>
              <w:rPr>
                <w:color w:val="000000" w:themeColor="text1"/>
                <w:szCs w:val="24"/>
              </w:rPr>
            </w:pPr>
            <w:r w:rsidRPr="00CE40D7">
              <w:rPr>
                <w:b/>
                <w:i/>
                <w:color w:val="000000" w:themeColor="text1"/>
              </w:rPr>
              <w:t>„</w:t>
            </w:r>
            <w:r w:rsidRPr="00CE40D7">
              <w:rPr>
                <w:color w:val="000000" w:themeColor="text1"/>
              </w:rPr>
              <w:t xml:space="preserve">a) średnie ceny rynkowe notowane w Unii </w:t>
            </w:r>
            <w:r w:rsidRPr="00CE40D7">
              <w:rPr>
                <w:b/>
                <w:i/>
                <w:color w:val="000000" w:themeColor="text1"/>
              </w:rPr>
              <w:t>i</w:t>
            </w:r>
            <w:r w:rsidRPr="00CE40D7">
              <w:rPr>
                <w:color w:val="000000" w:themeColor="text1"/>
              </w:rPr>
              <w:t xml:space="preserve"> progi referencyjne </w:t>
            </w:r>
            <w:r w:rsidRPr="00CE40D7">
              <w:rPr>
                <w:b/>
                <w:i/>
                <w:color w:val="000000" w:themeColor="text1"/>
              </w:rPr>
              <w:t>zaktualizowane zgodnie z nowym art. 7 rozporządzenia, a także</w:t>
            </w:r>
            <w:r w:rsidRPr="00CE40D7">
              <w:rPr>
                <w:color w:val="000000" w:themeColor="text1"/>
              </w:rPr>
              <w:t xml:space="preserve"> koszty produkcji danych produktów; lub</w:t>
            </w:r>
            <w:r w:rsidRPr="00CE40D7">
              <w:rPr>
                <w:b/>
                <w:i/>
                <w:color w:val="000000" w:themeColor="text1"/>
              </w:rPr>
              <w:t>”;</w:t>
            </w:r>
          </w:p>
        </w:tc>
      </w:tr>
    </w:tbl>
    <w:p w:rsidR="00CE40D7" w:rsidRPr="00CE40D7" w:rsidP="00CE40D7" w14:paraId="0FA408BA"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{IT}</w:t>
      </w:r>
      <w:r w:rsidRPr="00CE40D7">
        <w:rPr>
          <w:noProof w:val="0"/>
          <w:color w:val="000000" w:themeColor="text1"/>
        </w:rPr>
        <w:t>it</w:t>
      </w:r>
      <w:r w:rsidRPr="00CE40D7">
        <w:rPr>
          <w:rStyle w:val="HideTWBExt"/>
        </w:rPr>
        <w:t>&lt;/Original&gt;</w:t>
      </w:r>
    </w:p>
    <w:p w:rsidR="00CE40D7" w:rsidRPr="00CE40D7" w:rsidP="00CE40D7" w14:paraId="22EF8CE2"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5AFC6E40" w14:textId="77777777">
      <w:pPr>
        <w:pStyle w:val="Normal12Italic"/>
        <w:rPr>
          <w:noProof w:val="0"/>
          <w:color w:val="000000" w:themeColor="text1"/>
        </w:rPr>
      </w:pPr>
      <w:r w:rsidRPr="00CE40D7">
        <w:rPr>
          <w:color w:val="000000" w:themeColor="text1"/>
        </w:rPr>
        <w:t>Poprawka wynikająca z poprzednich zmian.</w:t>
      </w:r>
    </w:p>
    <w:p w:rsidR="00CE40D7" w:rsidRPr="00CE40D7" w:rsidP="00CE40D7" w14:paraId="211E7747" w14:textId="77777777">
      <w:pPr>
        <w:rPr>
          <w:color w:val="000000" w:themeColor="text1"/>
        </w:rPr>
      </w:pPr>
      <w:r w:rsidRPr="00CE40D7">
        <w:rPr>
          <w:rStyle w:val="HideTWBExt"/>
        </w:rPr>
        <w:t>&lt;/AmendB&gt;</w:t>
      </w:r>
    </w:p>
    <w:p w:rsidR="00CE40D7" w:rsidRPr="00CE40D7" w:rsidP="00CE40D7" w14:paraId="44155D35" w14:textId="6532F4B3">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438</w:t>
      </w:r>
      <w:r w:rsidRPr="00CE40D7">
        <w:rPr>
          <w:rStyle w:val="HideTWBExt"/>
          <w:b w:val="0"/>
        </w:rPr>
        <w:t>&lt;/NumAmB&gt;</w:t>
      </w:r>
    </w:p>
    <w:p w:rsidR="00CE40D7" w:rsidRPr="00CE40D7" w:rsidP="00CE40D7" w14:paraId="02A5A3AF"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Carmen Crespo </w:t>
      </w:r>
      <w:r w:rsidRPr="00CE40D7">
        <w:rPr>
          <w:color w:val="000000" w:themeColor="text1"/>
        </w:rPr>
        <w:t>Díaz</w:t>
      </w:r>
      <w:r w:rsidRPr="00CE40D7">
        <w:rPr>
          <w:color w:val="000000" w:themeColor="text1"/>
        </w:rPr>
        <w:t xml:space="preserve">, </w:t>
      </w:r>
      <w:r w:rsidRPr="00CE40D7">
        <w:rPr>
          <w:color w:val="000000" w:themeColor="text1"/>
        </w:rPr>
        <w:t>Esther</w:t>
      </w:r>
      <w:r w:rsidRPr="00CE40D7">
        <w:rPr>
          <w:color w:val="000000" w:themeColor="text1"/>
        </w:rPr>
        <w:t xml:space="preserve"> </w:t>
      </w:r>
      <w:r w:rsidRPr="00CE40D7">
        <w:rPr>
          <w:color w:val="000000" w:themeColor="text1"/>
        </w:rPr>
        <w:t>Herranz</w:t>
      </w:r>
      <w:r w:rsidRPr="00CE40D7">
        <w:rPr>
          <w:color w:val="000000" w:themeColor="text1"/>
        </w:rPr>
        <w:t xml:space="preserve"> </w:t>
      </w:r>
      <w:r w:rsidRPr="00CE40D7">
        <w:rPr>
          <w:color w:val="000000" w:themeColor="text1"/>
        </w:rPr>
        <w:t>García</w:t>
      </w:r>
      <w:r w:rsidRPr="00CE40D7">
        <w:rPr>
          <w:color w:val="000000" w:themeColor="text1"/>
        </w:rPr>
        <w:t xml:space="preserve">, </w:t>
      </w:r>
      <w:r w:rsidRPr="00CE40D7">
        <w:rPr>
          <w:color w:val="000000" w:themeColor="text1"/>
        </w:rPr>
        <w:t>Susana</w:t>
      </w:r>
      <w:r w:rsidRPr="00CE40D7">
        <w:rPr>
          <w:color w:val="000000" w:themeColor="text1"/>
        </w:rPr>
        <w:t xml:space="preserve"> </w:t>
      </w:r>
      <w:r w:rsidRPr="00CE40D7">
        <w:rPr>
          <w:color w:val="000000" w:themeColor="text1"/>
        </w:rPr>
        <w:t>Solís</w:t>
      </w:r>
      <w:r w:rsidRPr="00CE40D7">
        <w:rPr>
          <w:color w:val="000000" w:themeColor="text1"/>
        </w:rPr>
        <w:t xml:space="preserve"> </w:t>
      </w:r>
      <w:r w:rsidRPr="00CE40D7">
        <w:rPr>
          <w:color w:val="000000" w:themeColor="text1"/>
        </w:rPr>
        <w:t>Pérez</w:t>
      </w:r>
      <w:r w:rsidRPr="00CE40D7">
        <w:rPr>
          <w:color w:val="000000" w:themeColor="text1"/>
        </w:rPr>
        <w:t xml:space="preserve">, Juan Ignacio </w:t>
      </w:r>
      <w:r w:rsidRPr="00CE40D7">
        <w:rPr>
          <w:color w:val="000000" w:themeColor="text1"/>
        </w:rPr>
        <w:t>Zoido</w:t>
      </w:r>
      <w:r w:rsidRPr="00CE40D7">
        <w:rPr>
          <w:color w:val="000000" w:themeColor="text1"/>
        </w:rPr>
        <w:t xml:space="preserve"> </w:t>
      </w:r>
      <w:r w:rsidRPr="00CE40D7">
        <w:rPr>
          <w:color w:val="000000" w:themeColor="text1"/>
        </w:rPr>
        <w:t>Álvarez</w:t>
      </w:r>
      <w:r w:rsidRPr="00CE40D7">
        <w:rPr>
          <w:color w:val="000000" w:themeColor="text1"/>
        </w:rPr>
        <w:t xml:space="preserve">, Antonio </w:t>
      </w:r>
      <w:r w:rsidRPr="00CE40D7">
        <w:rPr>
          <w:color w:val="000000" w:themeColor="text1"/>
        </w:rPr>
        <w:t>López-Istúriz</w:t>
      </w:r>
      <w:r w:rsidRPr="00CE40D7">
        <w:rPr>
          <w:color w:val="000000" w:themeColor="text1"/>
        </w:rPr>
        <w:t xml:space="preserve"> White, Elena Nevado del </w:t>
      </w:r>
      <w:r w:rsidRPr="00CE40D7">
        <w:rPr>
          <w:color w:val="000000" w:themeColor="text1"/>
        </w:rPr>
        <w:t>Campo</w:t>
      </w:r>
      <w:r w:rsidRPr="00CE40D7">
        <w:rPr>
          <w:rStyle w:val="HideTWBExt"/>
          <w:b w:val="0"/>
        </w:rPr>
        <w:t>&lt;/Members&gt;</w:t>
      </w:r>
    </w:p>
    <w:p w:rsidR="00CE40D7" w:rsidRPr="00CE40D7" w:rsidP="00CE40D7" w14:paraId="2785137E" w14:textId="77777777">
      <w:pPr>
        <w:rPr>
          <w:color w:val="000000" w:themeColor="text1"/>
        </w:rPr>
      </w:pPr>
      <w:r w:rsidRPr="00CE40D7">
        <w:rPr>
          <w:rStyle w:val="HideTWBExt"/>
        </w:rPr>
        <w:t>&lt;/RepeatBlock-By&gt;</w:t>
      </w:r>
    </w:p>
    <w:p w:rsidR="00CE40D7" w:rsidRPr="00CE40D7" w:rsidP="00CE40D7" w14:paraId="374994FB"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CE52140" w14:textId="77777777">
      <w:pPr>
        <w:pStyle w:val="NormalBold"/>
        <w:rPr>
          <w:color w:val="000000" w:themeColor="text1"/>
        </w:rPr>
      </w:pPr>
      <w:r w:rsidRPr="00CE40D7">
        <w:rPr>
          <w:rStyle w:val="HideTWBExt"/>
          <w:b w:val="0"/>
        </w:rPr>
        <w:t>&lt;Article&gt;</w:t>
      </w:r>
      <w:r w:rsidRPr="00CE40D7">
        <w:rPr>
          <w:color w:val="000000" w:themeColor="text1"/>
        </w:rPr>
        <w:t>Artykuł 1 – akapit 1 – punkt 8 a (nowy)</w:t>
      </w:r>
      <w:r w:rsidRPr="00CE40D7">
        <w:rPr>
          <w:rStyle w:val="HideTWBExt"/>
          <w:b w:val="0"/>
        </w:rPr>
        <w:t>&lt;/Article&gt;</w:t>
      </w:r>
    </w:p>
    <w:p w:rsidR="00CE40D7" w:rsidRPr="00CE40D7" w:rsidP="00CE40D7" w14:paraId="1D395358"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B3F0832" w14:textId="77777777">
      <w:pPr>
        <w:rPr>
          <w:color w:val="000000" w:themeColor="text1"/>
        </w:rPr>
      </w:pPr>
      <w:r w:rsidRPr="00CE40D7">
        <w:rPr>
          <w:rStyle w:val="HideTWBExt"/>
        </w:rPr>
        <w:t>&lt;Article2&gt;</w:t>
      </w:r>
      <w:r w:rsidRPr="00CE40D7">
        <w:rPr>
          <w:color w:val="000000" w:themeColor="text1"/>
        </w:rPr>
        <w:t>Artykuł 18 – ustęp 1 – litera a</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DD781A9"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7C2A4CF6" w14:textId="77777777">
            <w:pPr>
              <w:keepNext/>
              <w:rPr>
                <w:color w:val="000000" w:themeColor="text1"/>
              </w:rPr>
            </w:pPr>
          </w:p>
        </w:tc>
      </w:tr>
      <w:tr w14:paraId="002DCB1E"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4F9619D1"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4C6956A5" w14:textId="77777777">
            <w:pPr>
              <w:pStyle w:val="ColumnHeading"/>
              <w:keepNext/>
              <w:rPr>
                <w:color w:val="000000" w:themeColor="text1"/>
              </w:rPr>
            </w:pPr>
            <w:r w:rsidRPr="00CE40D7">
              <w:rPr>
                <w:color w:val="000000" w:themeColor="text1"/>
              </w:rPr>
              <w:t>Poprawka</w:t>
            </w:r>
          </w:p>
        </w:tc>
      </w:tr>
      <w:tr w14:paraId="4546C0D9"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7D5E2D6" w14:textId="77777777">
            <w:pPr>
              <w:pStyle w:val="Normal6"/>
              <w:rPr>
                <w:color w:val="000000" w:themeColor="text1"/>
              </w:rPr>
            </w:pPr>
          </w:p>
        </w:tc>
        <w:tc>
          <w:tcPr>
            <w:tcW w:w="4876" w:type="dxa"/>
            <w:hideMark/>
          </w:tcPr>
          <w:p w:rsidR="00CE40D7" w:rsidRPr="00CE40D7" w:rsidP="00D37277" w14:paraId="636C1AA3" w14:textId="77777777">
            <w:pPr>
              <w:pStyle w:val="Normal6"/>
              <w:rPr>
                <w:color w:val="000000" w:themeColor="text1"/>
                <w:szCs w:val="24"/>
              </w:rPr>
            </w:pPr>
            <w:r w:rsidRPr="00CE40D7">
              <w:rPr>
                <w:b/>
                <w:i/>
                <w:color w:val="000000" w:themeColor="text1"/>
              </w:rPr>
              <w:t>8a)</w:t>
            </w:r>
            <w:r w:rsidRPr="00CE40D7">
              <w:rPr>
                <w:b/>
                <w:i/>
                <w:color w:val="000000" w:themeColor="text1"/>
              </w:rPr>
              <w:tab/>
              <w:t>w art. 18 wprowadza się następujące zmiany:</w:t>
            </w:r>
          </w:p>
        </w:tc>
      </w:tr>
      <w:tr w14:paraId="76AC5DF5"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4661124F" w14:textId="77777777">
            <w:pPr>
              <w:pStyle w:val="Normal6"/>
              <w:rPr>
                <w:color w:val="000000" w:themeColor="text1"/>
              </w:rPr>
            </w:pPr>
          </w:p>
        </w:tc>
        <w:tc>
          <w:tcPr>
            <w:tcW w:w="4876" w:type="dxa"/>
            <w:hideMark/>
          </w:tcPr>
          <w:p w:rsidR="00CE40D7" w:rsidRPr="00CE40D7" w:rsidP="00D37277" w14:paraId="1508337F" w14:textId="77777777">
            <w:pPr>
              <w:pStyle w:val="Normal6"/>
              <w:rPr>
                <w:color w:val="000000" w:themeColor="text1"/>
                <w:szCs w:val="24"/>
              </w:rPr>
            </w:pPr>
            <w:r w:rsidRPr="00CE40D7">
              <w:rPr>
                <w:b/>
                <w:i/>
                <w:color w:val="000000" w:themeColor="text1"/>
              </w:rPr>
              <w:t>a) ust. 1 lit. a) otrzymuje brzmienie:</w:t>
            </w:r>
            <w:r w:rsidRPr="00CE40D7">
              <w:rPr>
                <w:color w:val="000000" w:themeColor="text1"/>
              </w:rPr>
              <w:t xml:space="preserve"> </w:t>
            </w:r>
          </w:p>
        </w:tc>
      </w:tr>
      <w:tr w14:paraId="32CD6A8C"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4D9D8381" w14:textId="77777777">
            <w:pPr>
              <w:pStyle w:val="Normal6"/>
              <w:rPr>
                <w:color w:val="000000" w:themeColor="text1"/>
              </w:rPr>
            </w:pPr>
            <w:r w:rsidRPr="00CE40D7">
              <w:rPr>
                <w:color w:val="000000" w:themeColor="text1"/>
              </w:rPr>
              <w:t xml:space="preserve">a) średnie ceny rynkowe notowane w Unii, progi referencyjne </w:t>
            </w:r>
            <w:r w:rsidRPr="00CE40D7">
              <w:rPr>
                <w:b/>
                <w:i/>
                <w:color w:val="000000" w:themeColor="text1"/>
              </w:rPr>
              <w:t>i</w:t>
            </w:r>
            <w:r w:rsidRPr="00CE40D7">
              <w:rPr>
                <w:color w:val="000000" w:themeColor="text1"/>
              </w:rPr>
              <w:t xml:space="preserve"> koszty produkcji danych produktów; lub</w:t>
            </w:r>
          </w:p>
        </w:tc>
        <w:tc>
          <w:tcPr>
            <w:tcW w:w="4876" w:type="dxa"/>
            <w:hideMark/>
          </w:tcPr>
          <w:p w:rsidR="00CE40D7" w:rsidRPr="00CE40D7" w:rsidP="00D37277" w14:paraId="2ECABD50" w14:textId="77777777">
            <w:pPr>
              <w:pStyle w:val="Normal6"/>
              <w:rPr>
                <w:color w:val="000000" w:themeColor="text1"/>
                <w:szCs w:val="24"/>
              </w:rPr>
            </w:pPr>
            <w:r w:rsidRPr="00CE40D7">
              <w:rPr>
                <w:b/>
                <w:i/>
                <w:color w:val="000000" w:themeColor="text1"/>
              </w:rPr>
              <w:t>„</w:t>
            </w:r>
            <w:r w:rsidRPr="00CE40D7">
              <w:rPr>
                <w:color w:val="000000" w:themeColor="text1"/>
              </w:rPr>
              <w:t xml:space="preserve">a) średnie ceny rynkowe notowane w Unii, </w:t>
            </w:r>
            <w:r w:rsidRPr="00CE40D7">
              <w:rPr>
                <w:b/>
                <w:i/>
                <w:color w:val="000000" w:themeColor="text1"/>
              </w:rPr>
              <w:t>zaktualizowane</w:t>
            </w:r>
            <w:r w:rsidRPr="00CE40D7">
              <w:rPr>
                <w:color w:val="000000" w:themeColor="text1"/>
              </w:rPr>
              <w:t xml:space="preserve"> progi referencyjne</w:t>
            </w:r>
            <w:r w:rsidRPr="00CE40D7">
              <w:rPr>
                <w:b/>
                <w:i/>
                <w:color w:val="000000" w:themeColor="text1"/>
              </w:rPr>
              <w:t>,</w:t>
            </w:r>
            <w:r w:rsidRPr="00CE40D7">
              <w:rPr>
                <w:color w:val="000000" w:themeColor="text1"/>
              </w:rPr>
              <w:t xml:space="preserve"> koszty produkcji danych produktów</w:t>
            </w:r>
            <w:r w:rsidRPr="00CE40D7">
              <w:rPr>
                <w:b/>
                <w:i/>
                <w:color w:val="000000" w:themeColor="text1"/>
              </w:rPr>
              <w:t xml:space="preserve"> i zmiany marż producentów</w:t>
            </w:r>
            <w:r w:rsidRPr="00CE40D7">
              <w:rPr>
                <w:color w:val="000000" w:themeColor="text1"/>
              </w:rPr>
              <w:t>; lub</w:t>
            </w:r>
            <w:r w:rsidRPr="00CE40D7">
              <w:rPr>
                <w:b/>
                <w:i/>
                <w:color w:val="000000" w:themeColor="text1"/>
              </w:rPr>
              <w:t>”;</w:t>
            </w:r>
          </w:p>
        </w:tc>
      </w:tr>
    </w:tbl>
    <w:p w:rsidR="00CE40D7" w:rsidRPr="00CE40D7" w:rsidP="00CE40D7" w14:paraId="0D7D5773"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{ES}</w:t>
      </w:r>
      <w:r w:rsidRPr="00CE40D7">
        <w:rPr>
          <w:noProof w:val="0"/>
          <w:color w:val="000000" w:themeColor="text1"/>
        </w:rPr>
        <w:t>es</w:t>
      </w:r>
      <w:r w:rsidRPr="00CE40D7">
        <w:rPr>
          <w:rStyle w:val="HideTWBExt"/>
        </w:rPr>
        <w:t>&lt;/Original&gt;</w:t>
      </w:r>
    </w:p>
    <w:p w:rsidR="00CE40D7" w:rsidRPr="00CE40D7" w:rsidP="00CE40D7" w14:paraId="1C90A169" w14:textId="77777777">
      <w:pPr>
        <w:pStyle w:val="CrossRef"/>
        <w:rPr>
          <w:color w:val="000000" w:themeColor="text1"/>
        </w:rPr>
      </w:pPr>
      <w:r w:rsidRPr="00CE40D7">
        <w:rPr>
          <w:color w:val="000000" w:themeColor="text1"/>
        </w:rPr>
        <w:t>(32013R1308)</w:t>
      </w:r>
    </w:p>
    <w:p w:rsidR="00CE40D7" w:rsidRPr="00CE40D7" w:rsidP="00CE40D7" w14:paraId="738CE952" w14:textId="77777777">
      <w:pPr>
        <w:rPr>
          <w:color w:val="000000" w:themeColor="text1"/>
        </w:rPr>
      </w:pPr>
      <w:r w:rsidRPr="00CE40D7">
        <w:rPr>
          <w:rStyle w:val="HideTWBExt"/>
        </w:rPr>
        <w:t>&lt;/AmendB&gt;</w:t>
      </w:r>
    </w:p>
    <w:p w:rsidR="00CE40D7" w:rsidRPr="00CE40D7" w:rsidP="00CE40D7" w14:paraId="05DE925C" w14:textId="7D059224">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439</w:t>
      </w:r>
      <w:r w:rsidRPr="00CE40D7">
        <w:rPr>
          <w:rStyle w:val="HideTWBExt"/>
          <w:b w:val="0"/>
        </w:rPr>
        <w:t>&lt;/NumAmB&gt;</w:t>
      </w:r>
    </w:p>
    <w:p w:rsidR="00CE40D7" w:rsidRPr="00CE40D7" w:rsidP="00CE40D7" w14:paraId="46A17909" w14:textId="77777777">
      <w:pPr>
        <w:pStyle w:val="NormalBold"/>
        <w:rPr>
          <w:color w:val="000000" w:themeColor="text1"/>
        </w:rPr>
      </w:pPr>
      <w:r w:rsidRPr="00CE40D7">
        <w:rPr>
          <w:rStyle w:val="HideTWBExt"/>
          <w:b w:val="0"/>
        </w:rPr>
        <w:t>&lt;RepeatBlock-By&gt;&lt;Members&gt;</w:t>
      </w:r>
      <w:r w:rsidRPr="00CE40D7">
        <w:rPr>
          <w:color w:val="000000" w:themeColor="text1"/>
        </w:rPr>
        <w:t>Mireia</w:t>
      </w:r>
      <w:r w:rsidRPr="00CE40D7">
        <w:rPr>
          <w:color w:val="000000" w:themeColor="text1"/>
        </w:rPr>
        <w:t xml:space="preserve"> </w:t>
      </w:r>
      <w:r w:rsidRPr="00CE40D7">
        <w:rPr>
          <w:color w:val="000000" w:themeColor="text1"/>
        </w:rPr>
        <w:t>Borrás</w:t>
      </w:r>
      <w:r w:rsidRPr="00CE40D7">
        <w:rPr>
          <w:color w:val="000000" w:themeColor="text1"/>
        </w:rPr>
        <w:t xml:space="preserve"> </w:t>
      </w:r>
      <w:r w:rsidRPr="00CE40D7">
        <w:rPr>
          <w:color w:val="000000" w:themeColor="text1"/>
        </w:rPr>
        <w:t>Pabón</w:t>
      </w:r>
      <w:r w:rsidRPr="00CE40D7">
        <w:rPr>
          <w:rStyle w:val="HideTWBExt"/>
          <w:b w:val="0"/>
        </w:rPr>
        <w:t>&lt;/Members&gt;</w:t>
      </w:r>
    </w:p>
    <w:p w:rsidR="00CE40D7" w:rsidRPr="00CE40D7" w:rsidP="00CE40D7" w14:paraId="3BAD2F27" w14:textId="77777777">
      <w:pPr>
        <w:rPr>
          <w:color w:val="000000" w:themeColor="text1"/>
        </w:rPr>
      </w:pPr>
      <w:r w:rsidRPr="00CE40D7">
        <w:rPr>
          <w:rStyle w:val="HideTWBExt"/>
        </w:rPr>
        <w:t>&lt;/RepeatBlock-By&gt;</w:t>
      </w:r>
    </w:p>
    <w:p w:rsidR="00CE40D7" w:rsidRPr="00CE40D7" w:rsidP="00CE40D7" w14:paraId="7DF6BFAF"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E249894" w14:textId="77777777">
      <w:pPr>
        <w:pStyle w:val="NormalBold"/>
        <w:rPr>
          <w:color w:val="000000" w:themeColor="text1"/>
        </w:rPr>
      </w:pPr>
      <w:r w:rsidRPr="00CE40D7">
        <w:rPr>
          <w:rStyle w:val="HideTWBExt"/>
          <w:b w:val="0"/>
        </w:rPr>
        <w:t>&lt;Article&gt;</w:t>
      </w:r>
      <w:r w:rsidRPr="00CE40D7">
        <w:rPr>
          <w:color w:val="000000" w:themeColor="text1"/>
        </w:rPr>
        <w:t>Artykuł 1 – akapit 1 – punkt 7 b (nowy)</w:t>
      </w:r>
      <w:r w:rsidRPr="00CE40D7">
        <w:rPr>
          <w:rStyle w:val="HideTWBExt"/>
          <w:b w:val="0"/>
        </w:rPr>
        <w:t>&lt;/Article&gt;</w:t>
      </w:r>
    </w:p>
    <w:p w:rsidR="00CE40D7" w:rsidRPr="00CE40D7" w:rsidP="00CE40D7" w14:paraId="5CFE5748"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4674631" w14:textId="77777777">
      <w:pPr>
        <w:rPr>
          <w:color w:val="000000" w:themeColor="text1"/>
        </w:rPr>
      </w:pPr>
      <w:r w:rsidRPr="00CE40D7">
        <w:rPr>
          <w:rStyle w:val="HideTWBExt"/>
        </w:rPr>
        <w:t>&lt;Article2&gt;</w:t>
      </w:r>
      <w:r w:rsidRPr="00CE40D7">
        <w:rPr>
          <w:color w:val="000000" w:themeColor="text1"/>
        </w:rPr>
        <w:t>Artykuł 18 – ustęp 2</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0FFB97"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8FC81E5" w14:textId="77777777">
            <w:pPr>
              <w:keepNext/>
              <w:rPr>
                <w:color w:val="000000" w:themeColor="text1"/>
              </w:rPr>
            </w:pPr>
          </w:p>
        </w:tc>
      </w:tr>
      <w:tr w14:paraId="19DFA21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233C20C"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6A8194F" w14:textId="77777777">
            <w:pPr>
              <w:pStyle w:val="ColumnHeading"/>
              <w:keepNext/>
              <w:rPr>
                <w:color w:val="000000" w:themeColor="text1"/>
              </w:rPr>
            </w:pPr>
            <w:r w:rsidRPr="00CE40D7">
              <w:rPr>
                <w:color w:val="000000" w:themeColor="text1"/>
              </w:rPr>
              <w:t>Poprawka</w:t>
            </w:r>
          </w:p>
        </w:tc>
      </w:tr>
      <w:tr w14:paraId="5A9DB763"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35A6DFA" w14:textId="77777777">
            <w:pPr>
              <w:pStyle w:val="Normal6"/>
              <w:rPr>
                <w:color w:val="000000" w:themeColor="text1"/>
              </w:rPr>
            </w:pPr>
          </w:p>
        </w:tc>
        <w:tc>
          <w:tcPr>
            <w:tcW w:w="4876" w:type="dxa"/>
            <w:hideMark/>
          </w:tcPr>
          <w:p w:rsidR="00CE40D7" w:rsidRPr="00CE40D7" w:rsidP="00D37277" w14:paraId="2F39E1F1" w14:textId="77777777">
            <w:pPr>
              <w:pStyle w:val="Normal6"/>
              <w:rPr>
                <w:color w:val="000000" w:themeColor="text1"/>
                <w:szCs w:val="24"/>
              </w:rPr>
            </w:pPr>
            <w:r w:rsidRPr="00CE40D7">
              <w:rPr>
                <w:b/>
                <w:i/>
                <w:color w:val="000000" w:themeColor="text1"/>
              </w:rPr>
              <w:t>7b)</w:t>
            </w:r>
            <w:r w:rsidRPr="00CE40D7">
              <w:rPr>
                <w:b/>
                <w:i/>
                <w:color w:val="000000" w:themeColor="text1"/>
              </w:rPr>
              <w:tab/>
              <w:t>2. Komisja może przyjmować akty wykonawcze: 1) przyznające dopłaty do prywatnego przechowywania produktów wymienionych w art. 17, uwzględniając warunki, o których mowa w ust. 1 niniejszego artykułu; 2) ograniczające przyznawanie dopłat do prywatnego przechowywania. Te akty wykonawcze przyjmuje się zgodnie z procedurą sprawdzającą, o której mowa w art. 229 ust. 2.</w:t>
            </w:r>
          </w:p>
        </w:tc>
      </w:tr>
    </w:tbl>
    <w:p w:rsidR="00CE40D7" w:rsidRPr="00CE40D7" w:rsidP="00CE40D7" w14:paraId="6F912CD3"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F718F04" w14:textId="77777777">
      <w:pPr>
        <w:rPr>
          <w:color w:val="000000" w:themeColor="text1"/>
        </w:rPr>
      </w:pPr>
      <w:r w:rsidRPr="00CE40D7">
        <w:rPr>
          <w:rStyle w:val="HideTWBExt"/>
        </w:rPr>
        <w:t>&lt;/AmendB&gt;</w:t>
      </w:r>
    </w:p>
    <w:p w:rsidR="00CE40D7" w:rsidRPr="00CE40D7" w:rsidP="00CE40D7" w14:paraId="4510D504" w14:textId="6146DF62">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440</w:t>
      </w:r>
      <w:r w:rsidRPr="00CE40D7">
        <w:rPr>
          <w:rStyle w:val="HideTWBExt"/>
          <w:b w:val="0"/>
        </w:rPr>
        <w:t>&lt;/NumAmB&gt;</w:t>
      </w:r>
    </w:p>
    <w:p w:rsidR="00CE40D7" w:rsidRPr="00CE40D7" w:rsidP="00CE40D7" w14:paraId="31C8D950"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Christine Singer, Benoit </w:t>
      </w:r>
      <w:r w:rsidRPr="00CE40D7">
        <w:rPr>
          <w:color w:val="000000" w:themeColor="text1"/>
        </w:rPr>
        <w:t>Cassart</w:t>
      </w:r>
      <w:r w:rsidRPr="00CE40D7">
        <w:rPr>
          <w:rStyle w:val="HideTWBExt"/>
          <w:b w:val="0"/>
        </w:rPr>
        <w:t>&lt;/Members&gt;</w:t>
      </w:r>
    </w:p>
    <w:p w:rsidR="00CE40D7" w:rsidRPr="00CE40D7" w:rsidP="00CE40D7" w14:paraId="0145AA42" w14:textId="77777777">
      <w:pPr>
        <w:rPr>
          <w:color w:val="000000" w:themeColor="text1"/>
        </w:rPr>
      </w:pPr>
      <w:r w:rsidRPr="00CE40D7">
        <w:rPr>
          <w:rStyle w:val="HideTWBExt"/>
        </w:rPr>
        <w:t>&lt;/RepeatBlock-By&gt;</w:t>
      </w:r>
    </w:p>
    <w:p w:rsidR="00CE40D7" w:rsidRPr="00CE40D7" w:rsidP="00CE40D7" w14:paraId="68A1516F"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FBDF6A8" w14:textId="77777777">
      <w:pPr>
        <w:pStyle w:val="NormalBold"/>
        <w:rPr>
          <w:color w:val="000000" w:themeColor="text1"/>
        </w:rPr>
      </w:pPr>
      <w:r w:rsidRPr="00CE40D7">
        <w:rPr>
          <w:rStyle w:val="HideTWBExt"/>
          <w:b w:val="0"/>
        </w:rPr>
        <w:t>&lt;Article&gt;</w:t>
      </w:r>
      <w:r w:rsidRPr="00CE40D7">
        <w:rPr>
          <w:color w:val="000000" w:themeColor="text1"/>
        </w:rPr>
        <w:t>Artykuł 1 – akapit 1 – punkt 7 a (nowy)</w:t>
      </w:r>
      <w:r w:rsidRPr="00CE40D7">
        <w:rPr>
          <w:rStyle w:val="HideTWBExt"/>
          <w:b w:val="0"/>
        </w:rPr>
        <w:t>&lt;/Article&gt;</w:t>
      </w:r>
    </w:p>
    <w:p w:rsidR="00CE40D7" w:rsidRPr="00CE40D7" w:rsidP="00CE40D7" w14:paraId="05AC361E"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AA4E162" w14:textId="77777777">
      <w:pPr>
        <w:rPr>
          <w:color w:val="000000" w:themeColor="text1"/>
        </w:rPr>
      </w:pPr>
      <w:r w:rsidRPr="00CE40D7">
        <w:rPr>
          <w:rStyle w:val="HideTWBExt"/>
        </w:rPr>
        <w:t>&lt;Article2&gt;</w:t>
      </w:r>
      <w:r w:rsidRPr="00CE40D7">
        <w:rPr>
          <w:color w:val="000000" w:themeColor="text1"/>
        </w:rPr>
        <w:t>Artykuł 18 – ustęp 2 a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22ED6E"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2674730" w14:textId="77777777">
            <w:pPr>
              <w:keepNext/>
              <w:rPr>
                <w:color w:val="000000" w:themeColor="text1"/>
              </w:rPr>
            </w:pPr>
          </w:p>
        </w:tc>
      </w:tr>
      <w:tr w14:paraId="64E4B1A4"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9FB6B80"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D5805D5" w14:textId="77777777">
            <w:pPr>
              <w:pStyle w:val="ColumnHeading"/>
              <w:keepNext/>
              <w:rPr>
                <w:color w:val="000000" w:themeColor="text1"/>
              </w:rPr>
            </w:pPr>
            <w:r w:rsidRPr="00CE40D7">
              <w:rPr>
                <w:color w:val="000000" w:themeColor="text1"/>
              </w:rPr>
              <w:t>Poprawka</w:t>
            </w:r>
          </w:p>
        </w:tc>
      </w:tr>
      <w:tr w14:paraId="7988FECB"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47FC4C2" w14:textId="77777777">
            <w:pPr>
              <w:pStyle w:val="Normal6"/>
              <w:rPr>
                <w:color w:val="000000" w:themeColor="text1"/>
              </w:rPr>
            </w:pPr>
          </w:p>
        </w:tc>
        <w:tc>
          <w:tcPr>
            <w:tcW w:w="4876" w:type="dxa"/>
            <w:hideMark/>
          </w:tcPr>
          <w:p w:rsidR="00CE40D7" w:rsidRPr="00CE40D7" w:rsidP="00D37277" w14:paraId="24AC1AB3" w14:textId="77777777">
            <w:pPr>
              <w:pStyle w:val="Normal6"/>
              <w:rPr>
                <w:color w:val="000000" w:themeColor="text1"/>
                <w:szCs w:val="24"/>
              </w:rPr>
            </w:pPr>
            <w:r w:rsidRPr="00CE40D7">
              <w:rPr>
                <w:b/>
                <w:i/>
                <w:color w:val="000000" w:themeColor="text1"/>
              </w:rPr>
              <w:t>7a)</w:t>
            </w:r>
            <w:r w:rsidRPr="00CE40D7">
              <w:rPr>
                <w:b/>
                <w:i/>
                <w:color w:val="000000" w:themeColor="text1"/>
              </w:rPr>
              <w:tab/>
              <w:t>Jeżeli co najmniej dziesięć państw członkowskich zwraca się z wnioskiem o ocenę ewentualnej potrzeby udzielenia dopłaty do prywatnego przechowywania, Komisja, w określonym terminie od otrzymania oficjalnego wniosku, ocenia sytuację i organizuje rozmowy z państwami członkowskimi.</w:t>
            </w:r>
          </w:p>
        </w:tc>
      </w:tr>
    </w:tbl>
    <w:p w:rsidR="00CE40D7" w:rsidRPr="00CE40D7" w:rsidP="00CE40D7" w14:paraId="17A3B3AD"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7E30A61F"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2B61EEE5" w14:textId="77777777">
      <w:pPr>
        <w:pStyle w:val="Normal12Italic"/>
        <w:rPr>
          <w:noProof w:val="0"/>
          <w:color w:val="000000" w:themeColor="text1"/>
        </w:rPr>
      </w:pPr>
      <w:r w:rsidRPr="00CE40D7">
        <w:rPr>
          <w:color w:val="000000" w:themeColor="text1"/>
        </w:rPr>
        <w:t>Poprawka wprowadza ustrukturyzowany mechanizm umożliwiający co najmniej dziesięciu państwom członkowskim wystąpienie z wnioskiem o ocenę ewentualnej potrzeby podjęcia środków na mocy niniejszego artykułu. Gwarantuje to rozpatrywanie kwestii budzących obawy znacznej liczby państw członkowskich na szczeblu unijnym, a jednocześnie zapobiega sytuacji, w której pojedyncze zakłócenia na rynkach krajowych automatycznie powodowałyby interwencje na rynku europejskim.</w:t>
      </w:r>
    </w:p>
    <w:p w:rsidR="00CE40D7" w:rsidRPr="00CE40D7" w:rsidP="00CE40D7" w14:paraId="671695F0" w14:textId="77777777">
      <w:pPr>
        <w:rPr>
          <w:color w:val="000000" w:themeColor="text1"/>
        </w:rPr>
      </w:pPr>
      <w:r w:rsidRPr="00CE40D7">
        <w:rPr>
          <w:rStyle w:val="HideTWBExt"/>
        </w:rPr>
        <w:t>&lt;/AmendB&gt;</w:t>
      </w:r>
    </w:p>
    <w:p w:rsidR="00CE40D7" w:rsidRPr="00CE40D7" w:rsidP="00CE40D7" w14:paraId="40549A58" w14:textId="2057AA3B">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441</w:t>
      </w:r>
      <w:r w:rsidRPr="00CE40D7">
        <w:rPr>
          <w:rStyle w:val="HideTWBExt"/>
          <w:b w:val="0"/>
        </w:rPr>
        <w:t>&lt;/NumAmB&gt;</w:t>
      </w:r>
    </w:p>
    <w:p w:rsidR="00CE40D7" w:rsidRPr="00CE40D7" w:rsidP="00CE40D7" w14:paraId="08B1F824" w14:textId="77777777">
      <w:pPr>
        <w:pStyle w:val="NormalBold"/>
        <w:rPr>
          <w:color w:val="000000" w:themeColor="text1"/>
        </w:rPr>
      </w:pPr>
      <w:r w:rsidRPr="00CE40D7">
        <w:rPr>
          <w:rStyle w:val="HideTWBExt"/>
          <w:b w:val="0"/>
        </w:rPr>
        <w:t>&lt;RepeatBlock-By&gt;&lt;Members&gt;</w:t>
      </w:r>
      <w:r w:rsidRPr="00CE40D7">
        <w:rPr>
          <w:color w:val="000000" w:themeColor="text1"/>
        </w:rPr>
        <w:t>Christine Singer</w:t>
      </w:r>
      <w:r w:rsidRPr="00CE40D7">
        <w:rPr>
          <w:rStyle w:val="HideTWBExt"/>
          <w:b w:val="0"/>
        </w:rPr>
        <w:t>&lt;/Members&gt;</w:t>
      </w:r>
    </w:p>
    <w:p w:rsidR="00CE40D7" w:rsidRPr="00CE40D7" w:rsidP="00CE40D7" w14:paraId="2E892C36" w14:textId="77777777">
      <w:pPr>
        <w:rPr>
          <w:color w:val="000000" w:themeColor="text1"/>
        </w:rPr>
      </w:pPr>
      <w:r w:rsidRPr="00CE40D7">
        <w:rPr>
          <w:rStyle w:val="HideTWBExt"/>
        </w:rPr>
        <w:t>&lt;/RepeatBlock-By&gt;</w:t>
      </w:r>
    </w:p>
    <w:p w:rsidR="00CE40D7" w:rsidRPr="00CE40D7" w:rsidP="00CE40D7" w14:paraId="5F71D0C2"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C6284B6" w14:textId="77777777">
      <w:pPr>
        <w:pStyle w:val="NormalBold"/>
        <w:rPr>
          <w:color w:val="000000" w:themeColor="text1"/>
        </w:rPr>
      </w:pPr>
      <w:r w:rsidRPr="00CE40D7">
        <w:rPr>
          <w:rStyle w:val="HideTWBExt"/>
          <w:b w:val="0"/>
        </w:rPr>
        <w:t>&lt;Article&gt;</w:t>
      </w:r>
      <w:r w:rsidRPr="00CE40D7">
        <w:rPr>
          <w:color w:val="000000" w:themeColor="text1"/>
        </w:rPr>
        <w:t>Artykuł 1 – akapit 1 – punkt 7 b (nowy)</w:t>
      </w:r>
      <w:r w:rsidRPr="00CE40D7">
        <w:rPr>
          <w:rStyle w:val="HideTWBExt"/>
          <w:b w:val="0"/>
        </w:rPr>
        <w:t>&lt;/Article&gt;</w:t>
      </w:r>
    </w:p>
    <w:p w:rsidR="00CE40D7" w:rsidRPr="00CE40D7" w:rsidP="00CE40D7" w14:paraId="5A89F29D"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92D4939" w14:textId="77777777">
      <w:pPr>
        <w:rPr>
          <w:color w:val="000000" w:themeColor="text1"/>
        </w:rPr>
      </w:pPr>
      <w:r w:rsidRPr="00CE40D7">
        <w:rPr>
          <w:rStyle w:val="HideTWBExt"/>
        </w:rPr>
        <w:t>&lt;Article2&gt;</w:t>
      </w:r>
      <w:r w:rsidRPr="00CE40D7">
        <w:rPr>
          <w:color w:val="000000" w:themeColor="text1"/>
        </w:rPr>
        <w:t>Artykuł 18 – ustęp 2 – litera b a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BE9D28"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95F07E4" w14:textId="77777777">
            <w:pPr>
              <w:keepNext/>
              <w:rPr>
                <w:color w:val="000000" w:themeColor="text1"/>
              </w:rPr>
            </w:pPr>
          </w:p>
        </w:tc>
      </w:tr>
      <w:tr w14:paraId="5ABD067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49FCD85"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019C0D76" w14:textId="77777777">
            <w:pPr>
              <w:pStyle w:val="ColumnHeading"/>
              <w:keepNext/>
              <w:rPr>
                <w:color w:val="000000" w:themeColor="text1"/>
              </w:rPr>
            </w:pPr>
            <w:r w:rsidRPr="00CE40D7">
              <w:rPr>
                <w:color w:val="000000" w:themeColor="text1"/>
              </w:rPr>
              <w:t>Poprawka</w:t>
            </w:r>
          </w:p>
        </w:tc>
      </w:tr>
      <w:tr w14:paraId="6C4FE7F5"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0ACD4BA" w14:textId="77777777">
            <w:pPr>
              <w:pStyle w:val="Normal6"/>
              <w:rPr>
                <w:color w:val="000000" w:themeColor="text1"/>
              </w:rPr>
            </w:pPr>
          </w:p>
        </w:tc>
        <w:tc>
          <w:tcPr>
            <w:tcW w:w="4876" w:type="dxa"/>
            <w:hideMark/>
          </w:tcPr>
          <w:p w:rsidR="00CE40D7" w:rsidRPr="00CE40D7" w:rsidP="00D37277" w14:paraId="2169A0F0" w14:textId="77777777">
            <w:pPr>
              <w:pStyle w:val="Normal6"/>
              <w:rPr>
                <w:color w:val="000000" w:themeColor="text1"/>
                <w:szCs w:val="24"/>
              </w:rPr>
            </w:pPr>
            <w:r w:rsidRPr="00CE40D7">
              <w:rPr>
                <w:b/>
                <w:i/>
                <w:color w:val="000000" w:themeColor="text1"/>
              </w:rPr>
              <w:t>7b)</w:t>
            </w:r>
            <w:r w:rsidRPr="00CE40D7">
              <w:rPr>
                <w:b/>
                <w:i/>
                <w:color w:val="000000" w:themeColor="text1"/>
              </w:rPr>
              <w:tab/>
              <w:t>W przypadku wystąpienia poważnych zakłóceń na rynku, przy uwzględnieniu przede wszystkim średnich cen rynkowych z ostatnich pięciu lat, co najmniej dziesięć państw członkowskich może zwrócić się z wnioskiem o przeprowadzenie rozmów między Komisją a państwami członkowskimi, które to rozmowy organizuje się w określonym terminie od złożenia oficjalnego wniosku.</w:t>
            </w:r>
          </w:p>
        </w:tc>
      </w:tr>
    </w:tbl>
    <w:p w:rsidR="00CE40D7" w:rsidRPr="00CE40D7" w:rsidP="00CE40D7" w14:paraId="50829ADD"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3D7BE9AD"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55C06012" w14:textId="77777777">
      <w:pPr>
        <w:pStyle w:val="Normal12Italic"/>
        <w:rPr>
          <w:noProof w:val="0"/>
          <w:color w:val="000000" w:themeColor="text1"/>
        </w:rPr>
      </w:pPr>
      <w:r w:rsidRPr="00CE40D7">
        <w:rPr>
          <w:color w:val="000000" w:themeColor="text1"/>
        </w:rPr>
        <w:t>Niniejsza zmiana przewiduje przeprowadzenie ustrukturyzowanej dyskusji w przypadkach poważnych zakłóceń na rynku. Uwzględnienie średnich cen rynkowych z ostatnich pięciu lat pozwala na bardziej obiektywną ocenę wyjątkowych zmian na rynku i pomaga zapewnić, że sam fakt wystąpienia krótkoterminowych wahań nie spowoduje uruchomienia mechanizmu.</w:t>
      </w:r>
    </w:p>
    <w:p w:rsidR="00CE40D7" w:rsidRPr="00CE40D7" w:rsidP="00CE40D7" w14:paraId="503284A7" w14:textId="77777777">
      <w:pPr>
        <w:rPr>
          <w:color w:val="000000" w:themeColor="text1"/>
        </w:rPr>
      </w:pPr>
      <w:r w:rsidRPr="00CE40D7">
        <w:rPr>
          <w:rStyle w:val="HideTWBExt"/>
        </w:rPr>
        <w:t>&lt;/AmendB&gt;</w:t>
      </w:r>
    </w:p>
    <w:p w:rsidR="00CE40D7" w:rsidRPr="00CE40D7" w:rsidP="00CE40D7" w14:paraId="4733A1F6" w14:textId="1B72EEAD">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442</w:t>
      </w:r>
      <w:r w:rsidRPr="00CE40D7">
        <w:rPr>
          <w:rStyle w:val="HideTWBExt"/>
          <w:b w:val="0"/>
        </w:rPr>
        <w:t>&lt;/NumAmB&gt;</w:t>
      </w:r>
    </w:p>
    <w:p w:rsidR="00CE40D7" w:rsidRPr="00CE40D7" w:rsidP="00CE40D7" w14:paraId="22D9284B" w14:textId="77777777">
      <w:pPr>
        <w:pStyle w:val="NormalBold"/>
        <w:rPr>
          <w:color w:val="000000" w:themeColor="text1"/>
        </w:rPr>
      </w:pPr>
      <w:r w:rsidRPr="00CE40D7">
        <w:rPr>
          <w:rStyle w:val="HideTWBExt"/>
          <w:b w:val="0"/>
        </w:rPr>
        <w:t>&lt;RepeatBlock-By&gt;&lt;Members&gt;</w:t>
      </w:r>
      <w:r w:rsidRPr="00CE40D7">
        <w:rPr>
          <w:color w:val="000000" w:themeColor="text1"/>
        </w:rPr>
        <w:t>Katarína</w:t>
      </w:r>
      <w:r w:rsidRPr="00CE40D7">
        <w:rPr>
          <w:color w:val="000000" w:themeColor="text1"/>
        </w:rPr>
        <w:t xml:space="preserve"> </w:t>
      </w:r>
      <w:r w:rsidRPr="00CE40D7">
        <w:rPr>
          <w:color w:val="000000" w:themeColor="text1"/>
        </w:rPr>
        <w:t>Roth</w:t>
      </w:r>
      <w:r w:rsidRPr="00CE40D7">
        <w:rPr>
          <w:color w:val="000000" w:themeColor="text1"/>
        </w:rPr>
        <w:t xml:space="preserve"> </w:t>
      </w:r>
      <w:r w:rsidRPr="00CE40D7">
        <w:rPr>
          <w:color w:val="000000" w:themeColor="text1"/>
        </w:rPr>
        <w:t>Neveďalová</w:t>
      </w:r>
      <w:r w:rsidRPr="00CE40D7">
        <w:rPr>
          <w:color w:val="000000" w:themeColor="text1"/>
        </w:rPr>
        <w:t xml:space="preserve">, Erik </w:t>
      </w:r>
      <w:r w:rsidRPr="00CE40D7">
        <w:rPr>
          <w:color w:val="000000" w:themeColor="text1"/>
        </w:rPr>
        <w:t>Kaliňák</w:t>
      </w:r>
      <w:r w:rsidRPr="00CE40D7">
        <w:rPr>
          <w:rStyle w:val="HideTWBExt"/>
          <w:b w:val="0"/>
        </w:rPr>
        <w:t>&lt;/Members&gt;</w:t>
      </w:r>
    </w:p>
    <w:p w:rsidR="00CE40D7" w:rsidRPr="00CE40D7" w:rsidP="00CE40D7" w14:paraId="7FEB9B7C" w14:textId="77777777">
      <w:pPr>
        <w:rPr>
          <w:color w:val="000000" w:themeColor="text1"/>
        </w:rPr>
      </w:pPr>
      <w:r w:rsidRPr="00CE40D7">
        <w:rPr>
          <w:rStyle w:val="HideTWBExt"/>
        </w:rPr>
        <w:t>&lt;/RepeatBlock-By&gt;</w:t>
      </w:r>
    </w:p>
    <w:p w:rsidR="00CE40D7" w:rsidRPr="00CE40D7" w:rsidP="00CE40D7" w14:paraId="0CB8E6E0"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C7DD88C" w14:textId="77777777">
      <w:pPr>
        <w:pStyle w:val="NormalBold"/>
        <w:rPr>
          <w:color w:val="000000" w:themeColor="text1"/>
        </w:rPr>
      </w:pPr>
      <w:r w:rsidRPr="00CE40D7">
        <w:rPr>
          <w:rStyle w:val="HideTWBExt"/>
          <w:b w:val="0"/>
        </w:rPr>
        <w:t>&lt;Article&gt;</w:t>
      </w:r>
      <w:r w:rsidRPr="00CE40D7">
        <w:rPr>
          <w:color w:val="000000" w:themeColor="text1"/>
        </w:rPr>
        <w:t>Artykuł 1 – akapit 1 – punkt 7 a (nowy)</w:t>
      </w:r>
      <w:r w:rsidRPr="00CE40D7">
        <w:rPr>
          <w:rStyle w:val="HideTWBExt"/>
          <w:b w:val="0"/>
        </w:rPr>
        <w:t>&lt;/Article&gt;</w:t>
      </w:r>
    </w:p>
    <w:p w:rsidR="00CE40D7" w:rsidRPr="00CE40D7" w:rsidP="00CE40D7" w14:paraId="72E93D09"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8D77BBA" w14:textId="77777777">
      <w:pPr>
        <w:rPr>
          <w:color w:val="000000" w:themeColor="text1"/>
        </w:rPr>
      </w:pPr>
      <w:r w:rsidRPr="00CE40D7">
        <w:rPr>
          <w:rStyle w:val="HideTWBExt"/>
        </w:rPr>
        <w:t>&lt;Article2&gt;</w:t>
      </w:r>
      <w:r w:rsidRPr="00CE40D7">
        <w:rPr>
          <w:color w:val="000000" w:themeColor="text1"/>
        </w:rPr>
        <w:t>Artykuł 18 – ustęp 3 a (nowy)</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2E5F8AA"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7DB27957" w14:textId="77777777">
            <w:pPr>
              <w:keepNext/>
              <w:rPr>
                <w:color w:val="000000" w:themeColor="text1"/>
              </w:rPr>
            </w:pPr>
          </w:p>
        </w:tc>
      </w:tr>
      <w:tr w14:paraId="6C2EA6E8"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0B81678E"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7E6E653C" w14:textId="77777777">
            <w:pPr>
              <w:pStyle w:val="ColumnHeading"/>
              <w:keepNext/>
              <w:rPr>
                <w:color w:val="000000" w:themeColor="text1"/>
              </w:rPr>
            </w:pPr>
            <w:r w:rsidRPr="00CE40D7">
              <w:rPr>
                <w:color w:val="000000" w:themeColor="text1"/>
              </w:rPr>
              <w:t>Poprawka</w:t>
            </w:r>
          </w:p>
        </w:tc>
      </w:tr>
      <w:tr w14:paraId="32E61A77"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4C5F2B7" w14:textId="77777777">
            <w:pPr>
              <w:pStyle w:val="Normal6"/>
              <w:rPr>
                <w:color w:val="000000" w:themeColor="text1"/>
              </w:rPr>
            </w:pPr>
          </w:p>
        </w:tc>
        <w:tc>
          <w:tcPr>
            <w:tcW w:w="4876" w:type="dxa"/>
            <w:hideMark/>
          </w:tcPr>
          <w:p w:rsidR="00CE40D7" w:rsidRPr="00CE40D7" w:rsidP="00D37277" w14:paraId="48FD27A1" w14:textId="77777777">
            <w:pPr>
              <w:pStyle w:val="Normal6"/>
              <w:rPr>
                <w:color w:val="000000" w:themeColor="text1"/>
                <w:szCs w:val="24"/>
              </w:rPr>
            </w:pPr>
            <w:r w:rsidRPr="00CE40D7">
              <w:rPr>
                <w:b/>
                <w:i/>
                <w:color w:val="000000" w:themeColor="text1"/>
              </w:rPr>
              <w:t>3a. Wsparcia unijnego udziela się w ramach sieci bezpieczeństwa opartej na jedności, o której mowa w art. 32 rozporządzenia (UE) nr XXX/XXX ustanawiającego instrument UE.”;</w:t>
            </w:r>
          </w:p>
        </w:tc>
      </w:tr>
      <w:tr w14:paraId="77D828D6"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40920BF1" w14:textId="77777777">
            <w:pPr>
              <w:pStyle w:val="Normal6"/>
              <w:rPr>
                <w:color w:val="000000" w:themeColor="text1"/>
              </w:rPr>
            </w:pPr>
          </w:p>
        </w:tc>
        <w:tc>
          <w:tcPr>
            <w:tcW w:w="4876" w:type="dxa"/>
            <w:hideMark/>
          </w:tcPr>
          <w:p w:rsidR="00CE40D7" w:rsidRPr="00CE40D7" w:rsidP="00D37277" w14:paraId="3DE0E5AE" w14:textId="77777777">
            <w:pPr>
              <w:pStyle w:val="Normal6"/>
              <w:rPr>
                <w:color w:val="000000" w:themeColor="text1"/>
                <w:szCs w:val="24"/>
              </w:rPr>
            </w:pPr>
          </w:p>
        </w:tc>
      </w:tr>
    </w:tbl>
    <w:p w:rsidR="00CE40D7" w:rsidRPr="00CE40D7" w:rsidP="00CE40D7" w14:paraId="3AA397C6"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31024E7D" w14:textId="77777777">
      <w:pPr>
        <w:pStyle w:val="CrossRef"/>
        <w:rPr>
          <w:color w:val="000000" w:themeColor="text1"/>
        </w:rPr>
      </w:pPr>
      <w:r w:rsidRPr="00CE40D7">
        <w:rPr>
          <w:color w:val="000000" w:themeColor="text1"/>
        </w:rPr>
        <w:t>(art. 18 rozporządzenia (UE) nr 1308/2013)</w:t>
      </w:r>
    </w:p>
    <w:p w:rsidR="00CE40D7" w:rsidRPr="00CE40D7" w:rsidP="00CE40D7" w14:paraId="4089D6CB" w14:textId="77777777">
      <w:pPr>
        <w:rPr>
          <w:color w:val="000000" w:themeColor="text1"/>
        </w:rPr>
      </w:pPr>
      <w:r w:rsidRPr="00CE40D7">
        <w:rPr>
          <w:rStyle w:val="HideTWBExt"/>
        </w:rPr>
        <w:t>&lt;/AmendB&gt;</w:t>
      </w:r>
    </w:p>
    <w:p w:rsidR="00CE40D7" w:rsidRPr="00CE40D7" w:rsidP="00CE40D7" w14:paraId="6DB497FE" w14:textId="2F1EA571">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443</w:t>
      </w:r>
      <w:r w:rsidRPr="00CE40D7">
        <w:rPr>
          <w:rStyle w:val="HideTWBExt"/>
          <w:b w:val="0"/>
        </w:rPr>
        <w:t>&lt;/NumAmB&gt;</w:t>
      </w:r>
    </w:p>
    <w:p w:rsidR="00CE40D7" w:rsidRPr="00CE40D7" w:rsidP="00CE40D7" w14:paraId="4437E03D"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Carmen Crespo </w:t>
      </w:r>
      <w:r w:rsidRPr="00CE40D7">
        <w:rPr>
          <w:color w:val="000000" w:themeColor="text1"/>
        </w:rPr>
        <w:t>Díaz</w:t>
      </w:r>
      <w:r w:rsidRPr="00CE40D7">
        <w:rPr>
          <w:color w:val="000000" w:themeColor="text1"/>
        </w:rPr>
        <w:t xml:space="preserve">, </w:t>
      </w:r>
      <w:r w:rsidRPr="00CE40D7">
        <w:rPr>
          <w:color w:val="000000" w:themeColor="text1"/>
        </w:rPr>
        <w:t>Esther</w:t>
      </w:r>
      <w:r w:rsidRPr="00CE40D7">
        <w:rPr>
          <w:color w:val="000000" w:themeColor="text1"/>
        </w:rPr>
        <w:t xml:space="preserve"> </w:t>
      </w:r>
      <w:r w:rsidRPr="00CE40D7">
        <w:rPr>
          <w:color w:val="000000" w:themeColor="text1"/>
        </w:rPr>
        <w:t>Herranz</w:t>
      </w:r>
      <w:r w:rsidRPr="00CE40D7">
        <w:rPr>
          <w:color w:val="000000" w:themeColor="text1"/>
        </w:rPr>
        <w:t xml:space="preserve"> </w:t>
      </w:r>
      <w:r w:rsidRPr="00CE40D7">
        <w:rPr>
          <w:color w:val="000000" w:themeColor="text1"/>
        </w:rPr>
        <w:t>García</w:t>
      </w:r>
      <w:r w:rsidRPr="00CE40D7">
        <w:rPr>
          <w:color w:val="000000" w:themeColor="text1"/>
        </w:rPr>
        <w:t xml:space="preserve">, </w:t>
      </w:r>
      <w:r w:rsidRPr="00CE40D7">
        <w:rPr>
          <w:color w:val="000000" w:themeColor="text1"/>
        </w:rPr>
        <w:t>Susana</w:t>
      </w:r>
      <w:r w:rsidRPr="00CE40D7">
        <w:rPr>
          <w:color w:val="000000" w:themeColor="text1"/>
        </w:rPr>
        <w:t xml:space="preserve"> </w:t>
      </w:r>
      <w:r w:rsidRPr="00CE40D7">
        <w:rPr>
          <w:color w:val="000000" w:themeColor="text1"/>
        </w:rPr>
        <w:t>Solís</w:t>
      </w:r>
      <w:r w:rsidRPr="00CE40D7">
        <w:rPr>
          <w:color w:val="000000" w:themeColor="text1"/>
        </w:rPr>
        <w:t xml:space="preserve"> </w:t>
      </w:r>
      <w:r w:rsidRPr="00CE40D7">
        <w:rPr>
          <w:color w:val="000000" w:themeColor="text1"/>
        </w:rPr>
        <w:t>Pérez</w:t>
      </w:r>
      <w:r w:rsidRPr="00CE40D7">
        <w:rPr>
          <w:color w:val="000000" w:themeColor="text1"/>
        </w:rPr>
        <w:t xml:space="preserve">, Juan Ignacio </w:t>
      </w:r>
      <w:r w:rsidRPr="00CE40D7">
        <w:rPr>
          <w:color w:val="000000" w:themeColor="text1"/>
        </w:rPr>
        <w:t>Zoido</w:t>
      </w:r>
      <w:r w:rsidRPr="00CE40D7">
        <w:rPr>
          <w:color w:val="000000" w:themeColor="text1"/>
        </w:rPr>
        <w:t xml:space="preserve"> </w:t>
      </w:r>
      <w:r w:rsidRPr="00CE40D7">
        <w:rPr>
          <w:color w:val="000000" w:themeColor="text1"/>
        </w:rPr>
        <w:t>Álvarez</w:t>
      </w:r>
      <w:r w:rsidRPr="00CE40D7">
        <w:rPr>
          <w:color w:val="000000" w:themeColor="text1"/>
        </w:rPr>
        <w:t xml:space="preserve">, Antonio </w:t>
      </w:r>
      <w:r w:rsidRPr="00CE40D7">
        <w:rPr>
          <w:color w:val="000000" w:themeColor="text1"/>
        </w:rPr>
        <w:t>López-Istúriz</w:t>
      </w:r>
      <w:r w:rsidRPr="00CE40D7">
        <w:rPr>
          <w:color w:val="000000" w:themeColor="text1"/>
        </w:rPr>
        <w:t xml:space="preserve"> White, Elena Nevado del </w:t>
      </w:r>
      <w:r w:rsidRPr="00CE40D7">
        <w:rPr>
          <w:color w:val="000000" w:themeColor="text1"/>
        </w:rPr>
        <w:t>Campo</w:t>
      </w:r>
      <w:r w:rsidRPr="00CE40D7">
        <w:rPr>
          <w:rStyle w:val="HideTWBExt"/>
          <w:b w:val="0"/>
        </w:rPr>
        <w:t>&lt;/Members&gt;</w:t>
      </w:r>
    </w:p>
    <w:p w:rsidR="00CE40D7" w:rsidRPr="00CE40D7" w:rsidP="00CE40D7" w14:paraId="2EA24C78" w14:textId="77777777">
      <w:pPr>
        <w:rPr>
          <w:color w:val="000000" w:themeColor="text1"/>
        </w:rPr>
      </w:pPr>
      <w:r w:rsidRPr="00CE40D7">
        <w:rPr>
          <w:rStyle w:val="HideTWBExt"/>
        </w:rPr>
        <w:t>&lt;/RepeatBlock-By&gt;</w:t>
      </w:r>
    </w:p>
    <w:p w:rsidR="00CE40D7" w:rsidRPr="00CE40D7" w:rsidP="00CE40D7" w14:paraId="235C55F0"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8599076" w14:textId="77777777">
      <w:pPr>
        <w:pStyle w:val="NormalBold"/>
        <w:rPr>
          <w:color w:val="000000" w:themeColor="text1"/>
        </w:rPr>
      </w:pPr>
      <w:r w:rsidRPr="00CE40D7">
        <w:rPr>
          <w:rStyle w:val="HideTWBExt"/>
          <w:b w:val="0"/>
        </w:rPr>
        <w:t>&lt;Article&gt;</w:t>
      </w:r>
      <w:r w:rsidRPr="00CE40D7">
        <w:rPr>
          <w:color w:val="000000" w:themeColor="text1"/>
        </w:rPr>
        <w:t>Artykuł 1 – akapit 1 – punkt 8 a (nowy)</w:t>
      </w:r>
      <w:r w:rsidRPr="00CE40D7">
        <w:rPr>
          <w:rStyle w:val="HideTWBExt"/>
          <w:b w:val="0"/>
        </w:rPr>
        <w:t>&lt;/Article&gt;</w:t>
      </w:r>
    </w:p>
    <w:p w:rsidR="00CE40D7" w:rsidRPr="00CE40D7" w:rsidP="00CE40D7" w14:paraId="0F07C228"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7B0305B" w14:textId="77777777">
      <w:pPr>
        <w:rPr>
          <w:color w:val="000000" w:themeColor="text1"/>
        </w:rPr>
      </w:pPr>
      <w:r w:rsidRPr="00CE40D7">
        <w:rPr>
          <w:rStyle w:val="HideTWBExt"/>
        </w:rPr>
        <w:t>&lt;Article2&gt;</w:t>
      </w:r>
      <w:r w:rsidRPr="00CE40D7">
        <w:rPr>
          <w:color w:val="000000" w:themeColor="text1"/>
        </w:rPr>
        <w:t>Artykuł 18 – ustęp 3 a (nowy)</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B169219"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7D3BD2E5" w14:textId="77777777">
            <w:pPr>
              <w:keepNext/>
              <w:rPr>
                <w:color w:val="000000" w:themeColor="text1"/>
              </w:rPr>
            </w:pPr>
          </w:p>
        </w:tc>
      </w:tr>
      <w:tr w14:paraId="0C969D32"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2BEFD37A"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2A90B5AE" w14:textId="77777777">
            <w:pPr>
              <w:pStyle w:val="ColumnHeading"/>
              <w:keepNext/>
              <w:rPr>
                <w:color w:val="000000" w:themeColor="text1"/>
              </w:rPr>
            </w:pPr>
            <w:r w:rsidRPr="00CE40D7">
              <w:rPr>
                <w:color w:val="000000" w:themeColor="text1"/>
              </w:rPr>
              <w:t>Poprawka</w:t>
            </w:r>
          </w:p>
        </w:tc>
      </w:tr>
      <w:tr w14:paraId="77BD4C3B"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0919377F" w14:textId="77777777">
            <w:pPr>
              <w:pStyle w:val="Normal6"/>
              <w:rPr>
                <w:color w:val="000000" w:themeColor="text1"/>
              </w:rPr>
            </w:pPr>
          </w:p>
        </w:tc>
        <w:tc>
          <w:tcPr>
            <w:tcW w:w="4876" w:type="dxa"/>
            <w:hideMark/>
          </w:tcPr>
          <w:p w:rsidR="00CE40D7" w:rsidRPr="00CE40D7" w:rsidP="00D37277" w14:paraId="2772BCAF" w14:textId="77777777">
            <w:pPr>
              <w:pStyle w:val="Normal6"/>
              <w:rPr>
                <w:color w:val="000000" w:themeColor="text1"/>
                <w:szCs w:val="24"/>
              </w:rPr>
            </w:pPr>
            <w:r w:rsidRPr="00CE40D7">
              <w:rPr>
                <w:color w:val="000000" w:themeColor="text1"/>
              </w:rPr>
              <w:t>8a)</w:t>
            </w:r>
            <w:r w:rsidRPr="00CE40D7">
              <w:rPr>
                <w:color w:val="000000" w:themeColor="text1"/>
              </w:rPr>
              <w:tab/>
              <w:t>w art. 18 wprowadza się następujące zmiany:</w:t>
            </w:r>
          </w:p>
        </w:tc>
      </w:tr>
      <w:tr w14:paraId="6F7E7480"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422584A" w14:textId="77777777">
            <w:pPr>
              <w:pStyle w:val="Normal6"/>
              <w:rPr>
                <w:color w:val="000000" w:themeColor="text1"/>
              </w:rPr>
            </w:pPr>
          </w:p>
        </w:tc>
        <w:tc>
          <w:tcPr>
            <w:tcW w:w="4876" w:type="dxa"/>
            <w:hideMark/>
          </w:tcPr>
          <w:p w:rsidR="00CE40D7" w:rsidRPr="00CE40D7" w:rsidP="00D37277" w14:paraId="24A1D53E" w14:textId="77777777">
            <w:pPr>
              <w:pStyle w:val="Normal6"/>
              <w:rPr>
                <w:color w:val="000000" w:themeColor="text1"/>
                <w:szCs w:val="24"/>
              </w:rPr>
            </w:pPr>
            <w:r w:rsidRPr="00CE40D7">
              <w:rPr>
                <w:b/>
                <w:i/>
                <w:color w:val="000000" w:themeColor="text1"/>
              </w:rPr>
              <w:t>b) dodaje się ustęp w brzmieniu:</w:t>
            </w:r>
          </w:p>
        </w:tc>
      </w:tr>
      <w:tr w14:paraId="3D6DE0AA"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61484F8E" w14:textId="77777777">
            <w:pPr>
              <w:pStyle w:val="Normal6"/>
              <w:rPr>
                <w:color w:val="000000" w:themeColor="text1"/>
              </w:rPr>
            </w:pPr>
          </w:p>
        </w:tc>
        <w:tc>
          <w:tcPr>
            <w:tcW w:w="4876" w:type="dxa"/>
            <w:hideMark/>
          </w:tcPr>
          <w:p w:rsidR="00CE40D7" w:rsidRPr="00CE40D7" w:rsidP="00D37277" w14:paraId="2E20DA92" w14:textId="77777777">
            <w:pPr>
              <w:pStyle w:val="Normal6"/>
              <w:rPr>
                <w:color w:val="000000" w:themeColor="text1"/>
                <w:szCs w:val="24"/>
              </w:rPr>
            </w:pPr>
            <w:r w:rsidRPr="00CE40D7">
              <w:rPr>
                <w:b/>
                <w:i/>
                <w:color w:val="000000" w:themeColor="text1"/>
              </w:rPr>
              <w:t>„3a. Jeżeli co najmniej dwa państwa członkowskie złożą formalny wniosek o ocenę konieczności przyznania pomocy na prywatne przechowywanie, Komisja ocenia sytuację i zwołuje konsultacje z państwami członkowskimi w terminie nieprzekraczającym piętnastu dni.”;</w:t>
            </w:r>
          </w:p>
        </w:tc>
      </w:tr>
      <w:tr w14:paraId="1A3E92F2"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B50BA7E" w14:textId="77777777">
            <w:pPr>
              <w:pStyle w:val="Normal6"/>
              <w:rPr>
                <w:color w:val="000000" w:themeColor="text1"/>
              </w:rPr>
            </w:pPr>
          </w:p>
        </w:tc>
        <w:tc>
          <w:tcPr>
            <w:tcW w:w="4876" w:type="dxa"/>
            <w:hideMark/>
          </w:tcPr>
          <w:p w:rsidR="00CE40D7" w:rsidRPr="00CE40D7" w:rsidP="00D37277" w14:paraId="230F3A5C" w14:textId="77777777">
            <w:pPr>
              <w:pStyle w:val="Normal6"/>
              <w:rPr>
                <w:color w:val="000000" w:themeColor="text1"/>
                <w:szCs w:val="24"/>
              </w:rPr>
            </w:pPr>
          </w:p>
        </w:tc>
      </w:tr>
    </w:tbl>
    <w:p w:rsidR="00CE40D7" w:rsidRPr="00CE40D7" w:rsidP="00CE40D7" w14:paraId="6D98183E"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{ES}</w:t>
      </w:r>
      <w:r w:rsidRPr="00CE40D7">
        <w:rPr>
          <w:noProof w:val="0"/>
          <w:color w:val="000000" w:themeColor="text1"/>
        </w:rPr>
        <w:t>es</w:t>
      </w:r>
      <w:r w:rsidRPr="00CE40D7">
        <w:rPr>
          <w:rStyle w:val="HideTWBExt"/>
        </w:rPr>
        <w:t>&lt;/Original&gt;</w:t>
      </w:r>
    </w:p>
    <w:p w:rsidR="00CE40D7" w:rsidRPr="00CE40D7" w:rsidP="00CE40D7" w14:paraId="7EE6E38D" w14:textId="77777777">
      <w:pPr>
        <w:pStyle w:val="CrossRef"/>
        <w:rPr>
          <w:color w:val="000000" w:themeColor="text1"/>
        </w:rPr>
      </w:pPr>
      <w:r w:rsidRPr="00CE40D7">
        <w:rPr>
          <w:color w:val="000000" w:themeColor="text1"/>
        </w:rPr>
        <w:t>(32013R1308)</w:t>
      </w:r>
    </w:p>
    <w:p w:rsidR="00CE40D7" w:rsidRPr="00CE40D7" w:rsidP="00CE40D7" w14:paraId="7AB4A11D" w14:textId="77777777">
      <w:pPr>
        <w:rPr>
          <w:color w:val="000000" w:themeColor="text1"/>
        </w:rPr>
      </w:pPr>
      <w:r w:rsidRPr="00CE40D7">
        <w:rPr>
          <w:rStyle w:val="HideTWBExt"/>
        </w:rPr>
        <w:t>&lt;/AmendB&gt;</w:t>
      </w:r>
    </w:p>
    <w:p w:rsidR="00CE40D7" w:rsidRPr="00CE40D7" w:rsidP="00CE40D7" w14:paraId="2FDC0EAA" w14:textId="1AFE6C97">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444</w:t>
      </w:r>
      <w:r w:rsidRPr="00CE40D7">
        <w:rPr>
          <w:rStyle w:val="HideTWBExt"/>
          <w:b w:val="0"/>
        </w:rPr>
        <w:t>&lt;/NumAmB&gt;</w:t>
      </w:r>
    </w:p>
    <w:p w:rsidR="00CE40D7" w:rsidRPr="00CE40D7" w:rsidP="00CE40D7" w14:paraId="282B5EBC"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Céline </w:t>
      </w:r>
      <w:r w:rsidRPr="00CE40D7">
        <w:rPr>
          <w:color w:val="000000" w:themeColor="text1"/>
        </w:rPr>
        <w:t>Imart</w:t>
      </w:r>
      <w:r w:rsidRPr="00CE40D7">
        <w:rPr>
          <w:rStyle w:val="HideTWBExt"/>
          <w:b w:val="0"/>
        </w:rPr>
        <w:t>&lt;/Members&gt;</w:t>
      </w:r>
    </w:p>
    <w:p w:rsidR="00CE40D7" w:rsidRPr="00CE40D7" w:rsidP="00CE40D7" w14:paraId="22DE1702" w14:textId="77777777">
      <w:pPr>
        <w:rPr>
          <w:color w:val="000000" w:themeColor="text1"/>
        </w:rPr>
      </w:pPr>
      <w:r w:rsidRPr="00CE40D7">
        <w:rPr>
          <w:rStyle w:val="HideTWBExt"/>
        </w:rPr>
        <w:t>&lt;/RepeatBlock-By&gt;</w:t>
      </w:r>
    </w:p>
    <w:p w:rsidR="00CE40D7" w:rsidRPr="00CE40D7" w:rsidP="00CE40D7" w14:paraId="3D2570DB"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0676630" w14:textId="77777777">
      <w:pPr>
        <w:pStyle w:val="NormalBold"/>
        <w:rPr>
          <w:color w:val="000000" w:themeColor="text1"/>
        </w:rPr>
      </w:pPr>
      <w:r w:rsidRPr="00CE40D7">
        <w:rPr>
          <w:rStyle w:val="HideTWBExt"/>
          <w:b w:val="0"/>
        </w:rPr>
        <w:t>&lt;Article&gt;</w:t>
      </w:r>
      <w:r w:rsidRPr="00CE40D7">
        <w:rPr>
          <w:color w:val="000000" w:themeColor="text1"/>
        </w:rPr>
        <w:t>Artykuł 1 – akapit 1 – punkt 7 a (nowy)</w:t>
      </w:r>
      <w:r w:rsidRPr="00CE40D7">
        <w:rPr>
          <w:rStyle w:val="HideTWBExt"/>
          <w:b w:val="0"/>
        </w:rPr>
        <w:t>&lt;/Article&gt;</w:t>
      </w:r>
    </w:p>
    <w:p w:rsidR="00CE40D7" w:rsidRPr="00CE40D7" w:rsidP="00CE40D7" w14:paraId="79C8171A"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C2B2E38" w14:textId="77777777">
      <w:pPr>
        <w:rPr>
          <w:color w:val="000000" w:themeColor="text1"/>
        </w:rPr>
      </w:pPr>
      <w:r w:rsidRPr="00CE40D7">
        <w:rPr>
          <w:rStyle w:val="HideTWBExt"/>
        </w:rPr>
        <w:t>&lt;Article2&gt;</w:t>
      </w:r>
      <w:r w:rsidRPr="00CE40D7">
        <w:rPr>
          <w:color w:val="000000" w:themeColor="text1"/>
        </w:rPr>
        <w:t>Artykuł 18 – ustęp 3 a (nowy)</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4B7FBFA"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6F98D1DD" w14:textId="77777777">
            <w:pPr>
              <w:keepNext/>
              <w:rPr>
                <w:color w:val="000000" w:themeColor="text1"/>
              </w:rPr>
            </w:pPr>
          </w:p>
        </w:tc>
      </w:tr>
      <w:tr w14:paraId="70114311"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314A86DB"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13243BA7" w14:textId="77777777">
            <w:pPr>
              <w:pStyle w:val="ColumnHeading"/>
              <w:keepNext/>
              <w:rPr>
                <w:color w:val="000000" w:themeColor="text1"/>
              </w:rPr>
            </w:pPr>
            <w:r w:rsidRPr="00CE40D7">
              <w:rPr>
                <w:color w:val="000000" w:themeColor="text1"/>
              </w:rPr>
              <w:t>Poprawka</w:t>
            </w:r>
          </w:p>
        </w:tc>
      </w:tr>
      <w:tr w14:paraId="094B577C"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6146D55D" w14:textId="77777777">
            <w:pPr>
              <w:pStyle w:val="Normal6"/>
              <w:rPr>
                <w:color w:val="000000" w:themeColor="text1"/>
              </w:rPr>
            </w:pPr>
          </w:p>
        </w:tc>
        <w:tc>
          <w:tcPr>
            <w:tcW w:w="4876" w:type="dxa"/>
            <w:hideMark/>
          </w:tcPr>
          <w:p w:rsidR="00CE40D7" w:rsidRPr="00CE40D7" w:rsidP="00D37277" w14:paraId="75744A17" w14:textId="77777777">
            <w:pPr>
              <w:pStyle w:val="Normal6"/>
              <w:rPr>
                <w:color w:val="000000" w:themeColor="text1"/>
                <w:szCs w:val="24"/>
              </w:rPr>
            </w:pPr>
            <w:r w:rsidRPr="00CE40D7">
              <w:rPr>
                <w:color w:val="000000" w:themeColor="text1"/>
              </w:rPr>
              <w:t>7a)</w:t>
            </w:r>
            <w:r w:rsidRPr="00CE40D7">
              <w:rPr>
                <w:color w:val="000000" w:themeColor="text1"/>
              </w:rPr>
              <w:tab/>
              <w:t>„Artykuł 18 Warunki przyznawania pomocy</w:t>
            </w:r>
          </w:p>
        </w:tc>
      </w:tr>
      <w:tr w14:paraId="21BFA616"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A67DEBB" w14:textId="77777777">
            <w:pPr>
              <w:pStyle w:val="Normal6"/>
              <w:rPr>
                <w:color w:val="000000" w:themeColor="text1"/>
              </w:rPr>
            </w:pPr>
          </w:p>
        </w:tc>
        <w:tc>
          <w:tcPr>
            <w:tcW w:w="4876" w:type="dxa"/>
            <w:hideMark/>
          </w:tcPr>
          <w:p w:rsidR="00CE40D7" w:rsidRPr="00CE40D7" w:rsidP="00D37277" w14:paraId="6DD865A0" w14:textId="77777777">
            <w:pPr>
              <w:pStyle w:val="Normal6"/>
              <w:rPr>
                <w:color w:val="000000" w:themeColor="text1"/>
                <w:szCs w:val="24"/>
              </w:rPr>
            </w:pPr>
            <w:r w:rsidRPr="00CE40D7">
              <w:rPr>
                <w:b/>
                <w:i/>
                <w:color w:val="000000" w:themeColor="text1"/>
              </w:rPr>
              <w:t>3a. (nowy) Wsparcie Unii jest udzielane w ramach unijnej siatki bezpieczeństwa, o której mowa w art. 32 rozporządzenia (UE) XXX/XXX ustanawiającego mechanizm UE.”;</w:t>
            </w:r>
          </w:p>
        </w:tc>
      </w:tr>
      <w:tr w14:paraId="6A69AFEF"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0535051" w14:textId="77777777">
            <w:pPr>
              <w:pStyle w:val="Normal6"/>
              <w:rPr>
                <w:color w:val="000000" w:themeColor="text1"/>
              </w:rPr>
            </w:pPr>
          </w:p>
        </w:tc>
        <w:tc>
          <w:tcPr>
            <w:tcW w:w="4876" w:type="dxa"/>
            <w:hideMark/>
          </w:tcPr>
          <w:p w:rsidR="00CE40D7" w:rsidRPr="00CE40D7" w:rsidP="00D37277" w14:paraId="273D015A" w14:textId="77777777">
            <w:pPr>
              <w:pStyle w:val="Normal6"/>
              <w:rPr>
                <w:color w:val="000000" w:themeColor="text1"/>
                <w:szCs w:val="24"/>
              </w:rPr>
            </w:pPr>
          </w:p>
        </w:tc>
      </w:tr>
    </w:tbl>
    <w:p w:rsidR="00CE40D7" w:rsidRPr="00CE40D7" w:rsidP="00CE40D7" w14:paraId="738F66A5"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5F61CDB0" w14:textId="77777777">
      <w:pPr>
        <w:pStyle w:val="CrossRef"/>
        <w:rPr>
          <w:color w:val="000000" w:themeColor="text1"/>
        </w:rPr>
      </w:pPr>
      <w:r w:rsidRPr="00CE40D7">
        <w:rPr>
          <w:color w:val="000000" w:themeColor="text1"/>
        </w:rPr>
        <w:t>(Rozporządzenie (UE) nr 1308/2013)</w:t>
      </w:r>
    </w:p>
    <w:p w:rsidR="00CE40D7" w:rsidRPr="00CE40D7" w:rsidP="00CE40D7" w14:paraId="461CBB9E" w14:textId="77777777">
      <w:pPr>
        <w:rPr>
          <w:color w:val="000000" w:themeColor="text1"/>
        </w:rPr>
      </w:pPr>
      <w:r w:rsidRPr="00CE40D7">
        <w:rPr>
          <w:rStyle w:val="HideTWBExt"/>
        </w:rPr>
        <w:t>&lt;/AmendB&gt;</w:t>
      </w:r>
    </w:p>
    <w:p w:rsidR="00CE40D7" w:rsidRPr="00CE40D7" w:rsidP="00CE40D7" w14:paraId="0EB51936" w14:textId="505BE4C2">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445</w:t>
      </w:r>
      <w:r w:rsidRPr="00CE40D7">
        <w:rPr>
          <w:rStyle w:val="HideTWBExt"/>
          <w:b w:val="0"/>
        </w:rPr>
        <w:t>&lt;/NumAmB&gt;</w:t>
      </w:r>
    </w:p>
    <w:p w:rsidR="00CE40D7" w:rsidRPr="00CE40D7" w:rsidP="00CE40D7" w14:paraId="5494F632"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Céline </w:t>
      </w:r>
      <w:r w:rsidRPr="00CE40D7">
        <w:rPr>
          <w:color w:val="000000" w:themeColor="text1"/>
        </w:rPr>
        <w:t>Imart</w:t>
      </w:r>
      <w:r w:rsidRPr="00CE40D7">
        <w:rPr>
          <w:rStyle w:val="HideTWBExt"/>
          <w:b w:val="0"/>
        </w:rPr>
        <w:t>&lt;/Members&gt;</w:t>
      </w:r>
    </w:p>
    <w:p w:rsidR="00CE40D7" w:rsidRPr="00CE40D7" w:rsidP="00CE40D7" w14:paraId="71B5C43D" w14:textId="77777777">
      <w:pPr>
        <w:rPr>
          <w:color w:val="000000" w:themeColor="text1"/>
        </w:rPr>
      </w:pPr>
      <w:r w:rsidRPr="00CE40D7">
        <w:rPr>
          <w:rStyle w:val="HideTWBExt"/>
        </w:rPr>
        <w:t>&lt;/RepeatBlock-By&gt;</w:t>
      </w:r>
    </w:p>
    <w:p w:rsidR="00CE40D7" w:rsidRPr="00CE40D7" w:rsidP="00CE40D7" w14:paraId="65363D76"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CE0C7E2" w14:textId="77777777">
      <w:pPr>
        <w:pStyle w:val="NormalBold"/>
        <w:rPr>
          <w:color w:val="000000" w:themeColor="text1"/>
        </w:rPr>
      </w:pPr>
      <w:r w:rsidRPr="00CE40D7">
        <w:rPr>
          <w:rStyle w:val="HideTWBExt"/>
          <w:b w:val="0"/>
        </w:rPr>
        <w:t>&lt;Article&gt;</w:t>
      </w:r>
      <w:r w:rsidRPr="00CE40D7">
        <w:rPr>
          <w:color w:val="000000" w:themeColor="text1"/>
        </w:rPr>
        <w:t>Artykuł 1 – akapit 1 – punkt 7 a (nowy)</w:t>
      </w:r>
      <w:r w:rsidRPr="00CE40D7">
        <w:rPr>
          <w:rStyle w:val="HideTWBExt"/>
          <w:b w:val="0"/>
        </w:rPr>
        <w:t>&lt;/Article&gt;</w:t>
      </w:r>
    </w:p>
    <w:p w:rsidR="00CE40D7" w:rsidRPr="00CE40D7" w:rsidP="00CE40D7" w14:paraId="06611826"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55E824C6" w14:textId="77777777">
      <w:pPr>
        <w:rPr>
          <w:color w:val="000000" w:themeColor="text1"/>
        </w:rPr>
      </w:pPr>
      <w:r w:rsidRPr="00CE40D7">
        <w:rPr>
          <w:rStyle w:val="HideTWBExt"/>
        </w:rPr>
        <w:t>&lt;Article2&gt;</w:t>
      </w:r>
      <w:r w:rsidRPr="00CE40D7">
        <w:rPr>
          <w:color w:val="000000" w:themeColor="text1"/>
        </w:rPr>
        <w:t>Artykuł 18 – ustęp 3 b (nowy)</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AEB0F78"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45D797E5" w14:textId="77777777">
            <w:pPr>
              <w:keepNext/>
              <w:rPr>
                <w:color w:val="000000" w:themeColor="text1"/>
              </w:rPr>
            </w:pPr>
          </w:p>
        </w:tc>
      </w:tr>
      <w:tr w14:paraId="51A2134E"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26BD6249"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4A704F61" w14:textId="77777777">
            <w:pPr>
              <w:pStyle w:val="ColumnHeading"/>
              <w:keepNext/>
              <w:rPr>
                <w:color w:val="000000" w:themeColor="text1"/>
              </w:rPr>
            </w:pPr>
            <w:r w:rsidRPr="00CE40D7">
              <w:rPr>
                <w:color w:val="000000" w:themeColor="text1"/>
              </w:rPr>
              <w:t>Poprawka</w:t>
            </w:r>
          </w:p>
        </w:tc>
      </w:tr>
      <w:tr w14:paraId="380BB27D"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1CB73B9" w14:textId="77777777">
            <w:pPr>
              <w:pStyle w:val="Normal6"/>
              <w:rPr>
                <w:color w:val="000000" w:themeColor="text1"/>
              </w:rPr>
            </w:pPr>
          </w:p>
        </w:tc>
        <w:tc>
          <w:tcPr>
            <w:tcW w:w="4876" w:type="dxa"/>
            <w:hideMark/>
          </w:tcPr>
          <w:p w:rsidR="00CE40D7" w:rsidRPr="00CE40D7" w:rsidP="00D37277" w14:paraId="052358A0" w14:textId="77777777">
            <w:pPr>
              <w:pStyle w:val="Normal6"/>
              <w:rPr>
                <w:color w:val="000000" w:themeColor="text1"/>
                <w:szCs w:val="24"/>
              </w:rPr>
            </w:pPr>
            <w:r w:rsidRPr="00CE40D7">
              <w:rPr>
                <w:color w:val="000000" w:themeColor="text1"/>
              </w:rPr>
              <w:t>7a)</w:t>
            </w:r>
            <w:r w:rsidRPr="00CE40D7">
              <w:rPr>
                <w:color w:val="000000" w:themeColor="text1"/>
              </w:rPr>
              <w:tab/>
              <w:t>„Artykuł 18 Warunki przyznawania pomocy</w:t>
            </w:r>
          </w:p>
        </w:tc>
      </w:tr>
      <w:tr w14:paraId="74FBAA7B"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3CB4060" w14:textId="77777777">
            <w:pPr>
              <w:pStyle w:val="Normal6"/>
              <w:rPr>
                <w:color w:val="000000" w:themeColor="text1"/>
              </w:rPr>
            </w:pPr>
          </w:p>
        </w:tc>
        <w:tc>
          <w:tcPr>
            <w:tcW w:w="4876" w:type="dxa"/>
            <w:hideMark/>
          </w:tcPr>
          <w:p w:rsidR="00CE40D7" w:rsidRPr="00CE40D7" w:rsidP="00D37277" w14:paraId="177169FC" w14:textId="77777777">
            <w:pPr>
              <w:pStyle w:val="Normal6"/>
              <w:rPr>
                <w:color w:val="000000" w:themeColor="text1"/>
                <w:szCs w:val="24"/>
              </w:rPr>
            </w:pPr>
            <w:r w:rsidRPr="00CE40D7">
              <w:rPr>
                <w:b/>
                <w:i/>
                <w:color w:val="000000" w:themeColor="text1"/>
              </w:rPr>
              <w:t>3b. Jeżeli co najmniej dwa państwa członkowskie zwrócą się z wnioskiem o ocenę ewentualnej potrzeby prywatnego składowania, Komisja ma obowiązek, w określonym terminie od złożenia oficjalnego wniosku, dokonać oceny sytuacji i zorganizować dyskusję z państwami członkowskimi. W określonym terminie po przeprowadzeniu tych konsultacji i oceny, jeżeli zostanie to uznane za konieczne, Komisja powinna przyjąć akty delegowane zgodnie z art. 227, przyznające pomoc na prywatne przechowywanie odnośnych produktów.”;</w:t>
            </w:r>
          </w:p>
        </w:tc>
      </w:tr>
      <w:tr w14:paraId="0E794ECD"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5C82AE4" w14:textId="77777777">
            <w:pPr>
              <w:pStyle w:val="Normal6"/>
              <w:rPr>
                <w:color w:val="000000" w:themeColor="text1"/>
              </w:rPr>
            </w:pPr>
          </w:p>
        </w:tc>
        <w:tc>
          <w:tcPr>
            <w:tcW w:w="4876" w:type="dxa"/>
            <w:hideMark/>
          </w:tcPr>
          <w:p w:rsidR="00CE40D7" w:rsidRPr="00CE40D7" w:rsidP="00D37277" w14:paraId="1B22508F" w14:textId="77777777">
            <w:pPr>
              <w:pStyle w:val="Normal6"/>
              <w:rPr>
                <w:color w:val="000000" w:themeColor="text1"/>
                <w:szCs w:val="24"/>
              </w:rPr>
            </w:pPr>
          </w:p>
        </w:tc>
      </w:tr>
    </w:tbl>
    <w:p w:rsidR="00CE40D7" w:rsidRPr="00CE40D7" w:rsidP="00CE40D7" w14:paraId="5ED0C192"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099EF999" w14:textId="77777777">
      <w:pPr>
        <w:pStyle w:val="CrossRef"/>
        <w:rPr>
          <w:color w:val="000000" w:themeColor="text1"/>
        </w:rPr>
      </w:pPr>
      <w:r w:rsidRPr="00CE40D7">
        <w:rPr>
          <w:color w:val="000000" w:themeColor="text1"/>
        </w:rPr>
        <w:t>(Rozporządzenie (UE) nr 1308/2013)</w:t>
      </w:r>
    </w:p>
    <w:p w:rsidR="00CE40D7" w:rsidRPr="00CE40D7" w:rsidP="00CE40D7" w14:paraId="32DA2A37" w14:textId="77777777">
      <w:pPr>
        <w:rPr>
          <w:color w:val="000000" w:themeColor="text1"/>
        </w:rPr>
      </w:pPr>
      <w:r w:rsidRPr="00CE40D7">
        <w:rPr>
          <w:rStyle w:val="HideTWBExt"/>
        </w:rPr>
        <w:t>&lt;/AmendB&gt;</w:t>
      </w:r>
    </w:p>
    <w:p w:rsidR="00CE40D7" w:rsidRPr="00CE40D7" w:rsidP="00CE40D7" w14:paraId="254177A5" w14:textId="3EAA6B87">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446</w:t>
      </w:r>
      <w:r w:rsidRPr="00CE40D7">
        <w:rPr>
          <w:rStyle w:val="HideTWBExt"/>
          <w:b w:val="0"/>
        </w:rPr>
        <w:t>&lt;/NumAmB&gt;</w:t>
      </w:r>
    </w:p>
    <w:p w:rsidR="00CE40D7" w:rsidRPr="00CE40D7" w:rsidP="00CE40D7" w14:paraId="5B97C38A"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Céline </w:t>
      </w:r>
      <w:r w:rsidRPr="00CE40D7">
        <w:rPr>
          <w:color w:val="000000" w:themeColor="text1"/>
        </w:rPr>
        <w:t>Imart</w:t>
      </w:r>
      <w:r w:rsidRPr="00CE40D7">
        <w:rPr>
          <w:rStyle w:val="HideTWBExt"/>
          <w:b w:val="0"/>
        </w:rPr>
        <w:t>&lt;/Members&gt;</w:t>
      </w:r>
    </w:p>
    <w:p w:rsidR="00CE40D7" w:rsidRPr="00CE40D7" w:rsidP="00CE40D7" w14:paraId="683573BA" w14:textId="77777777">
      <w:pPr>
        <w:rPr>
          <w:color w:val="000000" w:themeColor="text1"/>
        </w:rPr>
      </w:pPr>
      <w:r w:rsidRPr="00CE40D7">
        <w:rPr>
          <w:rStyle w:val="HideTWBExt"/>
        </w:rPr>
        <w:t>&lt;/RepeatBlock-By&gt;</w:t>
      </w:r>
    </w:p>
    <w:p w:rsidR="00CE40D7" w:rsidRPr="00CE40D7" w:rsidP="00CE40D7" w14:paraId="65A5844E"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9D18718" w14:textId="77777777">
      <w:pPr>
        <w:pStyle w:val="NormalBold"/>
        <w:rPr>
          <w:color w:val="000000" w:themeColor="text1"/>
        </w:rPr>
      </w:pPr>
      <w:r w:rsidRPr="00CE40D7">
        <w:rPr>
          <w:rStyle w:val="HideTWBExt"/>
          <w:b w:val="0"/>
        </w:rPr>
        <w:t>&lt;Article&gt;</w:t>
      </w:r>
      <w:r w:rsidRPr="00CE40D7">
        <w:rPr>
          <w:color w:val="000000" w:themeColor="text1"/>
        </w:rPr>
        <w:t>Artykuł 1 – akapit 1 – punkt 7 a (nowy)</w:t>
      </w:r>
      <w:r w:rsidRPr="00CE40D7">
        <w:rPr>
          <w:rStyle w:val="HideTWBExt"/>
          <w:b w:val="0"/>
        </w:rPr>
        <w:t>&lt;/Article&gt;</w:t>
      </w:r>
    </w:p>
    <w:p w:rsidR="00CE40D7" w:rsidRPr="00CE40D7" w:rsidP="00CE40D7" w14:paraId="163866A2"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CC61033" w14:textId="77777777">
      <w:pPr>
        <w:rPr>
          <w:color w:val="000000" w:themeColor="text1"/>
        </w:rPr>
      </w:pPr>
      <w:r w:rsidRPr="00CE40D7">
        <w:rPr>
          <w:rStyle w:val="HideTWBExt"/>
        </w:rPr>
        <w:t>&lt;Article2&gt;</w:t>
      </w:r>
      <w:r w:rsidRPr="00CE40D7">
        <w:rPr>
          <w:color w:val="000000" w:themeColor="text1"/>
        </w:rPr>
        <w:t>Artykuł 18 – ustęp 3 c (nowy)</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7048959"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2568229C" w14:textId="77777777">
            <w:pPr>
              <w:keepNext/>
              <w:rPr>
                <w:color w:val="000000" w:themeColor="text1"/>
              </w:rPr>
            </w:pPr>
          </w:p>
        </w:tc>
      </w:tr>
      <w:tr w14:paraId="4DD8CBF2"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7415EA87"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07D33D06" w14:textId="77777777">
            <w:pPr>
              <w:pStyle w:val="ColumnHeading"/>
              <w:keepNext/>
              <w:rPr>
                <w:color w:val="000000" w:themeColor="text1"/>
              </w:rPr>
            </w:pPr>
            <w:r w:rsidRPr="00CE40D7">
              <w:rPr>
                <w:color w:val="000000" w:themeColor="text1"/>
              </w:rPr>
              <w:t>Poprawka</w:t>
            </w:r>
          </w:p>
        </w:tc>
      </w:tr>
      <w:tr w14:paraId="1CEB2207"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114E8AB" w14:textId="77777777">
            <w:pPr>
              <w:pStyle w:val="Normal6"/>
              <w:rPr>
                <w:color w:val="000000" w:themeColor="text1"/>
              </w:rPr>
            </w:pPr>
          </w:p>
        </w:tc>
        <w:tc>
          <w:tcPr>
            <w:tcW w:w="4876" w:type="dxa"/>
            <w:hideMark/>
          </w:tcPr>
          <w:p w:rsidR="00CE40D7" w:rsidRPr="00CE40D7" w:rsidP="00D37277" w14:paraId="6A2EB538" w14:textId="77777777">
            <w:pPr>
              <w:pStyle w:val="Normal6"/>
              <w:rPr>
                <w:color w:val="000000" w:themeColor="text1"/>
                <w:szCs w:val="24"/>
              </w:rPr>
            </w:pPr>
            <w:r w:rsidRPr="00CE40D7">
              <w:rPr>
                <w:color w:val="000000" w:themeColor="text1"/>
              </w:rPr>
              <w:t>7a)</w:t>
            </w:r>
            <w:r w:rsidRPr="00CE40D7">
              <w:rPr>
                <w:color w:val="000000" w:themeColor="text1"/>
              </w:rPr>
              <w:tab/>
              <w:t>„Artykuł 18 Warunki przyznawania pomocy</w:t>
            </w:r>
          </w:p>
        </w:tc>
      </w:tr>
      <w:tr w14:paraId="037B9DCF"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0385239D" w14:textId="77777777">
            <w:pPr>
              <w:pStyle w:val="Normal6"/>
              <w:rPr>
                <w:color w:val="000000" w:themeColor="text1"/>
              </w:rPr>
            </w:pPr>
          </w:p>
        </w:tc>
        <w:tc>
          <w:tcPr>
            <w:tcW w:w="4876" w:type="dxa"/>
            <w:hideMark/>
          </w:tcPr>
          <w:p w:rsidR="00CE40D7" w:rsidRPr="00CE40D7" w:rsidP="00D37277" w14:paraId="25B3F2F0" w14:textId="77777777">
            <w:pPr>
              <w:pStyle w:val="Normal6"/>
              <w:rPr>
                <w:color w:val="000000" w:themeColor="text1"/>
                <w:szCs w:val="24"/>
              </w:rPr>
            </w:pPr>
            <w:r w:rsidRPr="00CE40D7">
              <w:rPr>
                <w:b/>
                <w:i/>
                <w:color w:val="000000" w:themeColor="text1"/>
              </w:rPr>
              <w:t>3c. (nowy) Jeżeli pojawią się oznaki zbliżających się poważnych zakłóceń na rynku, z uwzględnieniem wskaźników rynkowych, w tym zmienionych progów cenowych, państwa członkowskie mają prawo wystąpić o przeprowadzenie dyskusji między Komisją a państwami członkowskimi, która musi odbyć się w określonym terminie od złożenia oficjalnego wniosku. W określonym terminie po przeprowadzeniu tej dyskusji i oceny, jeżeli zostanie to uznane za konieczne, Komisja powinna zapobiegawczo przyjąć akty delegowane zgodnie z art. 227, przyznające pomoc na prywatne przechowywanie odnośnych produktów, nawet jeżeli w danym momencie nie stwierdzono zakłóceń na rynku.”;</w:t>
            </w:r>
          </w:p>
        </w:tc>
      </w:tr>
      <w:tr w14:paraId="06382BA9"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861BFA7" w14:textId="77777777">
            <w:pPr>
              <w:pStyle w:val="Normal6"/>
              <w:rPr>
                <w:color w:val="000000" w:themeColor="text1"/>
              </w:rPr>
            </w:pPr>
          </w:p>
        </w:tc>
        <w:tc>
          <w:tcPr>
            <w:tcW w:w="4876" w:type="dxa"/>
            <w:hideMark/>
          </w:tcPr>
          <w:p w:rsidR="00CE40D7" w:rsidRPr="00CE40D7" w:rsidP="00D37277" w14:paraId="19023F04" w14:textId="77777777">
            <w:pPr>
              <w:pStyle w:val="Normal6"/>
              <w:rPr>
                <w:color w:val="000000" w:themeColor="text1"/>
                <w:szCs w:val="24"/>
              </w:rPr>
            </w:pPr>
          </w:p>
        </w:tc>
      </w:tr>
    </w:tbl>
    <w:p w:rsidR="00CE40D7" w:rsidRPr="00CE40D7" w:rsidP="00CE40D7" w14:paraId="33EFB681"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0E3950FA" w14:textId="77777777">
      <w:pPr>
        <w:pStyle w:val="CrossRef"/>
        <w:rPr>
          <w:color w:val="000000" w:themeColor="text1"/>
        </w:rPr>
      </w:pPr>
      <w:r w:rsidRPr="00CE40D7">
        <w:rPr>
          <w:color w:val="000000" w:themeColor="text1"/>
        </w:rPr>
        <w:t>(Rozporządzenie (UE) nr 1308/2013)</w:t>
      </w:r>
    </w:p>
    <w:p w:rsidR="00CE40D7" w:rsidRPr="00CE40D7" w:rsidP="00CE40D7" w14:paraId="47E43FB1" w14:textId="77777777">
      <w:pPr>
        <w:rPr>
          <w:color w:val="000000" w:themeColor="text1"/>
        </w:rPr>
      </w:pPr>
      <w:r w:rsidRPr="00CE40D7">
        <w:rPr>
          <w:rStyle w:val="HideTWBExt"/>
        </w:rPr>
        <w:t>&lt;/AmendB&gt;</w:t>
      </w:r>
    </w:p>
    <w:p w:rsidR="00CE40D7" w:rsidRPr="00CE40D7" w:rsidP="00CE40D7" w14:paraId="5E2895E1" w14:textId="39317430">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447</w:t>
      </w:r>
      <w:r w:rsidRPr="00CE40D7">
        <w:rPr>
          <w:rStyle w:val="HideTWBExt"/>
          <w:b w:val="0"/>
        </w:rPr>
        <w:t>&lt;/NumAmB&gt;</w:t>
      </w:r>
    </w:p>
    <w:p w:rsidR="00CE40D7" w:rsidRPr="00CE40D7" w:rsidP="00CE40D7" w14:paraId="560ACA8E"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Carlo </w:t>
      </w:r>
      <w:r w:rsidRPr="00CE40D7">
        <w:rPr>
          <w:color w:val="000000" w:themeColor="text1"/>
        </w:rPr>
        <w:t>Fidanza</w:t>
      </w:r>
      <w:r w:rsidRPr="00CE40D7">
        <w:rPr>
          <w:rStyle w:val="HideTWBExt"/>
          <w:b w:val="0"/>
        </w:rPr>
        <w:t>&lt;/Members&gt;</w:t>
      </w:r>
    </w:p>
    <w:p w:rsidR="00CE40D7" w:rsidRPr="00CE40D7" w:rsidP="00CE40D7" w14:paraId="7709800D" w14:textId="77777777">
      <w:pPr>
        <w:rPr>
          <w:color w:val="000000" w:themeColor="text1"/>
        </w:rPr>
      </w:pPr>
      <w:r w:rsidRPr="00CE40D7">
        <w:rPr>
          <w:rStyle w:val="HideTWBExt"/>
        </w:rPr>
        <w:t>&lt;/RepeatBlock-By&gt;</w:t>
      </w:r>
    </w:p>
    <w:p w:rsidR="00CE40D7" w:rsidRPr="00CE40D7" w:rsidP="00CE40D7" w14:paraId="42826417"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F469974" w14:textId="77777777">
      <w:pPr>
        <w:pStyle w:val="NormalBold"/>
        <w:rPr>
          <w:color w:val="000000" w:themeColor="text1"/>
        </w:rPr>
      </w:pPr>
      <w:r w:rsidRPr="00CE40D7">
        <w:rPr>
          <w:rStyle w:val="HideTWBExt"/>
          <w:b w:val="0"/>
        </w:rPr>
        <w:t>&lt;Article&gt;</w:t>
      </w:r>
      <w:r w:rsidRPr="00CE40D7">
        <w:rPr>
          <w:color w:val="000000" w:themeColor="text1"/>
        </w:rPr>
        <w:t>Artykuł 1 – akapit 1 – punkt 7 b (nowy)</w:t>
      </w:r>
      <w:r w:rsidRPr="00CE40D7">
        <w:rPr>
          <w:rStyle w:val="HideTWBExt"/>
          <w:b w:val="0"/>
        </w:rPr>
        <w:t>&lt;/Article&gt;</w:t>
      </w:r>
    </w:p>
    <w:p w:rsidR="00CE40D7" w:rsidRPr="00CE40D7" w:rsidP="00CE40D7" w14:paraId="7279BB79" w14:textId="77777777">
      <w:pPr>
        <w:keepNext/>
        <w:rPr>
          <w:color w:val="000000" w:themeColor="text1"/>
        </w:rPr>
      </w:pPr>
      <w:r w:rsidRPr="00CE40D7">
        <w:rPr>
          <w:rStyle w:val="HideTWBExt"/>
        </w:rPr>
        <w:t>&lt;DocAmend2&gt;</w:t>
      </w:r>
      <w:r w:rsidRPr="00CE40D7">
        <w:rPr>
          <w:color w:val="000000" w:themeColor="text1"/>
        </w:rPr>
        <w:t>Rozporządzenie (UE) 1308/2013</w:t>
      </w:r>
      <w:r w:rsidRPr="00CE40D7">
        <w:rPr>
          <w:rStyle w:val="HideTWBExt"/>
        </w:rPr>
        <w:t>&lt;/DocAmend2&gt;</w:t>
      </w:r>
    </w:p>
    <w:p w:rsidR="00CE40D7" w:rsidRPr="00CE40D7" w:rsidP="00CE40D7" w14:paraId="431A03F9" w14:textId="77777777">
      <w:pPr>
        <w:rPr>
          <w:color w:val="000000" w:themeColor="text1"/>
        </w:rPr>
      </w:pPr>
      <w:r w:rsidRPr="00CE40D7">
        <w:rPr>
          <w:rStyle w:val="HideTWBExt"/>
        </w:rPr>
        <w:t>&lt;Article2&gt;</w:t>
      </w:r>
      <w:r w:rsidRPr="00CE40D7">
        <w:rPr>
          <w:color w:val="000000" w:themeColor="text1"/>
        </w:rPr>
        <w:t>Artykuł 18 – ustęp 3 a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285E2F"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8173A67" w14:textId="77777777">
            <w:pPr>
              <w:keepNext/>
              <w:rPr>
                <w:color w:val="000000" w:themeColor="text1"/>
              </w:rPr>
            </w:pPr>
          </w:p>
        </w:tc>
      </w:tr>
      <w:tr w14:paraId="7448CBC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DB1DF9B"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BDC0F6D" w14:textId="77777777">
            <w:pPr>
              <w:pStyle w:val="ColumnHeading"/>
              <w:keepNext/>
              <w:rPr>
                <w:color w:val="000000" w:themeColor="text1"/>
              </w:rPr>
            </w:pPr>
            <w:r w:rsidRPr="00CE40D7">
              <w:rPr>
                <w:color w:val="000000" w:themeColor="text1"/>
              </w:rPr>
              <w:t>Poprawka</w:t>
            </w:r>
          </w:p>
        </w:tc>
      </w:tr>
      <w:tr w14:paraId="07A6217B"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7BF2D0C" w14:textId="77777777">
            <w:pPr>
              <w:pStyle w:val="Normal6"/>
              <w:rPr>
                <w:color w:val="000000" w:themeColor="text1"/>
              </w:rPr>
            </w:pPr>
          </w:p>
        </w:tc>
        <w:tc>
          <w:tcPr>
            <w:tcW w:w="4876" w:type="dxa"/>
            <w:hideMark/>
          </w:tcPr>
          <w:p w:rsidR="00CE40D7" w:rsidRPr="00CE40D7" w:rsidP="00D37277" w14:paraId="6C2FFA67" w14:textId="77777777">
            <w:pPr>
              <w:pStyle w:val="Normal6"/>
              <w:rPr>
                <w:color w:val="000000" w:themeColor="text1"/>
                <w:szCs w:val="24"/>
              </w:rPr>
            </w:pPr>
            <w:r w:rsidRPr="00CE40D7">
              <w:rPr>
                <w:b/>
                <w:i/>
                <w:color w:val="000000" w:themeColor="text1"/>
              </w:rPr>
              <w:t>7b)</w:t>
            </w:r>
            <w:r w:rsidRPr="00CE40D7">
              <w:rPr>
                <w:b/>
                <w:i/>
                <w:color w:val="000000" w:themeColor="text1"/>
              </w:rPr>
              <w:tab/>
              <w:t>w art. 18 dodaje się ustęp w brzmieniu: „3a. Wsparcie Unii jest przyznawane w ramach sieci bezpieczeństwa opartej na jedności, o której mowa w art. 32 rozporządzenia (UE) XXX/XXX (PKR) ustanawiającego instrument UE.”;</w:t>
            </w:r>
          </w:p>
        </w:tc>
      </w:tr>
    </w:tbl>
    <w:p w:rsidR="00CE40D7" w:rsidRPr="00CE40D7" w:rsidP="00CE40D7" w14:paraId="0B5F1A11"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{IT}</w:t>
      </w:r>
      <w:r w:rsidRPr="00CE40D7">
        <w:rPr>
          <w:noProof w:val="0"/>
          <w:color w:val="000000" w:themeColor="text1"/>
        </w:rPr>
        <w:t>it</w:t>
      </w:r>
      <w:r w:rsidRPr="00CE40D7">
        <w:rPr>
          <w:rStyle w:val="HideTWBExt"/>
        </w:rPr>
        <w:t>&lt;/Original&gt;</w:t>
      </w:r>
    </w:p>
    <w:p w:rsidR="00CE40D7" w:rsidRPr="00CE40D7" w:rsidP="00CE40D7" w14:paraId="5A77C25C"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3F682880" w14:textId="77777777">
      <w:pPr>
        <w:pStyle w:val="Normal12Italic"/>
        <w:rPr>
          <w:noProof w:val="0"/>
          <w:color w:val="000000" w:themeColor="text1"/>
        </w:rPr>
      </w:pPr>
      <w:r w:rsidRPr="00CE40D7">
        <w:rPr>
          <w:color w:val="000000" w:themeColor="text1"/>
        </w:rPr>
        <w:t>Konieczne jest przypomnienie o finansowaniu środków rynkowych w ramach nowej „sieci bezpieczeństwa opartej na jedności”.</w:t>
      </w:r>
    </w:p>
    <w:p w:rsidR="00CE40D7" w:rsidRPr="00CE40D7" w:rsidP="00CE40D7" w14:paraId="19E6919E" w14:textId="77777777">
      <w:pPr>
        <w:rPr>
          <w:color w:val="000000" w:themeColor="text1"/>
        </w:rPr>
      </w:pPr>
      <w:r w:rsidRPr="00CE40D7">
        <w:rPr>
          <w:rStyle w:val="HideTWBExt"/>
        </w:rPr>
        <w:t>&lt;/AmendB&gt;</w:t>
      </w:r>
    </w:p>
    <w:p w:rsidR="00CE40D7" w:rsidRPr="00CE40D7" w:rsidP="00CE40D7" w14:paraId="3B3E1B4F" w14:textId="608DD311">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448</w:t>
      </w:r>
      <w:r w:rsidRPr="00CE40D7">
        <w:rPr>
          <w:rStyle w:val="HideTWBExt"/>
          <w:b w:val="0"/>
        </w:rPr>
        <w:t>&lt;/NumAmB&gt;</w:t>
      </w:r>
    </w:p>
    <w:p w:rsidR="00CE40D7" w:rsidRPr="00CE40D7" w:rsidP="00CE40D7" w14:paraId="58AA672F" w14:textId="77777777">
      <w:pPr>
        <w:pStyle w:val="NormalBold"/>
        <w:rPr>
          <w:color w:val="000000" w:themeColor="text1"/>
        </w:rPr>
      </w:pPr>
      <w:r w:rsidRPr="00CE40D7">
        <w:rPr>
          <w:rStyle w:val="HideTWBExt"/>
          <w:b w:val="0"/>
        </w:rPr>
        <w:t>&lt;RepeatBlock-By&gt;&lt;Members&gt;</w:t>
      </w:r>
      <w:r w:rsidRPr="00CE40D7">
        <w:rPr>
          <w:color w:val="000000" w:themeColor="text1"/>
        </w:rPr>
        <w:t xml:space="preserve">Stefan Köhler, Lena </w:t>
      </w:r>
      <w:r w:rsidRPr="00CE40D7">
        <w:rPr>
          <w:color w:val="000000" w:themeColor="text1"/>
        </w:rPr>
        <w:t>Düpont</w:t>
      </w:r>
      <w:r w:rsidRPr="00CE40D7">
        <w:rPr>
          <w:color w:val="000000" w:themeColor="text1"/>
        </w:rPr>
        <w:t xml:space="preserve">, Norbert </w:t>
      </w:r>
      <w:r w:rsidRPr="00CE40D7">
        <w:rPr>
          <w:color w:val="000000" w:themeColor="text1"/>
        </w:rPr>
        <w:t>Lins</w:t>
      </w:r>
      <w:r w:rsidRPr="00CE40D7">
        <w:rPr>
          <w:color w:val="000000" w:themeColor="text1"/>
        </w:rPr>
        <w:t xml:space="preserve">, Marion </w:t>
      </w:r>
      <w:r w:rsidRPr="00CE40D7">
        <w:rPr>
          <w:color w:val="000000" w:themeColor="text1"/>
        </w:rPr>
        <w:t>Walsmann</w:t>
      </w:r>
      <w:r w:rsidRPr="00CE40D7">
        <w:rPr>
          <w:color w:val="000000" w:themeColor="text1"/>
        </w:rPr>
        <w:t xml:space="preserve">, Alexandra </w:t>
      </w:r>
      <w:r w:rsidRPr="00CE40D7">
        <w:rPr>
          <w:color w:val="000000" w:themeColor="text1"/>
        </w:rPr>
        <w:t>Mehnert</w:t>
      </w:r>
      <w:r w:rsidRPr="00CE40D7">
        <w:rPr>
          <w:rStyle w:val="HideTWBExt"/>
          <w:b w:val="0"/>
        </w:rPr>
        <w:t>&lt;/Members&gt;</w:t>
      </w:r>
    </w:p>
    <w:p w:rsidR="00CE40D7" w:rsidRPr="00CE40D7" w:rsidP="00CE40D7" w14:paraId="1C456CD7" w14:textId="77777777">
      <w:pPr>
        <w:rPr>
          <w:color w:val="000000" w:themeColor="text1"/>
        </w:rPr>
      </w:pPr>
      <w:r w:rsidRPr="00CE40D7">
        <w:rPr>
          <w:rStyle w:val="HideTWBExt"/>
        </w:rPr>
        <w:t>&lt;/RepeatBlock-By&gt;</w:t>
      </w:r>
    </w:p>
    <w:p w:rsidR="00CE40D7" w:rsidRPr="00CE40D7" w:rsidP="00CE40D7" w14:paraId="2E6D23C3"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C01B766" w14:textId="77777777">
      <w:pPr>
        <w:pStyle w:val="NormalBold"/>
        <w:rPr>
          <w:color w:val="000000" w:themeColor="text1"/>
        </w:rPr>
      </w:pPr>
      <w:r w:rsidRPr="00CE40D7">
        <w:rPr>
          <w:rStyle w:val="HideTWBExt"/>
          <w:b w:val="0"/>
        </w:rPr>
        <w:t>&lt;Article&gt;</w:t>
      </w:r>
      <w:r w:rsidRPr="00CE40D7">
        <w:rPr>
          <w:color w:val="000000" w:themeColor="text1"/>
        </w:rPr>
        <w:t>Artykuł 1 – akapit 1 a (nowy)</w:t>
      </w:r>
      <w:r w:rsidRPr="00CE40D7">
        <w:rPr>
          <w:rStyle w:val="HideTWBExt"/>
          <w:b w:val="0"/>
        </w:rPr>
        <w:t>&lt;/Article&gt;</w:t>
      </w:r>
    </w:p>
    <w:p w:rsidR="00CE40D7" w:rsidRPr="00CE40D7" w:rsidP="00CE40D7" w14:paraId="58E58970"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8D66F2B" w14:textId="77777777">
      <w:pPr>
        <w:rPr>
          <w:color w:val="000000" w:themeColor="text1"/>
        </w:rPr>
      </w:pPr>
      <w:r w:rsidRPr="00CE40D7">
        <w:rPr>
          <w:rStyle w:val="HideTWBExt"/>
        </w:rPr>
        <w:t>&lt;Article2&gt;</w:t>
      </w:r>
      <w:r w:rsidRPr="00CE40D7">
        <w:rPr>
          <w:color w:val="000000" w:themeColor="text1"/>
        </w:rPr>
        <w:t>Artykuł 18 – ustęp 3 a (nowy)</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161B1B8"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5573AA86" w14:textId="77777777">
            <w:pPr>
              <w:keepNext/>
              <w:rPr>
                <w:color w:val="000000" w:themeColor="text1"/>
              </w:rPr>
            </w:pPr>
          </w:p>
        </w:tc>
      </w:tr>
      <w:tr w14:paraId="2D619972"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2BEBADEC"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0B7BF48E" w14:textId="77777777">
            <w:pPr>
              <w:pStyle w:val="ColumnHeading"/>
              <w:keepNext/>
              <w:rPr>
                <w:color w:val="000000" w:themeColor="text1"/>
              </w:rPr>
            </w:pPr>
            <w:r w:rsidRPr="00CE40D7">
              <w:rPr>
                <w:color w:val="000000" w:themeColor="text1"/>
              </w:rPr>
              <w:t>Poprawka</w:t>
            </w:r>
          </w:p>
        </w:tc>
      </w:tr>
      <w:tr w14:paraId="602E57B4"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4486430" w14:textId="77777777">
            <w:pPr>
              <w:pStyle w:val="Normal6"/>
              <w:rPr>
                <w:color w:val="000000" w:themeColor="text1"/>
              </w:rPr>
            </w:pPr>
          </w:p>
        </w:tc>
        <w:tc>
          <w:tcPr>
            <w:tcW w:w="4876" w:type="dxa"/>
            <w:hideMark/>
          </w:tcPr>
          <w:p w:rsidR="00CE40D7" w:rsidRPr="00CE40D7" w:rsidP="00D37277" w14:paraId="38383AA3" w14:textId="77777777">
            <w:pPr>
              <w:pStyle w:val="Normal6"/>
              <w:rPr>
                <w:color w:val="000000" w:themeColor="text1"/>
                <w:szCs w:val="24"/>
              </w:rPr>
            </w:pPr>
            <w:r w:rsidRPr="00CE40D7">
              <w:rPr>
                <w:b/>
                <w:i/>
                <w:color w:val="000000" w:themeColor="text1"/>
              </w:rPr>
              <w:t>1a) w art. 18 dodaje się ust. 3a w brzmieniu:</w:t>
            </w:r>
          </w:p>
        </w:tc>
      </w:tr>
      <w:tr w14:paraId="3FD4454D"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6CE78215" w14:textId="77777777">
            <w:pPr>
              <w:pStyle w:val="Normal6"/>
              <w:rPr>
                <w:color w:val="000000" w:themeColor="text1"/>
              </w:rPr>
            </w:pPr>
          </w:p>
        </w:tc>
        <w:tc>
          <w:tcPr>
            <w:tcW w:w="4876" w:type="dxa"/>
            <w:hideMark/>
          </w:tcPr>
          <w:p w:rsidR="00CE40D7" w:rsidRPr="00CE40D7" w:rsidP="00D37277" w14:paraId="08765CD6" w14:textId="77777777">
            <w:pPr>
              <w:pStyle w:val="Normal6"/>
              <w:rPr>
                <w:color w:val="000000" w:themeColor="text1"/>
                <w:szCs w:val="24"/>
              </w:rPr>
            </w:pPr>
            <w:r w:rsidRPr="00CE40D7">
              <w:rPr>
                <w:b/>
                <w:i/>
                <w:color w:val="000000" w:themeColor="text1"/>
              </w:rPr>
              <w:t>„3a. W przypadku wystąpienia poważnych zakłóceń na rynku, przy uwzględnieniu przede wszystkim średnich cen rynkowych z ostatnich pięciu lat, co najmniej dziesięć państw członkowskich ma prawo wspólnie zwrócić się z wnioskiem o przeprowadzenie rozmów między Komisją a państwami członkowskimi, które to rozmowy muszą odbyć się w określonym terminie od złożenia oficjalnego wniosku.”;</w:t>
            </w:r>
          </w:p>
        </w:tc>
      </w:tr>
    </w:tbl>
    <w:p w:rsidR="00CE40D7" w:rsidRPr="00CE40D7" w:rsidP="00CE40D7" w14:paraId="4D73605B"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5E44648A" w14:textId="77777777">
      <w:pPr>
        <w:pStyle w:val="CrossRef"/>
        <w:rPr>
          <w:color w:val="000000" w:themeColor="text1"/>
        </w:rPr>
      </w:pPr>
      <w:r w:rsidRPr="00CE40D7">
        <w:rPr>
          <w:color w:val="000000" w:themeColor="text1"/>
        </w:rPr>
        <w:t>(1308/2013)</w:t>
      </w:r>
    </w:p>
    <w:p w:rsidR="00CE40D7" w:rsidRPr="00CE40D7" w:rsidP="00CE40D7" w14:paraId="00D1E80A" w14:textId="77777777">
      <w:pPr>
        <w:rPr>
          <w:color w:val="000000" w:themeColor="text1"/>
        </w:rPr>
      </w:pPr>
      <w:r w:rsidRPr="00CE40D7">
        <w:rPr>
          <w:rStyle w:val="HideTWBExt"/>
        </w:rPr>
        <w:t>&lt;/AmendB&gt;</w:t>
      </w:r>
    </w:p>
    <w:p w:rsidR="00CE40D7" w:rsidRPr="00CE40D7" w:rsidP="00CE40D7" w14:paraId="355DA728" w14:textId="2E7FEF5D">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449</w:t>
      </w:r>
      <w:r w:rsidRPr="00CE40D7">
        <w:rPr>
          <w:rStyle w:val="HideTWBExt"/>
          <w:b w:val="0"/>
        </w:rPr>
        <w:t>&lt;/NumAmB&gt;</w:t>
      </w:r>
    </w:p>
    <w:p w:rsidR="00CE40D7" w:rsidRPr="00CE40D7" w:rsidP="00CE40D7" w14:paraId="64E26B77"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Céline </w:t>
      </w:r>
      <w:r w:rsidRPr="00CE40D7">
        <w:rPr>
          <w:color w:val="000000" w:themeColor="text1"/>
        </w:rPr>
        <w:t>Imart</w:t>
      </w:r>
      <w:r w:rsidRPr="00CE40D7">
        <w:rPr>
          <w:rStyle w:val="HideTWBExt"/>
          <w:b w:val="0"/>
        </w:rPr>
        <w:t>&lt;/Members&gt;</w:t>
      </w:r>
    </w:p>
    <w:p w:rsidR="00CE40D7" w:rsidRPr="00CE40D7" w:rsidP="00CE40D7" w14:paraId="5D41AE70" w14:textId="77777777">
      <w:pPr>
        <w:rPr>
          <w:color w:val="000000" w:themeColor="text1"/>
        </w:rPr>
      </w:pPr>
      <w:r w:rsidRPr="00CE40D7">
        <w:rPr>
          <w:rStyle w:val="HideTWBExt"/>
        </w:rPr>
        <w:t>&lt;/RepeatBlock-By&gt;</w:t>
      </w:r>
    </w:p>
    <w:p w:rsidR="00CE40D7" w:rsidRPr="00CE40D7" w:rsidP="00CE40D7" w14:paraId="3BCDE258"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47113C5" w14:textId="77777777">
      <w:pPr>
        <w:pStyle w:val="NormalBold"/>
        <w:rPr>
          <w:color w:val="000000" w:themeColor="text1"/>
        </w:rPr>
      </w:pPr>
      <w:r w:rsidRPr="00CE40D7">
        <w:rPr>
          <w:rStyle w:val="HideTWBExt"/>
          <w:b w:val="0"/>
        </w:rPr>
        <w:t>&lt;Article&gt;</w:t>
      </w:r>
      <w:r w:rsidRPr="00CE40D7">
        <w:rPr>
          <w:color w:val="000000" w:themeColor="text1"/>
        </w:rPr>
        <w:t>Artykuł 1 – akapit 1 – punkt 7 c (nowy)</w:t>
      </w:r>
      <w:r w:rsidRPr="00CE40D7">
        <w:rPr>
          <w:rStyle w:val="HideTWBExt"/>
          <w:b w:val="0"/>
        </w:rPr>
        <w:t>&lt;/Article&gt;</w:t>
      </w:r>
    </w:p>
    <w:p w:rsidR="00CE40D7" w:rsidRPr="00CE40D7" w:rsidP="00CE40D7" w14:paraId="6110698C"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DADF8CC" w14:textId="77777777">
      <w:pPr>
        <w:rPr>
          <w:color w:val="000000" w:themeColor="text1"/>
        </w:rPr>
      </w:pPr>
      <w:r w:rsidRPr="00CE40D7">
        <w:rPr>
          <w:rStyle w:val="HideTWBExt"/>
        </w:rPr>
        <w:t>&lt;Article2&gt;</w:t>
      </w:r>
      <w:r w:rsidRPr="00CE40D7">
        <w:rPr>
          <w:color w:val="000000" w:themeColor="text1"/>
        </w:rPr>
        <w:t>Artykuł 18 – ustęp 3 a (nowy)</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506CABA"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262E9B41" w14:textId="77777777">
            <w:pPr>
              <w:keepNext/>
              <w:rPr>
                <w:color w:val="000000" w:themeColor="text1"/>
              </w:rPr>
            </w:pPr>
          </w:p>
        </w:tc>
      </w:tr>
      <w:tr w14:paraId="50AA70D7"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509C31AA"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132A1669" w14:textId="77777777">
            <w:pPr>
              <w:pStyle w:val="ColumnHeading"/>
              <w:keepNext/>
              <w:rPr>
                <w:color w:val="000000" w:themeColor="text1"/>
              </w:rPr>
            </w:pPr>
            <w:r w:rsidRPr="00CE40D7">
              <w:rPr>
                <w:color w:val="000000" w:themeColor="text1"/>
              </w:rPr>
              <w:t>Poprawka</w:t>
            </w:r>
          </w:p>
        </w:tc>
      </w:tr>
      <w:tr w14:paraId="6B04106C"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5B7D8E0" w14:textId="77777777">
            <w:pPr>
              <w:pStyle w:val="Normal6"/>
              <w:rPr>
                <w:color w:val="000000" w:themeColor="text1"/>
              </w:rPr>
            </w:pPr>
          </w:p>
        </w:tc>
        <w:tc>
          <w:tcPr>
            <w:tcW w:w="4876" w:type="dxa"/>
            <w:hideMark/>
          </w:tcPr>
          <w:p w:rsidR="00CE40D7" w:rsidRPr="00CE40D7" w:rsidP="00D37277" w14:paraId="6907CB03" w14:textId="77777777">
            <w:pPr>
              <w:pStyle w:val="Normal6"/>
              <w:rPr>
                <w:color w:val="000000" w:themeColor="text1"/>
                <w:szCs w:val="24"/>
              </w:rPr>
            </w:pPr>
            <w:r w:rsidRPr="00CE40D7">
              <w:rPr>
                <w:b/>
                <w:i/>
                <w:color w:val="000000" w:themeColor="text1"/>
              </w:rPr>
              <w:t>3a. Jeżeli co najmniej dwa państwa członkowskie zwrócą się z wnioskiem o ocenę ewentualnej potrzeby prywatnego składowania, Komisja ma obowiązek, w określonym terminie od złożenia oficjalnego wniosku, dokonać oceny sytuacji i zorganizować dyskusję z państwami członkowskimi. W określonym terminie po przeprowadzeniu tych konsultacji i oceny, jeżeli zostanie to uznane za konieczne, Komisja powinna przyjąć akty delegowane zgodnie z art. 227, przyznające pomoc na prywatne przechowywanie odnośnych produktów. 5. Jeżeli pojawią się oznaki zbliżających się poważnych zakłóceń na rynku, z uwzględnieniem wskaźników rynkowych, w tym zmienionych progów cenowych, państwa członkowskie mają prawo wystąpić o przeprowadzenie dyskusji między Komisją a państwami członkowskimi, która musi odbyć się w określonym terminie od złożenia oficjalnego wniosku. W określonym terminie po przeprowadzeniu tej dyskusji i oceny, jeżeli zostanie to uznane za konieczne, Komisja powinna zapobiegawczo przyjąć akty delegowane zgodnie z art. 227, przyznające pomoc na prywatne przechowywanie odnośnych produktów, nawet jeżeli w danym momencie nie stwierdzono zakłóceń na rynku.”;</w:t>
            </w:r>
          </w:p>
        </w:tc>
      </w:tr>
      <w:tr w14:paraId="59A5F328"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5F6F360" w14:textId="77777777">
            <w:pPr>
              <w:pStyle w:val="Normal6"/>
              <w:rPr>
                <w:color w:val="000000" w:themeColor="text1"/>
              </w:rPr>
            </w:pPr>
          </w:p>
        </w:tc>
        <w:tc>
          <w:tcPr>
            <w:tcW w:w="4876" w:type="dxa"/>
            <w:hideMark/>
          </w:tcPr>
          <w:p w:rsidR="00CE40D7" w:rsidRPr="00CE40D7" w:rsidP="00D37277" w14:paraId="3DE37255" w14:textId="77777777">
            <w:pPr>
              <w:pStyle w:val="Normal6"/>
              <w:rPr>
                <w:color w:val="000000" w:themeColor="text1"/>
                <w:szCs w:val="24"/>
              </w:rPr>
            </w:pPr>
          </w:p>
        </w:tc>
      </w:tr>
    </w:tbl>
    <w:p w:rsidR="00CE40D7" w:rsidRPr="00CE40D7" w:rsidP="00CE40D7" w14:paraId="4E6E1BEC"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71321721" w14:textId="77777777">
      <w:pPr>
        <w:pStyle w:val="CrossRef"/>
        <w:rPr>
          <w:color w:val="000000" w:themeColor="text1"/>
        </w:rPr>
      </w:pPr>
      <w:r w:rsidRPr="00CE40D7">
        <w:rPr>
          <w:color w:val="000000" w:themeColor="text1"/>
        </w:rPr>
        <w:t>(Rozporządzenie (UE) nr 1308/2013)</w:t>
      </w:r>
    </w:p>
    <w:p w:rsidR="00CE40D7" w:rsidRPr="00CE40D7" w:rsidP="00CE40D7" w14:paraId="29AE4A7F" w14:textId="77777777">
      <w:pPr>
        <w:rPr>
          <w:color w:val="000000" w:themeColor="text1"/>
        </w:rPr>
      </w:pPr>
      <w:r w:rsidRPr="00CE40D7">
        <w:rPr>
          <w:rStyle w:val="HideTWBExt"/>
        </w:rPr>
        <w:t>&lt;/AmendB&gt;</w:t>
      </w:r>
    </w:p>
    <w:p w:rsidR="00CE40D7" w:rsidRPr="00CE40D7" w:rsidP="00CE40D7" w14:paraId="2EC11134" w14:textId="2FC76F69">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450</w:t>
      </w:r>
      <w:r w:rsidRPr="00CE40D7">
        <w:rPr>
          <w:rStyle w:val="HideTWBExt"/>
          <w:b w:val="0"/>
        </w:rPr>
        <w:t>&lt;/NumAmB&gt;</w:t>
      </w:r>
    </w:p>
    <w:p w:rsidR="00CE40D7" w:rsidRPr="00CE40D7" w:rsidP="00CE40D7" w14:paraId="3FBDD6D3" w14:textId="77777777">
      <w:pPr>
        <w:pStyle w:val="NormalBold"/>
        <w:rPr>
          <w:color w:val="000000" w:themeColor="text1"/>
        </w:rPr>
      </w:pPr>
      <w:r w:rsidRPr="00CE40D7">
        <w:rPr>
          <w:rStyle w:val="HideTWBExt"/>
          <w:b w:val="0"/>
        </w:rPr>
        <w:t>&lt;RepeatBlock-By&gt;&lt;Members&gt;</w:t>
      </w:r>
      <w:r w:rsidRPr="00CE40D7">
        <w:rPr>
          <w:color w:val="000000" w:themeColor="text1"/>
        </w:rPr>
        <w:t>Mireia</w:t>
      </w:r>
      <w:r w:rsidRPr="00CE40D7">
        <w:rPr>
          <w:color w:val="000000" w:themeColor="text1"/>
        </w:rPr>
        <w:t xml:space="preserve"> </w:t>
      </w:r>
      <w:r w:rsidRPr="00CE40D7">
        <w:rPr>
          <w:color w:val="000000" w:themeColor="text1"/>
        </w:rPr>
        <w:t>Borrás</w:t>
      </w:r>
      <w:r w:rsidRPr="00CE40D7">
        <w:rPr>
          <w:color w:val="000000" w:themeColor="text1"/>
        </w:rPr>
        <w:t xml:space="preserve"> </w:t>
      </w:r>
      <w:r w:rsidRPr="00CE40D7">
        <w:rPr>
          <w:color w:val="000000" w:themeColor="text1"/>
        </w:rPr>
        <w:t>Pabón</w:t>
      </w:r>
      <w:r w:rsidRPr="00CE40D7">
        <w:rPr>
          <w:rStyle w:val="HideTWBExt"/>
          <w:b w:val="0"/>
        </w:rPr>
        <w:t>&lt;/Members&gt;</w:t>
      </w:r>
    </w:p>
    <w:p w:rsidR="00CE40D7" w:rsidRPr="00CE40D7" w:rsidP="00CE40D7" w14:paraId="70E73BCF" w14:textId="77777777">
      <w:pPr>
        <w:rPr>
          <w:color w:val="000000" w:themeColor="text1"/>
        </w:rPr>
      </w:pPr>
      <w:r w:rsidRPr="00CE40D7">
        <w:rPr>
          <w:rStyle w:val="HideTWBExt"/>
        </w:rPr>
        <w:t>&lt;/RepeatBlock-By&gt;</w:t>
      </w:r>
    </w:p>
    <w:p w:rsidR="00CE40D7" w:rsidRPr="00CE40D7" w:rsidP="00CE40D7" w14:paraId="71EE6843"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222BA1D" w14:textId="77777777">
      <w:pPr>
        <w:pStyle w:val="NormalBold"/>
        <w:rPr>
          <w:color w:val="000000" w:themeColor="text1"/>
        </w:rPr>
      </w:pPr>
      <w:r w:rsidRPr="00CE40D7">
        <w:rPr>
          <w:rStyle w:val="HideTWBExt"/>
          <w:b w:val="0"/>
        </w:rPr>
        <w:t>&lt;Article&gt;</w:t>
      </w:r>
      <w:r w:rsidRPr="00CE40D7">
        <w:rPr>
          <w:color w:val="000000" w:themeColor="text1"/>
        </w:rPr>
        <w:t>Artykuł 1 – akapit 1 – punkt 7 c (nowy)</w:t>
      </w:r>
      <w:r w:rsidRPr="00CE40D7">
        <w:rPr>
          <w:rStyle w:val="HideTWBExt"/>
          <w:b w:val="0"/>
        </w:rPr>
        <w:t>&lt;/Article&gt;</w:t>
      </w:r>
    </w:p>
    <w:p w:rsidR="00CE40D7" w:rsidRPr="00CE40D7" w:rsidP="00CE40D7" w14:paraId="694ADA67"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7A98286" w14:textId="77777777">
      <w:pPr>
        <w:rPr>
          <w:color w:val="000000" w:themeColor="text1"/>
        </w:rPr>
      </w:pPr>
      <w:r w:rsidRPr="00CE40D7">
        <w:rPr>
          <w:rStyle w:val="HideTWBExt"/>
        </w:rPr>
        <w:t>&lt;Article2&gt;</w:t>
      </w:r>
      <w:r w:rsidRPr="00CE40D7">
        <w:rPr>
          <w:color w:val="000000" w:themeColor="text1"/>
        </w:rPr>
        <w:t>Artykuł 18 – ustęp 3</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D22D29"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D01381B" w14:textId="77777777">
            <w:pPr>
              <w:keepNext/>
              <w:rPr>
                <w:color w:val="000000" w:themeColor="text1"/>
              </w:rPr>
            </w:pPr>
          </w:p>
        </w:tc>
      </w:tr>
      <w:tr w14:paraId="16B4F2F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41B776F"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CC1826A" w14:textId="77777777">
            <w:pPr>
              <w:pStyle w:val="ColumnHeading"/>
              <w:keepNext/>
              <w:rPr>
                <w:color w:val="000000" w:themeColor="text1"/>
              </w:rPr>
            </w:pPr>
            <w:r w:rsidRPr="00CE40D7">
              <w:rPr>
                <w:color w:val="000000" w:themeColor="text1"/>
              </w:rPr>
              <w:t>Poprawka</w:t>
            </w:r>
          </w:p>
        </w:tc>
      </w:tr>
      <w:tr w14:paraId="4B1C7A37"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6DA2BD3" w14:textId="77777777">
            <w:pPr>
              <w:pStyle w:val="Normal6"/>
              <w:rPr>
                <w:color w:val="000000" w:themeColor="text1"/>
              </w:rPr>
            </w:pPr>
          </w:p>
        </w:tc>
        <w:tc>
          <w:tcPr>
            <w:tcW w:w="4876" w:type="dxa"/>
            <w:hideMark/>
          </w:tcPr>
          <w:p w:rsidR="00CE40D7" w:rsidRPr="00CE40D7" w:rsidP="00D37277" w14:paraId="6AD010AC" w14:textId="77777777">
            <w:pPr>
              <w:pStyle w:val="Normal6"/>
              <w:rPr>
                <w:color w:val="000000" w:themeColor="text1"/>
                <w:szCs w:val="24"/>
              </w:rPr>
            </w:pPr>
            <w:r w:rsidRPr="00CE40D7">
              <w:rPr>
                <w:b/>
                <w:i/>
                <w:color w:val="000000" w:themeColor="text1"/>
              </w:rPr>
              <w:t>7c)</w:t>
            </w:r>
            <w:r w:rsidRPr="00CE40D7">
              <w:rPr>
                <w:b/>
                <w:i/>
                <w:color w:val="000000" w:themeColor="text1"/>
              </w:rPr>
              <w:tab/>
              <w:t>Środki dotyczące ustalania wysokości dopłat do prywatnego przechowywania, przewidzianego w art. 17, przyjmowane są przez Radę zgodnie z art. 43 ust. 3 TFUE. Wsparcia unijnego udziela się w ramach sieci bezpieczeństwa opartej na jedności, o której mowa w art. 32 rozporządzenia (UE) nr XXX/XXX ustanawiającego instrument UE.”;</w:t>
            </w:r>
          </w:p>
        </w:tc>
      </w:tr>
    </w:tbl>
    <w:p w:rsidR="00CE40D7" w:rsidRPr="00CE40D7" w:rsidP="00CE40D7" w14:paraId="1E8960D5"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17547E7C" w14:textId="77777777">
      <w:pPr>
        <w:rPr>
          <w:color w:val="000000" w:themeColor="text1"/>
        </w:rPr>
      </w:pPr>
      <w:r w:rsidRPr="00CE40D7">
        <w:rPr>
          <w:rStyle w:val="HideTWBExt"/>
        </w:rPr>
        <w:t>&lt;/AmendB&gt;</w:t>
      </w:r>
    </w:p>
    <w:p w:rsidR="00CE40D7" w:rsidRPr="00CE40D7" w:rsidP="00CE40D7" w14:paraId="54DDEFC1" w14:textId="3F849389">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451</w:t>
      </w:r>
      <w:r w:rsidRPr="00CE40D7">
        <w:rPr>
          <w:rStyle w:val="HideTWBExt"/>
          <w:b w:val="0"/>
        </w:rPr>
        <w:t>&lt;/NumAmB&gt;</w:t>
      </w:r>
    </w:p>
    <w:p w:rsidR="00CE40D7" w:rsidRPr="00CE40D7" w:rsidP="00CE40D7" w14:paraId="61439AAD" w14:textId="77777777">
      <w:pPr>
        <w:pStyle w:val="NormalBold"/>
        <w:rPr>
          <w:color w:val="000000" w:themeColor="text1"/>
        </w:rPr>
      </w:pPr>
      <w:r w:rsidRPr="00CE40D7">
        <w:rPr>
          <w:rStyle w:val="HideTWBExt"/>
          <w:b w:val="0"/>
        </w:rPr>
        <w:t>&lt;RepeatBlock-By&gt;&lt;Members&gt;</w:t>
      </w:r>
      <w:r w:rsidRPr="00CE40D7">
        <w:rPr>
          <w:color w:val="000000" w:themeColor="text1"/>
        </w:rPr>
        <w:t>Mireia</w:t>
      </w:r>
      <w:r w:rsidRPr="00CE40D7">
        <w:rPr>
          <w:color w:val="000000" w:themeColor="text1"/>
        </w:rPr>
        <w:t xml:space="preserve"> </w:t>
      </w:r>
      <w:r w:rsidRPr="00CE40D7">
        <w:rPr>
          <w:color w:val="000000" w:themeColor="text1"/>
        </w:rPr>
        <w:t>Borrás</w:t>
      </w:r>
      <w:r w:rsidRPr="00CE40D7">
        <w:rPr>
          <w:color w:val="000000" w:themeColor="text1"/>
        </w:rPr>
        <w:t xml:space="preserve"> </w:t>
      </w:r>
      <w:r w:rsidRPr="00CE40D7">
        <w:rPr>
          <w:color w:val="000000" w:themeColor="text1"/>
        </w:rPr>
        <w:t>Pabón</w:t>
      </w:r>
      <w:r w:rsidRPr="00CE40D7">
        <w:rPr>
          <w:rStyle w:val="HideTWBExt"/>
          <w:b w:val="0"/>
        </w:rPr>
        <w:t>&lt;/Members&gt;</w:t>
      </w:r>
    </w:p>
    <w:p w:rsidR="00CE40D7" w:rsidRPr="00CE40D7" w:rsidP="00CE40D7" w14:paraId="7991B756" w14:textId="77777777">
      <w:pPr>
        <w:rPr>
          <w:color w:val="000000" w:themeColor="text1"/>
        </w:rPr>
      </w:pPr>
      <w:r w:rsidRPr="00CE40D7">
        <w:rPr>
          <w:rStyle w:val="HideTWBExt"/>
        </w:rPr>
        <w:t>&lt;/RepeatBlock-By&gt;</w:t>
      </w:r>
    </w:p>
    <w:p w:rsidR="00CE40D7" w:rsidRPr="00CE40D7" w:rsidP="00CE40D7" w14:paraId="66334BEF"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8F50D07" w14:textId="77777777">
      <w:pPr>
        <w:pStyle w:val="NormalBold"/>
        <w:rPr>
          <w:color w:val="000000" w:themeColor="text1"/>
        </w:rPr>
      </w:pPr>
      <w:r w:rsidRPr="00CE40D7">
        <w:rPr>
          <w:rStyle w:val="HideTWBExt"/>
          <w:b w:val="0"/>
        </w:rPr>
        <w:t>&lt;Article&gt;</w:t>
      </w:r>
      <w:r w:rsidRPr="00CE40D7">
        <w:rPr>
          <w:color w:val="000000" w:themeColor="text1"/>
        </w:rPr>
        <w:t>Artykuł 1 – akapit 1 – punkt 7 d (nowy)</w:t>
      </w:r>
      <w:r w:rsidRPr="00CE40D7">
        <w:rPr>
          <w:rStyle w:val="HideTWBExt"/>
          <w:b w:val="0"/>
        </w:rPr>
        <w:t>&lt;/Article&gt;</w:t>
      </w:r>
    </w:p>
    <w:p w:rsidR="00CE40D7" w:rsidRPr="00CE40D7" w:rsidP="00CE40D7" w14:paraId="4C01B363"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84BC1BE" w14:textId="77777777">
      <w:pPr>
        <w:rPr>
          <w:color w:val="000000" w:themeColor="text1"/>
        </w:rPr>
      </w:pPr>
      <w:r w:rsidRPr="00CE40D7">
        <w:rPr>
          <w:rStyle w:val="HideTWBExt"/>
        </w:rPr>
        <w:t>&lt;Article2&gt;</w:t>
      </w:r>
      <w:r w:rsidRPr="00CE40D7">
        <w:rPr>
          <w:color w:val="000000" w:themeColor="text1"/>
        </w:rPr>
        <w:t>Artykuł 18 – ustęp 3 a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178EA6"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D547BA1" w14:textId="77777777">
            <w:pPr>
              <w:keepNext/>
              <w:rPr>
                <w:color w:val="000000" w:themeColor="text1"/>
              </w:rPr>
            </w:pPr>
          </w:p>
        </w:tc>
      </w:tr>
      <w:tr w14:paraId="2E0F61CC"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BC87B3B"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52C42E7" w14:textId="77777777">
            <w:pPr>
              <w:pStyle w:val="ColumnHeading"/>
              <w:keepNext/>
              <w:rPr>
                <w:color w:val="000000" w:themeColor="text1"/>
              </w:rPr>
            </w:pPr>
            <w:r w:rsidRPr="00CE40D7">
              <w:rPr>
                <w:color w:val="000000" w:themeColor="text1"/>
              </w:rPr>
              <w:t>Poprawka</w:t>
            </w:r>
          </w:p>
        </w:tc>
      </w:tr>
      <w:tr w14:paraId="69C14933"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F27ACB2" w14:textId="77777777">
            <w:pPr>
              <w:pStyle w:val="Normal6"/>
              <w:rPr>
                <w:color w:val="000000" w:themeColor="text1"/>
              </w:rPr>
            </w:pPr>
          </w:p>
        </w:tc>
        <w:tc>
          <w:tcPr>
            <w:tcW w:w="4876" w:type="dxa"/>
            <w:hideMark/>
          </w:tcPr>
          <w:p w:rsidR="00CE40D7" w:rsidRPr="00CE40D7" w:rsidP="00D37277" w14:paraId="5018FD7B" w14:textId="77777777">
            <w:pPr>
              <w:pStyle w:val="Normal6"/>
              <w:rPr>
                <w:color w:val="000000" w:themeColor="text1"/>
                <w:szCs w:val="24"/>
              </w:rPr>
            </w:pPr>
            <w:r w:rsidRPr="00CE40D7">
              <w:rPr>
                <w:b/>
                <w:i/>
                <w:color w:val="000000" w:themeColor="text1"/>
              </w:rPr>
              <w:t>7d)</w:t>
            </w:r>
            <w:r w:rsidRPr="00CE40D7">
              <w:rPr>
                <w:b/>
                <w:i/>
                <w:color w:val="000000" w:themeColor="text1"/>
              </w:rPr>
              <w:tab/>
              <w:t>3a) Wsparcia unijnego udziela się w ramach sieci bezpieczeństwa opartej na jedności, o której mowa w art. 32 rozporządzenia (UE) nr XXX/XXX ustanawiającego instrument UE.”;</w:t>
            </w:r>
          </w:p>
        </w:tc>
      </w:tr>
    </w:tbl>
    <w:p w:rsidR="00CE40D7" w:rsidRPr="00CE40D7" w:rsidP="00CE40D7" w14:paraId="37220A7C"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FF91289" w14:textId="77777777">
      <w:pPr>
        <w:rPr>
          <w:color w:val="000000" w:themeColor="text1"/>
        </w:rPr>
      </w:pPr>
      <w:r w:rsidRPr="00CE40D7">
        <w:rPr>
          <w:rStyle w:val="HideTWBExt"/>
        </w:rPr>
        <w:t>&lt;/AmendB&gt;</w:t>
      </w:r>
    </w:p>
    <w:p w:rsidR="00CE40D7" w:rsidRPr="00CE40D7" w:rsidP="00CE40D7" w14:paraId="156C18C1" w14:textId="57E4135C">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452</w:t>
      </w:r>
      <w:r w:rsidRPr="00CE40D7">
        <w:rPr>
          <w:rStyle w:val="HideTWBExt"/>
          <w:b w:val="0"/>
        </w:rPr>
        <w:t>&lt;/NumAmB&gt;</w:t>
      </w:r>
    </w:p>
    <w:p w:rsidR="00CE40D7" w:rsidRPr="00CE40D7" w:rsidP="00CE40D7" w14:paraId="6EFE6945" w14:textId="77777777">
      <w:pPr>
        <w:pStyle w:val="NormalBold"/>
        <w:rPr>
          <w:color w:val="000000" w:themeColor="text1"/>
        </w:rPr>
      </w:pPr>
      <w:r w:rsidRPr="00CE40D7">
        <w:rPr>
          <w:rStyle w:val="HideTWBExt"/>
          <w:b w:val="0"/>
        </w:rPr>
        <w:t>&lt;RepeatBlock-By&gt;&lt;Members&gt;</w:t>
      </w:r>
      <w:r w:rsidRPr="00CE40D7">
        <w:rPr>
          <w:color w:val="000000" w:themeColor="text1"/>
        </w:rPr>
        <w:t>Mireia</w:t>
      </w:r>
      <w:r w:rsidRPr="00CE40D7">
        <w:rPr>
          <w:color w:val="000000" w:themeColor="text1"/>
        </w:rPr>
        <w:t xml:space="preserve"> </w:t>
      </w:r>
      <w:r w:rsidRPr="00CE40D7">
        <w:rPr>
          <w:color w:val="000000" w:themeColor="text1"/>
        </w:rPr>
        <w:t>Borrás</w:t>
      </w:r>
      <w:r w:rsidRPr="00CE40D7">
        <w:rPr>
          <w:color w:val="000000" w:themeColor="text1"/>
        </w:rPr>
        <w:t xml:space="preserve"> </w:t>
      </w:r>
      <w:r w:rsidRPr="00CE40D7">
        <w:rPr>
          <w:color w:val="000000" w:themeColor="text1"/>
        </w:rPr>
        <w:t>Pabón</w:t>
      </w:r>
      <w:r w:rsidRPr="00CE40D7">
        <w:rPr>
          <w:rStyle w:val="HideTWBExt"/>
          <w:b w:val="0"/>
        </w:rPr>
        <w:t>&lt;/Members&gt;</w:t>
      </w:r>
    </w:p>
    <w:p w:rsidR="00CE40D7" w:rsidRPr="00CE40D7" w:rsidP="00CE40D7" w14:paraId="31196F02" w14:textId="77777777">
      <w:pPr>
        <w:rPr>
          <w:color w:val="000000" w:themeColor="text1"/>
        </w:rPr>
      </w:pPr>
      <w:r w:rsidRPr="00CE40D7">
        <w:rPr>
          <w:rStyle w:val="HideTWBExt"/>
        </w:rPr>
        <w:t>&lt;/RepeatBlock-By&gt;</w:t>
      </w:r>
    </w:p>
    <w:p w:rsidR="00CE40D7" w:rsidRPr="00CE40D7" w:rsidP="00CE40D7" w14:paraId="37C46BC8"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5679926" w14:textId="77777777">
      <w:pPr>
        <w:pStyle w:val="NormalBold"/>
        <w:rPr>
          <w:color w:val="000000" w:themeColor="text1"/>
        </w:rPr>
      </w:pPr>
      <w:r w:rsidRPr="00CE40D7">
        <w:rPr>
          <w:rStyle w:val="HideTWBExt"/>
          <w:b w:val="0"/>
        </w:rPr>
        <w:t>&lt;Article&gt;</w:t>
      </w:r>
      <w:r w:rsidRPr="00CE40D7">
        <w:rPr>
          <w:color w:val="000000" w:themeColor="text1"/>
        </w:rPr>
        <w:t>Artykuł 1 – akapit 1 – punkt 8 a (nowy)</w:t>
      </w:r>
      <w:r w:rsidRPr="00CE40D7">
        <w:rPr>
          <w:rStyle w:val="HideTWBExt"/>
          <w:b w:val="0"/>
        </w:rPr>
        <w:t>&lt;/Article&gt;</w:t>
      </w:r>
    </w:p>
    <w:p w:rsidR="00CE40D7" w:rsidRPr="00CE40D7" w:rsidP="00CE40D7" w14:paraId="726AF0D6"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BA63E20" w14:textId="77777777">
      <w:pPr>
        <w:rPr>
          <w:color w:val="000000" w:themeColor="text1"/>
        </w:rPr>
      </w:pPr>
      <w:r w:rsidRPr="00CE40D7">
        <w:rPr>
          <w:rStyle w:val="HideTWBExt"/>
        </w:rPr>
        <w:t>&lt;Article2&gt;</w:t>
      </w:r>
      <w:r w:rsidRPr="00CE40D7">
        <w:rPr>
          <w:color w:val="000000" w:themeColor="text1"/>
        </w:rPr>
        <w:t>Artykuł 18 – ustęp 3 a (nowy)</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F94E576"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03AA192F" w14:textId="77777777">
            <w:pPr>
              <w:keepNext/>
              <w:rPr>
                <w:color w:val="000000" w:themeColor="text1"/>
              </w:rPr>
            </w:pPr>
          </w:p>
        </w:tc>
      </w:tr>
      <w:tr w14:paraId="16D165D1"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7E339AFB"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1CCD9B74" w14:textId="77777777">
            <w:pPr>
              <w:pStyle w:val="ColumnHeading"/>
              <w:keepNext/>
              <w:rPr>
                <w:color w:val="000000" w:themeColor="text1"/>
              </w:rPr>
            </w:pPr>
            <w:r w:rsidRPr="00CE40D7">
              <w:rPr>
                <w:color w:val="000000" w:themeColor="text1"/>
              </w:rPr>
              <w:t>Poprawka</w:t>
            </w:r>
          </w:p>
        </w:tc>
      </w:tr>
      <w:tr w14:paraId="69DEA601"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A3BD0FF" w14:textId="77777777">
            <w:pPr>
              <w:pStyle w:val="Normal6"/>
              <w:rPr>
                <w:color w:val="000000" w:themeColor="text1"/>
              </w:rPr>
            </w:pPr>
          </w:p>
        </w:tc>
        <w:tc>
          <w:tcPr>
            <w:tcW w:w="4876" w:type="dxa"/>
            <w:hideMark/>
          </w:tcPr>
          <w:p w:rsidR="00CE40D7" w:rsidRPr="00CE40D7" w:rsidP="00D37277" w14:paraId="63CDD12D" w14:textId="77777777">
            <w:pPr>
              <w:pStyle w:val="Normal6"/>
              <w:rPr>
                <w:color w:val="000000" w:themeColor="text1"/>
                <w:szCs w:val="24"/>
              </w:rPr>
            </w:pPr>
            <w:r w:rsidRPr="00CE40D7">
              <w:rPr>
                <w:b/>
                <w:i/>
                <w:color w:val="000000" w:themeColor="text1"/>
              </w:rPr>
              <w:t>3a. (nowy) Wsparcia unijnego udziela się w ramach sieci bezpieczeństwa opartej na jedności, o której mowa w art. 32 rozporządzenia (UE) nr XXX/XXX ustanawiającego instrument UE.</w:t>
            </w:r>
          </w:p>
        </w:tc>
      </w:tr>
      <w:tr w14:paraId="6AB48E59"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D935B78" w14:textId="77777777">
            <w:pPr>
              <w:pStyle w:val="Normal6"/>
              <w:rPr>
                <w:color w:val="000000" w:themeColor="text1"/>
              </w:rPr>
            </w:pPr>
          </w:p>
        </w:tc>
        <w:tc>
          <w:tcPr>
            <w:tcW w:w="4876" w:type="dxa"/>
            <w:hideMark/>
          </w:tcPr>
          <w:p w:rsidR="00CE40D7" w:rsidRPr="00CE40D7" w:rsidP="00D37277" w14:paraId="3928BBAC" w14:textId="77777777">
            <w:pPr>
              <w:pStyle w:val="Normal6"/>
              <w:rPr>
                <w:color w:val="000000" w:themeColor="text1"/>
                <w:szCs w:val="24"/>
              </w:rPr>
            </w:pPr>
          </w:p>
        </w:tc>
      </w:tr>
    </w:tbl>
    <w:p w:rsidR="00CE40D7" w:rsidRPr="00CE40D7" w:rsidP="00CE40D7" w14:paraId="2BC5D682"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5FC2FB76" w14:textId="77777777">
      <w:pPr>
        <w:pStyle w:val="CrossRef"/>
        <w:rPr>
          <w:color w:val="000000" w:themeColor="text1"/>
        </w:rPr>
      </w:pPr>
      <w:r w:rsidRPr="00CE40D7">
        <w:rPr>
          <w:color w:val="000000" w:themeColor="text1"/>
        </w:rPr>
        <w:t>(Rozporządzenie (UE) nr 1308/2013)</w:t>
      </w:r>
    </w:p>
    <w:p w:rsidR="00CE40D7" w:rsidRPr="00CE40D7" w:rsidP="00CE40D7" w14:paraId="5635CD96" w14:textId="77777777">
      <w:pPr>
        <w:rPr>
          <w:color w:val="000000" w:themeColor="text1"/>
        </w:rPr>
      </w:pPr>
      <w:r w:rsidRPr="00CE40D7">
        <w:rPr>
          <w:rStyle w:val="HideTWBExt"/>
        </w:rPr>
        <w:t>&lt;/AmendB&gt;</w:t>
      </w:r>
    </w:p>
    <w:p w:rsidR="00CE40D7" w:rsidRPr="00CE40D7" w:rsidP="00CE40D7" w14:paraId="1E1DC32A" w14:textId="7A23F198">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453</w:t>
      </w:r>
      <w:r w:rsidRPr="00CE40D7">
        <w:rPr>
          <w:rStyle w:val="HideTWBExt"/>
          <w:b w:val="0"/>
        </w:rPr>
        <w:t>&lt;/NumAmB&gt;</w:t>
      </w:r>
    </w:p>
    <w:p w:rsidR="00CE40D7" w:rsidRPr="00CE40D7" w:rsidP="00CE40D7" w14:paraId="76D4D774" w14:textId="77777777">
      <w:pPr>
        <w:pStyle w:val="NormalBold"/>
        <w:rPr>
          <w:color w:val="000000" w:themeColor="text1"/>
        </w:rPr>
      </w:pPr>
      <w:r w:rsidRPr="00CE40D7">
        <w:rPr>
          <w:rStyle w:val="HideTWBExt"/>
          <w:b w:val="0"/>
        </w:rPr>
        <w:t>&lt;RepeatBlock-By&gt;&lt;Members&gt;</w:t>
      </w:r>
      <w:r w:rsidRPr="00CE40D7">
        <w:rPr>
          <w:color w:val="000000" w:themeColor="text1"/>
        </w:rPr>
        <w:t>Daniel Buda, Dan-</w:t>
      </w:r>
      <w:r w:rsidRPr="00CE40D7">
        <w:rPr>
          <w:color w:val="000000" w:themeColor="text1"/>
        </w:rPr>
        <w:t>Ştefan</w:t>
      </w:r>
      <w:r w:rsidRPr="00CE40D7">
        <w:rPr>
          <w:color w:val="000000" w:themeColor="text1"/>
        </w:rPr>
        <w:t xml:space="preserve"> </w:t>
      </w:r>
      <w:r w:rsidRPr="00CE40D7">
        <w:rPr>
          <w:color w:val="000000" w:themeColor="text1"/>
        </w:rPr>
        <w:t>Motreanu</w:t>
      </w:r>
      <w:r w:rsidRPr="00CE40D7">
        <w:rPr>
          <w:color w:val="000000" w:themeColor="text1"/>
        </w:rPr>
        <w:t xml:space="preserve">, Paulo do Nascimento Cabral, </w:t>
      </w:r>
      <w:r w:rsidRPr="00CE40D7">
        <w:rPr>
          <w:color w:val="000000" w:themeColor="text1"/>
        </w:rPr>
        <w:t>Emmanouil</w:t>
      </w:r>
      <w:r w:rsidRPr="00CE40D7">
        <w:rPr>
          <w:color w:val="000000" w:themeColor="text1"/>
        </w:rPr>
        <w:t xml:space="preserve"> </w:t>
      </w:r>
      <w:r w:rsidRPr="00CE40D7">
        <w:rPr>
          <w:color w:val="000000" w:themeColor="text1"/>
        </w:rPr>
        <w:t>Kefalogiannis</w:t>
      </w:r>
      <w:r w:rsidRPr="00CE40D7">
        <w:rPr>
          <w:color w:val="000000" w:themeColor="text1"/>
        </w:rPr>
        <w:t xml:space="preserve">, Carmen Crespo </w:t>
      </w:r>
      <w:r w:rsidRPr="00CE40D7">
        <w:rPr>
          <w:color w:val="000000" w:themeColor="text1"/>
        </w:rPr>
        <w:t>Díaz</w:t>
      </w:r>
      <w:r w:rsidRPr="00CE40D7">
        <w:rPr>
          <w:rStyle w:val="HideTWBExt"/>
          <w:b w:val="0"/>
        </w:rPr>
        <w:t>&lt;/Members&gt;</w:t>
      </w:r>
    </w:p>
    <w:p w:rsidR="00CE40D7" w:rsidRPr="00CE40D7" w:rsidP="00CE40D7" w14:paraId="5E5A7BFE" w14:textId="77777777">
      <w:pPr>
        <w:rPr>
          <w:color w:val="000000" w:themeColor="text1"/>
        </w:rPr>
      </w:pPr>
      <w:r w:rsidRPr="00CE40D7">
        <w:rPr>
          <w:rStyle w:val="HideTWBExt"/>
        </w:rPr>
        <w:t>&lt;/RepeatBlock-By&gt;</w:t>
      </w:r>
    </w:p>
    <w:p w:rsidR="00CE40D7" w:rsidRPr="00CE40D7" w:rsidP="00CE40D7" w14:paraId="5053AD0B"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5225CCF" w14:textId="77777777">
      <w:pPr>
        <w:pStyle w:val="NormalBold"/>
        <w:rPr>
          <w:color w:val="000000" w:themeColor="text1"/>
        </w:rPr>
      </w:pPr>
      <w:r w:rsidRPr="00CE40D7">
        <w:rPr>
          <w:rStyle w:val="HideTWBExt"/>
          <w:b w:val="0"/>
        </w:rPr>
        <w:t>&lt;Article&gt;</w:t>
      </w:r>
      <w:r w:rsidRPr="00CE40D7">
        <w:rPr>
          <w:color w:val="000000" w:themeColor="text1"/>
        </w:rPr>
        <w:t>Artykuł 1 – akapit 1 – punkt 7 e (nowy)</w:t>
      </w:r>
      <w:r w:rsidRPr="00CE40D7">
        <w:rPr>
          <w:rStyle w:val="HideTWBExt"/>
          <w:b w:val="0"/>
        </w:rPr>
        <w:t>&lt;/Article&gt;</w:t>
      </w:r>
    </w:p>
    <w:p w:rsidR="00CE40D7" w:rsidRPr="00CE40D7" w:rsidP="00CE40D7" w14:paraId="024F3490"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3A0371A" w14:textId="77777777">
      <w:pPr>
        <w:rPr>
          <w:color w:val="000000" w:themeColor="text1"/>
        </w:rPr>
      </w:pPr>
      <w:r w:rsidRPr="00CE40D7">
        <w:rPr>
          <w:rStyle w:val="HideTWBExt"/>
        </w:rPr>
        <w:t>&lt;Article2&gt;</w:t>
      </w:r>
      <w:r w:rsidRPr="00CE40D7">
        <w:rPr>
          <w:color w:val="000000" w:themeColor="text1"/>
        </w:rPr>
        <w:t xml:space="preserve">Artykuł 18 – ustęp 3 a (nowy) </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8299CF8"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246EC288" w14:textId="77777777">
            <w:pPr>
              <w:keepNext/>
              <w:rPr>
                <w:color w:val="000000" w:themeColor="text1"/>
              </w:rPr>
            </w:pPr>
          </w:p>
        </w:tc>
      </w:tr>
      <w:tr w14:paraId="7EEE7C35"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7F77AD75"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D4659C4" w14:textId="77777777">
            <w:pPr>
              <w:pStyle w:val="ColumnHeading"/>
              <w:keepNext/>
              <w:rPr>
                <w:color w:val="000000" w:themeColor="text1"/>
              </w:rPr>
            </w:pPr>
            <w:r w:rsidRPr="00CE40D7">
              <w:rPr>
                <w:color w:val="000000" w:themeColor="text1"/>
              </w:rPr>
              <w:t>Poprawka</w:t>
            </w:r>
          </w:p>
        </w:tc>
      </w:tr>
      <w:tr w14:paraId="35ED098F"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E1FEC73" w14:textId="77777777">
            <w:pPr>
              <w:pStyle w:val="Normal6"/>
              <w:rPr>
                <w:color w:val="000000" w:themeColor="text1"/>
              </w:rPr>
            </w:pPr>
          </w:p>
        </w:tc>
        <w:tc>
          <w:tcPr>
            <w:tcW w:w="4876" w:type="dxa"/>
            <w:hideMark/>
          </w:tcPr>
          <w:p w:rsidR="00CE40D7" w:rsidRPr="00CE40D7" w:rsidP="00D37277" w14:paraId="49BEC088" w14:textId="77777777">
            <w:pPr>
              <w:pStyle w:val="Normal6"/>
              <w:rPr>
                <w:color w:val="000000" w:themeColor="text1"/>
                <w:szCs w:val="24"/>
              </w:rPr>
            </w:pPr>
            <w:r w:rsidRPr="00CE40D7">
              <w:rPr>
                <w:b/>
                <w:i/>
                <w:color w:val="000000" w:themeColor="text1"/>
              </w:rPr>
              <w:t>7e)</w:t>
            </w:r>
            <w:r w:rsidRPr="00CE40D7">
              <w:rPr>
                <w:b/>
                <w:i/>
                <w:color w:val="000000" w:themeColor="text1"/>
              </w:rPr>
              <w:tab/>
              <w:t>w art. 18 dodaje się ustęp w brzmieniu:</w:t>
            </w:r>
          </w:p>
        </w:tc>
      </w:tr>
      <w:tr w14:paraId="06F43290"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619478DB" w14:textId="77777777">
            <w:pPr>
              <w:pStyle w:val="Normal6"/>
              <w:rPr>
                <w:color w:val="000000" w:themeColor="text1"/>
              </w:rPr>
            </w:pPr>
          </w:p>
        </w:tc>
        <w:tc>
          <w:tcPr>
            <w:tcW w:w="4876" w:type="dxa"/>
            <w:hideMark/>
          </w:tcPr>
          <w:p w:rsidR="00CE40D7" w:rsidRPr="00CE40D7" w:rsidP="00D37277" w14:paraId="17ED5575" w14:textId="77777777">
            <w:pPr>
              <w:pStyle w:val="Normal6"/>
              <w:rPr>
                <w:color w:val="000000" w:themeColor="text1"/>
                <w:szCs w:val="24"/>
              </w:rPr>
            </w:pPr>
            <w:r w:rsidRPr="00CE40D7">
              <w:rPr>
                <w:b/>
                <w:i/>
                <w:color w:val="000000" w:themeColor="text1"/>
              </w:rPr>
              <w:t>„3a. Jeżeli co najmniej dwa państwa członkowskie zwracają się z wnioskiem o ocenę ewentualnej potrzeby udzielenia dopłaty do prywatnego przechowywania, Komisja, w określonym terminie od dnia otrzymania oficjalnego wniosku, ocenia sytuację i organizuje rozmowy z państwami członkowskimi. W określonym terminie po przeprowadzeniu tych rozmów i oceny Komisja przyjmuje, w stosownych przypadkach, akty delegowane zgodnie z art. 227, przyznające dopłaty do prywatnego przechowywania przedmiotowych produktów.”;</w:t>
            </w:r>
          </w:p>
        </w:tc>
      </w:tr>
    </w:tbl>
    <w:p w:rsidR="00CE40D7" w:rsidRPr="00CE40D7" w:rsidP="00CE40D7" w14:paraId="6144759C"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1A60BD76" w14:textId="77777777">
      <w:pPr>
        <w:rPr>
          <w:color w:val="000000" w:themeColor="text1"/>
        </w:rPr>
      </w:pPr>
      <w:r w:rsidRPr="00CE40D7">
        <w:rPr>
          <w:rStyle w:val="HideTWBExt"/>
        </w:rPr>
        <w:t>&lt;/AmendB&gt;</w:t>
      </w:r>
    </w:p>
    <w:p w:rsidR="00CE40D7" w:rsidRPr="00CE40D7" w:rsidP="00CE40D7" w14:paraId="329C6267" w14:textId="02EE5A74">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454</w:t>
      </w:r>
      <w:r w:rsidRPr="00CE40D7">
        <w:rPr>
          <w:rStyle w:val="HideTWBExt"/>
          <w:b w:val="0"/>
        </w:rPr>
        <w:t>&lt;/NumAmB&gt;</w:t>
      </w:r>
    </w:p>
    <w:p w:rsidR="00CE40D7" w:rsidRPr="00CE40D7" w:rsidP="00CE40D7" w14:paraId="3477E295" w14:textId="77777777">
      <w:pPr>
        <w:pStyle w:val="NormalBold"/>
        <w:rPr>
          <w:color w:val="000000" w:themeColor="text1"/>
        </w:rPr>
      </w:pPr>
      <w:r w:rsidRPr="00CE40D7">
        <w:rPr>
          <w:rStyle w:val="HideTWBExt"/>
          <w:b w:val="0"/>
        </w:rPr>
        <w:t>&lt;RepeatBlock-By&gt;&lt;Members&gt;</w:t>
      </w:r>
      <w:r w:rsidRPr="00CE40D7">
        <w:rPr>
          <w:color w:val="000000" w:themeColor="text1"/>
        </w:rPr>
        <w:t>Daniel Buda, Dan-</w:t>
      </w:r>
      <w:r w:rsidRPr="00CE40D7">
        <w:rPr>
          <w:color w:val="000000" w:themeColor="text1"/>
        </w:rPr>
        <w:t>Ştefan</w:t>
      </w:r>
      <w:r w:rsidRPr="00CE40D7">
        <w:rPr>
          <w:color w:val="000000" w:themeColor="text1"/>
        </w:rPr>
        <w:t xml:space="preserve"> </w:t>
      </w:r>
      <w:r w:rsidRPr="00CE40D7">
        <w:rPr>
          <w:color w:val="000000" w:themeColor="text1"/>
        </w:rPr>
        <w:t>Motreanu</w:t>
      </w:r>
      <w:r w:rsidRPr="00CE40D7">
        <w:rPr>
          <w:color w:val="000000" w:themeColor="text1"/>
        </w:rPr>
        <w:t xml:space="preserve">, Paulo do Nascimento Cabral, </w:t>
      </w:r>
      <w:r w:rsidRPr="00CE40D7">
        <w:rPr>
          <w:color w:val="000000" w:themeColor="text1"/>
        </w:rPr>
        <w:t>Emmanouil</w:t>
      </w:r>
      <w:r w:rsidRPr="00CE40D7">
        <w:rPr>
          <w:color w:val="000000" w:themeColor="text1"/>
        </w:rPr>
        <w:t xml:space="preserve"> </w:t>
      </w:r>
      <w:r w:rsidRPr="00CE40D7">
        <w:rPr>
          <w:color w:val="000000" w:themeColor="text1"/>
        </w:rPr>
        <w:t>Kefalogiannis</w:t>
      </w:r>
      <w:r w:rsidRPr="00CE40D7">
        <w:rPr>
          <w:color w:val="000000" w:themeColor="text1"/>
        </w:rPr>
        <w:t xml:space="preserve">, Carmen Crespo </w:t>
      </w:r>
      <w:r w:rsidRPr="00CE40D7">
        <w:rPr>
          <w:color w:val="000000" w:themeColor="text1"/>
        </w:rPr>
        <w:t>Díaz</w:t>
      </w:r>
      <w:r w:rsidRPr="00CE40D7">
        <w:rPr>
          <w:rStyle w:val="HideTWBExt"/>
          <w:b w:val="0"/>
        </w:rPr>
        <w:t>&lt;/Members&gt;</w:t>
      </w:r>
    </w:p>
    <w:p w:rsidR="00CE40D7" w:rsidRPr="00CE40D7" w:rsidP="00CE40D7" w14:paraId="763C4DCF" w14:textId="77777777">
      <w:pPr>
        <w:rPr>
          <w:color w:val="000000" w:themeColor="text1"/>
        </w:rPr>
      </w:pPr>
      <w:r w:rsidRPr="00CE40D7">
        <w:rPr>
          <w:rStyle w:val="HideTWBExt"/>
        </w:rPr>
        <w:t>&lt;/RepeatBlock-By&gt;</w:t>
      </w:r>
    </w:p>
    <w:p w:rsidR="00CE40D7" w:rsidRPr="00CE40D7" w:rsidP="00CE40D7" w14:paraId="0281FCAF"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4FC76A10" w14:textId="77777777">
      <w:pPr>
        <w:pStyle w:val="NormalBold"/>
        <w:rPr>
          <w:color w:val="000000" w:themeColor="text1"/>
        </w:rPr>
      </w:pPr>
      <w:r w:rsidRPr="00CE40D7">
        <w:rPr>
          <w:rStyle w:val="HideTWBExt"/>
          <w:b w:val="0"/>
        </w:rPr>
        <w:t>&lt;Article&gt;</w:t>
      </w:r>
      <w:r w:rsidRPr="00CE40D7">
        <w:rPr>
          <w:color w:val="000000" w:themeColor="text1"/>
        </w:rPr>
        <w:t>Artykuł 1 – akapit 1 – punkt 7 e (nowy)</w:t>
      </w:r>
      <w:r w:rsidRPr="00CE40D7">
        <w:rPr>
          <w:rStyle w:val="HideTWBExt"/>
          <w:b w:val="0"/>
        </w:rPr>
        <w:t>&lt;/Article&gt;</w:t>
      </w:r>
    </w:p>
    <w:p w:rsidR="00CE40D7" w:rsidRPr="00CE40D7" w:rsidP="00CE40D7" w14:paraId="303CD343"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8818DF4" w14:textId="77777777">
      <w:pPr>
        <w:rPr>
          <w:color w:val="000000" w:themeColor="text1"/>
        </w:rPr>
      </w:pPr>
      <w:r w:rsidRPr="00CE40D7">
        <w:rPr>
          <w:rStyle w:val="HideTWBExt"/>
        </w:rPr>
        <w:t>&lt;Article2&gt;</w:t>
      </w:r>
      <w:r w:rsidRPr="00CE40D7">
        <w:rPr>
          <w:color w:val="000000" w:themeColor="text1"/>
        </w:rPr>
        <w:t>Artykuł 18 – ustęp 3 b (nowy)</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4CB17F1"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0D2F909A" w14:textId="77777777">
            <w:pPr>
              <w:keepNext/>
              <w:rPr>
                <w:color w:val="000000" w:themeColor="text1"/>
              </w:rPr>
            </w:pPr>
          </w:p>
        </w:tc>
      </w:tr>
      <w:tr w14:paraId="3D8E2200"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2E627B01"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31591FC" w14:textId="77777777">
            <w:pPr>
              <w:pStyle w:val="ColumnHeading"/>
              <w:keepNext/>
              <w:rPr>
                <w:color w:val="000000" w:themeColor="text1"/>
              </w:rPr>
            </w:pPr>
            <w:r w:rsidRPr="00CE40D7">
              <w:rPr>
                <w:color w:val="000000" w:themeColor="text1"/>
              </w:rPr>
              <w:t>Poprawka</w:t>
            </w:r>
          </w:p>
        </w:tc>
      </w:tr>
      <w:tr w14:paraId="35FE2A3E"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0BB2F59" w14:textId="77777777">
            <w:pPr>
              <w:pStyle w:val="Normal6"/>
              <w:rPr>
                <w:color w:val="000000" w:themeColor="text1"/>
              </w:rPr>
            </w:pPr>
          </w:p>
        </w:tc>
        <w:tc>
          <w:tcPr>
            <w:tcW w:w="4876" w:type="dxa"/>
            <w:hideMark/>
          </w:tcPr>
          <w:p w:rsidR="00CE40D7" w:rsidRPr="00CE40D7" w:rsidP="00D37277" w14:paraId="78141889" w14:textId="77777777">
            <w:pPr>
              <w:pStyle w:val="Normal6"/>
              <w:rPr>
                <w:color w:val="000000" w:themeColor="text1"/>
                <w:szCs w:val="24"/>
              </w:rPr>
            </w:pPr>
            <w:r w:rsidRPr="00CE40D7">
              <w:rPr>
                <w:b/>
                <w:i/>
                <w:color w:val="000000" w:themeColor="text1"/>
              </w:rPr>
              <w:t>7f)</w:t>
            </w:r>
            <w:r w:rsidRPr="00CE40D7">
              <w:rPr>
                <w:b/>
                <w:i/>
                <w:color w:val="000000" w:themeColor="text1"/>
              </w:rPr>
              <w:tab/>
              <w:t>w art. 18 dodaje się ustęp w brzmieniu:</w:t>
            </w:r>
          </w:p>
        </w:tc>
      </w:tr>
      <w:tr w14:paraId="1E2D928E"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2A76AB5" w14:textId="77777777">
            <w:pPr>
              <w:pStyle w:val="Normal6"/>
              <w:rPr>
                <w:color w:val="000000" w:themeColor="text1"/>
              </w:rPr>
            </w:pPr>
          </w:p>
        </w:tc>
        <w:tc>
          <w:tcPr>
            <w:tcW w:w="4876" w:type="dxa"/>
            <w:hideMark/>
          </w:tcPr>
          <w:p w:rsidR="00CE40D7" w:rsidRPr="00CE40D7" w:rsidP="00D37277" w14:paraId="1BB587F5" w14:textId="77777777">
            <w:pPr>
              <w:pStyle w:val="Normal6"/>
              <w:rPr>
                <w:color w:val="000000" w:themeColor="text1"/>
                <w:szCs w:val="24"/>
              </w:rPr>
            </w:pPr>
            <w:r w:rsidRPr="00CE40D7">
              <w:rPr>
                <w:b/>
                <w:i/>
                <w:color w:val="000000" w:themeColor="text1"/>
              </w:rPr>
              <w:t>„3b. W przypadku wystąpienia oznak potencjalnych poważnych zakłóceń na rynku, przy uwzględnieniu wskaźników rynkowych, w tym zmienionych progów cenowych, państwa członkowskie mają prawo zwrócić się z wnioskiem o przeprowadzenie rozmów między Komisją a państwami członkowskimi, które to rozmowy organizuje się w określonym terminie od dnia złożenia oficjalnego wniosku. W określonym terminie po przeprowadzeniu tych rozmów i oceny Komisja przyjmuje, w stosownych przypadkach, zapobiegawczo akty delegowane zgodnie z art. 227, przyznające dopłaty do prywatnego przechowywania przedmiotowych produktów zgodnie z art. 227, przyznające dopłaty do prywatnego przechowywania przedmiotowych produktów, nawet jeżeli w tym czasie nie stwierdzono jeszcze zakłóceń na rynku.”;</w:t>
            </w:r>
          </w:p>
        </w:tc>
      </w:tr>
    </w:tbl>
    <w:p w:rsidR="00CE40D7" w:rsidRPr="00CE40D7" w:rsidP="00CE40D7" w14:paraId="555C0F2D"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47BF1706" w14:textId="77777777">
      <w:pPr>
        <w:rPr>
          <w:color w:val="000000" w:themeColor="text1"/>
        </w:rPr>
      </w:pPr>
      <w:r w:rsidRPr="00CE40D7">
        <w:rPr>
          <w:rStyle w:val="HideTWBExt"/>
        </w:rPr>
        <w:t>&lt;/AmendB&gt;</w:t>
      </w:r>
    </w:p>
    <w:p w:rsidR="00CE40D7" w:rsidRPr="00CE40D7" w:rsidP="00CE40D7" w14:paraId="4817D9F9" w14:textId="57C9A9F1">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455</w:t>
      </w:r>
      <w:r w:rsidRPr="00CE40D7">
        <w:rPr>
          <w:rStyle w:val="HideTWBExt"/>
          <w:b w:val="0"/>
        </w:rPr>
        <w:t>&lt;/NumAmB&gt;</w:t>
      </w:r>
    </w:p>
    <w:p w:rsidR="00CE40D7" w:rsidRPr="00CE40D7" w:rsidP="00CE40D7" w14:paraId="56120CB5"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Carmen Crespo </w:t>
      </w:r>
      <w:r w:rsidRPr="00CE40D7">
        <w:rPr>
          <w:color w:val="000000" w:themeColor="text1"/>
        </w:rPr>
        <w:t>Díaz</w:t>
      </w:r>
      <w:r w:rsidRPr="00CE40D7">
        <w:rPr>
          <w:color w:val="000000" w:themeColor="text1"/>
        </w:rPr>
        <w:t xml:space="preserve">, </w:t>
      </w:r>
      <w:r w:rsidRPr="00CE40D7">
        <w:rPr>
          <w:color w:val="000000" w:themeColor="text1"/>
        </w:rPr>
        <w:t>Esther</w:t>
      </w:r>
      <w:r w:rsidRPr="00CE40D7">
        <w:rPr>
          <w:color w:val="000000" w:themeColor="text1"/>
        </w:rPr>
        <w:t xml:space="preserve"> </w:t>
      </w:r>
      <w:r w:rsidRPr="00CE40D7">
        <w:rPr>
          <w:color w:val="000000" w:themeColor="text1"/>
        </w:rPr>
        <w:t>Herranz</w:t>
      </w:r>
      <w:r w:rsidRPr="00CE40D7">
        <w:rPr>
          <w:color w:val="000000" w:themeColor="text1"/>
        </w:rPr>
        <w:t xml:space="preserve"> </w:t>
      </w:r>
      <w:r w:rsidRPr="00CE40D7">
        <w:rPr>
          <w:color w:val="000000" w:themeColor="text1"/>
        </w:rPr>
        <w:t>García</w:t>
      </w:r>
      <w:r w:rsidRPr="00CE40D7">
        <w:rPr>
          <w:color w:val="000000" w:themeColor="text1"/>
        </w:rPr>
        <w:t xml:space="preserve">, </w:t>
      </w:r>
      <w:r w:rsidRPr="00CE40D7">
        <w:rPr>
          <w:color w:val="000000" w:themeColor="text1"/>
        </w:rPr>
        <w:t>Susana</w:t>
      </w:r>
      <w:r w:rsidRPr="00CE40D7">
        <w:rPr>
          <w:color w:val="000000" w:themeColor="text1"/>
        </w:rPr>
        <w:t xml:space="preserve"> </w:t>
      </w:r>
      <w:r w:rsidRPr="00CE40D7">
        <w:rPr>
          <w:color w:val="000000" w:themeColor="text1"/>
        </w:rPr>
        <w:t>Solís</w:t>
      </w:r>
      <w:r w:rsidRPr="00CE40D7">
        <w:rPr>
          <w:color w:val="000000" w:themeColor="text1"/>
        </w:rPr>
        <w:t xml:space="preserve"> </w:t>
      </w:r>
      <w:r w:rsidRPr="00CE40D7">
        <w:rPr>
          <w:color w:val="000000" w:themeColor="text1"/>
        </w:rPr>
        <w:t>Pérez</w:t>
      </w:r>
      <w:r w:rsidRPr="00CE40D7">
        <w:rPr>
          <w:color w:val="000000" w:themeColor="text1"/>
        </w:rPr>
        <w:t xml:space="preserve">, Juan Ignacio </w:t>
      </w:r>
      <w:r w:rsidRPr="00CE40D7">
        <w:rPr>
          <w:color w:val="000000" w:themeColor="text1"/>
        </w:rPr>
        <w:t>Zoido</w:t>
      </w:r>
      <w:r w:rsidRPr="00CE40D7">
        <w:rPr>
          <w:color w:val="000000" w:themeColor="text1"/>
        </w:rPr>
        <w:t xml:space="preserve"> </w:t>
      </w:r>
      <w:r w:rsidRPr="00CE40D7">
        <w:rPr>
          <w:color w:val="000000" w:themeColor="text1"/>
        </w:rPr>
        <w:t>Álvarez</w:t>
      </w:r>
      <w:r w:rsidRPr="00CE40D7">
        <w:rPr>
          <w:color w:val="000000" w:themeColor="text1"/>
        </w:rPr>
        <w:t xml:space="preserve">, Antonio </w:t>
      </w:r>
      <w:r w:rsidRPr="00CE40D7">
        <w:rPr>
          <w:color w:val="000000" w:themeColor="text1"/>
        </w:rPr>
        <w:t>López-Istúriz</w:t>
      </w:r>
      <w:r w:rsidRPr="00CE40D7">
        <w:rPr>
          <w:color w:val="000000" w:themeColor="text1"/>
        </w:rPr>
        <w:t xml:space="preserve"> White, Elena Nevado del </w:t>
      </w:r>
      <w:r w:rsidRPr="00CE40D7">
        <w:rPr>
          <w:color w:val="000000" w:themeColor="text1"/>
        </w:rPr>
        <w:t>Campo</w:t>
      </w:r>
      <w:r w:rsidRPr="00CE40D7">
        <w:rPr>
          <w:rStyle w:val="HideTWBExt"/>
          <w:b w:val="0"/>
        </w:rPr>
        <w:t>&lt;/Members&gt;</w:t>
      </w:r>
    </w:p>
    <w:p w:rsidR="00CE40D7" w:rsidRPr="00CE40D7" w:rsidP="00CE40D7" w14:paraId="0D7E6123" w14:textId="77777777">
      <w:pPr>
        <w:rPr>
          <w:color w:val="000000" w:themeColor="text1"/>
        </w:rPr>
      </w:pPr>
      <w:r w:rsidRPr="00CE40D7">
        <w:rPr>
          <w:rStyle w:val="HideTWBExt"/>
        </w:rPr>
        <w:t>&lt;/RepeatBlock-By&gt;</w:t>
      </w:r>
    </w:p>
    <w:p w:rsidR="00CE40D7" w:rsidRPr="00CE40D7" w:rsidP="00CE40D7" w14:paraId="446125F9"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DFAAC61" w14:textId="77777777">
      <w:pPr>
        <w:pStyle w:val="NormalBold"/>
        <w:rPr>
          <w:color w:val="000000" w:themeColor="text1"/>
        </w:rPr>
      </w:pPr>
      <w:r w:rsidRPr="00CE40D7">
        <w:rPr>
          <w:rStyle w:val="HideTWBExt"/>
          <w:b w:val="0"/>
        </w:rPr>
        <w:t>&lt;Article&gt;</w:t>
      </w:r>
      <w:r w:rsidRPr="00CE40D7">
        <w:rPr>
          <w:color w:val="000000" w:themeColor="text1"/>
        </w:rPr>
        <w:t>Artykuł 1 – akapit 1 – punkt 8 a (nowy)</w:t>
      </w:r>
      <w:r w:rsidRPr="00CE40D7">
        <w:rPr>
          <w:rStyle w:val="HideTWBExt"/>
          <w:b w:val="0"/>
        </w:rPr>
        <w:t>&lt;/Article&gt;</w:t>
      </w:r>
    </w:p>
    <w:p w:rsidR="00CE40D7" w:rsidRPr="00CE40D7" w:rsidP="00CE40D7" w14:paraId="74B3E6CB"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4A9E69E" w14:textId="77777777">
      <w:pPr>
        <w:rPr>
          <w:color w:val="000000" w:themeColor="text1"/>
        </w:rPr>
      </w:pPr>
      <w:r w:rsidRPr="00CE40D7">
        <w:rPr>
          <w:rStyle w:val="HideTWBExt"/>
        </w:rPr>
        <w:t>&lt;Article2&gt;</w:t>
      </w:r>
      <w:r w:rsidRPr="00CE40D7">
        <w:rPr>
          <w:color w:val="000000" w:themeColor="text1"/>
        </w:rPr>
        <w:t>Artykuł 18 – ustęp 3 b (nowy)</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52B5BBF"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75011263" w14:textId="77777777">
            <w:pPr>
              <w:keepNext/>
              <w:rPr>
                <w:color w:val="000000" w:themeColor="text1"/>
              </w:rPr>
            </w:pPr>
          </w:p>
        </w:tc>
      </w:tr>
      <w:tr w14:paraId="1802387B"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2B6B8AED"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57BD6616" w14:textId="77777777">
            <w:pPr>
              <w:pStyle w:val="ColumnHeading"/>
              <w:keepNext/>
              <w:rPr>
                <w:color w:val="000000" w:themeColor="text1"/>
              </w:rPr>
            </w:pPr>
            <w:r w:rsidRPr="00CE40D7">
              <w:rPr>
                <w:color w:val="000000" w:themeColor="text1"/>
              </w:rPr>
              <w:t>Poprawka</w:t>
            </w:r>
          </w:p>
        </w:tc>
      </w:tr>
      <w:tr w14:paraId="07C11356"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83D7C09" w14:textId="77777777">
            <w:pPr>
              <w:pStyle w:val="Normal6"/>
              <w:rPr>
                <w:color w:val="000000" w:themeColor="text1"/>
              </w:rPr>
            </w:pPr>
          </w:p>
        </w:tc>
        <w:tc>
          <w:tcPr>
            <w:tcW w:w="4876" w:type="dxa"/>
            <w:hideMark/>
          </w:tcPr>
          <w:p w:rsidR="00CE40D7" w:rsidRPr="00CE40D7" w:rsidP="00D37277" w14:paraId="59CC2555" w14:textId="77777777">
            <w:pPr>
              <w:pStyle w:val="Normal6"/>
              <w:rPr>
                <w:b/>
                <w:i/>
                <w:color w:val="000000" w:themeColor="text1"/>
              </w:rPr>
            </w:pPr>
            <w:r w:rsidRPr="00CE40D7">
              <w:rPr>
                <w:color w:val="000000" w:themeColor="text1"/>
              </w:rPr>
              <w:t>8a)</w:t>
            </w:r>
            <w:r w:rsidRPr="00CE40D7">
              <w:rPr>
                <w:color w:val="000000" w:themeColor="text1"/>
              </w:rPr>
              <w:tab/>
              <w:t>w art. 18 wprowadza się następujące zmiany:</w:t>
            </w:r>
          </w:p>
        </w:tc>
      </w:tr>
      <w:tr w14:paraId="46D6B19F"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50F7B79" w14:textId="77777777">
            <w:pPr>
              <w:pStyle w:val="Normal6"/>
              <w:rPr>
                <w:color w:val="000000" w:themeColor="text1"/>
              </w:rPr>
            </w:pPr>
          </w:p>
        </w:tc>
        <w:tc>
          <w:tcPr>
            <w:tcW w:w="4876" w:type="dxa"/>
            <w:hideMark/>
          </w:tcPr>
          <w:p w:rsidR="00CE40D7" w:rsidRPr="00CE40D7" w:rsidP="00D37277" w14:paraId="0E009166" w14:textId="77777777">
            <w:pPr>
              <w:pStyle w:val="Normal6"/>
              <w:rPr>
                <w:b/>
                <w:i/>
                <w:color w:val="000000" w:themeColor="text1"/>
              </w:rPr>
            </w:pPr>
            <w:r w:rsidRPr="00CE40D7">
              <w:rPr>
                <w:b/>
                <w:i/>
                <w:color w:val="000000" w:themeColor="text1"/>
              </w:rPr>
              <w:t>b) dodaje się ustęp w brzmieniu:</w:t>
            </w:r>
          </w:p>
        </w:tc>
      </w:tr>
      <w:tr w14:paraId="6C1AA127"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5690A1D" w14:textId="77777777">
            <w:pPr>
              <w:pStyle w:val="Normal6"/>
              <w:rPr>
                <w:color w:val="000000" w:themeColor="text1"/>
              </w:rPr>
            </w:pPr>
          </w:p>
        </w:tc>
        <w:tc>
          <w:tcPr>
            <w:tcW w:w="4876" w:type="dxa"/>
            <w:hideMark/>
          </w:tcPr>
          <w:p w:rsidR="00CE40D7" w:rsidRPr="00CE40D7" w:rsidP="00D37277" w14:paraId="19B5BCD9" w14:textId="77777777">
            <w:pPr>
              <w:pStyle w:val="Normal6"/>
              <w:rPr>
                <w:color w:val="000000" w:themeColor="text1"/>
                <w:szCs w:val="24"/>
              </w:rPr>
            </w:pPr>
            <w:r w:rsidRPr="00CE40D7">
              <w:rPr>
                <w:b/>
                <w:i/>
                <w:color w:val="000000" w:themeColor="text1"/>
              </w:rPr>
              <w:t>„3b W przypadku wystąpienia obiektywnych oznak zbliżającego się poważnego zakłócenia Komisja może przyznać pomoc z wyprzedzeniem, nawet jeśli zakłócenie to nie nastąpiło jeszcze w pełni.”;</w:t>
            </w:r>
          </w:p>
        </w:tc>
      </w:tr>
      <w:tr w14:paraId="60F40714"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4A54A94" w14:textId="77777777">
            <w:pPr>
              <w:pStyle w:val="Normal6"/>
              <w:rPr>
                <w:color w:val="000000" w:themeColor="text1"/>
              </w:rPr>
            </w:pPr>
          </w:p>
        </w:tc>
        <w:tc>
          <w:tcPr>
            <w:tcW w:w="4876" w:type="dxa"/>
            <w:hideMark/>
          </w:tcPr>
          <w:p w:rsidR="00CE40D7" w:rsidRPr="00CE40D7" w:rsidP="00D37277" w14:paraId="642B01E1" w14:textId="77777777">
            <w:pPr>
              <w:pStyle w:val="Normal6"/>
              <w:rPr>
                <w:color w:val="000000" w:themeColor="text1"/>
                <w:szCs w:val="24"/>
              </w:rPr>
            </w:pPr>
          </w:p>
        </w:tc>
      </w:tr>
    </w:tbl>
    <w:p w:rsidR="00CE40D7" w:rsidRPr="00CE40D7" w:rsidP="00CE40D7" w14:paraId="0CC06B27"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{ES}</w:t>
      </w:r>
      <w:r w:rsidRPr="00CE40D7">
        <w:rPr>
          <w:noProof w:val="0"/>
          <w:color w:val="000000" w:themeColor="text1"/>
        </w:rPr>
        <w:t>es</w:t>
      </w:r>
      <w:r w:rsidRPr="00CE40D7">
        <w:rPr>
          <w:rStyle w:val="HideTWBExt"/>
        </w:rPr>
        <w:t>&lt;/Original&gt;</w:t>
      </w:r>
    </w:p>
    <w:p w:rsidR="00CE40D7" w:rsidRPr="00CE40D7" w:rsidP="00CE40D7" w14:paraId="4CDB6553" w14:textId="77777777">
      <w:pPr>
        <w:pStyle w:val="CrossRef"/>
        <w:rPr>
          <w:color w:val="000000" w:themeColor="text1"/>
        </w:rPr>
      </w:pPr>
      <w:r w:rsidRPr="00CE40D7">
        <w:rPr>
          <w:color w:val="000000" w:themeColor="text1"/>
        </w:rPr>
        <w:t>(32013R1308)</w:t>
      </w:r>
    </w:p>
    <w:p w:rsidR="00CE40D7" w:rsidRPr="00CE40D7" w:rsidP="00CE40D7" w14:paraId="17CAF6CC" w14:textId="77777777">
      <w:pPr>
        <w:rPr>
          <w:color w:val="000000" w:themeColor="text1"/>
        </w:rPr>
      </w:pPr>
      <w:r w:rsidRPr="00CE40D7">
        <w:rPr>
          <w:rStyle w:val="HideTWBExt"/>
        </w:rPr>
        <w:t>&lt;/AmendB&gt;</w:t>
      </w:r>
    </w:p>
    <w:p w:rsidR="00CE40D7" w:rsidRPr="00CE40D7" w:rsidP="00CE40D7" w14:paraId="3F1CF134" w14:textId="296CFE2D">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456</w:t>
      </w:r>
      <w:r w:rsidRPr="00CE40D7">
        <w:rPr>
          <w:rStyle w:val="HideTWBExt"/>
          <w:b w:val="0"/>
        </w:rPr>
        <w:t>&lt;/NumAmB&gt;</w:t>
      </w:r>
    </w:p>
    <w:p w:rsidR="00CE40D7" w:rsidRPr="00CE40D7" w:rsidP="00CE40D7" w14:paraId="545E2464" w14:textId="77777777">
      <w:pPr>
        <w:pStyle w:val="NormalBold"/>
        <w:rPr>
          <w:color w:val="000000" w:themeColor="text1"/>
        </w:rPr>
      </w:pPr>
      <w:r w:rsidRPr="00CE40D7">
        <w:rPr>
          <w:rStyle w:val="HideTWBExt"/>
          <w:b w:val="0"/>
        </w:rPr>
        <w:t>&lt;RepeatBlock-By&gt;&lt;Members&gt;</w:t>
      </w:r>
      <w:r w:rsidRPr="00CE40D7">
        <w:rPr>
          <w:color w:val="000000" w:themeColor="text1"/>
        </w:rPr>
        <w:t xml:space="preserve">Stefan Köhler, Lena </w:t>
      </w:r>
      <w:r w:rsidRPr="00CE40D7">
        <w:rPr>
          <w:color w:val="000000" w:themeColor="text1"/>
        </w:rPr>
        <w:t>Düpont</w:t>
      </w:r>
      <w:r w:rsidRPr="00CE40D7">
        <w:rPr>
          <w:color w:val="000000" w:themeColor="text1"/>
        </w:rPr>
        <w:t xml:space="preserve">, Norbert </w:t>
      </w:r>
      <w:r w:rsidRPr="00CE40D7">
        <w:rPr>
          <w:color w:val="000000" w:themeColor="text1"/>
        </w:rPr>
        <w:t>Lins</w:t>
      </w:r>
      <w:r w:rsidRPr="00CE40D7">
        <w:rPr>
          <w:color w:val="000000" w:themeColor="text1"/>
        </w:rPr>
        <w:t xml:space="preserve">, Marion </w:t>
      </w:r>
      <w:r w:rsidRPr="00CE40D7">
        <w:rPr>
          <w:color w:val="000000" w:themeColor="text1"/>
        </w:rPr>
        <w:t>Walsmann</w:t>
      </w:r>
      <w:r w:rsidRPr="00CE40D7">
        <w:rPr>
          <w:color w:val="000000" w:themeColor="text1"/>
        </w:rPr>
        <w:t xml:space="preserve">, Alexandra </w:t>
      </w:r>
      <w:r w:rsidRPr="00CE40D7">
        <w:rPr>
          <w:color w:val="000000" w:themeColor="text1"/>
        </w:rPr>
        <w:t>Mehnert</w:t>
      </w:r>
      <w:r w:rsidRPr="00CE40D7">
        <w:rPr>
          <w:rStyle w:val="HideTWBExt"/>
          <w:b w:val="0"/>
        </w:rPr>
        <w:t>&lt;/Members&gt;</w:t>
      </w:r>
    </w:p>
    <w:p w:rsidR="00CE40D7" w:rsidRPr="00CE40D7" w:rsidP="00CE40D7" w14:paraId="3AA6FBA0" w14:textId="77777777">
      <w:pPr>
        <w:rPr>
          <w:color w:val="000000" w:themeColor="text1"/>
        </w:rPr>
      </w:pPr>
      <w:r w:rsidRPr="00CE40D7">
        <w:rPr>
          <w:rStyle w:val="HideTWBExt"/>
        </w:rPr>
        <w:t>&lt;/RepeatBlock-By&gt;</w:t>
      </w:r>
    </w:p>
    <w:p w:rsidR="00CE40D7" w:rsidRPr="00CE40D7" w:rsidP="00CE40D7" w14:paraId="33100729"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8EF882A" w14:textId="77777777">
      <w:pPr>
        <w:pStyle w:val="NormalBold"/>
        <w:rPr>
          <w:color w:val="000000" w:themeColor="text1"/>
        </w:rPr>
      </w:pPr>
      <w:r w:rsidRPr="00CE40D7">
        <w:rPr>
          <w:rStyle w:val="HideTWBExt"/>
          <w:b w:val="0"/>
        </w:rPr>
        <w:t>&lt;Article&gt;</w:t>
      </w:r>
      <w:r w:rsidRPr="00CE40D7">
        <w:rPr>
          <w:color w:val="000000" w:themeColor="text1"/>
        </w:rPr>
        <w:t>Artykuł 1 – akapit 1 i (nowy)</w:t>
      </w:r>
      <w:r w:rsidRPr="00CE40D7">
        <w:rPr>
          <w:rStyle w:val="HideTWBExt"/>
          <w:b w:val="0"/>
        </w:rPr>
        <w:t>&lt;/Article&gt;</w:t>
      </w:r>
    </w:p>
    <w:p w:rsidR="00CE40D7" w:rsidRPr="00CE40D7" w:rsidP="00CE40D7" w14:paraId="684765AF"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614CDC8" w14:textId="77777777">
      <w:pPr>
        <w:rPr>
          <w:color w:val="000000" w:themeColor="text1"/>
        </w:rPr>
      </w:pPr>
      <w:r w:rsidRPr="00CE40D7">
        <w:rPr>
          <w:rStyle w:val="HideTWBExt"/>
        </w:rPr>
        <w:t>&lt;Article2&gt;</w:t>
      </w:r>
      <w:r w:rsidRPr="00CE40D7">
        <w:rPr>
          <w:color w:val="000000" w:themeColor="text1"/>
        </w:rPr>
        <w:t>Artykuł 18 – ustęp 3 a (nowy)</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69CBA6E"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37273804" w14:textId="77777777">
            <w:pPr>
              <w:keepNext/>
              <w:rPr>
                <w:color w:val="000000" w:themeColor="text1"/>
              </w:rPr>
            </w:pPr>
          </w:p>
        </w:tc>
      </w:tr>
      <w:tr w14:paraId="52D12E63"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75A90B03"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7118786F" w14:textId="77777777">
            <w:pPr>
              <w:pStyle w:val="ColumnHeading"/>
              <w:keepNext/>
              <w:rPr>
                <w:color w:val="000000" w:themeColor="text1"/>
              </w:rPr>
            </w:pPr>
            <w:r w:rsidRPr="00CE40D7">
              <w:rPr>
                <w:color w:val="000000" w:themeColor="text1"/>
              </w:rPr>
              <w:t>Poprawka</w:t>
            </w:r>
          </w:p>
        </w:tc>
      </w:tr>
      <w:tr w14:paraId="533D8147"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DED73BE" w14:textId="77777777">
            <w:pPr>
              <w:pStyle w:val="Normal6"/>
              <w:rPr>
                <w:color w:val="000000" w:themeColor="text1"/>
              </w:rPr>
            </w:pPr>
          </w:p>
        </w:tc>
        <w:tc>
          <w:tcPr>
            <w:tcW w:w="4876" w:type="dxa"/>
            <w:hideMark/>
          </w:tcPr>
          <w:p w:rsidR="00CE40D7" w:rsidRPr="00CE40D7" w:rsidP="00D37277" w14:paraId="597E0974" w14:textId="77777777">
            <w:pPr>
              <w:pStyle w:val="Normal6"/>
              <w:rPr>
                <w:color w:val="000000" w:themeColor="text1"/>
                <w:szCs w:val="24"/>
              </w:rPr>
            </w:pPr>
            <w:r w:rsidRPr="00CE40D7">
              <w:rPr>
                <w:b/>
                <w:i/>
                <w:color w:val="000000" w:themeColor="text1"/>
              </w:rPr>
              <w:t>w art. 18 dodaje się ust. 3a w brzmieniu:</w:t>
            </w:r>
          </w:p>
        </w:tc>
      </w:tr>
      <w:tr w14:paraId="23371964"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9956E56" w14:textId="77777777">
            <w:pPr>
              <w:pStyle w:val="Normal6"/>
              <w:rPr>
                <w:color w:val="000000" w:themeColor="text1"/>
              </w:rPr>
            </w:pPr>
          </w:p>
        </w:tc>
        <w:tc>
          <w:tcPr>
            <w:tcW w:w="4876" w:type="dxa"/>
            <w:hideMark/>
          </w:tcPr>
          <w:p w:rsidR="00CE40D7" w:rsidRPr="00CE40D7" w:rsidP="00D37277" w14:paraId="74B6C882" w14:textId="77777777">
            <w:pPr>
              <w:pStyle w:val="Normal6"/>
              <w:rPr>
                <w:color w:val="000000" w:themeColor="text1"/>
                <w:szCs w:val="24"/>
              </w:rPr>
            </w:pPr>
            <w:r w:rsidRPr="00CE40D7">
              <w:rPr>
                <w:b/>
                <w:i/>
                <w:color w:val="000000" w:themeColor="text1"/>
              </w:rPr>
              <w:t>„3a. Podejmując decyzję o przyznaniu dopłat do prywatnego przechowywania produktów rolnych, Komisja zapewnia, aby środek ten mógł zostać uruchomiony w odpowiednim czasie i w sposób proporcjonalny w odpowiedzi na poważne zakłócenia rynku, kryzys sanitarny, zaburzenia geopolityczne lub inne wyjątkowe okoliczności mające wpływ na rynek unijny, przy jednoczesnym zachowaniu rynkowego charakteru wspólnej organizacji rynków.”;</w:t>
            </w:r>
          </w:p>
        </w:tc>
      </w:tr>
      <w:tr w14:paraId="29ED4B78"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3D5D60A" w14:textId="77777777">
            <w:pPr>
              <w:pStyle w:val="Normal6"/>
              <w:rPr>
                <w:color w:val="000000" w:themeColor="text1"/>
              </w:rPr>
            </w:pPr>
          </w:p>
        </w:tc>
        <w:tc>
          <w:tcPr>
            <w:tcW w:w="4876" w:type="dxa"/>
            <w:hideMark/>
          </w:tcPr>
          <w:p w:rsidR="00CE40D7" w:rsidRPr="00CE40D7" w:rsidP="00D37277" w14:paraId="0D8106C4" w14:textId="77777777">
            <w:pPr>
              <w:pStyle w:val="Normal6"/>
              <w:rPr>
                <w:color w:val="000000" w:themeColor="text1"/>
                <w:szCs w:val="24"/>
              </w:rPr>
            </w:pPr>
          </w:p>
        </w:tc>
      </w:tr>
    </w:tbl>
    <w:p w:rsidR="00CE40D7" w:rsidRPr="00CE40D7" w:rsidP="00CE40D7" w14:paraId="0F751243"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194A5BC0" w14:textId="77777777">
      <w:pPr>
        <w:pStyle w:val="CrossRef"/>
        <w:rPr>
          <w:color w:val="000000" w:themeColor="text1"/>
        </w:rPr>
      </w:pPr>
      <w:r w:rsidRPr="00CE40D7">
        <w:rPr>
          <w:color w:val="000000" w:themeColor="text1"/>
        </w:rPr>
        <w:t>(1308/2013)</w:t>
      </w:r>
    </w:p>
    <w:p w:rsidR="00CE40D7" w:rsidRPr="00CE40D7" w:rsidP="00CE40D7" w14:paraId="54AE8C32" w14:textId="77777777">
      <w:pPr>
        <w:rPr>
          <w:color w:val="000000" w:themeColor="text1"/>
        </w:rPr>
      </w:pPr>
      <w:r w:rsidRPr="00CE40D7">
        <w:rPr>
          <w:rStyle w:val="HideTWBExt"/>
        </w:rPr>
        <w:t>&lt;/AmendB&gt;</w:t>
      </w:r>
    </w:p>
    <w:p w:rsidR="00CE40D7" w:rsidRPr="00CE40D7" w:rsidP="00CE40D7" w14:paraId="48FE4D06" w14:textId="570749B3">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457</w:t>
      </w:r>
      <w:r w:rsidRPr="00CE40D7">
        <w:rPr>
          <w:rStyle w:val="HideTWBExt"/>
          <w:b w:val="0"/>
        </w:rPr>
        <w:t>&lt;/NumAmB&gt;</w:t>
      </w:r>
    </w:p>
    <w:p w:rsidR="00CE40D7" w:rsidRPr="00CE40D7" w:rsidP="00CE40D7" w14:paraId="5EDDB32C" w14:textId="77777777">
      <w:pPr>
        <w:pStyle w:val="NormalBold"/>
        <w:rPr>
          <w:color w:val="000000" w:themeColor="text1"/>
        </w:rPr>
      </w:pPr>
      <w:r w:rsidRPr="00CE40D7">
        <w:rPr>
          <w:rStyle w:val="HideTWBExt"/>
          <w:b w:val="0"/>
        </w:rPr>
        <w:t>&lt;RepeatBlock-By&gt;&lt;Members&gt;</w:t>
      </w:r>
      <w:r w:rsidRPr="00CE40D7">
        <w:rPr>
          <w:color w:val="000000" w:themeColor="text1"/>
        </w:rPr>
        <w:t xml:space="preserve">Stefan Köhler, Lena </w:t>
      </w:r>
      <w:r w:rsidRPr="00CE40D7">
        <w:rPr>
          <w:color w:val="000000" w:themeColor="text1"/>
        </w:rPr>
        <w:t>Düpont</w:t>
      </w:r>
      <w:r w:rsidRPr="00CE40D7">
        <w:rPr>
          <w:color w:val="000000" w:themeColor="text1"/>
        </w:rPr>
        <w:t xml:space="preserve">, Norbert </w:t>
      </w:r>
      <w:r w:rsidRPr="00CE40D7">
        <w:rPr>
          <w:color w:val="000000" w:themeColor="text1"/>
        </w:rPr>
        <w:t>Lins</w:t>
      </w:r>
      <w:r w:rsidRPr="00CE40D7">
        <w:rPr>
          <w:color w:val="000000" w:themeColor="text1"/>
        </w:rPr>
        <w:t xml:space="preserve">, Marion </w:t>
      </w:r>
      <w:r w:rsidRPr="00CE40D7">
        <w:rPr>
          <w:color w:val="000000" w:themeColor="text1"/>
        </w:rPr>
        <w:t>Walsmann</w:t>
      </w:r>
      <w:r w:rsidRPr="00CE40D7">
        <w:rPr>
          <w:color w:val="000000" w:themeColor="text1"/>
        </w:rPr>
        <w:t xml:space="preserve">, Alexandra </w:t>
      </w:r>
      <w:r w:rsidRPr="00CE40D7">
        <w:rPr>
          <w:color w:val="000000" w:themeColor="text1"/>
        </w:rPr>
        <w:t>Mehnert</w:t>
      </w:r>
      <w:r w:rsidRPr="00CE40D7">
        <w:rPr>
          <w:rStyle w:val="HideTWBExt"/>
          <w:b w:val="0"/>
        </w:rPr>
        <w:t>&lt;/Members&gt;</w:t>
      </w:r>
    </w:p>
    <w:p w:rsidR="00CE40D7" w:rsidRPr="00CE40D7" w:rsidP="00CE40D7" w14:paraId="7A2F9093" w14:textId="77777777">
      <w:pPr>
        <w:rPr>
          <w:color w:val="000000" w:themeColor="text1"/>
        </w:rPr>
      </w:pPr>
      <w:r w:rsidRPr="00CE40D7">
        <w:rPr>
          <w:rStyle w:val="HideTWBExt"/>
        </w:rPr>
        <w:t>&lt;/RepeatBlock-By&gt;</w:t>
      </w:r>
    </w:p>
    <w:p w:rsidR="00CE40D7" w:rsidRPr="00CE40D7" w:rsidP="00CE40D7" w14:paraId="0DCA3F55"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2EC50F6" w14:textId="77777777">
      <w:pPr>
        <w:pStyle w:val="NormalBold"/>
        <w:rPr>
          <w:color w:val="000000" w:themeColor="text1"/>
        </w:rPr>
      </w:pPr>
      <w:r w:rsidRPr="00CE40D7">
        <w:rPr>
          <w:rStyle w:val="HideTWBExt"/>
          <w:b w:val="0"/>
        </w:rPr>
        <w:t>&lt;Article&gt;</w:t>
      </w:r>
      <w:r w:rsidRPr="00CE40D7">
        <w:rPr>
          <w:color w:val="000000" w:themeColor="text1"/>
        </w:rPr>
        <w:t>Artykuł 1 a (nowy)</w:t>
      </w:r>
      <w:r w:rsidRPr="00CE40D7">
        <w:rPr>
          <w:rStyle w:val="HideTWBExt"/>
          <w:b w:val="0"/>
        </w:rPr>
        <w:t>&lt;/Article&gt;</w:t>
      </w:r>
    </w:p>
    <w:p w:rsidR="00CE40D7" w:rsidRPr="00CE40D7" w:rsidP="00CE40D7" w14:paraId="5EEA9FDE"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A03F1D2" w14:textId="77777777">
      <w:pPr>
        <w:rPr>
          <w:color w:val="000000" w:themeColor="text1"/>
        </w:rPr>
      </w:pPr>
      <w:r w:rsidRPr="00CE40D7">
        <w:rPr>
          <w:rStyle w:val="HideTWBExt"/>
        </w:rPr>
        <w:t>&lt;Article2&gt;</w:t>
      </w:r>
      <w:r w:rsidRPr="00CE40D7">
        <w:rPr>
          <w:color w:val="000000" w:themeColor="text1"/>
        </w:rPr>
        <w:t>Artykuł 18 – ustęp 3 a (nowy)</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5930D30"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3460EDE4" w14:textId="77777777">
            <w:pPr>
              <w:keepNext/>
              <w:rPr>
                <w:color w:val="000000" w:themeColor="text1"/>
              </w:rPr>
            </w:pPr>
          </w:p>
        </w:tc>
      </w:tr>
      <w:tr w14:paraId="03967B69"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756D973E" w14:textId="77777777">
            <w:pPr>
              <w:pStyle w:val="ColumnHeading"/>
              <w:keepNext/>
              <w:rPr>
                <w:color w:val="000000" w:themeColor="text1"/>
              </w:rPr>
            </w:pPr>
            <w:r w:rsidRPr="00CE40D7">
              <w:rPr>
                <w:color w:val="000000" w:themeColor="text1"/>
              </w:rPr>
              <w:t>Tekst obowiązujący</w:t>
            </w:r>
          </w:p>
        </w:tc>
        <w:tc>
          <w:tcPr>
            <w:tcW w:w="4876" w:type="dxa"/>
            <w:hideMark/>
          </w:tcPr>
          <w:p w:rsidR="00CE40D7" w:rsidRPr="00CE40D7" w:rsidP="00D37277" w14:paraId="08501732" w14:textId="77777777">
            <w:pPr>
              <w:pStyle w:val="ColumnHeading"/>
              <w:keepNext/>
              <w:rPr>
                <w:color w:val="000000" w:themeColor="text1"/>
              </w:rPr>
            </w:pPr>
            <w:r w:rsidRPr="00CE40D7">
              <w:rPr>
                <w:color w:val="000000" w:themeColor="text1"/>
              </w:rPr>
              <w:t>Poprawka</w:t>
            </w:r>
          </w:p>
        </w:tc>
      </w:tr>
      <w:tr w14:paraId="2A9A0C2B"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F091EFF" w14:textId="77777777">
            <w:pPr>
              <w:pStyle w:val="Normal6"/>
              <w:rPr>
                <w:color w:val="000000" w:themeColor="text1"/>
              </w:rPr>
            </w:pPr>
          </w:p>
        </w:tc>
        <w:tc>
          <w:tcPr>
            <w:tcW w:w="4876" w:type="dxa"/>
            <w:hideMark/>
          </w:tcPr>
          <w:p w:rsidR="00CE40D7" w:rsidRPr="00CE40D7" w:rsidP="00D37277" w14:paraId="5BF6EAC9" w14:textId="77777777">
            <w:pPr>
              <w:pStyle w:val="Normal6"/>
              <w:jc w:val="center"/>
              <w:rPr>
                <w:color w:val="000000" w:themeColor="text1"/>
                <w:szCs w:val="24"/>
              </w:rPr>
            </w:pPr>
            <w:r w:rsidRPr="00CE40D7">
              <w:rPr>
                <w:b/>
                <w:i/>
                <w:color w:val="000000" w:themeColor="text1"/>
              </w:rPr>
              <w:t>Artykuł 1a</w:t>
            </w:r>
          </w:p>
        </w:tc>
      </w:tr>
      <w:tr w14:paraId="045B60BD"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2D19DB7" w14:textId="77777777">
            <w:pPr>
              <w:pStyle w:val="Normal6"/>
              <w:rPr>
                <w:color w:val="000000" w:themeColor="text1"/>
              </w:rPr>
            </w:pPr>
          </w:p>
        </w:tc>
        <w:tc>
          <w:tcPr>
            <w:tcW w:w="4876" w:type="dxa"/>
            <w:hideMark/>
          </w:tcPr>
          <w:p w:rsidR="00CE40D7" w:rsidRPr="00CE40D7" w:rsidP="00D37277" w14:paraId="6E9C7C59" w14:textId="77777777">
            <w:pPr>
              <w:pStyle w:val="Normal6"/>
              <w:rPr>
                <w:color w:val="000000" w:themeColor="text1"/>
                <w:szCs w:val="24"/>
              </w:rPr>
            </w:pPr>
            <w:r w:rsidRPr="00CE40D7">
              <w:rPr>
                <w:b/>
                <w:i/>
                <w:color w:val="000000" w:themeColor="text1"/>
              </w:rPr>
              <w:t>W art. 18 dodaje się ust. 3a w brzmieniu:</w:t>
            </w:r>
          </w:p>
        </w:tc>
      </w:tr>
      <w:tr w14:paraId="12FB154E"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409AF69F" w14:textId="77777777">
            <w:pPr>
              <w:pStyle w:val="Normal6"/>
              <w:rPr>
                <w:color w:val="000000" w:themeColor="text1"/>
              </w:rPr>
            </w:pPr>
          </w:p>
        </w:tc>
        <w:tc>
          <w:tcPr>
            <w:tcW w:w="4876" w:type="dxa"/>
            <w:hideMark/>
          </w:tcPr>
          <w:p w:rsidR="00CE40D7" w:rsidRPr="00CE40D7" w:rsidP="00D37277" w14:paraId="13F401F0" w14:textId="77777777">
            <w:pPr>
              <w:pStyle w:val="Normal6"/>
              <w:rPr>
                <w:color w:val="000000" w:themeColor="text1"/>
                <w:szCs w:val="24"/>
              </w:rPr>
            </w:pPr>
            <w:r w:rsidRPr="00CE40D7">
              <w:rPr>
                <w:b/>
                <w:i/>
                <w:color w:val="000000" w:themeColor="text1"/>
              </w:rPr>
              <w:t>„3a. Jeżeli co najmniej dziesięć państw członkowskich zwraca się z wnioskiem o ocenę ewentualnej potrzeby prywatnego przechowywania, Komisja ma obowiązek, w określonym terminie od otrzymania oficjalnego wniosku, ocenić sytuację i zorganizować rozmowy z państwami członkowskimi.”;</w:t>
            </w:r>
          </w:p>
        </w:tc>
      </w:tr>
      <w:tr w14:paraId="747036D2"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456CFEE4" w14:textId="77777777">
            <w:pPr>
              <w:pStyle w:val="Normal6"/>
              <w:rPr>
                <w:color w:val="000000" w:themeColor="text1"/>
              </w:rPr>
            </w:pPr>
          </w:p>
        </w:tc>
        <w:tc>
          <w:tcPr>
            <w:tcW w:w="4876" w:type="dxa"/>
            <w:hideMark/>
          </w:tcPr>
          <w:p w:rsidR="00CE40D7" w:rsidRPr="00CE40D7" w:rsidP="00D37277" w14:paraId="017B5B75" w14:textId="77777777">
            <w:pPr>
              <w:pStyle w:val="Normal6"/>
              <w:rPr>
                <w:color w:val="000000" w:themeColor="text1"/>
                <w:szCs w:val="24"/>
              </w:rPr>
            </w:pPr>
          </w:p>
        </w:tc>
      </w:tr>
    </w:tbl>
    <w:p w:rsidR="00CE40D7" w:rsidRPr="00CE40D7" w:rsidP="00CE40D7" w14:paraId="0FF413A6"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1A281FA" w14:textId="77777777">
      <w:pPr>
        <w:pStyle w:val="CrossRef"/>
        <w:rPr>
          <w:color w:val="000000" w:themeColor="text1"/>
        </w:rPr>
      </w:pPr>
      <w:r w:rsidRPr="00CE40D7">
        <w:rPr>
          <w:color w:val="000000" w:themeColor="text1"/>
        </w:rPr>
        <w:t>(1308/2013)</w:t>
      </w:r>
    </w:p>
    <w:p w:rsidR="00CE40D7" w:rsidRPr="00CE40D7" w:rsidP="00CE40D7" w14:paraId="72610FE9" w14:textId="77777777">
      <w:pPr>
        <w:rPr>
          <w:color w:val="000000" w:themeColor="text1"/>
        </w:rPr>
      </w:pPr>
      <w:r w:rsidRPr="00CE40D7">
        <w:rPr>
          <w:rStyle w:val="HideTWBExt"/>
        </w:rPr>
        <w:t>&lt;/AmendB&gt;</w:t>
      </w:r>
    </w:p>
    <w:p w:rsidR="00CE40D7" w:rsidRPr="00CE40D7" w:rsidP="00CE40D7" w14:paraId="3249EF85" w14:textId="09131F72">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458</w:t>
      </w:r>
      <w:r w:rsidRPr="00CE40D7">
        <w:rPr>
          <w:rStyle w:val="HideTWBExt"/>
          <w:b w:val="0"/>
        </w:rPr>
        <w:t>&lt;/NumAmB&gt;</w:t>
      </w:r>
    </w:p>
    <w:p w:rsidR="00CE40D7" w:rsidRPr="00CE40D7" w:rsidP="00CE40D7" w14:paraId="59769469"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Claudiu-Richard </w:t>
      </w:r>
      <w:r w:rsidRPr="00CE40D7">
        <w:rPr>
          <w:color w:val="000000" w:themeColor="text1"/>
        </w:rPr>
        <w:t>Târziu</w:t>
      </w:r>
      <w:r w:rsidRPr="00CE40D7">
        <w:rPr>
          <w:color w:val="000000" w:themeColor="text1"/>
        </w:rPr>
        <w:t xml:space="preserve">, Waldemar Buda, </w:t>
      </w:r>
      <w:r w:rsidRPr="00CE40D7">
        <w:rPr>
          <w:color w:val="000000" w:themeColor="text1"/>
        </w:rPr>
        <w:t>Jessika</w:t>
      </w:r>
      <w:r w:rsidRPr="00CE40D7">
        <w:rPr>
          <w:color w:val="000000" w:themeColor="text1"/>
        </w:rPr>
        <w:t xml:space="preserve"> van </w:t>
      </w:r>
      <w:r w:rsidRPr="00CE40D7">
        <w:rPr>
          <w:color w:val="000000" w:themeColor="text1"/>
        </w:rPr>
        <w:t>Leeuwen</w:t>
      </w:r>
      <w:r w:rsidRPr="00CE40D7">
        <w:rPr>
          <w:color w:val="000000" w:themeColor="text1"/>
        </w:rPr>
        <w:t xml:space="preserve">, Veronika </w:t>
      </w:r>
      <w:r w:rsidRPr="00CE40D7">
        <w:rPr>
          <w:color w:val="000000" w:themeColor="text1"/>
        </w:rPr>
        <w:t>Vrecionová</w:t>
      </w:r>
      <w:r w:rsidRPr="00CE40D7">
        <w:rPr>
          <w:rStyle w:val="HideTWBExt"/>
          <w:b w:val="0"/>
        </w:rPr>
        <w:t>&lt;/Members&gt;</w:t>
      </w:r>
    </w:p>
    <w:p w:rsidR="00CE40D7" w:rsidRPr="00CE40D7" w:rsidP="00CE40D7" w14:paraId="35286AD8" w14:textId="77777777">
      <w:pPr>
        <w:rPr>
          <w:color w:val="000000" w:themeColor="text1"/>
        </w:rPr>
      </w:pPr>
      <w:r w:rsidRPr="00CE40D7">
        <w:rPr>
          <w:rStyle w:val="HideTWBExt"/>
        </w:rPr>
        <w:t>&lt;/RepeatBlock-By&gt;</w:t>
      </w:r>
    </w:p>
    <w:p w:rsidR="00CE40D7" w:rsidRPr="00CE40D7" w:rsidP="00CE40D7" w14:paraId="6A97AD1E"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7D95122" w14:textId="77777777">
      <w:pPr>
        <w:pStyle w:val="NormalBold"/>
        <w:rPr>
          <w:color w:val="000000" w:themeColor="text1"/>
        </w:rPr>
      </w:pPr>
      <w:r w:rsidRPr="00CE40D7">
        <w:rPr>
          <w:rStyle w:val="HideTWBExt"/>
          <w:b w:val="0"/>
        </w:rPr>
        <w:t>&lt;Article&gt;</w:t>
      </w:r>
      <w:r w:rsidRPr="00CE40D7">
        <w:rPr>
          <w:color w:val="000000" w:themeColor="text1"/>
        </w:rPr>
        <w:t>Artykuł 1 – akapit 1 – punkt 8</w:t>
      </w:r>
      <w:r w:rsidRPr="00CE40D7">
        <w:rPr>
          <w:rStyle w:val="HideTWBExt"/>
          <w:b w:val="0"/>
        </w:rPr>
        <w:t>&lt;/Article&gt;</w:t>
      </w:r>
    </w:p>
    <w:p w:rsidR="00CE40D7" w:rsidRPr="00CE40D7" w:rsidP="00CE40D7" w14:paraId="470A5B25"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3577374" w14:textId="77777777">
      <w:pPr>
        <w:rPr>
          <w:color w:val="000000" w:themeColor="text1"/>
        </w:rPr>
      </w:pPr>
      <w:r w:rsidRPr="00CE40D7">
        <w:rPr>
          <w:rStyle w:val="HideTWBExt"/>
        </w:rPr>
        <w:t>&lt;Article2&gt;</w:t>
      </w:r>
      <w:r w:rsidRPr="00CE40D7">
        <w:rPr>
          <w:color w:val="000000" w:themeColor="text1"/>
        </w:rPr>
        <w:t>Artykuł 19 – ustęp 5</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0974AE"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7CF5213F" w14:textId="77777777">
            <w:pPr>
              <w:keepNext/>
              <w:rPr>
                <w:color w:val="000000" w:themeColor="text1"/>
              </w:rPr>
            </w:pPr>
          </w:p>
        </w:tc>
      </w:tr>
      <w:tr w14:paraId="04D555F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CCE2EB8"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0CE33E2F" w14:textId="77777777">
            <w:pPr>
              <w:pStyle w:val="ColumnHeading"/>
              <w:keepNext/>
              <w:rPr>
                <w:color w:val="000000" w:themeColor="text1"/>
              </w:rPr>
            </w:pPr>
            <w:r w:rsidRPr="00CE40D7">
              <w:rPr>
                <w:color w:val="000000" w:themeColor="text1"/>
              </w:rPr>
              <w:t>Poprawka</w:t>
            </w:r>
          </w:p>
        </w:tc>
      </w:tr>
      <w:tr w14:paraId="2545696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74E88E5" w14:textId="77777777">
            <w:pPr>
              <w:pStyle w:val="Normal6"/>
              <w:rPr>
                <w:color w:val="000000" w:themeColor="text1"/>
              </w:rPr>
            </w:pPr>
            <w:r w:rsidRPr="00CE40D7">
              <w:rPr>
                <w:color w:val="000000" w:themeColor="text1"/>
              </w:rPr>
              <w:t>„d)</w:t>
            </w:r>
            <w:r w:rsidRPr="00CE40D7">
              <w:rPr>
                <w:color w:val="000000" w:themeColor="text1"/>
              </w:rPr>
              <w:tab/>
              <w:t>ustanawiających zasady dotyczące wypłaty pomocy oraz określających przypadki, w których pomoc nie jest wypłacana lub pomoc zostaje zmniejszona, gdy podmioty gospodarcze nie wywiązują się ze swoich obowiązków dotyczących warunków interwencji publicznej lub prywatnego przechowywania, o których mowa w sekcjach 2 i 3.”</w:t>
            </w:r>
            <w:r w:rsidRPr="00CE40D7">
              <w:rPr>
                <w:b/>
                <w:i/>
                <w:color w:val="000000" w:themeColor="text1"/>
              </w:rPr>
              <w:t>;</w:t>
            </w:r>
          </w:p>
        </w:tc>
        <w:tc>
          <w:tcPr>
            <w:tcW w:w="4876" w:type="dxa"/>
            <w:hideMark/>
          </w:tcPr>
          <w:p w:rsidR="00CE40D7" w:rsidRPr="00CE40D7" w:rsidP="00D37277" w14:paraId="6AE66F36" w14:textId="77777777">
            <w:pPr>
              <w:pStyle w:val="Normal6"/>
              <w:rPr>
                <w:color w:val="000000" w:themeColor="text1"/>
                <w:szCs w:val="24"/>
              </w:rPr>
            </w:pPr>
            <w:r w:rsidRPr="00CE40D7">
              <w:rPr>
                <w:color w:val="000000" w:themeColor="text1"/>
              </w:rPr>
              <w:t>„d)</w:t>
            </w:r>
            <w:r w:rsidRPr="00CE40D7">
              <w:rPr>
                <w:color w:val="000000" w:themeColor="text1"/>
              </w:rPr>
              <w:tab/>
              <w:t xml:space="preserve">ustanawiających zasady dotyczące wypłaty pomocy oraz określających przypadki, w których </w:t>
            </w:r>
            <w:r w:rsidRPr="00CE40D7">
              <w:rPr>
                <w:b/>
                <w:i/>
                <w:color w:val="000000" w:themeColor="text1"/>
              </w:rPr>
              <w:t>na podstawie obiektywnych, przejrzystych i przewidywalnych kryteriów</w:t>
            </w:r>
            <w:r w:rsidRPr="00CE40D7">
              <w:rPr>
                <w:color w:val="000000" w:themeColor="text1"/>
              </w:rPr>
              <w:t xml:space="preserve"> pomoc nie jest wypłacana lub pomoc zostaje zmniejszona, gdy podmioty gospodarcze nie wywiązują się ze swoich obowiązków dotyczących warunków interwencji publicznej lub prywatnego przechowywania, o których mowa w sekcjach 2 i 3</w:t>
            </w:r>
            <w:r w:rsidRPr="00CE40D7">
              <w:rPr>
                <w:b/>
                <w:i/>
                <w:color w:val="000000" w:themeColor="text1"/>
              </w:rPr>
              <w:t>,</w:t>
            </w:r>
            <w:r w:rsidRPr="00CE40D7">
              <w:rPr>
                <w:color w:val="000000" w:themeColor="text1"/>
              </w:rPr>
              <w:t xml:space="preserve"> </w:t>
            </w:r>
            <w:r w:rsidRPr="00CE40D7">
              <w:rPr>
                <w:b/>
                <w:i/>
                <w:color w:val="000000" w:themeColor="text1"/>
              </w:rPr>
              <w:t>zgodnie z zasadą proporcjonalności i bez nakładania nadmiernych obciążeń administracyjnych na podmioty gospodarcze lub państwa członkowskie</w:t>
            </w:r>
            <w:r w:rsidRPr="00CE40D7">
              <w:rPr>
                <w:color w:val="000000" w:themeColor="text1"/>
              </w:rPr>
              <w:t>.”</w:t>
            </w:r>
          </w:p>
        </w:tc>
      </w:tr>
    </w:tbl>
    <w:p w:rsidR="00CE40D7" w:rsidRPr="00CE40D7" w:rsidP="00CE40D7" w14:paraId="72E92E6A"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76A699D5"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70686DFF" w14:textId="77777777">
      <w:pPr>
        <w:pStyle w:val="Normal12Italic"/>
        <w:rPr>
          <w:noProof w:val="0"/>
          <w:color w:val="000000" w:themeColor="text1"/>
        </w:rPr>
      </w:pPr>
      <w:r w:rsidRPr="00CE40D7">
        <w:rPr>
          <w:color w:val="000000" w:themeColor="text1"/>
        </w:rPr>
        <w:t>Celem tej poprawki jest zapewnienie, by zasady regulujące wypłatę pomocy były jasne, przewidywalne i oparte na obiektywnych kryteriach, co pozwoli zmniejszyć niepewność wśród podmiotów gospodarczych.</w:t>
      </w:r>
    </w:p>
    <w:p w:rsidR="00CE40D7" w:rsidRPr="00CE40D7" w:rsidP="00CE40D7" w14:paraId="7150C5F2" w14:textId="77777777">
      <w:pPr>
        <w:rPr>
          <w:color w:val="000000" w:themeColor="text1"/>
        </w:rPr>
      </w:pPr>
      <w:r w:rsidRPr="00CE40D7">
        <w:rPr>
          <w:rStyle w:val="HideTWBExt"/>
        </w:rPr>
        <w:t>&lt;/AmendB&gt;</w:t>
      </w:r>
    </w:p>
    <w:p w:rsidR="00CE40D7" w:rsidRPr="00CE40D7" w:rsidP="00CE40D7" w14:paraId="27779D2A" w14:textId="3E3E0B05">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459</w:t>
      </w:r>
      <w:r w:rsidRPr="00CE40D7">
        <w:rPr>
          <w:rStyle w:val="HideTWBExt"/>
          <w:b w:val="0"/>
        </w:rPr>
        <w:t>&lt;/NumAmB&gt;</w:t>
      </w:r>
    </w:p>
    <w:p w:rsidR="00CE40D7" w:rsidRPr="00CE40D7" w:rsidP="00CE40D7" w14:paraId="32D51380"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Claudiu-Richard </w:t>
      </w:r>
      <w:r w:rsidRPr="00CE40D7">
        <w:rPr>
          <w:color w:val="000000" w:themeColor="text1"/>
        </w:rPr>
        <w:t>Târziu</w:t>
      </w:r>
      <w:r w:rsidRPr="00CE40D7">
        <w:rPr>
          <w:color w:val="000000" w:themeColor="text1"/>
        </w:rPr>
        <w:t xml:space="preserve">, Waldemar Buda, </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color w:val="000000" w:themeColor="text1"/>
        </w:rPr>
        <w:t xml:space="preserve">, </w:t>
      </w:r>
      <w:r w:rsidRPr="00CE40D7">
        <w:rPr>
          <w:color w:val="000000" w:themeColor="text1"/>
        </w:rPr>
        <w:t>Jessika</w:t>
      </w:r>
      <w:r w:rsidRPr="00CE40D7">
        <w:rPr>
          <w:color w:val="000000" w:themeColor="text1"/>
        </w:rPr>
        <w:t xml:space="preserve"> van </w:t>
      </w:r>
      <w:r w:rsidRPr="00CE40D7">
        <w:rPr>
          <w:color w:val="000000" w:themeColor="text1"/>
        </w:rPr>
        <w:t>Leeuwen</w:t>
      </w:r>
      <w:r w:rsidRPr="00CE40D7">
        <w:rPr>
          <w:color w:val="000000" w:themeColor="text1"/>
        </w:rPr>
        <w:t xml:space="preserve">, Veronika </w:t>
      </w:r>
      <w:r w:rsidRPr="00CE40D7">
        <w:rPr>
          <w:color w:val="000000" w:themeColor="text1"/>
        </w:rPr>
        <w:t>Vrecionová</w:t>
      </w:r>
      <w:r w:rsidRPr="00CE40D7">
        <w:rPr>
          <w:rStyle w:val="HideTWBExt"/>
          <w:b w:val="0"/>
        </w:rPr>
        <w:t>&lt;/Members&gt;</w:t>
      </w:r>
    </w:p>
    <w:p w:rsidR="00CE40D7" w:rsidRPr="00CE40D7" w:rsidP="00CE40D7" w14:paraId="3359D4AA" w14:textId="77777777">
      <w:pPr>
        <w:rPr>
          <w:color w:val="000000" w:themeColor="text1"/>
        </w:rPr>
      </w:pPr>
      <w:r w:rsidRPr="00CE40D7">
        <w:rPr>
          <w:rStyle w:val="HideTWBExt"/>
        </w:rPr>
        <w:t>&lt;/RepeatBlock-By&gt;</w:t>
      </w:r>
    </w:p>
    <w:p w:rsidR="00CE40D7" w:rsidRPr="00CE40D7" w:rsidP="00CE40D7" w14:paraId="18405C52"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822721A" w14:textId="77777777">
      <w:pPr>
        <w:pStyle w:val="NormalBold"/>
        <w:rPr>
          <w:color w:val="000000" w:themeColor="text1"/>
        </w:rPr>
      </w:pPr>
      <w:r w:rsidRPr="00CE40D7">
        <w:rPr>
          <w:rStyle w:val="HideTWBExt"/>
          <w:b w:val="0"/>
        </w:rPr>
        <w:t>&lt;Article&gt;</w:t>
      </w:r>
      <w:r w:rsidRPr="00CE40D7">
        <w:rPr>
          <w:color w:val="000000" w:themeColor="text1"/>
        </w:rPr>
        <w:t>Artykuł 1 – akapit 1 – punkt 9</w:t>
      </w:r>
      <w:r w:rsidRPr="00CE40D7">
        <w:rPr>
          <w:rStyle w:val="HideTWBExt"/>
          <w:b w:val="0"/>
        </w:rPr>
        <w:t>&lt;/Article&gt;</w:t>
      </w:r>
    </w:p>
    <w:p w:rsidR="00CE40D7" w:rsidRPr="00CE40D7" w:rsidP="00CE40D7" w14:paraId="5C80581D"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2C1365D" w14:textId="77777777">
      <w:pPr>
        <w:rPr>
          <w:color w:val="000000" w:themeColor="text1"/>
        </w:rPr>
      </w:pPr>
      <w:r w:rsidRPr="00CE40D7">
        <w:rPr>
          <w:rStyle w:val="HideTWBExt"/>
        </w:rPr>
        <w:t>&lt;Article2&gt;</w:t>
      </w:r>
      <w:r w:rsidRPr="00CE40D7">
        <w:rPr>
          <w:color w:val="000000" w:themeColor="text1"/>
        </w:rPr>
        <w:t>Artykuł 20 – akapit 1 – litera v</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69E0C1"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94F61DC" w14:textId="77777777">
            <w:pPr>
              <w:keepNext/>
              <w:rPr>
                <w:color w:val="000000" w:themeColor="text1"/>
              </w:rPr>
            </w:pPr>
          </w:p>
        </w:tc>
      </w:tr>
      <w:tr w14:paraId="727880E8"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9E02FEC"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789B221C" w14:textId="77777777">
            <w:pPr>
              <w:pStyle w:val="ColumnHeading"/>
              <w:keepNext/>
              <w:rPr>
                <w:color w:val="000000" w:themeColor="text1"/>
              </w:rPr>
            </w:pPr>
            <w:r w:rsidRPr="00CE40D7">
              <w:rPr>
                <w:color w:val="000000" w:themeColor="text1"/>
              </w:rPr>
              <w:t>Poprawka</w:t>
            </w:r>
          </w:p>
        </w:tc>
      </w:tr>
      <w:tr w14:paraId="5746BE1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3F6447D" w14:textId="77777777">
            <w:pPr>
              <w:pStyle w:val="Normal6"/>
              <w:rPr>
                <w:color w:val="000000" w:themeColor="text1"/>
              </w:rPr>
            </w:pPr>
            <w:r w:rsidRPr="00CE40D7">
              <w:rPr>
                <w:color w:val="000000" w:themeColor="text1"/>
              </w:rPr>
              <w:t>„v)</w:t>
            </w:r>
            <w:r w:rsidRPr="00CE40D7">
              <w:rPr>
                <w:color w:val="000000" w:themeColor="text1"/>
              </w:rPr>
              <w:tab/>
              <w:t>przepisów niezbędnych do stosowania testów i metod w celu ustalania kwalifikowalności produktów do interwencji publicznej i przechowywania prywatnego oraz stosowania procedur przetargowych w odniesieniu do interwencji publicznych, jak i przechowywania prywatnego;</w:t>
            </w:r>
          </w:p>
        </w:tc>
        <w:tc>
          <w:tcPr>
            <w:tcW w:w="4876" w:type="dxa"/>
            <w:hideMark/>
          </w:tcPr>
          <w:p w:rsidR="00CE40D7" w:rsidRPr="00CE40D7" w:rsidP="00D37277" w14:paraId="69AE1ACB" w14:textId="77777777">
            <w:pPr>
              <w:pStyle w:val="Normal6"/>
              <w:rPr>
                <w:color w:val="000000" w:themeColor="text1"/>
                <w:szCs w:val="24"/>
              </w:rPr>
            </w:pPr>
            <w:r w:rsidRPr="00CE40D7">
              <w:rPr>
                <w:color w:val="000000" w:themeColor="text1"/>
              </w:rPr>
              <w:t>„v)</w:t>
            </w:r>
            <w:r w:rsidRPr="00CE40D7">
              <w:rPr>
                <w:color w:val="000000" w:themeColor="text1"/>
              </w:rPr>
              <w:tab/>
              <w:t xml:space="preserve">przepisów niezbędnych do stosowania testów i metod w celu ustalania kwalifikowalności produktów do interwencji publicznej i przechowywania prywatnego </w:t>
            </w:r>
            <w:r w:rsidRPr="00CE40D7">
              <w:rPr>
                <w:b/>
                <w:i/>
                <w:color w:val="000000" w:themeColor="text1"/>
              </w:rPr>
              <w:t>na podstawie uznanych norm, które są proporcjonalne i łatwe do stosowania,</w:t>
            </w:r>
            <w:r w:rsidRPr="00CE40D7">
              <w:rPr>
                <w:color w:val="000000" w:themeColor="text1"/>
              </w:rPr>
              <w:t xml:space="preserve"> oraz stosowania procedur przetargowych w odniesieniu do interwencji publicznych, jak i przechowywania prywatnego</w:t>
            </w:r>
            <w:r w:rsidRPr="00CE40D7">
              <w:rPr>
                <w:b/>
                <w:i/>
                <w:color w:val="000000" w:themeColor="text1"/>
              </w:rPr>
              <w:t>,</w:t>
            </w:r>
            <w:r w:rsidRPr="00CE40D7">
              <w:rPr>
                <w:color w:val="000000" w:themeColor="text1"/>
              </w:rPr>
              <w:t xml:space="preserve"> </w:t>
            </w:r>
            <w:r w:rsidRPr="00CE40D7">
              <w:rPr>
                <w:b/>
                <w:i/>
                <w:color w:val="000000" w:themeColor="text1"/>
              </w:rPr>
              <w:t>przy jednoczesnym zapewnieniu uczciwej konkurencji i unikaniu zbędnych obciążeń administracyjnych</w:t>
            </w:r>
            <w:r w:rsidRPr="00CE40D7">
              <w:rPr>
                <w:color w:val="000000" w:themeColor="text1"/>
              </w:rPr>
              <w:t>;</w:t>
            </w:r>
          </w:p>
        </w:tc>
      </w:tr>
    </w:tbl>
    <w:p w:rsidR="00CE40D7" w:rsidRPr="00CE40D7" w:rsidP="00CE40D7" w14:paraId="4FF7DBE9"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72BC6C22" w14:textId="77777777">
      <w:pPr>
        <w:rPr>
          <w:color w:val="000000" w:themeColor="text1"/>
        </w:rPr>
      </w:pPr>
      <w:r w:rsidRPr="00CE40D7">
        <w:rPr>
          <w:rStyle w:val="HideTWBExt"/>
        </w:rPr>
        <w:t>&lt;/AmendB&gt;</w:t>
      </w:r>
    </w:p>
    <w:p w:rsidR="00CE40D7" w:rsidRPr="00CE40D7" w:rsidP="00CE40D7" w14:paraId="79A47547" w14:textId="54EFFEB8">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460</w:t>
      </w:r>
      <w:r w:rsidRPr="00CE40D7">
        <w:rPr>
          <w:rStyle w:val="HideTWBExt"/>
          <w:b w:val="0"/>
        </w:rPr>
        <w:t>&lt;/NumAmB&gt;</w:t>
      </w:r>
    </w:p>
    <w:p w:rsidR="00CE40D7" w:rsidRPr="00CE40D7" w:rsidP="00CE40D7" w14:paraId="35340EAB"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Claudiu-Richard </w:t>
      </w:r>
      <w:r w:rsidRPr="00CE40D7">
        <w:rPr>
          <w:color w:val="000000" w:themeColor="text1"/>
        </w:rPr>
        <w:t>Târziu</w:t>
      </w:r>
      <w:r w:rsidRPr="00CE40D7">
        <w:rPr>
          <w:color w:val="000000" w:themeColor="text1"/>
        </w:rPr>
        <w:t xml:space="preserve">, Waldemar Buda, </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color w:val="000000" w:themeColor="text1"/>
        </w:rPr>
        <w:t xml:space="preserve">, </w:t>
      </w:r>
      <w:r w:rsidRPr="00CE40D7">
        <w:rPr>
          <w:color w:val="000000" w:themeColor="text1"/>
        </w:rPr>
        <w:t>Jessika</w:t>
      </w:r>
      <w:r w:rsidRPr="00CE40D7">
        <w:rPr>
          <w:color w:val="000000" w:themeColor="text1"/>
        </w:rPr>
        <w:t xml:space="preserve"> van </w:t>
      </w:r>
      <w:r w:rsidRPr="00CE40D7">
        <w:rPr>
          <w:color w:val="000000" w:themeColor="text1"/>
        </w:rPr>
        <w:t>Leeuwen</w:t>
      </w:r>
      <w:r w:rsidRPr="00CE40D7">
        <w:rPr>
          <w:color w:val="000000" w:themeColor="text1"/>
        </w:rPr>
        <w:t xml:space="preserve">, Veronika </w:t>
      </w:r>
      <w:r w:rsidRPr="00CE40D7">
        <w:rPr>
          <w:color w:val="000000" w:themeColor="text1"/>
        </w:rPr>
        <w:t>Vrecionová</w:t>
      </w:r>
      <w:r w:rsidRPr="00CE40D7">
        <w:rPr>
          <w:rStyle w:val="HideTWBExt"/>
          <w:b w:val="0"/>
        </w:rPr>
        <w:t>&lt;/Members&gt;</w:t>
      </w:r>
    </w:p>
    <w:p w:rsidR="00CE40D7" w:rsidRPr="00CE40D7" w:rsidP="00CE40D7" w14:paraId="292382ED" w14:textId="77777777">
      <w:pPr>
        <w:rPr>
          <w:color w:val="000000" w:themeColor="text1"/>
        </w:rPr>
      </w:pPr>
      <w:r w:rsidRPr="00CE40D7">
        <w:rPr>
          <w:rStyle w:val="HideTWBExt"/>
        </w:rPr>
        <w:t>&lt;/RepeatBlock-By&gt;</w:t>
      </w:r>
    </w:p>
    <w:p w:rsidR="00CE40D7" w:rsidRPr="00CE40D7" w:rsidP="00CE40D7" w14:paraId="5262788A"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6B73A0C" w14:textId="77777777">
      <w:pPr>
        <w:pStyle w:val="NormalBold"/>
        <w:rPr>
          <w:color w:val="000000" w:themeColor="text1"/>
        </w:rPr>
      </w:pPr>
      <w:r w:rsidRPr="00CE40D7">
        <w:rPr>
          <w:rStyle w:val="HideTWBExt"/>
          <w:b w:val="0"/>
        </w:rPr>
        <w:t>&lt;Article&gt;</w:t>
      </w:r>
      <w:r w:rsidRPr="00CE40D7">
        <w:rPr>
          <w:color w:val="000000" w:themeColor="text1"/>
        </w:rPr>
        <w:t>Artykuł 1 – akapit 1 – punkt 9</w:t>
      </w:r>
      <w:r w:rsidRPr="00CE40D7">
        <w:rPr>
          <w:rStyle w:val="HideTWBExt"/>
          <w:b w:val="0"/>
        </w:rPr>
        <w:t>&lt;/Article&gt;</w:t>
      </w:r>
    </w:p>
    <w:p w:rsidR="00CE40D7" w:rsidRPr="00CE40D7" w:rsidP="00CE40D7" w14:paraId="5E3AB81F"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DB66E55" w14:textId="77777777">
      <w:pPr>
        <w:rPr>
          <w:color w:val="000000" w:themeColor="text1"/>
        </w:rPr>
      </w:pPr>
      <w:r w:rsidRPr="00CE40D7">
        <w:rPr>
          <w:rStyle w:val="HideTWBExt"/>
        </w:rPr>
        <w:t>&lt;Article2&gt;</w:t>
      </w:r>
      <w:r w:rsidRPr="00CE40D7">
        <w:rPr>
          <w:color w:val="000000" w:themeColor="text1"/>
        </w:rPr>
        <w:t>Artykuł 20 – akapit 1 – litera w</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F75C65"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AB36A07" w14:textId="77777777">
            <w:pPr>
              <w:keepNext/>
              <w:rPr>
                <w:color w:val="000000" w:themeColor="text1"/>
              </w:rPr>
            </w:pPr>
          </w:p>
        </w:tc>
      </w:tr>
      <w:tr w14:paraId="70A2B512"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FA05DF8"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641AD51" w14:textId="77777777">
            <w:pPr>
              <w:pStyle w:val="ColumnHeading"/>
              <w:keepNext/>
              <w:rPr>
                <w:color w:val="000000" w:themeColor="text1"/>
              </w:rPr>
            </w:pPr>
            <w:r w:rsidRPr="00CE40D7">
              <w:rPr>
                <w:color w:val="000000" w:themeColor="text1"/>
              </w:rPr>
              <w:t>Poprawka</w:t>
            </w:r>
          </w:p>
        </w:tc>
      </w:tr>
      <w:tr w14:paraId="55C0A0F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D0959AB" w14:textId="77777777">
            <w:pPr>
              <w:pStyle w:val="Normal6"/>
              <w:rPr>
                <w:color w:val="000000" w:themeColor="text1"/>
              </w:rPr>
            </w:pPr>
            <w:r w:rsidRPr="00CE40D7">
              <w:rPr>
                <w:color w:val="000000" w:themeColor="text1"/>
              </w:rPr>
              <w:t>w)</w:t>
            </w:r>
            <w:r w:rsidRPr="00CE40D7">
              <w:rPr>
                <w:color w:val="000000" w:themeColor="text1"/>
              </w:rPr>
              <w:tab/>
              <w:t>przepisów dotyczących kontroli administracyjnych i kontroli na miejscu, które mają być przeprowadzane przez państwa członkowskie w odniesieniu do przestrzegania obowiązków, zobowiązań i kryteriów kwalifikowalności do interwencji publicznej lub prywatnego przechowywania, o których mowa w sekcjach 2 i 3;</w:t>
            </w:r>
          </w:p>
        </w:tc>
        <w:tc>
          <w:tcPr>
            <w:tcW w:w="4876" w:type="dxa"/>
            <w:hideMark/>
          </w:tcPr>
          <w:p w:rsidR="00CE40D7" w:rsidRPr="00CE40D7" w:rsidP="00D37277" w14:paraId="5AC1BEC6" w14:textId="77777777">
            <w:pPr>
              <w:pStyle w:val="Normal6"/>
              <w:rPr>
                <w:color w:val="000000" w:themeColor="text1"/>
                <w:szCs w:val="24"/>
              </w:rPr>
            </w:pPr>
            <w:r w:rsidRPr="00CE40D7">
              <w:rPr>
                <w:color w:val="000000" w:themeColor="text1"/>
              </w:rPr>
              <w:t>w)</w:t>
            </w:r>
            <w:r w:rsidRPr="00CE40D7">
              <w:rPr>
                <w:color w:val="000000" w:themeColor="text1"/>
              </w:rPr>
              <w:tab/>
              <w:t>przepisów dotyczących kontroli administracyjnych i kontroli na miejscu, które mają być przeprowadzane przez państwa członkowskie w odniesieniu do przestrzegania obowiązków, zobowiązań i kryteriów kwalifikowalności do interwencji publicznej lub prywatnego przechowywania, o których mowa w sekcjach 2 i 3</w:t>
            </w:r>
            <w:r w:rsidRPr="00CE40D7">
              <w:rPr>
                <w:b/>
                <w:i/>
                <w:color w:val="000000" w:themeColor="text1"/>
              </w:rPr>
              <w:t>,</w:t>
            </w:r>
            <w:r w:rsidRPr="00CE40D7">
              <w:rPr>
                <w:color w:val="000000" w:themeColor="text1"/>
              </w:rPr>
              <w:t xml:space="preserve"> </w:t>
            </w:r>
            <w:r w:rsidRPr="00CE40D7">
              <w:rPr>
                <w:b/>
                <w:i/>
                <w:color w:val="000000" w:themeColor="text1"/>
              </w:rPr>
              <w:t>zgodnie z zasadą pomocniczości oraz z uwzględnieniem możliwości dostosowania do specyfiki poszczególnych krajów;</w:t>
            </w:r>
          </w:p>
        </w:tc>
      </w:tr>
    </w:tbl>
    <w:p w:rsidR="00CE40D7" w:rsidRPr="00CE40D7" w:rsidP="00CE40D7" w14:paraId="59EC51A3"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5A04CA9B" w14:textId="77777777">
      <w:pPr>
        <w:rPr>
          <w:color w:val="000000" w:themeColor="text1"/>
        </w:rPr>
      </w:pPr>
      <w:r w:rsidRPr="00CE40D7">
        <w:rPr>
          <w:rStyle w:val="HideTWBExt"/>
        </w:rPr>
        <w:t>&lt;/AmendB&gt;</w:t>
      </w:r>
    </w:p>
    <w:p w:rsidR="00CE40D7" w:rsidRPr="00CE40D7" w:rsidP="00CE40D7" w14:paraId="32F0B601" w14:textId="5D8D0A4F">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461</w:t>
      </w:r>
      <w:r w:rsidRPr="00CE40D7">
        <w:rPr>
          <w:rStyle w:val="HideTWBExt"/>
          <w:b w:val="0"/>
        </w:rPr>
        <w:t>&lt;/NumAmB&gt;</w:t>
      </w:r>
    </w:p>
    <w:p w:rsidR="00CE40D7" w:rsidRPr="00CE40D7" w:rsidP="00CE40D7" w14:paraId="578312F6"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Claudiu-Richard </w:t>
      </w:r>
      <w:r w:rsidRPr="00CE40D7">
        <w:rPr>
          <w:color w:val="000000" w:themeColor="text1"/>
        </w:rPr>
        <w:t>Târziu</w:t>
      </w:r>
      <w:r w:rsidRPr="00CE40D7">
        <w:rPr>
          <w:color w:val="000000" w:themeColor="text1"/>
        </w:rPr>
        <w:t xml:space="preserve">, Waldemar Buda, </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color w:val="000000" w:themeColor="text1"/>
        </w:rPr>
        <w:t xml:space="preserve">, </w:t>
      </w:r>
      <w:r w:rsidRPr="00CE40D7">
        <w:rPr>
          <w:color w:val="000000" w:themeColor="text1"/>
        </w:rPr>
        <w:t>Jessika</w:t>
      </w:r>
      <w:r w:rsidRPr="00CE40D7">
        <w:rPr>
          <w:color w:val="000000" w:themeColor="text1"/>
        </w:rPr>
        <w:t xml:space="preserve"> van </w:t>
      </w:r>
      <w:r w:rsidRPr="00CE40D7">
        <w:rPr>
          <w:color w:val="000000" w:themeColor="text1"/>
        </w:rPr>
        <w:t>Leeuwen</w:t>
      </w:r>
      <w:r w:rsidRPr="00CE40D7">
        <w:rPr>
          <w:color w:val="000000" w:themeColor="text1"/>
        </w:rPr>
        <w:t xml:space="preserve">, Veronika </w:t>
      </w:r>
      <w:r w:rsidRPr="00CE40D7">
        <w:rPr>
          <w:color w:val="000000" w:themeColor="text1"/>
        </w:rPr>
        <w:t>Vrecionová</w:t>
      </w:r>
      <w:r w:rsidRPr="00CE40D7">
        <w:rPr>
          <w:rStyle w:val="HideTWBExt"/>
          <w:b w:val="0"/>
        </w:rPr>
        <w:t>&lt;/Members&gt;</w:t>
      </w:r>
    </w:p>
    <w:p w:rsidR="00CE40D7" w:rsidRPr="00CE40D7" w:rsidP="00CE40D7" w14:paraId="5A7B55F6" w14:textId="77777777">
      <w:pPr>
        <w:rPr>
          <w:color w:val="000000" w:themeColor="text1"/>
        </w:rPr>
      </w:pPr>
      <w:r w:rsidRPr="00CE40D7">
        <w:rPr>
          <w:rStyle w:val="HideTWBExt"/>
        </w:rPr>
        <w:t>&lt;/RepeatBlock-By&gt;</w:t>
      </w:r>
    </w:p>
    <w:p w:rsidR="00CE40D7" w:rsidRPr="00CE40D7" w:rsidP="00CE40D7" w14:paraId="489D9C1A"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17A7433" w14:textId="77777777">
      <w:pPr>
        <w:pStyle w:val="NormalBold"/>
        <w:rPr>
          <w:color w:val="000000" w:themeColor="text1"/>
        </w:rPr>
      </w:pPr>
      <w:r w:rsidRPr="00CE40D7">
        <w:rPr>
          <w:rStyle w:val="HideTWBExt"/>
          <w:b w:val="0"/>
        </w:rPr>
        <w:t>&lt;Article&gt;</w:t>
      </w:r>
      <w:r w:rsidRPr="00CE40D7">
        <w:rPr>
          <w:color w:val="000000" w:themeColor="text1"/>
        </w:rPr>
        <w:t>Artykuł 1 – akapit 1 – punkt 9</w:t>
      </w:r>
      <w:r w:rsidRPr="00CE40D7">
        <w:rPr>
          <w:rStyle w:val="HideTWBExt"/>
          <w:b w:val="0"/>
        </w:rPr>
        <w:t>&lt;/Article&gt;</w:t>
      </w:r>
    </w:p>
    <w:p w:rsidR="00CE40D7" w:rsidRPr="00CE40D7" w:rsidP="00CE40D7" w14:paraId="31C8B1CE"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B59E72D" w14:textId="77777777">
      <w:pPr>
        <w:rPr>
          <w:color w:val="000000" w:themeColor="text1"/>
        </w:rPr>
      </w:pPr>
      <w:r w:rsidRPr="00CE40D7">
        <w:rPr>
          <w:rStyle w:val="HideTWBExt"/>
        </w:rPr>
        <w:t>&lt;Article2&gt;</w:t>
      </w:r>
      <w:r w:rsidRPr="00CE40D7">
        <w:rPr>
          <w:color w:val="000000" w:themeColor="text1"/>
        </w:rPr>
        <w:t>Artykuł 20 – akapit 1 – litera x</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D46147"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4306A428" w14:textId="77777777">
            <w:pPr>
              <w:keepNext/>
              <w:rPr>
                <w:color w:val="000000" w:themeColor="text1"/>
              </w:rPr>
            </w:pPr>
          </w:p>
        </w:tc>
      </w:tr>
      <w:tr w14:paraId="5D31F33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EA4DD53"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5CB8ECC" w14:textId="77777777">
            <w:pPr>
              <w:pStyle w:val="ColumnHeading"/>
              <w:keepNext/>
              <w:rPr>
                <w:color w:val="000000" w:themeColor="text1"/>
              </w:rPr>
            </w:pPr>
            <w:r w:rsidRPr="00CE40D7">
              <w:rPr>
                <w:color w:val="000000" w:themeColor="text1"/>
              </w:rPr>
              <w:t>Poprawka</w:t>
            </w:r>
          </w:p>
        </w:tc>
      </w:tr>
      <w:tr w14:paraId="2F3C6567"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04B526D" w14:textId="77777777">
            <w:pPr>
              <w:pStyle w:val="Normal6"/>
              <w:rPr>
                <w:color w:val="000000" w:themeColor="text1"/>
              </w:rPr>
            </w:pPr>
            <w:r w:rsidRPr="00CE40D7">
              <w:rPr>
                <w:color w:val="000000" w:themeColor="text1"/>
              </w:rPr>
              <w:t>x)</w:t>
            </w:r>
            <w:r w:rsidRPr="00CE40D7">
              <w:rPr>
                <w:color w:val="000000" w:themeColor="text1"/>
              </w:rPr>
              <w:tab/>
              <w:t>szczegółowych zasad stosowania i obliczania kar administracyjnych przez państwa członkowskie w przypadku, gdy podmioty gospodarcze nie spełniają kryteriów kwalifikowalności, zobowiązań lub innych obowiązków dotyczących warunków interwencji publicznej lub prywatnego przechowywania, o których mowa w sekcjach 2 i 3.”;</w:t>
            </w:r>
          </w:p>
        </w:tc>
        <w:tc>
          <w:tcPr>
            <w:tcW w:w="4876" w:type="dxa"/>
            <w:hideMark/>
          </w:tcPr>
          <w:p w:rsidR="00CE40D7" w:rsidRPr="00CE40D7" w:rsidP="00D37277" w14:paraId="44A5FF35" w14:textId="77777777">
            <w:pPr>
              <w:pStyle w:val="Normal6"/>
              <w:rPr>
                <w:color w:val="000000" w:themeColor="text1"/>
                <w:szCs w:val="24"/>
              </w:rPr>
            </w:pPr>
            <w:r w:rsidRPr="00CE40D7">
              <w:rPr>
                <w:color w:val="000000" w:themeColor="text1"/>
              </w:rPr>
              <w:t>x)</w:t>
            </w:r>
            <w:r w:rsidRPr="00CE40D7">
              <w:rPr>
                <w:color w:val="000000" w:themeColor="text1"/>
              </w:rPr>
              <w:tab/>
              <w:t xml:space="preserve">szczegółowych zasad stosowania i obliczania kar administracyjnych </w:t>
            </w:r>
            <w:r w:rsidRPr="00CE40D7">
              <w:rPr>
                <w:b/>
                <w:i/>
                <w:color w:val="000000" w:themeColor="text1"/>
              </w:rPr>
              <w:t>opartych na jasnych, przejrzystych i przewidywalnych kryteriach</w:t>
            </w:r>
            <w:r w:rsidRPr="00CE40D7">
              <w:rPr>
                <w:color w:val="000000" w:themeColor="text1"/>
              </w:rPr>
              <w:t xml:space="preserve"> przez państwa członkowskie w przypadku, gdy podmioty gospodarcze nie spełniają kryteriów kwalifikowalności, zobowiązań lub innych obowiązków dotyczących warunków interwencji publicznej lub prywatnego przechowywania, o których mowa w sekcjach 2 i 3.”;</w:t>
            </w:r>
          </w:p>
        </w:tc>
      </w:tr>
    </w:tbl>
    <w:p w:rsidR="00CE40D7" w:rsidRPr="00CE40D7" w:rsidP="00CE40D7" w14:paraId="3B0AEF65"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D8EBA67" w14:textId="77777777">
      <w:pPr>
        <w:rPr>
          <w:color w:val="000000" w:themeColor="text1"/>
        </w:rPr>
      </w:pPr>
      <w:r w:rsidRPr="00CE40D7">
        <w:rPr>
          <w:rStyle w:val="HideTWBExt"/>
        </w:rPr>
        <w:t>&lt;/AmendB&gt;</w:t>
      </w:r>
    </w:p>
    <w:p w:rsidR="00CE40D7" w:rsidRPr="00CE40D7" w:rsidP="00CE40D7" w14:paraId="1FEF54B7" w14:textId="29357457">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462</w:t>
      </w:r>
      <w:r w:rsidRPr="00CE40D7">
        <w:rPr>
          <w:rStyle w:val="HideTWBExt"/>
          <w:b w:val="0"/>
        </w:rPr>
        <w:t>&lt;/NumAmB&gt;</w:t>
      </w:r>
    </w:p>
    <w:p w:rsidR="00CE40D7" w:rsidRPr="00CE40D7" w:rsidP="00CE40D7" w14:paraId="3B91B856" w14:textId="77777777">
      <w:pPr>
        <w:pStyle w:val="NormalBold"/>
        <w:rPr>
          <w:color w:val="000000" w:themeColor="text1"/>
        </w:rPr>
      </w:pPr>
      <w:r w:rsidRPr="00CE40D7">
        <w:rPr>
          <w:rStyle w:val="HideTWBExt"/>
          <w:b w:val="0"/>
        </w:rPr>
        <w:t>&lt;RepeatBlock-By&gt;&lt;Members&gt;</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60599C7F" w14:textId="77777777">
      <w:pPr>
        <w:rPr>
          <w:color w:val="000000" w:themeColor="text1"/>
        </w:rPr>
      </w:pPr>
      <w:r w:rsidRPr="00CE40D7">
        <w:rPr>
          <w:rStyle w:val="HideTWBExt"/>
        </w:rPr>
        <w:t>&lt;/RepeatBlock-By&gt;</w:t>
      </w:r>
    </w:p>
    <w:p w:rsidR="00CE40D7" w:rsidRPr="00CE40D7" w:rsidP="00CE40D7" w14:paraId="68D5AB7F"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8210E89" w14:textId="77777777">
      <w:pPr>
        <w:pStyle w:val="NormalBold"/>
        <w:rPr>
          <w:color w:val="000000" w:themeColor="text1"/>
        </w:rPr>
      </w:pPr>
      <w:r w:rsidRPr="00CE40D7">
        <w:rPr>
          <w:rStyle w:val="HideTWBExt"/>
          <w:b w:val="0"/>
        </w:rPr>
        <w:t>&lt;Article&gt;</w:t>
      </w:r>
      <w:r w:rsidRPr="00CE40D7">
        <w:rPr>
          <w:color w:val="000000" w:themeColor="text1"/>
        </w:rPr>
        <w:t>Artykuł 1 – akapit 1 – punkt 11</w:t>
      </w:r>
      <w:r w:rsidRPr="00CE40D7">
        <w:rPr>
          <w:rStyle w:val="HideTWBExt"/>
          <w:b w:val="0"/>
        </w:rPr>
        <w:t>&lt;/Article&gt;</w:t>
      </w:r>
    </w:p>
    <w:p w:rsidR="00CE40D7" w:rsidRPr="00CE40D7" w:rsidP="00CE40D7" w14:paraId="57379115"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9C5C160" w14:textId="77777777">
      <w:pPr>
        <w:rPr>
          <w:color w:val="000000" w:themeColor="text1"/>
        </w:rPr>
      </w:pPr>
      <w:r w:rsidRPr="00CE40D7">
        <w:rPr>
          <w:rStyle w:val="HideTWBExt"/>
        </w:rPr>
        <w:t>&lt;Article2&gt;</w:t>
      </w:r>
      <w:r w:rsidRPr="00CE40D7">
        <w:rPr>
          <w:color w:val="000000" w:themeColor="text1"/>
        </w:rPr>
        <w:t>Artykuł 23 a – ustęp 1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A2F697"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2984530" w14:textId="77777777">
            <w:pPr>
              <w:keepNext/>
              <w:rPr>
                <w:color w:val="000000" w:themeColor="text1"/>
              </w:rPr>
            </w:pPr>
          </w:p>
        </w:tc>
      </w:tr>
      <w:tr w14:paraId="307A234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4DAC284"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765339E" w14:textId="77777777">
            <w:pPr>
              <w:pStyle w:val="ColumnHeading"/>
              <w:keepNext/>
              <w:rPr>
                <w:color w:val="000000" w:themeColor="text1"/>
              </w:rPr>
            </w:pPr>
            <w:r w:rsidRPr="00CE40D7">
              <w:rPr>
                <w:color w:val="000000" w:themeColor="text1"/>
              </w:rPr>
              <w:t>Poprawka</w:t>
            </w:r>
          </w:p>
        </w:tc>
      </w:tr>
      <w:tr w14:paraId="5ABA33C5"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8A8C77E" w14:textId="77777777">
            <w:pPr>
              <w:pStyle w:val="Normal6"/>
              <w:rPr>
                <w:color w:val="000000" w:themeColor="text1"/>
              </w:rPr>
            </w:pPr>
            <w:r w:rsidRPr="00CE40D7">
              <w:rPr>
                <w:b/>
                <w:i/>
                <w:color w:val="000000" w:themeColor="text1"/>
              </w:rPr>
              <w:t>„1a.</w:t>
            </w:r>
            <w:r w:rsidRPr="00CE40D7">
              <w:rPr>
                <w:b/>
                <w:i/>
                <w:color w:val="000000" w:themeColor="text1"/>
              </w:rPr>
              <w:tab/>
              <w:t>W roku szkolnym 2027/2028 pomoc w ramach programu dla szkół przydzielona na dystrybucję produktów, towarzyszące środki edukacyjne i powiązane koszty, o których mowa w art. 23 ust. 1, nie może przekraczać 90 001 722,9 EUR.”;</w:t>
            </w:r>
          </w:p>
        </w:tc>
        <w:tc>
          <w:tcPr>
            <w:tcW w:w="4876" w:type="dxa"/>
            <w:hideMark/>
          </w:tcPr>
          <w:p w:rsidR="00CE40D7" w:rsidRPr="00CE40D7" w:rsidP="00D37277" w14:paraId="5DF9FF0B" w14:textId="77777777">
            <w:pPr>
              <w:pStyle w:val="Normal6"/>
              <w:rPr>
                <w:color w:val="000000" w:themeColor="text1"/>
                <w:szCs w:val="24"/>
              </w:rPr>
            </w:pPr>
            <w:r w:rsidRPr="00CE40D7">
              <w:rPr>
                <w:b/>
                <w:i/>
                <w:color w:val="000000" w:themeColor="text1"/>
              </w:rPr>
              <w:t>skreśla się</w:t>
            </w:r>
          </w:p>
        </w:tc>
      </w:tr>
    </w:tbl>
    <w:p w:rsidR="00CE40D7" w:rsidRPr="00CE40D7" w:rsidP="00CE40D7" w14:paraId="3460E030"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03856031" w14:textId="77777777">
      <w:pPr>
        <w:rPr>
          <w:color w:val="000000" w:themeColor="text1"/>
        </w:rPr>
      </w:pPr>
      <w:r w:rsidRPr="00CE40D7">
        <w:rPr>
          <w:rStyle w:val="HideTWBExt"/>
        </w:rPr>
        <w:t>&lt;/AmendB&gt;</w:t>
      </w:r>
    </w:p>
    <w:p w:rsidR="00CE40D7" w:rsidRPr="00CE40D7" w:rsidP="00CE40D7" w14:paraId="077AB8FB" w14:textId="23F9A9F5">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463</w:t>
      </w:r>
      <w:r w:rsidRPr="00CE40D7">
        <w:rPr>
          <w:rStyle w:val="HideTWBExt"/>
          <w:b w:val="0"/>
        </w:rPr>
        <w:t>&lt;/NumAmB&gt;</w:t>
      </w:r>
    </w:p>
    <w:p w:rsidR="00CE40D7" w:rsidRPr="00CE40D7" w:rsidP="00CE40D7" w14:paraId="0A171CD3" w14:textId="77777777">
      <w:pPr>
        <w:pStyle w:val="NormalBold"/>
        <w:rPr>
          <w:color w:val="000000" w:themeColor="text1"/>
        </w:rPr>
      </w:pPr>
      <w:r w:rsidRPr="00CE40D7">
        <w:rPr>
          <w:rStyle w:val="HideTWBExt"/>
          <w:b w:val="0"/>
        </w:rPr>
        <w:t>&lt;RepeatBlock-By&gt;&lt;Members&gt;</w:t>
      </w:r>
      <w:r w:rsidRPr="00CE40D7">
        <w:rPr>
          <w:color w:val="000000" w:themeColor="text1"/>
        </w:rPr>
        <w:t>Daniel Buda, Dan-</w:t>
      </w:r>
      <w:r w:rsidRPr="00CE40D7">
        <w:rPr>
          <w:color w:val="000000" w:themeColor="text1"/>
        </w:rPr>
        <w:t>Ştefan</w:t>
      </w:r>
      <w:r w:rsidRPr="00CE40D7">
        <w:rPr>
          <w:color w:val="000000" w:themeColor="text1"/>
        </w:rPr>
        <w:t xml:space="preserve"> </w:t>
      </w:r>
      <w:r w:rsidRPr="00CE40D7">
        <w:rPr>
          <w:color w:val="000000" w:themeColor="text1"/>
        </w:rPr>
        <w:t>Motreanu</w:t>
      </w:r>
      <w:r w:rsidRPr="00CE40D7">
        <w:rPr>
          <w:color w:val="000000" w:themeColor="text1"/>
        </w:rPr>
        <w:t xml:space="preserve">, Paulo do Nascimento Cabral, </w:t>
      </w:r>
      <w:r w:rsidRPr="00CE40D7">
        <w:rPr>
          <w:color w:val="000000" w:themeColor="text1"/>
        </w:rPr>
        <w:t>Emmanouil</w:t>
      </w:r>
      <w:r w:rsidRPr="00CE40D7">
        <w:rPr>
          <w:color w:val="000000" w:themeColor="text1"/>
        </w:rPr>
        <w:t xml:space="preserve"> </w:t>
      </w:r>
      <w:r w:rsidRPr="00CE40D7">
        <w:rPr>
          <w:color w:val="000000" w:themeColor="text1"/>
        </w:rPr>
        <w:t>Kefalogiannis</w:t>
      </w:r>
      <w:r w:rsidRPr="00CE40D7">
        <w:rPr>
          <w:rStyle w:val="HideTWBExt"/>
          <w:b w:val="0"/>
        </w:rPr>
        <w:t>&lt;/Members&gt;</w:t>
      </w:r>
    </w:p>
    <w:p w:rsidR="00CE40D7" w:rsidRPr="00CE40D7" w:rsidP="00CE40D7" w14:paraId="33B98180" w14:textId="77777777">
      <w:pPr>
        <w:rPr>
          <w:color w:val="000000" w:themeColor="text1"/>
        </w:rPr>
      </w:pPr>
      <w:r w:rsidRPr="00CE40D7">
        <w:rPr>
          <w:rStyle w:val="HideTWBExt"/>
        </w:rPr>
        <w:t>&lt;/RepeatBlock-By&gt;</w:t>
      </w:r>
    </w:p>
    <w:p w:rsidR="00CE40D7" w:rsidRPr="00CE40D7" w:rsidP="00CE40D7" w14:paraId="6EA9E3D7"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6968EDE" w14:textId="77777777">
      <w:pPr>
        <w:pStyle w:val="NormalBold"/>
        <w:rPr>
          <w:color w:val="000000" w:themeColor="text1"/>
        </w:rPr>
      </w:pPr>
      <w:r w:rsidRPr="00CE40D7">
        <w:rPr>
          <w:rStyle w:val="HideTWBExt"/>
          <w:b w:val="0"/>
        </w:rPr>
        <w:t>&lt;Article&gt;</w:t>
      </w:r>
      <w:r w:rsidRPr="00CE40D7">
        <w:rPr>
          <w:color w:val="000000" w:themeColor="text1"/>
        </w:rPr>
        <w:t>Artykuł 1 – akapit 1 – punkt 11</w:t>
      </w:r>
      <w:r w:rsidRPr="00CE40D7">
        <w:rPr>
          <w:rStyle w:val="HideTWBExt"/>
          <w:b w:val="0"/>
        </w:rPr>
        <w:t>&lt;/Article&gt;</w:t>
      </w:r>
    </w:p>
    <w:p w:rsidR="00CE40D7" w:rsidRPr="00CE40D7" w:rsidP="00CE40D7" w14:paraId="58F39385"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36F29FD" w14:textId="77777777">
      <w:pPr>
        <w:rPr>
          <w:color w:val="000000" w:themeColor="text1"/>
        </w:rPr>
      </w:pPr>
      <w:r w:rsidRPr="00CE40D7">
        <w:rPr>
          <w:rStyle w:val="HideTWBExt"/>
        </w:rPr>
        <w:t>&lt;Article2&gt;</w:t>
      </w:r>
      <w:r w:rsidRPr="00CE40D7">
        <w:rPr>
          <w:color w:val="000000" w:themeColor="text1"/>
        </w:rPr>
        <w:t>Artykuł 23 a – ustęp 1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CE90D2"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AAA8C21" w14:textId="77777777">
            <w:pPr>
              <w:keepNext/>
              <w:rPr>
                <w:color w:val="000000" w:themeColor="text1"/>
              </w:rPr>
            </w:pPr>
          </w:p>
        </w:tc>
      </w:tr>
      <w:tr w14:paraId="338ED47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E96C963"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9B8D9F8" w14:textId="77777777">
            <w:pPr>
              <w:pStyle w:val="ColumnHeading"/>
              <w:keepNext/>
              <w:rPr>
                <w:color w:val="000000" w:themeColor="text1"/>
              </w:rPr>
            </w:pPr>
            <w:r w:rsidRPr="00CE40D7">
              <w:rPr>
                <w:color w:val="000000" w:themeColor="text1"/>
              </w:rPr>
              <w:t>Poprawka</w:t>
            </w:r>
          </w:p>
        </w:tc>
      </w:tr>
      <w:tr w14:paraId="2C8C641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978A242" w14:textId="77777777">
            <w:pPr>
              <w:pStyle w:val="Normal6"/>
              <w:rPr>
                <w:color w:val="000000" w:themeColor="text1"/>
              </w:rPr>
            </w:pPr>
            <w:r w:rsidRPr="00CE40D7">
              <w:rPr>
                <w:color w:val="000000" w:themeColor="text1"/>
              </w:rPr>
              <w:t>„1a.</w:t>
            </w:r>
            <w:r w:rsidRPr="00CE40D7">
              <w:rPr>
                <w:color w:val="000000" w:themeColor="text1"/>
              </w:rPr>
              <w:tab/>
              <w:t>W roku szkolnym 2027/2028 pomoc w ramach programu dla szkół przydzielona na dystrybucję produktów, towarzyszące środki edukacyjne i powiązane koszty, o których mowa w art. 23 ust. 1, nie może przekraczać 90 001 722,9 EUR.”;</w:t>
            </w:r>
          </w:p>
        </w:tc>
        <w:tc>
          <w:tcPr>
            <w:tcW w:w="4876" w:type="dxa"/>
            <w:hideMark/>
          </w:tcPr>
          <w:p w:rsidR="00CE40D7" w:rsidRPr="00CE40D7" w:rsidP="00D37277" w14:paraId="73F58215" w14:textId="77777777">
            <w:pPr>
              <w:pStyle w:val="Normal6"/>
              <w:rPr>
                <w:color w:val="000000" w:themeColor="text1"/>
                <w:szCs w:val="24"/>
              </w:rPr>
            </w:pPr>
            <w:r w:rsidRPr="00CE40D7">
              <w:rPr>
                <w:color w:val="000000" w:themeColor="text1"/>
              </w:rPr>
              <w:t>„1a.</w:t>
            </w:r>
            <w:r w:rsidRPr="00CE40D7">
              <w:rPr>
                <w:color w:val="000000" w:themeColor="text1"/>
              </w:rPr>
              <w:tab/>
              <w:t xml:space="preserve">W roku szkolnym 2027/2028 pomoc w ramach programu dla szkół przydzielona na dystrybucję produktów, towarzyszące środki edukacyjne i powiązane koszty, o których mowa w art. 23 ust. 1, nie może przekraczać 90 001 722,9 EUR. </w:t>
            </w:r>
            <w:r w:rsidRPr="00CE40D7">
              <w:rPr>
                <w:b/>
                <w:i/>
                <w:color w:val="000000" w:themeColor="text1"/>
              </w:rPr>
              <w:t>Należy jednak uruchomić dodatkowe zasoby finansowe, w szczególności spoza puli finansowej WPR, aby wzmocnić środki edukacyjne i zapewnić skuteczną realizację programu we wszystkich regionach Unii, przyczyniając się do osiągnięcia celów spójności gospodarczej, społecznej i terytorialnej. W tym względzie państwa członkowskie mogą wnieść wkład finansowy do programu i wspierać zwiększenie jego skali.</w:t>
            </w:r>
            <w:r w:rsidRPr="00CE40D7">
              <w:rPr>
                <w:color w:val="000000" w:themeColor="text1"/>
              </w:rPr>
              <w:t>”;</w:t>
            </w:r>
          </w:p>
        </w:tc>
      </w:tr>
    </w:tbl>
    <w:p w:rsidR="00CE40D7" w:rsidRPr="00CE40D7" w:rsidP="00CE40D7" w14:paraId="20E918AE"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9649FE2" w14:textId="77777777">
      <w:pPr>
        <w:rPr>
          <w:color w:val="000000" w:themeColor="text1"/>
        </w:rPr>
      </w:pPr>
      <w:r w:rsidRPr="00CE40D7">
        <w:rPr>
          <w:rStyle w:val="HideTWBExt"/>
        </w:rPr>
        <w:t>&lt;/AmendB&gt;</w:t>
      </w:r>
    </w:p>
    <w:p w:rsidR="00CE40D7" w:rsidRPr="00CE40D7" w:rsidP="00CE40D7" w14:paraId="01A9459E" w14:textId="7BDE303B">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464</w:t>
      </w:r>
      <w:r w:rsidRPr="00CE40D7">
        <w:rPr>
          <w:rStyle w:val="HideTWBExt"/>
          <w:b w:val="0"/>
        </w:rPr>
        <w:t>&lt;/NumAmB&gt;</w:t>
      </w:r>
    </w:p>
    <w:p w:rsidR="00CE40D7" w:rsidRPr="00CE40D7" w:rsidP="00CE40D7" w14:paraId="55E076E5" w14:textId="77777777">
      <w:pPr>
        <w:pStyle w:val="NormalBold"/>
        <w:rPr>
          <w:color w:val="000000" w:themeColor="text1"/>
        </w:rPr>
      </w:pPr>
      <w:r w:rsidRPr="00CE40D7">
        <w:rPr>
          <w:rStyle w:val="HideTWBExt"/>
          <w:b w:val="0"/>
        </w:rPr>
        <w:t>&lt;RepeatBlock-By&gt;&lt;Members&gt;</w:t>
      </w:r>
      <w:r w:rsidRPr="00CE40D7">
        <w:rPr>
          <w:color w:val="000000" w:themeColor="text1"/>
        </w:rPr>
        <w:t>Sakis</w:t>
      </w:r>
      <w:r w:rsidRPr="00CE40D7">
        <w:rPr>
          <w:color w:val="000000" w:themeColor="text1"/>
        </w:rPr>
        <w:t xml:space="preserve"> </w:t>
      </w:r>
      <w:r w:rsidRPr="00CE40D7">
        <w:rPr>
          <w:color w:val="000000" w:themeColor="text1"/>
        </w:rPr>
        <w:t>Arnaoutoglou</w:t>
      </w:r>
      <w:r w:rsidRPr="00CE40D7">
        <w:rPr>
          <w:rStyle w:val="HideTWBExt"/>
          <w:b w:val="0"/>
        </w:rPr>
        <w:t>&lt;/Members&gt;</w:t>
      </w:r>
    </w:p>
    <w:p w:rsidR="00CE40D7" w:rsidRPr="00CE40D7" w:rsidP="00CE40D7" w14:paraId="1F3E0763" w14:textId="77777777">
      <w:pPr>
        <w:rPr>
          <w:color w:val="000000" w:themeColor="text1"/>
        </w:rPr>
      </w:pPr>
      <w:r w:rsidRPr="00CE40D7">
        <w:rPr>
          <w:rStyle w:val="HideTWBExt"/>
        </w:rPr>
        <w:t>&lt;/RepeatBlock-By&gt;</w:t>
      </w:r>
    </w:p>
    <w:p w:rsidR="00CE40D7" w:rsidRPr="00CE40D7" w:rsidP="00CE40D7" w14:paraId="29AE17E4"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6D73EC7" w14:textId="77777777">
      <w:pPr>
        <w:pStyle w:val="NormalBold"/>
        <w:rPr>
          <w:color w:val="000000" w:themeColor="text1"/>
        </w:rPr>
      </w:pPr>
      <w:r w:rsidRPr="00CE40D7">
        <w:rPr>
          <w:rStyle w:val="HideTWBExt"/>
          <w:b w:val="0"/>
        </w:rPr>
        <w:t>&lt;Article&gt;</w:t>
      </w:r>
      <w:r w:rsidRPr="00CE40D7">
        <w:rPr>
          <w:color w:val="000000" w:themeColor="text1"/>
        </w:rPr>
        <w:t>Artykuł 1 – akapit 1 – punkt 11</w:t>
      </w:r>
      <w:r w:rsidRPr="00CE40D7">
        <w:rPr>
          <w:rStyle w:val="HideTWBExt"/>
          <w:b w:val="0"/>
        </w:rPr>
        <w:t>&lt;/Article&gt;</w:t>
      </w:r>
    </w:p>
    <w:p w:rsidR="00CE40D7" w:rsidRPr="00CE40D7" w:rsidP="00CE40D7" w14:paraId="5A900D91"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3655322" w14:textId="77777777">
      <w:pPr>
        <w:rPr>
          <w:color w:val="000000" w:themeColor="text1"/>
        </w:rPr>
      </w:pPr>
      <w:r w:rsidRPr="00CE40D7">
        <w:rPr>
          <w:rStyle w:val="HideTWBExt"/>
        </w:rPr>
        <w:t>&lt;Article2&gt;</w:t>
      </w:r>
      <w:r w:rsidRPr="00CE40D7">
        <w:rPr>
          <w:color w:val="000000" w:themeColor="text1"/>
        </w:rPr>
        <w:t>Artykuł 23 a – ustęp 1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B5E350"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413328ED" w14:textId="77777777">
            <w:pPr>
              <w:keepNext/>
              <w:rPr>
                <w:color w:val="000000" w:themeColor="text1"/>
              </w:rPr>
            </w:pPr>
          </w:p>
        </w:tc>
      </w:tr>
      <w:tr w14:paraId="30BF4258"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6DE5E62"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4BD7CC23" w14:textId="77777777">
            <w:pPr>
              <w:pStyle w:val="ColumnHeading"/>
              <w:keepNext/>
              <w:rPr>
                <w:color w:val="000000" w:themeColor="text1"/>
              </w:rPr>
            </w:pPr>
            <w:r w:rsidRPr="00CE40D7">
              <w:rPr>
                <w:color w:val="000000" w:themeColor="text1"/>
              </w:rPr>
              <w:t>Poprawka</w:t>
            </w:r>
          </w:p>
        </w:tc>
      </w:tr>
      <w:tr w14:paraId="02DBD7B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460E576" w14:textId="77777777">
            <w:pPr>
              <w:pStyle w:val="Normal6"/>
              <w:rPr>
                <w:color w:val="000000" w:themeColor="text1"/>
              </w:rPr>
            </w:pPr>
            <w:r w:rsidRPr="00CE40D7">
              <w:rPr>
                <w:color w:val="000000" w:themeColor="text1"/>
              </w:rPr>
              <w:t>1a.</w:t>
            </w:r>
            <w:r w:rsidRPr="00CE40D7">
              <w:rPr>
                <w:color w:val="000000" w:themeColor="text1"/>
              </w:rPr>
              <w:tab/>
              <w:t>W roku szkolnym 2027/2028 pomoc w ramach programu dla szkół przydzielona na dystrybucję produktów, towarzyszące środki edukacyjne i powiązane koszty, o których mowa w art. 23 ust. 1, nie może przekraczać 90 001 722,9 EUR.”;</w:t>
            </w:r>
          </w:p>
        </w:tc>
        <w:tc>
          <w:tcPr>
            <w:tcW w:w="4876" w:type="dxa"/>
            <w:hideMark/>
          </w:tcPr>
          <w:p w:rsidR="00CE40D7" w:rsidRPr="00CE40D7" w:rsidP="00D37277" w14:paraId="044FC241" w14:textId="77777777">
            <w:pPr>
              <w:pStyle w:val="Normal6"/>
              <w:rPr>
                <w:color w:val="000000" w:themeColor="text1"/>
                <w:szCs w:val="24"/>
              </w:rPr>
            </w:pPr>
            <w:r w:rsidRPr="00CE40D7">
              <w:rPr>
                <w:color w:val="000000" w:themeColor="text1"/>
              </w:rPr>
              <w:t>1a.</w:t>
            </w:r>
            <w:r w:rsidRPr="00CE40D7">
              <w:rPr>
                <w:color w:val="000000" w:themeColor="text1"/>
              </w:rPr>
              <w:tab/>
              <w:t xml:space="preserve">W roku szkolnym 2027/2028 pomoc w ramach programu dla szkół przydzielona na dystrybucję produktów, towarzyszące środki edukacyjne i powiązane koszty, o których mowa w art. 23 ust. 1, nie może przekraczać 90 001 722,9 EUR.”; </w:t>
            </w:r>
            <w:r w:rsidRPr="00CE40D7">
              <w:rPr>
                <w:b/>
                <w:i/>
                <w:color w:val="000000" w:themeColor="text1"/>
              </w:rPr>
              <w:t>Kwota ta może zostać skorygowana w celu uwzględnienia inflacji oraz wzrostu kosztów zakupu, transportu i dystrybucji.</w:t>
            </w:r>
          </w:p>
        </w:tc>
      </w:tr>
    </w:tbl>
    <w:p w:rsidR="00CE40D7" w:rsidRPr="00CE40D7" w:rsidP="00CE40D7" w14:paraId="46EE2486" w14:textId="77777777">
      <w:pPr>
        <w:pStyle w:val="Olang"/>
        <w:rPr>
          <w:noProof w:val="0"/>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{EL}</w:t>
      </w:r>
      <w:r w:rsidRPr="00CE40D7">
        <w:rPr>
          <w:noProof w:val="0"/>
          <w:color w:val="000000" w:themeColor="text1"/>
        </w:rPr>
        <w:t>el</w:t>
      </w:r>
      <w:r w:rsidRPr="00CE40D7">
        <w:rPr>
          <w:rStyle w:val="HideTWBExt"/>
        </w:rPr>
        <w:t>&lt;/Original&gt;</w:t>
      </w:r>
    </w:p>
    <w:p w:rsidR="00CE40D7" w:rsidRPr="00CE40D7" w:rsidP="00CE40D7" w14:paraId="38FBFB41" w14:textId="77777777">
      <w:pPr>
        <w:rPr>
          <w:color w:val="000000" w:themeColor="text1"/>
        </w:rPr>
      </w:pPr>
      <w:r w:rsidRPr="00CE40D7">
        <w:rPr>
          <w:rStyle w:val="HideTWBExt"/>
        </w:rPr>
        <w:t>&lt;/AmendB&gt;</w:t>
      </w:r>
    </w:p>
    <w:p w:rsidR="00CE40D7" w:rsidRPr="00CE40D7" w:rsidP="00CE40D7" w14:paraId="29CEAE3D" w14:textId="4B2FA68B">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465</w:t>
      </w:r>
      <w:r w:rsidRPr="00CE40D7">
        <w:rPr>
          <w:rStyle w:val="HideTWBExt"/>
          <w:b w:val="0"/>
        </w:rPr>
        <w:t>&lt;/NumAmB&gt;</w:t>
      </w:r>
    </w:p>
    <w:p w:rsidR="00CE40D7" w:rsidRPr="00CE40D7" w:rsidP="00CE40D7" w14:paraId="78FF24F9"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Carlo </w:t>
      </w:r>
      <w:r w:rsidRPr="00CE40D7">
        <w:rPr>
          <w:color w:val="000000" w:themeColor="text1"/>
        </w:rPr>
        <w:t>Fidanza</w:t>
      </w:r>
      <w:r w:rsidRPr="00CE40D7">
        <w:rPr>
          <w:rStyle w:val="HideTWBExt"/>
          <w:b w:val="0"/>
        </w:rPr>
        <w:t>&lt;/Members&gt;</w:t>
      </w:r>
    </w:p>
    <w:p w:rsidR="00CE40D7" w:rsidRPr="00CE40D7" w:rsidP="00CE40D7" w14:paraId="6F3A5F99" w14:textId="77777777">
      <w:pPr>
        <w:rPr>
          <w:color w:val="000000" w:themeColor="text1"/>
        </w:rPr>
      </w:pPr>
      <w:r w:rsidRPr="00CE40D7">
        <w:rPr>
          <w:rStyle w:val="HideTWBExt"/>
        </w:rPr>
        <w:t>&lt;/RepeatBlock-By&gt;</w:t>
      </w:r>
    </w:p>
    <w:p w:rsidR="00CE40D7" w:rsidRPr="00CE40D7" w:rsidP="00CE40D7" w14:paraId="2D7271D6"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A85DEF5" w14:textId="77777777">
      <w:pPr>
        <w:pStyle w:val="NormalBold"/>
        <w:rPr>
          <w:color w:val="000000" w:themeColor="text1"/>
        </w:rPr>
      </w:pPr>
      <w:r w:rsidRPr="00CE40D7">
        <w:rPr>
          <w:rStyle w:val="HideTWBExt"/>
          <w:b w:val="0"/>
        </w:rPr>
        <w:t>&lt;Article&gt;</w:t>
      </w:r>
      <w:r w:rsidRPr="00CE40D7">
        <w:rPr>
          <w:color w:val="000000" w:themeColor="text1"/>
        </w:rPr>
        <w:t>Artykuł 1 – akapit 1 – punkt 11</w:t>
      </w:r>
      <w:r w:rsidRPr="00CE40D7">
        <w:rPr>
          <w:rStyle w:val="HideTWBExt"/>
          <w:b w:val="0"/>
        </w:rPr>
        <w:t>&lt;/Article&gt;</w:t>
      </w:r>
    </w:p>
    <w:p w:rsidR="00CE40D7" w:rsidRPr="00CE40D7" w:rsidP="00CE40D7" w14:paraId="1CC72A08" w14:textId="77777777">
      <w:pPr>
        <w:keepNext/>
        <w:rPr>
          <w:color w:val="000000" w:themeColor="text1"/>
        </w:rPr>
      </w:pPr>
      <w:r w:rsidRPr="00CE40D7">
        <w:rPr>
          <w:rStyle w:val="HideTWBExt"/>
        </w:rPr>
        <w:t>&lt;DocAmend2&gt;</w:t>
      </w:r>
      <w:r w:rsidRPr="00CE40D7">
        <w:rPr>
          <w:color w:val="000000" w:themeColor="text1"/>
        </w:rPr>
        <w:t>Rozporządzenie (UE) 1308/2013</w:t>
      </w:r>
      <w:r w:rsidRPr="00CE40D7">
        <w:rPr>
          <w:rStyle w:val="HideTWBExt"/>
        </w:rPr>
        <w:t>&lt;/DocAmend2&gt;</w:t>
      </w:r>
    </w:p>
    <w:p w:rsidR="00CE40D7" w:rsidRPr="00CE40D7" w:rsidP="00CE40D7" w14:paraId="1FA44442" w14:textId="77777777">
      <w:pPr>
        <w:rPr>
          <w:color w:val="000000" w:themeColor="text1"/>
        </w:rPr>
      </w:pPr>
      <w:r w:rsidRPr="00CE40D7">
        <w:rPr>
          <w:rStyle w:val="HideTWBExt"/>
        </w:rPr>
        <w:t>&lt;Article2&gt;</w:t>
      </w:r>
      <w:r w:rsidRPr="00CE40D7">
        <w:rPr>
          <w:color w:val="000000" w:themeColor="text1"/>
        </w:rPr>
        <w:t>Artykuł 23 – ustęp 1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F87B26"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7BDB5929" w14:textId="77777777">
            <w:pPr>
              <w:keepNext/>
              <w:rPr>
                <w:color w:val="000000" w:themeColor="text1"/>
              </w:rPr>
            </w:pPr>
          </w:p>
        </w:tc>
      </w:tr>
      <w:tr w14:paraId="2D78F2D2"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F992104"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09489D9" w14:textId="77777777">
            <w:pPr>
              <w:pStyle w:val="ColumnHeading"/>
              <w:keepNext/>
              <w:rPr>
                <w:color w:val="000000" w:themeColor="text1"/>
              </w:rPr>
            </w:pPr>
            <w:r w:rsidRPr="00CE40D7">
              <w:rPr>
                <w:color w:val="000000" w:themeColor="text1"/>
              </w:rPr>
              <w:t>Poprawka</w:t>
            </w:r>
          </w:p>
        </w:tc>
      </w:tr>
      <w:tr w14:paraId="6DD109C1"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408237B" w14:textId="77777777">
            <w:pPr>
              <w:pStyle w:val="Normal6"/>
              <w:rPr>
                <w:color w:val="000000" w:themeColor="text1"/>
              </w:rPr>
            </w:pPr>
            <w:r w:rsidRPr="00CE40D7">
              <w:rPr>
                <w:color w:val="000000" w:themeColor="text1"/>
              </w:rPr>
              <w:t>„1a.</w:t>
            </w:r>
            <w:r w:rsidRPr="00CE40D7">
              <w:rPr>
                <w:color w:val="000000" w:themeColor="text1"/>
              </w:rPr>
              <w:tab/>
              <w:t xml:space="preserve">W roku szkolnym 2027/2028 pomoc w ramach programu dla szkół przydzielona na dystrybucję produktów, towarzyszące środki edukacyjne i powiązane koszty, o których mowa w art. 23 ust. 1, nie może przekraczać </w:t>
            </w:r>
            <w:r w:rsidRPr="00CE40D7">
              <w:rPr>
                <w:b/>
                <w:i/>
                <w:color w:val="000000" w:themeColor="text1"/>
              </w:rPr>
              <w:t>90 001 722,9</w:t>
            </w:r>
            <w:r w:rsidRPr="00CE40D7">
              <w:rPr>
                <w:color w:val="000000" w:themeColor="text1"/>
              </w:rPr>
              <w:t xml:space="preserve"> EUR.”;</w:t>
            </w:r>
          </w:p>
        </w:tc>
        <w:tc>
          <w:tcPr>
            <w:tcW w:w="4876" w:type="dxa"/>
            <w:hideMark/>
          </w:tcPr>
          <w:p w:rsidR="00CE40D7" w:rsidRPr="00CE40D7" w:rsidP="00D37277" w14:paraId="1745DA36" w14:textId="35F8B8B6">
            <w:pPr>
              <w:pStyle w:val="Normal6"/>
              <w:rPr>
                <w:color w:val="000000" w:themeColor="text1"/>
                <w:szCs w:val="24"/>
              </w:rPr>
            </w:pPr>
            <w:r w:rsidRPr="00CE40D7">
              <w:rPr>
                <w:b/>
                <w:i/>
                <w:color w:val="000000" w:themeColor="text1"/>
              </w:rPr>
              <w:t>11) w art. 23a dodaje się ustęp w brzmieniu: „1a.</w:t>
            </w:r>
            <w:r w:rsidRPr="00CE40D7">
              <w:rPr>
                <w:color w:val="000000" w:themeColor="text1"/>
              </w:rPr>
              <w:t xml:space="preserve"> W roku szkolnym 2027/2028 pomoc w ramach programu dla szkół przydzielona na dystrybucję produktów, towarzyszące środki edukacyjne i powiązane koszty, o których mowa w art. 23 ust. 1, nie może przekraczać </w:t>
            </w:r>
            <w:r w:rsidRPr="00CE40D7">
              <w:rPr>
                <w:b/>
                <w:i/>
                <w:color w:val="000000" w:themeColor="text1"/>
              </w:rPr>
              <w:t>220 804 135</w:t>
            </w:r>
            <w:r w:rsidRPr="00CE40D7">
              <w:rPr>
                <w:color w:val="000000" w:themeColor="text1"/>
              </w:rPr>
              <w:t xml:space="preserve"> EUR </w:t>
            </w:r>
            <w:r w:rsidRPr="00CE40D7">
              <w:rPr>
                <w:b/>
                <w:i/>
                <w:color w:val="000000" w:themeColor="text1"/>
              </w:rPr>
              <w:t>ze środków, o których mowa w art. 10 lit. a) pkt (i) i art. 10 lit. c).</w:t>
            </w:r>
            <w:r w:rsidRPr="00CE40D7">
              <w:rPr>
                <w:color w:val="000000" w:themeColor="text1"/>
              </w:rPr>
              <w:t>”;</w:t>
            </w:r>
          </w:p>
        </w:tc>
      </w:tr>
    </w:tbl>
    <w:p w:rsidR="00CE40D7" w:rsidRPr="00CE40D7" w:rsidP="00CE40D7" w14:paraId="07701D8A"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{IT}</w:t>
      </w:r>
      <w:r w:rsidRPr="00CE40D7">
        <w:rPr>
          <w:noProof w:val="0"/>
          <w:color w:val="000000" w:themeColor="text1"/>
        </w:rPr>
        <w:t>it</w:t>
      </w:r>
      <w:r w:rsidRPr="00CE40D7">
        <w:rPr>
          <w:rStyle w:val="HideTWBExt"/>
        </w:rPr>
        <w:t>&lt;/Original&gt;</w:t>
      </w:r>
    </w:p>
    <w:p w:rsidR="00CE40D7" w:rsidRPr="00CE40D7" w:rsidP="00CE40D7" w14:paraId="7329E450"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2928BF35" w14:textId="77777777">
      <w:pPr>
        <w:pStyle w:val="Normal12Italic"/>
        <w:rPr>
          <w:noProof w:val="0"/>
          <w:color w:val="000000" w:themeColor="text1"/>
        </w:rPr>
      </w:pPr>
      <w:r w:rsidRPr="00CE40D7">
        <w:rPr>
          <w:color w:val="000000" w:themeColor="text1"/>
        </w:rPr>
        <w:t>Poziom wkładu finansowego należy utrzymać co najmniej na poziomie z poprzednich lat, biorąc pod uwagę skalę wyzwań, którym program ten ma sprostać, tj. budżet przeznaczony na programy „Owoce i warzywa w szkole” oraz „Mleko w szkole”.</w:t>
      </w:r>
    </w:p>
    <w:p w:rsidR="00CE40D7" w:rsidRPr="00CE40D7" w:rsidP="00CE40D7" w14:paraId="1B3C2EB2" w14:textId="77777777">
      <w:pPr>
        <w:rPr>
          <w:color w:val="000000" w:themeColor="text1"/>
        </w:rPr>
      </w:pPr>
      <w:r w:rsidRPr="00CE40D7">
        <w:rPr>
          <w:rStyle w:val="HideTWBExt"/>
        </w:rPr>
        <w:t>&lt;/AmendB&gt;</w:t>
      </w:r>
    </w:p>
    <w:p w:rsidR="00CE40D7" w:rsidRPr="00CE40D7" w:rsidP="00CE40D7" w14:paraId="1B04D803" w14:textId="08B9430B">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466</w:t>
      </w:r>
      <w:r w:rsidRPr="00CE40D7">
        <w:rPr>
          <w:rStyle w:val="HideTWBExt"/>
          <w:b w:val="0"/>
        </w:rPr>
        <w:t>&lt;/NumAmB&gt;</w:t>
      </w:r>
    </w:p>
    <w:p w:rsidR="00CE40D7" w:rsidRPr="00CE40D7" w:rsidP="00CE40D7" w14:paraId="23DFB293"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Carmen Crespo </w:t>
      </w:r>
      <w:r w:rsidRPr="00CE40D7">
        <w:rPr>
          <w:color w:val="000000" w:themeColor="text1"/>
        </w:rPr>
        <w:t>Díaz</w:t>
      </w:r>
      <w:r w:rsidRPr="00CE40D7">
        <w:rPr>
          <w:color w:val="000000" w:themeColor="text1"/>
        </w:rPr>
        <w:t xml:space="preserve">, </w:t>
      </w:r>
      <w:r w:rsidRPr="00CE40D7">
        <w:rPr>
          <w:color w:val="000000" w:themeColor="text1"/>
        </w:rPr>
        <w:t>Esther</w:t>
      </w:r>
      <w:r w:rsidRPr="00CE40D7">
        <w:rPr>
          <w:color w:val="000000" w:themeColor="text1"/>
        </w:rPr>
        <w:t xml:space="preserve"> </w:t>
      </w:r>
      <w:r w:rsidRPr="00CE40D7">
        <w:rPr>
          <w:color w:val="000000" w:themeColor="text1"/>
        </w:rPr>
        <w:t>Herranz</w:t>
      </w:r>
      <w:r w:rsidRPr="00CE40D7">
        <w:rPr>
          <w:color w:val="000000" w:themeColor="text1"/>
        </w:rPr>
        <w:t xml:space="preserve"> </w:t>
      </w:r>
      <w:r w:rsidRPr="00CE40D7">
        <w:rPr>
          <w:color w:val="000000" w:themeColor="text1"/>
        </w:rPr>
        <w:t>García</w:t>
      </w:r>
      <w:r w:rsidRPr="00CE40D7">
        <w:rPr>
          <w:color w:val="000000" w:themeColor="text1"/>
        </w:rPr>
        <w:t xml:space="preserve">, </w:t>
      </w:r>
      <w:r w:rsidRPr="00CE40D7">
        <w:rPr>
          <w:color w:val="000000" w:themeColor="text1"/>
        </w:rPr>
        <w:t>Susana</w:t>
      </w:r>
      <w:r w:rsidRPr="00CE40D7">
        <w:rPr>
          <w:color w:val="000000" w:themeColor="text1"/>
        </w:rPr>
        <w:t xml:space="preserve"> </w:t>
      </w:r>
      <w:r w:rsidRPr="00CE40D7">
        <w:rPr>
          <w:color w:val="000000" w:themeColor="text1"/>
        </w:rPr>
        <w:t>Solís</w:t>
      </w:r>
      <w:r w:rsidRPr="00CE40D7">
        <w:rPr>
          <w:color w:val="000000" w:themeColor="text1"/>
        </w:rPr>
        <w:t xml:space="preserve"> </w:t>
      </w:r>
      <w:r w:rsidRPr="00CE40D7">
        <w:rPr>
          <w:color w:val="000000" w:themeColor="text1"/>
        </w:rPr>
        <w:t>Pérez</w:t>
      </w:r>
      <w:r w:rsidRPr="00CE40D7">
        <w:rPr>
          <w:color w:val="000000" w:themeColor="text1"/>
        </w:rPr>
        <w:t xml:space="preserve">, Juan Ignacio </w:t>
      </w:r>
      <w:r w:rsidRPr="00CE40D7">
        <w:rPr>
          <w:color w:val="000000" w:themeColor="text1"/>
        </w:rPr>
        <w:t>Zoido</w:t>
      </w:r>
      <w:r w:rsidRPr="00CE40D7">
        <w:rPr>
          <w:color w:val="000000" w:themeColor="text1"/>
        </w:rPr>
        <w:t xml:space="preserve"> </w:t>
      </w:r>
      <w:r w:rsidRPr="00CE40D7">
        <w:rPr>
          <w:color w:val="000000" w:themeColor="text1"/>
        </w:rPr>
        <w:t>Álvarez</w:t>
      </w:r>
      <w:r w:rsidRPr="00CE40D7">
        <w:rPr>
          <w:color w:val="000000" w:themeColor="text1"/>
        </w:rPr>
        <w:t xml:space="preserve">, Antonio </w:t>
      </w:r>
      <w:r w:rsidRPr="00CE40D7">
        <w:rPr>
          <w:color w:val="000000" w:themeColor="text1"/>
        </w:rPr>
        <w:t>López-Istúriz</w:t>
      </w:r>
      <w:r w:rsidRPr="00CE40D7">
        <w:rPr>
          <w:color w:val="000000" w:themeColor="text1"/>
        </w:rPr>
        <w:t xml:space="preserve"> White, Elena Nevado del </w:t>
      </w:r>
      <w:r w:rsidRPr="00CE40D7">
        <w:rPr>
          <w:color w:val="000000" w:themeColor="text1"/>
        </w:rPr>
        <w:t>Campo</w:t>
      </w:r>
      <w:r w:rsidRPr="00CE40D7">
        <w:rPr>
          <w:rStyle w:val="HideTWBExt"/>
          <w:b w:val="0"/>
        </w:rPr>
        <w:t>&lt;/Members&gt;</w:t>
      </w:r>
    </w:p>
    <w:p w:rsidR="00CE40D7" w:rsidRPr="00CE40D7" w:rsidP="00CE40D7" w14:paraId="57D26FD1" w14:textId="77777777">
      <w:pPr>
        <w:rPr>
          <w:color w:val="000000" w:themeColor="text1"/>
        </w:rPr>
      </w:pPr>
      <w:r w:rsidRPr="00CE40D7">
        <w:rPr>
          <w:rStyle w:val="HideTWBExt"/>
        </w:rPr>
        <w:t>&lt;/RepeatBlock-By&gt;</w:t>
      </w:r>
    </w:p>
    <w:p w:rsidR="00CE40D7" w:rsidRPr="00CE40D7" w:rsidP="00CE40D7" w14:paraId="3F188A87"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B874293" w14:textId="77777777">
      <w:pPr>
        <w:pStyle w:val="NormalBold"/>
        <w:rPr>
          <w:color w:val="000000" w:themeColor="text1"/>
        </w:rPr>
      </w:pPr>
      <w:r w:rsidRPr="00CE40D7">
        <w:rPr>
          <w:rStyle w:val="HideTWBExt"/>
          <w:b w:val="0"/>
        </w:rPr>
        <w:t>&lt;Article&gt;</w:t>
      </w:r>
      <w:r w:rsidRPr="00CE40D7">
        <w:rPr>
          <w:color w:val="000000" w:themeColor="text1"/>
        </w:rPr>
        <w:t>Artykuł 1 – akapit 1 – punkt 11</w:t>
      </w:r>
      <w:r w:rsidRPr="00CE40D7">
        <w:rPr>
          <w:rStyle w:val="HideTWBExt"/>
          <w:b w:val="0"/>
        </w:rPr>
        <w:t>&lt;/Article&gt;</w:t>
      </w:r>
    </w:p>
    <w:p w:rsidR="00CE40D7" w:rsidRPr="00CE40D7" w:rsidP="00CE40D7" w14:paraId="7F11B998"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60A0543" w14:textId="77777777">
      <w:pPr>
        <w:rPr>
          <w:color w:val="000000" w:themeColor="text1"/>
        </w:rPr>
      </w:pPr>
      <w:r w:rsidRPr="00CE40D7">
        <w:rPr>
          <w:rStyle w:val="HideTWBExt"/>
        </w:rPr>
        <w:t>&lt;Article2&gt;</w:t>
      </w:r>
      <w:r w:rsidRPr="00CE40D7">
        <w:rPr>
          <w:color w:val="000000" w:themeColor="text1"/>
        </w:rPr>
        <w:t>Artykuł 23 a – ustęp 1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1328A4"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978BDB9" w14:textId="77777777">
            <w:pPr>
              <w:keepNext/>
              <w:rPr>
                <w:color w:val="000000" w:themeColor="text1"/>
              </w:rPr>
            </w:pPr>
          </w:p>
        </w:tc>
      </w:tr>
      <w:tr w14:paraId="0D25A352"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20AEB87"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7FA6C9D" w14:textId="77777777">
            <w:pPr>
              <w:pStyle w:val="ColumnHeading"/>
              <w:keepNext/>
              <w:rPr>
                <w:color w:val="000000" w:themeColor="text1"/>
              </w:rPr>
            </w:pPr>
            <w:r w:rsidRPr="00CE40D7">
              <w:rPr>
                <w:color w:val="000000" w:themeColor="text1"/>
              </w:rPr>
              <w:t>Poprawka</w:t>
            </w:r>
          </w:p>
        </w:tc>
      </w:tr>
      <w:tr w14:paraId="62BB3D7C"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7F743EC" w14:textId="77777777">
            <w:pPr>
              <w:pStyle w:val="Normal6"/>
              <w:rPr>
                <w:color w:val="000000" w:themeColor="text1"/>
              </w:rPr>
            </w:pPr>
            <w:r w:rsidRPr="00CE40D7">
              <w:rPr>
                <w:color w:val="000000" w:themeColor="text1"/>
              </w:rPr>
              <w:t>„1a.</w:t>
            </w:r>
            <w:r w:rsidRPr="00CE40D7">
              <w:rPr>
                <w:color w:val="000000" w:themeColor="text1"/>
              </w:rPr>
              <w:tab/>
              <w:t xml:space="preserve">W roku szkolnym 2027/2028 pomoc </w:t>
            </w:r>
            <w:r w:rsidRPr="00CE40D7">
              <w:rPr>
                <w:b/>
                <w:i/>
                <w:color w:val="000000" w:themeColor="text1"/>
              </w:rPr>
              <w:t>w ramach programu dla szkół przydzielona</w:t>
            </w:r>
            <w:r w:rsidRPr="00CE40D7">
              <w:rPr>
                <w:color w:val="000000" w:themeColor="text1"/>
              </w:rPr>
              <w:t xml:space="preserve"> na dystrybucję produktów, towarzyszące środki edukacyjne i powiązane koszty</w:t>
            </w:r>
            <w:r w:rsidRPr="00CE40D7">
              <w:rPr>
                <w:b/>
                <w:i/>
                <w:color w:val="000000" w:themeColor="text1"/>
              </w:rPr>
              <w:t>, o których mowa w art. 23 ust. 1,</w:t>
            </w:r>
            <w:r w:rsidRPr="00CE40D7">
              <w:rPr>
                <w:color w:val="000000" w:themeColor="text1"/>
              </w:rPr>
              <w:t xml:space="preserve"> nie może </w:t>
            </w:r>
            <w:r w:rsidRPr="00CE40D7">
              <w:rPr>
                <w:b/>
                <w:i/>
                <w:color w:val="000000" w:themeColor="text1"/>
              </w:rPr>
              <w:t>przekraczać 90 001 722,9</w:t>
            </w:r>
            <w:r w:rsidRPr="00CE40D7">
              <w:rPr>
                <w:color w:val="000000" w:themeColor="text1"/>
              </w:rPr>
              <w:t xml:space="preserve"> EUR.”;</w:t>
            </w:r>
          </w:p>
        </w:tc>
        <w:tc>
          <w:tcPr>
            <w:tcW w:w="4876" w:type="dxa"/>
            <w:hideMark/>
          </w:tcPr>
          <w:p w:rsidR="00CE40D7" w:rsidRPr="00CE40D7" w:rsidP="00D37277" w14:paraId="63F5AB58" w14:textId="77777777">
            <w:pPr>
              <w:pStyle w:val="Normal6"/>
              <w:rPr>
                <w:color w:val="000000" w:themeColor="text1"/>
                <w:szCs w:val="24"/>
              </w:rPr>
            </w:pPr>
            <w:r w:rsidRPr="00CE40D7">
              <w:rPr>
                <w:color w:val="000000" w:themeColor="text1"/>
              </w:rPr>
              <w:t>„1a.</w:t>
            </w:r>
            <w:r w:rsidRPr="00CE40D7">
              <w:rPr>
                <w:color w:val="000000" w:themeColor="text1"/>
              </w:rPr>
              <w:tab/>
              <w:t xml:space="preserve">W roku szkolnym 2027/2028 pomoc </w:t>
            </w:r>
            <w:r w:rsidRPr="00CE40D7">
              <w:rPr>
                <w:b/>
                <w:i/>
                <w:color w:val="000000" w:themeColor="text1"/>
              </w:rPr>
              <w:t>Unii przeznaczona</w:t>
            </w:r>
            <w:r w:rsidRPr="00CE40D7">
              <w:rPr>
                <w:color w:val="000000" w:themeColor="text1"/>
              </w:rPr>
              <w:t xml:space="preserve"> na dystrybucję produktów, towarzyszące środki edukacyjne i powiązane koszty nie może </w:t>
            </w:r>
            <w:r w:rsidRPr="00CE40D7">
              <w:rPr>
                <w:b/>
                <w:i/>
                <w:color w:val="000000" w:themeColor="text1"/>
              </w:rPr>
              <w:t>być niższa niż 220 804 135</w:t>
            </w:r>
            <w:r w:rsidRPr="00CE40D7">
              <w:rPr>
                <w:color w:val="000000" w:themeColor="text1"/>
              </w:rPr>
              <w:t xml:space="preserve"> EUR.”;</w:t>
            </w:r>
          </w:p>
        </w:tc>
      </w:tr>
    </w:tbl>
    <w:p w:rsidR="00CE40D7" w:rsidRPr="00CE40D7" w:rsidP="00CE40D7" w14:paraId="4432BB2D"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{ES}</w:t>
      </w:r>
      <w:r w:rsidRPr="00CE40D7">
        <w:rPr>
          <w:noProof w:val="0"/>
          <w:color w:val="000000" w:themeColor="text1"/>
        </w:rPr>
        <w:t>es</w:t>
      </w:r>
      <w:r w:rsidRPr="00CE40D7">
        <w:rPr>
          <w:rStyle w:val="HideTWBExt"/>
        </w:rPr>
        <w:t>&lt;/Original&gt;</w:t>
      </w:r>
    </w:p>
    <w:p w:rsidR="00CE40D7" w:rsidRPr="00CE40D7" w:rsidP="00CE40D7" w14:paraId="69439439" w14:textId="77777777">
      <w:pPr>
        <w:rPr>
          <w:color w:val="000000" w:themeColor="text1"/>
        </w:rPr>
      </w:pPr>
      <w:r w:rsidRPr="00CE40D7">
        <w:rPr>
          <w:rStyle w:val="HideTWBExt"/>
        </w:rPr>
        <w:t>&lt;/AmendB&gt;</w:t>
      </w:r>
    </w:p>
    <w:p w:rsidR="00CE40D7" w:rsidRPr="00CE40D7" w:rsidP="00CE40D7" w14:paraId="5B168B07" w14:textId="2E7A97FE">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467</w:t>
      </w:r>
      <w:r w:rsidRPr="00CE40D7">
        <w:rPr>
          <w:rStyle w:val="HideTWBExt"/>
          <w:b w:val="0"/>
        </w:rPr>
        <w:t>&lt;/NumAmB&gt;</w:t>
      </w:r>
    </w:p>
    <w:p w:rsidR="00CE40D7" w:rsidRPr="00CE40D7" w:rsidP="00CE40D7" w14:paraId="0AE07186" w14:textId="77777777">
      <w:pPr>
        <w:pStyle w:val="NormalBold"/>
        <w:rPr>
          <w:color w:val="000000" w:themeColor="text1"/>
        </w:rPr>
      </w:pPr>
      <w:r w:rsidRPr="00CE40D7">
        <w:rPr>
          <w:rStyle w:val="HideTWBExt"/>
          <w:b w:val="0"/>
        </w:rPr>
        <w:t>&lt;RepeatBlock-By&gt;&lt;Members&gt;</w:t>
      </w:r>
      <w:r w:rsidRPr="00CE40D7">
        <w:rPr>
          <w:color w:val="000000" w:themeColor="text1"/>
        </w:rPr>
        <w:t>Eric</w:t>
      </w:r>
      <w:r w:rsidRPr="00CE40D7">
        <w:rPr>
          <w:color w:val="000000" w:themeColor="text1"/>
        </w:rPr>
        <w:t xml:space="preserve"> </w:t>
      </w:r>
      <w:r w:rsidRPr="00CE40D7">
        <w:rPr>
          <w:color w:val="000000" w:themeColor="text1"/>
        </w:rPr>
        <w:t>Sargiacomo</w:t>
      </w:r>
      <w:r w:rsidRPr="00CE40D7">
        <w:rPr>
          <w:rStyle w:val="HideTWBExt"/>
          <w:b w:val="0"/>
        </w:rPr>
        <w:t>&lt;/Members&gt;</w:t>
      </w:r>
    </w:p>
    <w:p w:rsidR="00CE40D7" w:rsidRPr="00CE40D7" w:rsidP="00CE40D7" w14:paraId="5F6FDD52" w14:textId="77777777">
      <w:pPr>
        <w:rPr>
          <w:color w:val="000000" w:themeColor="text1"/>
        </w:rPr>
      </w:pPr>
      <w:r w:rsidRPr="00CE40D7">
        <w:rPr>
          <w:rStyle w:val="HideTWBExt"/>
        </w:rPr>
        <w:t>&lt;/RepeatBlock-By&gt;</w:t>
      </w:r>
    </w:p>
    <w:p w:rsidR="00CE40D7" w:rsidRPr="00CE40D7" w:rsidP="00CE40D7" w14:paraId="618A831B"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9D4875D" w14:textId="77777777">
      <w:pPr>
        <w:pStyle w:val="NormalBold"/>
        <w:rPr>
          <w:color w:val="000000" w:themeColor="text1"/>
        </w:rPr>
      </w:pPr>
      <w:r w:rsidRPr="00CE40D7">
        <w:rPr>
          <w:rStyle w:val="HideTWBExt"/>
          <w:b w:val="0"/>
        </w:rPr>
        <w:t>&lt;Article&gt;</w:t>
      </w:r>
      <w:r w:rsidRPr="00CE40D7">
        <w:rPr>
          <w:color w:val="000000" w:themeColor="text1"/>
        </w:rPr>
        <w:t>Artykuł 1 – akapit 1 – punkt 11</w:t>
      </w:r>
      <w:r w:rsidRPr="00CE40D7">
        <w:rPr>
          <w:rStyle w:val="HideTWBExt"/>
          <w:b w:val="0"/>
        </w:rPr>
        <w:t>&lt;/Article&gt;</w:t>
      </w:r>
    </w:p>
    <w:p w:rsidR="00CE40D7" w:rsidRPr="00CE40D7" w:rsidP="00CE40D7" w14:paraId="0959CB7D"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54E01F93" w14:textId="77777777">
      <w:pPr>
        <w:rPr>
          <w:color w:val="000000" w:themeColor="text1"/>
        </w:rPr>
      </w:pPr>
      <w:r w:rsidRPr="00CE40D7">
        <w:rPr>
          <w:rStyle w:val="HideTWBExt"/>
        </w:rPr>
        <w:t>&lt;Article2&gt;</w:t>
      </w:r>
      <w:r w:rsidRPr="00CE40D7">
        <w:rPr>
          <w:color w:val="000000" w:themeColor="text1"/>
        </w:rPr>
        <w:t>Artykuł 13 – ustęp 1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8D29FC"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52827D7" w14:textId="77777777">
            <w:pPr>
              <w:keepNext/>
              <w:rPr>
                <w:color w:val="000000" w:themeColor="text1"/>
              </w:rPr>
            </w:pPr>
          </w:p>
        </w:tc>
      </w:tr>
      <w:tr w14:paraId="6197390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290A24F"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1AF6A8C" w14:textId="77777777">
            <w:pPr>
              <w:pStyle w:val="ColumnHeading"/>
              <w:keepNext/>
              <w:rPr>
                <w:color w:val="000000" w:themeColor="text1"/>
              </w:rPr>
            </w:pPr>
            <w:r w:rsidRPr="00CE40D7">
              <w:rPr>
                <w:color w:val="000000" w:themeColor="text1"/>
              </w:rPr>
              <w:t>Poprawka</w:t>
            </w:r>
          </w:p>
        </w:tc>
      </w:tr>
      <w:tr w14:paraId="395AB4C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17395EB" w14:textId="77777777">
            <w:pPr>
              <w:pStyle w:val="Normal6"/>
              <w:rPr>
                <w:color w:val="000000" w:themeColor="text1"/>
              </w:rPr>
            </w:pPr>
            <w:r w:rsidRPr="00CE40D7">
              <w:rPr>
                <w:color w:val="000000" w:themeColor="text1"/>
              </w:rPr>
              <w:t>„1a.</w:t>
            </w:r>
            <w:r w:rsidRPr="00CE40D7">
              <w:rPr>
                <w:color w:val="000000" w:themeColor="text1"/>
              </w:rPr>
              <w:tab/>
              <w:t xml:space="preserve">W roku szkolnym 2027/2028 pomoc w ramach programu dla szkół przydzielona na dystrybucję produktów, towarzyszące środki edukacyjne i powiązane koszty, o których mowa w art. 23 ust. 1, nie może przekraczać </w:t>
            </w:r>
            <w:r w:rsidRPr="00CE40D7">
              <w:rPr>
                <w:b/>
                <w:i/>
                <w:color w:val="000000" w:themeColor="text1"/>
              </w:rPr>
              <w:t>90 001 722,9</w:t>
            </w:r>
            <w:r w:rsidRPr="00CE40D7">
              <w:rPr>
                <w:color w:val="000000" w:themeColor="text1"/>
              </w:rPr>
              <w:t xml:space="preserve"> EUR.”;</w:t>
            </w:r>
          </w:p>
        </w:tc>
        <w:tc>
          <w:tcPr>
            <w:tcW w:w="4876" w:type="dxa"/>
            <w:hideMark/>
          </w:tcPr>
          <w:p w:rsidR="00CE40D7" w:rsidRPr="00CE40D7" w:rsidP="00D37277" w14:paraId="4A4AF9B7" w14:textId="77777777">
            <w:pPr>
              <w:pStyle w:val="Normal6"/>
              <w:rPr>
                <w:color w:val="000000" w:themeColor="text1"/>
                <w:szCs w:val="24"/>
              </w:rPr>
            </w:pPr>
            <w:r w:rsidRPr="00CE40D7">
              <w:rPr>
                <w:color w:val="000000" w:themeColor="text1"/>
              </w:rPr>
              <w:t>„1a.</w:t>
            </w:r>
            <w:r w:rsidRPr="00CE40D7">
              <w:rPr>
                <w:color w:val="000000" w:themeColor="text1"/>
              </w:rPr>
              <w:tab/>
              <w:t>W roku szkolnym 2027/2028 pomoc w ramach programu dla szkół przydzielona na dystrybucję produktów, towarzyszące środki edukacyjne i powiązane koszty, o których mowa w art. 23 ust. 1, nie może przekraczać</w:t>
            </w:r>
            <w:r w:rsidRPr="00CE40D7">
              <w:rPr>
                <w:b/>
                <w:i/>
                <w:color w:val="000000" w:themeColor="text1"/>
              </w:rPr>
              <w:t xml:space="preserve"> 92 001 722,9</w:t>
            </w:r>
            <w:r w:rsidRPr="00CE40D7">
              <w:rPr>
                <w:color w:val="000000" w:themeColor="text1"/>
              </w:rPr>
              <w:t xml:space="preserve"> EUR.”;</w:t>
            </w:r>
          </w:p>
        </w:tc>
      </w:tr>
    </w:tbl>
    <w:p w:rsidR="00CE40D7" w:rsidRPr="00CE40D7" w:rsidP="00CE40D7" w14:paraId="67D7012D"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3E54F9FC" w14:textId="77777777">
      <w:pPr>
        <w:rPr>
          <w:color w:val="000000" w:themeColor="text1"/>
        </w:rPr>
      </w:pPr>
      <w:r w:rsidRPr="00CE40D7">
        <w:rPr>
          <w:rStyle w:val="HideTWBExt"/>
        </w:rPr>
        <w:t>&lt;/AmendB&gt;</w:t>
      </w:r>
    </w:p>
    <w:p w:rsidR="00CE40D7" w:rsidRPr="00CE40D7" w:rsidP="00CE40D7" w14:paraId="68F55651" w14:textId="301F6837">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468</w:t>
      </w:r>
      <w:r w:rsidRPr="00CE40D7">
        <w:rPr>
          <w:rStyle w:val="HideTWBExt"/>
          <w:b w:val="0"/>
        </w:rPr>
        <w:t>&lt;/NumAmB&gt;</w:t>
      </w:r>
    </w:p>
    <w:p w:rsidR="00CE40D7" w:rsidRPr="00CE40D7" w:rsidP="00CE40D7" w14:paraId="26FD5FC2" w14:textId="77777777">
      <w:pPr>
        <w:pStyle w:val="NormalBold"/>
        <w:rPr>
          <w:color w:val="000000" w:themeColor="text1"/>
        </w:rPr>
      </w:pPr>
      <w:r w:rsidRPr="00CE40D7">
        <w:rPr>
          <w:rStyle w:val="HideTWBExt"/>
          <w:b w:val="0"/>
        </w:rPr>
        <w:t>&lt;RepeatBlock-By&gt;&lt;Members&gt;</w:t>
      </w:r>
      <w:r w:rsidRPr="00CE40D7">
        <w:rPr>
          <w:color w:val="000000" w:themeColor="text1"/>
        </w:rPr>
        <w:t>Paulo do Nascimento Cabral</w:t>
      </w:r>
      <w:r w:rsidRPr="00CE40D7">
        <w:rPr>
          <w:rStyle w:val="HideTWBExt"/>
          <w:b w:val="0"/>
        </w:rPr>
        <w:t>&lt;/Members&gt;</w:t>
      </w:r>
    </w:p>
    <w:p w:rsidR="00CE40D7" w:rsidRPr="00CE40D7" w:rsidP="00CE40D7" w14:paraId="614F5264" w14:textId="77777777">
      <w:pPr>
        <w:rPr>
          <w:color w:val="000000" w:themeColor="text1"/>
        </w:rPr>
      </w:pPr>
      <w:r w:rsidRPr="00CE40D7">
        <w:rPr>
          <w:rStyle w:val="HideTWBExt"/>
        </w:rPr>
        <w:t>&lt;/RepeatBlock-By&gt;</w:t>
      </w:r>
    </w:p>
    <w:p w:rsidR="00CE40D7" w:rsidRPr="00CE40D7" w:rsidP="00CE40D7" w14:paraId="3B18BA05"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EA516AD" w14:textId="77777777">
      <w:pPr>
        <w:pStyle w:val="NormalBold"/>
        <w:rPr>
          <w:color w:val="000000" w:themeColor="text1"/>
        </w:rPr>
      </w:pPr>
      <w:r w:rsidRPr="00CE40D7">
        <w:rPr>
          <w:rStyle w:val="HideTWBExt"/>
          <w:b w:val="0"/>
        </w:rPr>
        <w:t>&lt;Article&gt;</w:t>
      </w:r>
      <w:r w:rsidRPr="00CE40D7">
        <w:rPr>
          <w:color w:val="000000" w:themeColor="text1"/>
        </w:rPr>
        <w:t>Artykuł 1 – akapit 1 – punkt 11 a (nowy)</w:t>
      </w:r>
      <w:r w:rsidRPr="00CE40D7">
        <w:rPr>
          <w:rStyle w:val="HideTWBExt"/>
          <w:b w:val="0"/>
        </w:rPr>
        <w:t>&lt;/Article&gt;</w:t>
      </w:r>
    </w:p>
    <w:p w:rsidR="00CE40D7" w:rsidRPr="00CE40D7" w:rsidP="00CE40D7" w14:paraId="5E63C1EA"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4130A65" w14:textId="77777777">
      <w:pPr>
        <w:rPr>
          <w:color w:val="000000" w:themeColor="text1"/>
        </w:rPr>
      </w:pPr>
      <w:r w:rsidRPr="00CE40D7">
        <w:rPr>
          <w:rStyle w:val="HideTWBExt"/>
        </w:rPr>
        <w:t>&lt;Article2&gt;</w:t>
      </w:r>
      <w:r w:rsidRPr="00CE40D7">
        <w:rPr>
          <w:color w:val="000000" w:themeColor="text1"/>
        </w:rPr>
        <w:t xml:space="preserve">Artykuł 23 a – ustęp 1 a </w:t>
      </w:r>
      <w:r w:rsidRPr="00CE40D7">
        <w:rPr>
          <w:color w:val="000000" w:themeColor="text1"/>
        </w:rPr>
        <w:t>a</w:t>
      </w:r>
      <w:r w:rsidRPr="00CE40D7">
        <w:rPr>
          <w:color w:val="000000" w:themeColor="text1"/>
        </w:rPr>
        <w:t xml:space="preserve">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D1FB8A"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9829D1B" w14:textId="77777777">
            <w:pPr>
              <w:keepNext/>
              <w:rPr>
                <w:color w:val="000000" w:themeColor="text1"/>
              </w:rPr>
            </w:pPr>
          </w:p>
        </w:tc>
      </w:tr>
      <w:tr w14:paraId="18D08EB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CAB91BB"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D02A067" w14:textId="77777777">
            <w:pPr>
              <w:pStyle w:val="ColumnHeading"/>
              <w:keepNext/>
              <w:rPr>
                <w:color w:val="000000" w:themeColor="text1"/>
              </w:rPr>
            </w:pPr>
            <w:r w:rsidRPr="00CE40D7">
              <w:rPr>
                <w:color w:val="000000" w:themeColor="text1"/>
              </w:rPr>
              <w:t>Poprawka</w:t>
            </w:r>
          </w:p>
        </w:tc>
      </w:tr>
      <w:tr w14:paraId="5D33E929"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4001A10" w14:textId="77777777">
            <w:pPr>
              <w:pStyle w:val="Normal6"/>
              <w:rPr>
                <w:color w:val="000000" w:themeColor="text1"/>
              </w:rPr>
            </w:pPr>
          </w:p>
        </w:tc>
        <w:tc>
          <w:tcPr>
            <w:tcW w:w="4876" w:type="dxa"/>
            <w:hideMark/>
          </w:tcPr>
          <w:p w:rsidR="00CE40D7" w:rsidRPr="00CE40D7" w:rsidP="00D37277" w14:paraId="62F49CE5" w14:textId="77777777">
            <w:pPr>
              <w:pStyle w:val="Normal6"/>
              <w:rPr>
                <w:color w:val="000000" w:themeColor="text1"/>
                <w:szCs w:val="24"/>
              </w:rPr>
            </w:pPr>
            <w:r w:rsidRPr="00CE40D7">
              <w:rPr>
                <w:b/>
                <w:i/>
                <w:color w:val="000000" w:themeColor="text1"/>
              </w:rPr>
              <w:t>11a)</w:t>
            </w:r>
            <w:r w:rsidRPr="00CE40D7">
              <w:rPr>
                <w:b/>
                <w:i/>
                <w:color w:val="000000" w:themeColor="text1"/>
              </w:rPr>
              <w:tab/>
              <w:t>Unijne wsparcie jest w całości finansowane z budżetu Unii według stawki 100 %.</w:t>
            </w:r>
          </w:p>
        </w:tc>
      </w:tr>
    </w:tbl>
    <w:p w:rsidR="00CE40D7" w:rsidRPr="00CE40D7" w:rsidP="00CE40D7" w14:paraId="2B84C048" w14:textId="77777777">
      <w:pPr>
        <w:pStyle w:val="Olang"/>
        <w:rPr>
          <w:noProof w:val="0"/>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{PT}</w:t>
      </w:r>
      <w:r w:rsidRPr="00CE40D7">
        <w:rPr>
          <w:noProof w:val="0"/>
          <w:color w:val="000000" w:themeColor="text1"/>
        </w:rPr>
        <w:t>pt</w:t>
      </w:r>
      <w:r w:rsidRPr="00CE40D7">
        <w:rPr>
          <w:rStyle w:val="HideTWBExt"/>
        </w:rPr>
        <w:t>&lt;/Original&gt;</w:t>
      </w:r>
    </w:p>
    <w:p w:rsidR="00CE40D7" w:rsidRPr="00CE40D7" w:rsidP="00CE40D7" w14:paraId="1ED163B3" w14:textId="77777777">
      <w:pPr>
        <w:rPr>
          <w:color w:val="000000" w:themeColor="text1"/>
        </w:rPr>
      </w:pPr>
      <w:r w:rsidRPr="00CE40D7">
        <w:rPr>
          <w:rStyle w:val="HideTWBExt"/>
        </w:rPr>
        <w:t>&lt;/AmendB&gt;</w:t>
      </w:r>
    </w:p>
    <w:p w:rsidR="00CE40D7" w:rsidRPr="00CE40D7" w:rsidP="00CE40D7" w14:paraId="3FC20A1E" w14:textId="2012B69B">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469</w:t>
      </w:r>
      <w:r w:rsidRPr="00CE40D7">
        <w:rPr>
          <w:rStyle w:val="HideTWBExt"/>
          <w:b w:val="0"/>
        </w:rPr>
        <w:t>&lt;/NumAmB&gt;</w:t>
      </w:r>
    </w:p>
    <w:p w:rsidR="00CE40D7" w:rsidRPr="00CE40D7" w:rsidP="00CE40D7" w14:paraId="120AF067"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Céline </w:t>
      </w:r>
      <w:r w:rsidRPr="00CE40D7">
        <w:rPr>
          <w:color w:val="000000" w:themeColor="text1"/>
        </w:rPr>
        <w:t>Imart</w:t>
      </w:r>
      <w:r w:rsidRPr="00CE40D7">
        <w:rPr>
          <w:rStyle w:val="HideTWBExt"/>
          <w:b w:val="0"/>
        </w:rPr>
        <w:t>&lt;/Members&gt;</w:t>
      </w:r>
    </w:p>
    <w:p w:rsidR="00CE40D7" w:rsidRPr="00CE40D7" w:rsidP="00CE40D7" w14:paraId="48B5482E" w14:textId="77777777">
      <w:pPr>
        <w:rPr>
          <w:color w:val="000000" w:themeColor="text1"/>
        </w:rPr>
      </w:pPr>
      <w:r w:rsidRPr="00CE40D7">
        <w:rPr>
          <w:rStyle w:val="HideTWBExt"/>
        </w:rPr>
        <w:t>&lt;/RepeatBlock-By&gt;</w:t>
      </w:r>
    </w:p>
    <w:p w:rsidR="00CE40D7" w:rsidRPr="00CE40D7" w:rsidP="00CE40D7" w14:paraId="6D9EDF5B"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2EB8D50" w14:textId="77777777">
      <w:pPr>
        <w:keepNext/>
        <w:rPr>
          <w:color w:val="000000" w:themeColor="text1"/>
        </w:rPr>
      </w:pPr>
      <w:r w:rsidRPr="00CE40D7">
        <w:rPr>
          <w:rStyle w:val="HideTWBExt"/>
        </w:rPr>
        <w:t>&lt;Article&gt;</w:t>
      </w:r>
      <w:r w:rsidRPr="00CE40D7">
        <w:rPr>
          <w:b/>
          <w:color w:val="000000" w:themeColor="text1"/>
        </w:rPr>
        <w:t>Artykuł 11 a (nowy)</w:t>
      </w:r>
      <w:r w:rsidRPr="00CE40D7">
        <w:rPr>
          <w:rStyle w:val="HideTWBExt"/>
        </w:rPr>
        <w:t>&lt;/Article&gt;</w:t>
      </w:r>
    </w:p>
    <w:p w:rsidR="00CE40D7" w:rsidRPr="00CE40D7" w:rsidP="00CE40D7" w14:paraId="2198F53B"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40490A3" w14:textId="77777777">
      <w:pPr>
        <w:rPr>
          <w:color w:val="000000" w:themeColor="text1"/>
        </w:rPr>
      </w:pPr>
      <w:r w:rsidRPr="00CE40D7">
        <w:rPr>
          <w:rStyle w:val="HideTWBExt"/>
        </w:rPr>
        <w:t>&lt;Article2&gt;</w:t>
      </w:r>
      <w:r w:rsidRPr="00CE40D7">
        <w:rPr>
          <w:color w:val="000000" w:themeColor="text1"/>
        </w:rPr>
        <w:t>Rozdział II a (nowy)</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F4EF339"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3E2D6A2C" w14:textId="77777777">
            <w:pPr>
              <w:keepNext/>
              <w:rPr>
                <w:color w:val="000000" w:themeColor="text1"/>
              </w:rPr>
            </w:pPr>
          </w:p>
        </w:tc>
      </w:tr>
      <w:tr w14:paraId="71C114D6"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42D5B85C"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C0E7592" w14:textId="77777777">
            <w:pPr>
              <w:pStyle w:val="ColumnHeading"/>
              <w:keepNext/>
              <w:rPr>
                <w:color w:val="000000" w:themeColor="text1"/>
              </w:rPr>
            </w:pPr>
            <w:r w:rsidRPr="00CE40D7">
              <w:rPr>
                <w:color w:val="000000" w:themeColor="text1"/>
              </w:rPr>
              <w:t>Poprawka</w:t>
            </w:r>
          </w:p>
        </w:tc>
      </w:tr>
      <w:tr w14:paraId="35E1D53A"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7495BCB" w14:textId="77777777">
            <w:pPr>
              <w:pStyle w:val="Normal6"/>
              <w:rPr>
                <w:color w:val="000000" w:themeColor="text1"/>
              </w:rPr>
            </w:pPr>
          </w:p>
        </w:tc>
        <w:tc>
          <w:tcPr>
            <w:tcW w:w="4876" w:type="dxa"/>
            <w:hideMark/>
          </w:tcPr>
          <w:p w:rsidR="00CE40D7" w:rsidRPr="00CE40D7" w:rsidP="00D37277" w14:paraId="74532C92" w14:textId="77777777">
            <w:pPr>
              <w:pStyle w:val="Normal6"/>
              <w:rPr>
                <w:color w:val="000000" w:themeColor="text1"/>
                <w:szCs w:val="24"/>
              </w:rPr>
            </w:pPr>
            <w:r w:rsidRPr="00CE40D7">
              <w:rPr>
                <w:b/>
                <w:i/>
                <w:color w:val="000000" w:themeColor="text1"/>
              </w:rPr>
              <w:t>7d)</w:t>
            </w:r>
            <w:r w:rsidRPr="00CE40D7">
              <w:rPr>
                <w:b/>
                <w:i/>
                <w:color w:val="000000" w:themeColor="text1"/>
              </w:rPr>
              <w:tab/>
              <w:t xml:space="preserve">w części 2 dodaje się rozdział </w:t>
            </w:r>
            <w:r w:rsidRPr="00CE40D7">
              <w:rPr>
                <w:b/>
                <w:i/>
                <w:color w:val="000000" w:themeColor="text1"/>
              </w:rPr>
              <w:t>IIIa</w:t>
            </w:r>
            <w:r w:rsidRPr="00CE40D7">
              <w:rPr>
                <w:b/>
                <w:i/>
                <w:color w:val="000000" w:themeColor="text1"/>
              </w:rPr>
              <w:t xml:space="preserve"> w brzmieniu:</w:t>
            </w:r>
          </w:p>
        </w:tc>
      </w:tr>
      <w:tr w14:paraId="39A3781E"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3BDD309" w14:textId="77777777">
            <w:pPr>
              <w:pStyle w:val="Normal6"/>
              <w:rPr>
                <w:color w:val="000000" w:themeColor="text1"/>
              </w:rPr>
            </w:pPr>
          </w:p>
        </w:tc>
        <w:tc>
          <w:tcPr>
            <w:tcW w:w="4876" w:type="dxa"/>
            <w:hideMark/>
          </w:tcPr>
          <w:p w:rsidR="00CE40D7" w:rsidRPr="00CE40D7" w:rsidP="00D37277" w14:paraId="1455C641" w14:textId="77777777">
            <w:pPr>
              <w:pStyle w:val="Normal6"/>
              <w:rPr>
                <w:color w:val="000000" w:themeColor="text1"/>
                <w:szCs w:val="24"/>
              </w:rPr>
            </w:pPr>
            <w:r w:rsidRPr="00CE40D7">
              <w:rPr>
                <w:b/>
                <w:i/>
                <w:color w:val="000000" w:themeColor="text1"/>
              </w:rPr>
              <w:t xml:space="preserve">„ROZDZIAŁ </w:t>
            </w:r>
            <w:r w:rsidRPr="00CE40D7">
              <w:rPr>
                <w:b/>
                <w:i/>
                <w:color w:val="000000" w:themeColor="text1"/>
              </w:rPr>
              <w:t>IIIa</w:t>
            </w:r>
            <w:r w:rsidRPr="00CE40D7">
              <w:rPr>
                <w:b/>
                <w:i/>
                <w:color w:val="000000" w:themeColor="text1"/>
              </w:rPr>
              <w:t xml:space="preserve"> SEKTOR WINA</w:t>
            </w:r>
          </w:p>
        </w:tc>
      </w:tr>
      <w:tr w14:paraId="5A2DB2C6"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4F43DBD5" w14:textId="77777777">
            <w:pPr>
              <w:pStyle w:val="Normal6"/>
              <w:rPr>
                <w:color w:val="000000" w:themeColor="text1"/>
              </w:rPr>
            </w:pPr>
          </w:p>
        </w:tc>
        <w:tc>
          <w:tcPr>
            <w:tcW w:w="4876" w:type="dxa"/>
            <w:hideMark/>
          </w:tcPr>
          <w:p w:rsidR="00CE40D7" w:rsidRPr="00CE40D7" w:rsidP="00D37277" w14:paraId="79555869" w14:textId="77777777">
            <w:pPr>
              <w:pStyle w:val="Normal6"/>
              <w:rPr>
                <w:color w:val="000000" w:themeColor="text1"/>
                <w:szCs w:val="24"/>
              </w:rPr>
            </w:pPr>
            <w:r w:rsidRPr="00CE40D7">
              <w:rPr>
                <w:b/>
                <w:i/>
                <w:color w:val="000000" w:themeColor="text1"/>
              </w:rPr>
              <w:t>Artykuł 54 Zakres</w:t>
            </w:r>
          </w:p>
        </w:tc>
      </w:tr>
      <w:tr w14:paraId="369C88DD"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6302EDF" w14:textId="77777777">
            <w:pPr>
              <w:pStyle w:val="Normal6"/>
              <w:rPr>
                <w:color w:val="000000" w:themeColor="text1"/>
              </w:rPr>
            </w:pPr>
          </w:p>
        </w:tc>
        <w:tc>
          <w:tcPr>
            <w:tcW w:w="4876" w:type="dxa"/>
            <w:hideMark/>
          </w:tcPr>
          <w:p w:rsidR="00CE40D7" w:rsidRPr="00CE40D7" w:rsidP="00D37277" w14:paraId="2182EBCB" w14:textId="77777777">
            <w:pPr>
              <w:pStyle w:val="Normal6"/>
              <w:rPr>
                <w:color w:val="000000" w:themeColor="text1"/>
                <w:szCs w:val="24"/>
              </w:rPr>
            </w:pPr>
            <w:r w:rsidRPr="00CE40D7">
              <w:rPr>
                <w:b/>
                <w:i/>
                <w:color w:val="000000" w:themeColor="text1"/>
              </w:rPr>
              <w:t>W niniejszym rozdziale ustanawia się przepisy dotyczące rodzajów interwencji w sektorze wina, o którym mowa w art. 1 ust. 2 lit. l).</w:t>
            </w:r>
          </w:p>
        </w:tc>
      </w:tr>
      <w:tr w14:paraId="3327B782"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E3B5004" w14:textId="77777777">
            <w:pPr>
              <w:pStyle w:val="Normal6"/>
              <w:rPr>
                <w:color w:val="000000" w:themeColor="text1"/>
              </w:rPr>
            </w:pPr>
          </w:p>
        </w:tc>
        <w:tc>
          <w:tcPr>
            <w:tcW w:w="4876" w:type="dxa"/>
            <w:hideMark/>
          </w:tcPr>
          <w:p w:rsidR="00CE40D7" w:rsidRPr="00CE40D7" w:rsidP="00D37277" w14:paraId="3479791A" w14:textId="77777777">
            <w:pPr>
              <w:pStyle w:val="Normal6"/>
              <w:rPr>
                <w:color w:val="000000" w:themeColor="text1"/>
                <w:szCs w:val="24"/>
              </w:rPr>
            </w:pPr>
            <w:r w:rsidRPr="00CE40D7">
              <w:rPr>
                <w:b/>
                <w:i/>
                <w:color w:val="000000" w:themeColor="text1"/>
              </w:rPr>
              <w:t>Artykuł 55 Obowiązkowe rodzaje interwencji</w:t>
            </w:r>
          </w:p>
        </w:tc>
      </w:tr>
      <w:tr w14:paraId="6CC941BE"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5B7C0A2" w14:textId="77777777">
            <w:pPr>
              <w:pStyle w:val="Normal6"/>
              <w:rPr>
                <w:color w:val="000000" w:themeColor="text1"/>
              </w:rPr>
            </w:pPr>
          </w:p>
        </w:tc>
        <w:tc>
          <w:tcPr>
            <w:tcW w:w="4876" w:type="dxa"/>
            <w:hideMark/>
          </w:tcPr>
          <w:p w:rsidR="00CE40D7" w:rsidRPr="00CE40D7" w:rsidP="00D37277" w14:paraId="4565C87D" w14:textId="77777777">
            <w:pPr>
              <w:pStyle w:val="Normal6"/>
              <w:rPr>
                <w:color w:val="000000" w:themeColor="text1"/>
                <w:szCs w:val="24"/>
              </w:rPr>
            </w:pPr>
            <w:r w:rsidRPr="00CE40D7">
              <w:rPr>
                <w:b/>
                <w:i/>
                <w:color w:val="000000" w:themeColor="text1"/>
              </w:rPr>
              <w:t>Rodzaje interwencji w sektorze wina, o którym mowa w art. 54, są obowiązkowe dla państw członkowskich wymienionych w załączniku xx1.</w:t>
            </w:r>
          </w:p>
        </w:tc>
      </w:tr>
      <w:tr w14:paraId="6F9DF9D4"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FEC0A29" w14:textId="77777777">
            <w:pPr>
              <w:pStyle w:val="Normal6"/>
              <w:rPr>
                <w:color w:val="000000" w:themeColor="text1"/>
              </w:rPr>
            </w:pPr>
          </w:p>
        </w:tc>
        <w:tc>
          <w:tcPr>
            <w:tcW w:w="4876" w:type="dxa"/>
            <w:hideMark/>
          </w:tcPr>
          <w:p w:rsidR="00CE40D7" w:rsidRPr="00CE40D7" w:rsidP="00D37277" w14:paraId="1D4EB5B7" w14:textId="77777777">
            <w:pPr>
              <w:pStyle w:val="Normal6"/>
              <w:rPr>
                <w:color w:val="000000" w:themeColor="text1"/>
                <w:szCs w:val="24"/>
              </w:rPr>
            </w:pPr>
            <w:r w:rsidRPr="00CE40D7">
              <w:rPr>
                <w:b/>
                <w:i/>
                <w:color w:val="000000" w:themeColor="text1"/>
              </w:rPr>
              <w:t>Artykuł 56 Przydziały finansowe na interwencje w sektorze wina</w:t>
            </w:r>
          </w:p>
        </w:tc>
      </w:tr>
      <w:tr w14:paraId="08EECB73"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A863DBE" w14:textId="77777777">
            <w:pPr>
              <w:pStyle w:val="Normal6"/>
              <w:rPr>
                <w:color w:val="000000" w:themeColor="text1"/>
              </w:rPr>
            </w:pPr>
          </w:p>
        </w:tc>
        <w:tc>
          <w:tcPr>
            <w:tcW w:w="4876" w:type="dxa"/>
            <w:hideMark/>
          </w:tcPr>
          <w:p w:rsidR="00CE40D7" w:rsidRPr="00CE40D7" w:rsidP="00D37277" w14:paraId="2AFB6217" w14:textId="77777777">
            <w:pPr>
              <w:pStyle w:val="Normal6"/>
              <w:rPr>
                <w:color w:val="000000" w:themeColor="text1"/>
                <w:szCs w:val="24"/>
              </w:rPr>
            </w:pPr>
            <w:r w:rsidRPr="00CE40D7">
              <w:rPr>
                <w:b/>
                <w:i/>
                <w:color w:val="000000" w:themeColor="text1"/>
              </w:rPr>
              <w:t>Unijna pomoc finansowa na rodzaje interwencji w sektorze wina jest przydzielana państwom członkowskim zgodnie z załącznikiem xx1.</w:t>
            </w:r>
          </w:p>
        </w:tc>
      </w:tr>
      <w:tr w14:paraId="2078F231"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4BFFAC01" w14:textId="77777777">
            <w:pPr>
              <w:pStyle w:val="Normal6"/>
              <w:rPr>
                <w:color w:val="000000" w:themeColor="text1"/>
              </w:rPr>
            </w:pPr>
          </w:p>
        </w:tc>
        <w:tc>
          <w:tcPr>
            <w:tcW w:w="4876" w:type="dxa"/>
            <w:hideMark/>
          </w:tcPr>
          <w:p w:rsidR="00CE40D7" w:rsidRPr="00CE40D7" w:rsidP="00D37277" w14:paraId="2A76892B" w14:textId="77777777">
            <w:pPr>
              <w:pStyle w:val="Normal6"/>
              <w:rPr>
                <w:color w:val="000000" w:themeColor="text1"/>
                <w:szCs w:val="24"/>
              </w:rPr>
            </w:pPr>
            <w:r w:rsidRPr="00CE40D7">
              <w:rPr>
                <w:b/>
                <w:i/>
                <w:color w:val="000000" w:themeColor="text1"/>
              </w:rPr>
              <w:t>Artykuł 57 Cele w sektorze wina</w:t>
            </w:r>
          </w:p>
        </w:tc>
      </w:tr>
      <w:tr w14:paraId="723A2BFC"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AF004C9" w14:textId="77777777">
            <w:pPr>
              <w:pStyle w:val="Normal6"/>
              <w:rPr>
                <w:color w:val="000000" w:themeColor="text1"/>
              </w:rPr>
            </w:pPr>
          </w:p>
        </w:tc>
        <w:tc>
          <w:tcPr>
            <w:tcW w:w="4876" w:type="dxa"/>
            <w:hideMark/>
          </w:tcPr>
          <w:p w:rsidR="00CE40D7" w:rsidRPr="00CE40D7" w:rsidP="00D37277" w14:paraId="44F47BB2" w14:textId="77777777">
            <w:pPr>
              <w:pStyle w:val="Normal6"/>
              <w:rPr>
                <w:color w:val="000000" w:themeColor="text1"/>
                <w:szCs w:val="24"/>
              </w:rPr>
            </w:pPr>
            <w:r w:rsidRPr="00CE40D7">
              <w:rPr>
                <w:b/>
                <w:i/>
                <w:color w:val="000000" w:themeColor="text1"/>
              </w:rPr>
              <w:t>W sektorze wina państwa członkowskie, o których mowa w art. 56, realizują co najmniej jeden z następujących celów:</w:t>
            </w:r>
          </w:p>
        </w:tc>
      </w:tr>
      <w:tr w14:paraId="0D97253E"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CB657F6" w14:textId="77777777">
            <w:pPr>
              <w:pStyle w:val="Normal6"/>
              <w:rPr>
                <w:color w:val="000000" w:themeColor="text1"/>
              </w:rPr>
            </w:pPr>
          </w:p>
        </w:tc>
        <w:tc>
          <w:tcPr>
            <w:tcW w:w="4876" w:type="dxa"/>
            <w:hideMark/>
          </w:tcPr>
          <w:p w:rsidR="00CE40D7" w:rsidRPr="00CE40D7" w:rsidP="00D37277" w14:paraId="3A59441F" w14:textId="77777777">
            <w:pPr>
              <w:pStyle w:val="Normal6"/>
              <w:rPr>
                <w:color w:val="000000" w:themeColor="text1"/>
                <w:szCs w:val="24"/>
              </w:rPr>
            </w:pPr>
            <w:r w:rsidRPr="00CE40D7">
              <w:rPr>
                <w:b/>
                <w:i/>
                <w:color w:val="000000" w:themeColor="text1"/>
              </w:rPr>
              <w:t>a) poprawa stabilności ekonomicznej i konkurencyjności unijnych producentów wina; cel ten odpowiada celom szczegółowym określonym w art. 3 lit. d) rozporządzenia (UE) 202X/XXXX [PKR];</w:t>
            </w:r>
          </w:p>
        </w:tc>
      </w:tr>
      <w:tr w14:paraId="2E559599"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A7C760A" w14:textId="77777777">
            <w:pPr>
              <w:pStyle w:val="Normal6"/>
              <w:rPr>
                <w:color w:val="000000" w:themeColor="text1"/>
              </w:rPr>
            </w:pPr>
          </w:p>
        </w:tc>
        <w:tc>
          <w:tcPr>
            <w:tcW w:w="4876" w:type="dxa"/>
            <w:hideMark/>
          </w:tcPr>
          <w:p w:rsidR="00CE40D7" w:rsidRPr="00CE40D7" w:rsidP="00D37277" w14:paraId="13C95885" w14:textId="77777777">
            <w:pPr>
              <w:pStyle w:val="Normal6"/>
              <w:rPr>
                <w:color w:val="000000" w:themeColor="text1"/>
                <w:szCs w:val="24"/>
              </w:rPr>
            </w:pPr>
            <w:r w:rsidRPr="00CE40D7">
              <w:rPr>
                <w:b/>
                <w:i/>
                <w:color w:val="000000" w:themeColor="text1"/>
              </w:rPr>
              <w:t>b) przyczynianie się do łagodzenia zmiany klimatu i przystosowywania się do niej oraz wnoszenie wkładu w usprawnienie zrównoważonego charakteru systemów produkcji i zmniejszenie wpływu unijnego sektora wina na środowisko, w tym przez wspieranie plantatorów winorośli w zmniejszaniu stopnia wykorzystania środków produkcji rolnej i wdrażaniu bardziej zrównoważonych pod względem środowiska metod i praktyk uprawy; cele te odpowiadają celom szczegółowym określonym w art. 3 lit. d) rozporządzenia (UE) 202X/XXXX [PKR];</w:t>
            </w:r>
          </w:p>
        </w:tc>
      </w:tr>
      <w:tr w14:paraId="2B9F4936"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458D9AA" w14:textId="77777777">
            <w:pPr>
              <w:pStyle w:val="Normal6"/>
              <w:rPr>
                <w:color w:val="000000" w:themeColor="text1"/>
              </w:rPr>
            </w:pPr>
          </w:p>
        </w:tc>
        <w:tc>
          <w:tcPr>
            <w:tcW w:w="4876" w:type="dxa"/>
            <w:hideMark/>
          </w:tcPr>
          <w:p w:rsidR="00CE40D7" w:rsidRPr="00CE40D7" w:rsidP="00D37277" w14:paraId="7FA30261" w14:textId="77777777">
            <w:pPr>
              <w:pStyle w:val="Normal6"/>
              <w:rPr>
                <w:color w:val="000000" w:themeColor="text1"/>
                <w:szCs w:val="24"/>
              </w:rPr>
            </w:pPr>
            <w:r w:rsidRPr="00CE40D7">
              <w:rPr>
                <w:b/>
                <w:i/>
                <w:color w:val="000000" w:themeColor="text1"/>
              </w:rPr>
              <w:t>c) poprawa warunków zatrudnienia i egzekwowanie obowiązków pracodawcy, a także wymogów bezpieczeństwa i higieny pracy zgodnie z dyrektywami 89/391/EWG, 2009/104/WE i (UE) 2019/1152;</w:t>
            </w:r>
          </w:p>
        </w:tc>
      </w:tr>
      <w:tr w14:paraId="7D10F46B"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8C86DC4" w14:textId="77777777">
            <w:pPr>
              <w:pStyle w:val="Normal6"/>
              <w:rPr>
                <w:color w:val="000000" w:themeColor="text1"/>
              </w:rPr>
            </w:pPr>
          </w:p>
        </w:tc>
        <w:tc>
          <w:tcPr>
            <w:tcW w:w="4876" w:type="dxa"/>
            <w:hideMark/>
          </w:tcPr>
          <w:p w:rsidR="00CE40D7" w:rsidRPr="00CE40D7" w:rsidP="00D37277" w14:paraId="5C27C72D" w14:textId="77777777">
            <w:pPr>
              <w:pStyle w:val="Normal6"/>
              <w:rPr>
                <w:color w:val="000000" w:themeColor="text1"/>
                <w:szCs w:val="24"/>
              </w:rPr>
            </w:pPr>
            <w:r w:rsidRPr="00CE40D7">
              <w:rPr>
                <w:b/>
                <w:i/>
                <w:color w:val="000000" w:themeColor="text1"/>
              </w:rPr>
              <w:t>d) poprawa wyników unijnych przedsiębiorstw winiarskich oraz ich lepsze dostosowanie do popytu na rynku, a także zwiększenie ich długoterminowej konkurencyjności w odniesieniu do produkcji i wprowadzania do obrotu produktów sektora wina, w tym oszczędności energii, ogólnej efektywności energetycznej oraz zrównoważonych procesów; cele te odpowiadają celom szczegółowym określonym w art. 3 lit. d) rozporządzenia (UE) 202X/XXXX [PKR];</w:t>
            </w:r>
          </w:p>
        </w:tc>
      </w:tr>
      <w:tr w14:paraId="701F3A2C"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0E7D9C5E" w14:textId="77777777">
            <w:pPr>
              <w:pStyle w:val="Normal6"/>
              <w:rPr>
                <w:color w:val="000000" w:themeColor="text1"/>
              </w:rPr>
            </w:pPr>
          </w:p>
        </w:tc>
        <w:tc>
          <w:tcPr>
            <w:tcW w:w="4876" w:type="dxa"/>
            <w:hideMark/>
          </w:tcPr>
          <w:p w:rsidR="00CE40D7" w:rsidRPr="00CE40D7" w:rsidP="00D37277" w14:paraId="03E4806B" w14:textId="77777777">
            <w:pPr>
              <w:pStyle w:val="Normal6"/>
              <w:rPr>
                <w:color w:val="000000" w:themeColor="text1"/>
                <w:szCs w:val="24"/>
              </w:rPr>
            </w:pPr>
            <w:r w:rsidRPr="00CE40D7">
              <w:rPr>
                <w:b/>
                <w:i/>
                <w:color w:val="000000" w:themeColor="text1"/>
              </w:rPr>
              <w:t>e) przyczynianie się do przywrócenia równowagi między podażą a popytem na unijnym rynku wina w celu zapobieżenia kryzysom rynkowym; cel ten odpowiada celowi szczegółowemu określonemu w art. 3 lit. d) rozporządzenia (UE) 202X/XXXX [PKR];</w:t>
            </w:r>
          </w:p>
        </w:tc>
      </w:tr>
      <w:tr w14:paraId="77A7BB67"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90797C0" w14:textId="77777777">
            <w:pPr>
              <w:pStyle w:val="Normal6"/>
              <w:rPr>
                <w:color w:val="000000" w:themeColor="text1"/>
              </w:rPr>
            </w:pPr>
          </w:p>
        </w:tc>
        <w:tc>
          <w:tcPr>
            <w:tcW w:w="4876" w:type="dxa"/>
            <w:hideMark/>
          </w:tcPr>
          <w:p w:rsidR="00CE40D7" w:rsidRPr="00CE40D7" w:rsidP="00D37277" w14:paraId="3355A500" w14:textId="77777777">
            <w:pPr>
              <w:pStyle w:val="Normal6"/>
              <w:rPr>
                <w:color w:val="000000" w:themeColor="text1"/>
                <w:szCs w:val="24"/>
              </w:rPr>
            </w:pPr>
            <w:r w:rsidRPr="00CE40D7">
              <w:rPr>
                <w:b/>
                <w:i/>
                <w:color w:val="000000" w:themeColor="text1"/>
              </w:rPr>
              <w:t>f) przyczynianie się do ochrony dochodów unijnych producentów, w </w:t>
            </w:r>
            <w:r w:rsidRPr="00CE40D7">
              <w:rPr>
                <w:b/>
                <w:i/>
                <w:color w:val="000000" w:themeColor="text1"/>
              </w:rPr>
              <w:t>przypadku</w:t>
            </w:r>
            <w:r w:rsidRPr="00CE40D7">
              <w:rPr>
                <w:b/>
                <w:i/>
                <w:color w:val="000000" w:themeColor="text1"/>
              </w:rPr>
              <w:t xml:space="preserve"> gdy ponoszą straty w następstwie klęsk żywiołowych i niekorzystnych zjawisk klimatycznych oraz straty spowodowane przez zwierzęta, choroby lub inwazje </w:t>
            </w:r>
            <w:r w:rsidRPr="00CE40D7">
              <w:rPr>
                <w:b/>
                <w:i/>
                <w:color w:val="000000" w:themeColor="text1"/>
              </w:rPr>
              <w:t>agrofagów</w:t>
            </w:r>
            <w:r w:rsidRPr="00CE40D7">
              <w:rPr>
                <w:b/>
                <w:i/>
                <w:color w:val="000000" w:themeColor="text1"/>
              </w:rPr>
              <w:t>; cel ten odpowiada celowi szczegółowemu określonemu w art. 3 lit. d) rozporządzenia (UE) 202X/XXXX [PKR];</w:t>
            </w:r>
          </w:p>
        </w:tc>
      </w:tr>
      <w:tr w14:paraId="5EB8A01A"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8CD466A" w14:textId="77777777">
            <w:pPr>
              <w:pStyle w:val="Normal6"/>
              <w:rPr>
                <w:color w:val="000000" w:themeColor="text1"/>
              </w:rPr>
            </w:pPr>
          </w:p>
        </w:tc>
        <w:tc>
          <w:tcPr>
            <w:tcW w:w="4876" w:type="dxa"/>
            <w:hideMark/>
          </w:tcPr>
          <w:p w:rsidR="00CE40D7" w:rsidRPr="00CE40D7" w:rsidP="00D37277" w14:paraId="76135534" w14:textId="77777777">
            <w:pPr>
              <w:pStyle w:val="Normal6"/>
              <w:rPr>
                <w:color w:val="000000" w:themeColor="text1"/>
                <w:szCs w:val="24"/>
              </w:rPr>
            </w:pPr>
            <w:r w:rsidRPr="00CE40D7">
              <w:rPr>
                <w:b/>
                <w:i/>
                <w:color w:val="000000" w:themeColor="text1"/>
              </w:rPr>
              <w:t>g) zwiększenie zbywalności i konkurencyjności unijnych produktów sektora wina, w szczególności przez rozwój innowacyjnych produktów, procesów i technologii oraz przez podnoszenie wartości na każdym etapie łańcucha dostaw; cel ten może obejmować transfer wiedzy i odpowiada celom szczegółowym określonym w art. 3 lit. d) rozporządzenia (UE) 202X/XXXX [PKR];</w:t>
            </w:r>
          </w:p>
        </w:tc>
      </w:tr>
      <w:tr w14:paraId="4C97A1AB"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6BE2FB28" w14:textId="77777777">
            <w:pPr>
              <w:pStyle w:val="Normal6"/>
              <w:rPr>
                <w:color w:val="000000" w:themeColor="text1"/>
              </w:rPr>
            </w:pPr>
          </w:p>
        </w:tc>
        <w:tc>
          <w:tcPr>
            <w:tcW w:w="4876" w:type="dxa"/>
            <w:hideMark/>
          </w:tcPr>
          <w:p w:rsidR="00CE40D7" w:rsidRPr="00CE40D7" w:rsidP="00D37277" w14:paraId="7DCA1514" w14:textId="77777777">
            <w:pPr>
              <w:pStyle w:val="Normal6"/>
              <w:rPr>
                <w:color w:val="000000" w:themeColor="text1"/>
                <w:szCs w:val="24"/>
              </w:rPr>
            </w:pPr>
            <w:r w:rsidRPr="00CE40D7">
              <w:rPr>
                <w:b/>
                <w:i/>
                <w:color w:val="000000" w:themeColor="text1"/>
              </w:rPr>
              <w:t>h) podtrzymanie wykorzystywania produktów ubocznych produkcji wina do celów przemysłowych i energetycznych, aby zapewnić dobrej jakości wina z Unii, a jednocześnie ochrony środowiska naturalnego; cel ten odpowiada celom szczegółowym określonym w art. 3 lit. d) rozporządzenia (UE) 202X/XXXX [PKR];</w:t>
            </w:r>
          </w:p>
        </w:tc>
      </w:tr>
      <w:tr w14:paraId="50748B3A"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021EB45" w14:textId="77777777">
            <w:pPr>
              <w:pStyle w:val="Normal6"/>
              <w:rPr>
                <w:color w:val="000000" w:themeColor="text1"/>
              </w:rPr>
            </w:pPr>
          </w:p>
        </w:tc>
        <w:tc>
          <w:tcPr>
            <w:tcW w:w="4876" w:type="dxa"/>
            <w:hideMark/>
          </w:tcPr>
          <w:p w:rsidR="00CE40D7" w:rsidRPr="00CE40D7" w:rsidP="00D37277" w14:paraId="604BA136" w14:textId="77777777">
            <w:pPr>
              <w:pStyle w:val="Normal6"/>
              <w:rPr>
                <w:color w:val="000000" w:themeColor="text1"/>
                <w:szCs w:val="24"/>
              </w:rPr>
            </w:pPr>
            <w:r w:rsidRPr="00CE40D7">
              <w:rPr>
                <w:b/>
                <w:i/>
                <w:color w:val="000000" w:themeColor="text1"/>
              </w:rPr>
              <w:t>i) przyczynianie się do zwiększenia wiedzy konsumentów o odpowiedzialnej konsumpcji wina oraz o unijnych systemach jakości w odniesieniu do wina; cel ten odpowiada celom szczegółowym określonym w art. 3 lit. d) rozporządzenia (UE) 202X/XXXX [PKR];</w:t>
            </w:r>
          </w:p>
        </w:tc>
      </w:tr>
      <w:tr w14:paraId="57A619BF"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20E1E84" w14:textId="77777777">
            <w:pPr>
              <w:pStyle w:val="Normal6"/>
              <w:rPr>
                <w:color w:val="000000" w:themeColor="text1"/>
              </w:rPr>
            </w:pPr>
          </w:p>
        </w:tc>
        <w:tc>
          <w:tcPr>
            <w:tcW w:w="4876" w:type="dxa"/>
            <w:hideMark/>
          </w:tcPr>
          <w:p w:rsidR="00CE40D7" w:rsidRPr="00CE40D7" w:rsidP="00D37277" w14:paraId="12B57DC1" w14:textId="77777777">
            <w:pPr>
              <w:pStyle w:val="Normal6"/>
              <w:rPr>
                <w:color w:val="000000" w:themeColor="text1"/>
                <w:szCs w:val="24"/>
              </w:rPr>
            </w:pPr>
            <w:r w:rsidRPr="00CE40D7">
              <w:rPr>
                <w:b/>
                <w:i/>
                <w:color w:val="000000" w:themeColor="text1"/>
              </w:rPr>
              <w:t>j) zwiększenie konkurencyjności unijnych produktów sektora wina w państwach trzecich, w tym otwieranie i dywersyfikacja rynków wina; cel ten odpowiada celom szczegółowym określonym w art. 3 lit. d) rozporządzenia (UE) 202X/XXXX [PKR]; k) przyczynienie się do zwiększenia odporności producentów na wahania rynkowe; cel ten odpowiada celowi szczegółowemu określonemu w art. 3 lit. d) rozporządzenia (UE) 202X/XXXX [PKR].</w:t>
            </w:r>
          </w:p>
        </w:tc>
      </w:tr>
      <w:tr w14:paraId="5EDA1CFB"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A369CEA" w14:textId="77777777">
            <w:pPr>
              <w:pStyle w:val="Normal6"/>
              <w:rPr>
                <w:color w:val="000000" w:themeColor="text1"/>
              </w:rPr>
            </w:pPr>
          </w:p>
        </w:tc>
        <w:tc>
          <w:tcPr>
            <w:tcW w:w="4876" w:type="dxa"/>
            <w:hideMark/>
          </w:tcPr>
          <w:p w:rsidR="00CE40D7" w:rsidRPr="00CE40D7" w:rsidP="00D37277" w14:paraId="3C2E7F65" w14:textId="77777777">
            <w:pPr>
              <w:pStyle w:val="Normal6"/>
              <w:rPr>
                <w:color w:val="000000" w:themeColor="text1"/>
                <w:szCs w:val="24"/>
              </w:rPr>
            </w:pPr>
            <w:r w:rsidRPr="00CE40D7">
              <w:rPr>
                <w:b/>
                <w:i/>
                <w:color w:val="000000" w:themeColor="text1"/>
              </w:rPr>
              <w:t>Artykuł 58 Rodzaje interwencji w sektorze wina</w:t>
            </w:r>
          </w:p>
        </w:tc>
      </w:tr>
      <w:tr w14:paraId="06077271"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096BA79" w14:textId="77777777">
            <w:pPr>
              <w:pStyle w:val="Normal6"/>
              <w:rPr>
                <w:color w:val="000000" w:themeColor="text1"/>
              </w:rPr>
            </w:pPr>
          </w:p>
        </w:tc>
        <w:tc>
          <w:tcPr>
            <w:tcW w:w="4876" w:type="dxa"/>
            <w:hideMark/>
          </w:tcPr>
          <w:p w:rsidR="00CE40D7" w:rsidRPr="00CE40D7" w:rsidP="00D37277" w14:paraId="617CA65F" w14:textId="77777777">
            <w:pPr>
              <w:pStyle w:val="Normal6"/>
              <w:rPr>
                <w:color w:val="000000" w:themeColor="text1"/>
                <w:szCs w:val="24"/>
              </w:rPr>
            </w:pPr>
            <w:r w:rsidRPr="00CE40D7">
              <w:rPr>
                <w:b/>
                <w:i/>
                <w:color w:val="000000" w:themeColor="text1"/>
              </w:rPr>
              <w:t>1. W odniesieniu do każdego celu wybranego spośród celów określonych w art. 57 państwa członkowskie, o których mowa w art. 56, wybierają w swoich planach PKR co najmniej jeden z następujących rodzajów interwencji:</w:t>
            </w:r>
          </w:p>
        </w:tc>
      </w:tr>
      <w:tr w14:paraId="14F1677B"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66BE0A0D" w14:textId="77777777">
            <w:pPr>
              <w:pStyle w:val="Normal6"/>
              <w:rPr>
                <w:color w:val="000000" w:themeColor="text1"/>
              </w:rPr>
            </w:pPr>
          </w:p>
        </w:tc>
        <w:tc>
          <w:tcPr>
            <w:tcW w:w="4876" w:type="dxa"/>
            <w:hideMark/>
          </w:tcPr>
          <w:p w:rsidR="00CE40D7" w:rsidRPr="00CE40D7" w:rsidP="00D37277" w14:paraId="23948CFC" w14:textId="77777777">
            <w:pPr>
              <w:pStyle w:val="Normal6"/>
              <w:rPr>
                <w:color w:val="000000" w:themeColor="text1"/>
                <w:szCs w:val="24"/>
              </w:rPr>
            </w:pPr>
            <w:r w:rsidRPr="00CE40D7">
              <w:rPr>
                <w:b/>
                <w:i/>
                <w:color w:val="000000" w:themeColor="text1"/>
              </w:rPr>
              <w:t>a) restrukturyzacja i przekształcanie winnic, co jest procesem obejmującym co najmniej jedno z następujących działań:</w:t>
            </w:r>
          </w:p>
        </w:tc>
      </w:tr>
      <w:tr w14:paraId="02141214"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0C1B9B8D" w14:textId="77777777">
            <w:pPr>
              <w:pStyle w:val="Normal6"/>
              <w:rPr>
                <w:color w:val="000000" w:themeColor="text1"/>
              </w:rPr>
            </w:pPr>
          </w:p>
        </w:tc>
        <w:tc>
          <w:tcPr>
            <w:tcW w:w="4876" w:type="dxa"/>
            <w:hideMark/>
          </w:tcPr>
          <w:p w:rsidR="00CE40D7" w:rsidRPr="00CE40D7" w:rsidP="00D37277" w14:paraId="1A2B16BD" w14:textId="77777777">
            <w:pPr>
              <w:pStyle w:val="Normal6"/>
              <w:rPr>
                <w:color w:val="000000" w:themeColor="text1"/>
                <w:szCs w:val="24"/>
              </w:rPr>
            </w:pPr>
            <w:r w:rsidRPr="00CE40D7">
              <w:rPr>
                <w:b/>
                <w:i/>
                <w:color w:val="000000" w:themeColor="text1"/>
              </w:rPr>
              <w:t xml:space="preserve">(i) konwersję odmian, również poprzez szczepienie, w tym w celu poprawy jakości lub </w:t>
            </w:r>
            <w:r w:rsidRPr="00CE40D7">
              <w:rPr>
                <w:b/>
                <w:i/>
                <w:color w:val="000000" w:themeColor="text1"/>
              </w:rPr>
              <w:t>zrównoważoności</w:t>
            </w:r>
            <w:r w:rsidRPr="00CE40D7">
              <w:rPr>
                <w:b/>
                <w:i/>
                <w:color w:val="000000" w:themeColor="text1"/>
              </w:rPr>
              <w:t xml:space="preserve"> środowiskowej, w celu przystosowania się do zmiany klimatu, zwiększenia odporności winorośli na zmianę klimatu lub zwiększenia różnorodności genetycznej;</w:t>
            </w:r>
          </w:p>
        </w:tc>
      </w:tr>
      <w:tr w14:paraId="76180500"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7062C55" w14:textId="77777777">
            <w:pPr>
              <w:pStyle w:val="Normal6"/>
              <w:rPr>
                <w:color w:val="000000" w:themeColor="text1"/>
              </w:rPr>
            </w:pPr>
          </w:p>
        </w:tc>
        <w:tc>
          <w:tcPr>
            <w:tcW w:w="4876" w:type="dxa"/>
            <w:hideMark/>
          </w:tcPr>
          <w:p w:rsidR="00CE40D7" w:rsidRPr="00CE40D7" w:rsidP="00D37277" w14:paraId="22DF9306" w14:textId="77777777">
            <w:pPr>
              <w:pStyle w:val="Normal6"/>
              <w:rPr>
                <w:color w:val="000000" w:themeColor="text1"/>
                <w:szCs w:val="24"/>
              </w:rPr>
            </w:pPr>
            <w:r w:rsidRPr="00CE40D7">
              <w:rPr>
                <w:b/>
                <w:i/>
                <w:color w:val="000000" w:themeColor="text1"/>
              </w:rPr>
              <w:t>(ii) przeniesienie winnic;</w:t>
            </w:r>
          </w:p>
        </w:tc>
      </w:tr>
      <w:tr w14:paraId="0EEAAAA5"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284B735" w14:textId="77777777">
            <w:pPr>
              <w:pStyle w:val="Normal6"/>
              <w:rPr>
                <w:color w:val="000000" w:themeColor="text1"/>
              </w:rPr>
            </w:pPr>
          </w:p>
        </w:tc>
        <w:tc>
          <w:tcPr>
            <w:tcW w:w="4876" w:type="dxa"/>
            <w:hideMark/>
          </w:tcPr>
          <w:p w:rsidR="00CE40D7" w:rsidRPr="00CE40D7" w:rsidP="00D37277" w14:paraId="08751671" w14:textId="77777777">
            <w:pPr>
              <w:pStyle w:val="Normal6"/>
              <w:rPr>
                <w:color w:val="000000" w:themeColor="text1"/>
                <w:szCs w:val="24"/>
              </w:rPr>
            </w:pPr>
            <w:r w:rsidRPr="00CE40D7">
              <w:rPr>
                <w:b/>
                <w:i/>
                <w:color w:val="000000" w:themeColor="text1"/>
              </w:rPr>
              <w:t>(iii) ponowne sadzenie winnic w </w:t>
            </w:r>
            <w:r w:rsidRPr="00CE40D7">
              <w:rPr>
                <w:b/>
                <w:i/>
                <w:color w:val="000000" w:themeColor="text1"/>
              </w:rPr>
              <w:t>przypadku</w:t>
            </w:r>
            <w:r w:rsidRPr="00CE40D7">
              <w:rPr>
                <w:b/>
                <w:i/>
                <w:color w:val="000000" w:themeColor="text1"/>
              </w:rPr>
              <w:t xml:space="preserve"> gdy jest to konieczne po obowiązkowym ich karczowaniu ze względów zdrowotnych lub fitosanitarnych z polecenia właściwego organu państwa członkowskiego;</w:t>
            </w:r>
          </w:p>
        </w:tc>
      </w:tr>
      <w:tr w14:paraId="4EAF219C"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BA13B41" w14:textId="77777777">
            <w:pPr>
              <w:pStyle w:val="Normal6"/>
              <w:rPr>
                <w:color w:val="000000" w:themeColor="text1"/>
              </w:rPr>
            </w:pPr>
          </w:p>
        </w:tc>
        <w:tc>
          <w:tcPr>
            <w:tcW w:w="4876" w:type="dxa"/>
            <w:hideMark/>
          </w:tcPr>
          <w:p w:rsidR="00CE40D7" w:rsidRPr="00CE40D7" w:rsidP="00D37277" w14:paraId="536B191C" w14:textId="77777777">
            <w:pPr>
              <w:pStyle w:val="Normal6"/>
              <w:rPr>
                <w:color w:val="000000" w:themeColor="text1"/>
                <w:szCs w:val="24"/>
              </w:rPr>
            </w:pPr>
            <w:r w:rsidRPr="00CE40D7">
              <w:rPr>
                <w:b/>
                <w:i/>
                <w:color w:val="000000" w:themeColor="text1"/>
              </w:rPr>
              <w:t>(iv) poprawę technik zarządzania winnicą, w szczególności wprowadzenie zaawansowanych systemów zrównoważonej produkcji, w tym ograniczenie stosowania pestycydów, ale z wyłączeniem zwykłej odnowy winnic polegającej na ponownym sadzeniu tej samej odmiany winorośli zgodnie z tym samym systemem uprawy winorośli, kiedy winorośl musi dobiegać końca naturalnego cyklu życia;</w:t>
            </w:r>
          </w:p>
        </w:tc>
      </w:tr>
      <w:tr w14:paraId="253EBA48"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FA940BA" w14:textId="77777777">
            <w:pPr>
              <w:pStyle w:val="Normal6"/>
              <w:rPr>
                <w:color w:val="000000" w:themeColor="text1"/>
              </w:rPr>
            </w:pPr>
          </w:p>
        </w:tc>
        <w:tc>
          <w:tcPr>
            <w:tcW w:w="4876" w:type="dxa"/>
            <w:hideMark/>
          </w:tcPr>
          <w:p w:rsidR="00CE40D7" w:rsidRPr="00CE40D7" w:rsidP="00D37277" w14:paraId="0B24FE5C" w14:textId="77777777">
            <w:pPr>
              <w:pStyle w:val="Normal6"/>
              <w:rPr>
                <w:color w:val="000000" w:themeColor="text1"/>
                <w:szCs w:val="24"/>
              </w:rPr>
            </w:pPr>
            <w:r w:rsidRPr="00CE40D7">
              <w:rPr>
                <w:b/>
                <w:i/>
                <w:color w:val="000000" w:themeColor="text1"/>
              </w:rPr>
              <w:t>b) inwestycje w zasoby materialne i zasoby niematerialne w systemach uprawy winorośli, z wyjątkiem operacji dotyczących rodzaju interwencji przewidzianego w lit. a), w obiekty przetwórcze i infrastrukturę do produkcji wina oraz w struktury i narzędzia sprzedaży, w tym marketing poprzez turystykę winiarską;</w:t>
            </w:r>
          </w:p>
        </w:tc>
      </w:tr>
      <w:tr w14:paraId="08F4B2ED"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27D3219" w14:textId="77777777">
            <w:pPr>
              <w:pStyle w:val="Normal6"/>
              <w:rPr>
                <w:color w:val="000000" w:themeColor="text1"/>
              </w:rPr>
            </w:pPr>
          </w:p>
        </w:tc>
        <w:tc>
          <w:tcPr>
            <w:tcW w:w="4876" w:type="dxa"/>
            <w:hideMark/>
          </w:tcPr>
          <w:p w:rsidR="00CE40D7" w:rsidRPr="00CE40D7" w:rsidP="00D37277" w14:paraId="47F7D009" w14:textId="77777777">
            <w:pPr>
              <w:pStyle w:val="Normal6"/>
              <w:rPr>
                <w:color w:val="000000" w:themeColor="text1"/>
                <w:szCs w:val="24"/>
              </w:rPr>
            </w:pPr>
            <w:r w:rsidRPr="00CE40D7">
              <w:rPr>
                <w:b/>
                <w:i/>
                <w:color w:val="000000" w:themeColor="text1"/>
              </w:rPr>
              <w:t>c) »zielone</w:t>
            </w:r>
            <w:r w:rsidRPr="00CE40D7">
              <w:rPr>
                <w:b/>
                <w:i/>
                <w:color w:val="000000" w:themeColor="text1"/>
              </w:rPr>
              <w:t xml:space="preserve"> zbiory« oznaczające całkowite zniszczenie lub usunięcie jeszcze niedojrzałych kiści winogron i zredukowanie w ten sposób do zera plonów z danego obszaru, z wyłączeniem niezbierania plonów polegającego na pozostawieniu winogron o jakości handlowej na krzewach pod koniec normalnego cyklu produkcyjnego;</w:t>
            </w:r>
          </w:p>
        </w:tc>
      </w:tr>
      <w:tr w14:paraId="13133F5A"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E80F6C8" w14:textId="77777777">
            <w:pPr>
              <w:pStyle w:val="Normal6"/>
              <w:rPr>
                <w:color w:val="000000" w:themeColor="text1"/>
              </w:rPr>
            </w:pPr>
          </w:p>
        </w:tc>
        <w:tc>
          <w:tcPr>
            <w:tcW w:w="4876" w:type="dxa"/>
            <w:hideMark/>
          </w:tcPr>
          <w:p w:rsidR="00CE40D7" w:rsidRPr="00CE40D7" w:rsidP="00D37277" w14:paraId="2488117A" w14:textId="77777777">
            <w:pPr>
              <w:pStyle w:val="Normal6"/>
              <w:rPr>
                <w:color w:val="000000" w:themeColor="text1"/>
                <w:szCs w:val="24"/>
              </w:rPr>
            </w:pPr>
            <w:r w:rsidRPr="00CE40D7">
              <w:rPr>
                <w:b/>
                <w:i/>
                <w:color w:val="000000" w:themeColor="text1"/>
              </w:rPr>
              <w:t xml:space="preserve">d) ubezpieczenie zbiorów od utraty dochodów spowodowanych: niekorzystnymi zjawiskami klimatycznymi porównywalnymi do klęski żywiołowej, niekorzystnymi zjawiskami klimatycznymi, zniszczeniami spowodowanymi przez zwierzęta, chorobami roślin lub inwazjami </w:t>
            </w:r>
            <w:r w:rsidRPr="00CE40D7">
              <w:rPr>
                <w:b/>
                <w:i/>
                <w:color w:val="000000" w:themeColor="text1"/>
              </w:rPr>
              <w:t>agrofagów</w:t>
            </w:r>
            <w:r w:rsidRPr="00CE40D7">
              <w:rPr>
                <w:b/>
                <w:i/>
                <w:color w:val="000000" w:themeColor="text1"/>
              </w:rPr>
              <w:t>;</w:t>
            </w:r>
          </w:p>
        </w:tc>
      </w:tr>
      <w:tr w14:paraId="3E4AB49E"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647224DA" w14:textId="77777777">
            <w:pPr>
              <w:pStyle w:val="Normal6"/>
              <w:rPr>
                <w:color w:val="000000" w:themeColor="text1"/>
              </w:rPr>
            </w:pPr>
          </w:p>
        </w:tc>
        <w:tc>
          <w:tcPr>
            <w:tcW w:w="4876" w:type="dxa"/>
            <w:hideMark/>
          </w:tcPr>
          <w:p w:rsidR="00CE40D7" w:rsidRPr="00CE40D7" w:rsidP="00D37277" w14:paraId="09FCB224" w14:textId="77777777">
            <w:pPr>
              <w:pStyle w:val="Normal6"/>
              <w:rPr>
                <w:color w:val="000000" w:themeColor="text1"/>
                <w:szCs w:val="24"/>
              </w:rPr>
            </w:pPr>
            <w:r w:rsidRPr="00CE40D7">
              <w:rPr>
                <w:b/>
                <w:i/>
                <w:color w:val="000000" w:themeColor="text1"/>
              </w:rPr>
              <w:t>e) inwestycje materialne i niematerialne w innowacje polegające na opracowywaniu innowacyjnych produktów – w tym produktów ubocznych produkcji wina, innowacyjnych procesów i technologii produktów sektora wina, oraz cyfryzacji tych procesów i technologii, a także inne inwestycje podnoszące wartość na każdym etapie łańcucha dostaw, włączając w to wymianę wiedzy oraz przyczynianie się do przystosowywania się do zmiany klimatu;</w:t>
            </w:r>
          </w:p>
        </w:tc>
      </w:tr>
      <w:tr w14:paraId="1339B2A9"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2FFEB50" w14:textId="77777777">
            <w:pPr>
              <w:pStyle w:val="Normal6"/>
              <w:rPr>
                <w:color w:val="000000" w:themeColor="text1"/>
              </w:rPr>
            </w:pPr>
          </w:p>
        </w:tc>
        <w:tc>
          <w:tcPr>
            <w:tcW w:w="4876" w:type="dxa"/>
            <w:hideMark/>
          </w:tcPr>
          <w:p w:rsidR="00CE40D7" w:rsidRPr="00CE40D7" w:rsidP="00D37277" w14:paraId="3EF334B4" w14:textId="77777777">
            <w:pPr>
              <w:pStyle w:val="Normal6"/>
              <w:rPr>
                <w:color w:val="000000" w:themeColor="text1"/>
                <w:szCs w:val="24"/>
              </w:rPr>
            </w:pPr>
            <w:r w:rsidRPr="00CE40D7">
              <w:rPr>
                <w:b/>
                <w:i/>
                <w:color w:val="000000" w:themeColor="text1"/>
              </w:rPr>
              <w:t>f) usługi doradcze, w szczególności dotyczące warunków zatrudnienia, obowiązków pracodawców oraz bezpieczeństwa i higieny pracy, sprzedaży bezpośredniej, zrównoważenia środowiskowego oraz dywersyfikacji produkcji wina;</w:t>
            </w:r>
          </w:p>
        </w:tc>
      </w:tr>
      <w:tr w14:paraId="4DE5CB62"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787CBFF" w14:textId="77777777">
            <w:pPr>
              <w:pStyle w:val="Normal6"/>
              <w:rPr>
                <w:color w:val="000000" w:themeColor="text1"/>
              </w:rPr>
            </w:pPr>
          </w:p>
        </w:tc>
        <w:tc>
          <w:tcPr>
            <w:tcW w:w="4876" w:type="dxa"/>
            <w:hideMark/>
          </w:tcPr>
          <w:p w:rsidR="00CE40D7" w:rsidRPr="00CE40D7" w:rsidP="00D37277" w14:paraId="1FA9BDDF" w14:textId="77777777">
            <w:pPr>
              <w:pStyle w:val="Normal6"/>
              <w:rPr>
                <w:color w:val="000000" w:themeColor="text1"/>
                <w:szCs w:val="24"/>
              </w:rPr>
            </w:pPr>
            <w:r w:rsidRPr="00CE40D7">
              <w:rPr>
                <w:b/>
                <w:i/>
                <w:color w:val="000000" w:themeColor="text1"/>
              </w:rPr>
              <w:t>g) destylacja produktów ubocznych produkcji wina przeprowadzona zgodnie z ograniczeniami określonymi w sekcji D część II załącznika VIII;</w:t>
            </w:r>
          </w:p>
        </w:tc>
      </w:tr>
      <w:tr w14:paraId="530B1396"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03B8515C" w14:textId="77777777">
            <w:pPr>
              <w:pStyle w:val="Normal6"/>
              <w:rPr>
                <w:color w:val="000000" w:themeColor="text1"/>
              </w:rPr>
            </w:pPr>
          </w:p>
        </w:tc>
        <w:tc>
          <w:tcPr>
            <w:tcW w:w="4876" w:type="dxa"/>
            <w:hideMark/>
          </w:tcPr>
          <w:p w:rsidR="00CE40D7" w:rsidRPr="00CE40D7" w:rsidP="00D37277" w14:paraId="5115F955" w14:textId="77777777">
            <w:pPr>
              <w:pStyle w:val="Normal6"/>
              <w:rPr>
                <w:color w:val="000000" w:themeColor="text1"/>
                <w:szCs w:val="24"/>
              </w:rPr>
            </w:pPr>
            <w:r w:rsidRPr="00CE40D7">
              <w:rPr>
                <w:b/>
                <w:i/>
                <w:color w:val="000000" w:themeColor="text1"/>
              </w:rPr>
              <w:t>h) działania informacyjne dotyczące unijnych win prowadzone w państwach członkowskich i obejmujące co najmniej jedno z następujących działań:</w:t>
            </w:r>
          </w:p>
        </w:tc>
      </w:tr>
      <w:tr w14:paraId="39811BA3"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6AFB35EF" w14:textId="77777777">
            <w:pPr>
              <w:pStyle w:val="Normal6"/>
              <w:rPr>
                <w:color w:val="000000" w:themeColor="text1"/>
              </w:rPr>
            </w:pPr>
          </w:p>
        </w:tc>
        <w:tc>
          <w:tcPr>
            <w:tcW w:w="4876" w:type="dxa"/>
            <w:hideMark/>
          </w:tcPr>
          <w:p w:rsidR="00CE40D7" w:rsidRPr="00CE40D7" w:rsidP="00D37277" w14:paraId="425106DD" w14:textId="77777777">
            <w:pPr>
              <w:pStyle w:val="Normal6"/>
              <w:rPr>
                <w:color w:val="000000" w:themeColor="text1"/>
                <w:szCs w:val="24"/>
              </w:rPr>
            </w:pPr>
            <w:r w:rsidRPr="00CE40D7">
              <w:rPr>
                <w:b/>
                <w:i/>
                <w:color w:val="000000" w:themeColor="text1"/>
              </w:rPr>
              <w:t>(i) zachęcanie do odpowiedzialnej konsumpcji wina lub promowanie unijnych systemów jakości, w szczególności nazw pochodzenia i oznaczeń geograficznych;</w:t>
            </w:r>
          </w:p>
        </w:tc>
      </w:tr>
      <w:tr w14:paraId="7A201DD6"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90DFD67" w14:textId="77777777">
            <w:pPr>
              <w:pStyle w:val="Normal6"/>
              <w:rPr>
                <w:color w:val="000000" w:themeColor="text1"/>
              </w:rPr>
            </w:pPr>
          </w:p>
        </w:tc>
        <w:tc>
          <w:tcPr>
            <w:tcW w:w="4876" w:type="dxa"/>
            <w:hideMark/>
          </w:tcPr>
          <w:p w:rsidR="00CE40D7" w:rsidRPr="00CE40D7" w:rsidP="00D37277" w14:paraId="18BF334F" w14:textId="77777777">
            <w:pPr>
              <w:pStyle w:val="Normal6"/>
              <w:rPr>
                <w:color w:val="000000" w:themeColor="text1"/>
                <w:szCs w:val="24"/>
              </w:rPr>
            </w:pPr>
            <w:r w:rsidRPr="00CE40D7">
              <w:rPr>
                <w:b/>
                <w:i/>
                <w:color w:val="000000" w:themeColor="text1"/>
              </w:rPr>
              <w:t>(ii) działania PR, promocyjne lub reklamowe, w szczególności podkreślające wysoki standard produktów unijnych, zwłaszcza pod względem jakości, bezpieczeństwa żywności i ochrony środowiska;</w:t>
            </w:r>
          </w:p>
        </w:tc>
      </w:tr>
      <w:tr w14:paraId="37B38B9E"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D25872A" w14:textId="77777777">
            <w:pPr>
              <w:pStyle w:val="Normal6"/>
              <w:rPr>
                <w:color w:val="000000" w:themeColor="text1"/>
              </w:rPr>
            </w:pPr>
          </w:p>
        </w:tc>
        <w:tc>
          <w:tcPr>
            <w:tcW w:w="4876" w:type="dxa"/>
            <w:hideMark/>
          </w:tcPr>
          <w:p w:rsidR="00CE40D7" w:rsidRPr="00CE40D7" w:rsidP="00D37277" w14:paraId="63BF29CD" w14:textId="77777777">
            <w:pPr>
              <w:pStyle w:val="Normal6"/>
              <w:rPr>
                <w:color w:val="000000" w:themeColor="text1"/>
                <w:szCs w:val="24"/>
              </w:rPr>
            </w:pPr>
            <w:r w:rsidRPr="00CE40D7">
              <w:rPr>
                <w:b/>
                <w:i/>
                <w:color w:val="000000" w:themeColor="text1"/>
              </w:rPr>
              <w:t>(iii) uczestnictwo w imprezach, targach lub wystawach o randze międzynarodowej;</w:t>
            </w:r>
          </w:p>
        </w:tc>
      </w:tr>
      <w:tr w14:paraId="369DF71D"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E0006AF" w14:textId="77777777">
            <w:pPr>
              <w:pStyle w:val="Normal6"/>
              <w:rPr>
                <w:color w:val="000000" w:themeColor="text1"/>
              </w:rPr>
            </w:pPr>
          </w:p>
        </w:tc>
        <w:tc>
          <w:tcPr>
            <w:tcW w:w="4876" w:type="dxa"/>
            <w:hideMark/>
          </w:tcPr>
          <w:p w:rsidR="00CE40D7" w:rsidRPr="00CE40D7" w:rsidP="00D37277" w14:paraId="620D630E" w14:textId="77777777">
            <w:pPr>
              <w:pStyle w:val="Normal6"/>
              <w:rPr>
                <w:color w:val="000000" w:themeColor="text1"/>
                <w:szCs w:val="24"/>
              </w:rPr>
            </w:pPr>
            <w:r w:rsidRPr="00CE40D7">
              <w:rPr>
                <w:b/>
                <w:i/>
                <w:color w:val="000000" w:themeColor="text1"/>
              </w:rPr>
              <w:t>(iv) promowanie zawodu winiarza i związanej z nim wiedzy fachowej; i) działania mające na celu poprawę renomy unijnych winnic poprzez promowanie turystyki winiarskiej w regionach produkcji, podejmowane przez organizacje działające w sektorze wina, o których mowa w art. 152, 156 i 157 rozporządzenia (UE) nr 1308/2013, przedsiębiorstwa winiarskie, organizacje międzybranżowe uznane przez państwa członkowskie w sektorze wina, grupy producentów zarządzające chronionymi nazwami pochodzenia i chronionymi oznaczeniami geograficznymi zgodnie z art. 32 i 33 rozporządzenia Parlamentu Europejskiego i Rady (UE) 2024/1143 lub przez wszelkie inne organizacje zawodowe, organizacje producentów wina lub zrzeszenia organizacji producentów wina określone przez państwa członkowskie w ich planach PKR;</w:t>
            </w:r>
          </w:p>
        </w:tc>
      </w:tr>
      <w:tr w14:paraId="74D218EA"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651DE402" w14:textId="77777777">
            <w:pPr>
              <w:pStyle w:val="Normal6"/>
              <w:rPr>
                <w:color w:val="000000" w:themeColor="text1"/>
              </w:rPr>
            </w:pPr>
          </w:p>
        </w:tc>
        <w:tc>
          <w:tcPr>
            <w:tcW w:w="4876" w:type="dxa"/>
            <w:hideMark/>
          </w:tcPr>
          <w:p w:rsidR="00CE40D7" w:rsidRPr="00CE40D7" w:rsidP="00D37277" w14:paraId="46C0FDB6" w14:textId="77777777">
            <w:pPr>
              <w:pStyle w:val="Normal6"/>
              <w:rPr>
                <w:color w:val="000000" w:themeColor="text1"/>
                <w:szCs w:val="24"/>
              </w:rPr>
            </w:pPr>
            <w:r w:rsidRPr="00CE40D7">
              <w:rPr>
                <w:b/>
                <w:i/>
                <w:color w:val="000000" w:themeColor="text1"/>
              </w:rPr>
              <w:t>j) działania podejmowane przez organizacje międzybranżowe uznane przez państwa członkowskie w sektorze wina, mające na celu poprawę znajomości rynku;</w:t>
            </w:r>
          </w:p>
        </w:tc>
      </w:tr>
      <w:tr w14:paraId="51B76B72"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B12B521" w14:textId="77777777">
            <w:pPr>
              <w:pStyle w:val="Normal6"/>
              <w:rPr>
                <w:color w:val="000000" w:themeColor="text1"/>
              </w:rPr>
            </w:pPr>
          </w:p>
        </w:tc>
        <w:tc>
          <w:tcPr>
            <w:tcW w:w="4876" w:type="dxa"/>
            <w:hideMark/>
          </w:tcPr>
          <w:p w:rsidR="00CE40D7" w:rsidRPr="00CE40D7" w:rsidP="00D37277" w14:paraId="57BB9106" w14:textId="77777777">
            <w:pPr>
              <w:pStyle w:val="Normal6"/>
              <w:rPr>
                <w:color w:val="000000" w:themeColor="text1"/>
                <w:szCs w:val="24"/>
              </w:rPr>
            </w:pPr>
            <w:r w:rsidRPr="00CE40D7">
              <w:rPr>
                <w:b/>
                <w:i/>
                <w:color w:val="000000" w:themeColor="text1"/>
              </w:rPr>
              <w:t>k) promocja i komunikacja w państwach trzecich obejmująca co najmniej jedno z następujących działań lub jeden z następujących rodzajów działalności mających na celu poprawę konkurencyjności sektora wina oraz otwieranie, dywersyfikację i wzmacnianie rynków:</w:t>
            </w:r>
          </w:p>
        </w:tc>
      </w:tr>
      <w:tr w14:paraId="0DCAB071"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04A1CD35" w14:textId="77777777">
            <w:pPr>
              <w:pStyle w:val="Normal6"/>
              <w:rPr>
                <w:color w:val="000000" w:themeColor="text1"/>
              </w:rPr>
            </w:pPr>
          </w:p>
        </w:tc>
        <w:tc>
          <w:tcPr>
            <w:tcW w:w="4876" w:type="dxa"/>
            <w:hideMark/>
          </w:tcPr>
          <w:p w:rsidR="00CE40D7" w:rsidRPr="00CE40D7" w:rsidP="00D37277" w14:paraId="4E4A2718" w14:textId="77777777">
            <w:pPr>
              <w:pStyle w:val="Normal6"/>
              <w:rPr>
                <w:color w:val="000000" w:themeColor="text1"/>
                <w:szCs w:val="24"/>
              </w:rPr>
            </w:pPr>
            <w:r w:rsidRPr="00CE40D7">
              <w:rPr>
                <w:b/>
                <w:i/>
                <w:color w:val="000000" w:themeColor="text1"/>
              </w:rPr>
              <w:t>(i) działania PR, promocyjne lub reklamowe, w szczególności podkreślające wysoki standard produktów unijnych, zwłaszcza pod względem jakości, bezpieczeństwa żywności i ochrony środowiska;</w:t>
            </w:r>
          </w:p>
        </w:tc>
      </w:tr>
      <w:tr w14:paraId="3635FA7E"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3DFA808" w14:textId="77777777">
            <w:pPr>
              <w:pStyle w:val="Normal6"/>
              <w:rPr>
                <w:color w:val="000000" w:themeColor="text1"/>
              </w:rPr>
            </w:pPr>
          </w:p>
        </w:tc>
        <w:tc>
          <w:tcPr>
            <w:tcW w:w="4876" w:type="dxa"/>
            <w:hideMark/>
          </w:tcPr>
          <w:p w:rsidR="00CE40D7" w:rsidRPr="00CE40D7" w:rsidP="00D37277" w14:paraId="263E119A" w14:textId="77777777">
            <w:pPr>
              <w:pStyle w:val="Normal6"/>
              <w:rPr>
                <w:color w:val="000000" w:themeColor="text1"/>
                <w:szCs w:val="24"/>
              </w:rPr>
            </w:pPr>
            <w:r w:rsidRPr="00CE40D7">
              <w:rPr>
                <w:b/>
                <w:i/>
                <w:color w:val="000000" w:themeColor="text1"/>
              </w:rPr>
              <w:t>(ii) uczestnictwo w imprezach, targach lub wystawach o randze międzynarodowej;</w:t>
            </w:r>
          </w:p>
        </w:tc>
      </w:tr>
      <w:tr w14:paraId="1C58C223"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4FD77A6E" w14:textId="77777777">
            <w:pPr>
              <w:pStyle w:val="Normal6"/>
              <w:rPr>
                <w:color w:val="000000" w:themeColor="text1"/>
              </w:rPr>
            </w:pPr>
          </w:p>
        </w:tc>
        <w:tc>
          <w:tcPr>
            <w:tcW w:w="4876" w:type="dxa"/>
            <w:hideMark/>
          </w:tcPr>
          <w:p w:rsidR="00CE40D7" w:rsidRPr="00CE40D7" w:rsidP="00D37277" w14:paraId="1880B2D1" w14:textId="77777777">
            <w:pPr>
              <w:pStyle w:val="Normal6"/>
              <w:rPr>
                <w:color w:val="000000" w:themeColor="text1"/>
                <w:szCs w:val="24"/>
              </w:rPr>
            </w:pPr>
            <w:r w:rsidRPr="00CE40D7">
              <w:rPr>
                <w:b/>
                <w:i/>
                <w:color w:val="000000" w:themeColor="text1"/>
              </w:rPr>
              <w:t>(iii) kampanie informacyjne, w szczególności dotyczące unijnych systemów jakości obejmujących nazwy pochodzenia, oznaczenia geograficzne i produkcję ekologiczną;</w:t>
            </w:r>
          </w:p>
        </w:tc>
      </w:tr>
      <w:tr w14:paraId="4B5C734E"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41C73C3" w14:textId="77777777">
            <w:pPr>
              <w:pStyle w:val="Normal6"/>
              <w:rPr>
                <w:color w:val="000000" w:themeColor="text1"/>
              </w:rPr>
            </w:pPr>
          </w:p>
        </w:tc>
        <w:tc>
          <w:tcPr>
            <w:tcW w:w="4876" w:type="dxa"/>
            <w:hideMark/>
          </w:tcPr>
          <w:p w:rsidR="00CE40D7" w:rsidRPr="00CE40D7" w:rsidP="00D37277" w14:paraId="2291B86A" w14:textId="77777777">
            <w:pPr>
              <w:pStyle w:val="Normal6"/>
              <w:rPr>
                <w:color w:val="000000" w:themeColor="text1"/>
                <w:szCs w:val="24"/>
              </w:rPr>
            </w:pPr>
            <w:r w:rsidRPr="00CE40D7">
              <w:rPr>
                <w:b/>
                <w:i/>
                <w:color w:val="000000" w:themeColor="text1"/>
              </w:rPr>
              <w:t>(iv) badania nowych lub istniejących rynków, koniecznych do rozszerzenia i wzmocnienia rynków zbytu;</w:t>
            </w:r>
          </w:p>
        </w:tc>
      </w:tr>
      <w:tr w14:paraId="65C67FEB"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4C0450A" w14:textId="77777777">
            <w:pPr>
              <w:pStyle w:val="Normal6"/>
              <w:rPr>
                <w:color w:val="000000" w:themeColor="text1"/>
              </w:rPr>
            </w:pPr>
          </w:p>
        </w:tc>
        <w:tc>
          <w:tcPr>
            <w:tcW w:w="4876" w:type="dxa"/>
            <w:hideMark/>
          </w:tcPr>
          <w:p w:rsidR="00CE40D7" w:rsidRPr="00CE40D7" w:rsidP="00D37277" w14:paraId="4F2551F8" w14:textId="77777777">
            <w:pPr>
              <w:pStyle w:val="Normal6"/>
              <w:rPr>
                <w:color w:val="000000" w:themeColor="text1"/>
                <w:szCs w:val="24"/>
              </w:rPr>
            </w:pPr>
            <w:r w:rsidRPr="00CE40D7">
              <w:rPr>
                <w:b/>
                <w:i/>
                <w:color w:val="000000" w:themeColor="text1"/>
              </w:rPr>
              <w:t>(v) badania w celu ewaluacji wyników działań informacyjnych i promocyjnych;</w:t>
            </w:r>
          </w:p>
        </w:tc>
      </w:tr>
      <w:tr w14:paraId="37E3D0D2"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0B2638A2" w14:textId="77777777">
            <w:pPr>
              <w:pStyle w:val="Normal6"/>
              <w:rPr>
                <w:color w:val="000000" w:themeColor="text1"/>
              </w:rPr>
            </w:pPr>
          </w:p>
        </w:tc>
        <w:tc>
          <w:tcPr>
            <w:tcW w:w="4876" w:type="dxa"/>
            <w:hideMark/>
          </w:tcPr>
          <w:p w:rsidR="00CE40D7" w:rsidRPr="00CE40D7" w:rsidP="00D37277" w14:paraId="545765A8" w14:textId="77777777">
            <w:pPr>
              <w:pStyle w:val="Normal6"/>
              <w:rPr>
                <w:color w:val="000000" w:themeColor="text1"/>
                <w:szCs w:val="24"/>
              </w:rPr>
            </w:pPr>
            <w:r w:rsidRPr="00CE40D7">
              <w:rPr>
                <w:b/>
                <w:i/>
                <w:color w:val="000000" w:themeColor="text1"/>
              </w:rPr>
              <w:t xml:space="preserve">(vi) przygotowanie dokumentacji technicznej, w tym badań laboratoryjnych i ocen, dotyczącej praktyk </w:t>
            </w:r>
            <w:r w:rsidRPr="00CE40D7">
              <w:rPr>
                <w:b/>
                <w:i/>
                <w:color w:val="000000" w:themeColor="text1"/>
              </w:rPr>
              <w:t>enologicznych</w:t>
            </w:r>
            <w:r w:rsidRPr="00CE40D7">
              <w:rPr>
                <w:b/>
                <w:i/>
                <w:color w:val="000000" w:themeColor="text1"/>
              </w:rPr>
              <w:t xml:space="preserve"> oraz przepisów fitosanitarnych i dotyczących higieny, jak również innych wymogów obowiązujących w państwach trzecich w odniesieniu do przywozu produktów sektora wina, w celu zapobiegania ograniczeniom w dostępie lub umożliwienia dostępu do rynków państw trzecich;</w:t>
            </w:r>
          </w:p>
        </w:tc>
      </w:tr>
      <w:tr w14:paraId="20575E7B"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9CEEC9E" w14:textId="77777777">
            <w:pPr>
              <w:pStyle w:val="Normal6"/>
              <w:rPr>
                <w:color w:val="000000" w:themeColor="text1"/>
              </w:rPr>
            </w:pPr>
          </w:p>
        </w:tc>
        <w:tc>
          <w:tcPr>
            <w:tcW w:w="4876" w:type="dxa"/>
            <w:hideMark/>
          </w:tcPr>
          <w:p w:rsidR="00CE40D7" w:rsidRPr="00CE40D7" w:rsidP="00D37277" w14:paraId="52584B8E" w14:textId="77777777">
            <w:pPr>
              <w:pStyle w:val="Normal6"/>
              <w:rPr>
                <w:color w:val="000000" w:themeColor="text1"/>
                <w:szCs w:val="24"/>
              </w:rPr>
            </w:pPr>
            <w:r w:rsidRPr="00CE40D7">
              <w:rPr>
                <w:b/>
                <w:i/>
                <w:color w:val="000000" w:themeColor="text1"/>
              </w:rPr>
              <w:t>l) tymczasowa i degresywna pomoc przeznaczona na pokrycie kosztów administracyjnych zakładania funduszy ubezpieczeń wzajemnych;</w:t>
            </w:r>
          </w:p>
        </w:tc>
      </w:tr>
      <w:tr w14:paraId="7B4E2074"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2D04AA2" w14:textId="77777777">
            <w:pPr>
              <w:pStyle w:val="Normal6"/>
              <w:rPr>
                <w:color w:val="000000" w:themeColor="text1"/>
              </w:rPr>
            </w:pPr>
          </w:p>
        </w:tc>
        <w:tc>
          <w:tcPr>
            <w:tcW w:w="4876" w:type="dxa"/>
            <w:hideMark/>
          </w:tcPr>
          <w:p w:rsidR="00CE40D7" w:rsidRPr="00CE40D7" w:rsidP="00D37277" w14:paraId="1BCBFA4D" w14:textId="77777777">
            <w:pPr>
              <w:pStyle w:val="Normal6"/>
              <w:rPr>
                <w:color w:val="000000" w:themeColor="text1"/>
                <w:szCs w:val="24"/>
              </w:rPr>
            </w:pPr>
            <w:r w:rsidRPr="00CE40D7">
              <w:rPr>
                <w:b/>
                <w:i/>
                <w:color w:val="000000" w:themeColor="text1"/>
              </w:rPr>
              <w:t>m) inwestycje w zasoby materialne i niematerialne mające na celu zwiększenie zrównoważonego charakteru produkcji wina poprzez:</w:t>
            </w:r>
          </w:p>
        </w:tc>
      </w:tr>
      <w:tr w14:paraId="473C5ED2"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F400317" w14:textId="77777777">
            <w:pPr>
              <w:pStyle w:val="Normal6"/>
              <w:rPr>
                <w:color w:val="000000" w:themeColor="text1"/>
              </w:rPr>
            </w:pPr>
          </w:p>
        </w:tc>
        <w:tc>
          <w:tcPr>
            <w:tcW w:w="4876" w:type="dxa"/>
            <w:hideMark/>
          </w:tcPr>
          <w:p w:rsidR="00CE40D7" w:rsidRPr="00CE40D7" w:rsidP="00D37277" w14:paraId="55C37A6C" w14:textId="77777777">
            <w:pPr>
              <w:pStyle w:val="Normal6"/>
              <w:rPr>
                <w:color w:val="000000" w:themeColor="text1"/>
                <w:szCs w:val="24"/>
              </w:rPr>
            </w:pPr>
            <w:r w:rsidRPr="00CE40D7">
              <w:rPr>
                <w:b/>
                <w:i/>
                <w:color w:val="000000" w:themeColor="text1"/>
              </w:rPr>
              <w:t>(i) poprawę wykorzystania wody i gospodarki wodnej;</w:t>
            </w:r>
          </w:p>
        </w:tc>
      </w:tr>
      <w:tr w14:paraId="7B12852E"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20E731B" w14:textId="77777777">
            <w:pPr>
              <w:pStyle w:val="Normal6"/>
              <w:rPr>
                <w:color w:val="000000" w:themeColor="text1"/>
              </w:rPr>
            </w:pPr>
          </w:p>
        </w:tc>
        <w:tc>
          <w:tcPr>
            <w:tcW w:w="4876" w:type="dxa"/>
            <w:hideMark/>
          </w:tcPr>
          <w:p w:rsidR="00CE40D7" w:rsidRPr="00CE40D7" w:rsidP="00D37277" w14:paraId="2F62C454" w14:textId="77777777">
            <w:pPr>
              <w:pStyle w:val="Normal6"/>
              <w:rPr>
                <w:color w:val="000000" w:themeColor="text1"/>
                <w:szCs w:val="24"/>
              </w:rPr>
            </w:pPr>
            <w:r w:rsidRPr="00CE40D7">
              <w:rPr>
                <w:b/>
                <w:i/>
                <w:color w:val="000000" w:themeColor="text1"/>
              </w:rPr>
              <w:t>(ii) konwersja na produkcję ekologiczną;</w:t>
            </w:r>
          </w:p>
        </w:tc>
      </w:tr>
      <w:tr w14:paraId="2CF5F4C5"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08C3E89" w14:textId="77777777">
            <w:pPr>
              <w:pStyle w:val="Normal6"/>
              <w:rPr>
                <w:color w:val="000000" w:themeColor="text1"/>
              </w:rPr>
            </w:pPr>
          </w:p>
        </w:tc>
        <w:tc>
          <w:tcPr>
            <w:tcW w:w="4876" w:type="dxa"/>
            <w:hideMark/>
          </w:tcPr>
          <w:p w:rsidR="00CE40D7" w:rsidRPr="00CE40D7" w:rsidP="00D37277" w14:paraId="6F47B4F4" w14:textId="77777777">
            <w:pPr>
              <w:pStyle w:val="Normal6"/>
              <w:rPr>
                <w:color w:val="000000" w:themeColor="text1"/>
                <w:szCs w:val="24"/>
              </w:rPr>
            </w:pPr>
            <w:r w:rsidRPr="00CE40D7">
              <w:rPr>
                <w:b/>
                <w:i/>
                <w:color w:val="000000" w:themeColor="text1"/>
              </w:rPr>
              <w:t>(iii) wprowadzenie zintegrowanych technik produkcji;</w:t>
            </w:r>
          </w:p>
        </w:tc>
      </w:tr>
      <w:tr w14:paraId="258C478D"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2BBF46B" w14:textId="77777777">
            <w:pPr>
              <w:pStyle w:val="Normal6"/>
              <w:rPr>
                <w:color w:val="000000" w:themeColor="text1"/>
              </w:rPr>
            </w:pPr>
          </w:p>
        </w:tc>
        <w:tc>
          <w:tcPr>
            <w:tcW w:w="4876" w:type="dxa"/>
            <w:hideMark/>
          </w:tcPr>
          <w:p w:rsidR="00CE40D7" w:rsidRPr="00CE40D7" w:rsidP="00D37277" w14:paraId="2F9C9852" w14:textId="77777777">
            <w:pPr>
              <w:pStyle w:val="Normal6"/>
              <w:rPr>
                <w:color w:val="000000" w:themeColor="text1"/>
                <w:szCs w:val="24"/>
              </w:rPr>
            </w:pPr>
            <w:r w:rsidRPr="00CE40D7">
              <w:rPr>
                <w:b/>
                <w:i/>
                <w:color w:val="000000" w:themeColor="text1"/>
              </w:rPr>
              <w:t>(iv) zakup sprzętu do precyzyjnych lub cyfrowych metod produkcji;</w:t>
            </w:r>
          </w:p>
        </w:tc>
      </w:tr>
      <w:tr w14:paraId="574FD767"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1A1A3D3" w14:textId="77777777">
            <w:pPr>
              <w:pStyle w:val="Normal6"/>
              <w:rPr>
                <w:color w:val="000000" w:themeColor="text1"/>
              </w:rPr>
            </w:pPr>
          </w:p>
        </w:tc>
        <w:tc>
          <w:tcPr>
            <w:tcW w:w="4876" w:type="dxa"/>
            <w:hideMark/>
          </w:tcPr>
          <w:p w:rsidR="00CE40D7" w:rsidRPr="00CE40D7" w:rsidP="00D37277" w14:paraId="01168097" w14:textId="77777777">
            <w:pPr>
              <w:pStyle w:val="Normal6"/>
              <w:rPr>
                <w:color w:val="000000" w:themeColor="text1"/>
                <w:szCs w:val="24"/>
              </w:rPr>
            </w:pPr>
            <w:r w:rsidRPr="00CE40D7">
              <w:rPr>
                <w:b/>
                <w:i/>
                <w:color w:val="000000" w:themeColor="text1"/>
              </w:rPr>
              <w:t>(v) przyczynianie się do ochrony gleby i zwiększania sekwestracji węgla w glebie;</w:t>
            </w:r>
          </w:p>
        </w:tc>
      </w:tr>
      <w:tr w14:paraId="6F9E6DC9"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D076D40" w14:textId="77777777">
            <w:pPr>
              <w:pStyle w:val="Normal6"/>
              <w:rPr>
                <w:color w:val="000000" w:themeColor="text1"/>
              </w:rPr>
            </w:pPr>
          </w:p>
        </w:tc>
        <w:tc>
          <w:tcPr>
            <w:tcW w:w="4876" w:type="dxa"/>
            <w:hideMark/>
          </w:tcPr>
          <w:p w:rsidR="00CE40D7" w:rsidRPr="00CE40D7" w:rsidP="00D37277" w14:paraId="10F70599" w14:textId="77777777">
            <w:pPr>
              <w:pStyle w:val="Normal6"/>
              <w:rPr>
                <w:color w:val="000000" w:themeColor="text1"/>
                <w:szCs w:val="24"/>
              </w:rPr>
            </w:pPr>
            <w:r w:rsidRPr="00CE40D7">
              <w:rPr>
                <w:b/>
                <w:i/>
                <w:color w:val="000000" w:themeColor="text1"/>
              </w:rPr>
              <w:t>(vi) tworzenie lub zachowanie siedlisk sprzyjających różnorodności biologicznej lub utrzymanie przestrzeni przyrodniczej, w tym zachowanie cech historycznych; lub</w:t>
            </w:r>
          </w:p>
        </w:tc>
      </w:tr>
      <w:tr w14:paraId="47C33235"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BE6A27F" w14:textId="77777777">
            <w:pPr>
              <w:pStyle w:val="Normal6"/>
              <w:rPr>
                <w:color w:val="000000" w:themeColor="text1"/>
              </w:rPr>
            </w:pPr>
          </w:p>
        </w:tc>
        <w:tc>
          <w:tcPr>
            <w:tcW w:w="4876" w:type="dxa"/>
            <w:hideMark/>
          </w:tcPr>
          <w:p w:rsidR="00CE40D7" w:rsidRPr="00CE40D7" w:rsidP="00D37277" w14:paraId="49F499F5" w14:textId="77777777">
            <w:pPr>
              <w:pStyle w:val="Normal6"/>
              <w:rPr>
                <w:color w:val="000000" w:themeColor="text1"/>
                <w:szCs w:val="24"/>
              </w:rPr>
            </w:pPr>
            <w:r w:rsidRPr="00CE40D7">
              <w:rPr>
                <w:b/>
                <w:i/>
                <w:color w:val="000000" w:themeColor="text1"/>
              </w:rPr>
              <w:t>(vii) ograniczenie wytwarzania odpadów i poprawa gospodarowania nimi;</w:t>
            </w:r>
          </w:p>
        </w:tc>
      </w:tr>
      <w:tr w14:paraId="23C56A47"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669EBCE" w14:textId="77777777">
            <w:pPr>
              <w:pStyle w:val="Normal6"/>
              <w:rPr>
                <w:color w:val="000000" w:themeColor="text1"/>
              </w:rPr>
            </w:pPr>
          </w:p>
        </w:tc>
        <w:tc>
          <w:tcPr>
            <w:tcW w:w="4876" w:type="dxa"/>
            <w:hideMark/>
          </w:tcPr>
          <w:p w:rsidR="00CE40D7" w:rsidRPr="00CE40D7" w:rsidP="00D37277" w14:paraId="4887FB6D" w14:textId="77777777">
            <w:pPr>
              <w:pStyle w:val="Normal6"/>
              <w:rPr>
                <w:color w:val="000000" w:themeColor="text1"/>
                <w:szCs w:val="24"/>
              </w:rPr>
            </w:pPr>
            <w:r w:rsidRPr="00CE40D7">
              <w:rPr>
                <w:b/>
                <w:i/>
                <w:color w:val="000000" w:themeColor="text1"/>
              </w:rPr>
              <w:t xml:space="preserve">n) działania w zakresie monitorowania, diagnostyki, szkoleń, komunikacji i badań naukowych mające na celu zapobieganie rozprzestrzenianiu się odnośnych </w:t>
            </w:r>
            <w:r w:rsidRPr="00CE40D7">
              <w:rPr>
                <w:b/>
                <w:i/>
                <w:color w:val="000000" w:themeColor="text1"/>
              </w:rPr>
              <w:t>agrofagów</w:t>
            </w:r>
            <w:r w:rsidRPr="00CE40D7">
              <w:rPr>
                <w:b/>
                <w:i/>
                <w:color w:val="000000" w:themeColor="text1"/>
              </w:rPr>
              <w:t>, o których mowa w części B załącznika II i części C załącznika IV do rozporządzenia wykonawczego Komisji (UE) 2019/2072, podejmowane przez organizacje producentów uznane na podstawie art. 152 i 154 rozporządzenia (UE) nr 1308/2013, organizacje międzybranżowe uznane przez państwa członkowskie na podstawie art. 157 i 158 tego rozporządzenia lub grupy producentów zarządzające chronionymi nazwami pochodzenia i chronionymi oznaczeniami geograficznymi zgodnie z art. 32 i 33 rozporządzenia (UE) 2024/1143; lub</w:t>
            </w:r>
          </w:p>
        </w:tc>
      </w:tr>
      <w:tr w14:paraId="5A3913D3"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678AEBEC" w14:textId="77777777">
            <w:pPr>
              <w:pStyle w:val="Normal6"/>
              <w:rPr>
                <w:color w:val="000000" w:themeColor="text1"/>
              </w:rPr>
            </w:pPr>
          </w:p>
        </w:tc>
        <w:tc>
          <w:tcPr>
            <w:tcW w:w="4876" w:type="dxa"/>
            <w:hideMark/>
          </w:tcPr>
          <w:p w:rsidR="00CE40D7" w:rsidRPr="00CE40D7" w:rsidP="00D37277" w14:paraId="5789BD89" w14:textId="77777777">
            <w:pPr>
              <w:pStyle w:val="Normal6"/>
              <w:rPr>
                <w:color w:val="000000" w:themeColor="text1"/>
                <w:szCs w:val="24"/>
              </w:rPr>
            </w:pPr>
            <w:r w:rsidRPr="00CE40D7">
              <w:rPr>
                <w:b/>
                <w:i/>
                <w:color w:val="000000" w:themeColor="text1"/>
              </w:rPr>
              <w:t>o) trwałe karczowanie winnic produkcyjnych, co oznacza całkowitą eliminację winorośli na danym obszarze. Do celów akapitu pierwszego lit. a) państwa członkowskie mogą określić w swoich planach PKR szczególne warunki agronomiczne, szczególne warunki uprawy winorośli lub inne szczególne warunki zapewniające, że konwersja odmian, przeniesienie winnicy, ponowne nasadzenie winnicy lub poprawa technik zarządzania winnicą, przeprowadzone w ramach tego rodzaju interwencji, nie spowodowały wzrostu plonów w winnicy, która ma zostać ponownie nasadzona.</w:t>
            </w:r>
          </w:p>
        </w:tc>
      </w:tr>
      <w:tr w14:paraId="4DD2D996"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ABA646F" w14:textId="77777777">
            <w:pPr>
              <w:pStyle w:val="Normal6"/>
              <w:rPr>
                <w:color w:val="000000" w:themeColor="text1"/>
              </w:rPr>
            </w:pPr>
          </w:p>
        </w:tc>
        <w:tc>
          <w:tcPr>
            <w:tcW w:w="4876" w:type="dxa"/>
            <w:hideMark/>
          </w:tcPr>
          <w:p w:rsidR="00CE40D7" w:rsidRPr="00CE40D7" w:rsidP="00D37277" w14:paraId="3BABEDE9" w14:textId="77777777">
            <w:pPr>
              <w:pStyle w:val="Normal6"/>
              <w:rPr>
                <w:color w:val="000000" w:themeColor="text1"/>
                <w:szCs w:val="24"/>
              </w:rPr>
            </w:pPr>
            <w:r w:rsidRPr="00CE40D7">
              <w:rPr>
                <w:b/>
                <w:i/>
                <w:color w:val="000000" w:themeColor="text1"/>
              </w:rPr>
              <w:t>Akapit pierwszy lit. k) stosuje się wyłącznie do win opatrzonych chronioną nazwą pochodzenia lub chronionym oznaczeniem geograficznym lub win, na których podana jest nazwa odmiany winorośli. Działania promocyjne i komunikacyjne, o których mowa w akapicie pierwszym lit. k), mają ograniczony czas trwania wynoszący trzy lata. Państwa członkowskie mogą podjąć decyzję o przedłużeniu czasu trwania działania dwukrotnie, maksymalnie na okres trzech lat w przypadku każdego przedłużenia. Każdy beneficjent może otrzymać wsparcie na różne działania przeprowadzane na tym samym rynku w ramach rodzajów interwencji, o których mowa w akapicie pierwszym lit. k), na maksymalny okres dziewięciu kolejnych lat.</w:t>
            </w:r>
          </w:p>
        </w:tc>
      </w:tr>
      <w:tr w14:paraId="4A08247A"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CF23672" w14:textId="77777777">
            <w:pPr>
              <w:pStyle w:val="Normal6"/>
              <w:rPr>
                <w:color w:val="000000" w:themeColor="text1"/>
              </w:rPr>
            </w:pPr>
          </w:p>
        </w:tc>
        <w:tc>
          <w:tcPr>
            <w:tcW w:w="4876" w:type="dxa"/>
            <w:hideMark/>
          </w:tcPr>
          <w:p w:rsidR="00CE40D7" w:rsidRPr="00CE40D7" w:rsidP="00D37277" w14:paraId="631F7CEB" w14:textId="77777777">
            <w:pPr>
              <w:pStyle w:val="Normal6"/>
              <w:rPr>
                <w:color w:val="000000" w:themeColor="text1"/>
                <w:szCs w:val="24"/>
              </w:rPr>
            </w:pPr>
            <w:r w:rsidRPr="00CE40D7">
              <w:rPr>
                <w:b/>
                <w:i/>
                <w:color w:val="000000" w:themeColor="text1"/>
              </w:rPr>
              <w:t>Do celów akapitu pierwszego lit. k) państwa członkowskie mogą uznać, że działania promocyjne i komunikacyjne prowadzone w państwie trzecim to działania obejmujące całe terytorium państwa trzeciego, część administracyjną tego terytorium lub rodzaj rynku, zdefiniowany przez to państwo członkowskie, w państwie trzecim.</w:t>
            </w:r>
          </w:p>
        </w:tc>
      </w:tr>
      <w:tr w14:paraId="7A946152"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56C45BF" w14:textId="77777777">
            <w:pPr>
              <w:pStyle w:val="Normal6"/>
              <w:rPr>
                <w:color w:val="000000" w:themeColor="text1"/>
              </w:rPr>
            </w:pPr>
          </w:p>
        </w:tc>
        <w:tc>
          <w:tcPr>
            <w:tcW w:w="4876" w:type="dxa"/>
            <w:hideMark/>
          </w:tcPr>
          <w:p w:rsidR="00CE40D7" w:rsidRPr="00CE40D7" w:rsidP="00D37277" w14:paraId="15BC79AB" w14:textId="77777777">
            <w:pPr>
              <w:pStyle w:val="Normal6"/>
              <w:rPr>
                <w:color w:val="000000" w:themeColor="text1"/>
                <w:szCs w:val="24"/>
              </w:rPr>
            </w:pPr>
            <w:r w:rsidRPr="00CE40D7">
              <w:rPr>
                <w:b/>
                <w:i/>
                <w:color w:val="000000" w:themeColor="text1"/>
              </w:rPr>
              <w:t>Państwa członkowskie, które wybierają w swoich planach PKR rodzaje interwencji, o których mowa w akapicie pierwszym lit. k), zapewniają małym producentom dostęp do finansowania w ramach tych rodzajów interwencji poprzez stosowanie odpowiednich środków, takich jak ustanowienie uproszczonych procedur lub określenie obiektywnych i niedyskryminacyjnych kryteriów pierwszeństwa dla nowych beneficjentów, nowych rynków i nowych produktów.</w:t>
            </w:r>
          </w:p>
        </w:tc>
      </w:tr>
      <w:tr w14:paraId="56449180"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9667C94" w14:textId="77777777">
            <w:pPr>
              <w:pStyle w:val="Normal6"/>
              <w:rPr>
                <w:color w:val="000000" w:themeColor="text1"/>
              </w:rPr>
            </w:pPr>
          </w:p>
        </w:tc>
        <w:tc>
          <w:tcPr>
            <w:tcW w:w="4876" w:type="dxa"/>
            <w:hideMark/>
          </w:tcPr>
          <w:p w:rsidR="00CE40D7" w:rsidRPr="00CE40D7" w:rsidP="00D37277" w14:paraId="5BC601EC" w14:textId="77777777">
            <w:pPr>
              <w:pStyle w:val="Normal6"/>
              <w:rPr>
                <w:color w:val="000000" w:themeColor="text1"/>
                <w:szCs w:val="24"/>
              </w:rPr>
            </w:pPr>
            <w:r w:rsidRPr="00CE40D7">
              <w:rPr>
                <w:b/>
                <w:i/>
                <w:color w:val="000000" w:themeColor="text1"/>
              </w:rPr>
              <w:t>Do celów akapitu pierwszego lit. o) producenci, którzy wykarczowali winnice produkcyjne na podstawie niniejszego artykułu, nie są uprawnieni do ubiegania się o zezwolenia na nowe nasadzenia na podstawie art. 64 rozporządzenia (UE) nr 1308/2013 w ciągu 10 lat gospodarczych następujących po roku, w którym miało miejsce karczowanie. W przypadku gdy tacy producenci posiadają ważne zezwolenie na nowe nasadzenia, państwo członkowskie cofa takie zezwolenia po zatwierdzeniu wniosku o wsparcie z tytułu karczowania.</w:t>
            </w:r>
          </w:p>
        </w:tc>
      </w:tr>
      <w:tr w14:paraId="6B872228"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F8EC261" w14:textId="77777777">
            <w:pPr>
              <w:pStyle w:val="Normal6"/>
              <w:rPr>
                <w:color w:val="000000" w:themeColor="text1"/>
              </w:rPr>
            </w:pPr>
          </w:p>
        </w:tc>
        <w:tc>
          <w:tcPr>
            <w:tcW w:w="4876" w:type="dxa"/>
            <w:hideMark/>
          </w:tcPr>
          <w:p w:rsidR="00CE40D7" w:rsidRPr="00CE40D7" w:rsidP="00D37277" w14:paraId="42C3C5C6" w14:textId="77777777">
            <w:pPr>
              <w:pStyle w:val="Normal6"/>
              <w:rPr>
                <w:color w:val="000000" w:themeColor="text1"/>
                <w:szCs w:val="24"/>
              </w:rPr>
            </w:pPr>
            <w:r w:rsidRPr="00CE40D7">
              <w:rPr>
                <w:b/>
                <w:i/>
                <w:color w:val="000000" w:themeColor="text1"/>
              </w:rPr>
              <w:t>Państwa członkowskie mogą wyłączyć z zakresu stosowania tego rodzaju interwencji obszary, na których winnice odgrywają ważną rolę ze względów środowiskowych, ochrony krajobrazu lub społeczno-gospodarczych.</w:t>
            </w:r>
          </w:p>
        </w:tc>
      </w:tr>
      <w:tr w14:paraId="6F4EF402"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A364195" w14:textId="77777777">
            <w:pPr>
              <w:pStyle w:val="Normal6"/>
              <w:rPr>
                <w:color w:val="000000" w:themeColor="text1"/>
              </w:rPr>
            </w:pPr>
          </w:p>
        </w:tc>
        <w:tc>
          <w:tcPr>
            <w:tcW w:w="4876" w:type="dxa"/>
            <w:hideMark/>
          </w:tcPr>
          <w:p w:rsidR="00CE40D7" w:rsidRPr="00CE40D7" w:rsidP="00D37277" w14:paraId="4E7EBE14" w14:textId="77777777">
            <w:pPr>
              <w:pStyle w:val="Normal6"/>
              <w:rPr>
                <w:color w:val="000000" w:themeColor="text1"/>
                <w:szCs w:val="24"/>
              </w:rPr>
            </w:pPr>
            <w:r w:rsidRPr="00CE40D7">
              <w:rPr>
                <w:b/>
                <w:i/>
                <w:color w:val="000000" w:themeColor="text1"/>
              </w:rPr>
              <w:t>2. Państwa członkowskie, o których mowa w art. 56, uzasadniają w swoich planach PKR wybór celów i rodzajów interwencji wybranych przez nie w sektorze wina.</w:t>
            </w:r>
          </w:p>
        </w:tc>
      </w:tr>
      <w:tr w14:paraId="6073F791"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42F3DC66" w14:textId="77777777">
            <w:pPr>
              <w:pStyle w:val="Normal6"/>
              <w:rPr>
                <w:color w:val="000000" w:themeColor="text1"/>
              </w:rPr>
            </w:pPr>
          </w:p>
        </w:tc>
        <w:tc>
          <w:tcPr>
            <w:tcW w:w="4876" w:type="dxa"/>
            <w:hideMark/>
          </w:tcPr>
          <w:p w:rsidR="00CE40D7" w:rsidRPr="00CE40D7" w:rsidP="00D37277" w14:paraId="205B0FA5" w14:textId="77777777">
            <w:pPr>
              <w:pStyle w:val="Normal6"/>
              <w:rPr>
                <w:color w:val="000000" w:themeColor="text1"/>
                <w:szCs w:val="24"/>
              </w:rPr>
            </w:pPr>
            <w:r w:rsidRPr="00CE40D7">
              <w:rPr>
                <w:b/>
                <w:i/>
                <w:color w:val="000000" w:themeColor="text1"/>
              </w:rPr>
              <w:t>Państwa członkowskie określają interwencje w obrębie wybranych rodzajów interwencji. Państwa członkowskie, które wybrały rodzaje interwencji przewidziane w ust. 1 akapit pierwszy lit. k) niniejszego artykułu, ustanawiają przepisy szczególne dotyczące działań informacyjnych i promocyjnych, w szczególności w odniesieniu do ich maksymalnego czasu trwania.</w:t>
            </w:r>
          </w:p>
        </w:tc>
      </w:tr>
      <w:tr w14:paraId="37120458"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BED7294" w14:textId="77777777">
            <w:pPr>
              <w:pStyle w:val="Normal6"/>
              <w:rPr>
                <w:color w:val="000000" w:themeColor="text1"/>
              </w:rPr>
            </w:pPr>
          </w:p>
        </w:tc>
        <w:tc>
          <w:tcPr>
            <w:tcW w:w="4876" w:type="dxa"/>
            <w:hideMark/>
          </w:tcPr>
          <w:p w:rsidR="00CE40D7" w:rsidRPr="00CE40D7" w:rsidP="00D37277" w14:paraId="3F51901A" w14:textId="77777777">
            <w:pPr>
              <w:pStyle w:val="Normal6"/>
              <w:rPr>
                <w:color w:val="000000" w:themeColor="text1"/>
                <w:szCs w:val="24"/>
              </w:rPr>
            </w:pPr>
            <w:r w:rsidRPr="00CE40D7">
              <w:rPr>
                <w:b/>
                <w:i/>
                <w:color w:val="000000" w:themeColor="text1"/>
              </w:rPr>
              <w:t>3. Państwa członkowskie, o których mowa w art. 56, określają w swoich planach PKR harmonogram realizacji wybranych rodzajów interwencji i interwencji oraz ogólną tabelę finansową wskazującą środki, które mają zostać uruchomione, i planowany podział tych środków między wybrane rodzaje interwencji i interwencje zgodnie z przydziałami finansowymi przewidzianymi w załączniku xx1.</w:t>
            </w:r>
          </w:p>
        </w:tc>
      </w:tr>
      <w:tr w14:paraId="291DD26C"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493D8813" w14:textId="77777777">
            <w:pPr>
              <w:pStyle w:val="Normal6"/>
              <w:rPr>
                <w:color w:val="000000" w:themeColor="text1"/>
              </w:rPr>
            </w:pPr>
          </w:p>
        </w:tc>
        <w:tc>
          <w:tcPr>
            <w:tcW w:w="4876" w:type="dxa"/>
            <w:hideMark/>
          </w:tcPr>
          <w:p w:rsidR="00CE40D7" w:rsidRPr="00CE40D7" w:rsidP="00D37277" w14:paraId="589A0E27" w14:textId="77777777">
            <w:pPr>
              <w:pStyle w:val="Normal6"/>
              <w:rPr>
                <w:color w:val="000000" w:themeColor="text1"/>
                <w:szCs w:val="24"/>
              </w:rPr>
            </w:pPr>
            <w:r w:rsidRPr="00CE40D7">
              <w:rPr>
                <w:b/>
                <w:i/>
                <w:color w:val="000000" w:themeColor="text1"/>
              </w:rPr>
              <w:t>Artykuł 59 Unijna pomoc finansowa dla sektora wina</w:t>
            </w:r>
          </w:p>
        </w:tc>
      </w:tr>
      <w:tr w14:paraId="24193FD3"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81E546B" w14:textId="77777777">
            <w:pPr>
              <w:pStyle w:val="Normal6"/>
              <w:rPr>
                <w:color w:val="000000" w:themeColor="text1"/>
              </w:rPr>
            </w:pPr>
          </w:p>
        </w:tc>
        <w:tc>
          <w:tcPr>
            <w:tcW w:w="4876" w:type="dxa"/>
            <w:hideMark/>
          </w:tcPr>
          <w:p w:rsidR="00CE40D7" w:rsidRPr="00CE40D7" w:rsidP="00D37277" w14:paraId="3E998F3F" w14:textId="77777777">
            <w:pPr>
              <w:pStyle w:val="Normal6"/>
              <w:rPr>
                <w:color w:val="000000" w:themeColor="text1"/>
                <w:szCs w:val="24"/>
              </w:rPr>
            </w:pPr>
            <w:r w:rsidRPr="00CE40D7">
              <w:rPr>
                <w:b/>
                <w:i/>
                <w:color w:val="000000" w:themeColor="text1"/>
              </w:rPr>
              <w:t>1. Na zasadzie odstępstwa od art. 35 ust. 8 rozporządzenia (UE) 202X/XXXX [PKR] unijna pomoc finansowa na restrukturyzację i przekształcanie winnic, o których mowa w art. 58 ust. 1 akapit pierwszy lit. a), nie może przekraczać 50 % rzeczywistych kosztów restrukturyzacji i przekształcania winnic ani 75 % rzeczywistych kosztów restrukturyzacji i przekształcania winnic w regionach słabiej rozwiniętych.</w:t>
            </w:r>
          </w:p>
        </w:tc>
      </w:tr>
      <w:tr w14:paraId="378B85FC"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7B2569E" w14:textId="77777777">
            <w:pPr>
              <w:pStyle w:val="Normal6"/>
              <w:rPr>
                <w:color w:val="000000" w:themeColor="text1"/>
              </w:rPr>
            </w:pPr>
          </w:p>
        </w:tc>
        <w:tc>
          <w:tcPr>
            <w:tcW w:w="4876" w:type="dxa"/>
            <w:hideMark/>
          </w:tcPr>
          <w:p w:rsidR="00CE40D7" w:rsidRPr="00CE40D7" w:rsidP="00D37277" w14:paraId="0FB1EADB" w14:textId="77777777">
            <w:pPr>
              <w:pStyle w:val="Normal6"/>
              <w:rPr>
                <w:color w:val="000000" w:themeColor="text1"/>
                <w:szCs w:val="24"/>
              </w:rPr>
            </w:pPr>
            <w:r w:rsidRPr="00CE40D7">
              <w:rPr>
                <w:b/>
                <w:i/>
                <w:color w:val="000000" w:themeColor="text1"/>
              </w:rPr>
              <w:t>Ta pomoc finansowa może jednak, w przypadku stromych zboczy i tarasów w strefach, w których nachylenie przekracza 40 %, wynosić do 60 % faktycznych kosztów restrukturyzacji i przekształcenia winnic lub do 80 % faktycznych kosztów restrukturyzacji i przekształcenia winnic w regionach słabiej rozwiniętych. Pomoc może być udzielana wyłącznie w formie rekompensaty dla producentów za utratę dochodów spowodowaną wdrażaniem interwencji, a także wkładu w koszty restrukturyzacji i przekształcenia.</w:t>
            </w:r>
          </w:p>
        </w:tc>
      </w:tr>
      <w:tr w14:paraId="77A48402"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E9FF7C0" w14:textId="77777777">
            <w:pPr>
              <w:pStyle w:val="Normal6"/>
              <w:rPr>
                <w:color w:val="000000" w:themeColor="text1"/>
              </w:rPr>
            </w:pPr>
          </w:p>
        </w:tc>
        <w:tc>
          <w:tcPr>
            <w:tcW w:w="4876" w:type="dxa"/>
            <w:hideMark/>
          </w:tcPr>
          <w:p w:rsidR="00CE40D7" w:rsidRPr="00CE40D7" w:rsidP="00D37277" w14:paraId="59F06D78" w14:textId="77777777">
            <w:pPr>
              <w:pStyle w:val="Normal6"/>
              <w:rPr>
                <w:color w:val="000000" w:themeColor="text1"/>
                <w:szCs w:val="24"/>
              </w:rPr>
            </w:pPr>
            <w:r w:rsidRPr="00CE40D7">
              <w:rPr>
                <w:b/>
                <w:i/>
                <w:color w:val="000000" w:themeColor="text1"/>
              </w:rPr>
              <w:t>Rekompensata dla producentów za utratę dochodów spowodowaną wdrażaniem interwencji może obejmować do 100 % odnośnej utraty i przyjąć jedną z następujących form:</w:t>
            </w:r>
          </w:p>
        </w:tc>
      </w:tr>
      <w:tr w14:paraId="120715FC"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D6944BF" w14:textId="77777777">
            <w:pPr>
              <w:pStyle w:val="Normal6"/>
              <w:rPr>
                <w:color w:val="000000" w:themeColor="text1"/>
              </w:rPr>
            </w:pPr>
          </w:p>
        </w:tc>
        <w:tc>
          <w:tcPr>
            <w:tcW w:w="4876" w:type="dxa"/>
            <w:hideMark/>
          </w:tcPr>
          <w:p w:rsidR="00CE40D7" w:rsidRPr="00CE40D7" w:rsidP="00D37277" w14:paraId="4A7F55B0" w14:textId="77777777">
            <w:pPr>
              <w:pStyle w:val="Normal6"/>
              <w:rPr>
                <w:color w:val="000000" w:themeColor="text1"/>
                <w:szCs w:val="24"/>
              </w:rPr>
            </w:pPr>
            <w:r w:rsidRPr="00CE40D7">
              <w:rPr>
                <w:b/>
                <w:i/>
                <w:color w:val="000000" w:themeColor="text1"/>
              </w:rPr>
              <w:t>a) zgoda na współistnienie starych i nowych winorośli przez określony maksymalny okres nie dłuższy niż trzy lata;</w:t>
            </w:r>
          </w:p>
        </w:tc>
      </w:tr>
      <w:tr w14:paraId="502D2C82"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4E31E3E" w14:textId="77777777">
            <w:pPr>
              <w:pStyle w:val="Normal6"/>
              <w:rPr>
                <w:color w:val="000000" w:themeColor="text1"/>
              </w:rPr>
            </w:pPr>
          </w:p>
        </w:tc>
        <w:tc>
          <w:tcPr>
            <w:tcW w:w="4876" w:type="dxa"/>
            <w:hideMark/>
          </w:tcPr>
          <w:p w:rsidR="00CE40D7" w:rsidRPr="00CE40D7" w:rsidP="00D37277" w14:paraId="080C051F" w14:textId="77777777">
            <w:pPr>
              <w:pStyle w:val="Normal6"/>
              <w:rPr>
                <w:color w:val="000000" w:themeColor="text1"/>
                <w:szCs w:val="24"/>
              </w:rPr>
            </w:pPr>
            <w:r w:rsidRPr="00CE40D7">
              <w:rPr>
                <w:b/>
                <w:i/>
                <w:color w:val="000000" w:themeColor="text1"/>
              </w:rPr>
              <w:t>b) rekompensata finansowa za maksymalny okres nieprzekraczający trzech lat.</w:t>
            </w:r>
          </w:p>
        </w:tc>
      </w:tr>
      <w:tr w14:paraId="6C794BF1"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011648B" w14:textId="77777777">
            <w:pPr>
              <w:pStyle w:val="Normal6"/>
              <w:rPr>
                <w:color w:val="000000" w:themeColor="text1"/>
              </w:rPr>
            </w:pPr>
          </w:p>
        </w:tc>
        <w:tc>
          <w:tcPr>
            <w:tcW w:w="4876" w:type="dxa"/>
            <w:hideMark/>
          </w:tcPr>
          <w:p w:rsidR="00CE40D7" w:rsidRPr="00CE40D7" w:rsidP="00D37277" w14:paraId="664B2939" w14:textId="33D0060A">
            <w:pPr>
              <w:pStyle w:val="Normal6"/>
              <w:rPr>
                <w:color w:val="000000" w:themeColor="text1"/>
                <w:szCs w:val="24"/>
              </w:rPr>
            </w:pPr>
            <w:r w:rsidRPr="00CE40D7">
              <w:rPr>
                <w:b/>
                <w:i/>
                <w:color w:val="000000" w:themeColor="text1"/>
              </w:rPr>
              <w:t xml:space="preserve">Na zasadzie odstępstwa od akapitu pierwszego i drugiego niniejszego ustępu unijna pomoc finansowa może pokryć do 80 % rzeczywistych kosztów </w:t>
            </w:r>
            <w:r w:rsidRPr="00CE40D7" w:rsidR="004D5A20">
              <w:rPr>
                <w:b/>
                <w:i/>
                <w:color w:val="000000" w:themeColor="text1"/>
              </w:rPr>
              <w:t>restrukturyzacji</w:t>
            </w:r>
            <w:r w:rsidRPr="00CE40D7">
              <w:rPr>
                <w:b/>
                <w:i/>
                <w:color w:val="000000" w:themeColor="text1"/>
              </w:rPr>
              <w:t xml:space="preserve"> i przekształcania winnic, jeśli interwencja związana jest z celem przyczynienia się do przystosowania się do zmiany klimatu określonym w art. 57 lit. b).</w:t>
            </w:r>
          </w:p>
        </w:tc>
      </w:tr>
      <w:tr w14:paraId="4DF4D190"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04634D66" w14:textId="77777777">
            <w:pPr>
              <w:pStyle w:val="Normal6"/>
              <w:rPr>
                <w:color w:val="000000" w:themeColor="text1"/>
              </w:rPr>
            </w:pPr>
          </w:p>
        </w:tc>
        <w:tc>
          <w:tcPr>
            <w:tcW w:w="4876" w:type="dxa"/>
            <w:hideMark/>
          </w:tcPr>
          <w:p w:rsidR="00CE40D7" w:rsidRPr="00CE40D7" w:rsidP="00D37277" w14:paraId="709CE472" w14:textId="77777777">
            <w:pPr>
              <w:pStyle w:val="Normal6"/>
              <w:rPr>
                <w:color w:val="000000" w:themeColor="text1"/>
                <w:szCs w:val="24"/>
              </w:rPr>
            </w:pPr>
            <w:r w:rsidRPr="00CE40D7">
              <w:rPr>
                <w:b/>
                <w:i/>
                <w:color w:val="000000" w:themeColor="text1"/>
              </w:rPr>
              <w:t>2. Na zasadzie odstępstwa od art. 35 ust. 8 rozporządzenia (UE) 202X/XXXX [PKR] unijna pomoc finansowa na inwestycje, o których mowa w art. 58 ust. 1 akapit pierwszy lit. b), nie może przekraczać:</w:t>
            </w:r>
          </w:p>
        </w:tc>
      </w:tr>
      <w:tr w14:paraId="618F7E61"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44186DBC" w14:textId="77777777">
            <w:pPr>
              <w:pStyle w:val="Normal6"/>
              <w:rPr>
                <w:color w:val="000000" w:themeColor="text1"/>
              </w:rPr>
            </w:pPr>
          </w:p>
        </w:tc>
        <w:tc>
          <w:tcPr>
            <w:tcW w:w="4876" w:type="dxa"/>
            <w:hideMark/>
          </w:tcPr>
          <w:p w:rsidR="00CE40D7" w:rsidRPr="00CE40D7" w:rsidP="00D37277" w14:paraId="783698C4" w14:textId="77777777">
            <w:pPr>
              <w:pStyle w:val="Normal6"/>
              <w:rPr>
                <w:color w:val="000000" w:themeColor="text1"/>
                <w:szCs w:val="24"/>
              </w:rPr>
            </w:pPr>
            <w:r w:rsidRPr="00CE40D7">
              <w:rPr>
                <w:b/>
                <w:i/>
                <w:color w:val="000000" w:themeColor="text1"/>
              </w:rPr>
              <w:t>a) 50 % kwalifikowalnych kosztów inwestycji w regionach słabiej rozwiniętych;</w:t>
            </w:r>
          </w:p>
        </w:tc>
      </w:tr>
      <w:tr w14:paraId="37B236CD"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8F02DB9" w14:textId="77777777">
            <w:pPr>
              <w:pStyle w:val="Normal6"/>
              <w:rPr>
                <w:color w:val="000000" w:themeColor="text1"/>
              </w:rPr>
            </w:pPr>
          </w:p>
        </w:tc>
        <w:tc>
          <w:tcPr>
            <w:tcW w:w="4876" w:type="dxa"/>
            <w:hideMark/>
          </w:tcPr>
          <w:p w:rsidR="00CE40D7" w:rsidRPr="00CE40D7" w:rsidP="00D37277" w14:paraId="1116EDEC" w14:textId="77777777">
            <w:pPr>
              <w:pStyle w:val="Normal6"/>
              <w:rPr>
                <w:color w:val="000000" w:themeColor="text1"/>
                <w:szCs w:val="24"/>
              </w:rPr>
            </w:pPr>
            <w:r w:rsidRPr="00CE40D7">
              <w:rPr>
                <w:b/>
                <w:i/>
                <w:color w:val="000000" w:themeColor="text1"/>
              </w:rPr>
              <w:t>b) 40 % kwalifikowalnych kosztów inwestycji w regionach innych niż regiony słabiej rozwinięte;</w:t>
            </w:r>
          </w:p>
        </w:tc>
      </w:tr>
      <w:tr w14:paraId="1A38E0B9"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4AED1590" w14:textId="77777777">
            <w:pPr>
              <w:pStyle w:val="Normal6"/>
              <w:rPr>
                <w:color w:val="000000" w:themeColor="text1"/>
              </w:rPr>
            </w:pPr>
          </w:p>
        </w:tc>
        <w:tc>
          <w:tcPr>
            <w:tcW w:w="4876" w:type="dxa"/>
            <w:hideMark/>
          </w:tcPr>
          <w:p w:rsidR="00CE40D7" w:rsidRPr="00CE40D7" w:rsidP="00D37277" w14:paraId="04610CE8" w14:textId="77777777">
            <w:pPr>
              <w:pStyle w:val="Normal6"/>
              <w:rPr>
                <w:color w:val="000000" w:themeColor="text1"/>
                <w:szCs w:val="24"/>
              </w:rPr>
            </w:pPr>
            <w:r w:rsidRPr="00CE40D7">
              <w:rPr>
                <w:b/>
                <w:i/>
                <w:color w:val="000000" w:themeColor="text1"/>
              </w:rPr>
              <w:t>c) 75 % kwalifikowalnych kosztów inwestycji w regionach najbardziej oddalonych;</w:t>
            </w:r>
          </w:p>
        </w:tc>
      </w:tr>
      <w:tr w14:paraId="1A312178"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311D4C7" w14:textId="77777777">
            <w:pPr>
              <w:pStyle w:val="Normal6"/>
              <w:rPr>
                <w:color w:val="000000" w:themeColor="text1"/>
              </w:rPr>
            </w:pPr>
          </w:p>
        </w:tc>
        <w:tc>
          <w:tcPr>
            <w:tcW w:w="4876" w:type="dxa"/>
            <w:hideMark/>
          </w:tcPr>
          <w:p w:rsidR="00CE40D7" w:rsidRPr="00CE40D7" w:rsidP="00D37277" w14:paraId="2E1C9948" w14:textId="77777777">
            <w:pPr>
              <w:pStyle w:val="Normal6"/>
              <w:rPr>
                <w:color w:val="000000" w:themeColor="text1"/>
                <w:szCs w:val="24"/>
              </w:rPr>
            </w:pPr>
            <w:r w:rsidRPr="00CE40D7">
              <w:rPr>
                <w:b/>
                <w:i/>
                <w:color w:val="000000" w:themeColor="text1"/>
              </w:rPr>
              <w:t>d) 65 % kwalifikowalnych kosztów inwestycji na mniejszych wyspach Morza Egejskiego. Maksymalna stawka unijnej pomocy finansowej określonej w akapicie pierwszym jest przyznawana tylko mikroprzedsiębiorstwom oraz małym i średnim przedsiębiorstwom w rozumieniu zalecenia Komisji 2003/361/WE oraz organizacjom producentów uznanym na podstawie rozporządzenia (UE) nr 1308/2013.</w:t>
            </w:r>
          </w:p>
        </w:tc>
      </w:tr>
      <w:tr w14:paraId="303D30EA"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69DDC8EA" w14:textId="77777777">
            <w:pPr>
              <w:pStyle w:val="Normal6"/>
              <w:rPr>
                <w:color w:val="000000" w:themeColor="text1"/>
              </w:rPr>
            </w:pPr>
          </w:p>
        </w:tc>
        <w:tc>
          <w:tcPr>
            <w:tcW w:w="4876" w:type="dxa"/>
            <w:hideMark/>
          </w:tcPr>
          <w:p w:rsidR="00CE40D7" w:rsidRPr="00CE40D7" w:rsidP="00D37277" w14:paraId="7C71AE6B" w14:textId="77777777">
            <w:pPr>
              <w:pStyle w:val="Normal6"/>
              <w:rPr>
                <w:color w:val="000000" w:themeColor="text1"/>
                <w:szCs w:val="24"/>
              </w:rPr>
            </w:pPr>
            <w:r w:rsidRPr="00CE40D7">
              <w:rPr>
                <w:b/>
                <w:i/>
                <w:color w:val="000000" w:themeColor="text1"/>
              </w:rPr>
              <w:t>Można ją jednak przyznawać wszystkim przedsiębiorstwom z regionów najbardziej oddalonych i mniejszych wysp Morza Egejskiego.</w:t>
            </w:r>
          </w:p>
        </w:tc>
      </w:tr>
      <w:tr w14:paraId="6E84EC6D"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68A462B" w14:textId="77777777">
            <w:pPr>
              <w:pStyle w:val="Normal6"/>
              <w:rPr>
                <w:color w:val="000000" w:themeColor="text1"/>
              </w:rPr>
            </w:pPr>
          </w:p>
        </w:tc>
        <w:tc>
          <w:tcPr>
            <w:tcW w:w="4876" w:type="dxa"/>
            <w:hideMark/>
          </w:tcPr>
          <w:p w:rsidR="00CE40D7" w:rsidRPr="00CE40D7" w:rsidP="00D37277" w14:paraId="71B2AC32" w14:textId="77777777">
            <w:pPr>
              <w:pStyle w:val="Normal6"/>
              <w:rPr>
                <w:color w:val="000000" w:themeColor="text1"/>
                <w:szCs w:val="24"/>
              </w:rPr>
            </w:pPr>
            <w:r w:rsidRPr="00CE40D7">
              <w:rPr>
                <w:b/>
                <w:i/>
                <w:color w:val="000000" w:themeColor="text1"/>
              </w:rPr>
              <w:t>W przypadku przedsiębiorstw, innych niż organizacje producentów uznane na podstawie rozporządzenia (UE) nr 1308/2013, które nie są objęte art. 2 pkt 1 załącznika do zalecenia 2003/361/WE, zatrudniają mniej niż 750 pracowników lub których roczny obrót nie przekracza 200 mln EUR, maksymalne poziomy unijnej pomocy finansowej, które określono w akapicie pierwszym niniejszego ustępu, zmniejsza się o połowę.</w:t>
            </w:r>
          </w:p>
        </w:tc>
      </w:tr>
      <w:tr w14:paraId="2EB0938F"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C6F11F2" w14:textId="77777777">
            <w:pPr>
              <w:pStyle w:val="Normal6"/>
              <w:rPr>
                <w:color w:val="000000" w:themeColor="text1"/>
              </w:rPr>
            </w:pPr>
          </w:p>
        </w:tc>
        <w:tc>
          <w:tcPr>
            <w:tcW w:w="4876" w:type="dxa"/>
            <w:hideMark/>
          </w:tcPr>
          <w:p w:rsidR="00CE40D7" w:rsidRPr="00CE40D7" w:rsidP="00D37277" w14:paraId="4C1076F6" w14:textId="77777777">
            <w:pPr>
              <w:pStyle w:val="Normal6"/>
              <w:rPr>
                <w:color w:val="000000" w:themeColor="text1"/>
                <w:szCs w:val="24"/>
              </w:rPr>
            </w:pPr>
            <w:r w:rsidRPr="00CE40D7">
              <w:rPr>
                <w:b/>
                <w:i/>
                <w:color w:val="000000" w:themeColor="text1"/>
              </w:rPr>
              <w:t>Na zasadzie odstępstwa od akapitu pierwszego niniejszego ustępu unijną pomoc finansową na inwestycje, o których mowa w art. 58 ust. 1 akapit pierwszy lit. b), można zwiększyć do 80 % kwalifikowalnych kosztów inwestycji w przypadku inwestycji związanych z celem polegającym na przyczynianiu się do łagodzenia zmiany klimatu i przystosowania się do niej oraz wnoszeniu wkładu w usprawnienie zrównoważonego charakteru systemów produkcji i zmniejszenia wpływu unijnego sektora wina na środowisko, określonym w art. 57 lit. b).</w:t>
            </w:r>
          </w:p>
        </w:tc>
      </w:tr>
      <w:tr w14:paraId="6251A92C"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4719A6C5" w14:textId="77777777">
            <w:pPr>
              <w:pStyle w:val="Normal6"/>
              <w:rPr>
                <w:color w:val="000000" w:themeColor="text1"/>
              </w:rPr>
            </w:pPr>
          </w:p>
        </w:tc>
        <w:tc>
          <w:tcPr>
            <w:tcW w:w="4876" w:type="dxa"/>
            <w:hideMark/>
          </w:tcPr>
          <w:p w:rsidR="00CE40D7" w:rsidRPr="00CE40D7" w:rsidP="00D37277" w14:paraId="3E1FBAE5" w14:textId="77777777">
            <w:pPr>
              <w:pStyle w:val="Normal6"/>
              <w:rPr>
                <w:color w:val="000000" w:themeColor="text1"/>
                <w:szCs w:val="24"/>
              </w:rPr>
            </w:pPr>
            <w:r w:rsidRPr="00CE40D7">
              <w:rPr>
                <w:b/>
                <w:i/>
                <w:color w:val="000000" w:themeColor="text1"/>
              </w:rPr>
              <w:t xml:space="preserve">Unijnej pomocy finansowej nie przyznaje się przedsiębiorstwom znajdującym się w trudnej sytuacji w rozumieniu komunikatu Komisji </w:t>
            </w:r>
            <w:r w:rsidRPr="00CE40D7">
              <w:rPr>
                <w:b/>
                <w:i/>
                <w:color w:val="000000" w:themeColor="text1"/>
              </w:rPr>
              <w:t>zatytułowanego »Wytyczne</w:t>
            </w:r>
            <w:r w:rsidRPr="00CE40D7">
              <w:rPr>
                <w:b/>
                <w:i/>
                <w:color w:val="000000" w:themeColor="text1"/>
              </w:rPr>
              <w:t xml:space="preserve"> dotyczące pomocy państwa na ratowanie i restrukturyzację przedsiębiorstw niefinansowych znajdujących się w trudnej sytuacji«.</w:t>
            </w:r>
          </w:p>
        </w:tc>
      </w:tr>
      <w:tr w14:paraId="610D2706"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1D3EFD9" w14:textId="77777777">
            <w:pPr>
              <w:pStyle w:val="Normal6"/>
              <w:rPr>
                <w:color w:val="000000" w:themeColor="text1"/>
              </w:rPr>
            </w:pPr>
          </w:p>
        </w:tc>
        <w:tc>
          <w:tcPr>
            <w:tcW w:w="4876" w:type="dxa"/>
            <w:hideMark/>
          </w:tcPr>
          <w:p w:rsidR="00CE40D7" w:rsidRPr="00CE40D7" w:rsidP="00D37277" w14:paraId="6AA54321" w14:textId="77777777">
            <w:pPr>
              <w:pStyle w:val="Normal6"/>
              <w:rPr>
                <w:color w:val="000000" w:themeColor="text1"/>
                <w:szCs w:val="24"/>
              </w:rPr>
            </w:pPr>
            <w:r w:rsidRPr="00CE40D7">
              <w:rPr>
                <w:b/>
                <w:i/>
                <w:color w:val="000000" w:themeColor="text1"/>
              </w:rPr>
              <w:t xml:space="preserve">3. Na zasadzie odstępstwa od art. 35 ust. 8 rozporządzenia (UE) 202X/XXXX [PKR] unijna pomoc finansowa </w:t>
            </w:r>
            <w:r w:rsidRPr="00CE40D7">
              <w:rPr>
                <w:b/>
                <w:i/>
                <w:color w:val="000000" w:themeColor="text1"/>
              </w:rPr>
              <w:t>na »zielone</w:t>
            </w:r>
            <w:r w:rsidRPr="00CE40D7">
              <w:rPr>
                <w:b/>
                <w:i/>
                <w:color w:val="000000" w:themeColor="text1"/>
              </w:rPr>
              <w:t xml:space="preserve"> zbiory«, o których mowa w art. 58 ust. 1 akapit pierwszy lit. c), nie może przekraczać 50 % sumy bezpośrednich kosztów zniszczenia lub usunięcia kiści winogron i utraty dochodów wskutek tego zniszczenia lub usunięcia. Unijna pomoc finansowa na trwałe karczowanie, o której mowa w art. 58 ust. 1 akapit pierwszy lit. o), nie przekracza 70 % sumy bezpośrednich kosztów karczowania i szacowanej rocznej utraty dochodów w odniesieniu do wykarczowanego obszaru.</w:t>
            </w:r>
          </w:p>
        </w:tc>
      </w:tr>
      <w:tr w14:paraId="5C121518"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09EE972" w14:textId="77777777">
            <w:pPr>
              <w:pStyle w:val="Normal6"/>
              <w:rPr>
                <w:color w:val="000000" w:themeColor="text1"/>
              </w:rPr>
            </w:pPr>
          </w:p>
        </w:tc>
        <w:tc>
          <w:tcPr>
            <w:tcW w:w="4876" w:type="dxa"/>
            <w:hideMark/>
          </w:tcPr>
          <w:p w:rsidR="00CE40D7" w:rsidRPr="00CE40D7" w:rsidP="00D37277" w14:paraId="7B6E9333" w14:textId="77777777">
            <w:pPr>
              <w:pStyle w:val="Normal6"/>
              <w:rPr>
                <w:color w:val="000000" w:themeColor="text1"/>
                <w:szCs w:val="24"/>
              </w:rPr>
            </w:pPr>
            <w:r w:rsidRPr="00CE40D7">
              <w:rPr>
                <w:b/>
                <w:i/>
                <w:color w:val="000000" w:themeColor="text1"/>
              </w:rPr>
              <w:t>Państwa członkowskie mogą ponadto zapewnić krajowy wkład w interwencję w wysokości do 30 % sumy bezpośrednich kosztów karczowania i szacowanej rocznej utraty dochodów w odniesieniu do wykarczowanego obszaru.</w:t>
            </w:r>
          </w:p>
        </w:tc>
      </w:tr>
      <w:tr w14:paraId="4715B799"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CC02671" w14:textId="77777777">
            <w:pPr>
              <w:pStyle w:val="Normal6"/>
              <w:rPr>
                <w:color w:val="000000" w:themeColor="text1"/>
              </w:rPr>
            </w:pPr>
          </w:p>
        </w:tc>
        <w:tc>
          <w:tcPr>
            <w:tcW w:w="4876" w:type="dxa"/>
            <w:hideMark/>
          </w:tcPr>
          <w:p w:rsidR="00CE40D7" w:rsidRPr="00CE40D7" w:rsidP="00D37277" w14:paraId="328F8608" w14:textId="77777777">
            <w:pPr>
              <w:pStyle w:val="Normal6"/>
              <w:rPr>
                <w:color w:val="000000" w:themeColor="text1"/>
                <w:szCs w:val="24"/>
              </w:rPr>
            </w:pPr>
            <w:r w:rsidRPr="00CE40D7">
              <w:rPr>
                <w:b/>
                <w:i/>
                <w:color w:val="000000" w:themeColor="text1"/>
              </w:rPr>
              <w:t xml:space="preserve">4. Na zasadzie odstępstwa od art. 35 ust. 8 rozporządzenia (UE) 202X/XXXX [PKR] unijna pomoc finansowa na interwencje, o których mowa w art. 58 ust. 1 akapit pierwszy lit. i), j) i m), nie może przekraczać 50 % kosztów bezpośrednich lub kwalifikowalnych. Unijną pomoc finansową na inwestycje, o których mowa w art. 58 ust. 1 akapit pierwszy lit. m), można jednak zwiększyć do 80 % kwalifikowalnych kosztów inwestycji w przypadku inwestycji związanych z celem polegającym na przyczynianiu się do łagodzenia zmiany klimatu i przystosowania się do niej oraz wnoszeniu wkładu w usprawnienie zrównoważonego charakteru systemów produkcji do poprawy </w:t>
            </w:r>
            <w:r w:rsidRPr="00CE40D7">
              <w:rPr>
                <w:b/>
                <w:i/>
                <w:color w:val="000000" w:themeColor="text1"/>
              </w:rPr>
              <w:t>zrównoważoności</w:t>
            </w:r>
            <w:r w:rsidRPr="00CE40D7">
              <w:rPr>
                <w:b/>
                <w:i/>
                <w:color w:val="000000" w:themeColor="text1"/>
              </w:rPr>
              <w:t xml:space="preserve"> systemów produkcji i zmniejszenia wpływu unijnego sektora wina na środowisko, określonym w art. 57 lit. b).</w:t>
            </w:r>
          </w:p>
        </w:tc>
      </w:tr>
      <w:tr w14:paraId="0866F0D1"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731487E" w14:textId="77777777">
            <w:pPr>
              <w:pStyle w:val="Normal6"/>
              <w:rPr>
                <w:color w:val="000000" w:themeColor="text1"/>
              </w:rPr>
            </w:pPr>
          </w:p>
        </w:tc>
        <w:tc>
          <w:tcPr>
            <w:tcW w:w="4876" w:type="dxa"/>
            <w:hideMark/>
          </w:tcPr>
          <w:p w:rsidR="00CE40D7" w:rsidRPr="00CE40D7" w:rsidP="00D37277" w14:paraId="28B6D06F" w14:textId="77777777">
            <w:pPr>
              <w:pStyle w:val="Normal6"/>
              <w:rPr>
                <w:color w:val="000000" w:themeColor="text1"/>
                <w:szCs w:val="24"/>
              </w:rPr>
            </w:pPr>
            <w:r w:rsidRPr="00CE40D7">
              <w:rPr>
                <w:b/>
                <w:i/>
                <w:color w:val="000000" w:themeColor="text1"/>
              </w:rPr>
              <w:t>5. Na zasadzie odstępstwa od art. 35 ust. 8 rozporządzenia (UE) 202X/XXXX [PKR] unijna pomoc finansowa na ubezpieczenie zbiorów, o którym mowa w art. 58 ust. 1 akapit pierwszy lit. d), nie może przekraczać: a) 80 % kosztów składek ubezpieczeniowych opłaconych przez producentów tytułem ubezpieczenia od strat powstałych w wyniku niekorzystnych zjawisk klimatycznych porównywalnych do klęski żywiołowej; b) 50 % kosztów składek ubezpieczeniowych opłaconych przez producentów tytułem ubezpieczenia:</w:t>
            </w:r>
          </w:p>
        </w:tc>
      </w:tr>
      <w:tr w14:paraId="4C80EE69"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0314822" w14:textId="77777777">
            <w:pPr>
              <w:pStyle w:val="Normal6"/>
              <w:rPr>
                <w:color w:val="000000" w:themeColor="text1"/>
              </w:rPr>
            </w:pPr>
          </w:p>
        </w:tc>
        <w:tc>
          <w:tcPr>
            <w:tcW w:w="4876" w:type="dxa"/>
            <w:hideMark/>
          </w:tcPr>
          <w:p w:rsidR="00CE40D7" w:rsidRPr="00CE40D7" w:rsidP="00D37277" w14:paraId="2DA921C3" w14:textId="77777777">
            <w:pPr>
              <w:pStyle w:val="Normal6"/>
              <w:rPr>
                <w:color w:val="000000" w:themeColor="text1"/>
                <w:szCs w:val="24"/>
              </w:rPr>
            </w:pPr>
            <w:r w:rsidRPr="00CE40D7">
              <w:rPr>
                <w:b/>
                <w:i/>
                <w:color w:val="000000" w:themeColor="text1"/>
              </w:rPr>
              <w:t>(i) od strat, o których mowa w lit. a), oraz strat spowodowanych innymi niekorzystnymi zjawiskami klimatycznymi;</w:t>
            </w:r>
          </w:p>
        </w:tc>
      </w:tr>
      <w:tr w14:paraId="05015FF9"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0947114F" w14:textId="77777777">
            <w:pPr>
              <w:pStyle w:val="Normal6"/>
              <w:rPr>
                <w:color w:val="000000" w:themeColor="text1"/>
              </w:rPr>
            </w:pPr>
          </w:p>
        </w:tc>
        <w:tc>
          <w:tcPr>
            <w:tcW w:w="4876" w:type="dxa"/>
            <w:hideMark/>
          </w:tcPr>
          <w:p w:rsidR="00CE40D7" w:rsidRPr="00CE40D7" w:rsidP="00D37277" w14:paraId="066FAB0A" w14:textId="77777777">
            <w:pPr>
              <w:pStyle w:val="Normal6"/>
              <w:rPr>
                <w:color w:val="000000" w:themeColor="text1"/>
                <w:szCs w:val="24"/>
              </w:rPr>
            </w:pPr>
            <w:r w:rsidRPr="00CE40D7">
              <w:rPr>
                <w:b/>
                <w:i/>
                <w:color w:val="000000" w:themeColor="text1"/>
              </w:rPr>
              <w:t xml:space="preserve">(ii) od strat spowodowanych przez zwierzęta, choroby roślin lub inwazje </w:t>
            </w:r>
            <w:r w:rsidRPr="00CE40D7">
              <w:rPr>
                <w:b/>
                <w:i/>
                <w:color w:val="000000" w:themeColor="text1"/>
              </w:rPr>
              <w:t>agrofagów</w:t>
            </w:r>
            <w:r w:rsidRPr="00CE40D7">
              <w:rPr>
                <w:b/>
                <w:i/>
                <w:color w:val="000000" w:themeColor="text1"/>
              </w:rPr>
              <w:t>.</w:t>
            </w:r>
          </w:p>
        </w:tc>
      </w:tr>
      <w:tr w14:paraId="5693ABA8"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0CB95EC" w14:textId="77777777">
            <w:pPr>
              <w:pStyle w:val="Normal6"/>
              <w:rPr>
                <w:color w:val="000000" w:themeColor="text1"/>
              </w:rPr>
            </w:pPr>
          </w:p>
        </w:tc>
        <w:tc>
          <w:tcPr>
            <w:tcW w:w="4876" w:type="dxa"/>
            <w:hideMark/>
          </w:tcPr>
          <w:p w:rsidR="00CE40D7" w:rsidRPr="00CE40D7" w:rsidP="00D37277" w14:paraId="3D4336A2" w14:textId="77777777">
            <w:pPr>
              <w:pStyle w:val="Normal6"/>
              <w:rPr>
                <w:color w:val="000000" w:themeColor="text1"/>
                <w:szCs w:val="24"/>
              </w:rPr>
            </w:pPr>
            <w:r w:rsidRPr="00CE40D7">
              <w:rPr>
                <w:b/>
                <w:i/>
                <w:color w:val="000000" w:themeColor="text1"/>
              </w:rPr>
              <w:t>Unijna pomoc finansowa na ubezpieczenie zbiorów może być przyznana w sytuacji, gdy odnośne wypłaty z ubezpieczenia nie kompensują więcej niż 100 % utraconych przez producentów dochodów, przy uwzględnieniu wszelkich ewentualnych rekompensat, jakie producenci mogli uzyskać w ramach innych programów wsparcia związanych z ubezpieczonym ryzykiem.</w:t>
            </w:r>
          </w:p>
        </w:tc>
      </w:tr>
      <w:tr w14:paraId="2635A9A2"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A2D3ED1" w14:textId="77777777">
            <w:pPr>
              <w:pStyle w:val="Normal6"/>
              <w:rPr>
                <w:color w:val="000000" w:themeColor="text1"/>
              </w:rPr>
            </w:pPr>
          </w:p>
        </w:tc>
        <w:tc>
          <w:tcPr>
            <w:tcW w:w="4876" w:type="dxa"/>
            <w:hideMark/>
          </w:tcPr>
          <w:p w:rsidR="00CE40D7" w:rsidRPr="00CE40D7" w:rsidP="00D37277" w14:paraId="34CFE29E" w14:textId="77777777">
            <w:pPr>
              <w:pStyle w:val="Normal6"/>
              <w:rPr>
                <w:color w:val="000000" w:themeColor="text1"/>
                <w:szCs w:val="24"/>
              </w:rPr>
            </w:pPr>
            <w:r w:rsidRPr="00CE40D7">
              <w:rPr>
                <w:b/>
                <w:i/>
                <w:color w:val="000000" w:themeColor="text1"/>
              </w:rPr>
              <w:t>Umowy ubezpieczenia muszą wymagać od beneficjentów przyjęcia niezbędnych środków zapobiegania ryzyku.</w:t>
            </w:r>
          </w:p>
        </w:tc>
      </w:tr>
      <w:tr w14:paraId="2DDB2094"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3B96458" w14:textId="77777777">
            <w:pPr>
              <w:pStyle w:val="Normal6"/>
              <w:rPr>
                <w:color w:val="000000" w:themeColor="text1"/>
              </w:rPr>
            </w:pPr>
          </w:p>
        </w:tc>
        <w:tc>
          <w:tcPr>
            <w:tcW w:w="4876" w:type="dxa"/>
            <w:hideMark/>
          </w:tcPr>
          <w:p w:rsidR="00CE40D7" w:rsidRPr="00CE40D7" w:rsidP="00D37277" w14:paraId="2A4B8286" w14:textId="77777777">
            <w:pPr>
              <w:pStyle w:val="Normal6"/>
              <w:rPr>
                <w:color w:val="000000" w:themeColor="text1"/>
                <w:szCs w:val="24"/>
              </w:rPr>
            </w:pPr>
            <w:r w:rsidRPr="00CE40D7">
              <w:rPr>
                <w:b/>
                <w:i/>
                <w:color w:val="000000" w:themeColor="text1"/>
              </w:rPr>
              <w:t>6. Na zasadzie odstępstwa od art. 35 ust. 8 rozporządzenia (UE) 202X/XXXX [PKR] unijna pomoc finansowa na innowacje, o których mowa w art. 58 ust. 1 akapit pierwszy lit. e), nie może przekraczać:</w:t>
            </w:r>
          </w:p>
        </w:tc>
      </w:tr>
      <w:tr w14:paraId="3722B8B5"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4A7D95B2" w14:textId="77777777">
            <w:pPr>
              <w:pStyle w:val="Normal6"/>
              <w:rPr>
                <w:color w:val="000000" w:themeColor="text1"/>
              </w:rPr>
            </w:pPr>
          </w:p>
        </w:tc>
        <w:tc>
          <w:tcPr>
            <w:tcW w:w="4876" w:type="dxa"/>
            <w:hideMark/>
          </w:tcPr>
          <w:p w:rsidR="00CE40D7" w:rsidRPr="00CE40D7" w:rsidP="00D37277" w14:paraId="4EE4B5E4" w14:textId="77777777">
            <w:pPr>
              <w:pStyle w:val="Normal6"/>
              <w:rPr>
                <w:color w:val="000000" w:themeColor="text1"/>
                <w:szCs w:val="24"/>
              </w:rPr>
            </w:pPr>
            <w:r w:rsidRPr="00CE40D7">
              <w:rPr>
                <w:b/>
                <w:i/>
                <w:color w:val="000000" w:themeColor="text1"/>
              </w:rPr>
              <w:t>a) 50 % kwalifikowalnych kosztów inwestycji w regionach słabiej rozwiniętych;</w:t>
            </w:r>
          </w:p>
        </w:tc>
      </w:tr>
      <w:tr w14:paraId="49A77CDC"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4A14B92B" w14:textId="77777777">
            <w:pPr>
              <w:pStyle w:val="Normal6"/>
              <w:rPr>
                <w:color w:val="000000" w:themeColor="text1"/>
              </w:rPr>
            </w:pPr>
          </w:p>
        </w:tc>
        <w:tc>
          <w:tcPr>
            <w:tcW w:w="4876" w:type="dxa"/>
            <w:hideMark/>
          </w:tcPr>
          <w:p w:rsidR="00CE40D7" w:rsidRPr="00CE40D7" w:rsidP="00D37277" w14:paraId="1810700E" w14:textId="77777777">
            <w:pPr>
              <w:pStyle w:val="Normal6"/>
              <w:rPr>
                <w:color w:val="000000" w:themeColor="text1"/>
                <w:szCs w:val="24"/>
              </w:rPr>
            </w:pPr>
            <w:r w:rsidRPr="00CE40D7">
              <w:rPr>
                <w:b/>
                <w:i/>
                <w:color w:val="000000" w:themeColor="text1"/>
              </w:rPr>
              <w:t>b) 40 % kwalifikowalnych kosztów inwestycji w regionach innych niż regiony słabiej rozwinięte;</w:t>
            </w:r>
          </w:p>
        </w:tc>
      </w:tr>
      <w:tr w14:paraId="17A46B3A"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96DF178" w14:textId="77777777">
            <w:pPr>
              <w:pStyle w:val="Normal6"/>
              <w:rPr>
                <w:color w:val="000000" w:themeColor="text1"/>
              </w:rPr>
            </w:pPr>
          </w:p>
        </w:tc>
        <w:tc>
          <w:tcPr>
            <w:tcW w:w="4876" w:type="dxa"/>
            <w:hideMark/>
          </w:tcPr>
          <w:p w:rsidR="00CE40D7" w:rsidRPr="00CE40D7" w:rsidP="00D37277" w14:paraId="49D55180" w14:textId="77777777">
            <w:pPr>
              <w:pStyle w:val="Normal6"/>
              <w:rPr>
                <w:color w:val="000000" w:themeColor="text1"/>
                <w:szCs w:val="24"/>
              </w:rPr>
            </w:pPr>
            <w:r w:rsidRPr="00CE40D7">
              <w:rPr>
                <w:b/>
                <w:i/>
                <w:color w:val="000000" w:themeColor="text1"/>
              </w:rPr>
              <w:t>c) 80 % kwalifikowalnych kosztów inwestycji w regionach najbardziej oddalonych;</w:t>
            </w:r>
          </w:p>
        </w:tc>
      </w:tr>
      <w:tr w14:paraId="558632ED"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9B24DBD" w14:textId="77777777">
            <w:pPr>
              <w:pStyle w:val="Normal6"/>
              <w:rPr>
                <w:color w:val="000000" w:themeColor="text1"/>
              </w:rPr>
            </w:pPr>
          </w:p>
        </w:tc>
        <w:tc>
          <w:tcPr>
            <w:tcW w:w="4876" w:type="dxa"/>
            <w:hideMark/>
          </w:tcPr>
          <w:p w:rsidR="00CE40D7" w:rsidRPr="00CE40D7" w:rsidP="00D37277" w14:paraId="685D11F1" w14:textId="77777777">
            <w:pPr>
              <w:pStyle w:val="Normal6"/>
              <w:rPr>
                <w:color w:val="000000" w:themeColor="text1"/>
                <w:szCs w:val="24"/>
              </w:rPr>
            </w:pPr>
            <w:r w:rsidRPr="00CE40D7">
              <w:rPr>
                <w:b/>
                <w:i/>
                <w:color w:val="000000" w:themeColor="text1"/>
              </w:rPr>
              <w:t>d) 65 % kwalifikowalnych kosztów inwestycji na mniejszych wyspach Morza Egejskiego. Maksymalna stawka unijnej pomocy finansowej określonej w akapicie pierwszym jest przyznawana tylko mikroprzedsiębiorstwom oraz małym i średnim przedsiębiorstwom w rozumieniu zalecenia Komisji 2003/361/WE oraz organizacjom producentów uznanym na podstawie rozporządzenia (UE) nr 1308/2013.</w:t>
            </w:r>
          </w:p>
        </w:tc>
      </w:tr>
      <w:tr w14:paraId="7C7AD8E3"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85C88EA" w14:textId="77777777">
            <w:pPr>
              <w:pStyle w:val="Normal6"/>
              <w:rPr>
                <w:color w:val="000000" w:themeColor="text1"/>
              </w:rPr>
            </w:pPr>
          </w:p>
        </w:tc>
        <w:tc>
          <w:tcPr>
            <w:tcW w:w="4876" w:type="dxa"/>
            <w:hideMark/>
          </w:tcPr>
          <w:p w:rsidR="00CE40D7" w:rsidRPr="00CE40D7" w:rsidP="00D37277" w14:paraId="30FD322E" w14:textId="77777777">
            <w:pPr>
              <w:pStyle w:val="Normal6"/>
              <w:rPr>
                <w:color w:val="000000" w:themeColor="text1"/>
                <w:szCs w:val="24"/>
              </w:rPr>
            </w:pPr>
            <w:r w:rsidRPr="00CE40D7">
              <w:rPr>
                <w:b/>
                <w:i/>
                <w:color w:val="000000" w:themeColor="text1"/>
              </w:rPr>
              <w:t>Można ją jednak przyznawać wszystkim przedsiębiorstwom z regionów najbardziej oddalonych i mniejszych wysp Morza Egejskiego. W przypadku przedsiębiorstw, innych niż organizacje producentów uznane na podstawie rozporządzenia (UE) nr 1308/2013, które nie są objęte art. 2 pkt 1 załącznika do zalecenia 2003/361/WE, zatrudniają mniej niż 750 pracowników lub których roczny obrót nie przekracza 200 mln EUR, maksymalne poziomy unijnej pomocy finansowej, które określono w akapicie pierwszym niniejszego ustępu, zmniejsza się o połowę.</w:t>
            </w:r>
          </w:p>
        </w:tc>
      </w:tr>
      <w:tr w14:paraId="612E53D8"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0FDF75ED" w14:textId="77777777">
            <w:pPr>
              <w:pStyle w:val="Normal6"/>
              <w:rPr>
                <w:color w:val="000000" w:themeColor="text1"/>
              </w:rPr>
            </w:pPr>
          </w:p>
        </w:tc>
        <w:tc>
          <w:tcPr>
            <w:tcW w:w="4876" w:type="dxa"/>
            <w:hideMark/>
          </w:tcPr>
          <w:p w:rsidR="00CE40D7" w:rsidRPr="00CE40D7" w:rsidP="00D37277" w14:paraId="0ABBC983" w14:textId="77777777">
            <w:pPr>
              <w:pStyle w:val="Normal6"/>
              <w:rPr>
                <w:color w:val="000000" w:themeColor="text1"/>
                <w:szCs w:val="24"/>
              </w:rPr>
            </w:pPr>
            <w:r w:rsidRPr="00CE40D7">
              <w:rPr>
                <w:b/>
                <w:i/>
                <w:color w:val="000000" w:themeColor="text1"/>
              </w:rPr>
              <w:t>Na zasadzie odstępstwa od akapitu pierwszego niniejszego ustępu unijną pomoc finansową na inwestycje, o których mowa w art. 58 ust. 1 akapit pierwszy lit. e), można zwiększyć do 80 % kwalifikowalnych kosztów inwestycji w przypadku inwestycji związanych z celem polegającym na przyczynianiu się do łagodzenia zmiany klimatu i przystosowania się do niej oraz wnoszenie wkładu w usprawnienie zrównoważonego charakteru systemów produkcji i zmniejszenia wpływu unijnego sektora wina na środowisko, określonym w art. 57 lit. b).</w:t>
            </w:r>
          </w:p>
        </w:tc>
      </w:tr>
      <w:tr w14:paraId="68B7451A"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49537A95" w14:textId="77777777">
            <w:pPr>
              <w:pStyle w:val="Normal6"/>
              <w:rPr>
                <w:color w:val="000000" w:themeColor="text1"/>
              </w:rPr>
            </w:pPr>
          </w:p>
        </w:tc>
        <w:tc>
          <w:tcPr>
            <w:tcW w:w="4876" w:type="dxa"/>
            <w:hideMark/>
          </w:tcPr>
          <w:p w:rsidR="00CE40D7" w:rsidRPr="00CE40D7" w:rsidP="00D37277" w14:paraId="22927C4C" w14:textId="77777777">
            <w:pPr>
              <w:pStyle w:val="Normal6"/>
              <w:rPr>
                <w:color w:val="000000" w:themeColor="text1"/>
                <w:szCs w:val="24"/>
              </w:rPr>
            </w:pPr>
            <w:r w:rsidRPr="00CE40D7">
              <w:rPr>
                <w:b/>
                <w:i/>
                <w:color w:val="000000" w:themeColor="text1"/>
              </w:rPr>
              <w:t xml:space="preserve">Unijnej pomocy finansowej nie przyznaje się przedsiębiorstwom znajdującym się w trudnej sytuacji w rozumieniu komunikatu Komisji </w:t>
            </w:r>
            <w:r w:rsidRPr="00CE40D7">
              <w:rPr>
                <w:b/>
                <w:i/>
                <w:color w:val="000000" w:themeColor="text1"/>
              </w:rPr>
              <w:t>zatytułowanego »Wytyczne</w:t>
            </w:r>
            <w:r w:rsidRPr="00CE40D7">
              <w:rPr>
                <w:b/>
                <w:i/>
                <w:color w:val="000000" w:themeColor="text1"/>
              </w:rPr>
              <w:t xml:space="preserve"> dotyczące pomocy państwa na ratowanie i restrukturyzację przedsiębiorstw niefinansowych znajdujących się w trudnej sytuacji«.</w:t>
            </w:r>
          </w:p>
        </w:tc>
      </w:tr>
      <w:tr w14:paraId="41A25716"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9E2D9F3" w14:textId="77777777">
            <w:pPr>
              <w:pStyle w:val="Normal6"/>
              <w:rPr>
                <w:color w:val="000000" w:themeColor="text1"/>
              </w:rPr>
            </w:pPr>
          </w:p>
        </w:tc>
        <w:tc>
          <w:tcPr>
            <w:tcW w:w="4876" w:type="dxa"/>
            <w:hideMark/>
          </w:tcPr>
          <w:p w:rsidR="00CE40D7" w:rsidRPr="00CE40D7" w:rsidP="00D37277" w14:paraId="6ED02181" w14:textId="77777777">
            <w:pPr>
              <w:pStyle w:val="Normal6"/>
              <w:rPr>
                <w:color w:val="000000" w:themeColor="text1"/>
                <w:szCs w:val="24"/>
              </w:rPr>
            </w:pPr>
            <w:r w:rsidRPr="00CE40D7">
              <w:rPr>
                <w:b/>
                <w:i/>
                <w:color w:val="000000" w:themeColor="text1"/>
              </w:rPr>
              <w:t>6a. Unijna pomoc finansowa na usługi doradcze, o których mowa w art. 58 ust. 1 akapit pierwszy lit. f), może pokrywać maksymalnie 50 % wydatków kwalifikowalnych.</w:t>
            </w:r>
          </w:p>
        </w:tc>
      </w:tr>
      <w:tr w14:paraId="17FEEF4D"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0BF3BF56" w14:textId="77777777">
            <w:pPr>
              <w:pStyle w:val="Normal6"/>
              <w:rPr>
                <w:color w:val="000000" w:themeColor="text1"/>
              </w:rPr>
            </w:pPr>
          </w:p>
        </w:tc>
        <w:tc>
          <w:tcPr>
            <w:tcW w:w="4876" w:type="dxa"/>
            <w:hideMark/>
          </w:tcPr>
          <w:p w:rsidR="00CE40D7" w:rsidRPr="00CE40D7" w:rsidP="00D37277" w14:paraId="20FFFFA4" w14:textId="77777777">
            <w:pPr>
              <w:pStyle w:val="Normal6"/>
              <w:rPr>
                <w:color w:val="000000" w:themeColor="text1"/>
                <w:szCs w:val="24"/>
              </w:rPr>
            </w:pPr>
            <w:r w:rsidRPr="00CE40D7">
              <w:rPr>
                <w:b/>
                <w:i/>
                <w:color w:val="000000" w:themeColor="text1"/>
              </w:rPr>
              <w:t>7. Na zasadzie odstępstwa od art. 35 ust. 8 rozporządzenia (UE) 202X/XXXX [PKR] unijna pomoc finansowa na działania informacyjne, promocyjne i komunikacyjne, o których mowa w art. 58 ust. 1 akapit pierwszy lit. h) i k), nie może przekraczać 60 % wydatków kwalifikowalnych. Ponadto państwa członkowskie, o których mowa w art. 56 akapit pierwszy, mogą zapewnić wkład krajowy w rodzaje interwencji, o których mowa w akapicie pierwszym, w wysokości do 20 % wydatków kwalifikowalnych.</w:t>
            </w:r>
          </w:p>
        </w:tc>
      </w:tr>
      <w:tr w14:paraId="6D6AAC11"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A2F23B5" w14:textId="77777777">
            <w:pPr>
              <w:pStyle w:val="Normal6"/>
              <w:rPr>
                <w:color w:val="000000" w:themeColor="text1"/>
              </w:rPr>
            </w:pPr>
          </w:p>
        </w:tc>
        <w:tc>
          <w:tcPr>
            <w:tcW w:w="4876" w:type="dxa"/>
            <w:hideMark/>
          </w:tcPr>
          <w:p w:rsidR="00CE40D7" w:rsidRPr="00CE40D7" w:rsidP="00D37277" w14:paraId="6D799C36" w14:textId="77777777">
            <w:pPr>
              <w:pStyle w:val="Normal6"/>
              <w:rPr>
                <w:color w:val="000000" w:themeColor="text1"/>
                <w:szCs w:val="24"/>
              </w:rPr>
            </w:pPr>
            <w:r w:rsidRPr="00CE40D7">
              <w:rPr>
                <w:b/>
                <w:i/>
                <w:color w:val="000000" w:themeColor="text1"/>
              </w:rPr>
              <w:t>W przypadku mikroprzedsiębiorstw oraz małych i średnich przedsiębiorstw, w rozumieniu zalecenia Komisji 2003/361/WE, prowadzących działalność w sektorze wina państwa członkowskie mogą zapewnić wkład krajowy w wysokości do 30 % wydatków kwalifikowalnych.</w:t>
            </w:r>
          </w:p>
        </w:tc>
      </w:tr>
      <w:tr w14:paraId="67658213"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057EA1C" w14:textId="77777777">
            <w:pPr>
              <w:pStyle w:val="Normal6"/>
              <w:rPr>
                <w:color w:val="000000" w:themeColor="text1"/>
              </w:rPr>
            </w:pPr>
          </w:p>
        </w:tc>
        <w:tc>
          <w:tcPr>
            <w:tcW w:w="4876" w:type="dxa"/>
            <w:hideMark/>
          </w:tcPr>
          <w:p w:rsidR="00CE40D7" w:rsidRPr="00CE40D7" w:rsidP="00D37277" w14:paraId="37BCF73C" w14:textId="77777777">
            <w:pPr>
              <w:pStyle w:val="Normal6"/>
              <w:rPr>
                <w:color w:val="000000" w:themeColor="text1"/>
                <w:szCs w:val="24"/>
              </w:rPr>
            </w:pPr>
            <w:r w:rsidRPr="00CE40D7">
              <w:rPr>
                <w:b/>
                <w:i/>
                <w:color w:val="000000" w:themeColor="text1"/>
              </w:rPr>
              <w:t xml:space="preserve">7a. Na zasadzie odstępstwa od art. 35 ust. 8 rozporządzenia (UE) 202X/XXXX [PKR] unijna pomoc finansowa na działania, o których mowa w art. 58 ust. 1 akapit pierwszy lit. n), przeciwko </w:t>
            </w:r>
            <w:r w:rsidRPr="00CE40D7">
              <w:rPr>
                <w:b/>
                <w:i/>
                <w:color w:val="000000" w:themeColor="text1"/>
              </w:rPr>
              <w:t>agrofagom</w:t>
            </w:r>
            <w:r w:rsidRPr="00CE40D7">
              <w:rPr>
                <w:b/>
                <w:i/>
                <w:color w:val="000000" w:themeColor="text1"/>
              </w:rPr>
              <w:t>, o których mowa w części B załącznika II i części C załącznika IV do rozporządzenia wykonawczego Komisji 2019/2072, może pokryć do 100 % kosztów kwalifikowalnych.</w:t>
            </w:r>
          </w:p>
        </w:tc>
      </w:tr>
      <w:tr w14:paraId="5D3033F9"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C3C0578" w14:textId="77777777">
            <w:pPr>
              <w:pStyle w:val="Normal6"/>
              <w:rPr>
                <w:color w:val="000000" w:themeColor="text1"/>
              </w:rPr>
            </w:pPr>
          </w:p>
        </w:tc>
        <w:tc>
          <w:tcPr>
            <w:tcW w:w="4876" w:type="dxa"/>
            <w:hideMark/>
          </w:tcPr>
          <w:p w:rsidR="00CE40D7" w:rsidRPr="00CE40D7" w:rsidP="00D37277" w14:paraId="65AA9C04" w14:textId="77777777">
            <w:pPr>
              <w:pStyle w:val="Normal6"/>
              <w:rPr>
                <w:color w:val="000000" w:themeColor="text1"/>
                <w:szCs w:val="24"/>
              </w:rPr>
            </w:pPr>
            <w:r w:rsidRPr="00CE40D7">
              <w:rPr>
                <w:b/>
                <w:i/>
                <w:color w:val="000000" w:themeColor="text1"/>
              </w:rPr>
              <w:t>8. Komisja przyjmuje akty wykonawcze określające unijną pomoc finansową na destylację produktów ubocznych produkcji wina, o której mowa w art. 58 ust. 1 akapit pierwszy lit. g), zgodnie z przepisami szczególnymi przewidzianymi w art. 60 ust. 3. Te akty wykonawcze przyjmuje się zgodnie z procedurą sprawdzającą, o której mowa w art. 153 ust. 2.</w:t>
            </w:r>
          </w:p>
        </w:tc>
      </w:tr>
      <w:tr w14:paraId="1DA7E808"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D46AE3A" w14:textId="77777777">
            <w:pPr>
              <w:pStyle w:val="Normal6"/>
              <w:rPr>
                <w:color w:val="000000" w:themeColor="text1"/>
              </w:rPr>
            </w:pPr>
          </w:p>
        </w:tc>
        <w:tc>
          <w:tcPr>
            <w:tcW w:w="4876" w:type="dxa"/>
            <w:hideMark/>
          </w:tcPr>
          <w:p w:rsidR="00CE40D7" w:rsidRPr="00CE40D7" w:rsidP="00D37277" w14:paraId="3B96A796" w14:textId="77777777">
            <w:pPr>
              <w:pStyle w:val="Normal6"/>
              <w:rPr>
                <w:color w:val="000000" w:themeColor="text1"/>
                <w:szCs w:val="24"/>
              </w:rPr>
            </w:pPr>
            <w:r w:rsidRPr="00CE40D7">
              <w:rPr>
                <w:b/>
                <w:i/>
                <w:color w:val="000000" w:themeColor="text1"/>
              </w:rPr>
              <w:t>Artykuł 60 Przepisy szczegółowe dotyczące unijnej pomocy finansowej dla sektora wina</w:t>
            </w:r>
          </w:p>
        </w:tc>
      </w:tr>
      <w:tr w14:paraId="17493134"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4D7D39C5" w14:textId="77777777">
            <w:pPr>
              <w:pStyle w:val="Normal6"/>
              <w:rPr>
                <w:color w:val="000000" w:themeColor="text1"/>
              </w:rPr>
            </w:pPr>
          </w:p>
        </w:tc>
        <w:tc>
          <w:tcPr>
            <w:tcW w:w="4876" w:type="dxa"/>
            <w:hideMark/>
          </w:tcPr>
          <w:p w:rsidR="00CE40D7" w:rsidRPr="00CE40D7" w:rsidP="00D37277" w14:paraId="581E239D" w14:textId="77777777">
            <w:pPr>
              <w:pStyle w:val="Normal6"/>
              <w:rPr>
                <w:color w:val="000000" w:themeColor="text1"/>
                <w:szCs w:val="24"/>
              </w:rPr>
            </w:pPr>
            <w:r w:rsidRPr="00CE40D7">
              <w:rPr>
                <w:b/>
                <w:i/>
                <w:color w:val="000000" w:themeColor="text1"/>
              </w:rPr>
              <w:t>1. Państwa członkowskie, o których mowa w art. 56, zapewniają, aby unijna pomoc finansowa na ubezpieczenie zbiorów nie zakłócała konkurencji na rynku ubezpieczeń.</w:t>
            </w:r>
          </w:p>
        </w:tc>
      </w:tr>
      <w:tr w14:paraId="6DA39795"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6DF15255" w14:textId="77777777">
            <w:pPr>
              <w:pStyle w:val="Normal6"/>
              <w:rPr>
                <w:color w:val="000000" w:themeColor="text1"/>
              </w:rPr>
            </w:pPr>
          </w:p>
        </w:tc>
        <w:tc>
          <w:tcPr>
            <w:tcW w:w="4876" w:type="dxa"/>
            <w:hideMark/>
          </w:tcPr>
          <w:p w:rsidR="00CE40D7" w:rsidRPr="00CE40D7" w:rsidP="00D37277" w14:paraId="5DF07ACB" w14:textId="77777777">
            <w:pPr>
              <w:pStyle w:val="Normal6"/>
              <w:rPr>
                <w:color w:val="000000" w:themeColor="text1"/>
                <w:szCs w:val="24"/>
              </w:rPr>
            </w:pPr>
            <w:r w:rsidRPr="00CE40D7">
              <w:rPr>
                <w:b/>
                <w:i/>
                <w:color w:val="000000" w:themeColor="text1"/>
              </w:rPr>
              <w:t>2. Państwa członkowskie, o których mowa w art. 56, ustanawiają oparty na obiektywnych kryteriach system wykluczający możliwość wypłaty indywidualnym producentom rekompensaty za zielone zbiory przekraczającej limit określony w art. 59 ust. 3.</w:t>
            </w:r>
          </w:p>
        </w:tc>
      </w:tr>
      <w:tr w14:paraId="41742145"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7FB272A" w14:textId="77777777">
            <w:pPr>
              <w:pStyle w:val="Normal6"/>
              <w:rPr>
                <w:color w:val="000000" w:themeColor="text1"/>
              </w:rPr>
            </w:pPr>
          </w:p>
        </w:tc>
        <w:tc>
          <w:tcPr>
            <w:tcW w:w="4876" w:type="dxa"/>
            <w:hideMark/>
          </w:tcPr>
          <w:p w:rsidR="00CE40D7" w:rsidRPr="00CE40D7" w:rsidP="00D37277" w14:paraId="391A4FCC" w14:textId="77777777">
            <w:pPr>
              <w:pStyle w:val="Normal6"/>
              <w:rPr>
                <w:color w:val="000000" w:themeColor="text1"/>
                <w:szCs w:val="24"/>
              </w:rPr>
            </w:pPr>
            <w:r w:rsidRPr="00CE40D7">
              <w:rPr>
                <w:b/>
                <w:i/>
                <w:color w:val="000000" w:themeColor="text1"/>
              </w:rPr>
              <w:t>3. Kwotę unijnej pomocy na destylację produktów ubocznych produkcji wina, o której mowa w art. 58 ust. 1 akapit pierwszy lit. g), ustala się w odniesieniu do procentowej zawartości wyprodukowanego alkoholu i liczby hektolitrów.</w:t>
            </w:r>
          </w:p>
        </w:tc>
      </w:tr>
      <w:tr w14:paraId="222664A2"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F2D3DF1" w14:textId="77777777">
            <w:pPr>
              <w:pStyle w:val="Normal6"/>
              <w:rPr>
                <w:color w:val="000000" w:themeColor="text1"/>
              </w:rPr>
            </w:pPr>
          </w:p>
        </w:tc>
        <w:tc>
          <w:tcPr>
            <w:tcW w:w="4876" w:type="dxa"/>
            <w:hideMark/>
          </w:tcPr>
          <w:p w:rsidR="00CE40D7" w:rsidRPr="00CE40D7" w:rsidP="00D37277" w14:paraId="25AE1347" w14:textId="77777777">
            <w:pPr>
              <w:pStyle w:val="Normal6"/>
              <w:rPr>
                <w:color w:val="000000" w:themeColor="text1"/>
                <w:szCs w:val="24"/>
              </w:rPr>
            </w:pPr>
            <w:r w:rsidRPr="00CE40D7">
              <w:rPr>
                <w:b/>
                <w:i/>
                <w:color w:val="000000" w:themeColor="text1"/>
              </w:rPr>
              <w:t>Nie wypłaca się żadnej unijnej pomocy finansowej w odniesieniu do zawartości alkoholu w produktach ubocznych przeznaczonych do destylacji, która przekracza 10 % zawartości alkoholu w wyprodukowanym winie. Państwa członkowskie, o których mowa w art. 56, zapewniają, aby unijna pomoc finansowa na destylację produktów ubocznych produkcji wina była wypłacana destylarniom przetwarzającym produkty uboczne wyrobu wina dostarczone w celu destylacji z przeznaczeniem na produkcję surowego spirytusu o minimalnej zawartości alkoholu wynoszącej 92 %.</w:t>
            </w:r>
          </w:p>
        </w:tc>
      </w:tr>
      <w:tr w14:paraId="0911C2C5"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35EF6C86" w14:textId="77777777">
            <w:pPr>
              <w:pStyle w:val="Normal6"/>
              <w:rPr>
                <w:color w:val="000000" w:themeColor="text1"/>
              </w:rPr>
            </w:pPr>
          </w:p>
        </w:tc>
        <w:tc>
          <w:tcPr>
            <w:tcW w:w="4876" w:type="dxa"/>
            <w:hideMark/>
          </w:tcPr>
          <w:p w:rsidR="00CE40D7" w:rsidRPr="00CE40D7" w:rsidP="00D37277" w14:paraId="3D232A12" w14:textId="77777777">
            <w:pPr>
              <w:pStyle w:val="Normal6"/>
              <w:rPr>
                <w:color w:val="000000" w:themeColor="text1"/>
                <w:szCs w:val="24"/>
              </w:rPr>
            </w:pPr>
            <w:r w:rsidRPr="00CE40D7">
              <w:rPr>
                <w:b/>
                <w:i/>
                <w:color w:val="000000" w:themeColor="text1"/>
              </w:rPr>
              <w:t>Unijna pomoc finansowa obejmuje płatność ryczałtową przeznaczoną na zrekompensowanie kosztów zbiórki produktów ubocznych produkcji wina. Kwota ta jest przekazywana przez destylarnię producentowi w </w:t>
            </w:r>
            <w:r w:rsidRPr="00CE40D7">
              <w:rPr>
                <w:b/>
                <w:i/>
                <w:color w:val="000000" w:themeColor="text1"/>
              </w:rPr>
              <w:t>przypadkach</w:t>
            </w:r>
            <w:r w:rsidRPr="00CE40D7">
              <w:rPr>
                <w:b/>
                <w:i/>
                <w:color w:val="000000" w:themeColor="text1"/>
              </w:rPr>
              <w:t xml:space="preserve"> gdy to on ponosi odpowiednie koszty. Państwa członkowskie, o których mowa w art. 56, zapewniają, aby alkohol będący wynikiem destylacji produktów ubocznych produkcji wina, na którą przyznano unijną pomoc finansową, był stosowany wyłącznie do celów przemysłowych lub energetycznych, które nie zakłócają konkurencji.</w:t>
            </w:r>
          </w:p>
        </w:tc>
      </w:tr>
      <w:tr w14:paraId="13807C12"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0969A4F6" w14:textId="77777777">
            <w:pPr>
              <w:pStyle w:val="Normal6"/>
              <w:rPr>
                <w:color w:val="000000" w:themeColor="text1"/>
              </w:rPr>
            </w:pPr>
          </w:p>
        </w:tc>
        <w:tc>
          <w:tcPr>
            <w:tcW w:w="4876" w:type="dxa"/>
            <w:hideMark/>
          </w:tcPr>
          <w:p w:rsidR="00CE40D7" w:rsidRPr="00CE40D7" w:rsidP="00D37277" w14:paraId="34EA16FB" w14:textId="77777777">
            <w:pPr>
              <w:pStyle w:val="Normal6"/>
              <w:rPr>
                <w:color w:val="000000" w:themeColor="text1"/>
                <w:szCs w:val="24"/>
              </w:rPr>
            </w:pPr>
            <w:r w:rsidRPr="00CE40D7">
              <w:rPr>
                <w:b/>
                <w:i/>
                <w:color w:val="000000" w:themeColor="text1"/>
              </w:rPr>
              <w:t xml:space="preserve">4. Państwa członkowskie, o których mowa w art. 56, zapewniają w swoich planach PKR, aby przeznaczono co najmniej 5 % wydatków i przyjęto co najmniej jedno działanie z myślą o osiągnięciu celów w zakresie ochrony środowiska, przystosowania się do zmiany klimatu, poprawy </w:t>
            </w:r>
            <w:r w:rsidRPr="00CE40D7">
              <w:rPr>
                <w:b/>
                <w:i/>
                <w:color w:val="000000" w:themeColor="text1"/>
              </w:rPr>
              <w:t>zrównoważoności</w:t>
            </w:r>
            <w:r w:rsidRPr="00CE40D7">
              <w:rPr>
                <w:b/>
                <w:i/>
                <w:color w:val="000000" w:themeColor="text1"/>
              </w:rPr>
              <w:t xml:space="preserve"> systemów i procesów produkcji, zmniejszenia wpływu unijnego sektora wina na środowisko, oszczędności energii i poprawy ogólnej efektywności energetycznej w sektorze wina, zgodnie z celami określonymi w art. 57.”; [...]</w:t>
            </w:r>
          </w:p>
        </w:tc>
      </w:tr>
      <w:tr w14:paraId="0513A7C8"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43246CB2" w14:textId="77777777">
            <w:pPr>
              <w:pStyle w:val="Normal6"/>
              <w:rPr>
                <w:color w:val="000000" w:themeColor="text1"/>
              </w:rPr>
            </w:pPr>
          </w:p>
        </w:tc>
        <w:tc>
          <w:tcPr>
            <w:tcW w:w="4876" w:type="dxa"/>
            <w:hideMark/>
          </w:tcPr>
          <w:p w:rsidR="00CE40D7" w:rsidRPr="00CE40D7" w:rsidP="00D37277" w14:paraId="676ABE4E" w14:textId="77777777">
            <w:pPr>
              <w:pStyle w:val="Normal6"/>
              <w:rPr>
                <w:color w:val="000000" w:themeColor="text1"/>
                <w:szCs w:val="24"/>
              </w:rPr>
            </w:pPr>
            <w:r w:rsidRPr="00CE40D7">
              <w:rPr>
                <w:b/>
                <w:i/>
                <w:color w:val="000000" w:themeColor="text1"/>
              </w:rPr>
              <w:t>Dodaje się załącznik w brzmieniu: „ZAŁĄCZNIK xx1 PRZYDZIAŁY PAŃSTW CZŁONKOWSKICH (NA ROK BUDŻETOWY NA RODZAJE INTERWENCJI W SEKTORZE WINA, O KTÓRYCH TO PRZYDZIAŁACH MOWA W ART. 56 EUR (ceny bieżące)</w:t>
            </w:r>
          </w:p>
        </w:tc>
      </w:tr>
      <w:tr w14:paraId="382FE45A"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E185748" w14:textId="77777777">
            <w:pPr>
              <w:pStyle w:val="Normal6"/>
              <w:rPr>
                <w:color w:val="000000" w:themeColor="text1"/>
              </w:rPr>
            </w:pPr>
          </w:p>
        </w:tc>
        <w:tc>
          <w:tcPr>
            <w:tcW w:w="4876" w:type="dxa"/>
            <w:hideMark/>
          </w:tcPr>
          <w:p w:rsidR="00CE40D7" w:rsidRPr="00CE40D7" w:rsidP="00D37277" w14:paraId="66D944C3" w14:textId="77777777">
            <w:pPr>
              <w:pStyle w:val="Normal6"/>
              <w:rPr>
                <w:color w:val="000000" w:themeColor="text1"/>
                <w:szCs w:val="24"/>
              </w:rPr>
            </w:pPr>
            <w:r w:rsidRPr="00CE40D7">
              <w:rPr>
                <w:b/>
                <w:i/>
                <w:color w:val="000000" w:themeColor="text1"/>
              </w:rPr>
              <w:t>Bułgaria 25 721 000</w:t>
            </w:r>
          </w:p>
        </w:tc>
      </w:tr>
      <w:tr w14:paraId="45CA1D4B"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20581FAC" w14:textId="77777777">
            <w:pPr>
              <w:pStyle w:val="Normal6"/>
              <w:rPr>
                <w:color w:val="000000" w:themeColor="text1"/>
              </w:rPr>
            </w:pPr>
          </w:p>
        </w:tc>
        <w:tc>
          <w:tcPr>
            <w:tcW w:w="4876" w:type="dxa"/>
            <w:hideMark/>
          </w:tcPr>
          <w:p w:rsidR="00CE40D7" w:rsidRPr="00CE40D7" w:rsidP="00D37277" w14:paraId="6FC3CE31" w14:textId="77777777">
            <w:pPr>
              <w:pStyle w:val="Normal6"/>
              <w:rPr>
                <w:color w:val="000000" w:themeColor="text1"/>
                <w:szCs w:val="24"/>
              </w:rPr>
            </w:pPr>
            <w:r w:rsidRPr="00CE40D7">
              <w:rPr>
                <w:b/>
                <w:i/>
                <w:color w:val="000000" w:themeColor="text1"/>
              </w:rPr>
              <w:t>Czechy 4 954 000</w:t>
            </w:r>
          </w:p>
        </w:tc>
      </w:tr>
      <w:tr w14:paraId="3E6A0C8E"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5D2AADF" w14:textId="77777777">
            <w:pPr>
              <w:pStyle w:val="Normal6"/>
              <w:rPr>
                <w:color w:val="000000" w:themeColor="text1"/>
              </w:rPr>
            </w:pPr>
          </w:p>
        </w:tc>
        <w:tc>
          <w:tcPr>
            <w:tcW w:w="4876" w:type="dxa"/>
            <w:hideMark/>
          </w:tcPr>
          <w:p w:rsidR="00CE40D7" w:rsidRPr="00CE40D7" w:rsidP="00D37277" w14:paraId="2DF22B0B" w14:textId="77777777">
            <w:pPr>
              <w:pStyle w:val="Normal6"/>
              <w:rPr>
                <w:color w:val="000000" w:themeColor="text1"/>
                <w:szCs w:val="24"/>
              </w:rPr>
            </w:pPr>
            <w:r w:rsidRPr="00CE40D7">
              <w:rPr>
                <w:b/>
                <w:i/>
                <w:color w:val="000000" w:themeColor="text1"/>
              </w:rPr>
              <w:t>Niemcy 37 381 000</w:t>
            </w:r>
          </w:p>
        </w:tc>
      </w:tr>
      <w:tr w14:paraId="43FC944E"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057068F9" w14:textId="77777777">
            <w:pPr>
              <w:pStyle w:val="Normal6"/>
              <w:rPr>
                <w:color w:val="000000" w:themeColor="text1"/>
              </w:rPr>
            </w:pPr>
          </w:p>
        </w:tc>
        <w:tc>
          <w:tcPr>
            <w:tcW w:w="4876" w:type="dxa"/>
            <w:hideMark/>
          </w:tcPr>
          <w:p w:rsidR="00CE40D7" w:rsidRPr="00CE40D7" w:rsidP="00D37277" w14:paraId="4477D393" w14:textId="77777777">
            <w:pPr>
              <w:pStyle w:val="Normal6"/>
              <w:rPr>
                <w:color w:val="000000" w:themeColor="text1"/>
                <w:szCs w:val="24"/>
              </w:rPr>
            </w:pPr>
            <w:r w:rsidRPr="00CE40D7">
              <w:rPr>
                <w:b/>
                <w:i/>
                <w:color w:val="000000" w:themeColor="text1"/>
              </w:rPr>
              <w:t>Grecja 23 030 000</w:t>
            </w:r>
          </w:p>
        </w:tc>
      </w:tr>
      <w:tr w14:paraId="3AA4C575"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4BD24F60" w14:textId="77777777">
            <w:pPr>
              <w:pStyle w:val="Normal6"/>
              <w:rPr>
                <w:color w:val="000000" w:themeColor="text1"/>
              </w:rPr>
            </w:pPr>
          </w:p>
        </w:tc>
        <w:tc>
          <w:tcPr>
            <w:tcW w:w="4876" w:type="dxa"/>
            <w:hideMark/>
          </w:tcPr>
          <w:p w:rsidR="00CE40D7" w:rsidRPr="00CE40D7" w:rsidP="00D37277" w14:paraId="5E3BE3F3" w14:textId="77777777">
            <w:pPr>
              <w:pStyle w:val="Normal6"/>
              <w:rPr>
                <w:color w:val="000000" w:themeColor="text1"/>
                <w:szCs w:val="24"/>
              </w:rPr>
            </w:pPr>
            <w:r w:rsidRPr="00CE40D7">
              <w:rPr>
                <w:b/>
                <w:i/>
                <w:color w:val="000000" w:themeColor="text1"/>
              </w:rPr>
              <w:t>Hiszpania 202 147 000</w:t>
            </w:r>
          </w:p>
        </w:tc>
      </w:tr>
      <w:tr w14:paraId="16718F2C"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E37EDB9" w14:textId="77777777">
            <w:pPr>
              <w:pStyle w:val="Normal6"/>
              <w:rPr>
                <w:color w:val="000000" w:themeColor="text1"/>
              </w:rPr>
            </w:pPr>
          </w:p>
        </w:tc>
        <w:tc>
          <w:tcPr>
            <w:tcW w:w="4876" w:type="dxa"/>
            <w:hideMark/>
          </w:tcPr>
          <w:p w:rsidR="00CE40D7" w:rsidRPr="00CE40D7" w:rsidP="00D37277" w14:paraId="22A7B258" w14:textId="77777777">
            <w:pPr>
              <w:pStyle w:val="Normal6"/>
              <w:rPr>
                <w:color w:val="000000" w:themeColor="text1"/>
                <w:szCs w:val="24"/>
              </w:rPr>
            </w:pPr>
            <w:r w:rsidRPr="00CE40D7">
              <w:rPr>
                <w:b/>
                <w:i/>
                <w:color w:val="000000" w:themeColor="text1"/>
              </w:rPr>
              <w:t>Francja 269 628 000</w:t>
            </w:r>
          </w:p>
        </w:tc>
      </w:tr>
      <w:tr w14:paraId="35B7437E"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D8E3D1D" w14:textId="77777777">
            <w:pPr>
              <w:pStyle w:val="Normal6"/>
              <w:rPr>
                <w:color w:val="000000" w:themeColor="text1"/>
              </w:rPr>
            </w:pPr>
          </w:p>
        </w:tc>
        <w:tc>
          <w:tcPr>
            <w:tcW w:w="4876" w:type="dxa"/>
            <w:hideMark/>
          </w:tcPr>
          <w:p w:rsidR="00CE40D7" w:rsidRPr="00CE40D7" w:rsidP="00D37277" w14:paraId="74CB48DD" w14:textId="77777777">
            <w:pPr>
              <w:pStyle w:val="Normal6"/>
              <w:rPr>
                <w:color w:val="000000" w:themeColor="text1"/>
                <w:szCs w:val="24"/>
              </w:rPr>
            </w:pPr>
            <w:r w:rsidRPr="00CE40D7">
              <w:rPr>
                <w:b/>
                <w:i/>
                <w:color w:val="000000" w:themeColor="text1"/>
              </w:rPr>
              <w:t>Chorwacja 10 410 000</w:t>
            </w:r>
          </w:p>
        </w:tc>
      </w:tr>
      <w:tr w14:paraId="713425D2"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2A50054" w14:textId="77777777">
            <w:pPr>
              <w:pStyle w:val="Normal6"/>
              <w:rPr>
                <w:color w:val="000000" w:themeColor="text1"/>
              </w:rPr>
            </w:pPr>
          </w:p>
        </w:tc>
        <w:tc>
          <w:tcPr>
            <w:tcW w:w="4876" w:type="dxa"/>
            <w:hideMark/>
          </w:tcPr>
          <w:p w:rsidR="00CE40D7" w:rsidRPr="00CE40D7" w:rsidP="00D37277" w14:paraId="1F0A8244" w14:textId="77777777">
            <w:pPr>
              <w:pStyle w:val="Normal6"/>
              <w:rPr>
                <w:color w:val="000000" w:themeColor="text1"/>
                <w:szCs w:val="24"/>
              </w:rPr>
            </w:pPr>
            <w:r w:rsidRPr="00CE40D7">
              <w:rPr>
                <w:b/>
                <w:i/>
                <w:color w:val="000000" w:themeColor="text1"/>
              </w:rPr>
              <w:t>Włochy 323 883 000</w:t>
            </w:r>
          </w:p>
        </w:tc>
      </w:tr>
      <w:tr w14:paraId="1C17B742"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89BCF30" w14:textId="77777777">
            <w:pPr>
              <w:pStyle w:val="Normal6"/>
              <w:rPr>
                <w:color w:val="000000" w:themeColor="text1"/>
              </w:rPr>
            </w:pPr>
          </w:p>
        </w:tc>
        <w:tc>
          <w:tcPr>
            <w:tcW w:w="4876" w:type="dxa"/>
            <w:hideMark/>
          </w:tcPr>
          <w:p w:rsidR="00CE40D7" w:rsidRPr="00CE40D7" w:rsidP="00D37277" w14:paraId="0C6865D8" w14:textId="77777777">
            <w:pPr>
              <w:pStyle w:val="Normal6"/>
              <w:rPr>
                <w:color w:val="000000" w:themeColor="text1"/>
                <w:szCs w:val="24"/>
              </w:rPr>
            </w:pPr>
            <w:r w:rsidRPr="00CE40D7">
              <w:rPr>
                <w:b/>
                <w:i/>
                <w:color w:val="000000" w:themeColor="text1"/>
              </w:rPr>
              <w:t>Cypr 4 465 000</w:t>
            </w:r>
          </w:p>
        </w:tc>
      </w:tr>
      <w:tr w14:paraId="75E63AB1"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4DE23C3" w14:textId="77777777">
            <w:pPr>
              <w:pStyle w:val="Normal6"/>
              <w:rPr>
                <w:color w:val="000000" w:themeColor="text1"/>
              </w:rPr>
            </w:pPr>
          </w:p>
        </w:tc>
        <w:tc>
          <w:tcPr>
            <w:tcW w:w="4876" w:type="dxa"/>
            <w:hideMark/>
          </w:tcPr>
          <w:p w:rsidR="00CE40D7" w:rsidRPr="00CE40D7" w:rsidP="00D37277" w14:paraId="690EBFF0" w14:textId="77777777">
            <w:pPr>
              <w:pStyle w:val="Normal6"/>
              <w:rPr>
                <w:color w:val="000000" w:themeColor="text1"/>
                <w:szCs w:val="24"/>
              </w:rPr>
            </w:pPr>
            <w:r w:rsidRPr="00CE40D7">
              <w:rPr>
                <w:b/>
                <w:i/>
                <w:color w:val="000000" w:themeColor="text1"/>
              </w:rPr>
              <w:t>Litwa 43 000</w:t>
            </w:r>
          </w:p>
        </w:tc>
      </w:tr>
      <w:tr w14:paraId="57A179A7"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C6696B5" w14:textId="77777777">
            <w:pPr>
              <w:pStyle w:val="Normal6"/>
              <w:rPr>
                <w:color w:val="000000" w:themeColor="text1"/>
              </w:rPr>
            </w:pPr>
          </w:p>
        </w:tc>
        <w:tc>
          <w:tcPr>
            <w:tcW w:w="4876" w:type="dxa"/>
            <w:hideMark/>
          </w:tcPr>
          <w:p w:rsidR="00CE40D7" w:rsidRPr="00CE40D7" w:rsidP="00D37277" w14:paraId="26B061B7" w14:textId="77777777">
            <w:pPr>
              <w:pStyle w:val="Normal6"/>
              <w:rPr>
                <w:color w:val="000000" w:themeColor="text1"/>
                <w:szCs w:val="24"/>
              </w:rPr>
            </w:pPr>
            <w:r w:rsidRPr="00CE40D7">
              <w:rPr>
                <w:b/>
                <w:i/>
                <w:color w:val="000000" w:themeColor="text1"/>
              </w:rPr>
              <w:t>Węgry 27 970 000</w:t>
            </w:r>
          </w:p>
        </w:tc>
      </w:tr>
      <w:tr w14:paraId="260E720C"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68C4E324" w14:textId="77777777">
            <w:pPr>
              <w:pStyle w:val="Normal6"/>
              <w:rPr>
                <w:color w:val="000000" w:themeColor="text1"/>
              </w:rPr>
            </w:pPr>
          </w:p>
        </w:tc>
        <w:tc>
          <w:tcPr>
            <w:tcW w:w="4876" w:type="dxa"/>
            <w:hideMark/>
          </w:tcPr>
          <w:p w:rsidR="00CE40D7" w:rsidRPr="00CE40D7" w:rsidP="00D37277" w14:paraId="644AD65C" w14:textId="77777777">
            <w:pPr>
              <w:pStyle w:val="Normal6"/>
              <w:rPr>
                <w:color w:val="000000" w:themeColor="text1"/>
                <w:szCs w:val="24"/>
              </w:rPr>
            </w:pPr>
            <w:r w:rsidRPr="00CE40D7">
              <w:rPr>
                <w:b/>
                <w:i/>
                <w:color w:val="000000" w:themeColor="text1"/>
              </w:rPr>
              <w:t>Austria 13 155 000</w:t>
            </w:r>
          </w:p>
        </w:tc>
      </w:tr>
      <w:tr w14:paraId="0170A755"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1339FC0C" w14:textId="77777777">
            <w:pPr>
              <w:pStyle w:val="Normal6"/>
              <w:rPr>
                <w:color w:val="000000" w:themeColor="text1"/>
              </w:rPr>
            </w:pPr>
          </w:p>
        </w:tc>
        <w:tc>
          <w:tcPr>
            <w:tcW w:w="4876" w:type="dxa"/>
            <w:hideMark/>
          </w:tcPr>
          <w:p w:rsidR="00CE40D7" w:rsidRPr="00CE40D7" w:rsidP="00D37277" w14:paraId="328708FD" w14:textId="77777777">
            <w:pPr>
              <w:pStyle w:val="Normal6"/>
              <w:rPr>
                <w:color w:val="000000" w:themeColor="text1"/>
                <w:szCs w:val="24"/>
              </w:rPr>
            </w:pPr>
            <w:r w:rsidRPr="00CE40D7">
              <w:rPr>
                <w:b/>
                <w:i/>
                <w:color w:val="000000" w:themeColor="text1"/>
              </w:rPr>
              <w:t>Portugalia 62 670 000</w:t>
            </w:r>
          </w:p>
        </w:tc>
      </w:tr>
      <w:tr w14:paraId="303825DA"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9D01E0D" w14:textId="77777777">
            <w:pPr>
              <w:pStyle w:val="Normal6"/>
              <w:rPr>
                <w:color w:val="000000" w:themeColor="text1"/>
              </w:rPr>
            </w:pPr>
          </w:p>
        </w:tc>
        <w:tc>
          <w:tcPr>
            <w:tcW w:w="4876" w:type="dxa"/>
            <w:hideMark/>
          </w:tcPr>
          <w:p w:rsidR="00CE40D7" w:rsidRPr="00CE40D7" w:rsidP="00D37277" w14:paraId="201DBF14" w14:textId="77777777">
            <w:pPr>
              <w:pStyle w:val="Normal6"/>
              <w:rPr>
                <w:color w:val="000000" w:themeColor="text1"/>
                <w:szCs w:val="24"/>
              </w:rPr>
            </w:pPr>
            <w:r w:rsidRPr="00CE40D7">
              <w:rPr>
                <w:b/>
                <w:i/>
                <w:color w:val="000000" w:themeColor="text1"/>
              </w:rPr>
              <w:t>Rumunia 45 844 000</w:t>
            </w:r>
          </w:p>
        </w:tc>
      </w:tr>
      <w:tr w14:paraId="30F373E8"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510EFE3" w14:textId="77777777">
            <w:pPr>
              <w:pStyle w:val="Normal6"/>
              <w:rPr>
                <w:color w:val="000000" w:themeColor="text1"/>
              </w:rPr>
            </w:pPr>
          </w:p>
        </w:tc>
        <w:tc>
          <w:tcPr>
            <w:tcW w:w="4876" w:type="dxa"/>
            <w:hideMark/>
          </w:tcPr>
          <w:p w:rsidR="00CE40D7" w:rsidRPr="00CE40D7" w:rsidP="00D37277" w14:paraId="25CFD38C" w14:textId="77777777">
            <w:pPr>
              <w:pStyle w:val="Normal6"/>
              <w:rPr>
                <w:color w:val="000000" w:themeColor="text1"/>
                <w:szCs w:val="24"/>
              </w:rPr>
            </w:pPr>
            <w:r w:rsidRPr="00CE40D7">
              <w:rPr>
                <w:b/>
                <w:i/>
                <w:color w:val="000000" w:themeColor="text1"/>
              </w:rPr>
              <w:t>Słowenia 4 849 000</w:t>
            </w:r>
          </w:p>
        </w:tc>
      </w:tr>
      <w:tr w14:paraId="051AE903"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06B26127" w14:textId="77777777">
            <w:pPr>
              <w:pStyle w:val="Normal6"/>
              <w:rPr>
                <w:color w:val="000000" w:themeColor="text1"/>
              </w:rPr>
            </w:pPr>
          </w:p>
        </w:tc>
        <w:tc>
          <w:tcPr>
            <w:tcW w:w="4876" w:type="dxa"/>
            <w:hideMark/>
          </w:tcPr>
          <w:p w:rsidR="00CE40D7" w:rsidRPr="00CE40D7" w:rsidP="00D37277" w14:paraId="0445CECB" w14:textId="77777777">
            <w:pPr>
              <w:pStyle w:val="Normal6"/>
              <w:rPr>
                <w:color w:val="000000" w:themeColor="text1"/>
                <w:szCs w:val="24"/>
              </w:rPr>
            </w:pPr>
            <w:r w:rsidRPr="00CE40D7">
              <w:rPr>
                <w:b/>
                <w:i/>
                <w:color w:val="000000" w:themeColor="text1"/>
              </w:rPr>
              <w:t>Słowacja 4 887 000”;</w:t>
            </w:r>
          </w:p>
        </w:tc>
      </w:tr>
    </w:tbl>
    <w:p w:rsidR="00CE40D7" w:rsidRPr="00CE40D7" w:rsidP="00CE40D7" w14:paraId="7469D275"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1ABBBF74" w14:textId="77777777">
      <w:pPr>
        <w:rPr>
          <w:color w:val="000000" w:themeColor="text1"/>
        </w:rPr>
      </w:pPr>
      <w:r w:rsidRPr="00CE40D7">
        <w:rPr>
          <w:rStyle w:val="HideTWBExt"/>
        </w:rPr>
        <w:t>&lt;/AmendB&gt;</w:t>
      </w:r>
    </w:p>
    <w:p w:rsidR="00CE40D7" w:rsidRPr="00CE40D7" w:rsidP="00CE40D7" w14:paraId="3EDA0796" w14:textId="18C7C96A">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470</w:t>
      </w:r>
      <w:r w:rsidRPr="00CE40D7">
        <w:rPr>
          <w:rStyle w:val="HideTWBExt"/>
          <w:b w:val="0"/>
        </w:rPr>
        <w:t>&lt;/NumAmB&gt;</w:t>
      </w:r>
    </w:p>
    <w:p w:rsidR="00CE40D7" w:rsidRPr="00CE40D7" w:rsidP="00CE40D7" w14:paraId="4D61C8C7"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Céline </w:t>
      </w:r>
      <w:r w:rsidRPr="00CE40D7">
        <w:rPr>
          <w:color w:val="000000" w:themeColor="text1"/>
        </w:rPr>
        <w:t>Imart</w:t>
      </w:r>
      <w:r w:rsidRPr="00CE40D7">
        <w:rPr>
          <w:rStyle w:val="HideTWBExt"/>
          <w:b w:val="0"/>
        </w:rPr>
        <w:t>&lt;/Members&gt;</w:t>
      </w:r>
    </w:p>
    <w:p w:rsidR="00CE40D7" w:rsidRPr="00CE40D7" w:rsidP="00CE40D7" w14:paraId="3B60587A" w14:textId="77777777">
      <w:pPr>
        <w:rPr>
          <w:color w:val="000000" w:themeColor="text1"/>
        </w:rPr>
      </w:pPr>
      <w:r w:rsidRPr="00CE40D7">
        <w:rPr>
          <w:rStyle w:val="HideTWBExt"/>
        </w:rPr>
        <w:t>&lt;/RepeatBlock-By&gt;</w:t>
      </w:r>
    </w:p>
    <w:p w:rsidR="00CE40D7" w:rsidRPr="00CE40D7" w:rsidP="00CE40D7" w14:paraId="7A2F2685"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DE5B339" w14:textId="77777777">
      <w:pPr>
        <w:keepNext/>
        <w:rPr>
          <w:color w:val="000000" w:themeColor="text1"/>
        </w:rPr>
      </w:pPr>
      <w:r w:rsidRPr="00CE40D7">
        <w:rPr>
          <w:rStyle w:val="HideTWBExt"/>
        </w:rPr>
        <w:t>&lt;Article&gt;</w:t>
      </w:r>
      <w:r w:rsidRPr="00CE40D7">
        <w:rPr>
          <w:b/>
          <w:color w:val="000000" w:themeColor="text1"/>
        </w:rPr>
        <w:t>Artykuł 11 a (nowy)</w:t>
      </w:r>
      <w:r w:rsidRPr="00CE40D7">
        <w:rPr>
          <w:rStyle w:val="HideTWBExt"/>
        </w:rPr>
        <w:t>&lt;/Article&gt;</w:t>
      </w:r>
    </w:p>
    <w:p w:rsidR="00CE40D7" w:rsidRPr="00CE40D7" w:rsidP="00CE40D7" w14:paraId="70199C19"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18657CE" w14:textId="77777777">
      <w:pPr>
        <w:rPr>
          <w:color w:val="000000" w:themeColor="text1"/>
        </w:rPr>
      </w:pPr>
      <w:r w:rsidRPr="00CE40D7">
        <w:rPr>
          <w:rStyle w:val="HideTWBExt"/>
        </w:rPr>
        <w:t>&lt;Article2&gt;</w:t>
      </w:r>
      <w:r w:rsidRPr="00CE40D7">
        <w:rPr>
          <w:color w:val="000000" w:themeColor="text1"/>
        </w:rPr>
        <w:t>Rozdział II a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8A027D"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9E342E4" w14:textId="77777777">
            <w:pPr>
              <w:keepNext/>
              <w:rPr>
                <w:color w:val="000000" w:themeColor="text1"/>
              </w:rPr>
            </w:pPr>
          </w:p>
        </w:tc>
      </w:tr>
      <w:tr w14:paraId="10F9C74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F8E5132"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41CDD88F" w14:textId="77777777">
            <w:pPr>
              <w:pStyle w:val="ColumnHeading"/>
              <w:keepNext/>
              <w:rPr>
                <w:color w:val="000000" w:themeColor="text1"/>
              </w:rPr>
            </w:pPr>
            <w:r w:rsidRPr="00CE40D7">
              <w:rPr>
                <w:color w:val="000000" w:themeColor="text1"/>
              </w:rPr>
              <w:t>Poprawka</w:t>
            </w:r>
          </w:p>
        </w:tc>
      </w:tr>
      <w:tr w14:paraId="1E311ED3"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595EED1F" w14:textId="77777777">
            <w:pPr>
              <w:pStyle w:val="Normal6"/>
              <w:rPr>
                <w:color w:val="000000" w:themeColor="text1"/>
              </w:rPr>
            </w:pPr>
          </w:p>
        </w:tc>
        <w:tc>
          <w:tcPr>
            <w:tcW w:w="4876" w:type="dxa"/>
            <w:hideMark/>
          </w:tcPr>
          <w:p w:rsidR="00CE40D7" w:rsidRPr="00CE40D7" w:rsidP="00D37277" w14:paraId="29BBA18B" w14:textId="77777777">
            <w:pPr>
              <w:pStyle w:val="Normal6"/>
              <w:rPr>
                <w:color w:val="000000" w:themeColor="text1"/>
                <w:szCs w:val="24"/>
              </w:rPr>
            </w:pPr>
            <w:r w:rsidRPr="00CE40D7">
              <w:rPr>
                <w:b/>
                <w:i/>
                <w:color w:val="000000" w:themeColor="text1"/>
              </w:rPr>
              <w:t>7e)</w:t>
            </w:r>
            <w:r w:rsidRPr="00CE40D7">
              <w:rPr>
                <w:b/>
                <w:i/>
                <w:color w:val="000000" w:themeColor="text1"/>
              </w:rPr>
              <w:tab/>
              <w:t>w części II sekcja III dodaje się artykuły w brzmieniu:</w:t>
            </w:r>
          </w:p>
        </w:tc>
      </w:tr>
      <w:tr w14:paraId="7017F26A"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5D784983" w14:textId="77777777">
            <w:pPr>
              <w:pStyle w:val="Normal6"/>
              <w:rPr>
                <w:color w:val="000000" w:themeColor="text1"/>
              </w:rPr>
            </w:pPr>
          </w:p>
        </w:tc>
        <w:tc>
          <w:tcPr>
            <w:tcW w:w="4876" w:type="dxa"/>
            <w:hideMark/>
          </w:tcPr>
          <w:p w:rsidR="00CE40D7" w:rsidRPr="00CE40D7" w:rsidP="00D37277" w14:paraId="6AA8FDA7" w14:textId="77777777">
            <w:pPr>
              <w:pStyle w:val="Normal6"/>
              <w:rPr>
                <w:color w:val="000000" w:themeColor="text1"/>
                <w:szCs w:val="24"/>
              </w:rPr>
            </w:pPr>
            <w:r w:rsidRPr="00CE40D7">
              <w:rPr>
                <w:b/>
                <w:i/>
                <w:color w:val="000000" w:themeColor="text1"/>
              </w:rPr>
              <w:t xml:space="preserve">„ROZDZIAŁ </w:t>
            </w:r>
            <w:r w:rsidRPr="00CE40D7">
              <w:rPr>
                <w:b/>
                <w:i/>
                <w:color w:val="000000" w:themeColor="text1"/>
              </w:rPr>
              <w:t>IIIa</w:t>
            </w:r>
            <w:r w:rsidRPr="00CE40D7">
              <w:rPr>
                <w:b/>
                <w:i/>
                <w:color w:val="000000" w:themeColor="text1"/>
              </w:rPr>
              <w:t xml:space="preserve"> SEKTOR WINA</w:t>
            </w:r>
          </w:p>
        </w:tc>
      </w:tr>
      <w:tr w14:paraId="52FAC9D9"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1BBCB49" w14:textId="77777777">
            <w:pPr>
              <w:pStyle w:val="Normal6"/>
              <w:rPr>
                <w:color w:val="000000" w:themeColor="text1"/>
              </w:rPr>
            </w:pPr>
          </w:p>
        </w:tc>
        <w:tc>
          <w:tcPr>
            <w:tcW w:w="4876" w:type="dxa"/>
            <w:hideMark/>
          </w:tcPr>
          <w:p w:rsidR="00CE40D7" w:rsidRPr="00CE40D7" w:rsidP="00D37277" w14:paraId="7C72963E" w14:textId="77777777">
            <w:pPr>
              <w:pStyle w:val="Normal6"/>
              <w:rPr>
                <w:color w:val="000000" w:themeColor="text1"/>
                <w:szCs w:val="24"/>
              </w:rPr>
            </w:pPr>
            <w:r w:rsidRPr="00CE40D7">
              <w:rPr>
                <w:b/>
                <w:i/>
                <w:color w:val="000000" w:themeColor="text1"/>
              </w:rPr>
              <w:t>Artykuł 56 Zakres</w:t>
            </w:r>
          </w:p>
        </w:tc>
      </w:tr>
      <w:tr w14:paraId="1937FE35"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A1E7773" w14:textId="77777777">
            <w:pPr>
              <w:pStyle w:val="Normal6"/>
              <w:rPr>
                <w:color w:val="000000" w:themeColor="text1"/>
              </w:rPr>
            </w:pPr>
          </w:p>
        </w:tc>
        <w:tc>
          <w:tcPr>
            <w:tcW w:w="4876" w:type="dxa"/>
            <w:hideMark/>
          </w:tcPr>
          <w:p w:rsidR="00CE40D7" w:rsidRPr="00CE40D7" w:rsidP="00D37277" w14:paraId="7DD96D03" w14:textId="77777777">
            <w:pPr>
              <w:pStyle w:val="Normal6"/>
              <w:rPr>
                <w:color w:val="000000" w:themeColor="text1"/>
                <w:szCs w:val="24"/>
              </w:rPr>
            </w:pPr>
            <w:r w:rsidRPr="00CE40D7">
              <w:rPr>
                <w:b/>
                <w:i/>
                <w:color w:val="000000" w:themeColor="text1"/>
              </w:rPr>
              <w:t>W niniejszym rozdziale ustanawia się przepisy dotyczące rodzajów interwencji w sektorze wina, o którym mowa w art. 1 ust. 2 lit. l).</w:t>
            </w:r>
          </w:p>
        </w:tc>
      </w:tr>
      <w:tr w14:paraId="45EC94D6"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420034F" w14:textId="77777777">
            <w:pPr>
              <w:pStyle w:val="Normal6"/>
              <w:rPr>
                <w:color w:val="000000" w:themeColor="text1"/>
              </w:rPr>
            </w:pPr>
          </w:p>
        </w:tc>
        <w:tc>
          <w:tcPr>
            <w:tcW w:w="4876" w:type="dxa"/>
            <w:hideMark/>
          </w:tcPr>
          <w:p w:rsidR="00CE40D7" w:rsidRPr="00CE40D7" w:rsidP="00D37277" w14:paraId="2B2BAF30" w14:textId="77777777">
            <w:pPr>
              <w:pStyle w:val="Normal6"/>
              <w:rPr>
                <w:color w:val="000000" w:themeColor="text1"/>
                <w:szCs w:val="24"/>
              </w:rPr>
            </w:pPr>
            <w:r w:rsidRPr="00CE40D7">
              <w:rPr>
                <w:b/>
                <w:i/>
                <w:color w:val="000000" w:themeColor="text1"/>
              </w:rPr>
              <w:t>Artykuł 57 Obowiązkowe rodzaje interwencji</w:t>
            </w:r>
          </w:p>
        </w:tc>
      </w:tr>
      <w:tr w14:paraId="38695170"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016ABC3" w14:textId="77777777">
            <w:pPr>
              <w:pStyle w:val="Normal6"/>
              <w:rPr>
                <w:color w:val="000000" w:themeColor="text1"/>
              </w:rPr>
            </w:pPr>
          </w:p>
        </w:tc>
        <w:tc>
          <w:tcPr>
            <w:tcW w:w="4876" w:type="dxa"/>
            <w:hideMark/>
          </w:tcPr>
          <w:p w:rsidR="00CE40D7" w:rsidRPr="00CE40D7" w:rsidP="00D37277" w14:paraId="20C81F66" w14:textId="77777777">
            <w:pPr>
              <w:pStyle w:val="Normal6"/>
              <w:rPr>
                <w:color w:val="000000" w:themeColor="text1"/>
                <w:szCs w:val="24"/>
              </w:rPr>
            </w:pPr>
            <w:r w:rsidRPr="00CE40D7">
              <w:rPr>
                <w:b/>
                <w:i/>
                <w:color w:val="000000" w:themeColor="text1"/>
              </w:rPr>
              <w:t>Rodzaje interwencji w sektorze wina, o którym mowa w art. 56, są obowiązkowe dla państw członkowskich wymienionych w załączniku xx1.</w:t>
            </w:r>
          </w:p>
        </w:tc>
      </w:tr>
      <w:tr w14:paraId="7B3499B7"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B66172B" w14:textId="77777777">
            <w:pPr>
              <w:pStyle w:val="Normal6"/>
              <w:rPr>
                <w:color w:val="000000" w:themeColor="text1"/>
              </w:rPr>
            </w:pPr>
          </w:p>
        </w:tc>
        <w:tc>
          <w:tcPr>
            <w:tcW w:w="4876" w:type="dxa"/>
            <w:hideMark/>
          </w:tcPr>
          <w:p w:rsidR="00CE40D7" w:rsidRPr="00CE40D7" w:rsidP="00D37277" w14:paraId="5693B286" w14:textId="77777777">
            <w:pPr>
              <w:pStyle w:val="Normal6"/>
              <w:rPr>
                <w:color w:val="000000" w:themeColor="text1"/>
                <w:szCs w:val="24"/>
              </w:rPr>
            </w:pPr>
            <w:r w:rsidRPr="00CE40D7">
              <w:rPr>
                <w:b/>
                <w:i/>
                <w:color w:val="000000" w:themeColor="text1"/>
              </w:rPr>
              <w:t>Artykuł 58 Cele w sektorze wina</w:t>
            </w:r>
          </w:p>
        </w:tc>
      </w:tr>
      <w:tr w14:paraId="7BC5E12E"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BF9F5EC" w14:textId="77777777">
            <w:pPr>
              <w:pStyle w:val="Normal6"/>
              <w:rPr>
                <w:color w:val="000000" w:themeColor="text1"/>
              </w:rPr>
            </w:pPr>
          </w:p>
        </w:tc>
        <w:tc>
          <w:tcPr>
            <w:tcW w:w="4876" w:type="dxa"/>
            <w:hideMark/>
          </w:tcPr>
          <w:p w:rsidR="00CE40D7" w:rsidRPr="00CE40D7" w:rsidP="00D37277" w14:paraId="2F5C1CB4" w14:textId="77777777">
            <w:pPr>
              <w:pStyle w:val="Normal6"/>
              <w:rPr>
                <w:color w:val="000000" w:themeColor="text1"/>
                <w:szCs w:val="24"/>
              </w:rPr>
            </w:pPr>
            <w:r w:rsidRPr="00CE40D7">
              <w:rPr>
                <w:b/>
                <w:i/>
                <w:color w:val="000000" w:themeColor="text1"/>
              </w:rPr>
              <w:t>W sektorze wina państwa członkowskie, o których mowa w art. 57, realizują co najmniej jeden z następujących celów:</w:t>
            </w:r>
          </w:p>
        </w:tc>
      </w:tr>
      <w:tr w14:paraId="678B8E63"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15C9FF6" w14:textId="77777777">
            <w:pPr>
              <w:pStyle w:val="Normal6"/>
              <w:rPr>
                <w:color w:val="000000" w:themeColor="text1"/>
              </w:rPr>
            </w:pPr>
          </w:p>
        </w:tc>
        <w:tc>
          <w:tcPr>
            <w:tcW w:w="4876" w:type="dxa"/>
            <w:hideMark/>
          </w:tcPr>
          <w:p w:rsidR="00CE40D7" w:rsidRPr="00CE40D7" w:rsidP="00D37277" w14:paraId="0971A31F" w14:textId="77777777">
            <w:pPr>
              <w:pStyle w:val="Normal6"/>
              <w:rPr>
                <w:color w:val="000000" w:themeColor="text1"/>
                <w:szCs w:val="24"/>
              </w:rPr>
            </w:pPr>
            <w:r w:rsidRPr="00CE40D7">
              <w:rPr>
                <w:b/>
                <w:i/>
                <w:color w:val="000000" w:themeColor="text1"/>
              </w:rPr>
              <w:t>a) poprawa stabilności ekonomicznej i konkurencyjności unijnych producentów wina; cel ten odpowiada celom szczegółowym określonym w art. 3 lit. d) rozporządzenia (UE) 202X/XXXX [PKR];</w:t>
            </w:r>
          </w:p>
        </w:tc>
      </w:tr>
      <w:tr w14:paraId="7D9C0EB7"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FE259A8" w14:textId="77777777">
            <w:pPr>
              <w:pStyle w:val="Normal6"/>
              <w:rPr>
                <w:color w:val="000000" w:themeColor="text1"/>
              </w:rPr>
            </w:pPr>
          </w:p>
        </w:tc>
        <w:tc>
          <w:tcPr>
            <w:tcW w:w="4876" w:type="dxa"/>
            <w:hideMark/>
          </w:tcPr>
          <w:p w:rsidR="00CE40D7" w:rsidRPr="00CE40D7" w:rsidP="00D37277" w14:paraId="59967F3C" w14:textId="77777777">
            <w:pPr>
              <w:pStyle w:val="Normal6"/>
              <w:rPr>
                <w:color w:val="000000" w:themeColor="text1"/>
                <w:szCs w:val="24"/>
              </w:rPr>
            </w:pPr>
            <w:r w:rsidRPr="00CE40D7">
              <w:rPr>
                <w:b/>
                <w:i/>
                <w:color w:val="000000" w:themeColor="text1"/>
              </w:rPr>
              <w:t>b) przyczynianie się do łagodzenia zmiany klimatu i przystosowywania się do niej oraz wnoszenie wkładu w usprawnienie zrównoważonego charakteru systemów produkcji i zmniejszenie wpływu unijnego sektora wina na środowisko, w tym przez wspieranie plantatorów winorośli w zmniejszaniu stopnia wykorzystania środków produkcji rolnej i wdrażaniu bardziej zrównoważonych pod względem środowiska metod i praktyk uprawy; cele te odpowiadają celom szczegółowym określonym w art. 3 lit. d) rozporządzenia (UE) 202X/XXXX [PKR];</w:t>
            </w:r>
          </w:p>
        </w:tc>
      </w:tr>
      <w:tr w14:paraId="524B2EDE"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6ED6E3A" w14:textId="77777777">
            <w:pPr>
              <w:pStyle w:val="Normal6"/>
              <w:rPr>
                <w:color w:val="000000" w:themeColor="text1"/>
              </w:rPr>
            </w:pPr>
          </w:p>
        </w:tc>
        <w:tc>
          <w:tcPr>
            <w:tcW w:w="4876" w:type="dxa"/>
            <w:hideMark/>
          </w:tcPr>
          <w:p w:rsidR="00CE40D7" w:rsidRPr="00CE40D7" w:rsidP="00D37277" w14:paraId="3DAA88B4" w14:textId="77777777">
            <w:pPr>
              <w:pStyle w:val="Normal6"/>
              <w:rPr>
                <w:color w:val="000000" w:themeColor="text1"/>
                <w:szCs w:val="24"/>
              </w:rPr>
            </w:pPr>
            <w:r w:rsidRPr="00CE40D7">
              <w:rPr>
                <w:b/>
                <w:i/>
                <w:color w:val="000000" w:themeColor="text1"/>
              </w:rPr>
              <w:t>c) poprawa warunków zatrudnienia i egzekwowanie obowiązków pracodawcy, a także wymogów bezpieczeństwa i higieny pracy zgodnie z dyrektywami 89/391/EWG, 2009/104/WE i (UE) 2019/1152;</w:t>
            </w:r>
          </w:p>
        </w:tc>
      </w:tr>
      <w:tr w14:paraId="2D5CCA4C"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951CD72" w14:textId="77777777">
            <w:pPr>
              <w:pStyle w:val="Normal6"/>
              <w:rPr>
                <w:color w:val="000000" w:themeColor="text1"/>
              </w:rPr>
            </w:pPr>
          </w:p>
        </w:tc>
        <w:tc>
          <w:tcPr>
            <w:tcW w:w="4876" w:type="dxa"/>
            <w:hideMark/>
          </w:tcPr>
          <w:p w:rsidR="00CE40D7" w:rsidRPr="00CE40D7" w:rsidP="00D37277" w14:paraId="42435D3D" w14:textId="77777777">
            <w:pPr>
              <w:pStyle w:val="Normal6"/>
              <w:rPr>
                <w:color w:val="000000" w:themeColor="text1"/>
                <w:szCs w:val="24"/>
              </w:rPr>
            </w:pPr>
            <w:r w:rsidRPr="00CE40D7">
              <w:rPr>
                <w:b/>
                <w:i/>
                <w:color w:val="000000" w:themeColor="text1"/>
              </w:rPr>
              <w:t>d) poprawa wyników unijnych przedsiębiorstw winiarskich oraz ich lepsze dostosowanie do popytu na rynku, a także zwiększenie ich długoterminowej konkurencyjności w odniesieniu do produkcji i wprowadzania do obrotu produktów sektora wina, w tym oszczędności energii, ogólnej efektywności energetycznej oraz zrównoważonych procesów; cele te odpowiadają celom szczegółowym określonym w art. 3 lit. d) rozporządzenia (UE) 202X/XXXX [PKR];</w:t>
            </w:r>
          </w:p>
        </w:tc>
      </w:tr>
      <w:tr w14:paraId="4A92E786"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5BC996FB" w14:textId="77777777">
            <w:pPr>
              <w:pStyle w:val="Normal6"/>
              <w:rPr>
                <w:color w:val="000000" w:themeColor="text1"/>
              </w:rPr>
            </w:pPr>
          </w:p>
        </w:tc>
        <w:tc>
          <w:tcPr>
            <w:tcW w:w="4876" w:type="dxa"/>
            <w:hideMark/>
          </w:tcPr>
          <w:p w:rsidR="00CE40D7" w:rsidRPr="00CE40D7" w:rsidP="00D37277" w14:paraId="5FB1FF10" w14:textId="77777777">
            <w:pPr>
              <w:pStyle w:val="Normal6"/>
              <w:rPr>
                <w:color w:val="000000" w:themeColor="text1"/>
                <w:szCs w:val="24"/>
              </w:rPr>
            </w:pPr>
            <w:r w:rsidRPr="00CE40D7">
              <w:rPr>
                <w:b/>
                <w:i/>
                <w:color w:val="000000" w:themeColor="text1"/>
              </w:rPr>
              <w:t>e) przyczynianie się do przywrócenia równowagi między podażą a popytem na unijnym rynku wina w celu zapobieżenia kryzysom rynkowym; cel ten odpowiada celowi szczegółowemu określonemu w art. 3 lit. d) rozporządzenia (UE) 202X/XXXX [PKR];</w:t>
            </w:r>
          </w:p>
        </w:tc>
      </w:tr>
      <w:tr w14:paraId="06237E0C"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00C8C9F0" w14:textId="77777777">
            <w:pPr>
              <w:pStyle w:val="Normal6"/>
              <w:rPr>
                <w:color w:val="000000" w:themeColor="text1"/>
              </w:rPr>
            </w:pPr>
          </w:p>
        </w:tc>
        <w:tc>
          <w:tcPr>
            <w:tcW w:w="4876" w:type="dxa"/>
            <w:hideMark/>
          </w:tcPr>
          <w:p w:rsidR="00CE40D7" w:rsidRPr="00CE40D7" w:rsidP="00D37277" w14:paraId="31F7AFE4" w14:textId="77777777">
            <w:pPr>
              <w:pStyle w:val="Normal6"/>
              <w:rPr>
                <w:color w:val="000000" w:themeColor="text1"/>
                <w:szCs w:val="24"/>
              </w:rPr>
            </w:pPr>
            <w:r w:rsidRPr="00CE40D7">
              <w:rPr>
                <w:b/>
                <w:i/>
                <w:color w:val="000000" w:themeColor="text1"/>
              </w:rPr>
              <w:t>f) przyczynianie się do ochrony dochodów unijnych producentów, w </w:t>
            </w:r>
            <w:r w:rsidRPr="00CE40D7">
              <w:rPr>
                <w:b/>
                <w:i/>
                <w:color w:val="000000" w:themeColor="text1"/>
              </w:rPr>
              <w:t>przypadku</w:t>
            </w:r>
            <w:r w:rsidRPr="00CE40D7">
              <w:rPr>
                <w:b/>
                <w:i/>
                <w:color w:val="000000" w:themeColor="text1"/>
              </w:rPr>
              <w:t xml:space="preserve"> gdy ponoszą straty w następstwie klęsk żywiołowych i niekorzystnych zjawisk klimatycznych oraz straty spowodowane przez zwierzęta, choroby lub inwazje </w:t>
            </w:r>
            <w:r w:rsidRPr="00CE40D7">
              <w:rPr>
                <w:b/>
                <w:i/>
                <w:color w:val="000000" w:themeColor="text1"/>
              </w:rPr>
              <w:t>agrofagów</w:t>
            </w:r>
            <w:r w:rsidRPr="00CE40D7">
              <w:rPr>
                <w:b/>
                <w:i/>
                <w:color w:val="000000" w:themeColor="text1"/>
              </w:rPr>
              <w:t>; cel ten odpowiada celowi szczegółowemu określonemu w art. 3 lit. d) rozporządzenia (UE) 202X/XXXX [PKR];</w:t>
            </w:r>
          </w:p>
        </w:tc>
      </w:tr>
      <w:tr w14:paraId="009322D1"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AA74487" w14:textId="77777777">
            <w:pPr>
              <w:pStyle w:val="Normal6"/>
              <w:rPr>
                <w:color w:val="000000" w:themeColor="text1"/>
              </w:rPr>
            </w:pPr>
          </w:p>
        </w:tc>
        <w:tc>
          <w:tcPr>
            <w:tcW w:w="4876" w:type="dxa"/>
            <w:hideMark/>
          </w:tcPr>
          <w:p w:rsidR="00CE40D7" w:rsidRPr="00CE40D7" w:rsidP="00D37277" w14:paraId="1DFCA6AE" w14:textId="77777777">
            <w:pPr>
              <w:pStyle w:val="Normal6"/>
              <w:rPr>
                <w:color w:val="000000" w:themeColor="text1"/>
                <w:szCs w:val="24"/>
              </w:rPr>
            </w:pPr>
            <w:r w:rsidRPr="00CE40D7">
              <w:rPr>
                <w:b/>
                <w:i/>
                <w:color w:val="000000" w:themeColor="text1"/>
              </w:rPr>
              <w:t>g) zwiększenie zbywalności i konkurencyjności unijnych produktów sektora wina, w szczególności przez rozwój innowacyjnych produktów, procesów i technologii oraz przez podnoszenie wartości na każdym etapie łańcucha dostaw; cel ten może obejmować transfer wiedzy i odpowiada celom szczegółowym określonym w art. 3 lit. d) rozporządzenia (UE) 202X/XXXX [PKR];</w:t>
            </w:r>
          </w:p>
        </w:tc>
      </w:tr>
      <w:tr w14:paraId="3BF73CC3"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7AB4D3C" w14:textId="77777777">
            <w:pPr>
              <w:pStyle w:val="Normal6"/>
              <w:rPr>
                <w:color w:val="000000" w:themeColor="text1"/>
              </w:rPr>
            </w:pPr>
          </w:p>
        </w:tc>
        <w:tc>
          <w:tcPr>
            <w:tcW w:w="4876" w:type="dxa"/>
            <w:hideMark/>
          </w:tcPr>
          <w:p w:rsidR="00CE40D7" w:rsidRPr="00CE40D7" w:rsidP="00D37277" w14:paraId="71BEB373" w14:textId="77777777">
            <w:pPr>
              <w:pStyle w:val="Normal6"/>
              <w:rPr>
                <w:color w:val="000000" w:themeColor="text1"/>
                <w:szCs w:val="24"/>
              </w:rPr>
            </w:pPr>
            <w:r w:rsidRPr="00CE40D7">
              <w:rPr>
                <w:b/>
                <w:i/>
                <w:color w:val="000000" w:themeColor="text1"/>
              </w:rPr>
              <w:t>h) podtrzymanie wykorzystywania produktów ubocznych produkcji wina do celów przemysłowych i energetycznych, aby zapewnić dobrej jakości wina z Unii, a jednocześnie ochrony środowiska naturalnego; cel ten odpowiada celom szczegółowym określonym w art. 3 lit. d) rozporządzenia (UE) 202X/XXXX [PKR];</w:t>
            </w:r>
          </w:p>
        </w:tc>
      </w:tr>
      <w:tr w14:paraId="1578A1AD"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6E2D398" w14:textId="77777777">
            <w:pPr>
              <w:pStyle w:val="Normal6"/>
              <w:rPr>
                <w:color w:val="000000" w:themeColor="text1"/>
              </w:rPr>
            </w:pPr>
          </w:p>
        </w:tc>
        <w:tc>
          <w:tcPr>
            <w:tcW w:w="4876" w:type="dxa"/>
            <w:hideMark/>
          </w:tcPr>
          <w:p w:rsidR="00CE40D7" w:rsidRPr="00CE40D7" w:rsidP="00D37277" w14:paraId="16DC1E07" w14:textId="77777777">
            <w:pPr>
              <w:pStyle w:val="Normal6"/>
              <w:rPr>
                <w:color w:val="000000" w:themeColor="text1"/>
                <w:szCs w:val="24"/>
              </w:rPr>
            </w:pPr>
            <w:r w:rsidRPr="00CE40D7">
              <w:rPr>
                <w:b/>
                <w:i/>
                <w:color w:val="000000" w:themeColor="text1"/>
              </w:rPr>
              <w:t>i) przyczynianie się do zwiększenia wiedzy konsumentów o odpowiedzialnej konsumpcji wina oraz o unijnych systemach jakości w odniesieniu do wina; cel ten odpowiada celom szczegółowym określonym w art. 3 lit. d) rozporządzenia (UE) 202X/XXXX [PKR];</w:t>
            </w:r>
          </w:p>
        </w:tc>
      </w:tr>
      <w:tr w14:paraId="561135F0"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FDF26FD" w14:textId="77777777">
            <w:pPr>
              <w:pStyle w:val="Normal6"/>
              <w:rPr>
                <w:color w:val="000000" w:themeColor="text1"/>
              </w:rPr>
            </w:pPr>
          </w:p>
        </w:tc>
        <w:tc>
          <w:tcPr>
            <w:tcW w:w="4876" w:type="dxa"/>
            <w:hideMark/>
          </w:tcPr>
          <w:p w:rsidR="00CE40D7" w:rsidRPr="00CE40D7" w:rsidP="00D37277" w14:paraId="3EE79A24" w14:textId="77777777">
            <w:pPr>
              <w:pStyle w:val="Normal6"/>
              <w:rPr>
                <w:color w:val="000000" w:themeColor="text1"/>
                <w:szCs w:val="24"/>
              </w:rPr>
            </w:pPr>
            <w:r w:rsidRPr="00CE40D7">
              <w:rPr>
                <w:b/>
                <w:i/>
                <w:color w:val="000000" w:themeColor="text1"/>
              </w:rPr>
              <w:t>j) zwiększenie konkurencyjności unijnych produktów sektora wina w państwach trzecich, w tym otwieranie i dywersyfikacja rynków wina; cel ten odpowiada celom szczegółowym określonym w art. 3 lit. d) rozporządzenia (UE) 202X/XXXX [PKR];</w:t>
            </w:r>
          </w:p>
        </w:tc>
      </w:tr>
      <w:tr w14:paraId="2564C5C7"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D4F1060" w14:textId="77777777">
            <w:pPr>
              <w:pStyle w:val="Normal6"/>
              <w:rPr>
                <w:color w:val="000000" w:themeColor="text1"/>
              </w:rPr>
            </w:pPr>
          </w:p>
        </w:tc>
        <w:tc>
          <w:tcPr>
            <w:tcW w:w="4876" w:type="dxa"/>
            <w:hideMark/>
          </w:tcPr>
          <w:p w:rsidR="00CE40D7" w:rsidRPr="00CE40D7" w:rsidP="00D37277" w14:paraId="0D342B10" w14:textId="77777777">
            <w:pPr>
              <w:pStyle w:val="Normal6"/>
              <w:rPr>
                <w:color w:val="000000" w:themeColor="text1"/>
                <w:szCs w:val="24"/>
              </w:rPr>
            </w:pPr>
            <w:r w:rsidRPr="00CE40D7">
              <w:rPr>
                <w:b/>
                <w:i/>
                <w:color w:val="000000" w:themeColor="text1"/>
              </w:rPr>
              <w:t>k) przyczynienie się do zwiększenia odporności producentów na wahania rynkowe; cel ten odpowiada celowi szczegółowemu określonemu w art. 3 lit. d) rozporządzenia (UE) 202X/XXXX [PKR].</w:t>
            </w:r>
          </w:p>
        </w:tc>
      </w:tr>
      <w:tr w14:paraId="6FC5098A"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6042947" w14:textId="77777777">
            <w:pPr>
              <w:pStyle w:val="Normal6"/>
              <w:rPr>
                <w:color w:val="000000" w:themeColor="text1"/>
              </w:rPr>
            </w:pPr>
          </w:p>
        </w:tc>
        <w:tc>
          <w:tcPr>
            <w:tcW w:w="4876" w:type="dxa"/>
            <w:hideMark/>
          </w:tcPr>
          <w:p w:rsidR="00CE40D7" w:rsidRPr="00CE40D7" w:rsidP="00D37277" w14:paraId="08B0554C" w14:textId="77777777">
            <w:pPr>
              <w:pStyle w:val="Normal6"/>
              <w:rPr>
                <w:color w:val="000000" w:themeColor="text1"/>
                <w:szCs w:val="24"/>
              </w:rPr>
            </w:pPr>
            <w:r w:rsidRPr="00CE40D7">
              <w:rPr>
                <w:b/>
                <w:i/>
                <w:color w:val="000000" w:themeColor="text1"/>
              </w:rPr>
              <w:t>Artykuł 59 Rodzaje interwencji w sektorze wina</w:t>
            </w:r>
          </w:p>
        </w:tc>
      </w:tr>
      <w:tr w14:paraId="69712338"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50BF787" w14:textId="77777777">
            <w:pPr>
              <w:pStyle w:val="Normal6"/>
              <w:rPr>
                <w:color w:val="000000" w:themeColor="text1"/>
              </w:rPr>
            </w:pPr>
          </w:p>
        </w:tc>
        <w:tc>
          <w:tcPr>
            <w:tcW w:w="4876" w:type="dxa"/>
            <w:hideMark/>
          </w:tcPr>
          <w:p w:rsidR="00CE40D7" w:rsidRPr="00CE40D7" w:rsidP="00D37277" w14:paraId="6723F4BF" w14:textId="77777777">
            <w:pPr>
              <w:pStyle w:val="Normal6"/>
              <w:rPr>
                <w:color w:val="000000" w:themeColor="text1"/>
                <w:szCs w:val="24"/>
              </w:rPr>
            </w:pPr>
            <w:r w:rsidRPr="00CE40D7">
              <w:rPr>
                <w:b/>
                <w:i/>
                <w:color w:val="000000" w:themeColor="text1"/>
              </w:rPr>
              <w:t>1. W odniesieniu do każdego celu wybranego spośród celów określonych w art. 58 państwa członkowskie, o których mowa w art. 57, wybierają w swoich planach PKR co najmniej jeden z następujących rodzajów interwencji:</w:t>
            </w:r>
          </w:p>
        </w:tc>
      </w:tr>
      <w:tr w14:paraId="1ADF2DF5"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4610166" w14:textId="77777777">
            <w:pPr>
              <w:pStyle w:val="Normal6"/>
              <w:rPr>
                <w:color w:val="000000" w:themeColor="text1"/>
              </w:rPr>
            </w:pPr>
          </w:p>
        </w:tc>
        <w:tc>
          <w:tcPr>
            <w:tcW w:w="4876" w:type="dxa"/>
            <w:hideMark/>
          </w:tcPr>
          <w:p w:rsidR="00CE40D7" w:rsidRPr="00CE40D7" w:rsidP="00D37277" w14:paraId="087F68AB" w14:textId="77777777">
            <w:pPr>
              <w:pStyle w:val="Normal6"/>
              <w:rPr>
                <w:color w:val="000000" w:themeColor="text1"/>
                <w:szCs w:val="24"/>
              </w:rPr>
            </w:pPr>
            <w:r w:rsidRPr="00CE40D7">
              <w:rPr>
                <w:b/>
                <w:i/>
                <w:color w:val="000000" w:themeColor="text1"/>
              </w:rPr>
              <w:t>a) restrukturyzacja i przekształcanie winnic, co jest procesem obejmującym co najmniej jedno z następujących działań:</w:t>
            </w:r>
          </w:p>
        </w:tc>
      </w:tr>
      <w:tr w14:paraId="3D3C0F6B"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EF2CE91" w14:textId="77777777">
            <w:pPr>
              <w:pStyle w:val="Normal6"/>
              <w:rPr>
                <w:color w:val="000000" w:themeColor="text1"/>
              </w:rPr>
            </w:pPr>
          </w:p>
        </w:tc>
        <w:tc>
          <w:tcPr>
            <w:tcW w:w="4876" w:type="dxa"/>
            <w:hideMark/>
          </w:tcPr>
          <w:p w:rsidR="00CE40D7" w:rsidRPr="00CE40D7" w:rsidP="00D37277" w14:paraId="43EB8437" w14:textId="77777777">
            <w:pPr>
              <w:pStyle w:val="Normal6"/>
              <w:rPr>
                <w:color w:val="000000" w:themeColor="text1"/>
                <w:szCs w:val="24"/>
              </w:rPr>
            </w:pPr>
            <w:r w:rsidRPr="00CE40D7">
              <w:rPr>
                <w:b/>
                <w:i/>
                <w:color w:val="000000" w:themeColor="text1"/>
              </w:rPr>
              <w:t xml:space="preserve">(i) konwersję odmian, również poprzez szczepienie, w tym w celu poprawy jakości lub </w:t>
            </w:r>
            <w:r w:rsidRPr="00CE40D7">
              <w:rPr>
                <w:b/>
                <w:i/>
                <w:color w:val="000000" w:themeColor="text1"/>
              </w:rPr>
              <w:t>zrównoważoności</w:t>
            </w:r>
            <w:r w:rsidRPr="00CE40D7">
              <w:rPr>
                <w:b/>
                <w:i/>
                <w:color w:val="000000" w:themeColor="text1"/>
              </w:rPr>
              <w:t xml:space="preserve"> środowiskowej, w celu przystosowania się do zmiany klimatu, zwiększenia odporności winorośli na zmianę klimatu lub zwiększenia różnorodności genetycznej;</w:t>
            </w:r>
          </w:p>
        </w:tc>
      </w:tr>
      <w:tr w14:paraId="25FA9070"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42842C1" w14:textId="77777777">
            <w:pPr>
              <w:pStyle w:val="Normal6"/>
              <w:rPr>
                <w:color w:val="000000" w:themeColor="text1"/>
              </w:rPr>
            </w:pPr>
          </w:p>
        </w:tc>
        <w:tc>
          <w:tcPr>
            <w:tcW w:w="4876" w:type="dxa"/>
            <w:hideMark/>
          </w:tcPr>
          <w:p w:rsidR="00CE40D7" w:rsidRPr="00CE40D7" w:rsidP="00D37277" w14:paraId="5795B982" w14:textId="77777777">
            <w:pPr>
              <w:pStyle w:val="Normal6"/>
              <w:rPr>
                <w:color w:val="000000" w:themeColor="text1"/>
                <w:szCs w:val="24"/>
              </w:rPr>
            </w:pPr>
            <w:r w:rsidRPr="00CE40D7">
              <w:rPr>
                <w:b/>
                <w:i/>
                <w:color w:val="000000" w:themeColor="text1"/>
              </w:rPr>
              <w:t>(ii) przeniesienie winnic;</w:t>
            </w:r>
          </w:p>
        </w:tc>
      </w:tr>
      <w:tr w14:paraId="0048D72C"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883D4DC" w14:textId="77777777">
            <w:pPr>
              <w:pStyle w:val="Normal6"/>
              <w:rPr>
                <w:color w:val="000000" w:themeColor="text1"/>
              </w:rPr>
            </w:pPr>
          </w:p>
        </w:tc>
        <w:tc>
          <w:tcPr>
            <w:tcW w:w="4876" w:type="dxa"/>
            <w:hideMark/>
          </w:tcPr>
          <w:p w:rsidR="00CE40D7" w:rsidRPr="00CE40D7" w:rsidP="00D37277" w14:paraId="1489A9EE" w14:textId="77777777">
            <w:pPr>
              <w:pStyle w:val="Normal6"/>
              <w:rPr>
                <w:color w:val="000000" w:themeColor="text1"/>
                <w:szCs w:val="24"/>
              </w:rPr>
            </w:pPr>
            <w:r w:rsidRPr="00CE40D7">
              <w:rPr>
                <w:b/>
                <w:i/>
                <w:color w:val="000000" w:themeColor="text1"/>
              </w:rPr>
              <w:t>(iii) ponowne sadzenie winnic w </w:t>
            </w:r>
            <w:r w:rsidRPr="00CE40D7">
              <w:rPr>
                <w:b/>
                <w:i/>
                <w:color w:val="000000" w:themeColor="text1"/>
              </w:rPr>
              <w:t>przypadku</w:t>
            </w:r>
            <w:r w:rsidRPr="00CE40D7">
              <w:rPr>
                <w:b/>
                <w:i/>
                <w:color w:val="000000" w:themeColor="text1"/>
              </w:rPr>
              <w:t xml:space="preserve"> gdy jest to konieczne po obowiązkowym ich karczowaniu ze względów zdrowotnych lub fitosanitarnych z polecenia właściwego organu państwa członkowskiego;</w:t>
            </w:r>
          </w:p>
        </w:tc>
      </w:tr>
      <w:tr w14:paraId="16312F69"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05735FF2" w14:textId="77777777">
            <w:pPr>
              <w:pStyle w:val="Normal6"/>
              <w:rPr>
                <w:color w:val="000000" w:themeColor="text1"/>
              </w:rPr>
            </w:pPr>
          </w:p>
        </w:tc>
        <w:tc>
          <w:tcPr>
            <w:tcW w:w="4876" w:type="dxa"/>
            <w:hideMark/>
          </w:tcPr>
          <w:p w:rsidR="00CE40D7" w:rsidRPr="00CE40D7" w:rsidP="00D37277" w14:paraId="363479CB" w14:textId="77777777">
            <w:pPr>
              <w:pStyle w:val="Normal6"/>
              <w:rPr>
                <w:color w:val="000000" w:themeColor="text1"/>
                <w:szCs w:val="24"/>
              </w:rPr>
            </w:pPr>
            <w:r w:rsidRPr="00CE40D7">
              <w:rPr>
                <w:b/>
                <w:i/>
                <w:color w:val="000000" w:themeColor="text1"/>
              </w:rPr>
              <w:t>(iv) poprawę technik zarządzania winnicą, w szczególności wprowadzenie zaawansowanych systemów zrównoważonej produkcji, w tym ograniczenie stosowania pestycydów, ale z wyłączeniem zwykłej odnowy winnic polegającej na ponownym sadzeniu tej samej odmiany winorośli zgodnie z tym samym systemem uprawy winorośli, kiedy winorośl musi dobiegać końca naturalnego cyklu życia;</w:t>
            </w:r>
          </w:p>
        </w:tc>
      </w:tr>
      <w:tr w14:paraId="18C061AF"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7F4877D" w14:textId="77777777">
            <w:pPr>
              <w:pStyle w:val="Normal6"/>
              <w:rPr>
                <w:color w:val="000000" w:themeColor="text1"/>
              </w:rPr>
            </w:pPr>
          </w:p>
        </w:tc>
        <w:tc>
          <w:tcPr>
            <w:tcW w:w="4876" w:type="dxa"/>
            <w:hideMark/>
          </w:tcPr>
          <w:p w:rsidR="00CE40D7" w:rsidRPr="00CE40D7" w:rsidP="00D37277" w14:paraId="7AFEB706" w14:textId="77777777">
            <w:pPr>
              <w:pStyle w:val="Normal6"/>
              <w:rPr>
                <w:color w:val="000000" w:themeColor="text1"/>
                <w:szCs w:val="24"/>
              </w:rPr>
            </w:pPr>
            <w:r w:rsidRPr="00CE40D7">
              <w:rPr>
                <w:b/>
                <w:i/>
                <w:color w:val="000000" w:themeColor="text1"/>
              </w:rPr>
              <w:t>b) inwestycje w zasoby materialne i zasoby niematerialne w systemach uprawy winorośli, z wyjątkiem operacji dotyczących rodzaju interwencji przewidzianego w lit. a), w obiekty przetwórcze i infrastrukturę do produkcji wina oraz w struktury i narzędzia sprzedaży, w tym marketing poprzez turystykę winiarską;</w:t>
            </w:r>
          </w:p>
        </w:tc>
      </w:tr>
      <w:tr w14:paraId="75415D37"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7703DD5" w14:textId="77777777">
            <w:pPr>
              <w:pStyle w:val="Normal6"/>
              <w:rPr>
                <w:color w:val="000000" w:themeColor="text1"/>
              </w:rPr>
            </w:pPr>
          </w:p>
        </w:tc>
        <w:tc>
          <w:tcPr>
            <w:tcW w:w="4876" w:type="dxa"/>
            <w:hideMark/>
          </w:tcPr>
          <w:p w:rsidR="00CE40D7" w:rsidRPr="00CE40D7" w:rsidP="00D37277" w14:paraId="1800E441" w14:textId="77777777">
            <w:pPr>
              <w:pStyle w:val="Normal6"/>
              <w:rPr>
                <w:color w:val="000000" w:themeColor="text1"/>
                <w:szCs w:val="24"/>
              </w:rPr>
            </w:pPr>
            <w:r w:rsidRPr="00CE40D7">
              <w:rPr>
                <w:b/>
                <w:i/>
                <w:color w:val="000000" w:themeColor="text1"/>
              </w:rPr>
              <w:t>c) »zielone</w:t>
            </w:r>
            <w:r w:rsidRPr="00CE40D7">
              <w:rPr>
                <w:b/>
                <w:i/>
                <w:color w:val="000000" w:themeColor="text1"/>
              </w:rPr>
              <w:t xml:space="preserve"> zbiory« oznaczające całkowite zniszczenie lub usunięcie jeszcze niedojrzałych kiści winogron i zredukowanie w ten sposób do zera plonów z danego obszaru, z wyłączeniem niezbierania plonów polegającego na pozostawieniu winogron o jakości handlowej na krzewach pod koniec normalnego cyklu produkcyjnego;</w:t>
            </w:r>
          </w:p>
        </w:tc>
      </w:tr>
      <w:tr w14:paraId="4A5F6E57"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7A1EB62" w14:textId="77777777">
            <w:pPr>
              <w:pStyle w:val="Normal6"/>
              <w:rPr>
                <w:color w:val="000000" w:themeColor="text1"/>
              </w:rPr>
            </w:pPr>
          </w:p>
        </w:tc>
        <w:tc>
          <w:tcPr>
            <w:tcW w:w="4876" w:type="dxa"/>
            <w:hideMark/>
          </w:tcPr>
          <w:p w:rsidR="00CE40D7" w:rsidRPr="00CE40D7" w:rsidP="00D37277" w14:paraId="49CFF7BA" w14:textId="77777777">
            <w:pPr>
              <w:pStyle w:val="Normal6"/>
              <w:rPr>
                <w:color w:val="000000" w:themeColor="text1"/>
                <w:szCs w:val="24"/>
              </w:rPr>
            </w:pPr>
            <w:r w:rsidRPr="00CE40D7">
              <w:rPr>
                <w:b/>
                <w:i/>
                <w:color w:val="000000" w:themeColor="text1"/>
              </w:rPr>
              <w:t xml:space="preserve">d) ubezpieczenie zbiorów od utraty dochodów spowodowanych: niekorzystnymi zjawiskami klimatycznymi porównywalnymi do klęski żywiołowej, niekorzystnymi zjawiskami klimatycznymi, zniszczeniami spowodowanymi przez zwierzęta, chorobami roślin lub inwazjami </w:t>
            </w:r>
            <w:r w:rsidRPr="00CE40D7">
              <w:rPr>
                <w:b/>
                <w:i/>
                <w:color w:val="000000" w:themeColor="text1"/>
              </w:rPr>
              <w:t>agrofagów</w:t>
            </w:r>
            <w:r w:rsidRPr="00CE40D7">
              <w:rPr>
                <w:b/>
                <w:i/>
                <w:color w:val="000000" w:themeColor="text1"/>
              </w:rPr>
              <w:t>;</w:t>
            </w:r>
          </w:p>
        </w:tc>
      </w:tr>
      <w:tr w14:paraId="3062293A"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A18DC4B" w14:textId="77777777">
            <w:pPr>
              <w:pStyle w:val="Normal6"/>
              <w:rPr>
                <w:color w:val="000000" w:themeColor="text1"/>
              </w:rPr>
            </w:pPr>
          </w:p>
        </w:tc>
        <w:tc>
          <w:tcPr>
            <w:tcW w:w="4876" w:type="dxa"/>
            <w:hideMark/>
          </w:tcPr>
          <w:p w:rsidR="00CE40D7" w:rsidRPr="00CE40D7" w:rsidP="00D37277" w14:paraId="36C7F72C" w14:textId="77777777">
            <w:pPr>
              <w:pStyle w:val="Normal6"/>
              <w:rPr>
                <w:color w:val="000000" w:themeColor="text1"/>
                <w:szCs w:val="24"/>
              </w:rPr>
            </w:pPr>
            <w:r w:rsidRPr="00CE40D7">
              <w:rPr>
                <w:b/>
                <w:i/>
                <w:color w:val="000000" w:themeColor="text1"/>
              </w:rPr>
              <w:t>e) inwestycje materialne i niematerialne w innowacje polegające na opracowywaniu innowacyjnych produktów – w tym produktów ubocznych produkcji wina, innowacyjnych procesów i technologii produktów sektora wina, oraz cyfryzacji tych procesów i technologii, a także inne inwestycje podnoszące wartość na każdym etapie łańcucha dostaw, włączając w to wymianę wiedzy oraz przyczynianie się do przystosowywania się do zmiany klimatu;</w:t>
            </w:r>
          </w:p>
        </w:tc>
      </w:tr>
      <w:tr w14:paraId="32B6E9FD"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0D47288" w14:textId="77777777">
            <w:pPr>
              <w:pStyle w:val="Normal6"/>
              <w:rPr>
                <w:color w:val="000000" w:themeColor="text1"/>
              </w:rPr>
            </w:pPr>
          </w:p>
        </w:tc>
        <w:tc>
          <w:tcPr>
            <w:tcW w:w="4876" w:type="dxa"/>
            <w:hideMark/>
          </w:tcPr>
          <w:p w:rsidR="00CE40D7" w:rsidRPr="00CE40D7" w:rsidP="00D37277" w14:paraId="313AAACB" w14:textId="77777777">
            <w:pPr>
              <w:pStyle w:val="Normal6"/>
              <w:rPr>
                <w:color w:val="000000" w:themeColor="text1"/>
                <w:szCs w:val="24"/>
              </w:rPr>
            </w:pPr>
            <w:r w:rsidRPr="00CE40D7">
              <w:rPr>
                <w:b/>
                <w:i/>
                <w:color w:val="000000" w:themeColor="text1"/>
              </w:rPr>
              <w:t>f) usługi doradcze, w szczególności dotyczące warunków zatrudnienia, obowiązków pracodawców oraz bezpieczeństwa i higieny pracy, sprzedaży bezpośredniej, zrównoważenia środowiskowego oraz dywersyfikacji produkcji wina;</w:t>
            </w:r>
          </w:p>
        </w:tc>
      </w:tr>
      <w:tr w14:paraId="038FD171"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E3B6A40" w14:textId="77777777">
            <w:pPr>
              <w:pStyle w:val="Normal6"/>
              <w:rPr>
                <w:color w:val="000000" w:themeColor="text1"/>
              </w:rPr>
            </w:pPr>
          </w:p>
        </w:tc>
        <w:tc>
          <w:tcPr>
            <w:tcW w:w="4876" w:type="dxa"/>
            <w:hideMark/>
          </w:tcPr>
          <w:p w:rsidR="00CE40D7" w:rsidRPr="00CE40D7" w:rsidP="00D37277" w14:paraId="3867DCD6" w14:textId="77777777">
            <w:pPr>
              <w:pStyle w:val="Normal6"/>
              <w:rPr>
                <w:color w:val="000000" w:themeColor="text1"/>
                <w:szCs w:val="24"/>
              </w:rPr>
            </w:pPr>
            <w:r w:rsidRPr="00CE40D7">
              <w:rPr>
                <w:b/>
                <w:i/>
                <w:color w:val="000000" w:themeColor="text1"/>
              </w:rPr>
              <w:t>g) destylacja produktów ubocznych produkcji wina przeprowadzona zgodnie z ograniczeniami określonymi w sekcji D część II załącznika VIII;</w:t>
            </w:r>
          </w:p>
        </w:tc>
      </w:tr>
      <w:tr w14:paraId="65C628E2"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F628B68" w14:textId="77777777">
            <w:pPr>
              <w:pStyle w:val="Normal6"/>
              <w:rPr>
                <w:color w:val="000000" w:themeColor="text1"/>
              </w:rPr>
            </w:pPr>
          </w:p>
        </w:tc>
        <w:tc>
          <w:tcPr>
            <w:tcW w:w="4876" w:type="dxa"/>
            <w:hideMark/>
          </w:tcPr>
          <w:p w:rsidR="00CE40D7" w:rsidRPr="00CE40D7" w:rsidP="00D37277" w14:paraId="428AE6D4" w14:textId="77777777">
            <w:pPr>
              <w:pStyle w:val="Normal6"/>
              <w:rPr>
                <w:color w:val="000000" w:themeColor="text1"/>
                <w:szCs w:val="24"/>
              </w:rPr>
            </w:pPr>
            <w:r w:rsidRPr="00CE40D7">
              <w:rPr>
                <w:b/>
                <w:i/>
                <w:color w:val="000000" w:themeColor="text1"/>
              </w:rPr>
              <w:t>h) działania informacyjne dotyczące unijnych win prowadzone w państwach członkowskich i obejmujące co najmniej jedno z następujących działań:</w:t>
            </w:r>
          </w:p>
        </w:tc>
      </w:tr>
      <w:tr w14:paraId="33CB9922"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E1B4615" w14:textId="77777777">
            <w:pPr>
              <w:pStyle w:val="Normal6"/>
              <w:rPr>
                <w:color w:val="000000" w:themeColor="text1"/>
              </w:rPr>
            </w:pPr>
          </w:p>
        </w:tc>
        <w:tc>
          <w:tcPr>
            <w:tcW w:w="4876" w:type="dxa"/>
            <w:hideMark/>
          </w:tcPr>
          <w:p w:rsidR="00CE40D7" w:rsidRPr="00CE40D7" w:rsidP="00D37277" w14:paraId="775C879D" w14:textId="77777777">
            <w:pPr>
              <w:pStyle w:val="Normal6"/>
              <w:rPr>
                <w:color w:val="000000" w:themeColor="text1"/>
                <w:szCs w:val="24"/>
              </w:rPr>
            </w:pPr>
            <w:r w:rsidRPr="00CE40D7">
              <w:rPr>
                <w:b/>
                <w:i/>
                <w:color w:val="000000" w:themeColor="text1"/>
              </w:rPr>
              <w:t>(i) zachęcanie do odpowiedzialnej konsumpcji wina lub promowanie unijnych systemów jakości, w szczególności nazw pochodzenia i oznaczeń geograficznych;</w:t>
            </w:r>
          </w:p>
        </w:tc>
      </w:tr>
      <w:tr w14:paraId="6560FB56"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4BE7403" w14:textId="77777777">
            <w:pPr>
              <w:pStyle w:val="Normal6"/>
              <w:rPr>
                <w:color w:val="000000" w:themeColor="text1"/>
              </w:rPr>
            </w:pPr>
          </w:p>
        </w:tc>
        <w:tc>
          <w:tcPr>
            <w:tcW w:w="4876" w:type="dxa"/>
            <w:hideMark/>
          </w:tcPr>
          <w:p w:rsidR="00CE40D7" w:rsidRPr="00CE40D7" w:rsidP="00D37277" w14:paraId="39755595" w14:textId="77777777">
            <w:pPr>
              <w:pStyle w:val="Normal6"/>
              <w:rPr>
                <w:color w:val="000000" w:themeColor="text1"/>
                <w:szCs w:val="24"/>
              </w:rPr>
            </w:pPr>
            <w:r w:rsidRPr="00CE40D7">
              <w:rPr>
                <w:b/>
                <w:i/>
                <w:color w:val="000000" w:themeColor="text1"/>
              </w:rPr>
              <w:t>(ii) działania PR, promocyjne lub reklamowe, w szczególności podkreślające wysoki standard produktów unijnych, zwłaszcza pod względem jakości, bezpieczeństwa żywności i ochrony środowiska;</w:t>
            </w:r>
          </w:p>
        </w:tc>
      </w:tr>
      <w:tr w14:paraId="3B123152"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5496F3A6" w14:textId="77777777">
            <w:pPr>
              <w:pStyle w:val="Normal6"/>
              <w:rPr>
                <w:color w:val="000000" w:themeColor="text1"/>
              </w:rPr>
            </w:pPr>
          </w:p>
        </w:tc>
        <w:tc>
          <w:tcPr>
            <w:tcW w:w="4876" w:type="dxa"/>
            <w:hideMark/>
          </w:tcPr>
          <w:p w:rsidR="00CE40D7" w:rsidRPr="00CE40D7" w:rsidP="00D37277" w14:paraId="3E0E063D" w14:textId="77777777">
            <w:pPr>
              <w:pStyle w:val="Normal6"/>
              <w:rPr>
                <w:color w:val="000000" w:themeColor="text1"/>
                <w:szCs w:val="24"/>
              </w:rPr>
            </w:pPr>
            <w:r w:rsidRPr="00CE40D7">
              <w:rPr>
                <w:b/>
                <w:i/>
                <w:color w:val="000000" w:themeColor="text1"/>
              </w:rPr>
              <w:t>(iii) uczestnictwo w imprezach, targach lub wystawach o randze międzynarodowej;</w:t>
            </w:r>
          </w:p>
        </w:tc>
      </w:tr>
      <w:tr w14:paraId="5E1255FF"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3FAE47D" w14:textId="77777777">
            <w:pPr>
              <w:pStyle w:val="Normal6"/>
              <w:rPr>
                <w:color w:val="000000" w:themeColor="text1"/>
              </w:rPr>
            </w:pPr>
          </w:p>
        </w:tc>
        <w:tc>
          <w:tcPr>
            <w:tcW w:w="4876" w:type="dxa"/>
            <w:hideMark/>
          </w:tcPr>
          <w:p w:rsidR="00CE40D7" w:rsidRPr="00CE40D7" w:rsidP="00D37277" w14:paraId="0B1C771D" w14:textId="77777777">
            <w:pPr>
              <w:pStyle w:val="Normal6"/>
              <w:rPr>
                <w:color w:val="000000" w:themeColor="text1"/>
                <w:szCs w:val="24"/>
              </w:rPr>
            </w:pPr>
            <w:r w:rsidRPr="00CE40D7">
              <w:rPr>
                <w:b/>
                <w:i/>
                <w:color w:val="000000" w:themeColor="text1"/>
              </w:rPr>
              <w:t>(iv) promowanie zawodu winiarza i związanej z nim wiedzy fachowej;</w:t>
            </w:r>
          </w:p>
        </w:tc>
      </w:tr>
      <w:tr w14:paraId="331A9F37"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0079F5E7" w14:textId="77777777">
            <w:pPr>
              <w:pStyle w:val="Normal6"/>
              <w:rPr>
                <w:color w:val="000000" w:themeColor="text1"/>
              </w:rPr>
            </w:pPr>
          </w:p>
        </w:tc>
        <w:tc>
          <w:tcPr>
            <w:tcW w:w="4876" w:type="dxa"/>
            <w:hideMark/>
          </w:tcPr>
          <w:p w:rsidR="00CE40D7" w:rsidRPr="00CE40D7" w:rsidP="00D37277" w14:paraId="61DB3F5C" w14:textId="77777777">
            <w:pPr>
              <w:pStyle w:val="Normal6"/>
              <w:rPr>
                <w:color w:val="000000" w:themeColor="text1"/>
                <w:szCs w:val="24"/>
              </w:rPr>
            </w:pPr>
            <w:r w:rsidRPr="00CE40D7">
              <w:rPr>
                <w:b/>
                <w:i/>
                <w:color w:val="000000" w:themeColor="text1"/>
              </w:rPr>
              <w:t>i) działania mające na celu poprawę renomy unijnych winnic poprzez promowanie turystyki winiarskiej w regionach produkcji, podejmowane przez organizacje działające w sektorze wina, o których mowa w art. 152, 156 i 157 rozporządzenia (UE) nr 1308/2013, przedsiębiorstwa winiarskie, organizacje międzybranżowe uznane przez państwa członkowskie w sektorze wina, grupy producentów zarządzające chronionymi nazwami pochodzenia i chronionymi oznaczeniami geograficznymi zgodnie z art. 32 i 33 rozporządzenia Parlamentu Europejskiego i Rady (UE) 2024/1143 lub przez wszelkie inne organizacje zawodowe, organizacje producentów wina lub zrzeszenia organizacji producentów wina określone przez państwa członkowskie w ich planach PKR;</w:t>
            </w:r>
          </w:p>
        </w:tc>
      </w:tr>
      <w:tr w14:paraId="0E28CFB4"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F5ACA6A" w14:textId="77777777">
            <w:pPr>
              <w:pStyle w:val="Normal6"/>
              <w:rPr>
                <w:color w:val="000000" w:themeColor="text1"/>
              </w:rPr>
            </w:pPr>
          </w:p>
        </w:tc>
        <w:tc>
          <w:tcPr>
            <w:tcW w:w="4876" w:type="dxa"/>
            <w:hideMark/>
          </w:tcPr>
          <w:p w:rsidR="00CE40D7" w:rsidRPr="00CE40D7" w:rsidP="00D37277" w14:paraId="7913F848" w14:textId="77777777">
            <w:pPr>
              <w:pStyle w:val="Normal6"/>
              <w:rPr>
                <w:color w:val="000000" w:themeColor="text1"/>
                <w:szCs w:val="24"/>
              </w:rPr>
            </w:pPr>
            <w:r w:rsidRPr="00CE40D7">
              <w:rPr>
                <w:b/>
                <w:i/>
                <w:color w:val="000000" w:themeColor="text1"/>
              </w:rPr>
              <w:t>j) działania podejmowane przez organizacje międzybranżowe uznane przez państwa członkowskie w sektorze wina, mające na celu poprawę znajomości rynku;</w:t>
            </w:r>
          </w:p>
        </w:tc>
      </w:tr>
      <w:tr w14:paraId="16F858B1"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EB4F572" w14:textId="77777777">
            <w:pPr>
              <w:pStyle w:val="Normal6"/>
              <w:rPr>
                <w:color w:val="000000" w:themeColor="text1"/>
              </w:rPr>
            </w:pPr>
          </w:p>
        </w:tc>
        <w:tc>
          <w:tcPr>
            <w:tcW w:w="4876" w:type="dxa"/>
            <w:hideMark/>
          </w:tcPr>
          <w:p w:rsidR="00CE40D7" w:rsidRPr="00CE40D7" w:rsidP="00D37277" w14:paraId="0F38F414" w14:textId="77777777">
            <w:pPr>
              <w:pStyle w:val="Normal6"/>
              <w:rPr>
                <w:color w:val="000000" w:themeColor="text1"/>
                <w:szCs w:val="24"/>
              </w:rPr>
            </w:pPr>
            <w:r w:rsidRPr="00CE40D7">
              <w:rPr>
                <w:b/>
                <w:i/>
                <w:color w:val="000000" w:themeColor="text1"/>
              </w:rPr>
              <w:t>k) promocja i komunikacja w państwach trzecich obejmująca co najmniej jedno z następujących działań lub jeden z następujących rodzajów działalności mających na celu poprawę konkurencyjności sektora wina oraz otwieranie, dywersyfikację i wzmacnianie rynków:</w:t>
            </w:r>
          </w:p>
        </w:tc>
      </w:tr>
      <w:tr w14:paraId="09258296"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506F4555" w14:textId="77777777">
            <w:pPr>
              <w:pStyle w:val="Normal6"/>
              <w:rPr>
                <w:color w:val="000000" w:themeColor="text1"/>
              </w:rPr>
            </w:pPr>
          </w:p>
        </w:tc>
        <w:tc>
          <w:tcPr>
            <w:tcW w:w="4876" w:type="dxa"/>
            <w:hideMark/>
          </w:tcPr>
          <w:p w:rsidR="00CE40D7" w:rsidRPr="00CE40D7" w:rsidP="00D37277" w14:paraId="57C3AF36" w14:textId="77777777">
            <w:pPr>
              <w:pStyle w:val="Normal6"/>
              <w:rPr>
                <w:color w:val="000000" w:themeColor="text1"/>
                <w:szCs w:val="24"/>
              </w:rPr>
            </w:pPr>
            <w:r w:rsidRPr="00CE40D7">
              <w:rPr>
                <w:b/>
                <w:i/>
                <w:color w:val="000000" w:themeColor="text1"/>
              </w:rPr>
              <w:t>(i) działania PR, promocyjne lub reklamowe, w szczególności podkreślające wysoki standard produktów unijnych, zwłaszcza pod względem jakości, bezpieczeństwa żywności i ochrony środowiska;</w:t>
            </w:r>
          </w:p>
        </w:tc>
      </w:tr>
      <w:tr w14:paraId="295F64D1"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F0F7168" w14:textId="77777777">
            <w:pPr>
              <w:pStyle w:val="Normal6"/>
              <w:rPr>
                <w:color w:val="000000" w:themeColor="text1"/>
              </w:rPr>
            </w:pPr>
          </w:p>
        </w:tc>
        <w:tc>
          <w:tcPr>
            <w:tcW w:w="4876" w:type="dxa"/>
            <w:hideMark/>
          </w:tcPr>
          <w:p w:rsidR="00CE40D7" w:rsidRPr="00CE40D7" w:rsidP="00D37277" w14:paraId="0E7E9679" w14:textId="77777777">
            <w:pPr>
              <w:pStyle w:val="Normal6"/>
              <w:rPr>
                <w:color w:val="000000" w:themeColor="text1"/>
                <w:szCs w:val="24"/>
              </w:rPr>
            </w:pPr>
            <w:r w:rsidRPr="00CE40D7">
              <w:rPr>
                <w:b/>
                <w:i/>
                <w:color w:val="000000" w:themeColor="text1"/>
              </w:rPr>
              <w:t>(ii) uczestnictwo w imprezach, targach lub wystawach o randze międzynarodowej;</w:t>
            </w:r>
          </w:p>
        </w:tc>
      </w:tr>
      <w:tr w14:paraId="13DE43D0"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BAB7CFE" w14:textId="77777777">
            <w:pPr>
              <w:pStyle w:val="Normal6"/>
              <w:rPr>
                <w:color w:val="000000" w:themeColor="text1"/>
              </w:rPr>
            </w:pPr>
          </w:p>
        </w:tc>
        <w:tc>
          <w:tcPr>
            <w:tcW w:w="4876" w:type="dxa"/>
            <w:hideMark/>
          </w:tcPr>
          <w:p w:rsidR="00CE40D7" w:rsidRPr="00CE40D7" w:rsidP="00D37277" w14:paraId="0CE6F8AA" w14:textId="77777777">
            <w:pPr>
              <w:pStyle w:val="Normal6"/>
              <w:rPr>
                <w:color w:val="000000" w:themeColor="text1"/>
                <w:szCs w:val="24"/>
              </w:rPr>
            </w:pPr>
            <w:r w:rsidRPr="00CE40D7">
              <w:rPr>
                <w:b/>
                <w:i/>
                <w:color w:val="000000" w:themeColor="text1"/>
              </w:rPr>
              <w:t>(iii) kampanie informacyjne, w szczególności dotyczące unijnych systemów jakości obejmujących nazwy pochodzenia, oznaczenia geograficzne i produkcję ekologiczną;</w:t>
            </w:r>
          </w:p>
        </w:tc>
      </w:tr>
      <w:tr w14:paraId="016581EC"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50DC42ED" w14:textId="77777777">
            <w:pPr>
              <w:pStyle w:val="Normal6"/>
              <w:rPr>
                <w:color w:val="000000" w:themeColor="text1"/>
              </w:rPr>
            </w:pPr>
          </w:p>
        </w:tc>
        <w:tc>
          <w:tcPr>
            <w:tcW w:w="4876" w:type="dxa"/>
            <w:hideMark/>
          </w:tcPr>
          <w:p w:rsidR="00CE40D7" w:rsidRPr="00CE40D7" w:rsidP="00D37277" w14:paraId="2D005910" w14:textId="77777777">
            <w:pPr>
              <w:pStyle w:val="Normal6"/>
              <w:rPr>
                <w:color w:val="000000" w:themeColor="text1"/>
                <w:szCs w:val="24"/>
              </w:rPr>
            </w:pPr>
            <w:r w:rsidRPr="00CE40D7">
              <w:rPr>
                <w:b/>
                <w:i/>
                <w:color w:val="000000" w:themeColor="text1"/>
              </w:rPr>
              <w:t>(iv) badania nowych lub istniejących rynków, koniecznych do rozszerzenia i wzmocnienia rynków zbytu;</w:t>
            </w:r>
          </w:p>
        </w:tc>
      </w:tr>
      <w:tr w14:paraId="5A6A53AC"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E35FCAC" w14:textId="77777777">
            <w:pPr>
              <w:pStyle w:val="Normal6"/>
              <w:rPr>
                <w:color w:val="000000" w:themeColor="text1"/>
              </w:rPr>
            </w:pPr>
          </w:p>
        </w:tc>
        <w:tc>
          <w:tcPr>
            <w:tcW w:w="4876" w:type="dxa"/>
            <w:hideMark/>
          </w:tcPr>
          <w:p w:rsidR="00CE40D7" w:rsidRPr="00CE40D7" w:rsidP="00D37277" w14:paraId="682B2654" w14:textId="77777777">
            <w:pPr>
              <w:pStyle w:val="Normal6"/>
              <w:rPr>
                <w:color w:val="000000" w:themeColor="text1"/>
                <w:szCs w:val="24"/>
              </w:rPr>
            </w:pPr>
            <w:r w:rsidRPr="00CE40D7">
              <w:rPr>
                <w:b/>
                <w:i/>
                <w:color w:val="000000" w:themeColor="text1"/>
              </w:rPr>
              <w:t>(v) badania w celu ewaluacji wyników działań informacyjnych i promocyjnych;</w:t>
            </w:r>
          </w:p>
        </w:tc>
      </w:tr>
      <w:tr w14:paraId="7724781E"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C18C5E6" w14:textId="77777777">
            <w:pPr>
              <w:pStyle w:val="Normal6"/>
              <w:rPr>
                <w:color w:val="000000" w:themeColor="text1"/>
              </w:rPr>
            </w:pPr>
          </w:p>
        </w:tc>
        <w:tc>
          <w:tcPr>
            <w:tcW w:w="4876" w:type="dxa"/>
            <w:hideMark/>
          </w:tcPr>
          <w:p w:rsidR="00CE40D7" w:rsidRPr="00CE40D7" w:rsidP="00D37277" w14:paraId="1D6CEF49" w14:textId="77777777">
            <w:pPr>
              <w:pStyle w:val="Normal6"/>
              <w:rPr>
                <w:color w:val="000000" w:themeColor="text1"/>
                <w:szCs w:val="24"/>
              </w:rPr>
            </w:pPr>
            <w:r w:rsidRPr="00CE40D7">
              <w:rPr>
                <w:b/>
                <w:i/>
                <w:color w:val="000000" w:themeColor="text1"/>
              </w:rPr>
              <w:t xml:space="preserve">(vi) przygotowanie dokumentacji technicznej, w tym badań laboratoryjnych i ocen, dotyczącej praktyk </w:t>
            </w:r>
            <w:r w:rsidRPr="00CE40D7">
              <w:rPr>
                <w:b/>
                <w:i/>
                <w:color w:val="000000" w:themeColor="text1"/>
              </w:rPr>
              <w:t>enologicznych</w:t>
            </w:r>
            <w:r w:rsidRPr="00CE40D7">
              <w:rPr>
                <w:b/>
                <w:i/>
                <w:color w:val="000000" w:themeColor="text1"/>
              </w:rPr>
              <w:t xml:space="preserve"> oraz przepisów fitosanitarnych i dotyczących higieny, jak również innych wymogów obowiązujących w państwach trzecich w odniesieniu do przywozu produktów sektora wina, w celu zapobiegania ograniczeniom w dostępie lub umożliwienia dostępu do rynków państw trzecich;</w:t>
            </w:r>
          </w:p>
        </w:tc>
      </w:tr>
      <w:tr w14:paraId="6083597E"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D21045E" w14:textId="77777777">
            <w:pPr>
              <w:pStyle w:val="Normal6"/>
              <w:rPr>
                <w:color w:val="000000" w:themeColor="text1"/>
              </w:rPr>
            </w:pPr>
          </w:p>
        </w:tc>
        <w:tc>
          <w:tcPr>
            <w:tcW w:w="4876" w:type="dxa"/>
            <w:hideMark/>
          </w:tcPr>
          <w:p w:rsidR="00CE40D7" w:rsidRPr="00CE40D7" w:rsidP="00D37277" w14:paraId="06B17287" w14:textId="77777777">
            <w:pPr>
              <w:pStyle w:val="Normal6"/>
              <w:rPr>
                <w:color w:val="000000" w:themeColor="text1"/>
                <w:szCs w:val="24"/>
              </w:rPr>
            </w:pPr>
            <w:r w:rsidRPr="00CE40D7">
              <w:rPr>
                <w:b/>
                <w:i/>
                <w:color w:val="000000" w:themeColor="text1"/>
              </w:rPr>
              <w:t>l) tymczasowa i degresywna pomoc przeznaczona na pokrycie kosztów administracyjnych zakładania funduszy ubezpieczeń wzajemnych; m) inwestycje w zasoby materialne i niematerialne mające na celu zwiększenie zrównoważonego charakteru produkcji wina poprzez:</w:t>
            </w:r>
          </w:p>
        </w:tc>
      </w:tr>
      <w:tr w14:paraId="3264F0D6"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A0D164F" w14:textId="77777777">
            <w:pPr>
              <w:pStyle w:val="Normal6"/>
              <w:rPr>
                <w:color w:val="000000" w:themeColor="text1"/>
              </w:rPr>
            </w:pPr>
          </w:p>
        </w:tc>
        <w:tc>
          <w:tcPr>
            <w:tcW w:w="4876" w:type="dxa"/>
            <w:hideMark/>
          </w:tcPr>
          <w:p w:rsidR="00CE40D7" w:rsidRPr="00CE40D7" w:rsidP="00D37277" w14:paraId="531D9EE1" w14:textId="77777777">
            <w:pPr>
              <w:pStyle w:val="Normal6"/>
              <w:rPr>
                <w:color w:val="000000" w:themeColor="text1"/>
                <w:szCs w:val="24"/>
              </w:rPr>
            </w:pPr>
            <w:r w:rsidRPr="00CE40D7">
              <w:rPr>
                <w:b/>
                <w:i/>
                <w:color w:val="000000" w:themeColor="text1"/>
              </w:rPr>
              <w:t>(i) poprawę wykorzystania wody i gospodarki wodnej;</w:t>
            </w:r>
          </w:p>
        </w:tc>
      </w:tr>
      <w:tr w14:paraId="09B97F3F"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5780613" w14:textId="77777777">
            <w:pPr>
              <w:pStyle w:val="Normal6"/>
              <w:rPr>
                <w:color w:val="000000" w:themeColor="text1"/>
              </w:rPr>
            </w:pPr>
          </w:p>
        </w:tc>
        <w:tc>
          <w:tcPr>
            <w:tcW w:w="4876" w:type="dxa"/>
            <w:hideMark/>
          </w:tcPr>
          <w:p w:rsidR="00CE40D7" w:rsidRPr="00CE40D7" w:rsidP="00D37277" w14:paraId="488DF9EB" w14:textId="77777777">
            <w:pPr>
              <w:pStyle w:val="Normal6"/>
              <w:rPr>
                <w:color w:val="000000" w:themeColor="text1"/>
                <w:szCs w:val="24"/>
              </w:rPr>
            </w:pPr>
            <w:r w:rsidRPr="00CE40D7">
              <w:rPr>
                <w:b/>
                <w:i/>
                <w:color w:val="000000" w:themeColor="text1"/>
              </w:rPr>
              <w:t>(ii) konwersja na produkcję ekologiczną;</w:t>
            </w:r>
          </w:p>
        </w:tc>
      </w:tr>
      <w:tr w14:paraId="6B6FE7CC"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C534351" w14:textId="77777777">
            <w:pPr>
              <w:pStyle w:val="Normal6"/>
              <w:rPr>
                <w:color w:val="000000" w:themeColor="text1"/>
              </w:rPr>
            </w:pPr>
          </w:p>
        </w:tc>
        <w:tc>
          <w:tcPr>
            <w:tcW w:w="4876" w:type="dxa"/>
            <w:hideMark/>
          </w:tcPr>
          <w:p w:rsidR="00CE40D7" w:rsidRPr="00CE40D7" w:rsidP="00D37277" w14:paraId="114A5372" w14:textId="77777777">
            <w:pPr>
              <w:pStyle w:val="Normal6"/>
              <w:rPr>
                <w:color w:val="000000" w:themeColor="text1"/>
                <w:szCs w:val="24"/>
              </w:rPr>
            </w:pPr>
            <w:r w:rsidRPr="00CE40D7">
              <w:rPr>
                <w:b/>
                <w:i/>
                <w:color w:val="000000" w:themeColor="text1"/>
              </w:rPr>
              <w:t>(iii) wprowadzenie zintegrowanych technik produkcji;</w:t>
            </w:r>
          </w:p>
        </w:tc>
      </w:tr>
      <w:tr w14:paraId="6786F4E5"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F1C5D78" w14:textId="77777777">
            <w:pPr>
              <w:pStyle w:val="Normal6"/>
              <w:rPr>
                <w:color w:val="000000" w:themeColor="text1"/>
              </w:rPr>
            </w:pPr>
          </w:p>
        </w:tc>
        <w:tc>
          <w:tcPr>
            <w:tcW w:w="4876" w:type="dxa"/>
            <w:hideMark/>
          </w:tcPr>
          <w:p w:rsidR="00CE40D7" w:rsidRPr="00CE40D7" w:rsidP="00D37277" w14:paraId="3E3A8ED9" w14:textId="77777777">
            <w:pPr>
              <w:pStyle w:val="Normal6"/>
              <w:rPr>
                <w:color w:val="000000" w:themeColor="text1"/>
                <w:szCs w:val="24"/>
              </w:rPr>
            </w:pPr>
            <w:r w:rsidRPr="00CE40D7">
              <w:rPr>
                <w:b/>
                <w:i/>
                <w:color w:val="000000" w:themeColor="text1"/>
              </w:rPr>
              <w:t>(iv) zakup sprzętu do precyzyjnych lub cyfrowych metod produkcji;</w:t>
            </w:r>
          </w:p>
        </w:tc>
      </w:tr>
      <w:tr w14:paraId="0E9F5392"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F6DDBC5" w14:textId="77777777">
            <w:pPr>
              <w:pStyle w:val="Normal6"/>
              <w:rPr>
                <w:color w:val="000000" w:themeColor="text1"/>
              </w:rPr>
            </w:pPr>
          </w:p>
        </w:tc>
        <w:tc>
          <w:tcPr>
            <w:tcW w:w="4876" w:type="dxa"/>
            <w:hideMark/>
          </w:tcPr>
          <w:p w:rsidR="00CE40D7" w:rsidRPr="00CE40D7" w:rsidP="00D37277" w14:paraId="7494E197" w14:textId="77777777">
            <w:pPr>
              <w:pStyle w:val="Normal6"/>
              <w:rPr>
                <w:color w:val="000000" w:themeColor="text1"/>
                <w:szCs w:val="24"/>
              </w:rPr>
            </w:pPr>
            <w:r w:rsidRPr="00CE40D7">
              <w:rPr>
                <w:b/>
                <w:i/>
                <w:color w:val="000000" w:themeColor="text1"/>
              </w:rPr>
              <w:t>(v) przyczynianie się do ochrony gleby i zwiększania sekwestracji węgla w glebie;</w:t>
            </w:r>
          </w:p>
        </w:tc>
      </w:tr>
      <w:tr w14:paraId="7BAD5765"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155C94E" w14:textId="77777777">
            <w:pPr>
              <w:pStyle w:val="Normal6"/>
              <w:rPr>
                <w:color w:val="000000" w:themeColor="text1"/>
              </w:rPr>
            </w:pPr>
          </w:p>
        </w:tc>
        <w:tc>
          <w:tcPr>
            <w:tcW w:w="4876" w:type="dxa"/>
            <w:hideMark/>
          </w:tcPr>
          <w:p w:rsidR="00CE40D7" w:rsidRPr="00CE40D7" w:rsidP="00D37277" w14:paraId="231870D5" w14:textId="77777777">
            <w:pPr>
              <w:pStyle w:val="Normal6"/>
              <w:rPr>
                <w:color w:val="000000" w:themeColor="text1"/>
                <w:szCs w:val="24"/>
              </w:rPr>
            </w:pPr>
            <w:r w:rsidRPr="00CE40D7">
              <w:rPr>
                <w:b/>
                <w:i/>
                <w:color w:val="000000" w:themeColor="text1"/>
              </w:rPr>
              <w:t>(vi) tworzenie lub zachowanie siedlisk sprzyjających różnorodności biologicznej lub utrzymanie przestrzeni przyrodniczej, w tym zachowanie cech historycznych; lub</w:t>
            </w:r>
          </w:p>
        </w:tc>
      </w:tr>
      <w:tr w14:paraId="60A794FE"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3FEAA7D" w14:textId="77777777">
            <w:pPr>
              <w:pStyle w:val="Normal6"/>
              <w:rPr>
                <w:color w:val="000000" w:themeColor="text1"/>
              </w:rPr>
            </w:pPr>
          </w:p>
        </w:tc>
        <w:tc>
          <w:tcPr>
            <w:tcW w:w="4876" w:type="dxa"/>
            <w:hideMark/>
          </w:tcPr>
          <w:p w:rsidR="00CE40D7" w:rsidRPr="00CE40D7" w:rsidP="00D37277" w14:paraId="1BDF4D5C" w14:textId="77777777">
            <w:pPr>
              <w:pStyle w:val="Normal6"/>
              <w:rPr>
                <w:color w:val="000000" w:themeColor="text1"/>
                <w:szCs w:val="24"/>
              </w:rPr>
            </w:pPr>
            <w:r w:rsidRPr="00CE40D7">
              <w:rPr>
                <w:b/>
                <w:i/>
                <w:color w:val="000000" w:themeColor="text1"/>
              </w:rPr>
              <w:t>(vii) ograniczenie wytwarzania odpadów i poprawa gospodarowania nimi;</w:t>
            </w:r>
          </w:p>
        </w:tc>
      </w:tr>
      <w:tr w14:paraId="5AD63D3D"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80BB48F" w14:textId="77777777">
            <w:pPr>
              <w:pStyle w:val="Normal6"/>
              <w:rPr>
                <w:color w:val="000000" w:themeColor="text1"/>
              </w:rPr>
            </w:pPr>
          </w:p>
        </w:tc>
        <w:tc>
          <w:tcPr>
            <w:tcW w:w="4876" w:type="dxa"/>
            <w:hideMark/>
          </w:tcPr>
          <w:p w:rsidR="00CE40D7" w:rsidRPr="00CE40D7" w:rsidP="00D37277" w14:paraId="141A9517" w14:textId="77777777">
            <w:pPr>
              <w:pStyle w:val="Normal6"/>
              <w:rPr>
                <w:color w:val="000000" w:themeColor="text1"/>
                <w:szCs w:val="24"/>
              </w:rPr>
            </w:pPr>
            <w:r w:rsidRPr="00CE40D7">
              <w:rPr>
                <w:b/>
                <w:i/>
                <w:color w:val="000000" w:themeColor="text1"/>
              </w:rPr>
              <w:t xml:space="preserve">n) działania w zakresie monitorowania, diagnostyki, szkoleń, komunikacji i badań naukowych mające na celu zapobieganie rozprzestrzenianiu się odnośnych </w:t>
            </w:r>
            <w:r w:rsidRPr="00CE40D7">
              <w:rPr>
                <w:b/>
                <w:i/>
                <w:color w:val="000000" w:themeColor="text1"/>
              </w:rPr>
              <w:t>agrofagów</w:t>
            </w:r>
            <w:r w:rsidRPr="00CE40D7">
              <w:rPr>
                <w:b/>
                <w:i/>
                <w:color w:val="000000" w:themeColor="text1"/>
              </w:rPr>
              <w:t>, o których mowa w części B załącznika II i części C załącznika IV do rozporządzenia wykonawczego Komisji (UE) 2019/2072, podejmowane przez organizacje producentów uznane na podstawie art. 152 i 154 rozporządzenia (UE) nr 1308/2013, organizacje międzybranżowe uznane przez państwa członkowskie na podstawie art. 157 i 158 tego rozporządzenia lub grupy producentów zarządzające chronionymi nazwami pochodzenia i chronionymi oznaczeniami geograficznymi zgodnie z art. 32 i 33 rozporządzenia (UE) 2024/1143; lub</w:t>
            </w:r>
          </w:p>
        </w:tc>
      </w:tr>
      <w:tr w14:paraId="3B19EBCF"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7F83B9A" w14:textId="77777777">
            <w:pPr>
              <w:pStyle w:val="Normal6"/>
              <w:rPr>
                <w:color w:val="000000" w:themeColor="text1"/>
              </w:rPr>
            </w:pPr>
          </w:p>
        </w:tc>
        <w:tc>
          <w:tcPr>
            <w:tcW w:w="4876" w:type="dxa"/>
            <w:hideMark/>
          </w:tcPr>
          <w:p w:rsidR="00CE40D7" w:rsidRPr="00CE40D7" w:rsidP="00D37277" w14:paraId="3913791C" w14:textId="77777777">
            <w:pPr>
              <w:pStyle w:val="Normal6"/>
              <w:rPr>
                <w:color w:val="000000" w:themeColor="text1"/>
                <w:szCs w:val="24"/>
              </w:rPr>
            </w:pPr>
            <w:r w:rsidRPr="00CE40D7">
              <w:rPr>
                <w:b/>
                <w:i/>
                <w:color w:val="000000" w:themeColor="text1"/>
              </w:rPr>
              <w:t>o) trwałe karczowanie winnic produkcyjnych, co oznacza całkowitą eliminację winorośli na danym obszarze. Do celów akapitu pierwszego lit. a) państwa członkowskie mogą określić w swoich planach PKR szczególne warunki agronomiczne, szczególne warunki uprawy winorośli lub inne szczególne warunki zapewniające, że konwersja odmian, przeniesienie winnicy, ponowne nasadzenie winnicy lub poprawa technik zarządzania winnicą, przeprowadzone w ramach tego rodzaju interwencji, nie spowodowały wzrostu plonów w winnicy, która ma zostać ponownie nasadzona.</w:t>
            </w:r>
          </w:p>
        </w:tc>
      </w:tr>
      <w:tr w14:paraId="2295EF6E"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C78265C" w14:textId="77777777">
            <w:pPr>
              <w:pStyle w:val="Normal6"/>
              <w:rPr>
                <w:color w:val="000000" w:themeColor="text1"/>
              </w:rPr>
            </w:pPr>
          </w:p>
        </w:tc>
        <w:tc>
          <w:tcPr>
            <w:tcW w:w="4876" w:type="dxa"/>
            <w:hideMark/>
          </w:tcPr>
          <w:p w:rsidR="00CE40D7" w:rsidRPr="00CE40D7" w:rsidP="00D37277" w14:paraId="5864802C" w14:textId="77777777">
            <w:pPr>
              <w:pStyle w:val="Normal6"/>
              <w:rPr>
                <w:color w:val="000000" w:themeColor="text1"/>
                <w:szCs w:val="24"/>
              </w:rPr>
            </w:pPr>
            <w:r w:rsidRPr="00CE40D7">
              <w:rPr>
                <w:b/>
                <w:i/>
                <w:color w:val="000000" w:themeColor="text1"/>
              </w:rPr>
              <w:t>Akapit pierwszy lit. k) stosuje się wyłącznie do win opatrzonych chronioną nazwą pochodzenia lub chronionym oznaczeniem geograficznym lub win, na których podana jest nazwa odmiany winorośli.</w:t>
            </w:r>
          </w:p>
        </w:tc>
      </w:tr>
      <w:tr w14:paraId="7366C64E"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D0F0176" w14:textId="77777777">
            <w:pPr>
              <w:pStyle w:val="Normal6"/>
              <w:rPr>
                <w:color w:val="000000" w:themeColor="text1"/>
              </w:rPr>
            </w:pPr>
          </w:p>
        </w:tc>
        <w:tc>
          <w:tcPr>
            <w:tcW w:w="4876" w:type="dxa"/>
            <w:hideMark/>
          </w:tcPr>
          <w:p w:rsidR="00CE40D7" w:rsidRPr="00CE40D7" w:rsidP="00D37277" w14:paraId="73B7F60A" w14:textId="77777777">
            <w:pPr>
              <w:pStyle w:val="Normal6"/>
              <w:rPr>
                <w:color w:val="000000" w:themeColor="text1"/>
                <w:szCs w:val="24"/>
              </w:rPr>
            </w:pPr>
            <w:r w:rsidRPr="00CE40D7">
              <w:rPr>
                <w:b/>
                <w:i/>
                <w:color w:val="000000" w:themeColor="text1"/>
              </w:rPr>
              <w:t>Działania promocyjne i komunikacyjne, o których mowa w akapicie pierwszym lit. k), mają ograniczony czas trwania wynoszący trzy lata.</w:t>
            </w:r>
          </w:p>
        </w:tc>
      </w:tr>
      <w:tr w14:paraId="368FAAE0"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8D29519" w14:textId="77777777">
            <w:pPr>
              <w:pStyle w:val="Normal6"/>
              <w:rPr>
                <w:color w:val="000000" w:themeColor="text1"/>
              </w:rPr>
            </w:pPr>
          </w:p>
        </w:tc>
        <w:tc>
          <w:tcPr>
            <w:tcW w:w="4876" w:type="dxa"/>
            <w:hideMark/>
          </w:tcPr>
          <w:p w:rsidR="00CE40D7" w:rsidRPr="00CE40D7" w:rsidP="00D37277" w14:paraId="51AEB62D" w14:textId="77777777">
            <w:pPr>
              <w:pStyle w:val="Normal6"/>
              <w:rPr>
                <w:color w:val="000000" w:themeColor="text1"/>
                <w:szCs w:val="24"/>
              </w:rPr>
            </w:pPr>
            <w:r w:rsidRPr="00CE40D7">
              <w:rPr>
                <w:b/>
                <w:i/>
                <w:color w:val="000000" w:themeColor="text1"/>
              </w:rPr>
              <w:t>Państwa członkowskie mogą podjąć decyzję o przedłużeniu czasu trwania działania dwukrotnie, maksymalnie na okres trzech lat w przypadku każdego przedłużenia. Każdy beneficjent może otrzymać wsparcie na różne działania przeprowadzane na tym samym rynku w ramach rodzajów interwencji, o których mowa w akapicie pierwszym lit. k), na maksymalny okres dziewięciu kolejnych lat.</w:t>
            </w:r>
          </w:p>
        </w:tc>
      </w:tr>
      <w:tr w14:paraId="24DDFBEC"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09B14A3" w14:textId="77777777">
            <w:pPr>
              <w:pStyle w:val="Normal6"/>
              <w:rPr>
                <w:color w:val="000000" w:themeColor="text1"/>
              </w:rPr>
            </w:pPr>
          </w:p>
        </w:tc>
        <w:tc>
          <w:tcPr>
            <w:tcW w:w="4876" w:type="dxa"/>
            <w:hideMark/>
          </w:tcPr>
          <w:p w:rsidR="00CE40D7" w:rsidRPr="00CE40D7" w:rsidP="00D37277" w14:paraId="18739313" w14:textId="77777777">
            <w:pPr>
              <w:pStyle w:val="Normal6"/>
              <w:rPr>
                <w:color w:val="000000" w:themeColor="text1"/>
                <w:szCs w:val="24"/>
              </w:rPr>
            </w:pPr>
            <w:r w:rsidRPr="00CE40D7">
              <w:rPr>
                <w:b/>
                <w:i/>
                <w:color w:val="000000" w:themeColor="text1"/>
              </w:rPr>
              <w:t>Do celów akapitu pierwszego lit. k) państwa członkowskie mogą uznać, że działania promocyjne i komunikacyjne prowadzone w państwie trzecim to działania obejmujące całe terytorium państwa trzeciego, część administracyjną tego terytorium lub rodzaj rynku, zdefiniowany przez to państwo członkowskie, w państwie trzecim.</w:t>
            </w:r>
          </w:p>
        </w:tc>
      </w:tr>
      <w:tr w14:paraId="11957BB0"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316532A" w14:textId="77777777">
            <w:pPr>
              <w:pStyle w:val="Normal6"/>
              <w:rPr>
                <w:color w:val="000000" w:themeColor="text1"/>
              </w:rPr>
            </w:pPr>
          </w:p>
        </w:tc>
        <w:tc>
          <w:tcPr>
            <w:tcW w:w="4876" w:type="dxa"/>
            <w:hideMark/>
          </w:tcPr>
          <w:p w:rsidR="00CE40D7" w:rsidRPr="00CE40D7" w:rsidP="00D37277" w14:paraId="3A816892" w14:textId="77777777">
            <w:pPr>
              <w:pStyle w:val="Normal6"/>
              <w:rPr>
                <w:color w:val="000000" w:themeColor="text1"/>
                <w:szCs w:val="24"/>
              </w:rPr>
            </w:pPr>
            <w:r w:rsidRPr="00CE40D7">
              <w:rPr>
                <w:b/>
                <w:i/>
                <w:color w:val="000000" w:themeColor="text1"/>
              </w:rPr>
              <w:t>Państwa członkowskie, które wybierają w swoich planach PKR rodzaje interwencji, o których mowa w akapicie pierwszym lit. k), zapewniają małym producentom dostęp do finansowania w ramach tych rodzajów interwencji poprzez stosowanie odpowiednich środków, takich jak ustanowienie uproszczonych procedur lub określenie obiektywnych i niedyskryminacyjnych kryteriów pierwszeństwa dla nowych beneficjentów, nowych rynków i nowych produktów. Do celów akapitu pierwszego lit. o) producenci, którzy wykarczowali winnice produkcyjne na podstawie niniejszego artykułu, nie są uprawnieni do ubiegania się o zezwolenia na nowe nasadzenia na podstawie art. 64 rozporządzenia (UE) nr 1308/2013 w ciągu 10 lat gospodarczych następujących po roku, w którym miało miejsce karczowanie.</w:t>
            </w:r>
          </w:p>
        </w:tc>
      </w:tr>
      <w:tr w14:paraId="2B2D7E88"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EB6CFD4" w14:textId="77777777">
            <w:pPr>
              <w:pStyle w:val="Normal6"/>
              <w:rPr>
                <w:color w:val="000000" w:themeColor="text1"/>
              </w:rPr>
            </w:pPr>
          </w:p>
        </w:tc>
        <w:tc>
          <w:tcPr>
            <w:tcW w:w="4876" w:type="dxa"/>
            <w:hideMark/>
          </w:tcPr>
          <w:p w:rsidR="00CE40D7" w:rsidRPr="00CE40D7" w:rsidP="00D37277" w14:paraId="364FB708" w14:textId="77777777">
            <w:pPr>
              <w:pStyle w:val="Normal6"/>
              <w:rPr>
                <w:color w:val="000000" w:themeColor="text1"/>
                <w:szCs w:val="24"/>
              </w:rPr>
            </w:pPr>
            <w:r w:rsidRPr="00CE40D7">
              <w:rPr>
                <w:b/>
                <w:i/>
                <w:color w:val="000000" w:themeColor="text1"/>
              </w:rPr>
              <w:t>W przypadku gdy tacy producenci posiadają ważne zezwolenie na nowe nasadzenia, państwo członkowskie cofa takie zezwolenia po zatwierdzeniu wniosku o wsparcie z tytułu karczowania.</w:t>
            </w:r>
          </w:p>
        </w:tc>
      </w:tr>
      <w:tr w14:paraId="00E09165"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0B5BEBF8" w14:textId="77777777">
            <w:pPr>
              <w:pStyle w:val="Normal6"/>
              <w:rPr>
                <w:color w:val="000000" w:themeColor="text1"/>
              </w:rPr>
            </w:pPr>
          </w:p>
        </w:tc>
        <w:tc>
          <w:tcPr>
            <w:tcW w:w="4876" w:type="dxa"/>
            <w:hideMark/>
          </w:tcPr>
          <w:p w:rsidR="00CE40D7" w:rsidRPr="00CE40D7" w:rsidP="00D37277" w14:paraId="60784449" w14:textId="77777777">
            <w:pPr>
              <w:pStyle w:val="Normal6"/>
              <w:rPr>
                <w:color w:val="000000" w:themeColor="text1"/>
                <w:szCs w:val="24"/>
              </w:rPr>
            </w:pPr>
            <w:r w:rsidRPr="00CE40D7">
              <w:rPr>
                <w:b/>
                <w:i/>
                <w:color w:val="000000" w:themeColor="text1"/>
              </w:rPr>
              <w:t>Państwa członkowskie mogą wyłączyć z zakresu stosowania tego rodzaju interwencji obszary, na których winnice odgrywają ważną rolę ze względów środowiskowych, ochrony krajobrazu lub społeczno-gospodarczych.</w:t>
            </w:r>
          </w:p>
        </w:tc>
      </w:tr>
      <w:tr w14:paraId="78D3325C"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236803F" w14:textId="77777777">
            <w:pPr>
              <w:pStyle w:val="Normal6"/>
              <w:rPr>
                <w:color w:val="000000" w:themeColor="text1"/>
              </w:rPr>
            </w:pPr>
          </w:p>
        </w:tc>
        <w:tc>
          <w:tcPr>
            <w:tcW w:w="4876" w:type="dxa"/>
            <w:hideMark/>
          </w:tcPr>
          <w:p w:rsidR="00CE40D7" w:rsidRPr="00CE40D7" w:rsidP="00D37277" w14:paraId="3FE2BF57" w14:textId="77777777">
            <w:pPr>
              <w:pStyle w:val="Normal6"/>
              <w:rPr>
                <w:color w:val="000000" w:themeColor="text1"/>
                <w:szCs w:val="24"/>
              </w:rPr>
            </w:pPr>
            <w:r w:rsidRPr="00CE40D7">
              <w:rPr>
                <w:b/>
                <w:i/>
                <w:color w:val="000000" w:themeColor="text1"/>
              </w:rPr>
              <w:t>2. Państwa członkowskie, o których mowa w art. 57, uzasadniają w swoich planach PKR wybór celów i rodzajów interwencji wybranych przez nie w sektorze wina. Państwa członkowskie określają interwencje w obrębie wybranych rodzajów interwencji. Państwa członkowskie, które wybrały rodzaje interwencji przewidziane w ust. 1 akapit pierwszy lit. k) niniejszego artykułu, ustanawiają przepisy szczególne dotyczące działań informacyjnych i promocyjnych, w szczególności w odniesieniu do ich maksymalnego czasu trwania.</w:t>
            </w:r>
          </w:p>
        </w:tc>
      </w:tr>
      <w:tr w14:paraId="356E753A"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593FF7BE" w14:textId="77777777">
            <w:pPr>
              <w:pStyle w:val="Normal6"/>
              <w:rPr>
                <w:color w:val="000000" w:themeColor="text1"/>
              </w:rPr>
            </w:pPr>
          </w:p>
        </w:tc>
        <w:tc>
          <w:tcPr>
            <w:tcW w:w="4876" w:type="dxa"/>
            <w:hideMark/>
          </w:tcPr>
          <w:p w:rsidR="00CE40D7" w:rsidRPr="00CE40D7" w:rsidP="00D37277" w14:paraId="06102BD6" w14:textId="77777777">
            <w:pPr>
              <w:pStyle w:val="Normal6"/>
              <w:rPr>
                <w:color w:val="000000" w:themeColor="text1"/>
                <w:szCs w:val="24"/>
              </w:rPr>
            </w:pPr>
            <w:r w:rsidRPr="00CE40D7">
              <w:rPr>
                <w:b/>
                <w:i/>
                <w:color w:val="000000" w:themeColor="text1"/>
              </w:rPr>
              <w:t>3. Państwa członkowskie, o których mowa w art. 57, określają w swoich planach PKR harmonogram realizacji wybranych rodzajów interwencji i interwencji oraz ogólną tabelę finansową wskazującą środki, które mają zostać uruchomione, i planowany podział tych środków między wybrane rodzaje interwencji i interwencje zgodnie z przydziałami finansowymi przewidzianymi w załączniku xx1. Artykuł 60 Przepisy szczegółowe dotyczące unijnej pomocy finansowej dla sektora wina 1.</w:t>
            </w:r>
          </w:p>
        </w:tc>
      </w:tr>
      <w:tr w14:paraId="46740EB9"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9940CA8" w14:textId="77777777">
            <w:pPr>
              <w:pStyle w:val="Normal6"/>
              <w:rPr>
                <w:color w:val="000000" w:themeColor="text1"/>
              </w:rPr>
            </w:pPr>
          </w:p>
        </w:tc>
        <w:tc>
          <w:tcPr>
            <w:tcW w:w="4876" w:type="dxa"/>
            <w:hideMark/>
          </w:tcPr>
          <w:p w:rsidR="00CE40D7" w:rsidRPr="00CE40D7" w:rsidP="00D37277" w14:paraId="6FB67A05" w14:textId="77777777">
            <w:pPr>
              <w:pStyle w:val="Normal6"/>
              <w:rPr>
                <w:color w:val="000000" w:themeColor="text1"/>
                <w:szCs w:val="24"/>
              </w:rPr>
            </w:pPr>
            <w:r w:rsidRPr="00CE40D7">
              <w:rPr>
                <w:b/>
                <w:i/>
                <w:color w:val="000000" w:themeColor="text1"/>
              </w:rPr>
              <w:t>Państwa członkowskie, o których mowa w art. 57, zapewniają, aby unijna pomoc finansowa na ubezpieczenie zbiorów nie zakłócała konkurencji na rynku ubezpieczeń.</w:t>
            </w:r>
          </w:p>
        </w:tc>
      </w:tr>
      <w:tr w14:paraId="57CD1ED1"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D65A140" w14:textId="77777777">
            <w:pPr>
              <w:pStyle w:val="Normal6"/>
              <w:rPr>
                <w:color w:val="000000" w:themeColor="text1"/>
              </w:rPr>
            </w:pPr>
          </w:p>
        </w:tc>
        <w:tc>
          <w:tcPr>
            <w:tcW w:w="4876" w:type="dxa"/>
            <w:hideMark/>
          </w:tcPr>
          <w:p w:rsidR="00CE40D7" w:rsidRPr="00CE40D7" w:rsidP="00D37277" w14:paraId="6EE8107B" w14:textId="77777777">
            <w:pPr>
              <w:pStyle w:val="Normal6"/>
              <w:rPr>
                <w:color w:val="000000" w:themeColor="text1"/>
                <w:szCs w:val="24"/>
              </w:rPr>
            </w:pPr>
            <w:r w:rsidRPr="00CE40D7">
              <w:rPr>
                <w:b/>
                <w:i/>
                <w:color w:val="000000" w:themeColor="text1"/>
              </w:rPr>
              <w:t>2. Państwa członkowskie, o których mowa w art. 57, ustanawiają oparty na obiektywnych kryteriach system wykluczający możliwość wypłaty indywidualnym producentom rekompensaty za zielone zbiory przekraczającej limit określony w rozporządzeniu (UE) [...] [PKR].</w:t>
            </w:r>
          </w:p>
        </w:tc>
      </w:tr>
      <w:tr w14:paraId="4A1A214A"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324138F" w14:textId="77777777">
            <w:pPr>
              <w:pStyle w:val="Normal6"/>
              <w:rPr>
                <w:color w:val="000000" w:themeColor="text1"/>
              </w:rPr>
            </w:pPr>
          </w:p>
        </w:tc>
        <w:tc>
          <w:tcPr>
            <w:tcW w:w="4876" w:type="dxa"/>
            <w:hideMark/>
          </w:tcPr>
          <w:p w:rsidR="00CE40D7" w:rsidRPr="00CE40D7" w:rsidP="00D37277" w14:paraId="4A0F5AC5" w14:textId="77777777">
            <w:pPr>
              <w:pStyle w:val="Normal6"/>
              <w:rPr>
                <w:color w:val="000000" w:themeColor="text1"/>
                <w:szCs w:val="24"/>
              </w:rPr>
            </w:pPr>
            <w:r w:rsidRPr="00CE40D7">
              <w:rPr>
                <w:b/>
                <w:i/>
                <w:color w:val="000000" w:themeColor="text1"/>
              </w:rPr>
              <w:t>3. Kwotę unijnej pomocy na destylację produktów ubocznych produkcji wina, o której mowa w art. 59 ust. 1 akapit pierwszy lit. g), ustala się w odniesieniu do procentowej zawartości wyprodukowanego alkoholu i liczby hektolitrów. Nie wypłaca się żadnej unijnej pomocy finansowej w odniesieniu do zawartości alkoholu w produktach ubocznych przeznaczonych do destylacji, która przekracza 10 % zawartości alkoholu w wyprodukowanym winie. Państwa członkowskie, o których mowa w art. 57, zapewniają, aby unijna pomoc finansowa na destylację produktów ubocznych produkcji wina była wypłacana destylarniom przetwarzającym produkty uboczne wyrobu wina dostarczone w celu destylacji z przeznaczeniem na produkcję surowego spirytusu o minimalnej zawartości alkoholu wynoszącej 92 %.</w:t>
            </w:r>
          </w:p>
        </w:tc>
      </w:tr>
      <w:tr w14:paraId="1A333D9F"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77BF909" w14:textId="77777777">
            <w:pPr>
              <w:pStyle w:val="Normal6"/>
              <w:rPr>
                <w:color w:val="000000" w:themeColor="text1"/>
              </w:rPr>
            </w:pPr>
          </w:p>
        </w:tc>
        <w:tc>
          <w:tcPr>
            <w:tcW w:w="4876" w:type="dxa"/>
            <w:hideMark/>
          </w:tcPr>
          <w:p w:rsidR="00CE40D7" w:rsidRPr="00CE40D7" w:rsidP="00D37277" w14:paraId="1A0DB05A" w14:textId="77777777">
            <w:pPr>
              <w:pStyle w:val="Normal6"/>
              <w:rPr>
                <w:color w:val="000000" w:themeColor="text1"/>
                <w:szCs w:val="24"/>
              </w:rPr>
            </w:pPr>
            <w:r w:rsidRPr="00CE40D7">
              <w:rPr>
                <w:b/>
                <w:i/>
                <w:color w:val="000000" w:themeColor="text1"/>
              </w:rPr>
              <w:t>Unijna pomoc finansowa obejmuje płatność ryczałtową przeznaczoną na zrekompensowanie kosztów zbiórki produktów ubocznych produkcji wina. Kwota ta jest przekazywana przez destylarnię producentowi w </w:t>
            </w:r>
            <w:r w:rsidRPr="00CE40D7">
              <w:rPr>
                <w:b/>
                <w:i/>
                <w:color w:val="000000" w:themeColor="text1"/>
              </w:rPr>
              <w:t>przypadkach</w:t>
            </w:r>
            <w:r w:rsidRPr="00CE40D7">
              <w:rPr>
                <w:b/>
                <w:i/>
                <w:color w:val="000000" w:themeColor="text1"/>
              </w:rPr>
              <w:t xml:space="preserve"> gdy to on ponosi odpowiednie koszty. Państwa członkowskie, o których mowa w art. 57, zapewniają, aby alkohol będący wynikiem destylacji produktów ubocznych produkcji wina, na którą przyznano unijną pomoc finansową, był stosowany wyłącznie do celów przemysłowych lub energetycznych, które nie zakłócają konkurencji.</w:t>
            </w:r>
          </w:p>
        </w:tc>
      </w:tr>
      <w:tr w14:paraId="6EBA5C25"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ACFB6D5" w14:textId="77777777">
            <w:pPr>
              <w:pStyle w:val="Normal6"/>
              <w:rPr>
                <w:color w:val="000000" w:themeColor="text1"/>
              </w:rPr>
            </w:pPr>
          </w:p>
        </w:tc>
        <w:tc>
          <w:tcPr>
            <w:tcW w:w="4876" w:type="dxa"/>
            <w:hideMark/>
          </w:tcPr>
          <w:p w:rsidR="00CE40D7" w:rsidRPr="00CE40D7" w:rsidP="00D37277" w14:paraId="4DA5DA73" w14:textId="77777777">
            <w:pPr>
              <w:pStyle w:val="Normal6"/>
              <w:rPr>
                <w:color w:val="000000" w:themeColor="text1"/>
                <w:szCs w:val="24"/>
              </w:rPr>
            </w:pPr>
            <w:r w:rsidRPr="00CE40D7">
              <w:rPr>
                <w:b/>
                <w:i/>
                <w:color w:val="000000" w:themeColor="text1"/>
              </w:rPr>
              <w:t xml:space="preserve">4. Państwa członkowskie, o których mowa w art. 57, zapewniają w swoich planach PKR, aby przeznaczono co najmniej 5 % wydatków i przyjęto co najmniej jedno działanie z myślą o osiągnięciu celów w zakresie ochrony środowiska, przystosowania się do zmiany klimatu, poprawy </w:t>
            </w:r>
            <w:r w:rsidRPr="00CE40D7">
              <w:rPr>
                <w:b/>
                <w:i/>
                <w:color w:val="000000" w:themeColor="text1"/>
              </w:rPr>
              <w:t>zrównoważoności</w:t>
            </w:r>
            <w:r w:rsidRPr="00CE40D7">
              <w:rPr>
                <w:b/>
                <w:i/>
                <w:color w:val="000000" w:themeColor="text1"/>
              </w:rPr>
              <w:t xml:space="preserve"> systemów i procesów produkcji, zmniejszenia wpływu unijnego sektora wina na środowisko, oszczędności energii i poprawy ogólnej efektywności energetycznej w sektorze wina, zgodnie z celami określonymi w art. 58.”;</w:t>
            </w:r>
          </w:p>
        </w:tc>
      </w:tr>
      <w:tr w14:paraId="7EABE951"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E6DE6A2" w14:textId="77777777">
            <w:pPr>
              <w:pStyle w:val="Normal6"/>
              <w:rPr>
                <w:color w:val="000000" w:themeColor="text1"/>
              </w:rPr>
            </w:pPr>
          </w:p>
        </w:tc>
        <w:tc>
          <w:tcPr>
            <w:tcW w:w="4876" w:type="dxa"/>
            <w:hideMark/>
          </w:tcPr>
          <w:p w:rsidR="00CE40D7" w:rsidRPr="00CE40D7" w:rsidP="00D37277" w14:paraId="5935C3F8" w14:textId="77777777">
            <w:pPr>
              <w:pStyle w:val="Normal6"/>
              <w:rPr>
                <w:color w:val="000000" w:themeColor="text1"/>
                <w:szCs w:val="24"/>
              </w:rPr>
            </w:pPr>
            <w:r w:rsidRPr="00CE40D7">
              <w:rPr>
                <w:b/>
                <w:i/>
                <w:color w:val="000000" w:themeColor="text1"/>
              </w:rPr>
              <w:t>Dodaje się załącznik w brzmieniu: „ZAŁĄCZNIK xx1 PAŃSTWA CZŁONKOWSKIE, W KTÓRYCH INTERWENCJE W SEKTORZE WINA SĄ OBOWIĄZKOWE, ZGODNIE Z ART. 57 Bułgaria Czechy Niemcy</w:t>
            </w:r>
          </w:p>
        </w:tc>
      </w:tr>
      <w:tr w14:paraId="32D220F1"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422BBAB" w14:textId="77777777">
            <w:pPr>
              <w:pStyle w:val="Normal6"/>
              <w:rPr>
                <w:color w:val="000000" w:themeColor="text1"/>
              </w:rPr>
            </w:pPr>
          </w:p>
        </w:tc>
        <w:tc>
          <w:tcPr>
            <w:tcW w:w="4876" w:type="dxa"/>
            <w:hideMark/>
          </w:tcPr>
          <w:p w:rsidR="00CE40D7" w:rsidRPr="00CE40D7" w:rsidP="00D37277" w14:paraId="638650AE" w14:textId="77777777">
            <w:pPr>
              <w:pStyle w:val="Normal6"/>
              <w:rPr>
                <w:color w:val="000000" w:themeColor="text1"/>
                <w:szCs w:val="24"/>
              </w:rPr>
            </w:pPr>
            <w:r w:rsidRPr="00CE40D7">
              <w:rPr>
                <w:b/>
                <w:i/>
                <w:color w:val="000000" w:themeColor="text1"/>
              </w:rPr>
              <w:t>Grecja</w:t>
            </w:r>
          </w:p>
        </w:tc>
      </w:tr>
      <w:tr w14:paraId="3B7A65FB"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2468F73" w14:textId="77777777">
            <w:pPr>
              <w:pStyle w:val="Normal6"/>
              <w:rPr>
                <w:color w:val="000000" w:themeColor="text1"/>
              </w:rPr>
            </w:pPr>
          </w:p>
        </w:tc>
        <w:tc>
          <w:tcPr>
            <w:tcW w:w="4876" w:type="dxa"/>
            <w:hideMark/>
          </w:tcPr>
          <w:p w:rsidR="00CE40D7" w:rsidRPr="00CE40D7" w:rsidP="00D37277" w14:paraId="27F9F6B6" w14:textId="77777777">
            <w:pPr>
              <w:pStyle w:val="Normal6"/>
              <w:rPr>
                <w:color w:val="000000" w:themeColor="text1"/>
                <w:szCs w:val="24"/>
              </w:rPr>
            </w:pPr>
            <w:r w:rsidRPr="00CE40D7">
              <w:rPr>
                <w:b/>
                <w:i/>
                <w:color w:val="000000" w:themeColor="text1"/>
              </w:rPr>
              <w:t>Hiszpania</w:t>
            </w:r>
          </w:p>
        </w:tc>
      </w:tr>
      <w:tr w14:paraId="5F83D880"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1A71B0F" w14:textId="77777777">
            <w:pPr>
              <w:pStyle w:val="Normal6"/>
              <w:rPr>
                <w:color w:val="000000" w:themeColor="text1"/>
              </w:rPr>
            </w:pPr>
          </w:p>
        </w:tc>
        <w:tc>
          <w:tcPr>
            <w:tcW w:w="4876" w:type="dxa"/>
            <w:hideMark/>
          </w:tcPr>
          <w:p w:rsidR="00CE40D7" w:rsidRPr="00CE40D7" w:rsidP="00D37277" w14:paraId="62C5F639" w14:textId="77777777">
            <w:pPr>
              <w:pStyle w:val="Normal6"/>
              <w:rPr>
                <w:color w:val="000000" w:themeColor="text1"/>
                <w:szCs w:val="24"/>
              </w:rPr>
            </w:pPr>
            <w:r w:rsidRPr="00CE40D7">
              <w:rPr>
                <w:b/>
                <w:i/>
                <w:color w:val="000000" w:themeColor="text1"/>
              </w:rPr>
              <w:t>Francja</w:t>
            </w:r>
          </w:p>
        </w:tc>
      </w:tr>
      <w:tr w14:paraId="537933BF"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01580A3" w14:textId="77777777">
            <w:pPr>
              <w:pStyle w:val="Normal6"/>
              <w:rPr>
                <w:color w:val="000000" w:themeColor="text1"/>
              </w:rPr>
            </w:pPr>
          </w:p>
        </w:tc>
        <w:tc>
          <w:tcPr>
            <w:tcW w:w="4876" w:type="dxa"/>
            <w:hideMark/>
          </w:tcPr>
          <w:p w:rsidR="00CE40D7" w:rsidRPr="00CE40D7" w:rsidP="00D37277" w14:paraId="33F4DAC3" w14:textId="77777777">
            <w:pPr>
              <w:pStyle w:val="Normal6"/>
              <w:rPr>
                <w:color w:val="000000" w:themeColor="text1"/>
                <w:szCs w:val="24"/>
              </w:rPr>
            </w:pPr>
            <w:r w:rsidRPr="00CE40D7">
              <w:rPr>
                <w:b/>
                <w:i/>
                <w:color w:val="000000" w:themeColor="text1"/>
              </w:rPr>
              <w:t>Chorwacja</w:t>
            </w:r>
          </w:p>
        </w:tc>
      </w:tr>
      <w:tr w14:paraId="0F3EB540"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BC2F61C" w14:textId="77777777">
            <w:pPr>
              <w:pStyle w:val="Normal6"/>
              <w:rPr>
                <w:color w:val="000000" w:themeColor="text1"/>
              </w:rPr>
            </w:pPr>
          </w:p>
        </w:tc>
        <w:tc>
          <w:tcPr>
            <w:tcW w:w="4876" w:type="dxa"/>
            <w:hideMark/>
          </w:tcPr>
          <w:p w:rsidR="00CE40D7" w:rsidRPr="00CE40D7" w:rsidP="00D37277" w14:paraId="31687434" w14:textId="77777777">
            <w:pPr>
              <w:pStyle w:val="Normal6"/>
              <w:rPr>
                <w:color w:val="000000" w:themeColor="text1"/>
                <w:szCs w:val="24"/>
              </w:rPr>
            </w:pPr>
            <w:r w:rsidRPr="00CE40D7">
              <w:rPr>
                <w:b/>
                <w:i/>
                <w:color w:val="000000" w:themeColor="text1"/>
              </w:rPr>
              <w:t>Włochy</w:t>
            </w:r>
          </w:p>
        </w:tc>
      </w:tr>
      <w:tr w14:paraId="0BD8CA9D"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3BC213A" w14:textId="77777777">
            <w:pPr>
              <w:pStyle w:val="Normal6"/>
              <w:rPr>
                <w:color w:val="000000" w:themeColor="text1"/>
              </w:rPr>
            </w:pPr>
          </w:p>
        </w:tc>
        <w:tc>
          <w:tcPr>
            <w:tcW w:w="4876" w:type="dxa"/>
            <w:hideMark/>
          </w:tcPr>
          <w:p w:rsidR="00CE40D7" w:rsidRPr="00CE40D7" w:rsidP="00D37277" w14:paraId="1353AB21" w14:textId="77777777">
            <w:pPr>
              <w:pStyle w:val="Normal6"/>
              <w:rPr>
                <w:color w:val="000000" w:themeColor="text1"/>
                <w:szCs w:val="24"/>
              </w:rPr>
            </w:pPr>
            <w:r w:rsidRPr="00CE40D7">
              <w:rPr>
                <w:b/>
                <w:i/>
                <w:color w:val="000000" w:themeColor="text1"/>
              </w:rPr>
              <w:t>Cypr</w:t>
            </w:r>
          </w:p>
        </w:tc>
      </w:tr>
      <w:tr w14:paraId="7B6CBA8C"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6E1904D" w14:textId="77777777">
            <w:pPr>
              <w:pStyle w:val="Normal6"/>
              <w:rPr>
                <w:color w:val="000000" w:themeColor="text1"/>
              </w:rPr>
            </w:pPr>
          </w:p>
        </w:tc>
        <w:tc>
          <w:tcPr>
            <w:tcW w:w="4876" w:type="dxa"/>
            <w:hideMark/>
          </w:tcPr>
          <w:p w:rsidR="00CE40D7" w:rsidRPr="00CE40D7" w:rsidP="00D37277" w14:paraId="66699457" w14:textId="77777777">
            <w:pPr>
              <w:pStyle w:val="Normal6"/>
              <w:rPr>
                <w:color w:val="000000" w:themeColor="text1"/>
                <w:szCs w:val="24"/>
              </w:rPr>
            </w:pPr>
            <w:r w:rsidRPr="00CE40D7">
              <w:rPr>
                <w:b/>
                <w:i/>
                <w:color w:val="000000" w:themeColor="text1"/>
              </w:rPr>
              <w:t>Litwa</w:t>
            </w:r>
          </w:p>
        </w:tc>
      </w:tr>
      <w:tr w14:paraId="461A5467"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53D911C" w14:textId="77777777">
            <w:pPr>
              <w:pStyle w:val="Normal6"/>
              <w:rPr>
                <w:color w:val="000000" w:themeColor="text1"/>
              </w:rPr>
            </w:pPr>
          </w:p>
        </w:tc>
        <w:tc>
          <w:tcPr>
            <w:tcW w:w="4876" w:type="dxa"/>
            <w:hideMark/>
          </w:tcPr>
          <w:p w:rsidR="00CE40D7" w:rsidRPr="00CE40D7" w:rsidP="00D37277" w14:paraId="75F4A993" w14:textId="77777777">
            <w:pPr>
              <w:pStyle w:val="Normal6"/>
              <w:rPr>
                <w:color w:val="000000" w:themeColor="text1"/>
                <w:szCs w:val="24"/>
              </w:rPr>
            </w:pPr>
            <w:r w:rsidRPr="00CE40D7">
              <w:rPr>
                <w:b/>
                <w:i/>
                <w:color w:val="000000" w:themeColor="text1"/>
              </w:rPr>
              <w:t>Węgry</w:t>
            </w:r>
          </w:p>
        </w:tc>
      </w:tr>
      <w:tr w14:paraId="78024148"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B24D1C0" w14:textId="77777777">
            <w:pPr>
              <w:pStyle w:val="Normal6"/>
              <w:rPr>
                <w:color w:val="000000" w:themeColor="text1"/>
              </w:rPr>
            </w:pPr>
          </w:p>
        </w:tc>
        <w:tc>
          <w:tcPr>
            <w:tcW w:w="4876" w:type="dxa"/>
            <w:hideMark/>
          </w:tcPr>
          <w:p w:rsidR="00CE40D7" w:rsidRPr="00CE40D7" w:rsidP="00D37277" w14:paraId="4E8FA6E3" w14:textId="77777777">
            <w:pPr>
              <w:pStyle w:val="Normal6"/>
              <w:rPr>
                <w:color w:val="000000" w:themeColor="text1"/>
                <w:szCs w:val="24"/>
              </w:rPr>
            </w:pPr>
            <w:r w:rsidRPr="00CE40D7">
              <w:rPr>
                <w:b/>
                <w:i/>
                <w:color w:val="000000" w:themeColor="text1"/>
              </w:rPr>
              <w:t>Austria</w:t>
            </w:r>
          </w:p>
        </w:tc>
      </w:tr>
      <w:tr w14:paraId="289C81A4"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098F59CD" w14:textId="77777777">
            <w:pPr>
              <w:pStyle w:val="Normal6"/>
              <w:rPr>
                <w:color w:val="000000" w:themeColor="text1"/>
              </w:rPr>
            </w:pPr>
          </w:p>
        </w:tc>
        <w:tc>
          <w:tcPr>
            <w:tcW w:w="4876" w:type="dxa"/>
            <w:hideMark/>
          </w:tcPr>
          <w:p w:rsidR="00CE40D7" w:rsidRPr="00CE40D7" w:rsidP="00D37277" w14:paraId="5B74BDA6" w14:textId="77777777">
            <w:pPr>
              <w:pStyle w:val="Normal6"/>
              <w:rPr>
                <w:color w:val="000000" w:themeColor="text1"/>
                <w:szCs w:val="24"/>
              </w:rPr>
            </w:pPr>
            <w:r w:rsidRPr="00CE40D7">
              <w:rPr>
                <w:b/>
                <w:i/>
                <w:color w:val="000000" w:themeColor="text1"/>
              </w:rPr>
              <w:t>Portugalia</w:t>
            </w:r>
          </w:p>
        </w:tc>
      </w:tr>
      <w:tr w14:paraId="008295DA"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7263F7B" w14:textId="77777777">
            <w:pPr>
              <w:pStyle w:val="Normal6"/>
              <w:rPr>
                <w:color w:val="000000" w:themeColor="text1"/>
              </w:rPr>
            </w:pPr>
          </w:p>
        </w:tc>
        <w:tc>
          <w:tcPr>
            <w:tcW w:w="4876" w:type="dxa"/>
            <w:hideMark/>
          </w:tcPr>
          <w:p w:rsidR="00CE40D7" w:rsidRPr="00CE40D7" w:rsidP="00D37277" w14:paraId="315E0F6D" w14:textId="77777777">
            <w:pPr>
              <w:pStyle w:val="Normal6"/>
              <w:rPr>
                <w:color w:val="000000" w:themeColor="text1"/>
                <w:szCs w:val="24"/>
              </w:rPr>
            </w:pPr>
            <w:r w:rsidRPr="00CE40D7">
              <w:rPr>
                <w:b/>
                <w:i/>
                <w:color w:val="000000" w:themeColor="text1"/>
              </w:rPr>
              <w:t>Rumunia</w:t>
            </w:r>
          </w:p>
        </w:tc>
      </w:tr>
      <w:tr w14:paraId="5FDD5139"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CBB8A16" w14:textId="77777777">
            <w:pPr>
              <w:pStyle w:val="Normal6"/>
              <w:rPr>
                <w:color w:val="000000" w:themeColor="text1"/>
              </w:rPr>
            </w:pPr>
          </w:p>
        </w:tc>
        <w:tc>
          <w:tcPr>
            <w:tcW w:w="4876" w:type="dxa"/>
            <w:hideMark/>
          </w:tcPr>
          <w:p w:rsidR="00CE40D7" w:rsidRPr="00CE40D7" w:rsidP="00D37277" w14:paraId="31AD492F" w14:textId="77777777">
            <w:pPr>
              <w:pStyle w:val="Normal6"/>
              <w:rPr>
                <w:color w:val="000000" w:themeColor="text1"/>
                <w:szCs w:val="24"/>
              </w:rPr>
            </w:pPr>
            <w:r w:rsidRPr="00CE40D7">
              <w:rPr>
                <w:b/>
                <w:i/>
                <w:color w:val="000000" w:themeColor="text1"/>
              </w:rPr>
              <w:t>Słowenia</w:t>
            </w:r>
          </w:p>
        </w:tc>
      </w:tr>
      <w:tr w14:paraId="7565524B"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881E24B" w14:textId="77777777">
            <w:pPr>
              <w:pStyle w:val="Normal6"/>
              <w:rPr>
                <w:color w:val="000000" w:themeColor="text1"/>
              </w:rPr>
            </w:pPr>
          </w:p>
        </w:tc>
        <w:tc>
          <w:tcPr>
            <w:tcW w:w="4876" w:type="dxa"/>
            <w:hideMark/>
          </w:tcPr>
          <w:p w:rsidR="00CE40D7" w:rsidRPr="00CE40D7" w:rsidP="00D37277" w14:paraId="39D32CAA" w14:textId="77777777">
            <w:pPr>
              <w:pStyle w:val="Normal6"/>
              <w:rPr>
                <w:color w:val="000000" w:themeColor="text1"/>
                <w:szCs w:val="24"/>
              </w:rPr>
            </w:pPr>
            <w:r w:rsidRPr="00CE40D7">
              <w:rPr>
                <w:b/>
                <w:i/>
                <w:color w:val="000000" w:themeColor="text1"/>
              </w:rPr>
              <w:t>Słowacja”;</w:t>
            </w:r>
          </w:p>
        </w:tc>
      </w:tr>
    </w:tbl>
    <w:p w:rsidR="00CE40D7" w:rsidRPr="00CE40D7" w:rsidP="00CE40D7" w14:paraId="4B12ED99"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3031E538" w14:textId="77777777">
      <w:pPr>
        <w:rPr>
          <w:color w:val="000000" w:themeColor="text1"/>
        </w:rPr>
      </w:pPr>
      <w:r w:rsidRPr="00CE40D7">
        <w:rPr>
          <w:rStyle w:val="HideTWBExt"/>
        </w:rPr>
        <w:t>&lt;/AmendB&gt;</w:t>
      </w:r>
    </w:p>
    <w:p w:rsidR="00CE40D7" w:rsidRPr="00CE40D7" w:rsidP="00CE40D7" w14:paraId="264A2864" w14:textId="1F0E3A8C">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471</w:t>
      </w:r>
      <w:r w:rsidRPr="00CE40D7">
        <w:rPr>
          <w:rStyle w:val="HideTWBExt"/>
          <w:b w:val="0"/>
        </w:rPr>
        <w:t>&lt;/NumAmB&gt;</w:t>
      </w:r>
    </w:p>
    <w:p w:rsidR="00CE40D7" w:rsidRPr="00CE40D7" w:rsidP="00CE40D7" w14:paraId="05FC3ACE"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Céline </w:t>
      </w:r>
      <w:r w:rsidRPr="00CE40D7">
        <w:rPr>
          <w:color w:val="000000" w:themeColor="text1"/>
        </w:rPr>
        <w:t>Imart</w:t>
      </w:r>
      <w:r w:rsidRPr="00CE40D7">
        <w:rPr>
          <w:rStyle w:val="HideTWBExt"/>
          <w:b w:val="0"/>
        </w:rPr>
        <w:t>&lt;/Members&gt;</w:t>
      </w:r>
    </w:p>
    <w:p w:rsidR="00CE40D7" w:rsidRPr="00CE40D7" w:rsidP="00CE40D7" w14:paraId="3868A656" w14:textId="77777777">
      <w:pPr>
        <w:rPr>
          <w:color w:val="000000" w:themeColor="text1"/>
        </w:rPr>
      </w:pPr>
      <w:r w:rsidRPr="00CE40D7">
        <w:rPr>
          <w:rStyle w:val="HideTWBExt"/>
        </w:rPr>
        <w:t>&lt;/RepeatBlock-By&gt;</w:t>
      </w:r>
    </w:p>
    <w:p w:rsidR="00CE40D7" w:rsidRPr="00CE40D7" w:rsidP="00CE40D7" w14:paraId="21C1FF3F"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A69CABC" w14:textId="77777777">
      <w:pPr>
        <w:keepNext/>
        <w:rPr>
          <w:color w:val="000000" w:themeColor="text1"/>
        </w:rPr>
      </w:pPr>
      <w:r w:rsidRPr="00CE40D7">
        <w:rPr>
          <w:rStyle w:val="HideTWBExt"/>
        </w:rPr>
        <w:t>&lt;Article&gt;</w:t>
      </w:r>
      <w:r w:rsidRPr="00CE40D7">
        <w:rPr>
          <w:b/>
          <w:color w:val="000000" w:themeColor="text1"/>
        </w:rPr>
        <w:t>Artykuł 11 a (nowy)</w:t>
      </w:r>
      <w:r w:rsidRPr="00CE40D7">
        <w:rPr>
          <w:rStyle w:val="HideTWBExt"/>
        </w:rPr>
        <w:t>&lt;/Article&gt;</w:t>
      </w:r>
    </w:p>
    <w:p w:rsidR="00CE40D7" w:rsidRPr="00CE40D7" w:rsidP="00CE40D7" w14:paraId="379366A3"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CD55AFA" w14:textId="77777777">
      <w:pPr>
        <w:rPr>
          <w:color w:val="000000" w:themeColor="text1"/>
        </w:rPr>
      </w:pPr>
      <w:r w:rsidRPr="00CE40D7">
        <w:rPr>
          <w:rStyle w:val="HideTWBExt"/>
        </w:rPr>
        <w:t>&lt;Article2&gt;</w:t>
      </w:r>
      <w:r w:rsidRPr="00CE40D7">
        <w:rPr>
          <w:color w:val="000000" w:themeColor="text1"/>
        </w:rPr>
        <w:t>Rozdział II a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4C583A"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00FE18B" w14:textId="77777777">
            <w:pPr>
              <w:keepNext/>
              <w:rPr>
                <w:color w:val="000000" w:themeColor="text1"/>
              </w:rPr>
            </w:pPr>
          </w:p>
        </w:tc>
      </w:tr>
      <w:tr w14:paraId="3E64A09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7E194E5"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419D748" w14:textId="77777777">
            <w:pPr>
              <w:pStyle w:val="ColumnHeading"/>
              <w:keepNext/>
              <w:rPr>
                <w:color w:val="000000" w:themeColor="text1"/>
              </w:rPr>
            </w:pPr>
            <w:r w:rsidRPr="00CE40D7">
              <w:rPr>
                <w:color w:val="000000" w:themeColor="text1"/>
              </w:rPr>
              <w:t>Poprawka</w:t>
            </w:r>
          </w:p>
        </w:tc>
      </w:tr>
      <w:tr w14:paraId="6881FC41"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57102D1" w14:textId="77777777">
            <w:pPr>
              <w:pStyle w:val="Normal6"/>
              <w:rPr>
                <w:color w:val="000000" w:themeColor="text1"/>
              </w:rPr>
            </w:pPr>
          </w:p>
        </w:tc>
        <w:tc>
          <w:tcPr>
            <w:tcW w:w="4876" w:type="dxa"/>
            <w:hideMark/>
          </w:tcPr>
          <w:p w:rsidR="00CE40D7" w:rsidRPr="00CE40D7" w:rsidP="00D37277" w14:paraId="4B85D67B" w14:textId="77777777">
            <w:pPr>
              <w:pStyle w:val="Normal6"/>
              <w:rPr>
                <w:color w:val="000000" w:themeColor="text1"/>
                <w:szCs w:val="24"/>
              </w:rPr>
            </w:pPr>
            <w:r w:rsidRPr="00CE40D7">
              <w:rPr>
                <w:b/>
                <w:i/>
                <w:color w:val="000000" w:themeColor="text1"/>
              </w:rPr>
              <w:t>7f)</w:t>
            </w:r>
            <w:r w:rsidRPr="00CE40D7">
              <w:rPr>
                <w:b/>
                <w:i/>
                <w:color w:val="000000" w:themeColor="text1"/>
              </w:rPr>
              <w:tab/>
              <w:t>w tytule IX dodaje się artykuły w brzmieniu:</w:t>
            </w:r>
          </w:p>
        </w:tc>
      </w:tr>
      <w:tr w14:paraId="5A6B2070"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5DB74611" w14:textId="77777777">
            <w:pPr>
              <w:pStyle w:val="Normal6"/>
              <w:rPr>
                <w:color w:val="000000" w:themeColor="text1"/>
              </w:rPr>
            </w:pPr>
          </w:p>
        </w:tc>
        <w:tc>
          <w:tcPr>
            <w:tcW w:w="4876" w:type="dxa"/>
            <w:hideMark/>
          </w:tcPr>
          <w:p w:rsidR="00CE40D7" w:rsidRPr="00CE40D7" w:rsidP="00D37277" w14:paraId="5B07EF10" w14:textId="77777777">
            <w:pPr>
              <w:pStyle w:val="Normal6"/>
              <w:rPr>
                <w:color w:val="000000" w:themeColor="text1"/>
                <w:szCs w:val="24"/>
              </w:rPr>
            </w:pPr>
            <w:r w:rsidRPr="00CE40D7">
              <w:rPr>
                <w:b/>
                <w:i/>
                <w:color w:val="000000" w:themeColor="text1"/>
              </w:rPr>
              <w:t xml:space="preserve">„ROZDZIAŁ </w:t>
            </w:r>
            <w:r w:rsidRPr="00CE40D7">
              <w:rPr>
                <w:b/>
                <w:i/>
                <w:color w:val="000000" w:themeColor="text1"/>
              </w:rPr>
              <w:t>IIIa</w:t>
            </w:r>
            <w:r w:rsidRPr="00CE40D7">
              <w:rPr>
                <w:b/>
                <w:i/>
                <w:color w:val="000000" w:themeColor="text1"/>
              </w:rPr>
              <w:t xml:space="preserve"> PRZYDZIAŁY DLA PAŃSTW CZŁONKOWSKICH W SEKTORZE WINA</w:t>
            </w:r>
          </w:p>
        </w:tc>
      </w:tr>
      <w:tr w14:paraId="5355B62C"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5AC84A8B" w14:textId="77777777">
            <w:pPr>
              <w:pStyle w:val="Normal6"/>
              <w:rPr>
                <w:color w:val="000000" w:themeColor="text1"/>
              </w:rPr>
            </w:pPr>
          </w:p>
        </w:tc>
        <w:tc>
          <w:tcPr>
            <w:tcW w:w="4876" w:type="dxa"/>
            <w:hideMark/>
          </w:tcPr>
          <w:p w:rsidR="00CE40D7" w:rsidRPr="00CE40D7" w:rsidP="00D37277" w14:paraId="50E098E0" w14:textId="77777777">
            <w:pPr>
              <w:pStyle w:val="Normal6"/>
              <w:rPr>
                <w:color w:val="000000" w:themeColor="text1"/>
                <w:szCs w:val="24"/>
              </w:rPr>
            </w:pPr>
            <w:r w:rsidRPr="00CE40D7">
              <w:rPr>
                <w:b/>
                <w:i/>
                <w:color w:val="000000" w:themeColor="text1"/>
              </w:rPr>
              <w:t>Artykuł 58 Zakres</w:t>
            </w:r>
          </w:p>
        </w:tc>
      </w:tr>
      <w:tr w14:paraId="3B1CA6FA"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A3A85EF" w14:textId="77777777">
            <w:pPr>
              <w:pStyle w:val="Normal6"/>
              <w:rPr>
                <w:color w:val="000000" w:themeColor="text1"/>
              </w:rPr>
            </w:pPr>
          </w:p>
        </w:tc>
        <w:tc>
          <w:tcPr>
            <w:tcW w:w="4876" w:type="dxa"/>
            <w:hideMark/>
          </w:tcPr>
          <w:p w:rsidR="00CE40D7" w:rsidRPr="00CE40D7" w:rsidP="00D37277" w14:paraId="5230F465" w14:textId="77777777">
            <w:pPr>
              <w:pStyle w:val="Normal6"/>
              <w:rPr>
                <w:color w:val="000000" w:themeColor="text1"/>
                <w:szCs w:val="24"/>
              </w:rPr>
            </w:pPr>
            <w:r w:rsidRPr="00CE40D7">
              <w:rPr>
                <w:b/>
                <w:i/>
                <w:color w:val="000000" w:themeColor="text1"/>
              </w:rPr>
              <w:t>W niniejszym rozdziale ustanawia się przepisy dotyczące przydziałów finansowych na interwencje w sektorze wina, o którym mowa w art. 1 ust. 2 lit. l).</w:t>
            </w:r>
          </w:p>
        </w:tc>
      </w:tr>
      <w:tr w14:paraId="26E18FB2"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553E87F5" w14:textId="77777777">
            <w:pPr>
              <w:pStyle w:val="Normal6"/>
              <w:rPr>
                <w:color w:val="000000" w:themeColor="text1"/>
              </w:rPr>
            </w:pPr>
          </w:p>
        </w:tc>
        <w:tc>
          <w:tcPr>
            <w:tcW w:w="4876" w:type="dxa"/>
            <w:hideMark/>
          </w:tcPr>
          <w:p w:rsidR="00CE40D7" w:rsidRPr="00CE40D7" w:rsidP="00D37277" w14:paraId="5AF29240" w14:textId="77777777">
            <w:pPr>
              <w:pStyle w:val="Normal6"/>
              <w:rPr>
                <w:color w:val="000000" w:themeColor="text1"/>
                <w:szCs w:val="24"/>
              </w:rPr>
            </w:pPr>
            <w:r w:rsidRPr="00CE40D7">
              <w:rPr>
                <w:b/>
                <w:i/>
                <w:color w:val="000000" w:themeColor="text1"/>
              </w:rPr>
              <w:t>Artykuł 59 Obowiązkowe rodzaje interwencji</w:t>
            </w:r>
          </w:p>
        </w:tc>
      </w:tr>
      <w:tr w14:paraId="53ADC2CF"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6526F77" w14:textId="77777777">
            <w:pPr>
              <w:pStyle w:val="Normal6"/>
              <w:rPr>
                <w:color w:val="000000" w:themeColor="text1"/>
              </w:rPr>
            </w:pPr>
          </w:p>
        </w:tc>
        <w:tc>
          <w:tcPr>
            <w:tcW w:w="4876" w:type="dxa"/>
            <w:hideMark/>
          </w:tcPr>
          <w:p w:rsidR="00CE40D7" w:rsidRPr="00CE40D7" w:rsidP="00D37277" w14:paraId="138AECDE" w14:textId="77777777">
            <w:pPr>
              <w:pStyle w:val="Normal6"/>
              <w:rPr>
                <w:color w:val="000000" w:themeColor="text1"/>
                <w:szCs w:val="24"/>
              </w:rPr>
            </w:pPr>
            <w:r w:rsidRPr="00CE40D7">
              <w:rPr>
                <w:b/>
                <w:i/>
                <w:color w:val="000000" w:themeColor="text1"/>
              </w:rPr>
              <w:t>Rodzaje interwencji, o których mowa w art. 31, są obowiązkowe w sektorze wina dla państw członkowskich wymienionych w załączniku xx1.</w:t>
            </w:r>
          </w:p>
        </w:tc>
      </w:tr>
      <w:tr w14:paraId="2A1827F8"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C1767F3" w14:textId="77777777">
            <w:pPr>
              <w:pStyle w:val="Normal6"/>
              <w:rPr>
                <w:color w:val="000000" w:themeColor="text1"/>
              </w:rPr>
            </w:pPr>
          </w:p>
        </w:tc>
        <w:tc>
          <w:tcPr>
            <w:tcW w:w="4876" w:type="dxa"/>
            <w:hideMark/>
          </w:tcPr>
          <w:p w:rsidR="00CE40D7" w:rsidRPr="00CE40D7" w:rsidP="00D37277" w14:paraId="38FBAC92" w14:textId="77777777">
            <w:pPr>
              <w:pStyle w:val="Normal6"/>
              <w:rPr>
                <w:color w:val="000000" w:themeColor="text1"/>
                <w:szCs w:val="24"/>
              </w:rPr>
            </w:pPr>
            <w:r w:rsidRPr="00CE40D7">
              <w:rPr>
                <w:b/>
                <w:i/>
                <w:color w:val="000000" w:themeColor="text1"/>
              </w:rPr>
              <w:t>Artykuł 60 Przydziały finansowe na interwencje w sektorze wina Unijna pomoc finansowa na interwencje w sektorze wina jest przydzielana państwom członkowskim zgodnie z załącznikiem xx1.”.</w:t>
            </w:r>
          </w:p>
        </w:tc>
      </w:tr>
      <w:tr w14:paraId="4AA6BDCB"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BC22125" w14:textId="77777777">
            <w:pPr>
              <w:pStyle w:val="Normal6"/>
              <w:rPr>
                <w:color w:val="000000" w:themeColor="text1"/>
              </w:rPr>
            </w:pPr>
          </w:p>
        </w:tc>
        <w:tc>
          <w:tcPr>
            <w:tcW w:w="4876" w:type="dxa"/>
            <w:hideMark/>
          </w:tcPr>
          <w:p w:rsidR="00CE40D7" w:rsidRPr="00CE40D7" w:rsidP="00D37277" w14:paraId="617E704A" w14:textId="77777777">
            <w:pPr>
              <w:pStyle w:val="Normal6"/>
              <w:rPr>
                <w:color w:val="000000" w:themeColor="text1"/>
                <w:szCs w:val="24"/>
              </w:rPr>
            </w:pPr>
            <w:r w:rsidRPr="00CE40D7">
              <w:rPr>
                <w:b/>
                <w:i/>
                <w:color w:val="000000" w:themeColor="text1"/>
              </w:rPr>
              <w:t>Dodaje się załącznik w brzmieniu: „ZAŁĄCZNIK xx1 PRZYDZIAŁY PAŃSTW CZŁONKOWSKICH (NA ROK BUDŻETOWY NA RODZAJE INTERWENCJI W SEKTORZE WINA, O KTÓRYCH TO PRZYDZIAŁACH MOWA W ART. 60 EUR (ceny bieżące)</w:t>
            </w:r>
          </w:p>
        </w:tc>
      </w:tr>
      <w:tr w14:paraId="1D2375F7"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9CBF8B2" w14:textId="77777777">
            <w:pPr>
              <w:pStyle w:val="Normal6"/>
              <w:rPr>
                <w:color w:val="000000" w:themeColor="text1"/>
              </w:rPr>
            </w:pPr>
          </w:p>
        </w:tc>
        <w:tc>
          <w:tcPr>
            <w:tcW w:w="4876" w:type="dxa"/>
            <w:hideMark/>
          </w:tcPr>
          <w:p w:rsidR="00CE40D7" w:rsidRPr="00CE40D7" w:rsidP="00D37277" w14:paraId="2110D0B5" w14:textId="77777777">
            <w:pPr>
              <w:pStyle w:val="Normal6"/>
              <w:rPr>
                <w:color w:val="000000" w:themeColor="text1"/>
                <w:szCs w:val="24"/>
              </w:rPr>
            </w:pPr>
            <w:r w:rsidRPr="00CE40D7">
              <w:rPr>
                <w:b/>
                <w:i/>
                <w:color w:val="000000" w:themeColor="text1"/>
              </w:rPr>
              <w:t>Bułgaria 25 721 000</w:t>
            </w:r>
          </w:p>
        </w:tc>
      </w:tr>
      <w:tr w14:paraId="538B9685"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4713FC5" w14:textId="77777777">
            <w:pPr>
              <w:pStyle w:val="Normal6"/>
              <w:rPr>
                <w:color w:val="000000" w:themeColor="text1"/>
              </w:rPr>
            </w:pPr>
          </w:p>
        </w:tc>
        <w:tc>
          <w:tcPr>
            <w:tcW w:w="4876" w:type="dxa"/>
            <w:hideMark/>
          </w:tcPr>
          <w:p w:rsidR="00CE40D7" w:rsidRPr="00CE40D7" w:rsidP="00D37277" w14:paraId="37A86DDD" w14:textId="77777777">
            <w:pPr>
              <w:pStyle w:val="Normal6"/>
              <w:rPr>
                <w:color w:val="000000" w:themeColor="text1"/>
                <w:szCs w:val="24"/>
              </w:rPr>
            </w:pPr>
            <w:r w:rsidRPr="00CE40D7">
              <w:rPr>
                <w:b/>
                <w:i/>
                <w:color w:val="000000" w:themeColor="text1"/>
              </w:rPr>
              <w:t>Czechy 4 954 000</w:t>
            </w:r>
          </w:p>
        </w:tc>
      </w:tr>
      <w:tr w14:paraId="0C1E9FD4"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D1A40FD" w14:textId="77777777">
            <w:pPr>
              <w:pStyle w:val="Normal6"/>
              <w:rPr>
                <w:color w:val="000000" w:themeColor="text1"/>
              </w:rPr>
            </w:pPr>
          </w:p>
        </w:tc>
        <w:tc>
          <w:tcPr>
            <w:tcW w:w="4876" w:type="dxa"/>
            <w:hideMark/>
          </w:tcPr>
          <w:p w:rsidR="00CE40D7" w:rsidRPr="00CE40D7" w:rsidP="00D37277" w14:paraId="633BE720" w14:textId="77777777">
            <w:pPr>
              <w:pStyle w:val="Normal6"/>
              <w:rPr>
                <w:color w:val="000000" w:themeColor="text1"/>
                <w:szCs w:val="24"/>
              </w:rPr>
            </w:pPr>
            <w:r w:rsidRPr="00CE40D7">
              <w:rPr>
                <w:b/>
                <w:i/>
                <w:color w:val="000000" w:themeColor="text1"/>
              </w:rPr>
              <w:t>Niemcy 37 381 000</w:t>
            </w:r>
          </w:p>
        </w:tc>
      </w:tr>
      <w:tr w14:paraId="3DD43F7E"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0DE63C65" w14:textId="77777777">
            <w:pPr>
              <w:pStyle w:val="Normal6"/>
              <w:rPr>
                <w:color w:val="000000" w:themeColor="text1"/>
              </w:rPr>
            </w:pPr>
          </w:p>
        </w:tc>
        <w:tc>
          <w:tcPr>
            <w:tcW w:w="4876" w:type="dxa"/>
            <w:hideMark/>
          </w:tcPr>
          <w:p w:rsidR="00CE40D7" w:rsidRPr="00CE40D7" w:rsidP="00D37277" w14:paraId="54A7A0E4" w14:textId="77777777">
            <w:pPr>
              <w:pStyle w:val="Normal6"/>
              <w:rPr>
                <w:color w:val="000000" w:themeColor="text1"/>
                <w:szCs w:val="24"/>
              </w:rPr>
            </w:pPr>
            <w:r w:rsidRPr="00CE40D7">
              <w:rPr>
                <w:b/>
                <w:i/>
                <w:color w:val="000000" w:themeColor="text1"/>
              </w:rPr>
              <w:t>Grecja 23 030 000</w:t>
            </w:r>
          </w:p>
        </w:tc>
      </w:tr>
      <w:tr w14:paraId="21A0B388"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294977F" w14:textId="77777777">
            <w:pPr>
              <w:pStyle w:val="Normal6"/>
              <w:rPr>
                <w:color w:val="000000" w:themeColor="text1"/>
              </w:rPr>
            </w:pPr>
          </w:p>
        </w:tc>
        <w:tc>
          <w:tcPr>
            <w:tcW w:w="4876" w:type="dxa"/>
            <w:hideMark/>
          </w:tcPr>
          <w:p w:rsidR="00CE40D7" w:rsidRPr="00CE40D7" w:rsidP="00D37277" w14:paraId="6984AAFE" w14:textId="77777777">
            <w:pPr>
              <w:pStyle w:val="Normal6"/>
              <w:rPr>
                <w:color w:val="000000" w:themeColor="text1"/>
                <w:szCs w:val="24"/>
              </w:rPr>
            </w:pPr>
            <w:r w:rsidRPr="00CE40D7">
              <w:rPr>
                <w:b/>
                <w:i/>
                <w:color w:val="000000" w:themeColor="text1"/>
              </w:rPr>
              <w:t>Hiszpania 202 147 000</w:t>
            </w:r>
          </w:p>
        </w:tc>
      </w:tr>
      <w:tr w14:paraId="0331443F"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D143968" w14:textId="77777777">
            <w:pPr>
              <w:pStyle w:val="Normal6"/>
              <w:rPr>
                <w:color w:val="000000" w:themeColor="text1"/>
              </w:rPr>
            </w:pPr>
          </w:p>
        </w:tc>
        <w:tc>
          <w:tcPr>
            <w:tcW w:w="4876" w:type="dxa"/>
            <w:hideMark/>
          </w:tcPr>
          <w:p w:rsidR="00CE40D7" w:rsidRPr="00CE40D7" w:rsidP="00D37277" w14:paraId="7BEB0BD1" w14:textId="77777777">
            <w:pPr>
              <w:pStyle w:val="Normal6"/>
              <w:rPr>
                <w:color w:val="000000" w:themeColor="text1"/>
                <w:szCs w:val="24"/>
              </w:rPr>
            </w:pPr>
            <w:r w:rsidRPr="00CE40D7">
              <w:rPr>
                <w:b/>
                <w:i/>
                <w:color w:val="000000" w:themeColor="text1"/>
              </w:rPr>
              <w:t>Francja 269 628 000</w:t>
            </w:r>
          </w:p>
        </w:tc>
      </w:tr>
      <w:tr w14:paraId="0EB93744"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413C6FB" w14:textId="77777777">
            <w:pPr>
              <w:pStyle w:val="Normal6"/>
              <w:rPr>
                <w:color w:val="000000" w:themeColor="text1"/>
              </w:rPr>
            </w:pPr>
          </w:p>
        </w:tc>
        <w:tc>
          <w:tcPr>
            <w:tcW w:w="4876" w:type="dxa"/>
            <w:hideMark/>
          </w:tcPr>
          <w:p w:rsidR="00CE40D7" w:rsidRPr="00CE40D7" w:rsidP="00D37277" w14:paraId="55C55776" w14:textId="77777777">
            <w:pPr>
              <w:pStyle w:val="Normal6"/>
              <w:rPr>
                <w:color w:val="000000" w:themeColor="text1"/>
                <w:szCs w:val="24"/>
              </w:rPr>
            </w:pPr>
            <w:r w:rsidRPr="00CE40D7">
              <w:rPr>
                <w:b/>
                <w:i/>
                <w:color w:val="000000" w:themeColor="text1"/>
              </w:rPr>
              <w:t>Chorwacja 10 410 000</w:t>
            </w:r>
          </w:p>
        </w:tc>
      </w:tr>
      <w:tr w14:paraId="0AAD1B36"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289E6AB" w14:textId="77777777">
            <w:pPr>
              <w:pStyle w:val="Normal6"/>
              <w:rPr>
                <w:color w:val="000000" w:themeColor="text1"/>
              </w:rPr>
            </w:pPr>
          </w:p>
        </w:tc>
        <w:tc>
          <w:tcPr>
            <w:tcW w:w="4876" w:type="dxa"/>
            <w:hideMark/>
          </w:tcPr>
          <w:p w:rsidR="00CE40D7" w:rsidRPr="00CE40D7" w:rsidP="00D37277" w14:paraId="2F632C74" w14:textId="77777777">
            <w:pPr>
              <w:pStyle w:val="Normal6"/>
              <w:rPr>
                <w:color w:val="000000" w:themeColor="text1"/>
                <w:szCs w:val="24"/>
              </w:rPr>
            </w:pPr>
            <w:r w:rsidRPr="00CE40D7">
              <w:rPr>
                <w:b/>
                <w:i/>
                <w:color w:val="000000" w:themeColor="text1"/>
              </w:rPr>
              <w:t>Włochy 323 883 000</w:t>
            </w:r>
          </w:p>
        </w:tc>
      </w:tr>
      <w:tr w14:paraId="54B41DA4"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DF99B85" w14:textId="77777777">
            <w:pPr>
              <w:pStyle w:val="Normal6"/>
              <w:rPr>
                <w:color w:val="000000" w:themeColor="text1"/>
              </w:rPr>
            </w:pPr>
          </w:p>
        </w:tc>
        <w:tc>
          <w:tcPr>
            <w:tcW w:w="4876" w:type="dxa"/>
            <w:hideMark/>
          </w:tcPr>
          <w:p w:rsidR="00CE40D7" w:rsidRPr="00CE40D7" w:rsidP="00D37277" w14:paraId="5BCFF9EF" w14:textId="77777777">
            <w:pPr>
              <w:pStyle w:val="Normal6"/>
              <w:rPr>
                <w:color w:val="000000" w:themeColor="text1"/>
                <w:szCs w:val="24"/>
              </w:rPr>
            </w:pPr>
            <w:r w:rsidRPr="00CE40D7">
              <w:rPr>
                <w:b/>
                <w:i/>
                <w:color w:val="000000" w:themeColor="text1"/>
              </w:rPr>
              <w:t>Cypr 4 465 000</w:t>
            </w:r>
          </w:p>
        </w:tc>
      </w:tr>
      <w:tr w14:paraId="6E803471"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CE1F1ED" w14:textId="77777777">
            <w:pPr>
              <w:pStyle w:val="Normal6"/>
              <w:rPr>
                <w:color w:val="000000" w:themeColor="text1"/>
              </w:rPr>
            </w:pPr>
          </w:p>
        </w:tc>
        <w:tc>
          <w:tcPr>
            <w:tcW w:w="4876" w:type="dxa"/>
            <w:hideMark/>
          </w:tcPr>
          <w:p w:rsidR="00CE40D7" w:rsidRPr="00CE40D7" w:rsidP="00D37277" w14:paraId="230AC04E" w14:textId="77777777">
            <w:pPr>
              <w:pStyle w:val="Normal6"/>
              <w:rPr>
                <w:color w:val="000000" w:themeColor="text1"/>
                <w:szCs w:val="24"/>
              </w:rPr>
            </w:pPr>
            <w:r w:rsidRPr="00CE40D7">
              <w:rPr>
                <w:b/>
                <w:i/>
                <w:color w:val="000000" w:themeColor="text1"/>
              </w:rPr>
              <w:t>Litwa 43 000</w:t>
            </w:r>
          </w:p>
        </w:tc>
      </w:tr>
      <w:tr w14:paraId="3B45FBAD"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768D786" w14:textId="77777777">
            <w:pPr>
              <w:pStyle w:val="Normal6"/>
              <w:rPr>
                <w:color w:val="000000" w:themeColor="text1"/>
              </w:rPr>
            </w:pPr>
          </w:p>
        </w:tc>
        <w:tc>
          <w:tcPr>
            <w:tcW w:w="4876" w:type="dxa"/>
            <w:hideMark/>
          </w:tcPr>
          <w:p w:rsidR="00CE40D7" w:rsidRPr="00CE40D7" w:rsidP="00D37277" w14:paraId="1C210EEB" w14:textId="77777777">
            <w:pPr>
              <w:pStyle w:val="Normal6"/>
              <w:rPr>
                <w:color w:val="000000" w:themeColor="text1"/>
                <w:szCs w:val="24"/>
              </w:rPr>
            </w:pPr>
            <w:r w:rsidRPr="00CE40D7">
              <w:rPr>
                <w:b/>
                <w:i/>
                <w:color w:val="000000" w:themeColor="text1"/>
              </w:rPr>
              <w:t>Węgry 27 970 000</w:t>
            </w:r>
          </w:p>
        </w:tc>
      </w:tr>
      <w:tr w14:paraId="2A7E29D9"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06D4FF6E" w14:textId="77777777">
            <w:pPr>
              <w:pStyle w:val="Normal6"/>
              <w:rPr>
                <w:color w:val="000000" w:themeColor="text1"/>
              </w:rPr>
            </w:pPr>
          </w:p>
        </w:tc>
        <w:tc>
          <w:tcPr>
            <w:tcW w:w="4876" w:type="dxa"/>
            <w:hideMark/>
          </w:tcPr>
          <w:p w:rsidR="00CE40D7" w:rsidRPr="00CE40D7" w:rsidP="00D37277" w14:paraId="3457E1CC" w14:textId="77777777">
            <w:pPr>
              <w:pStyle w:val="Normal6"/>
              <w:rPr>
                <w:color w:val="000000" w:themeColor="text1"/>
                <w:szCs w:val="24"/>
              </w:rPr>
            </w:pPr>
            <w:r w:rsidRPr="00CE40D7">
              <w:rPr>
                <w:b/>
                <w:i/>
                <w:color w:val="000000" w:themeColor="text1"/>
              </w:rPr>
              <w:t>Austria 13 155 000 Portugalia 62 670 000</w:t>
            </w:r>
          </w:p>
        </w:tc>
      </w:tr>
      <w:tr w14:paraId="067EA2C9"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5184266" w14:textId="77777777">
            <w:pPr>
              <w:pStyle w:val="Normal6"/>
              <w:rPr>
                <w:color w:val="000000" w:themeColor="text1"/>
              </w:rPr>
            </w:pPr>
          </w:p>
        </w:tc>
        <w:tc>
          <w:tcPr>
            <w:tcW w:w="4876" w:type="dxa"/>
            <w:hideMark/>
          </w:tcPr>
          <w:p w:rsidR="00CE40D7" w:rsidRPr="00CE40D7" w:rsidP="00D37277" w14:paraId="4EB8115B" w14:textId="77777777">
            <w:pPr>
              <w:pStyle w:val="Normal6"/>
              <w:rPr>
                <w:color w:val="000000" w:themeColor="text1"/>
                <w:szCs w:val="24"/>
              </w:rPr>
            </w:pPr>
            <w:r w:rsidRPr="00CE40D7">
              <w:rPr>
                <w:b/>
                <w:i/>
                <w:color w:val="000000" w:themeColor="text1"/>
              </w:rPr>
              <w:t>Rumunia 45 844 000</w:t>
            </w:r>
          </w:p>
        </w:tc>
      </w:tr>
      <w:tr w14:paraId="02A279D5"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3379A83" w14:textId="77777777">
            <w:pPr>
              <w:pStyle w:val="Normal6"/>
              <w:rPr>
                <w:color w:val="000000" w:themeColor="text1"/>
              </w:rPr>
            </w:pPr>
          </w:p>
        </w:tc>
        <w:tc>
          <w:tcPr>
            <w:tcW w:w="4876" w:type="dxa"/>
            <w:hideMark/>
          </w:tcPr>
          <w:p w:rsidR="00CE40D7" w:rsidRPr="00CE40D7" w:rsidP="00D37277" w14:paraId="472F74D9" w14:textId="77777777">
            <w:pPr>
              <w:pStyle w:val="Normal6"/>
              <w:rPr>
                <w:color w:val="000000" w:themeColor="text1"/>
                <w:szCs w:val="24"/>
              </w:rPr>
            </w:pPr>
            <w:r w:rsidRPr="00CE40D7">
              <w:rPr>
                <w:b/>
                <w:i/>
                <w:color w:val="000000" w:themeColor="text1"/>
              </w:rPr>
              <w:t>Słowenia 4 849 000</w:t>
            </w:r>
          </w:p>
        </w:tc>
      </w:tr>
      <w:tr w14:paraId="1807480A"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E28A16B" w14:textId="77777777">
            <w:pPr>
              <w:pStyle w:val="Normal6"/>
              <w:rPr>
                <w:color w:val="000000" w:themeColor="text1"/>
              </w:rPr>
            </w:pPr>
          </w:p>
        </w:tc>
        <w:tc>
          <w:tcPr>
            <w:tcW w:w="4876" w:type="dxa"/>
            <w:hideMark/>
          </w:tcPr>
          <w:p w:rsidR="00CE40D7" w:rsidRPr="00CE40D7" w:rsidP="00D37277" w14:paraId="67C552D3" w14:textId="77777777">
            <w:pPr>
              <w:pStyle w:val="Normal6"/>
              <w:rPr>
                <w:color w:val="000000" w:themeColor="text1"/>
                <w:szCs w:val="24"/>
              </w:rPr>
            </w:pPr>
            <w:r w:rsidRPr="00CE40D7">
              <w:rPr>
                <w:b/>
                <w:i/>
                <w:color w:val="000000" w:themeColor="text1"/>
              </w:rPr>
              <w:t>Słowacja 4 887 000”;</w:t>
            </w:r>
          </w:p>
        </w:tc>
      </w:tr>
    </w:tbl>
    <w:p w:rsidR="00CE40D7" w:rsidRPr="00CE40D7" w:rsidP="00CE40D7" w14:paraId="6A6363DF"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01FB63B7" w14:textId="77777777">
      <w:pPr>
        <w:rPr>
          <w:color w:val="000000" w:themeColor="text1"/>
        </w:rPr>
      </w:pPr>
      <w:r w:rsidRPr="00CE40D7">
        <w:rPr>
          <w:rStyle w:val="HideTWBExt"/>
        </w:rPr>
        <w:t>&lt;/AmendB&gt;</w:t>
      </w:r>
    </w:p>
    <w:p w:rsidR="00CE40D7" w:rsidRPr="00CE40D7" w:rsidP="00CE40D7" w14:paraId="732138C2" w14:textId="21CDD665">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472</w:t>
      </w:r>
      <w:r w:rsidRPr="00CE40D7">
        <w:rPr>
          <w:rStyle w:val="HideTWBExt"/>
          <w:b w:val="0"/>
        </w:rPr>
        <w:t>&lt;/NumAmB&gt;</w:t>
      </w:r>
    </w:p>
    <w:p w:rsidR="00CE40D7" w:rsidRPr="00CE40D7" w:rsidP="00CE40D7" w14:paraId="5C8B69B5"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Céline </w:t>
      </w:r>
      <w:r w:rsidRPr="00CE40D7">
        <w:rPr>
          <w:color w:val="000000" w:themeColor="text1"/>
        </w:rPr>
        <w:t>Imart</w:t>
      </w:r>
      <w:r w:rsidRPr="00CE40D7">
        <w:rPr>
          <w:rStyle w:val="HideTWBExt"/>
          <w:b w:val="0"/>
        </w:rPr>
        <w:t>&lt;/Members&gt;</w:t>
      </w:r>
    </w:p>
    <w:p w:rsidR="00CE40D7" w:rsidRPr="00CE40D7" w:rsidP="00CE40D7" w14:paraId="6B631FA4" w14:textId="77777777">
      <w:pPr>
        <w:rPr>
          <w:color w:val="000000" w:themeColor="text1"/>
        </w:rPr>
      </w:pPr>
      <w:r w:rsidRPr="00CE40D7">
        <w:rPr>
          <w:rStyle w:val="HideTWBExt"/>
        </w:rPr>
        <w:t>&lt;/RepeatBlock-By&gt;</w:t>
      </w:r>
    </w:p>
    <w:p w:rsidR="00CE40D7" w:rsidRPr="00CE40D7" w:rsidP="00CE40D7" w14:paraId="54C1BD14"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77F94B0" w14:textId="77777777">
      <w:pPr>
        <w:keepNext/>
        <w:rPr>
          <w:color w:val="000000" w:themeColor="text1"/>
        </w:rPr>
      </w:pPr>
      <w:r w:rsidRPr="00CE40D7">
        <w:rPr>
          <w:rStyle w:val="HideTWBExt"/>
        </w:rPr>
        <w:t>&lt;Article&gt;</w:t>
      </w:r>
      <w:r w:rsidRPr="00CE40D7">
        <w:rPr>
          <w:b/>
          <w:color w:val="000000" w:themeColor="text1"/>
        </w:rPr>
        <w:t>Artykuł 11 a (nowy)</w:t>
      </w:r>
      <w:r w:rsidRPr="00CE40D7">
        <w:rPr>
          <w:rStyle w:val="HideTWBExt"/>
        </w:rPr>
        <w:t>&lt;/Article&gt;</w:t>
      </w:r>
    </w:p>
    <w:p w:rsidR="00CE40D7" w:rsidRPr="00CE40D7" w:rsidP="00CE40D7" w14:paraId="6477F768"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95B37F5" w14:textId="77777777">
      <w:pPr>
        <w:rPr>
          <w:color w:val="000000" w:themeColor="text1"/>
        </w:rPr>
      </w:pPr>
      <w:r w:rsidRPr="00CE40D7">
        <w:rPr>
          <w:rStyle w:val="HideTWBExt"/>
        </w:rPr>
        <w:t>&lt;Article2&gt;</w:t>
      </w:r>
      <w:r w:rsidRPr="00CE40D7">
        <w:rPr>
          <w:color w:val="000000" w:themeColor="text1"/>
        </w:rPr>
        <w:t>Rozdział II a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770740"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B7E9069" w14:textId="77777777">
            <w:pPr>
              <w:keepNext/>
              <w:rPr>
                <w:color w:val="000000" w:themeColor="text1"/>
              </w:rPr>
            </w:pPr>
          </w:p>
        </w:tc>
      </w:tr>
      <w:tr w14:paraId="7684FD62"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E5E0CDF"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7920B321" w14:textId="77777777">
            <w:pPr>
              <w:pStyle w:val="ColumnHeading"/>
              <w:keepNext/>
              <w:rPr>
                <w:color w:val="000000" w:themeColor="text1"/>
              </w:rPr>
            </w:pPr>
            <w:r w:rsidRPr="00CE40D7">
              <w:rPr>
                <w:color w:val="000000" w:themeColor="text1"/>
              </w:rPr>
              <w:t>Poprawka</w:t>
            </w:r>
          </w:p>
        </w:tc>
      </w:tr>
      <w:tr w14:paraId="5FD236AC"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6F9974E" w14:textId="77777777">
            <w:pPr>
              <w:pStyle w:val="Normal6"/>
              <w:rPr>
                <w:color w:val="000000" w:themeColor="text1"/>
              </w:rPr>
            </w:pPr>
          </w:p>
        </w:tc>
        <w:tc>
          <w:tcPr>
            <w:tcW w:w="4876" w:type="dxa"/>
            <w:hideMark/>
          </w:tcPr>
          <w:p w:rsidR="00CE40D7" w:rsidRPr="00CE40D7" w:rsidP="00D37277" w14:paraId="102E6B2C" w14:textId="77777777">
            <w:pPr>
              <w:pStyle w:val="Normal6"/>
              <w:rPr>
                <w:color w:val="000000" w:themeColor="text1"/>
                <w:szCs w:val="24"/>
              </w:rPr>
            </w:pPr>
            <w:r w:rsidRPr="00CE40D7">
              <w:rPr>
                <w:b/>
                <w:i/>
                <w:color w:val="000000" w:themeColor="text1"/>
              </w:rPr>
              <w:t>7g)</w:t>
            </w:r>
            <w:r w:rsidRPr="00CE40D7">
              <w:rPr>
                <w:b/>
                <w:i/>
                <w:color w:val="000000" w:themeColor="text1"/>
              </w:rPr>
              <w:tab/>
              <w:t xml:space="preserve">w części 2 dodaje się rozdział </w:t>
            </w:r>
            <w:r w:rsidRPr="00CE40D7">
              <w:rPr>
                <w:b/>
                <w:i/>
                <w:color w:val="000000" w:themeColor="text1"/>
              </w:rPr>
              <w:t>IIIa</w:t>
            </w:r>
            <w:r w:rsidRPr="00CE40D7">
              <w:rPr>
                <w:b/>
                <w:i/>
                <w:color w:val="000000" w:themeColor="text1"/>
              </w:rPr>
              <w:t xml:space="preserve"> w brzmieniu:</w:t>
            </w:r>
          </w:p>
        </w:tc>
      </w:tr>
      <w:tr w14:paraId="074D50F6"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E884D76" w14:textId="77777777">
            <w:pPr>
              <w:pStyle w:val="Normal6"/>
              <w:rPr>
                <w:color w:val="000000" w:themeColor="text1"/>
              </w:rPr>
            </w:pPr>
          </w:p>
        </w:tc>
        <w:tc>
          <w:tcPr>
            <w:tcW w:w="4876" w:type="dxa"/>
            <w:hideMark/>
          </w:tcPr>
          <w:p w:rsidR="00CE40D7" w:rsidRPr="00CE40D7" w:rsidP="00D37277" w14:paraId="6E106DB3" w14:textId="77777777">
            <w:pPr>
              <w:pStyle w:val="Normal6"/>
              <w:rPr>
                <w:color w:val="000000" w:themeColor="text1"/>
                <w:szCs w:val="24"/>
              </w:rPr>
            </w:pPr>
            <w:r w:rsidRPr="00CE40D7">
              <w:rPr>
                <w:b/>
                <w:i/>
                <w:color w:val="000000" w:themeColor="text1"/>
              </w:rPr>
              <w:t xml:space="preserve">„ROZDZIAŁ </w:t>
            </w:r>
            <w:r w:rsidRPr="00CE40D7">
              <w:rPr>
                <w:b/>
                <w:i/>
                <w:color w:val="000000" w:themeColor="text1"/>
              </w:rPr>
              <w:t>IIIa</w:t>
            </w:r>
            <w:r w:rsidRPr="00CE40D7">
              <w:rPr>
                <w:b/>
                <w:i/>
                <w:color w:val="000000" w:themeColor="text1"/>
              </w:rPr>
              <w:t xml:space="preserve"> UNIJNA POMOC DLA SEKTORA WINA Artykuł 59 Unijna pomoc finansowa dla sektora wina</w:t>
            </w:r>
          </w:p>
        </w:tc>
      </w:tr>
      <w:tr w14:paraId="2DA3D0D6"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C279441" w14:textId="77777777">
            <w:pPr>
              <w:pStyle w:val="Normal6"/>
              <w:rPr>
                <w:color w:val="000000" w:themeColor="text1"/>
              </w:rPr>
            </w:pPr>
          </w:p>
        </w:tc>
        <w:tc>
          <w:tcPr>
            <w:tcW w:w="4876" w:type="dxa"/>
            <w:hideMark/>
          </w:tcPr>
          <w:p w:rsidR="00CE40D7" w:rsidRPr="00CE40D7" w:rsidP="00D37277" w14:paraId="556F65DE" w14:textId="77777777">
            <w:pPr>
              <w:pStyle w:val="Normal6"/>
              <w:rPr>
                <w:color w:val="000000" w:themeColor="text1"/>
                <w:szCs w:val="24"/>
              </w:rPr>
            </w:pPr>
            <w:r w:rsidRPr="00CE40D7">
              <w:rPr>
                <w:b/>
                <w:i/>
                <w:color w:val="000000" w:themeColor="text1"/>
              </w:rPr>
              <w:t>1. Na zasadzie odstępstwa od art. 35 ust. 8 rozporządzenia (UE) 202X/XXXX [PKR] unijna pomoc finansowa na restrukturyzację i przekształcanie winnic, o których mowa w art. 31 ust. 1 akapit pierwszy lit. n), nie może przekraczać 50 % rzeczywistych kosztów restrukturyzacji i przekształcania winnic ani 75 % rzeczywistych kosztów restrukturyzacji i przekształcania winnic w regionach słabiej rozwiniętych. Ta pomoc finansowa może jednak, w przypadku stromych zboczy i tarasów w strefach, w których nachylenie przekracza 40 %, wynosić do 60 % faktycznych kosztów restrukturyzacji i przekształcenia winnic lub do 80 % faktycznych kosztów restrukturyzacji i przekształcenia winnic w regionach słabiej rozwiniętych. Pomoc może być udzielana wyłącznie w formie rekompensaty dla producentów za utratę dochodów spowodowaną wdrażaniem interwencji, a także wkładu w koszty restrukturyzacji i przekształcenia.</w:t>
            </w:r>
          </w:p>
        </w:tc>
      </w:tr>
      <w:tr w14:paraId="4FDE94B1"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008F7DC2" w14:textId="77777777">
            <w:pPr>
              <w:pStyle w:val="Normal6"/>
              <w:rPr>
                <w:color w:val="000000" w:themeColor="text1"/>
              </w:rPr>
            </w:pPr>
          </w:p>
        </w:tc>
        <w:tc>
          <w:tcPr>
            <w:tcW w:w="4876" w:type="dxa"/>
            <w:hideMark/>
          </w:tcPr>
          <w:p w:rsidR="00CE40D7" w:rsidRPr="00CE40D7" w:rsidP="00D37277" w14:paraId="1BD8310E" w14:textId="77777777">
            <w:pPr>
              <w:pStyle w:val="Normal6"/>
              <w:rPr>
                <w:color w:val="000000" w:themeColor="text1"/>
                <w:szCs w:val="24"/>
              </w:rPr>
            </w:pPr>
            <w:r w:rsidRPr="00CE40D7">
              <w:rPr>
                <w:b/>
                <w:i/>
                <w:color w:val="000000" w:themeColor="text1"/>
              </w:rPr>
              <w:t>Rekompensata dla producentów za utratę dochodów spowodowaną wdrażaniem interwencji może obejmować do 100 % odnośnej utraty i przyjąć jedną z następujących form:</w:t>
            </w:r>
          </w:p>
        </w:tc>
      </w:tr>
      <w:tr w14:paraId="68084C62"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8FB2EE5" w14:textId="77777777">
            <w:pPr>
              <w:pStyle w:val="Normal6"/>
              <w:rPr>
                <w:color w:val="000000" w:themeColor="text1"/>
              </w:rPr>
            </w:pPr>
          </w:p>
        </w:tc>
        <w:tc>
          <w:tcPr>
            <w:tcW w:w="4876" w:type="dxa"/>
            <w:hideMark/>
          </w:tcPr>
          <w:p w:rsidR="00CE40D7" w:rsidRPr="00CE40D7" w:rsidP="00D37277" w14:paraId="4742C83B" w14:textId="77777777">
            <w:pPr>
              <w:pStyle w:val="Normal6"/>
              <w:rPr>
                <w:color w:val="000000" w:themeColor="text1"/>
                <w:szCs w:val="24"/>
              </w:rPr>
            </w:pPr>
            <w:r w:rsidRPr="00CE40D7">
              <w:rPr>
                <w:b/>
                <w:i/>
                <w:color w:val="000000" w:themeColor="text1"/>
              </w:rPr>
              <w:t>a) zgoda na współistnienie starych i nowych winorośli przez określony maksymalny okres nie dłuższy niż trzy lata;</w:t>
            </w:r>
          </w:p>
        </w:tc>
      </w:tr>
      <w:tr w14:paraId="0981C718"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1673A59" w14:textId="77777777">
            <w:pPr>
              <w:pStyle w:val="Normal6"/>
              <w:rPr>
                <w:color w:val="000000" w:themeColor="text1"/>
              </w:rPr>
            </w:pPr>
          </w:p>
        </w:tc>
        <w:tc>
          <w:tcPr>
            <w:tcW w:w="4876" w:type="dxa"/>
            <w:hideMark/>
          </w:tcPr>
          <w:p w:rsidR="00CE40D7" w:rsidRPr="00CE40D7" w:rsidP="00D37277" w14:paraId="10362DA5" w14:textId="4E847E8E">
            <w:pPr>
              <w:pStyle w:val="Normal6"/>
              <w:rPr>
                <w:color w:val="000000" w:themeColor="text1"/>
                <w:szCs w:val="24"/>
              </w:rPr>
            </w:pPr>
            <w:r w:rsidRPr="00CE40D7">
              <w:rPr>
                <w:b/>
                <w:i/>
                <w:color w:val="000000" w:themeColor="text1"/>
              </w:rPr>
              <w:t>b) rekompensata finansowa za maksymalny okres nieprzekraczający trzech lat. Na zasadzie odstępstwa od akapitu pierwszego i drugiego niniejszego ustępu unijna pomoc finansowa może pokryć do 80 % rzeczywistych kosztów rest</w:t>
            </w:r>
            <w:r w:rsidR="004D5A20">
              <w:rPr>
                <w:b/>
                <w:i/>
                <w:color w:val="000000" w:themeColor="text1"/>
              </w:rPr>
              <w:t>r</w:t>
            </w:r>
            <w:r w:rsidRPr="00CE40D7">
              <w:rPr>
                <w:b/>
                <w:i/>
                <w:color w:val="000000" w:themeColor="text1"/>
              </w:rPr>
              <w:t>ukturyzacji i przekształcania winnic, jeśli interwencja związana jest z celem przyczynienia się do przystosowania się do zmiany klimatu określonym w art. 3 lit. d) rozporządzenia (UE) 202X/XXXX [PKR].</w:t>
            </w:r>
          </w:p>
        </w:tc>
      </w:tr>
      <w:tr w14:paraId="14998585"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52BFA761" w14:textId="77777777">
            <w:pPr>
              <w:pStyle w:val="Normal6"/>
              <w:rPr>
                <w:color w:val="000000" w:themeColor="text1"/>
              </w:rPr>
            </w:pPr>
          </w:p>
        </w:tc>
        <w:tc>
          <w:tcPr>
            <w:tcW w:w="4876" w:type="dxa"/>
            <w:hideMark/>
          </w:tcPr>
          <w:p w:rsidR="00CE40D7" w:rsidRPr="00CE40D7" w:rsidP="00D37277" w14:paraId="1D850EE7" w14:textId="77777777">
            <w:pPr>
              <w:pStyle w:val="Normal6"/>
              <w:rPr>
                <w:color w:val="000000" w:themeColor="text1"/>
                <w:szCs w:val="24"/>
              </w:rPr>
            </w:pPr>
            <w:r w:rsidRPr="00CE40D7">
              <w:rPr>
                <w:b/>
                <w:i/>
                <w:color w:val="000000" w:themeColor="text1"/>
              </w:rPr>
              <w:t>2. Na zasadzie odstępstwa od art. 35 ust. 8 rozporządzenia (UE) 202X/XXXX [PKR] unijna pomoc finansowa na inwestycje, o których mowa w art. 31 ust. 1 akapit pierwszy lit. a) i w art. 13 [Inwestycje dla rolników] rozporządzenia (UE) 202X/XXXX [WPR], nie może przekraczać:</w:t>
            </w:r>
          </w:p>
        </w:tc>
      </w:tr>
      <w:tr w14:paraId="38081A16"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0A3EB5F" w14:textId="77777777">
            <w:pPr>
              <w:pStyle w:val="Normal6"/>
              <w:rPr>
                <w:color w:val="000000" w:themeColor="text1"/>
              </w:rPr>
            </w:pPr>
          </w:p>
        </w:tc>
        <w:tc>
          <w:tcPr>
            <w:tcW w:w="4876" w:type="dxa"/>
            <w:hideMark/>
          </w:tcPr>
          <w:p w:rsidR="00CE40D7" w:rsidRPr="00CE40D7" w:rsidP="00D37277" w14:paraId="0B89943A" w14:textId="77777777">
            <w:pPr>
              <w:pStyle w:val="Normal6"/>
              <w:rPr>
                <w:color w:val="000000" w:themeColor="text1"/>
                <w:szCs w:val="24"/>
              </w:rPr>
            </w:pPr>
            <w:r w:rsidRPr="00CE40D7">
              <w:rPr>
                <w:b/>
                <w:i/>
                <w:color w:val="000000" w:themeColor="text1"/>
              </w:rPr>
              <w:t>a) 50 % kwalifikowalnych kosztów inwestycji w regionach słabiej rozwiniętych;</w:t>
            </w:r>
          </w:p>
        </w:tc>
      </w:tr>
      <w:tr w14:paraId="4CDEEF33"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9DD8D7E" w14:textId="77777777">
            <w:pPr>
              <w:pStyle w:val="Normal6"/>
              <w:rPr>
                <w:color w:val="000000" w:themeColor="text1"/>
              </w:rPr>
            </w:pPr>
          </w:p>
        </w:tc>
        <w:tc>
          <w:tcPr>
            <w:tcW w:w="4876" w:type="dxa"/>
            <w:hideMark/>
          </w:tcPr>
          <w:p w:rsidR="00CE40D7" w:rsidRPr="00CE40D7" w:rsidP="00D37277" w14:paraId="3389E9E6" w14:textId="77777777">
            <w:pPr>
              <w:pStyle w:val="Normal6"/>
              <w:rPr>
                <w:color w:val="000000" w:themeColor="text1"/>
                <w:szCs w:val="24"/>
              </w:rPr>
            </w:pPr>
            <w:r w:rsidRPr="00CE40D7">
              <w:rPr>
                <w:b/>
                <w:i/>
                <w:color w:val="000000" w:themeColor="text1"/>
              </w:rPr>
              <w:t>b) 40 % kwalifikowalnych kosztów inwestycji w regionach innych niż regiony słabiej rozwinięte;</w:t>
            </w:r>
          </w:p>
        </w:tc>
      </w:tr>
      <w:tr w14:paraId="1BA7E01C"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F8B5EC8" w14:textId="77777777">
            <w:pPr>
              <w:pStyle w:val="Normal6"/>
              <w:rPr>
                <w:color w:val="000000" w:themeColor="text1"/>
              </w:rPr>
            </w:pPr>
          </w:p>
        </w:tc>
        <w:tc>
          <w:tcPr>
            <w:tcW w:w="4876" w:type="dxa"/>
            <w:hideMark/>
          </w:tcPr>
          <w:p w:rsidR="00CE40D7" w:rsidRPr="00CE40D7" w:rsidP="00D37277" w14:paraId="40BFDDAC" w14:textId="77777777">
            <w:pPr>
              <w:pStyle w:val="Normal6"/>
              <w:rPr>
                <w:color w:val="000000" w:themeColor="text1"/>
                <w:szCs w:val="24"/>
              </w:rPr>
            </w:pPr>
            <w:r w:rsidRPr="00CE40D7">
              <w:rPr>
                <w:b/>
                <w:i/>
                <w:color w:val="000000" w:themeColor="text1"/>
              </w:rPr>
              <w:t>c) 75 % kwalifikowalnych kosztów inwestycji w regionach najbardziej oddalonych;</w:t>
            </w:r>
          </w:p>
        </w:tc>
      </w:tr>
      <w:tr w14:paraId="2C7C1948"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24D56BC" w14:textId="77777777">
            <w:pPr>
              <w:pStyle w:val="Normal6"/>
              <w:rPr>
                <w:color w:val="000000" w:themeColor="text1"/>
              </w:rPr>
            </w:pPr>
          </w:p>
        </w:tc>
        <w:tc>
          <w:tcPr>
            <w:tcW w:w="4876" w:type="dxa"/>
            <w:hideMark/>
          </w:tcPr>
          <w:p w:rsidR="00CE40D7" w:rsidRPr="00CE40D7" w:rsidP="00D37277" w14:paraId="3C05257E" w14:textId="77777777">
            <w:pPr>
              <w:pStyle w:val="Normal6"/>
              <w:rPr>
                <w:color w:val="000000" w:themeColor="text1"/>
                <w:szCs w:val="24"/>
              </w:rPr>
            </w:pPr>
            <w:r w:rsidRPr="00CE40D7">
              <w:rPr>
                <w:b/>
                <w:i/>
                <w:color w:val="000000" w:themeColor="text1"/>
              </w:rPr>
              <w:t>d) 65 % kwalifikowalnych kosztów inwestycji na mniejszych wyspach Morza Egejskiego.</w:t>
            </w:r>
          </w:p>
        </w:tc>
      </w:tr>
      <w:tr w14:paraId="05F2EE5B"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FE2B613" w14:textId="77777777">
            <w:pPr>
              <w:pStyle w:val="Normal6"/>
              <w:rPr>
                <w:color w:val="000000" w:themeColor="text1"/>
              </w:rPr>
            </w:pPr>
          </w:p>
        </w:tc>
        <w:tc>
          <w:tcPr>
            <w:tcW w:w="4876" w:type="dxa"/>
            <w:hideMark/>
          </w:tcPr>
          <w:p w:rsidR="00CE40D7" w:rsidRPr="00CE40D7" w:rsidP="00D37277" w14:paraId="276FC55B" w14:textId="77777777">
            <w:pPr>
              <w:pStyle w:val="Normal6"/>
              <w:rPr>
                <w:color w:val="000000" w:themeColor="text1"/>
                <w:szCs w:val="24"/>
              </w:rPr>
            </w:pPr>
            <w:r w:rsidRPr="00CE40D7">
              <w:rPr>
                <w:b/>
                <w:i/>
                <w:color w:val="000000" w:themeColor="text1"/>
              </w:rPr>
              <w:t>Maksymalna stawka unijnej pomocy finansowej określonej w akapicie pierwszym jest przyznawana tylko mikroprzedsiębiorstwom oraz małym i średnim przedsiębiorstwom w rozumieniu zalecenia Komisji 2003/361/WE oraz organizacjom producentów uznanym na podstawie rozporządzenia (UE) nr 1308/2013. Można ją jednak przyznawać wszystkim przedsiębiorstwom z regionów najbardziej oddalonych i mniejszych wysp Morza Egejskiego. W przypadku przedsiębiorstw, innych niż organizacje producentów uznane na podstawie rozporządzenia (UE) nr 1308/2013, które nie są objęte art. 2 pkt 1 załącznika do zalecenia 2003/361/WE, zatrudniają mniej niż 750 pracowników lub których roczny obrót nie przekracza 200 mln EUR, maksymalne poziomy unijnej pomocy finansowej, które określono w akapicie pierwszym niniejszego ustępu, zmniejsza się o połowę.</w:t>
            </w:r>
          </w:p>
        </w:tc>
      </w:tr>
      <w:tr w14:paraId="26DA4BBB"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53AED8AC" w14:textId="77777777">
            <w:pPr>
              <w:pStyle w:val="Normal6"/>
              <w:rPr>
                <w:color w:val="000000" w:themeColor="text1"/>
              </w:rPr>
            </w:pPr>
          </w:p>
        </w:tc>
        <w:tc>
          <w:tcPr>
            <w:tcW w:w="4876" w:type="dxa"/>
            <w:hideMark/>
          </w:tcPr>
          <w:p w:rsidR="00CE40D7" w:rsidRPr="00CE40D7" w:rsidP="00D37277" w14:paraId="75BB207D" w14:textId="77777777">
            <w:pPr>
              <w:pStyle w:val="Normal6"/>
              <w:rPr>
                <w:color w:val="000000" w:themeColor="text1"/>
                <w:szCs w:val="24"/>
              </w:rPr>
            </w:pPr>
            <w:r w:rsidRPr="00CE40D7">
              <w:rPr>
                <w:b/>
                <w:i/>
                <w:color w:val="000000" w:themeColor="text1"/>
              </w:rPr>
              <w:t xml:space="preserve">Na zasadzie odstępstwa od akapitu pierwszego niniejszego ustępu unijną pomoc finansową na inwestycje, o których mowa w art. 31 ust. 1 akapit pierwszy lit. a) i w art. 13 [Inwestycje dla rolników] rozporządzenia (UE) 202X/XXXX [WPR], można zwiększyć do 80 % kwalifikowalnych kosztów inwestycji w przypadku inwestycji związanych z celem polegającym na przyczynianiu się do łagodzenia zmiany klimatu i przystosowania się do niej oraz wnoszenie wkładu w usprawnienie zrównoważonego charakteru systemów produkcji i zmniejszenia wpływu unijnego sektora wina na środowisko, określonym w art. 3 lit. d) rozporządzenia (UE) 202X/XXXX [PKR]. Unijnej pomocy finansowej nie przyznaje się przedsiębiorstwom znajdującym się w trudnej sytuacji w rozumieniu komunikatu Komisji </w:t>
            </w:r>
            <w:r w:rsidRPr="00CE40D7">
              <w:rPr>
                <w:b/>
                <w:i/>
                <w:color w:val="000000" w:themeColor="text1"/>
              </w:rPr>
              <w:t>zatytułowanego »Wytyczne</w:t>
            </w:r>
            <w:r w:rsidRPr="00CE40D7">
              <w:rPr>
                <w:b/>
                <w:i/>
                <w:color w:val="000000" w:themeColor="text1"/>
              </w:rPr>
              <w:t xml:space="preserve"> dotyczące pomocy państwa na ratowanie i restrukturyzację przedsiębiorstw niefinansowych znajdujących się w trudnej sytuacji«.</w:t>
            </w:r>
          </w:p>
        </w:tc>
      </w:tr>
      <w:tr w14:paraId="417EAC92"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F980334" w14:textId="77777777">
            <w:pPr>
              <w:pStyle w:val="Normal6"/>
              <w:rPr>
                <w:color w:val="000000" w:themeColor="text1"/>
              </w:rPr>
            </w:pPr>
          </w:p>
        </w:tc>
        <w:tc>
          <w:tcPr>
            <w:tcW w:w="4876" w:type="dxa"/>
            <w:hideMark/>
          </w:tcPr>
          <w:p w:rsidR="00CE40D7" w:rsidRPr="00CE40D7" w:rsidP="00D37277" w14:paraId="25BF9332" w14:textId="77777777">
            <w:pPr>
              <w:pStyle w:val="Normal6"/>
              <w:rPr>
                <w:color w:val="000000" w:themeColor="text1"/>
                <w:szCs w:val="24"/>
              </w:rPr>
            </w:pPr>
            <w:r w:rsidRPr="00CE40D7">
              <w:rPr>
                <w:b/>
                <w:i/>
                <w:color w:val="000000" w:themeColor="text1"/>
              </w:rPr>
              <w:t xml:space="preserve">3. Na zasadzie odstępstwa od art. 35 ust. 8 rozporządzenia (UE) 202X/XXXX [PKR] unijna pomoc finansowa </w:t>
            </w:r>
            <w:r w:rsidRPr="00CE40D7">
              <w:rPr>
                <w:b/>
                <w:i/>
                <w:color w:val="000000" w:themeColor="text1"/>
              </w:rPr>
              <w:t>na »zielone</w:t>
            </w:r>
            <w:r w:rsidRPr="00CE40D7">
              <w:rPr>
                <w:b/>
                <w:i/>
                <w:color w:val="000000" w:themeColor="text1"/>
              </w:rPr>
              <w:t xml:space="preserve"> zbiory«, o których mowa w art. 31 ust. 1 akapit pierwszy lit. k), nie może przekraczać 50 % sumy bezpośrednich kosztów zniszczenia lub usunięcia kiści winogron i utraty dochodów wskutek tego zniszczenia lub usunięcia.</w:t>
            </w:r>
          </w:p>
        </w:tc>
      </w:tr>
      <w:tr w14:paraId="715DACBD"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3AF3ADA" w14:textId="77777777">
            <w:pPr>
              <w:pStyle w:val="Normal6"/>
              <w:rPr>
                <w:color w:val="000000" w:themeColor="text1"/>
              </w:rPr>
            </w:pPr>
          </w:p>
        </w:tc>
        <w:tc>
          <w:tcPr>
            <w:tcW w:w="4876" w:type="dxa"/>
            <w:hideMark/>
          </w:tcPr>
          <w:p w:rsidR="00CE40D7" w:rsidRPr="00CE40D7" w:rsidP="00D37277" w14:paraId="6471808E" w14:textId="77777777">
            <w:pPr>
              <w:pStyle w:val="Normal6"/>
              <w:rPr>
                <w:color w:val="000000" w:themeColor="text1"/>
                <w:szCs w:val="24"/>
              </w:rPr>
            </w:pPr>
            <w:r w:rsidRPr="00CE40D7">
              <w:rPr>
                <w:b/>
                <w:i/>
                <w:color w:val="000000" w:themeColor="text1"/>
              </w:rPr>
              <w:t>4. Na zasadzie odstępstwa od art. 35 ust. 8 rozporządzenia (UE) 202X/XXXX [PKR] unijna pomoc finansowa na usługi doradcze, o których mowa w art. 31 ust. 1 akapit pierwszy lit. c), może pokrywać maksymalnie 50 % wydatków kwalifikowalnych.</w:t>
            </w:r>
          </w:p>
        </w:tc>
      </w:tr>
      <w:tr w14:paraId="4DFBB938"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1B8B0BE" w14:textId="77777777">
            <w:pPr>
              <w:pStyle w:val="Normal6"/>
              <w:rPr>
                <w:color w:val="000000" w:themeColor="text1"/>
              </w:rPr>
            </w:pPr>
          </w:p>
        </w:tc>
        <w:tc>
          <w:tcPr>
            <w:tcW w:w="4876" w:type="dxa"/>
            <w:hideMark/>
          </w:tcPr>
          <w:p w:rsidR="00CE40D7" w:rsidRPr="00CE40D7" w:rsidP="00D37277" w14:paraId="15613A06" w14:textId="77777777">
            <w:pPr>
              <w:pStyle w:val="Normal6"/>
              <w:rPr>
                <w:color w:val="000000" w:themeColor="text1"/>
                <w:szCs w:val="24"/>
              </w:rPr>
            </w:pPr>
            <w:r w:rsidRPr="00CE40D7">
              <w:rPr>
                <w:b/>
                <w:i/>
                <w:color w:val="000000" w:themeColor="text1"/>
              </w:rPr>
              <w:t>5. Na zasadzie odstępstwa od art. 35 ust. 8 rozporządzenia (UE) 202X/XXXX [PKR] unijna pomoc finansowa na działania informacyjne, promocyjne i komunikacyjne, o których mowa w art. 31 ust. 1 akapit pierwszy lit. d), nie może przekraczać 60 % wydatków kwalifikowalnych.</w:t>
            </w:r>
          </w:p>
        </w:tc>
      </w:tr>
      <w:tr w14:paraId="2A9F8A95"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CFD664B" w14:textId="77777777">
            <w:pPr>
              <w:pStyle w:val="Normal6"/>
              <w:rPr>
                <w:color w:val="000000" w:themeColor="text1"/>
              </w:rPr>
            </w:pPr>
          </w:p>
        </w:tc>
        <w:tc>
          <w:tcPr>
            <w:tcW w:w="4876" w:type="dxa"/>
            <w:hideMark/>
          </w:tcPr>
          <w:p w:rsidR="00CE40D7" w:rsidRPr="00CE40D7" w:rsidP="00D37277" w14:paraId="304A39FE" w14:textId="77777777">
            <w:pPr>
              <w:pStyle w:val="Normal6"/>
              <w:rPr>
                <w:color w:val="000000" w:themeColor="text1"/>
                <w:szCs w:val="24"/>
              </w:rPr>
            </w:pPr>
            <w:r w:rsidRPr="00CE40D7">
              <w:rPr>
                <w:b/>
                <w:i/>
                <w:color w:val="000000" w:themeColor="text1"/>
              </w:rPr>
              <w:t>Ponadto państwa członkowskie, o których mowa w art. 56 akapit pierwszy, mogą zapewnić wkład krajowy w rodzaje interwencji, o których mowa w akapicie pierwszym, w wysokości do 20 % wydatków kwalifikowalnych. W przypadku mikroprzedsiębiorstw oraz małych i średnich przedsiębiorstw, w rozumieniu zalecenia Komisji 2003/361/WE, prowadzących działalność w sektorze wina państwa członkowskie mogą zapewnić wkład krajowy w wysokości do 30 % wydatków kwalifikowalnych.</w:t>
            </w:r>
          </w:p>
        </w:tc>
      </w:tr>
      <w:tr w14:paraId="58D3279B"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59450A4" w14:textId="77777777">
            <w:pPr>
              <w:pStyle w:val="Normal6"/>
              <w:rPr>
                <w:color w:val="000000" w:themeColor="text1"/>
              </w:rPr>
            </w:pPr>
          </w:p>
        </w:tc>
        <w:tc>
          <w:tcPr>
            <w:tcW w:w="4876" w:type="dxa"/>
            <w:hideMark/>
          </w:tcPr>
          <w:p w:rsidR="00CE40D7" w:rsidRPr="00CE40D7" w:rsidP="00D37277" w14:paraId="65E68D9A" w14:textId="77777777">
            <w:pPr>
              <w:pStyle w:val="Normal6"/>
              <w:rPr>
                <w:color w:val="000000" w:themeColor="text1"/>
                <w:szCs w:val="24"/>
              </w:rPr>
            </w:pPr>
            <w:r w:rsidRPr="00CE40D7">
              <w:rPr>
                <w:b/>
                <w:i/>
                <w:color w:val="000000" w:themeColor="text1"/>
              </w:rPr>
              <w:t xml:space="preserve">6. Na zasadzie odstępstwa od art. 35 ust. 8 rozporządzenia (UE) 202X/XXXX [PKR] unijna pomoc finansowa na działania przeciwko </w:t>
            </w:r>
            <w:r w:rsidRPr="00CE40D7">
              <w:rPr>
                <w:b/>
                <w:i/>
                <w:color w:val="000000" w:themeColor="text1"/>
              </w:rPr>
              <w:t>agrofagom</w:t>
            </w:r>
            <w:r w:rsidRPr="00CE40D7">
              <w:rPr>
                <w:b/>
                <w:i/>
                <w:color w:val="000000" w:themeColor="text1"/>
              </w:rPr>
              <w:t>, o których mowa w części B załącznika II i części C załącznika IV do rozporządzenia wykonawczego Komisji 2019/2072, może pokryć do 100 % kosztów kwalifikowalnych.</w:t>
            </w:r>
          </w:p>
        </w:tc>
      </w:tr>
      <w:tr w14:paraId="108C77C2"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7A35D45" w14:textId="77777777">
            <w:pPr>
              <w:pStyle w:val="Normal6"/>
              <w:rPr>
                <w:color w:val="000000" w:themeColor="text1"/>
              </w:rPr>
            </w:pPr>
          </w:p>
        </w:tc>
        <w:tc>
          <w:tcPr>
            <w:tcW w:w="4876" w:type="dxa"/>
            <w:hideMark/>
          </w:tcPr>
          <w:p w:rsidR="00CE40D7" w:rsidRPr="00CE40D7" w:rsidP="00D37277" w14:paraId="113DF27E" w14:textId="77777777">
            <w:pPr>
              <w:pStyle w:val="Normal6"/>
              <w:rPr>
                <w:color w:val="000000" w:themeColor="text1"/>
                <w:szCs w:val="24"/>
              </w:rPr>
            </w:pPr>
            <w:r w:rsidRPr="00CE40D7">
              <w:rPr>
                <w:b/>
                <w:i/>
                <w:color w:val="000000" w:themeColor="text1"/>
              </w:rPr>
              <w:t>7. Komisja przyjmuje akty wykonawcze określające unijną pomoc finansową na destylację produktów ubocznych produkcji wina, o której mowa w art. 31 ust. 1 akapit pierwszy lit. o), zgodnie z przepisami szczególnymi przewidzianymi w art. 60 ust. 3.</w:t>
            </w:r>
          </w:p>
        </w:tc>
      </w:tr>
      <w:tr w14:paraId="044663A7"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7DB18DA" w14:textId="77777777">
            <w:pPr>
              <w:pStyle w:val="Normal6"/>
              <w:rPr>
                <w:color w:val="000000" w:themeColor="text1"/>
              </w:rPr>
            </w:pPr>
          </w:p>
        </w:tc>
        <w:tc>
          <w:tcPr>
            <w:tcW w:w="4876" w:type="dxa"/>
            <w:hideMark/>
          </w:tcPr>
          <w:p w:rsidR="00CE40D7" w:rsidRPr="00CE40D7" w:rsidP="00D37277" w14:paraId="2B55590F" w14:textId="77777777">
            <w:pPr>
              <w:pStyle w:val="Normal6"/>
              <w:rPr>
                <w:color w:val="000000" w:themeColor="text1"/>
                <w:szCs w:val="24"/>
              </w:rPr>
            </w:pPr>
            <w:r w:rsidRPr="00CE40D7">
              <w:rPr>
                <w:b/>
                <w:i/>
                <w:color w:val="000000" w:themeColor="text1"/>
              </w:rPr>
              <w:t>Te akty wykonawcze przyjmuje się zgodnie z procedurą sprawdzającą, o której mowa w art. 24 rozporządzenia (UE) 202X/XXXX [WPR]. Artykuł 60 Przepisy szczegółowe dotyczące unijnej pomocy finansowej dla sektora wina 1. Państwa członkowskie, o których mowa w art. 56, ustanawiają oparty na obiektywnych kryteriach system wykluczający możliwość wypłaty indywidualnym producentom rekompensaty za zielone zbiory przekraczającej limit określony w art. 59 ust. 3.</w:t>
            </w:r>
          </w:p>
        </w:tc>
      </w:tr>
      <w:tr w14:paraId="7C60B640"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B69B0EC" w14:textId="77777777">
            <w:pPr>
              <w:pStyle w:val="Normal6"/>
              <w:rPr>
                <w:color w:val="000000" w:themeColor="text1"/>
              </w:rPr>
            </w:pPr>
          </w:p>
        </w:tc>
        <w:tc>
          <w:tcPr>
            <w:tcW w:w="4876" w:type="dxa"/>
            <w:hideMark/>
          </w:tcPr>
          <w:p w:rsidR="00CE40D7" w:rsidRPr="00CE40D7" w:rsidP="00D37277" w14:paraId="40B50A80" w14:textId="77777777">
            <w:pPr>
              <w:pStyle w:val="Normal6"/>
              <w:rPr>
                <w:color w:val="000000" w:themeColor="text1"/>
                <w:szCs w:val="24"/>
              </w:rPr>
            </w:pPr>
            <w:r w:rsidRPr="00CE40D7">
              <w:rPr>
                <w:b/>
                <w:i/>
                <w:color w:val="000000" w:themeColor="text1"/>
              </w:rPr>
              <w:t>2. Kwotę unijnej pomocy na destylację produktów ubocznych produkcji wina, o której mowa w art. 31 ust. 1 akapit pierwszy lit. o), ustala się w odniesieniu do procentowej zawartości wyprodukowanego alkoholu i liczby hektolitrów. Nie wypłaca się żadnej unijnej pomocy finansowej w odniesieniu do zawartości alkoholu w produktach ubocznych przeznaczonych do destylacji, która przekracza 10 % zawartości alkoholu w wyprodukowanym winie.</w:t>
            </w:r>
          </w:p>
        </w:tc>
      </w:tr>
      <w:tr w14:paraId="4F423769"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53CA8B7" w14:textId="77777777">
            <w:pPr>
              <w:pStyle w:val="Normal6"/>
              <w:rPr>
                <w:color w:val="000000" w:themeColor="text1"/>
              </w:rPr>
            </w:pPr>
          </w:p>
        </w:tc>
        <w:tc>
          <w:tcPr>
            <w:tcW w:w="4876" w:type="dxa"/>
            <w:hideMark/>
          </w:tcPr>
          <w:p w:rsidR="00CE40D7" w:rsidRPr="00CE40D7" w:rsidP="00D37277" w14:paraId="23214AE0" w14:textId="77777777">
            <w:pPr>
              <w:pStyle w:val="Normal6"/>
              <w:rPr>
                <w:color w:val="000000" w:themeColor="text1"/>
                <w:szCs w:val="24"/>
              </w:rPr>
            </w:pPr>
            <w:r w:rsidRPr="00CE40D7">
              <w:rPr>
                <w:b/>
                <w:i/>
                <w:color w:val="000000" w:themeColor="text1"/>
              </w:rPr>
              <w:t>Państwa członkowskie zapewniają, aby unijna pomoc finansowa na destylację produktów ubocznych produkcji wina była wypłacana destylarniom przetwarzającym produkty uboczne wyrobu wina dostarczone w celu destylacji z przeznaczeniem na produkcję surowego alkoholu o minimalnej zawartości alkoholu wynoszącej 92 %. Unijna pomoc finansowa obejmuje płatność ryczałtową przeznaczoną na zrekompensowanie kosztów zbiórki produktów ubocznych produkcji wina.</w:t>
            </w:r>
          </w:p>
        </w:tc>
      </w:tr>
      <w:tr w14:paraId="27618AAC"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A548E49" w14:textId="77777777">
            <w:pPr>
              <w:pStyle w:val="Normal6"/>
              <w:rPr>
                <w:color w:val="000000" w:themeColor="text1"/>
              </w:rPr>
            </w:pPr>
          </w:p>
        </w:tc>
        <w:tc>
          <w:tcPr>
            <w:tcW w:w="4876" w:type="dxa"/>
            <w:hideMark/>
          </w:tcPr>
          <w:p w:rsidR="00CE40D7" w:rsidRPr="00CE40D7" w:rsidP="00D37277" w14:paraId="58E369E0" w14:textId="77777777">
            <w:pPr>
              <w:pStyle w:val="Normal6"/>
              <w:rPr>
                <w:color w:val="000000" w:themeColor="text1"/>
                <w:szCs w:val="24"/>
              </w:rPr>
            </w:pPr>
            <w:r w:rsidRPr="00CE40D7">
              <w:rPr>
                <w:b/>
                <w:i/>
                <w:color w:val="000000" w:themeColor="text1"/>
              </w:rPr>
              <w:t>Kwota ta jest przekazywana przez destylarnię producentowi w </w:t>
            </w:r>
            <w:r w:rsidRPr="00CE40D7">
              <w:rPr>
                <w:b/>
                <w:i/>
                <w:color w:val="000000" w:themeColor="text1"/>
              </w:rPr>
              <w:t>przypadkach</w:t>
            </w:r>
            <w:r w:rsidRPr="00CE40D7">
              <w:rPr>
                <w:b/>
                <w:i/>
                <w:color w:val="000000" w:themeColor="text1"/>
              </w:rPr>
              <w:t xml:space="preserve"> gdy to on ponosi odpowiednie koszty. Państwa członkowskie zapewniają, aby alkohol będący wynikiem destylacji produktów ubocznych produkcji wina, na którą przyznano unijną pomoc finansową, był stosowany wyłącznie do celów przemysłowych lub energetycznych, które nie zakłócają konkurencji.</w:t>
            </w:r>
          </w:p>
        </w:tc>
      </w:tr>
      <w:tr w14:paraId="5105D5AB"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411A938" w14:textId="77777777">
            <w:pPr>
              <w:pStyle w:val="Normal6"/>
              <w:rPr>
                <w:color w:val="000000" w:themeColor="text1"/>
              </w:rPr>
            </w:pPr>
          </w:p>
        </w:tc>
        <w:tc>
          <w:tcPr>
            <w:tcW w:w="4876" w:type="dxa"/>
            <w:hideMark/>
          </w:tcPr>
          <w:p w:rsidR="00CE40D7" w:rsidRPr="00CE40D7" w:rsidP="00D37277" w14:paraId="1495C727" w14:textId="77777777">
            <w:pPr>
              <w:pStyle w:val="Normal6"/>
              <w:rPr>
                <w:color w:val="000000" w:themeColor="text1"/>
                <w:szCs w:val="24"/>
              </w:rPr>
            </w:pPr>
            <w:r w:rsidRPr="00CE40D7">
              <w:rPr>
                <w:b/>
                <w:i/>
                <w:color w:val="000000" w:themeColor="text1"/>
              </w:rPr>
              <w:t xml:space="preserve">3. Państwa członkowskie zapewniają w swoich planach PKR, aby przeznaczono co najmniej 5 % wydatków i przyjęto co najmniej jedno działanie z myślą o osiągnięciu celów w zakresie ochrony środowiska, przystosowania się do zmiany klimatu, poprawy </w:t>
            </w:r>
            <w:r w:rsidRPr="00CE40D7">
              <w:rPr>
                <w:b/>
                <w:i/>
                <w:color w:val="000000" w:themeColor="text1"/>
              </w:rPr>
              <w:t>zrównoważoności</w:t>
            </w:r>
            <w:r w:rsidRPr="00CE40D7">
              <w:rPr>
                <w:b/>
                <w:i/>
                <w:color w:val="000000" w:themeColor="text1"/>
              </w:rPr>
              <w:t xml:space="preserve"> systemów i procesów produkcji, zmniejszenia wpływu unijnego sektora wina na środowisko, oszczędności energii i poprawy ogólnej efektywności energetycznej w sektorze wina, zgodnie z celami określonymi w art. 57.”; </w:t>
            </w:r>
          </w:p>
        </w:tc>
      </w:tr>
    </w:tbl>
    <w:p w:rsidR="00CE40D7" w:rsidRPr="00CE40D7" w:rsidP="00CE40D7" w14:paraId="67E2EB4B"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076984DA" w14:textId="77777777">
      <w:pPr>
        <w:rPr>
          <w:color w:val="000000" w:themeColor="text1"/>
        </w:rPr>
      </w:pPr>
      <w:r w:rsidRPr="00CE40D7">
        <w:rPr>
          <w:rStyle w:val="HideTWBExt"/>
        </w:rPr>
        <w:t>&lt;/AmendB&gt;</w:t>
      </w:r>
    </w:p>
    <w:p w:rsidR="00CE40D7" w:rsidRPr="00CE40D7" w:rsidP="00CE40D7" w14:paraId="0D8FB938" w14:textId="453DDCE0">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473</w:t>
      </w:r>
      <w:r w:rsidRPr="00CE40D7">
        <w:rPr>
          <w:rStyle w:val="HideTWBExt"/>
          <w:b w:val="0"/>
        </w:rPr>
        <w:t>&lt;/NumAmB&gt;</w:t>
      </w:r>
    </w:p>
    <w:p w:rsidR="00CE40D7" w:rsidRPr="00CE40D7" w:rsidP="00CE40D7" w14:paraId="5DC16180" w14:textId="77777777">
      <w:pPr>
        <w:pStyle w:val="NormalBold"/>
        <w:rPr>
          <w:color w:val="000000" w:themeColor="text1"/>
        </w:rPr>
      </w:pPr>
      <w:r w:rsidRPr="00CE40D7">
        <w:rPr>
          <w:rStyle w:val="HideTWBExt"/>
          <w:b w:val="0"/>
        </w:rPr>
        <w:t>&lt;RepeatBlock-By&gt;&lt;Members&gt;</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5EC64244" w14:textId="77777777">
      <w:pPr>
        <w:rPr>
          <w:color w:val="000000" w:themeColor="text1"/>
        </w:rPr>
      </w:pPr>
      <w:r w:rsidRPr="00CE40D7">
        <w:rPr>
          <w:rStyle w:val="HideTWBExt"/>
        </w:rPr>
        <w:t>&lt;/RepeatBlock-By&gt;</w:t>
      </w:r>
    </w:p>
    <w:p w:rsidR="00CE40D7" w:rsidRPr="00CE40D7" w:rsidP="00CE40D7" w14:paraId="76E91194"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65443AA"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9B4B5FC"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4B66D99" w14:textId="77777777">
      <w:pPr>
        <w:rPr>
          <w:color w:val="000000" w:themeColor="text1"/>
        </w:rPr>
      </w:pPr>
      <w:r w:rsidRPr="00CE40D7">
        <w:rPr>
          <w:rStyle w:val="HideTWBExt"/>
        </w:rPr>
        <w:t>&lt;Article2&gt;</w:t>
      </w:r>
      <w:r w:rsidRPr="00CE40D7">
        <w:rPr>
          <w:color w:val="000000" w:themeColor="text1"/>
        </w:rPr>
        <w:t>Rozdział II a – tytuł</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66B769"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5975362" w14:textId="77777777">
            <w:pPr>
              <w:keepNext/>
              <w:rPr>
                <w:color w:val="000000" w:themeColor="text1"/>
              </w:rPr>
            </w:pPr>
          </w:p>
        </w:tc>
      </w:tr>
      <w:tr w14:paraId="4AE318A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49704B2"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09BFA6E" w14:textId="77777777">
            <w:pPr>
              <w:pStyle w:val="ColumnHeading"/>
              <w:keepNext/>
              <w:rPr>
                <w:color w:val="000000" w:themeColor="text1"/>
              </w:rPr>
            </w:pPr>
            <w:r w:rsidRPr="00CE40D7">
              <w:rPr>
                <w:color w:val="000000" w:themeColor="text1"/>
              </w:rPr>
              <w:t>Poprawka</w:t>
            </w:r>
          </w:p>
        </w:tc>
      </w:tr>
      <w:tr w14:paraId="1374E1A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5360F46" w14:textId="77777777">
            <w:pPr>
              <w:pStyle w:val="Normal6"/>
              <w:rPr>
                <w:color w:val="000000" w:themeColor="text1"/>
              </w:rPr>
            </w:pPr>
            <w:r w:rsidRPr="00CE40D7">
              <w:rPr>
                <w:b/>
                <w:i/>
                <w:color w:val="000000" w:themeColor="text1"/>
              </w:rPr>
              <w:t>Rodzaje interwencji, o których mowa w rozporządzeniu (UE) .../... [rozporządzenie w sprawie FPKR]</w:t>
            </w:r>
          </w:p>
        </w:tc>
        <w:tc>
          <w:tcPr>
            <w:tcW w:w="4876" w:type="dxa"/>
            <w:hideMark/>
          </w:tcPr>
          <w:p w:rsidR="00CE40D7" w:rsidRPr="00CE40D7" w:rsidP="00D37277" w14:paraId="05F497EC" w14:textId="77777777">
            <w:pPr>
              <w:pStyle w:val="Normal6"/>
              <w:rPr>
                <w:color w:val="000000" w:themeColor="text1"/>
                <w:szCs w:val="24"/>
              </w:rPr>
            </w:pPr>
            <w:r w:rsidRPr="00CE40D7">
              <w:rPr>
                <w:b/>
                <w:i/>
                <w:color w:val="000000" w:themeColor="text1"/>
              </w:rPr>
              <w:t>Pomoc dotycząca dostarczania owoców i warzyw oraz mleka i przetworów mlecznych w placówkach oświatowych</w:t>
            </w:r>
          </w:p>
        </w:tc>
      </w:tr>
    </w:tbl>
    <w:p w:rsidR="00CE40D7" w:rsidRPr="00CE40D7" w:rsidP="00CE40D7" w14:paraId="06015787"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7C878EAF"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7779DC10" w14:textId="77777777">
      <w:pPr>
        <w:pStyle w:val="Normal12Italic"/>
        <w:rPr>
          <w:noProof w:val="0"/>
          <w:color w:val="000000" w:themeColor="text1"/>
        </w:rPr>
      </w:pPr>
      <w:r w:rsidRPr="00CE40D7">
        <w:rPr>
          <w:color w:val="000000" w:themeColor="text1"/>
        </w:rPr>
        <w:t>Programy UE dotyczące owoców, warzyw i mleka w szkołach są z natury rzeczy elementami polityki rolnej. Programy te, ustanowione i rozwinięte w ramach wspólnej organizacji rynków produktów rolnych (WORR), odgrywają kluczową, strukturalną rolę w budowaniu więzi między przyszłymi konsumentami a europejskimi producentami rolnymi, stabilizowaniu rynków krajowych oraz promowaniu zrównoważonych nawyków żywieniowych. Zarówno ze względu na spójność regulacyjną, jak i efektywność operacyjną, konieczne jest, aby polityka ta pozostała zakorzeniona w WORR.</w:t>
      </w:r>
    </w:p>
    <w:p w:rsidR="00CE40D7" w:rsidRPr="00CE40D7" w:rsidP="00CE40D7" w14:paraId="18FC41D5" w14:textId="77777777">
      <w:pPr>
        <w:rPr>
          <w:color w:val="000000" w:themeColor="text1"/>
        </w:rPr>
      </w:pPr>
      <w:r w:rsidRPr="00CE40D7">
        <w:rPr>
          <w:rStyle w:val="HideTWBExt"/>
        </w:rPr>
        <w:t>&lt;/AmendB&gt;</w:t>
      </w:r>
    </w:p>
    <w:p w:rsidR="00CE40D7" w:rsidRPr="00CE40D7" w:rsidP="00CE40D7" w14:paraId="37DBFE7D" w14:textId="0A6D3AB1">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474</w:t>
      </w:r>
      <w:r w:rsidRPr="00CE40D7">
        <w:rPr>
          <w:rStyle w:val="HideTWBExt"/>
          <w:b w:val="0"/>
        </w:rPr>
        <w:t>&lt;/NumAmB&gt;</w:t>
      </w:r>
    </w:p>
    <w:p w:rsidR="00CE40D7" w:rsidRPr="00CE40D7" w:rsidP="00CE40D7" w14:paraId="0DBECBF8" w14:textId="77777777">
      <w:pPr>
        <w:pStyle w:val="NormalBold"/>
        <w:rPr>
          <w:color w:val="000000" w:themeColor="text1"/>
        </w:rPr>
      </w:pPr>
      <w:r w:rsidRPr="00CE40D7">
        <w:rPr>
          <w:rStyle w:val="HideTWBExt"/>
          <w:b w:val="0"/>
        </w:rPr>
        <w:t>&lt;RepeatBlock-By&gt;&lt;Members&gt;</w:t>
      </w:r>
      <w:r w:rsidRPr="00CE40D7">
        <w:rPr>
          <w:color w:val="000000" w:themeColor="text1"/>
        </w:rPr>
        <w:t>Daniel Buda, Dan-</w:t>
      </w:r>
      <w:r w:rsidRPr="00CE40D7">
        <w:rPr>
          <w:color w:val="000000" w:themeColor="text1"/>
        </w:rPr>
        <w:t>Ştefan</w:t>
      </w:r>
      <w:r w:rsidRPr="00CE40D7">
        <w:rPr>
          <w:color w:val="000000" w:themeColor="text1"/>
        </w:rPr>
        <w:t xml:space="preserve"> </w:t>
      </w:r>
      <w:r w:rsidRPr="00CE40D7">
        <w:rPr>
          <w:color w:val="000000" w:themeColor="text1"/>
        </w:rPr>
        <w:t>Motreanu</w:t>
      </w:r>
      <w:r w:rsidRPr="00CE40D7">
        <w:rPr>
          <w:color w:val="000000" w:themeColor="text1"/>
        </w:rPr>
        <w:t xml:space="preserve">, Paulo do Nascimento Cabral, </w:t>
      </w:r>
      <w:r w:rsidRPr="00CE40D7">
        <w:rPr>
          <w:color w:val="000000" w:themeColor="text1"/>
        </w:rPr>
        <w:t>Emmanouil</w:t>
      </w:r>
      <w:r w:rsidRPr="00CE40D7">
        <w:rPr>
          <w:color w:val="000000" w:themeColor="text1"/>
        </w:rPr>
        <w:t xml:space="preserve"> </w:t>
      </w:r>
      <w:r w:rsidRPr="00CE40D7">
        <w:rPr>
          <w:color w:val="000000" w:themeColor="text1"/>
        </w:rPr>
        <w:t>Kefalogiannis</w:t>
      </w:r>
      <w:r w:rsidRPr="00CE40D7">
        <w:rPr>
          <w:color w:val="000000" w:themeColor="text1"/>
        </w:rPr>
        <w:t xml:space="preserve">, Carmen Crespo </w:t>
      </w:r>
      <w:r w:rsidRPr="00CE40D7">
        <w:rPr>
          <w:color w:val="000000" w:themeColor="text1"/>
        </w:rPr>
        <w:t>Díaz</w:t>
      </w:r>
      <w:r w:rsidRPr="00CE40D7">
        <w:rPr>
          <w:rStyle w:val="HideTWBExt"/>
          <w:b w:val="0"/>
        </w:rPr>
        <w:t>&lt;/Members&gt;</w:t>
      </w:r>
    </w:p>
    <w:p w:rsidR="00CE40D7" w:rsidRPr="00CE40D7" w:rsidP="00CE40D7" w14:paraId="6BA3924D" w14:textId="77777777">
      <w:pPr>
        <w:rPr>
          <w:color w:val="000000" w:themeColor="text1"/>
        </w:rPr>
      </w:pPr>
      <w:r w:rsidRPr="00CE40D7">
        <w:rPr>
          <w:rStyle w:val="HideTWBExt"/>
        </w:rPr>
        <w:t>&lt;/RepeatBlock-By&gt;</w:t>
      </w:r>
    </w:p>
    <w:p w:rsidR="00CE40D7" w:rsidRPr="00CE40D7" w:rsidP="00CE40D7" w14:paraId="7D30906D"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4B219A8F"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3334E9E"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25BE81A" w14:textId="77777777">
      <w:pPr>
        <w:rPr>
          <w:color w:val="000000" w:themeColor="text1"/>
        </w:rPr>
      </w:pPr>
      <w:r w:rsidRPr="00CE40D7">
        <w:rPr>
          <w:rStyle w:val="HideTWBExt"/>
        </w:rPr>
        <w:t>&lt;Article2&gt;</w:t>
      </w:r>
      <w:r w:rsidRPr="00CE40D7">
        <w:rPr>
          <w:color w:val="000000" w:themeColor="text1"/>
        </w:rPr>
        <w:t>Rozdział II a – tytuł</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B044E9"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AE40C14" w14:textId="77777777">
            <w:pPr>
              <w:keepNext/>
              <w:rPr>
                <w:color w:val="000000" w:themeColor="text1"/>
              </w:rPr>
            </w:pPr>
          </w:p>
        </w:tc>
      </w:tr>
      <w:tr w14:paraId="214557DC"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A50A330"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02917515" w14:textId="77777777">
            <w:pPr>
              <w:pStyle w:val="ColumnHeading"/>
              <w:keepNext/>
              <w:rPr>
                <w:color w:val="000000" w:themeColor="text1"/>
              </w:rPr>
            </w:pPr>
            <w:r w:rsidRPr="00CE40D7">
              <w:rPr>
                <w:color w:val="000000" w:themeColor="text1"/>
              </w:rPr>
              <w:t>Poprawka</w:t>
            </w:r>
          </w:p>
        </w:tc>
      </w:tr>
      <w:tr w14:paraId="53AF287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C48535C" w14:textId="77777777">
            <w:pPr>
              <w:pStyle w:val="Normal6"/>
              <w:rPr>
                <w:color w:val="000000" w:themeColor="text1"/>
              </w:rPr>
            </w:pPr>
            <w:r w:rsidRPr="00CE40D7">
              <w:rPr>
                <w:b/>
                <w:i/>
                <w:color w:val="000000" w:themeColor="text1"/>
              </w:rPr>
              <w:t>Rodzaje interwencji, o których mowa w rozporządzeniu (UE) .../... [rozporządzenie w sprawie FPKR]</w:t>
            </w:r>
          </w:p>
        </w:tc>
        <w:tc>
          <w:tcPr>
            <w:tcW w:w="4876" w:type="dxa"/>
            <w:hideMark/>
          </w:tcPr>
          <w:p w:rsidR="00CE40D7" w:rsidRPr="00CE40D7" w:rsidP="00D37277" w14:paraId="7DB2E95A" w14:textId="77777777">
            <w:pPr>
              <w:pStyle w:val="Normal6"/>
              <w:rPr>
                <w:color w:val="000000" w:themeColor="text1"/>
                <w:szCs w:val="24"/>
              </w:rPr>
            </w:pPr>
            <w:r w:rsidRPr="00CE40D7">
              <w:rPr>
                <w:b/>
                <w:i/>
                <w:color w:val="000000" w:themeColor="text1"/>
              </w:rPr>
              <w:t>Pomoc dotycząca dostarczania owoców i warzyw oraz mleka i przetworów mlecznych w placówkach oświatowych</w:t>
            </w:r>
          </w:p>
        </w:tc>
      </w:tr>
    </w:tbl>
    <w:p w:rsidR="00CE40D7" w:rsidRPr="00CE40D7" w:rsidP="00CE40D7" w14:paraId="01B13AED"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072E3EB6" w14:textId="77777777">
      <w:pPr>
        <w:rPr>
          <w:color w:val="000000" w:themeColor="text1"/>
        </w:rPr>
      </w:pPr>
      <w:r w:rsidRPr="00CE40D7">
        <w:rPr>
          <w:rStyle w:val="HideTWBExt"/>
        </w:rPr>
        <w:t>&lt;/AmendB&gt;</w:t>
      </w:r>
    </w:p>
    <w:p w:rsidR="00CE40D7" w:rsidRPr="00CE40D7" w:rsidP="00CE40D7" w14:paraId="2067570B" w14:textId="6640CE45">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475</w:t>
      </w:r>
      <w:r w:rsidRPr="00CE40D7">
        <w:rPr>
          <w:rStyle w:val="HideTWBExt"/>
          <w:b w:val="0"/>
        </w:rPr>
        <w:t>&lt;/NumAmB&gt;</w:t>
      </w:r>
    </w:p>
    <w:p w:rsidR="00CE40D7" w:rsidRPr="00CE40D7" w:rsidP="00CE40D7" w14:paraId="3782F1ED"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Claudiu-Richard </w:t>
      </w:r>
      <w:r w:rsidRPr="00CE40D7">
        <w:rPr>
          <w:color w:val="000000" w:themeColor="text1"/>
        </w:rPr>
        <w:t>Târziu</w:t>
      </w:r>
      <w:r w:rsidRPr="00CE40D7">
        <w:rPr>
          <w:color w:val="000000" w:themeColor="text1"/>
        </w:rPr>
        <w:t xml:space="preserve">, Waldemar Buda, </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color w:val="000000" w:themeColor="text1"/>
        </w:rPr>
        <w:t xml:space="preserve">, </w:t>
      </w:r>
      <w:r w:rsidRPr="00CE40D7">
        <w:rPr>
          <w:color w:val="000000" w:themeColor="text1"/>
        </w:rPr>
        <w:t>Jessika</w:t>
      </w:r>
      <w:r w:rsidRPr="00CE40D7">
        <w:rPr>
          <w:color w:val="000000" w:themeColor="text1"/>
        </w:rPr>
        <w:t xml:space="preserve"> van </w:t>
      </w:r>
      <w:r w:rsidRPr="00CE40D7">
        <w:rPr>
          <w:color w:val="000000" w:themeColor="text1"/>
        </w:rPr>
        <w:t>Leeuwen</w:t>
      </w:r>
      <w:r w:rsidRPr="00CE40D7">
        <w:rPr>
          <w:color w:val="000000" w:themeColor="text1"/>
        </w:rPr>
        <w:t xml:space="preserve">, Veronika </w:t>
      </w:r>
      <w:r w:rsidRPr="00CE40D7">
        <w:rPr>
          <w:color w:val="000000" w:themeColor="text1"/>
        </w:rPr>
        <w:t>Vrecionová</w:t>
      </w:r>
      <w:r w:rsidRPr="00CE40D7">
        <w:rPr>
          <w:rStyle w:val="HideTWBExt"/>
          <w:b w:val="0"/>
        </w:rPr>
        <w:t>&lt;/Members&gt;</w:t>
      </w:r>
    </w:p>
    <w:p w:rsidR="00CE40D7" w:rsidRPr="00CE40D7" w:rsidP="00CE40D7" w14:paraId="3587DC07" w14:textId="77777777">
      <w:pPr>
        <w:rPr>
          <w:color w:val="000000" w:themeColor="text1"/>
        </w:rPr>
      </w:pPr>
      <w:r w:rsidRPr="00CE40D7">
        <w:rPr>
          <w:rStyle w:val="HideTWBExt"/>
        </w:rPr>
        <w:t>&lt;/RepeatBlock-By&gt;</w:t>
      </w:r>
    </w:p>
    <w:p w:rsidR="00CE40D7" w:rsidRPr="00CE40D7" w:rsidP="00CE40D7" w14:paraId="3810C499"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652E311"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4DDF9EF"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2CA4248" w14:textId="77777777">
      <w:pPr>
        <w:rPr>
          <w:color w:val="000000" w:themeColor="text1"/>
        </w:rPr>
      </w:pPr>
      <w:r w:rsidRPr="00CE40D7">
        <w:rPr>
          <w:rStyle w:val="HideTWBExt"/>
        </w:rPr>
        <w:t>&lt;Article2&gt;</w:t>
      </w:r>
      <w:r w:rsidRPr="00CE40D7">
        <w:rPr>
          <w:color w:val="000000" w:themeColor="text1"/>
        </w:rPr>
        <w:t>Rozdział II a – tytuł</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D104D6"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45D92AF" w14:textId="77777777">
            <w:pPr>
              <w:keepNext/>
              <w:rPr>
                <w:color w:val="000000" w:themeColor="text1"/>
              </w:rPr>
            </w:pPr>
          </w:p>
        </w:tc>
      </w:tr>
      <w:tr w14:paraId="29D4DC2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1B36799"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A9A3AF7" w14:textId="77777777">
            <w:pPr>
              <w:pStyle w:val="ColumnHeading"/>
              <w:keepNext/>
              <w:rPr>
                <w:color w:val="000000" w:themeColor="text1"/>
              </w:rPr>
            </w:pPr>
            <w:r w:rsidRPr="00CE40D7">
              <w:rPr>
                <w:color w:val="000000" w:themeColor="text1"/>
              </w:rPr>
              <w:t>Poprawka</w:t>
            </w:r>
          </w:p>
        </w:tc>
      </w:tr>
      <w:tr w14:paraId="79A0D4E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60F0734" w14:textId="77777777">
            <w:pPr>
              <w:pStyle w:val="Normal6"/>
              <w:rPr>
                <w:color w:val="000000" w:themeColor="text1"/>
              </w:rPr>
            </w:pPr>
            <w:r w:rsidRPr="00CE40D7">
              <w:rPr>
                <w:b/>
                <w:i/>
                <w:color w:val="000000" w:themeColor="text1"/>
              </w:rPr>
              <w:t>Rodzaje interwencji, o których mowa w rozporządzeniu (UE) .../... [rozporządzenie w sprawie FPKR]</w:t>
            </w:r>
          </w:p>
        </w:tc>
        <w:tc>
          <w:tcPr>
            <w:tcW w:w="4876" w:type="dxa"/>
            <w:hideMark/>
          </w:tcPr>
          <w:p w:rsidR="00CE40D7" w:rsidRPr="00CE40D7" w:rsidP="00D37277" w14:paraId="69944ED3" w14:textId="77777777">
            <w:pPr>
              <w:pStyle w:val="Normal6"/>
              <w:rPr>
                <w:color w:val="000000" w:themeColor="text1"/>
                <w:szCs w:val="24"/>
              </w:rPr>
            </w:pPr>
            <w:r w:rsidRPr="00CE40D7">
              <w:rPr>
                <w:b/>
                <w:i/>
                <w:color w:val="000000" w:themeColor="text1"/>
              </w:rPr>
              <w:t>Interwencje sektorowe i unijny program dla szkół</w:t>
            </w:r>
          </w:p>
        </w:tc>
      </w:tr>
    </w:tbl>
    <w:p w:rsidR="00CE40D7" w:rsidRPr="00CE40D7" w:rsidP="00CE40D7" w14:paraId="2A15BE53"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1F334667"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0D20A581" w14:textId="77777777">
      <w:pPr>
        <w:pStyle w:val="Normal12Italic"/>
        <w:rPr>
          <w:noProof w:val="0"/>
          <w:color w:val="000000" w:themeColor="text1"/>
        </w:rPr>
      </w:pPr>
      <w:r w:rsidRPr="00CE40D7">
        <w:rPr>
          <w:color w:val="000000" w:themeColor="text1"/>
        </w:rPr>
        <w:t>Zawarto w rozporządzeniu o wspólnej organizacji rynków produktów rolnych.</w:t>
      </w:r>
    </w:p>
    <w:p w:rsidR="00CE40D7" w:rsidRPr="00CE40D7" w:rsidP="00CE40D7" w14:paraId="3879EF4D" w14:textId="77777777">
      <w:pPr>
        <w:rPr>
          <w:color w:val="000000" w:themeColor="text1"/>
        </w:rPr>
      </w:pPr>
      <w:r w:rsidRPr="00CE40D7">
        <w:rPr>
          <w:rStyle w:val="HideTWBExt"/>
        </w:rPr>
        <w:t>&lt;/AmendB&gt;</w:t>
      </w:r>
    </w:p>
    <w:p w:rsidR="00CE40D7" w:rsidRPr="00CE40D7" w:rsidP="00CE40D7" w14:paraId="0E41B201" w14:textId="3B4E4EEE">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476</w:t>
      </w:r>
      <w:r w:rsidRPr="00CE40D7">
        <w:rPr>
          <w:rStyle w:val="HideTWBExt"/>
          <w:b w:val="0"/>
        </w:rPr>
        <w:t>&lt;/NumAmB&gt;</w:t>
      </w:r>
    </w:p>
    <w:p w:rsidR="00CE40D7" w:rsidRPr="00CE40D7" w:rsidP="00CE40D7" w14:paraId="09567635" w14:textId="77777777">
      <w:pPr>
        <w:pStyle w:val="NormalBold"/>
        <w:rPr>
          <w:color w:val="000000" w:themeColor="text1"/>
        </w:rPr>
      </w:pPr>
      <w:r w:rsidRPr="00CE40D7">
        <w:rPr>
          <w:rStyle w:val="HideTWBExt"/>
          <w:b w:val="0"/>
        </w:rPr>
        <w:t>&lt;RepeatBlock-By&gt;&lt;Members&gt;</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55017850" w14:textId="77777777">
      <w:pPr>
        <w:rPr>
          <w:color w:val="000000" w:themeColor="text1"/>
        </w:rPr>
      </w:pPr>
      <w:r w:rsidRPr="00CE40D7">
        <w:rPr>
          <w:rStyle w:val="HideTWBExt"/>
        </w:rPr>
        <w:t>&lt;/RepeatBlock-By&gt;</w:t>
      </w:r>
    </w:p>
    <w:p w:rsidR="00CE40D7" w:rsidRPr="00CE40D7" w:rsidP="00CE40D7" w14:paraId="34718395"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1D1C1E6"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7085511"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5B45614" w14:textId="77777777">
      <w:pPr>
        <w:rPr>
          <w:color w:val="000000" w:themeColor="text1"/>
        </w:rPr>
      </w:pPr>
      <w:r w:rsidRPr="00CE40D7">
        <w:rPr>
          <w:rStyle w:val="HideTWBExt"/>
        </w:rPr>
        <w:t>&lt;Article2&gt;</w:t>
      </w:r>
      <w:r w:rsidRPr="00CE40D7">
        <w:rPr>
          <w:color w:val="000000" w:themeColor="text1"/>
        </w:rPr>
        <w:t>Rozdział II a – sekcja 1 – tytuł</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85DF55"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2571322" w14:textId="77777777">
            <w:pPr>
              <w:keepNext/>
              <w:rPr>
                <w:color w:val="000000" w:themeColor="text1"/>
              </w:rPr>
            </w:pPr>
          </w:p>
        </w:tc>
      </w:tr>
      <w:tr w14:paraId="5D4D722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7D5B3DF"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7C622C61" w14:textId="77777777">
            <w:pPr>
              <w:pStyle w:val="ColumnHeading"/>
              <w:keepNext/>
              <w:rPr>
                <w:color w:val="000000" w:themeColor="text1"/>
              </w:rPr>
            </w:pPr>
            <w:r w:rsidRPr="00CE40D7">
              <w:rPr>
                <w:color w:val="000000" w:themeColor="text1"/>
              </w:rPr>
              <w:t>Poprawka</w:t>
            </w:r>
          </w:p>
        </w:tc>
      </w:tr>
      <w:tr w14:paraId="0E046EA1"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F22531B" w14:textId="77777777">
            <w:pPr>
              <w:pStyle w:val="Normal6"/>
              <w:rPr>
                <w:color w:val="000000" w:themeColor="text1"/>
              </w:rPr>
            </w:pPr>
            <w:r w:rsidRPr="00CE40D7">
              <w:rPr>
                <w:b/>
                <w:i/>
                <w:color w:val="000000" w:themeColor="text1"/>
              </w:rPr>
              <w:t>Przepisy ogólne</w:t>
            </w:r>
          </w:p>
        </w:tc>
        <w:tc>
          <w:tcPr>
            <w:tcW w:w="4876" w:type="dxa"/>
            <w:hideMark/>
          </w:tcPr>
          <w:p w:rsidR="00CE40D7" w:rsidRPr="00CE40D7" w:rsidP="00D37277" w14:paraId="62DB3170" w14:textId="77777777">
            <w:pPr>
              <w:pStyle w:val="Normal6"/>
              <w:rPr>
                <w:color w:val="000000" w:themeColor="text1"/>
                <w:szCs w:val="24"/>
              </w:rPr>
            </w:pPr>
            <w:r w:rsidRPr="00CE40D7">
              <w:rPr>
                <w:b/>
                <w:i/>
                <w:color w:val="000000" w:themeColor="text1"/>
              </w:rPr>
              <w:t>skreśla się</w:t>
            </w:r>
          </w:p>
        </w:tc>
      </w:tr>
    </w:tbl>
    <w:p w:rsidR="00CE40D7" w:rsidRPr="00CE40D7" w:rsidP="00CE40D7" w14:paraId="5B14E144"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4B12D22E" w14:textId="77777777">
      <w:pPr>
        <w:rPr>
          <w:color w:val="000000" w:themeColor="text1"/>
        </w:rPr>
      </w:pPr>
      <w:r w:rsidRPr="00CE40D7">
        <w:rPr>
          <w:rStyle w:val="HideTWBExt"/>
        </w:rPr>
        <w:t>&lt;/AmendB&gt;</w:t>
      </w:r>
    </w:p>
    <w:p w:rsidR="00CE40D7" w:rsidRPr="00CE40D7" w:rsidP="00CE40D7" w14:paraId="6D780D67" w14:textId="41111144">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477</w:t>
      </w:r>
      <w:r w:rsidRPr="00CE40D7">
        <w:rPr>
          <w:rStyle w:val="HideTWBExt"/>
          <w:b w:val="0"/>
        </w:rPr>
        <w:t>&lt;/NumAmB&gt;</w:t>
      </w:r>
    </w:p>
    <w:p w:rsidR="00CE40D7" w:rsidRPr="00CE40D7" w:rsidP="00CE40D7" w14:paraId="31A70D46"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Claudiu-Richard </w:t>
      </w:r>
      <w:r w:rsidRPr="00CE40D7">
        <w:rPr>
          <w:color w:val="000000" w:themeColor="text1"/>
        </w:rPr>
        <w:t>Târziu</w:t>
      </w:r>
      <w:r w:rsidRPr="00CE40D7">
        <w:rPr>
          <w:color w:val="000000" w:themeColor="text1"/>
        </w:rPr>
        <w:t xml:space="preserve">, Waldemar Buda, </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70B4FCC9" w14:textId="77777777">
      <w:pPr>
        <w:rPr>
          <w:color w:val="000000" w:themeColor="text1"/>
        </w:rPr>
      </w:pPr>
      <w:r w:rsidRPr="00CE40D7">
        <w:rPr>
          <w:rStyle w:val="HideTWBExt"/>
        </w:rPr>
        <w:t>&lt;/RepeatBlock-By&gt;</w:t>
      </w:r>
    </w:p>
    <w:p w:rsidR="00CE40D7" w:rsidRPr="00CE40D7" w:rsidP="00CE40D7" w14:paraId="6A529A5C"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DF8B8A0"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9CFBFF8"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2047206" w14:textId="77777777">
      <w:pPr>
        <w:rPr>
          <w:color w:val="000000" w:themeColor="text1"/>
        </w:rPr>
      </w:pPr>
      <w:r w:rsidRPr="00CE40D7">
        <w:rPr>
          <w:rStyle w:val="HideTWBExt"/>
        </w:rPr>
        <w:t>&lt;Article2&gt;</w:t>
      </w:r>
      <w:r w:rsidRPr="00CE40D7">
        <w:rPr>
          <w:color w:val="000000" w:themeColor="text1"/>
        </w:rPr>
        <w:t>Rozdział II a – sekcja 1 – tytuł</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4E0959"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F971D5B" w14:textId="77777777">
            <w:pPr>
              <w:keepNext/>
              <w:rPr>
                <w:color w:val="000000" w:themeColor="text1"/>
              </w:rPr>
            </w:pPr>
          </w:p>
        </w:tc>
      </w:tr>
      <w:tr w14:paraId="3797726C"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3C95448"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DB3036E" w14:textId="77777777">
            <w:pPr>
              <w:pStyle w:val="ColumnHeading"/>
              <w:keepNext/>
              <w:rPr>
                <w:color w:val="000000" w:themeColor="text1"/>
              </w:rPr>
            </w:pPr>
            <w:r w:rsidRPr="00CE40D7">
              <w:rPr>
                <w:color w:val="000000" w:themeColor="text1"/>
              </w:rPr>
              <w:t>Poprawka</w:t>
            </w:r>
          </w:p>
        </w:tc>
      </w:tr>
      <w:tr w14:paraId="797502C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80D5C72" w14:textId="77777777">
            <w:pPr>
              <w:pStyle w:val="Normal6"/>
              <w:rPr>
                <w:color w:val="000000" w:themeColor="text1"/>
              </w:rPr>
            </w:pPr>
            <w:r w:rsidRPr="00CE40D7">
              <w:rPr>
                <w:b/>
                <w:i/>
                <w:color w:val="000000" w:themeColor="text1"/>
              </w:rPr>
              <w:t>Przepisy ogólne</w:t>
            </w:r>
          </w:p>
        </w:tc>
        <w:tc>
          <w:tcPr>
            <w:tcW w:w="4876" w:type="dxa"/>
            <w:hideMark/>
          </w:tcPr>
          <w:p w:rsidR="00CE40D7" w:rsidRPr="00CE40D7" w:rsidP="00D37277" w14:paraId="43A058A1" w14:textId="77777777">
            <w:pPr>
              <w:pStyle w:val="Normal6"/>
              <w:rPr>
                <w:color w:val="000000" w:themeColor="text1"/>
                <w:szCs w:val="24"/>
              </w:rPr>
            </w:pPr>
            <w:r w:rsidRPr="00CE40D7">
              <w:rPr>
                <w:b/>
                <w:i/>
                <w:color w:val="000000" w:themeColor="text1"/>
              </w:rPr>
              <w:t>skreśla się</w:t>
            </w:r>
          </w:p>
        </w:tc>
      </w:tr>
    </w:tbl>
    <w:p w:rsidR="00CE40D7" w:rsidRPr="00CE40D7" w:rsidP="00CE40D7" w14:paraId="18F9B5BD"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3EBDD4EC" w14:textId="77777777">
      <w:pPr>
        <w:rPr>
          <w:color w:val="000000" w:themeColor="text1"/>
        </w:rPr>
      </w:pPr>
      <w:r w:rsidRPr="00CE40D7">
        <w:rPr>
          <w:rStyle w:val="HideTWBExt"/>
        </w:rPr>
        <w:t>&lt;/AmendB&gt;</w:t>
      </w:r>
    </w:p>
    <w:p w:rsidR="00CE40D7" w:rsidRPr="00CE40D7" w:rsidP="00CE40D7" w14:paraId="4F800FF7" w14:textId="3CE9E16D">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478</w:t>
      </w:r>
      <w:r w:rsidRPr="00CE40D7">
        <w:rPr>
          <w:rStyle w:val="HideTWBExt"/>
          <w:b w:val="0"/>
        </w:rPr>
        <w:t>&lt;/NumAmB&gt;</w:t>
      </w:r>
    </w:p>
    <w:p w:rsidR="00CE40D7" w:rsidRPr="00CE40D7" w:rsidP="00CE40D7" w14:paraId="7EF1568F" w14:textId="77777777">
      <w:pPr>
        <w:pStyle w:val="NormalBold"/>
        <w:rPr>
          <w:color w:val="000000" w:themeColor="text1"/>
        </w:rPr>
      </w:pPr>
      <w:r w:rsidRPr="00CE40D7">
        <w:rPr>
          <w:rStyle w:val="HideTWBExt"/>
          <w:b w:val="0"/>
        </w:rPr>
        <w:t>&lt;RepeatBlock-By&gt;&lt;Members&gt;</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0B92B85E" w14:textId="77777777">
      <w:pPr>
        <w:rPr>
          <w:color w:val="000000" w:themeColor="text1"/>
        </w:rPr>
      </w:pPr>
      <w:r w:rsidRPr="00CE40D7">
        <w:rPr>
          <w:rStyle w:val="HideTWBExt"/>
        </w:rPr>
        <w:t>&lt;/RepeatBlock-By&gt;</w:t>
      </w:r>
    </w:p>
    <w:p w:rsidR="00CE40D7" w:rsidRPr="00CE40D7" w:rsidP="00CE40D7" w14:paraId="16B7B0EA"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00AAE6B"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54D1F531"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5B84D18" w14:textId="77777777">
      <w:pPr>
        <w:rPr>
          <w:color w:val="000000" w:themeColor="text1"/>
        </w:rPr>
      </w:pPr>
      <w:r w:rsidRPr="00CE40D7">
        <w:rPr>
          <w:rStyle w:val="HideTWBExt"/>
        </w:rPr>
        <w:t>&lt;Article2&gt;</w:t>
      </w:r>
      <w:r w:rsidRPr="00CE40D7">
        <w:rPr>
          <w:color w:val="000000" w:themeColor="text1"/>
        </w:rPr>
        <w:t>Artykuł 26 – tytuł</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4B670B"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A724199" w14:textId="77777777">
            <w:pPr>
              <w:keepNext/>
              <w:rPr>
                <w:color w:val="000000" w:themeColor="text1"/>
              </w:rPr>
            </w:pPr>
          </w:p>
        </w:tc>
      </w:tr>
      <w:tr w14:paraId="229068A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3BCF062"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25E9BEC" w14:textId="77777777">
            <w:pPr>
              <w:pStyle w:val="ColumnHeading"/>
              <w:keepNext/>
              <w:rPr>
                <w:color w:val="000000" w:themeColor="text1"/>
              </w:rPr>
            </w:pPr>
            <w:r w:rsidRPr="00CE40D7">
              <w:rPr>
                <w:color w:val="000000" w:themeColor="text1"/>
              </w:rPr>
              <w:t>Poprawka</w:t>
            </w:r>
          </w:p>
        </w:tc>
      </w:tr>
      <w:tr w14:paraId="175AB392"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90C9AAE" w14:textId="77777777">
            <w:pPr>
              <w:pStyle w:val="Normal6"/>
              <w:rPr>
                <w:color w:val="000000" w:themeColor="text1"/>
              </w:rPr>
            </w:pPr>
            <w:r w:rsidRPr="00CE40D7">
              <w:rPr>
                <w:b/>
                <w:i/>
                <w:color w:val="000000" w:themeColor="text1"/>
              </w:rPr>
              <w:t>Artykuł 26</w:t>
            </w:r>
          </w:p>
        </w:tc>
        <w:tc>
          <w:tcPr>
            <w:tcW w:w="4876" w:type="dxa"/>
            <w:hideMark/>
          </w:tcPr>
          <w:p w:rsidR="00CE40D7" w:rsidRPr="00CE40D7" w:rsidP="00D37277" w14:paraId="1396B2EC" w14:textId="77777777">
            <w:pPr>
              <w:pStyle w:val="Normal6"/>
              <w:rPr>
                <w:color w:val="000000" w:themeColor="text1"/>
                <w:szCs w:val="24"/>
              </w:rPr>
            </w:pPr>
            <w:r w:rsidRPr="00CE40D7">
              <w:rPr>
                <w:b/>
                <w:i/>
                <w:color w:val="000000" w:themeColor="text1"/>
              </w:rPr>
              <w:t>skreśla się</w:t>
            </w:r>
          </w:p>
        </w:tc>
      </w:tr>
    </w:tbl>
    <w:p w:rsidR="00CE40D7" w:rsidRPr="00CE40D7" w:rsidP="00CE40D7" w14:paraId="0DA7A57C"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7384376C" w14:textId="77777777">
      <w:pPr>
        <w:rPr>
          <w:color w:val="000000" w:themeColor="text1"/>
        </w:rPr>
      </w:pPr>
      <w:r w:rsidRPr="00CE40D7">
        <w:rPr>
          <w:rStyle w:val="HideTWBExt"/>
        </w:rPr>
        <w:t>&lt;/AmendB&gt;</w:t>
      </w:r>
    </w:p>
    <w:p w:rsidR="00CE40D7" w:rsidRPr="00CE40D7" w:rsidP="00CE40D7" w14:paraId="3177727C" w14:textId="289B48E9">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479</w:t>
      </w:r>
      <w:r w:rsidRPr="00CE40D7">
        <w:rPr>
          <w:rStyle w:val="HideTWBExt"/>
          <w:b w:val="0"/>
        </w:rPr>
        <w:t>&lt;/NumAmB&gt;</w:t>
      </w:r>
    </w:p>
    <w:p w:rsidR="00CE40D7" w:rsidRPr="00CE40D7" w:rsidP="00CE40D7" w14:paraId="4E6FDC42"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Claudiu-Richard </w:t>
      </w:r>
      <w:r w:rsidRPr="00CE40D7">
        <w:rPr>
          <w:color w:val="000000" w:themeColor="text1"/>
        </w:rPr>
        <w:t>Târziu</w:t>
      </w:r>
      <w:r w:rsidRPr="00CE40D7">
        <w:rPr>
          <w:color w:val="000000" w:themeColor="text1"/>
        </w:rPr>
        <w:t xml:space="preserve">, Waldemar Buda, </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3461A851" w14:textId="77777777">
      <w:pPr>
        <w:rPr>
          <w:color w:val="000000" w:themeColor="text1"/>
        </w:rPr>
      </w:pPr>
      <w:r w:rsidRPr="00CE40D7">
        <w:rPr>
          <w:rStyle w:val="HideTWBExt"/>
        </w:rPr>
        <w:t>&lt;/RepeatBlock-By&gt;</w:t>
      </w:r>
    </w:p>
    <w:p w:rsidR="00CE40D7" w:rsidRPr="00CE40D7" w:rsidP="00CE40D7" w14:paraId="21830B30"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B50E929"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2A0D90A1"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57235F2" w14:textId="77777777">
      <w:pPr>
        <w:rPr>
          <w:color w:val="000000" w:themeColor="text1"/>
        </w:rPr>
      </w:pPr>
      <w:r w:rsidRPr="00CE40D7">
        <w:rPr>
          <w:rStyle w:val="HideTWBExt"/>
        </w:rPr>
        <w:t>&lt;Article2&gt;</w:t>
      </w:r>
      <w:r w:rsidRPr="00CE40D7">
        <w:rPr>
          <w:color w:val="000000" w:themeColor="text1"/>
        </w:rPr>
        <w:t>Artykuł 26 – tytuł</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4C6A91"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98C6D5D" w14:textId="77777777">
            <w:pPr>
              <w:keepNext/>
              <w:rPr>
                <w:color w:val="000000" w:themeColor="text1"/>
              </w:rPr>
            </w:pPr>
          </w:p>
        </w:tc>
      </w:tr>
      <w:tr w14:paraId="23315E38"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DA11816"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825F4E9" w14:textId="77777777">
            <w:pPr>
              <w:pStyle w:val="ColumnHeading"/>
              <w:keepNext/>
              <w:rPr>
                <w:color w:val="000000" w:themeColor="text1"/>
              </w:rPr>
            </w:pPr>
            <w:r w:rsidRPr="00CE40D7">
              <w:rPr>
                <w:color w:val="000000" w:themeColor="text1"/>
              </w:rPr>
              <w:t>Poprawka</w:t>
            </w:r>
          </w:p>
        </w:tc>
      </w:tr>
      <w:tr w14:paraId="4A223A3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7F86070" w14:textId="77777777">
            <w:pPr>
              <w:pStyle w:val="Normal6"/>
              <w:rPr>
                <w:color w:val="000000" w:themeColor="text1"/>
              </w:rPr>
            </w:pPr>
            <w:r w:rsidRPr="00CE40D7">
              <w:rPr>
                <w:b/>
                <w:i/>
                <w:color w:val="000000" w:themeColor="text1"/>
              </w:rPr>
              <w:t>Artykuł 26</w:t>
            </w:r>
          </w:p>
        </w:tc>
        <w:tc>
          <w:tcPr>
            <w:tcW w:w="4876" w:type="dxa"/>
            <w:hideMark/>
          </w:tcPr>
          <w:p w:rsidR="00CE40D7" w:rsidRPr="00CE40D7" w:rsidP="00D37277" w14:paraId="4E987736" w14:textId="77777777">
            <w:pPr>
              <w:pStyle w:val="Normal6"/>
              <w:rPr>
                <w:color w:val="000000" w:themeColor="text1"/>
                <w:szCs w:val="24"/>
              </w:rPr>
            </w:pPr>
            <w:r w:rsidRPr="00CE40D7">
              <w:rPr>
                <w:b/>
                <w:i/>
                <w:color w:val="000000" w:themeColor="text1"/>
              </w:rPr>
              <w:t>skreśla się</w:t>
            </w:r>
          </w:p>
        </w:tc>
      </w:tr>
    </w:tbl>
    <w:p w:rsidR="00CE40D7" w:rsidRPr="00CE40D7" w:rsidP="00CE40D7" w14:paraId="1E213E62"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7C62F19E" w14:textId="77777777">
      <w:pPr>
        <w:rPr>
          <w:color w:val="000000" w:themeColor="text1"/>
        </w:rPr>
      </w:pPr>
      <w:r w:rsidRPr="00CE40D7">
        <w:rPr>
          <w:rStyle w:val="HideTWBExt"/>
        </w:rPr>
        <w:t>&lt;/AmendB&gt;</w:t>
      </w:r>
    </w:p>
    <w:p w:rsidR="00CE40D7" w:rsidRPr="00CE40D7" w:rsidP="00CE40D7" w14:paraId="4AF50F36" w14:textId="4F9CAE9E">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480</w:t>
      </w:r>
      <w:r w:rsidRPr="00CE40D7">
        <w:rPr>
          <w:rStyle w:val="HideTWBExt"/>
          <w:b w:val="0"/>
        </w:rPr>
        <w:t>&lt;/NumAmB&gt;</w:t>
      </w:r>
    </w:p>
    <w:p w:rsidR="00CE40D7" w:rsidRPr="00CE40D7" w:rsidP="00CE40D7" w14:paraId="36555F10" w14:textId="77777777">
      <w:pPr>
        <w:pStyle w:val="NormalBold"/>
        <w:rPr>
          <w:color w:val="000000" w:themeColor="text1"/>
        </w:rPr>
      </w:pPr>
      <w:r w:rsidRPr="00CE40D7">
        <w:rPr>
          <w:rStyle w:val="HideTWBExt"/>
          <w:b w:val="0"/>
        </w:rPr>
        <w:t>&lt;RepeatBlock-By&gt;&lt;Members&gt;</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042CB77E" w14:textId="77777777">
      <w:pPr>
        <w:rPr>
          <w:color w:val="000000" w:themeColor="text1"/>
        </w:rPr>
      </w:pPr>
      <w:r w:rsidRPr="00CE40D7">
        <w:rPr>
          <w:rStyle w:val="HideTWBExt"/>
        </w:rPr>
        <w:t>&lt;/RepeatBlock-By&gt;</w:t>
      </w:r>
    </w:p>
    <w:p w:rsidR="00CE40D7" w:rsidRPr="00CE40D7" w:rsidP="00CE40D7" w14:paraId="4288059C"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74C0B48"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3B59D2A6"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FF31021" w14:textId="77777777">
      <w:pPr>
        <w:rPr>
          <w:color w:val="000000" w:themeColor="text1"/>
        </w:rPr>
      </w:pPr>
      <w:r w:rsidRPr="00CE40D7">
        <w:rPr>
          <w:rStyle w:val="HideTWBExt"/>
        </w:rPr>
        <w:t>&lt;Article2&gt;</w:t>
      </w:r>
      <w:r w:rsidRPr="00CE40D7">
        <w:rPr>
          <w:color w:val="000000" w:themeColor="text1"/>
        </w:rPr>
        <w:t>Artykuł 26 – tytuł</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4F4D94"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ABEBC6C" w14:textId="77777777">
            <w:pPr>
              <w:keepNext/>
              <w:rPr>
                <w:color w:val="000000" w:themeColor="text1"/>
              </w:rPr>
            </w:pPr>
          </w:p>
        </w:tc>
      </w:tr>
      <w:tr w14:paraId="4510287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7601881"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C9902DF" w14:textId="77777777">
            <w:pPr>
              <w:pStyle w:val="ColumnHeading"/>
              <w:keepNext/>
              <w:rPr>
                <w:color w:val="000000" w:themeColor="text1"/>
              </w:rPr>
            </w:pPr>
            <w:r w:rsidRPr="00CE40D7">
              <w:rPr>
                <w:color w:val="000000" w:themeColor="text1"/>
              </w:rPr>
              <w:t>Poprawka</w:t>
            </w:r>
          </w:p>
        </w:tc>
      </w:tr>
      <w:tr w14:paraId="77443A2C"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7EC1B3E" w14:textId="77777777">
            <w:pPr>
              <w:pStyle w:val="Normal6"/>
              <w:rPr>
                <w:color w:val="000000" w:themeColor="text1"/>
              </w:rPr>
            </w:pPr>
            <w:r w:rsidRPr="00CE40D7">
              <w:rPr>
                <w:b/>
                <w:i/>
                <w:color w:val="000000" w:themeColor="text1"/>
              </w:rPr>
              <w:t>Zakres stosowania</w:t>
            </w:r>
          </w:p>
        </w:tc>
        <w:tc>
          <w:tcPr>
            <w:tcW w:w="4876" w:type="dxa"/>
            <w:hideMark/>
          </w:tcPr>
          <w:p w:rsidR="00CE40D7" w:rsidRPr="00CE40D7" w:rsidP="00D37277" w14:paraId="57DDE919" w14:textId="77777777">
            <w:pPr>
              <w:pStyle w:val="Normal6"/>
              <w:rPr>
                <w:color w:val="000000" w:themeColor="text1"/>
                <w:szCs w:val="24"/>
              </w:rPr>
            </w:pPr>
            <w:r w:rsidRPr="00CE40D7">
              <w:rPr>
                <w:b/>
                <w:i/>
                <w:color w:val="000000" w:themeColor="text1"/>
              </w:rPr>
              <w:t>skreśla się</w:t>
            </w:r>
          </w:p>
        </w:tc>
      </w:tr>
    </w:tbl>
    <w:p w:rsidR="00CE40D7" w:rsidRPr="00CE40D7" w:rsidP="00CE40D7" w14:paraId="0F789EE0"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173B8A4" w14:textId="77777777">
      <w:pPr>
        <w:rPr>
          <w:color w:val="000000" w:themeColor="text1"/>
        </w:rPr>
      </w:pPr>
      <w:r w:rsidRPr="00CE40D7">
        <w:rPr>
          <w:rStyle w:val="HideTWBExt"/>
        </w:rPr>
        <w:t>&lt;/AmendB&gt;</w:t>
      </w:r>
    </w:p>
    <w:p w:rsidR="00CE40D7" w:rsidRPr="00CE40D7" w:rsidP="00CE40D7" w14:paraId="74B530C6" w14:textId="6321E75E">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481</w:t>
      </w:r>
      <w:r w:rsidRPr="00CE40D7">
        <w:rPr>
          <w:rStyle w:val="HideTWBExt"/>
          <w:b w:val="0"/>
        </w:rPr>
        <w:t>&lt;/NumAmB&gt;</w:t>
      </w:r>
    </w:p>
    <w:p w:rsidR="00CE40D7" w:rsidRPr="00CE40D7" w:rsidP="00CE40D7" w14:paraId="661D165C" w14:textId="77777777">
      <w:pPr>
        <w:pStyle w:val="NormalBold"/>
        <w:rPr>
          <w:color w:val="000000" w:themeColor="text1"/>
        </w:rPr>
      </w:pPr>
      <w:r w:rsidRPr="00CE40D7">
        <w:rPr>
          <w:rStyle w:val="HideTWBExt"/>
          <w:b w:val="0"/>
        </w:rPr>
        <w:t>&lt;RepeatBlock-By&gt;&lt;Members&gt;</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04EFC023" w14:textId="77777777">
      <w:pPr>
        <w:rPr>
          <w:color w:val="000000" w:themeColor="text1"/>
        </w:rPr>
      </w:pPr>
      <w:r w:rsidRPr="00CE40D7">
        <w:rPr>
          <w:rStyle w:val="HideTWBExt"/>
        </w:rPr>
        <w:t>&lt;/RepeatBlock-By&gt;</w:t>
      </w:r>
    </w:p>
    <w:p w:rsidR="00CE40D7" w:rsidRPr="00CE40D7" w:rsidP="00CE40D7" w14:paraId="7CAAA3BA"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9580C6F"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01E1CD87"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E96674B" w14:textId="77777777">
      <w:pPr>
        <w:rPr>
          <w:color w:val="000000" w:themeColor="text1"/>
        </w:rPr>
      </w:pPr>
      <w:r w:rsidRPr="00CE40D7">
        <w:rPr>
          <w:rStyle w:val="HideTWBExt"/>
        </w:rPr>
        <w:t>&lt;Article2&gt;</w:t>
      </w:r>
      <w:r w:rsidRPr="00CE40D7">
        <w:rPr>
          <w:color w:val="000000" w:themeColor="text1"/>
        </w:rPr>
        <w:t>Artykuł 26 – ustęp 1</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C0DEA2"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7B058B60" w14:textId="77777777">
            <w:pPr>
              <w:keepNext/>
              <w:rPr>
                <w:color w:val="000000" w:themeColor="text1"/>
              </w:rPr>
            </w:pPr>
          </w:p>
        </w:tc>
      </w:tr>
      <w:tr w14:paraId="3D9D468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829B0F6"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276AB7B" w14:textId="77777777">
            <w:pPr>
              <w:pStyle w:val="ColumnHeading"/>
              <w:keepNext/>
              <w:rPr>
                <w:color w:val="000000" w:themeColor="text1"/>
              </w:rPr>
            </w:pPr>
            <w:r w:rsidRPr="00CE40D7">
              <w:rPr>
                <w:color w:val="000000" w:themeColor="text1"/>
              </w:rPr>
              <w:t>Poprawka</w:t>
            </w:r>
          </w:p>
        </w:tc>
      </w:tr>
      <w:tr w14:paraId="736917F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5A88A41" w14:textId="77777777">
            <w:pPr>
              <w:pStyle w:val="Normal6"/>
              <w:rPr>
                <w:color w:val="000000" w:themeColor="text1"/>
              </w:rPr>
            </w:pPr>
            <w:r w:rsidRPr="00CE40D7">
              <w:rPr>
                <w:b/>
                <w:i/>
                <w:color w:val="000000" w:themeColor="text1"/>
              </w:rPr>
              <w:t>W niniejszym rozdziale ustanawia się przepisy dotyczące rodzajów interwencji przewidzianych w rozporządzeniu (UE) .../... [rozporządzenie w sprawie FPKR], związanych z unijnym programem dla szkół i niektórymi sektorami, o których mowa w art. 1 niniejszego rozporządzenia.</w:t>
            </w:r>
          </w:p>
        </w:tc>
        <w:tc>
          <w:tcPr>
            <w:tcW w:w="4876" w:type="dxa"/>
            <w:hideMark/>
          </w:tcPr>
          <w:p w:rsidR="00CE40D7" w:rsidRPr="00CE40D7" w:rsidP="00D37277" w14:paraId="3DCCC332" w14:textId="77777777">
            <w:pPr>
              <w:pStyle w:val="Normal6"/>
              <w:rPr>
                <w:color w:val="000000" w:themeColor="text1"/>
                <w:szCs w:val="24"/>
              </w:rPr>
            </w:pPr>
            <w:r w:rsidRPr="00CE40D7">
              <w:rPr>
                <w:b/>
                <w:i/>
                <w:color w:val="000000" w:themeColor="text1"/>
              </w:rPr>
              <w:t>skreśla się</w:t>
            </w:r>
          </w:p>
        </w:tc>
      </w:tr>
    </w:tbl>
    <w:p w:rsidR="00CE40D7" w:rsidRPr="00CE40D7" w:rsidP="00CE40D7" w14:paraId="21CA92BE"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736C354C" w14:textId="77777777">
      <w:pPr>
        <w:rPr>
          <w:color w:val="000000" w:themeColor="text1"/>
        </w:rPr>
      </w:pPr>
      <w:r w:rsidRPr="00CE40D7">
        <w:rPr>
          <w:rStyle w:val="HideTWBExt"/>
        </w:rPr>
        <w:t>&lt;/AmendB&gt;</w:t>
      </w:r>
    </w:p>
    <w:p w:rsidR="00CE40D7" w:rsidRPr="00CE40D7" w:rsidP="00CE40D7" w14:paraId="6B86E6E3" w14:textId="2A11E869">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482</w:t>
      </w:r>
      <w:r w:rsidRPr="00CE40D7">
        <w:rPr>
          <w:rStyle w:val="HideTWBExt"/>
          <w:b w:val="0"/>
        </w:rPr>
        <w:t>&lt;/NumAmB&gt;</w:t>
      </w:r>
    </w:p>
    <w:p w:rsidR="00CE40D7" w:rsidRPr="00CE40D7" w:rsidP="00CE40D7" w14:paraId="315470F3" w14:textId="77777777">
      <w:pPr>
        <w:pStyle w:val="NormalBold"/>
        <w:rPr>
          <w:color w:val="000000" w:themeColor="text1"/>
        </w:rPr>
      </w:pPr>
      <w:r w:rsidRPr="00CE40D7">
        <w:rPr>
          <w:rStyle w:val="HideTWBExt"/>
          <w:b w:val="0"/>
        </w:rPr>
        <w:t>&lt;RepeatBlock-By&gt;&lt;Members&gt;</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0F7DF611" w14:textId="77777777">
      <w:pPr>
        <w:rPr>
          <w:color w:val="000000" w:themeColor="text1"/>
        </w:rPr>
      </w:pPr>
      <w:r w:rsidRPr="00CE40D7">
        <w:rPr>
          <w:rStyle w:val="HideTWBExt"/>
        </w:rPr>
        <w:t>&lt;/RepeatBlock-By&gt;</w:t>
      </w:r>
    </w:p>
    <w:p w:rsidR="00CE40D7" w:rsidRPr="00CE40D7" w:rsidP="00CE40D7" w14:paraId="6E55B135"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87C1F95"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CD49588"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2796CA9" w14:textId="77777777">
      <w:pPr>
        <w:rPr>
          <w:color w:val="000000" w:themeColor="text1"/>
        </w:rPr>
      </w:pPr>
      <w:r w:rsidRPr="00CE40D7">
        <w:rPr>
          <w:rStyle w:val="HideTWBExt"/>
        </w:rPr>
        <w:t>&lt;Article2&gt;</w:t>
      </w:r>
      <w:r w:rsidRPr="00CE40D7">
        <w:rPr>
          <w:color w:val="000000" w:themeColor="text1"/>
        </w:rPr>
        <w:t>Artykuł 26 – ustęp 2</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7BD323"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74A3264" w14:textId="77777777">
            <w:pPr>
              <w:keepNext/>
              <w:rPr>
                <w:color w:val="000000" w:themeColor="text1"/>
              </w:rPr>
            </w:pPr>
          </w:p>
        </w:tc>
      </w:tr>
      <w:tr w14:paraId="26AAA5D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D5FC803"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E88F1A2" w14:textId="77777777">
            <w:pPr>
              <w:pStyle w:val="ColumnHeading"/>
              <w:keepNext/>
              <w:rPr>
                <w:color w:val="000000" w:themeColor="text1"/>
              </w:rPr>
            </w:pPr>
            <w:r w:rsidRPr="00CE40D7">
              <w:rPr>
                <w:color w:val="000000" w:themeColor="text1"/>
              </w:rPr>
              <w:t>Poprawka</w:t>
            </w:r>
          </w:p>
        </w:tc>
      </w:tr>
      <w:tr w14:paraId="09CB02C5"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BA85E8C" w14:textId="77777777">
            <w:pPr>
              <w:pStyle w:val="Normal6"/>
              <w:rPr>
                <w:color w:val="000000" w:themeColor="text1"/>
              </w:rPr>
            </w:pPr>
            <w:r w:rsidRPr="00CE40D7">
              <w:rPr>
                <w:b/>
                <w:i/>
                <w:color w:val="000000" w:themeColor="text1"/>
              </w:rPr>
              <w:t xml:space="preserve">Niniejszy rozdział ma zastosowanie do wsparcia unijnego finansowanego z Funduszu Partnerstwa Krajowego i Regionalnego </w:t>
            </w:r>
            <w:r w:rsidRPr="00CE40D7">
              <w:rPr>
                <w:b/>
                <w:i/>
                <w:color w:val="000000" w:themeColor="text1"/>
              </w:rPr>
              <w:t>(»Fundusz</w:t>
            </w:r>
            <w:r w:rsidRPr="00CE40D7">
              <w:rPr>
                <w:b/>
                <w:i/>
                <w:color w:val="000000" w:themeColor="text1"/>
              </w:rPr>
              <w:t>«) na interwencje określone w planach partnerstwa krajowego i regionalnego (»plany PKR«) sporządzonych przez państwo członkowskie i zatwierdzonych przez Komisję, obejmujących okres od dnia 1 stycznia 2028 r. do dnia 31 grudnia 2034 r.</w:t>
            </w:r>
          </w:p>
        </w:tc>
        <w:tc>
          <w:tcPr>
            <w:tcW w:w="4876" w:type="dxa"/>
            <w:hideMark/>
          </w:tcPr>
          <w:p w:rsidR="00CE40D7" w:rsidRPr="00CE40D7" w:rsidP="00D37277" w14:paraId="05402B55" w14:textId="77777777">
            <w:pPr>
              <w:pStyle w:val="Normal6"/>
              <w:rPr>
                <w:color w:val="000000" w:themeColor="text1"/>
                <w:szCs w:val="24"/>
              </w:rPr>
            </w:pPr>
            <w:r w:rsidRPr="00CE40D7">
              <w:rPr>
                <w:b/>
                <w:i/>
                <w:color w:val="000000" w:themeColor="text1"/>
              </w:rPr>
              <w:t>skreśla się</w:t>
            </w:r>
          </w:p>
        </w:tc>
      </w:tr>
    </w:tbl>
    <w:p w:rsidR="00CE40D7" w:rsidRPr="00CE40D7" w:rsidP="00CE40D7" w14:paraId="4C35FD75"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4E494CB1" w14:textId="77777777">
      <w:pPr>
        <w:rPr>
          <w:color w:val="000000" w:themeColor="text1"/>
        </w:rPr>
      </w:pPr>
      <w:r w:rsidRPr="00CE40D7">
        <w:rPr>
          <w:rStyle w:val="HideTWBExt"/>
        </w:rPr>
        <w:t>&lt;/AmendB&gt;</w:t>
      </w:r>
    </w:p>
    <w:p w:rsidR="00CE40D7" w:rsidRPr="00CE40D7" w:rsidP="00CE40D7" w14:paraId="0B34328A" w14:textId="0943B2A8">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483</w:t>
      </w:r>
      <w:r w:rsidRPr="00CE40D7">
        <w:rPr>
          <w:rStyle w:val="HideTWBExt"/>
          <w:b w:val="0"/>
        </w:rPr>
        <w:t>&lt;/NumAmB&gt;</w:t>
      </w:r>
    </w:p>
    <w:p w:rsidR="00CE40D7" w:rsidRPr="00CE40D7" w:rsidP="00CE40D7" w14:paraId="6C838457" w14:textId="77777777">
      <w:pPr>
        <w:pStyle w:val="NormalBold"/>
        <w:rPr>
          <w:color w:val="000000" w:themeColor="text1"/>
        </w:rPr>
      </w:pPr>
      <w:r w:rsidRPr="00CE40D7">
        <w:rPr>
          <w:rStyle w:val="HideTWBExt"/>
          <w:b w:val="0"/>
        </w:rPr>
        <w:t>&lt;RepeatBlock-By&gt;&lt;Members&gt;</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0C78DDE4" w14:textId="77777777">
      <w:pPr>
        <w:rPr>
          <w:color w:val="000000" w:themeColor="text1"/>
        </w:rPr>
      </w:pPr>
      <w:r w:rsidRPr="00CE40D7">
        <w:rPr>
          <w:rStyle w:val="HideTWBExt"/>
        </w:rPr>
        <w:t>&lt;/RepeatBlock-By&gt;</w:t>
      </w:r>
    </w:p>
    <w:p w:rsidR="00CE40D7" w:rsidRPr="00CE40D7" w:rsidP="00CE40D7" w14:paraId="13E5370B"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B7D51D9"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1B9DC27"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23FBAB5" w14:textId="77777777">
      <w:pPr>
        <w:rPr>
          <w:color w:val="000000" w:themeColor="text1"/>
        </w:rPr>
      </w:pPr>
      <w:r w:rsidRPr="00CE40D7">
        <w:rPr>
          <w:rStyle w:val="HideTWBExt"/>
        </w:rPr>
        <w:t>&lt;Article2&gt;</w:t>
      </w:r>
      <w:r w:rsidRPr="00CE40D7">
        <w:rPr>
          <w:color w:val="000000" w:themeColor="text1"/>
        </w:rPr>
        <w:t>Artykuł 26 – ustęp 3</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4B424F"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1EA7304" w14:textId="77777777">
            <w:pPr>
              <w:keepNext/>
              <w:rPr>
                <w:color w:val="000000" w:themeColor="text1"/>
              </w:rPr>
            </w:pPr>
          </w:p>
        </w:tc>
      </w:tr>
      <w:tr w14:paraId="2E577932"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43BCA16"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74C46B5B" w14:textId="77777777">
            <w:pPr>
              <w:pStyle w:val="ColumnHeading"/>
              <w:keepNext/>
              <w:rPr>
                <w:color w:val="000000" w:themeColor="text1"/>
              </w:rPr>
            </w:pPr>
            <w:r w:rsidRPr="00CE40D7">
              <w:rPr>
                <w:color w:val="000000" w:themeColor="text1"/>
              </w:rPr>
              <w:t>Poprawka</w:t>
            </w:r>
          </w:p>
        </w:tc>
      </w:tr>
      <w:tr w14:paraId="6A5B0A4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CD145CF" w14:textId="77777777">
            <w:pPr>
              <w:pStyle w:val="Normal6"/>
              <w:rPr>
                <w:color w:val="000000" w:themeColor="text1"/>
              </w:rPr>
            </w:pPr>
            <w:r w:rsidRPr="00CE40D7">
              <w:rPr>
                <w:b/>
                <w:i/>
                <w:color w:val="000000" w:themeColor="text1"/>
              </w:rPr>
              <w:t>O ile w niniejszym rozdziale nie przewidziano inaczej, rozporządzenia (UE) .../... [rozporządzenie w sprawie FPKR] i (UE) .../... [rozporządzenie w sprawie wykonania] oraz przepisy przyjęte na ich podstawie mają zastosowanie do rodzajów interwencji, o których mowa w niniejszym rozdziale.</w:t>
            </w:r>
          </w:p>
        </w:tc>
        <w:tc>
          <w:tcPr>
            <w:tcW w:w="4876" w:type="dxa"/>
            <w:hideMark/>
          </w:tcPr>
          <w:p w:rsidR="00CE40D7" w:rsidRPr="00CE40D7" w:rsidP="00D37277" w14:paraId="336FFD74" w14:textId="77777777">
            <w:pPr>
              <w:pStyle w:val="Normal6"/>
              <w:rPr>
                <w:color w:val="000000" w:themeColor="text1"/>
                <w:szCs w:val="24"/>
              </w:rPr>
            </w:pPr>
            <w:r w:rsidRPr="00CE40D7">
              <w:rPr>
                <w:b/>
                <w:i/>
                <w:color w:val="000000" w:themeColor="text1"/>
              </w:rPr>
              <w:t>skreśla się</w:t>
            </w:r>
          </w:p>
        </w:tc>
      </w:tr>
    </w:tbl>
    <w:p w:rsidR="00CE40D7" w:rsidRPr="00CE40D7" w:rsidP="00CE40D7" w14:paraId="41A730E5"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460BA3DF" w14:textId="77777777">
      <w:pPr>
        <w:rPr>
          <w:color w:val="000000" w:themeColor="text1"/>
        </w:rPr>
      </w:pPr>
      <w:r w:rsidRPr="00CE40D7">
        <w:rPr>
          <w:rStyle w:val="HideTWBExt"/>
        </w:rPr>
        <w:t>&lt;/AmendB&gt;</w:t>
      </w:r>
    </w:p>
    <w:p w:rsidR="00CE40D7" w:rsidRPr="00CE40D7" w:rsidP="00CE40D7" w14:paraId="73BAF0E0" w14:textId="2579F17D">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484</w:t>
      </w:r>
      <w:r w:rsidRPr="00CE40D7">
        <w:rPr>
          <w:rStyle w:val="HideTWBExt"/>
          <w:b w:val="0"/>
        </w:rPr>
        <w:t>&lt;/NumAmB&gt;</w:t>
      </w:r>
    </w:p>
    <w:p w:rsidR="00CE40D7" w:rsidRPr="00CE40D7" w:rsidP="00CE40D7" w14:paraId="65B7B92F"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Carmen Crespo </w:t>
      </w:r>
      <w:r w:rsidRPr="00CE40D7">
        <w:rPr>
          <w:color w:val="000000" w:themeColor="text1"/>
        </w:rPr>
        <w:t>Díaz</w:t>
      </w:r>
      <w:r w:rsidRPr="00CE40D7">
        <w:rPr>
          <w:color w:val="000000" w:themeColor="text1"/>
        </w:rPr>
        <w:t xml:space="preserve">, </w:t>
      </w:r>
      <w:r w:rsidRPr="00CE40D7">
        <w:rPr>
          <w:color w:val="000000" w:themeColor="text1"/>
        </w:rPr>
        <w:t>Esther</w:t>
      </w:r>
      <w:r w:rsidRPr="00CE40D7">
        <w:rPr>
          <w:color w:val="000000" w:themeColor="text1"/>
        </w:rPr>
        <w:t xml:space="preserve"> </w:t>
      </w:r>
      <w:r w:rsidRPr="00CE40D7">
        <w:rPr>
          <w:color w:val="000000" w:themeColor="text1"/>
        </w:rPr>
        <w:t>Herranz</w:t>
      </w:r>
      <w:r w:rsidRPr="00CE40D7">
        <w:rPr>
          <w:color w:val="000000" w:themeColor="text1"/>
        </w:rPr>
        <w:t xml:space="preserve"> </w:t>
      </w:r>
      <w:r w:rsidRPr="00CE40D7">
        <w:rPr>
          <w:color w:val="000000" w:themeColor="text1"/>
        </w:rPr>
        <w:t>García</w:t>
      </w:r>
      <w:r w:rsidRPr="00CE40D7">
        <w:rPr>
          <w:color w:val="000000" w:themeColor="text1"/>
        </w:rPr>
        <w:t xml:space="preserve">, </w:t>
      </w:r>
      <w:r w:rsidRPr="00CE40D7">
        <w:rPr>
          <w:color w:val="000000" w:themeColor="text1"/>
        </w:rPr>
        <w:t>Susana</w:t>
      </w:r>
      <w:r w:rsidRPr="00CE40D7">
        <w:rPr>
          <w:color w:val="000000" w:themeColor="text1"/>
        </w:rPr>
        <w:t xml:space="preserve"> </w:t>
      </w:r>
      <w:r w:rsidRPr="00CE40D7">
        <w:rPr>
          <w:color w:val="000000" w:themeColor="text1"/>
        </w:rPr>
        <w:t>Solís</w:t>
      </w:r>
      <w:r w:rsidRPr="00CE40D7">
        <w:rPr>
          <w:color w:val="000000" w:themeColor="text1"/>
        </w:rPr>
        <w:t xml:space="preserve"> </w:t>
      </w:r>
      <w:r w:rsidRPr="00CE40D7">
        <w:rPr>
          <w:color w:val="000000" w:themeColor="text1"/>
        </w:rPr>
        <w:t>Pérez</w:t>
      </w:r>
      <w:r w:rsidRPr="00CE40D7">
        <w:rPr>
          <w:color w:val="000000" w:themeColor="text1"/>
        </w:rPr>
        <w:t xml:space="preserve">, Juan Ignacio </w:t>
      </w:r>
      <w:r w:rsidRPr="00CE40D7">
        <w:rPr>
          <w:color w:val="000000" w:themeColor="text1"/>
        </w:rPr>
        <w:t>Zoido</w:t>
      </w:r>
      <w:r w:rsidRPr="00CE40D7">
        <w:rPr>
          <w:color w:val="000000" w:themeColor="text1"/>
        </w:rPr>
        <w:t xml:space="preserve"> </w:t>
      </w:r>
      <w:r w:rsidRPr="00CE40D7">
        <w:rPr>
          <w:color w:val="000000" w:themeColor="text1"/>
        </w:rPr>
        <w:t>Álvarez</w:t>
      </w:r>
      <w:r w:rsidRPr="00CE40D7">
        <w:rPr>
          <w:color w:val="000000" w:themeColor="text1"/>
        </w:rPr>
        <w:t xml:space="preserve">, Antonio </w:t>
      </w:r>
      <w:r w:rsidRPr="00CE40D7">
        <w:rPr>
          <w:color w:val="000000" w:themeColor="text1"/>
        </w:rPr>
        <w:t>López-Istúriz</w:t>
      </w:r>
      <w:r w:rsidRPr="00CE40D7">
        <w:rPr>
          <w:color w:val="000000" w:themeColor="text1"/>
        </w:rPr>
        <w:t xml:space="preserve"> White, Elena Nevado del </w:t>
      </w:r>
      <w:r w:rsidRPr="00CE40D7">
        <w:rPr>
          <w:color w:val="000000" w:themeColor="text1"/>
        </w:rPr>
        <w:t>Campo</w:t>
      </w:r>
      <w:r w:rsidRPr="00CE40D7">
        <w:rPr>
          <w:rStyle w:val="HideTWBExt"/>
          <w:b w:val="0"/>
        </w:rPr>
        <w:t>&lt;/Members&gt;</w:t>
      </w:r>
    </w:p>
    <w:p w:rsidR="00CE40D7" w:rsidRPr="00CE40D7" w:rsidP="00CE40D7" w14:paraId="54482AFF" w14:textId="77777777">
      <w:pPr>
        <w:rPr>
          <w:color w:val="000000" w:themeColor="text1"/>
        </w:rPr>
      </w:pPr>
      <w:r w:rsidRPr="00CE40D7">
        <w:rPr>
          <w:rStyle w:val="HideTWBExt"/>
        </w:rPr>
        <w:t>&lt;/RepeatBlock-By&gt;</w:t>
      </w:r>
    </w:p>
    <w:p w:rsidR="00CE40D7" w:rsidRPr="00CE40D7" w:rsidP="00CE40D7" w14:paraId="6FA65A31"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BDEF6AC"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13A9FB7B"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B214CBC" w14:textId="77777777">
      <w:pPr>
        <w:rPr>
          <w:color w:val="000000" w:themeColor="text1"/>
        </w:rPr>
      </w:pPr>
      <w:r w:rsidRPr="00CE40D7">
        <w:rPr>
          <w:rStyle w:val="HideTWBExt"/>
        </w:rPr>
        <w:t>&lt;Article2&gt;</w:t>
      </w:r>
      <w:r w:rsidRPr="00CE40D7">
        <w:rPr>
          <w:color w:val="000000" w:themeColor="text1"/>
        </w:rPr>
        <w:t>Artykuł 27 – ustęp 1</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452398"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4789CB32" w14:textId="77777777">
            <w:pPr>
              <w:keepNext/>
              <w:rPr>
                <w:color w:val="000000" w:themeColor="text1"/>
              </w:rPr>
            </w:pPr>
          </w:p>
        </w:tc>
      </w:tr>
      <w:tr w14:paraId="396718A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3733D4F"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0703D74B" w14:textId="77777777">
            <w:pPr>
              <w:pStyle w:val="ColumnHeading"/>
              <w:keepNext/>
              <w:rPr>
                <w:color w:val="000000" w:themeColor="text1"/>
              </w:rPr>
            </w:pPr>
            <w:r w:rsidRPr="00CE40D7">
              <w:rPr>
                <w:color w:val="000000" w:themeColor="text1"/>
              </w:rPr>
              <w:t>Poprawka</w:t>
            </w:r>
          </w:p>
        </w:tc>
      </w:tr>
      <w:tr w14:paraId="0666314C"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32AD381" w14:textId="77777777">
            <w:pPr>
              <w:pStyle w:val="Normal6"/>
              <w:rPr>
                <w:color w:val="000000" w:themeColor="text1"/>
              </w:rPr>
            </w:pPr>
            <w:r w:rsidRPr="00CE40D7">
              <w:rPr>
                <w:color w:val="000000" w:themeColor="text1"/>
              </w:rPr>
              <w:t>1.</w:t>
            </w:r>
            <w:r w:rsidRPr="00CE40D7">
              <w:rPr>
                <w:color w:val="000000" w:themeColor="text1"/>
              </w:rPr>
              <w:tab/>
              <w:t xml:space="preserve">W niniejszej sekcji określono zasady dotyczące </w:t>
            </w:r>
            <w:r w:rsidRPr="00CE40D7">
              <w:rPr>
                <w:b/>
                <w:i/>
                <w:color w:val="000000" w:themeColor="text1"/>
              </w:rPr>
              <w:t xml:space="preserve">rodzajów interwencji w planach PKR służących wspieraniu dystrybucji produktów rolnych wśród dzieci w placówkach oświatowych w celu zwiększenia spożycia wybranych produktów rolnych i poprawy nawyków żywieniowych dzieci </w:t>
            </w:r>
            <w:r w:rsidRPr="00CE40D7">
              <w:rPr>
                <w:b/>
                <w:i/>
                <w:color w:val="000000" w:themeColor="text1"/>
              </w:rPr>
              <w:t>(»</w:t>
            </w:r>
            <w:r w:rsidRPr="00CE40D7">
              <w:rPr>
                <w:color w:val="000000" w:themeColor="text1"/>
              </w:rPr>
              <w:t>unijny</w:t>
            </w:r>
            <w:r w:rsidRPr="00CE40D7">
              <w:rPr>
                <w:color w:val="000000" w:themeColor="text1"/>
              </w:rPr>
              <w:t xml:space="preserve"> program dla szkół</w:t>
            </w:r>
            <w:r w:rsidRPr="00CE40D7">
              <w:rPr>
                <w:b/>
                <w:i/>
                <w:color w:val="000000" w:themeColor="text1"/>
              </w:rPr>
              <w:t>«)</w:t>
            </w:r>
            <w:r w:rsidRPr="00CE40D7">
              <w:rPr>
                <w:color w:val="000000" w:themeColor="text1"/>
              </w:rPr>
              <w:t>.</w:t>
            </w:r>
          </w:p>
        </w:tc>
        <w:tc>
          <w:tcPr>
            <w:tcW w:w="4876" w:type="dxa"/>
            <w:hideMark/>
          </w:tcPr>
          <w:p w:rsidR="00CE40D7" w:rsidRPr="00CE40D7" w:rsidP="00D37277" w14:paraId="5D00E536" w14:textId="77777777">
            <w:pPr>
              <w:pStyle w:val="Normal6"/>
              <w:rPr>
                <w:color w:val="000000" w:themeColor="text1"/>
                <w:szCs w:val="24"/>
              </w:rPr>
            </w:pPr>
            <w:r w:rsidRPr="00CE40D7">
              <w:rPr>
                <w:color w:val="000000" w:themeColor="text1"/>
              </w:rPr>
              <w:t>1.</w:t>
            </w:r>
            <w:r w:rsidRPr="00CE40D7">
              <w:rPr>
                <w:color w:val="000000" w:themeColor="text1"/>
              </w:rPr>
              <w:tab/>
              <w:t xml:space="preserve">W niniejszej sekcji określono zasady dotyczące </w:t>
            </w:r>
            <w:r w:rsidRPr="00CE40D7">
              <w:rPr>
                <w:b/>
                <w:i/>
                <w:color w:val="000000" w:themeColor="text1"/>
              </w:rPr>
              <w:t>pomocy Unii przeznaczonej na</w:t>
            </w:r>
            <w:r w:rsidRPr="00CE40D7">
              <w:rPr>
                <w:color w:val="000000" w:themeColor="text1"/>
              </w:rPr>
              <w:t xml:space="preserve"> unijny program dla szkół.</w:t>
            </w:r>
          </w:p>
        </w:tc>
      </w:tr>
      <w:tr w14:paraId="308C5809"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97DDA92" w14:textId="77777777">
            <w:pPr>
              <w:pStyle w:val="Normal6"/>
              <w:rPr>
                <w:color w:val="000000" w:themeColor="text1"/>
              </w:rPr>
            </w:pPr>
          </w:p>
        </w:tc>
        <w:tc>
          <w:tcPr>
            <w:tcW w:w="4876" w:type="dxa"/>
            <w:hideMark/>
          </w:tcPr>
          <w:p w:rsidR="00CE40D7" w:rsidRPr="00CE40D7" w:rsidP="00D37277" w14:paraId="0C36E218" w14:textId="77777777">
            <w:pPr>
              <w:pStyle w:val="Normal6"/>
              <w:rPr>
                <w:color w:val="000000" w:themeColor="text1"/>
                <w:szCs w:val="24"/>
              </w:rPr>
            </w:pPr>
            <w:r w:rsidRPr="00CE40D7">
              <w:rPr>
                <w:b/>
                <w:i/>
                <w:color w:val="000000" w:themeColor="text1"/>
              </w:rPr>
              <w:t>Na okres od dnia 1 stycznia 2028 r. do dnia 31 grudnia 2034 r. rezerwuje się specjalną pulę środków w wysokości co najmniej 1 757 000 000 EUR w cenach bieżących.</w:t>
            </w:r>
          </w:p>
        </w:tc>
      </w:tr>
      <w:tr w14:paraId="1CA11442"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31A1648" w14:textId="77777777">
            <w:pPr>
              <w:pStyle w:val="Normal6"/>
              <w:rPr>
                <w:color w:val="000000" w:themeColor="text1"/>
              </w:rPr>
            </w:pPr>
          </w:p>
        </w:tc>
        <w:tc>
          <w:tcPr>
            <w:tcW w:w="4876" w:type="dxa"/>
            <w:hideMark/>
          </w:tcPr>
          <w:p w:rsidR="00CE40D7" w:rsidRPr="00CE40D7" w:rsidP="00D37277" w14:paraId="6AD586CB" w14:textId="77777777">
            <w:pPr>
              <w:pStyle w:val="Normal6"/>
              <w:rPr>
                <w:color w:val="000000" w:themeColor="text1"/>
                <w:szCs w:val="24"/>
              </w:rPr>
            </w:pPr>
            <w:r w:rsidRPr="00CE40D7">
              <w:rPr>
                <w:b/>
                <w:i/>
                <w:color w:val="000000" w:themeColor="text1"/>
              </w:rPr>
              <w:t>Pula ta jest wyraźnie wyodrębniona, ma charakter dodatkowy względem przydziałów przeznaczonych na pozostałe interwencje WPR i nie może zostać przeniesiona na inne cele.</w:t>
            </w:r>
          </w:p>
        </w:tc>
      </w:tr>
    </w:tbl>
    <w:p w:rsidR="00CE40D7" w:rsidRPr="00CE40D7" w:rsidP="00CE40D7" w14:paraId="6A92DADA"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{ES}</w:t>
      </w:r>
      <w:r w:rsidRPr="00CE40D7">
        <w:rPr>
          <w:noProof w:val="0"/>
          <w:color w:val="000000" w:themeColor="text1"/>
        </w:rPr>
        <w:t>es</w:t>
      </w:r>
      <w:r w:rsidRPr="00CE40D7">
        <w:rPr>
          <w:rStyle w:val="HideTWBExt"/>
        </w:rPr>
        <w:t>&lt;/Original&gt;</w:t>
      </w:r>
    </w:p>
    <w:p w:rsidR="00CE40D7" w:rsidRPr="00CE40D7" w:rsidP="00CE40D7" w14:paraId="1EE2C3D9" w14:textId="77777777">
      <w:pPr>
        <w:rPr>
          <w:color w:val="000000" w:themeColor="text1"/>
        </w:rPr>
      </w:pPr>
      <w:r w:rsidRPr="00CE40D7">
        <w:rPr>
          <w:rStyle w:val="HideTWBExt"/>
        </w:rPr>
        <w:t>&lt;/AmendB&gt;</w:t>
      </w:r>
    </w:p>
    <w:p w:rsidR="00CE40D7" w:rsidRPr="00CE40D7" w:rsidP="00CE40D7" w14:paraId="08960FA2" w14:textId="63623C15">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485</w:t>
      </w:r>
      <w:r w:rsidRPr="00CE40D7">
        <w:rPr>
          <w:rStyle w:val="HideTWBExt"/>
          <w:b w:val="0"/>
        </w:rPr>
        <w:t>&lt;/NumAmB&gt;</w:t>
      </w:r>
    </w:p>
    <w:p w:rsidR="00CE40D7" w:rsidRPr="00CE40D7" w:rsidP="00CE40D7" w14:paraId="7FE27A24" w14:textId="77777777">
      <w:pPr>
        <w:pStyle w:val="NormalBold"/>
        <w:rPr>
          <w:color w:val="000000" w:themeColor="text1"/>
        </w:rPr>
      </w:pPr>
      <w:r w:rsidRPr="00CE40D7">
        <w:rPr>
          <w:rStyle w:val="HideTWBExt"/>
          <w:b w:val="0"/>
        </w:rPr>
        <w:t>&lt;RepeatBlock-By&gt;&lt;Members&gt;</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2E74A211" w14:textId="77777777">
      <w:pPr>
        <w:rPr>
          <w:color w:val="000000" w:themeColor="text1"/>
        </w:rPr>
      </w:pPr>
      <w:r w:rsidRPr="00CE40D7">
        <w:rPr>
          <w:rStyle w:val="HideTWBExt"/>
        </w:rPr>
        <w:t>&lt;/RepeatBlock-By&gt;</w:t>
      </w:r>
    </w:p>
    <w:p w:rsidR="00CE40D7" w:rsidRPr="00CE40D7" w:rsidP="00CE40D7" w14:paraId="4B7A3F91"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BE56BE7"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1B6948AC"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115BA77" w14:textId="77777777">
      <w:pPr>
        <w:rPr>
          <w:color w:val="000000" w:themeColor="text1"/>
        </w:rPr>
      </w:pPr>
      <w:r w:rsidRPr="00CE40D7">
        <w:rPr>
          <w:rStyle w:val="HideTWBExt"/>
        </w:rPr>
        <w:t>&lt;Article2&gt;</w:t>
      </w:r>
      <w:r w:rsidRPr="00CE40D7">
        <w:rPr>
          <w:color w:val="000000" w:themeColor="text1"/>
        </w:rPr>
        <w:t>Artykuł 27 – ustęp 1</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DE9745"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99F21C0" w14:textId="77777777">
            <w:pPr>
              <w:keepNext/>
              <w:rPr>
                <w:color w:val="000000" w:themeColor="text1"/>
              </w:rPr>
            </w:pPr>
          </w:p>
        </w:tc>
      </w:tr>
      <w:tr w14:paraId="3727044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E5E07B5"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85A9C32" w14:textId="77777777">
            <w:pPr>
              <w:pStyle w:val="ColumnHeading"/>
              <w:keepNext/>
              <w:rPr>
                <w:color w:val="000000" w:themeColor="text1"/>
              </w:rPr>
            </w:pPr>
            <w:r w:rsidRPr="00CE40D7">
              <w:rPr>
                <w:color w:val="000000" w:themeColor="text1"/>
              </w:rPr>
              <w:t>Poprawka</w:t>
            </w:r>
          </w:p>
        </w:tc>
      </w:tr>
      <w:tr w14:paraId="4B155881"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EDCEB84" w14:textId="77777777">
            <w:pPr>
              <w:pStyle w:val="Normal6"/>
              <w:rPr>
                <w:color w:val="000000" w:themeColor="text1"/>
              </w:rPr>
            </w:pPr>
            <w:r w:rsidRPr="00CE40D7">
              <w:rPr>
                <w:color w:val="000000" w:themeColor="text1"/>
              </w:rPr>
              <w:t>1.</w:t>
            </w:r>
            <w:r w:rsidRPr="00CE40D7">
              <w:rPr>
                <w:color w:val="000000" w:themeColor="text1"/>
              </w:rPr>
              <w:tab/>
              <w:t xml:space="preserve">W niniejszej sekcji określono zasady dotyczące </w:t>
            </w:r>
            <w:r w:rsidRPr="00CE40D7">
              <w:rPr>
                <w:b/>
                <w:i/>
                <w:color w:val="000000" w:themeColor="text1"/>
              </w:rPr>
              <w:t>rodzajów interwencji w planach PKR służących wspieraniu</w:t>
            </w:r>
            <w:r w:rsidRPr="00CE40D7">
              <w:rPr>
                <w:color w:val="000000" w:themeColor="text1"/>
              </w:rPr>
              <w:t xml:space="preserve"> dystrybucji produktów rolnych wśród dzieci w placówkach oświatowych w celu zwiększenia spożycia wybranych produktów rolnych i poprawy nawyków żywieniowych dzieci </w:t>
            </w:r>
            <w:r w:rsidRPr="00CE40D7">
              <w:rPr>
                <w:color w:val="000000" w:themeColor="text1"/>
              </w:rPr>
              <w:t>(»unijny</w:t>
            </w:r>
            <w:r w:rsidRPr="00CE40D7">
              <w:rPr>
                <w:color w:val="000000" w:themeColor="text1"/>
              </w:rPr>
              <w:t xml:space="preserve"> program dla szkół«).</w:t>
            </w:r>
          </w:p>
        </w:tc>
        <w:tc>
          <w:tcPr>
            <w:tcW w:w="4876" w:type="dxa"/>
            <w:hideMark/>
          </w:tcPr>
          <w:p w:rsidR="00CE40D7" w:rsidRPr="00CE40D7" w:rsidP="00D37277" w14:paraId="2C441639" w14:textId="77777777">
            <w:pPr>
              <w:pStyle w:val="Normal6"/>
              <w:rPr>
                <w:color w:val="000000" w:themeColor="text1"/>
                <w:szCs w:val="24"/>
              </w:rPr>
            </w:pPr>
            <w:r w:rsidRPr="00CE40D7">
              <w:rPr>
                <w:color w:val="000000" w:themeColor="text1"/>
              </w:rPr>
              <w:t>1.</w:t>
            </w:r>
            <w:r w:rsidRPr="00CE40D7">
              <w:rPr>
                <w:color w:val="000000" w:themeColor="text1"/>
              </w:rPr>
              <w:tab/>
              <w:t xml:space="preserve">W niniejszej sekcji określono zasady dotyczące </w:t>
            </w:r>
            <w:r w:rsidRPr="00CE40D7">
              <w:rPr>
                <w:b/>
                <w:i/>
                <w:color w:val="000000" w:themeColor="text1"/>
              </w:rPr>
              <w:t>pomocy Unii przyznawanej na wspieranie</w:t>
            </w:r>
            <w:r w:rsidRPr="00CE40D7">
              <w:rPr>
                <w:color w:val="000000" w:themeColor="text1"/>
              </w:rPr>
              <w:t xml:space="preserve"> dystrybucji produktów rolnych wśród dzieci w placówkach oświatowych </w:t>
            </w:r>
            <w:r w:rsidRPr="00CE40D7">
              <w:rPr>
                <w:b/>
                <w:i/>
                <w:color w:val="000000" w:themeColor="text1"/>
              </w:rPr>
              <w:t>oraz towarzyszących środków edukacyjnych</w:t>
            </w:r>
            <w:r w:rsidRPr="00CE40D7">
              <w:rPr>
                <w:color w:val="000000" w:themeColor="text1"/>
              </w:rPr>
              <w:t xml:space="preserve"> w celu zwiększenia spożycia wybranych produktów rolnych i poprawy nawyków żywieniowych dzieci </w:t>
            </w:r>
            <w:r w:rsidRPr="00CE40D7">
              <w:rPr>
                <w:color w:val="000000" w:themeColor="text1"/>
              </w:rPr>
              <w:t>(»unijny</w:t>
            </w:r>
            <w:r w:rsidRPr="00CE40D7">
              <w:rPr>
                <w:color w:val="000000" w:themeColor="text1"/>
              </w:rPr>
              <w:t xml:space="preserve"> program dla szkół«). </w:t>
            </w:r>
            <w:r w:rsidRPr="00CE40D7">
              <w:rPr>
                <w:b/>
                <w:i/>
                <w:color w:val="000000" w:themeColor="text1"/>
              </w:rPr>
              <w:t>Pomoc ta jest finansowana z wyłącznej, wyodrębnionej linii budżetowej w ramach Funduszu, w całości przeznaczonej na program dla szkół, w wysokości 1 757 mln EUR.</w:t>
            </w:r>
          </w:p>
        </w:tc>
      </w:tr>
    </w:tbl>
    <w:p w:rsidR="00CE40D7" w:rsidRPr="00CE40D7" w:rsidP="00CE40D7" w14:paraId="0CF137DD"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1CF8DB73" w14:textId="77777777">
      <w:pPr>
        <w:rPr>
          <w:color w:val="000000" w:themeColor="text1"/>
        </w:rPr>
      </w:pPr>
      <w:r w:rsidRPr="00CE40D7">
        <w:rPr>
          <w:rStyle w:val="HideTWBExt"/>
        </w:rPr>
        <w:t>&lt;/AmendB&gt;</w:t>
      </w:r>
    </w:p>
    <w:p w:rsidR="00CE40D7" w:rsidRPr="00CE40D7" w:rsidP="00CE40D7" w14:paraId="24E1109C" w14:textId="24E76D3B">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486</w:t>
      </w:r>
      <w:r w:rsidRPr="00CE40D7">
        <w:rPr>
          <w:rStyle w:val="HideTWBExt"/>
          <w:b w:val="0"/>
        </w:rPr>
        <w:t>&lt;/NumAmB&gt;</w:t>
      </w:r>
    </w:p>
    <w:p w:rsidR="00CE40D7" w:rsidRPr="00CE40D7" w:rsidP="00CE40D7" w14:paraId="6946FF1F" w14:textId="77777777">
      <w:pPr>
        <w:pStyle w:val="NormalBold"/>
        <w:rPr>
          <w:color w:val="000000" w:themeColor="text1"/>
        </w:rPr>
      </w:pPr>
      <w:r w:rsidRPr="00CE40D7">
        <w:rPr>
          <w:rStyle w:val="HideTWBExt"/>
          <w:b w:val="0"/>
        </w:rPr>
        <w:t>&lt;RepeatBlock-By&gt;&lt;Members&gt;</w:t>
      </w:r>
      <w:r w:rsidRPr="00CE40D7">
        <w:rPr>
          <w:color w:val="000000" w:themeColor="text1"/>
        </w:rPr>
        <w:t>Elsi</w:t>
      </w:r>
      <w:r w:rsidRPr="00CE40D7">
        <w:rPr>
          <w:color w:val="000000" w:themeColor="text1"/>
        </w:rPr>
        <w:t xml:space="preserve"> </w:t>
      </w:r>
      <w:r w:rsidRPr="00CE40D7">
        <w:rPr>
          <w:color w:val="000000" w:themeColor="text1"/>
        </w:rPr>
        <w:t>Katainen</w:t>
      </w:r>
      <w:r w:rsidRPr="00CE40D7">
        <w:rPr>
          <w:color w:val="000000" w:themeColor="text1"/>
        </w:rPr>
        <w:t xml:space="preserve">, </w:t>
      </w:r>
      <w:r w:rsidRPr="00CE40D7">
        <w:rPr>
          <w:color w:val="000000" w:themeColor="text1"/>
        </w:rPr>
        <w:t>Asger</w:t>
      </w:r>
      <w:r w:rsidRPr="00CE40D7">
        <w:rPr>
          <w:color w:val="000000" w:themeColor="text1"/>
        </w:rPr>
        <w:t xml:space="preserve"> Christensen, </w:t>
      </w:r>
      <w:r w:rsidRPr="00CE40D7">
        <w:rPr>
          <w:color w:val="000000" w:themeColor="text1"/>
        </w:rPr>
        <w:t>Ciaran</w:t>
      </w:r>
      <w:r w:rsidRPr="00CE40D7">
        <w:rPr>
          <w:color w:val="000000" w:themeColor="text1"/>
        </w:rPr>
        <w:t xml:space="preserve"> </w:t>
      </w:r>
      <w:r w:rsidRPr="00CE40D7">
        <w:rPr>
          <w:color w:val="000000" w:themeColor="text1"/>
        </w:rPr>
        <w:t>Mullooly</w:t>
      </w:r>
      <w:r w:rsidRPr="00CE40D7">
        <w:rPr>
          <w:rStyle w:val="HideTWBExt"/>
          <w:b w:val="0"/>
        </w:rPr>
        <w:t>&lt;/Members&gt;</w:t>
      </w:r>
    </w:p>
    <w:p w:rsidR="00CE40D7" w:rsidRPr="00CE40D7" w:rsidP="00CE40D7" w14:paraId="63B628EB" w14:textId="77777777">
      <w:pPr>
        <w:rPr>
          <w:color w:val="000000" w:themeColor="text1"/>
        </w:rPr>
      </w:pPr>
      <w:r w:rsidRPr="00CE40D7">
        <w:rPr>
          <w:rStyle w:val="HideTWBExt"/>
        </w:rPr>
        <w:t>&lt;/RepeatBlock-By&gt;</w:t>
      </w:r>
    </w:p>
    <w:p w:rsidR="00CE40D7" w:rsidRPr="00CE40D7" w:rsidP="00CE40D7" w14:paraId="5E4CA559"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D702957"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12EEB890"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B2B2A80" w14:textId="77777777">
      <w:pPr>
        <w:rPr>
          <w:color w:val="000000" w:themeColor="text1"/>
        </w:rPr>
      </w:pPr>
      <w:r w:rsidRPr="00CE40D7">
        <w:rPr>
          <w:rStyle w:val="HideTWBExt"/>
        </w:rPr>
        <w:t>&lt;Article2&gt;</w:t>
      </w:r>
      <w:r w:rsidRPr="00CE40D7">
        <w:rPr>
          <w:color w:val="000000" w:themeColor="text1"/>
        </w:rPr>
        <w:t>Artykuł 27 – ustęp 1</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33CAEB"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720A678F" w14:textId="77777777">
            <w:pPr>
              <w:keepNext/>
              <w:rPr>
                <w:color w:val="000000" w:themeColor="text1"/>
              </w:rPr>
            </w:pPr>
          </w:p>
        </w:tc>
      </w:tr>
      <w:tr w14:paraId="079ED4B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1FC577D"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8B52023" w14:textId="77777777">
            <w:pPr>
              <w:pStyle w:val="ColumnHeading"/>
              <w:keepNext/>
              <w:rPr>
                <w:color w:val="000000" w:themeColor="text1"/>
              </w:rPr>
            </w:pPr>
            <w:r w:rsidRPr="00CE40D7">
              <w:rPr>
                <w:color w:val="000000" w:themeColor="text1"/>
              </w:rPr>
              <w:t>Poprawka</w:t>
            </w:r>
          </w:p>
        </w:tc>
      </w:tr>
      <w:tr w14:paraId="199592B1"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353C0A1" w14:textId="77777777">
            <w:pPr>
              <w:pStyle w:val="Normal6"/>
              <w:rPr>
                <w:color w:val="000000" w:themeColor="text1"/>
              </w:rPr>
            </w:pPr>
            <w:r w:rsidRPr="00CE40D7">
              <w:rPr>
                <w:color w:val="000000" w:themeColor="text1"/>
              </w:rPr>
              <w:t>1.</w:t>
            </w:r>
            <w:r w:rsidRPr="00CE40D7">
              <w:rPr>
                <w:color w:val="000000" w:themeColor="text1"/>
              </w:rPr>
              <w:tab/>
              <w:t xml:space="preserve">W niniejszej sekcji określono zasady dotyczące rodzajów interwencji w planach PKR służących wspieraniu dystrybucji produktów rolnych wśród dzieci w placówkach oświatowych w celu zwiększenia spożycia wybranych produktów rolnych i poprawy nawyków żywieniowych dzieci </w:t>
            </w:r>
            <w:r w:rsidRPr="00CE40D7">
              <w:rPr>
                <w:color w:val="000000" w:themeColor="text1"/>
              </w:rPr>
              <w:t>(»unijny</w:t>
            </w:r>
            <w:r w:rsidRPr="00CE40D7">
              <w:rPr>
                <w:color w:val="000000" w:themeColor="text1"/>
              </w:rPr>
              <w:t xml:space="preserve"> program dla szkół«).</w:t>
            </w:r>
          </w:p>
        </w:tc>
        <w:tc>
          <w:tcPr>
            <w:tcW w:w="4876" w:type="dxa"/>
            <w:hideMark/>
          </w:tcPr>
          <w:p w:rsidR="00CE40D7" w:rsidRPr="00CE40D7" w:rsidP="00D37277" w14:paraId="6F11D141" w14:textId="77777777">
            <w:pPr>
              <w:pStyle w:val="Normal6"/>
              <w:rPr>
                <w:color w:val="000000" w:themeColor="text1"/>
                <w:szCs w:val="24"/>
              </w:rPr>
            </w:pPr>
            <w:r w:rsidRPr="00CE40D7">
              <w:rPr>
                <w:color w:val="000000" w:themeColor="text1"/>
              </w:rPr>
              <w:t>1.</w:t>
            </w:r>
            <w:r w:rsidRPr="00CE40D7">
              <w:rPr>
                <w:color w:val="000000" w:themeColor="text1"/>
              </w:rPr>
              <w:tab/>
              <w:t xml:space="preserve">W niniejszej sekcji określono zasady </w:t>
            </w:r>
            <w:r w:rsidRPr="00CE40D7">
              <w:rPr>
                <w:b/>
                <w:i/>
                <w:color w:val="000000" w:themeColor="text1"/>
              </w:rPr>
              <w:t>dla państw członkowskich, które chcą włączyć je do swoich planów PKR,</w:t>
            </w:r>
            <w:r w:rsidRPr="00CE40D7">
              <w:rPr>
                <w:color w:val="000000" w:themeColor="text1"/>
              </w:rPr>
              <w:t xml:space="preserve"> dotyczące rodzajów interwencji w planach PKR służących wspieraniu dystrybucji produktów rolnych wśród dzieci w placówkach oświatowych w celu zwiększenia spożycia wybranych produktów rolnych i poprawy nawyków żywieniowych dzieci </w:t>
            </w:r>
            <w:r w:rsidRPr="00CE40D7">
              <w:rPr>
                <w:b/>
                <w:i/>
                <w:color w:val="000000" w:themeColor="text1"/>
              </w:rPr>
              <w:t>oraz podnoszenia świadomości na temat zdrowych i zrównoważonych nawyków żywieniowych, a także promowania produktów lokalnych i sezonowych</w:t>
            </w:r>
            <w:r w:rsidRPr="00CE40D7">
              <w:rPr>
                <w:color w:val="000000" w:themeColor="text1"/>
              </w:rPr>
              <w:t xml:space="preserve"> (»unijny program dla szkół«).</w:t>
            </w:r>
          </w:p>
        </w:tc>
      </w:tr>
    </w:tbl>
    <w:p w:rsidR="00CE40D7" w:rsidRPr="00CE40D7" w:rsidP="00CE40D7" w14:paraId="1A294F51"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3DD4A70D"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22196249" w14:textId="77777777">
      <w:pPr>
        <w:pStyle w:val="Normal12Italic"/>
        <w:rPr>
          <w:noProof w:val="0"/>
          <w:color w:val="000000" w:themeColor="text1"/>
        </w:rPr>
      </w:pPr>
      <w:r w:rsidRPr="00CE40D7">
        <w:rPr>
          <w:color w:val="000000" w:themeColor="text1"/>
        </w:rPr>
        <w:t>Unijny program dla szkół powinien pozostać dobrowolny dla państw członkowskich, tak jak ma to miejsce obecnie, a obciążenie administracyjne związane z tym programem powinno zostać zmniejszone. Należy wziąć pod uwagę szczególną sytuację państw członkowskich, które już oferują bezpłatne posiłki szkolne.</w:t>
      </w:r>
    </w:p>
    <w:p w:rsidR="00CE40D7" w:rsidRPr="00CE40D7" w:rsidP="00CE40D7" w14:paraId="42DC45B7" w14:textId="77777777">
      <w:pPr>
        <w:rPr>
          <w:color w:val="000000" w:themeColor="text1"/>
        </w:rPr>
      </w:pPr>
      <w:r w:rsidRPr="00CE40D7">
        <w:rPr>
          <w:rStyle w:val="HideTWBExt"/>
        </w:rPr>
        <w:t>&lt;/AmendB&gt;</w:t>
      </w:r>
    </w:p>
    <w:p w:rsidR="00CE40D7" w:rsidRPr="00CE40D7" w:rsidP="00CE40D7" w14:paraId="6110A951" w14:textId="4DDD259B">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487</w:t>
      </w:r>
      <w:r w:rsidRPr="00CE40D7">
        <w:rPr>
          <w:rStyle w:val="HideTWBExt"/>
          <w:b w:val="0"/>
        </w:rPr>
        <w:t>&lt;/NumAmB&gt;</w:t>
      </w:r>
    </w:p>
    <w:p w:rsidR="00CE40D7" w:rsidRPr="00CE40D7" w:rsidP="00CE40D7" w14:paraId="573C7F90" w14:textId="77777777">
      <w:pPr>
        <w:pStyle w:val="NormalBold"/>
        <w:rPr>
          <w:color w:val="000000" w:themeColor="text1"/>
        </w:rPr>
      </w:pPr>
      <w:r w:rsidRPr="00CE40D7">
        <w:rPr>
          <w:rStyle w:val="HideTWBExt"/>
          <w:b w:val="0"/>
        </w:rPr>
        <w:t>&lt;RepeatBlock-By&gt;&lt;Members&gt;</w:t>
      </w:r>
      <w:r w:rsidRPr="00CE40D7">
        <w:rPr>
          <w:color w:val="000000" w:themeColor="text1"/>
        </w:rPr>
        <w:t>Daniel Buda, Dan-</w:t>
      </w:r>
      <w:r w:rsidRPr="00CE40D7">
        <w:rPr>
          <w:color w:val="000000" w:themeColor="text1"/>
        </w:rPr>
        <w:t>Ştefan</w:t>
      </w:r>
      <w:r w:rsidRPr="00CE40D7">
        <w:rPr>
          <w:color w:val="000000" w:themeColor="text1"/>
        </w:rPr>
        <w:t xml:space="preserve"> </w:t>
      </w:r>
      <w:r w:rsidRPr="00CE40D7">
        <w:rPr>
          <w:color w:val="000000" w:themeColor="text1"/>
        </w:rPr>
        <w:t>Motreanu</w:t>
      </w:r>
      <w:r w:rsidRPr="00CE40D7">
        <w:rPr>
          <w:color w:val="000000" w:themeColor="text1"/>
        </w:rPr>
        <w:t xml:space="preserve">, Paulo do Nascimento Cabral, </w:t>
      </w:r>
      <w:r w:rsidRPr="00CE40D7">
        <w:rPr>
          <w:color w:val="000000" w:themeColor="text1"/>
        </w:rPr>
        <w:t>Emmanouil</w:t>
      </w:r>
      <w:r w:rsidRPr="00CE40D7">
        <w:rPr>
          <w:color w:val="000000" w:themeColor="text1"/>
        </w:rPr>
        <w:t xml:space="preserve"> </w:t>
      </w:r>
      <w:r w:rsidRPr="00CE40D7">
        <w:rPr>
          <w:color w:val="000000" w:themeColor="text1"/>
        </w:rPr>
        <w:t>Kefalogiannis</w:t>
      </w:r>
      <w:r w:rsidRPr="00CE40D7">
        <w:rPr>
          <w:color w:val="000000" w:themeColor="text1"/>
        </w:rPr>
        <w:t xml:space="preserve">, Carmen Crespo </w:t>
      </w:r>
      <w:r w:rsidRPr="00CE40D7">
        <w:rPr>
          <w:color w:val="000000" w:themeColor="text1"/>
        </w:rPr>
        <w:t>Díaz</w:t>
      </w:r>
      <w:r w:rsidRPr="00CE40D7">
        <w:rPr>
          <w:rStyle w:val="HideTWBExt"/>
          <w:b w:val="0"/>
        </w:rPr>
        <w:t>&lt;/Members&gt;</w:t>
      </w:r>
    </w:p>
    <w:p w:rsidR="00CE40D7" w:rsidRPr="00CE40D7" w:rsidP="00CE40D7" w14:paraId="46F689CF" w14:textId="77777777">
      <w:pPr>
        <w:rPr>
          <w:color w:val="000000" w:themeColor="text1"/>
        </w:rPr>
      </w:pPr>
      <w:r w:rsidRPr="00CE40D7">
        <w:rPr>
          <w:rStyle w:val="HideTWBExt"/>
        </w:rPr>
        <w:t>&lt;/RepeatBlock-By&gt;</w:t>
      </w:r>
    </w:p>
    <w:p w:rsidR="00CE40D7" w:rsidRPr="00CE40D7" w:rsidP="00CE40D7" w14:paraId="7B11A383"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EBAC635"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0E52D592"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AD7EE53" w14:textId="77777777">
      <w:pPr>
        <w:rPr>
          <w:color w:val="000000" w:themeColor="text1"/>
        </w:rPr>
      </w:pPr>
      <w:r w:rsidRPr="00CE40D7">
        <w:rPr>
          <w:rStyle w:val="HideTWBExt"/>
        </w:rPr>
        <w:t>&lt;Article2&gt;</w:t>
      </w:r>
      <w:r w:rsidRPr="00CE40D7">
        <w:rPr>
          <w:color w:val="000000" w:themeColor="text1"/>
        </w:rPr>
        <w:t>Artykuł 27 – ustęp 1</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BB1003"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8DEA70A" w14:textId="77777777">
            <w:pPr>
              <w:keepNext/>
              <w:rPr>
                <w:color w:val="000000" w:themeColor="text1"/>
              </w:rPr>
            </w:pPr>
          </w:p>
        </w:tc>
      </w:tr>
      <w:tr w14:paraId="0CF61931"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36213B6"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449B180A" w14:textId="77777777">
            <w:pPr>
              <w:pStyle w:val="ColumnHeading"/>
              <w:keepNext/>
              <w:rPr>
                <w:color w:val="000000" w:themeColor="text1"/>
              </w:rPr>
            </w:pPr>
            <w:r w:rsidRPr="00CE40D7">
              <w:rPr>
                <w:color w:val="000000" w:themeColor="text1"/>
              </w:rPr>
              <w:t>Poprawka</w:t>
            </w:r>
          </w:p>
        </w:tc>
      </w:tr>
      <w:tr w14:paraId="3B115FD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831334F" w14:textId="77777777">
            <w:pPr>
              <w:pStyle w:val="Normal6"/>
              <w:rPr>
                <w:color w:val="000000" w:themeColor="text1"/>
              </w:rPr>
            </w:pPr>
            <w:r w:rsidRPr="00CE40D7">
              <w:rPr>
                <w:color w:val="000000" w:themeColor="text1"/>
              </w:rPr>
              <w:t>1.</w:t>
            </w:r>
            <w:r w:rsidRPr="00CE40D7">
              <w:rPr>
                <w:color w:val="000000" w:themeColor="text1"/>
              </w:rPr>
              <w:tab/>
              <w:t xml:space="preserve">W niniejszej sekcji określono zasady dotyczące rodzajów interwencji w </w:t>
            </w:r>
            <w:r w:rsidRPr="00CE40D7">
              <w:rPr>
                <w:b/>
                <w:i/>
                <w:color w:val="000000" w:themeColor="text1"/>
              </w:rPr>
              <w:t>planach PKR</w:t>
            </w:r>
            <w:r w:rsidRPr="00CE40D7">
              <w:rPr>
                <w:color w:val="000000" w:themeColor="text1"/>
              </w:rPr>
              <w:t xml:space="preserve"> służących wspieraniu dystrybucji produktów rolnych wśród dzieci w placówkach oświatowych w celu zwiększenia spożycia wybranych produktów rolnych i poprawy nawyków żywieniowych dzieci </w:t>
            </w:r>
            <w:r w:rsidRPr="00CE40D7">
              <w:rPr>
                <w:color w:val="000000" w:themeColor="text1"/>
              </w:rPr>
              <w:t>(»unijny</w:t>
            </w:r>
            <w:r w:rsidRPr="00CE40D7">
              <w:rPr>
                <w:color w:val="000000" w:themeColor="text1"/>
              </w:rPr>
              <w:t xml:space="preserve"> program dla szkół«).</w:t>
            </w:r>
          </w:p>
        </w:tc>
        <w:tc>
          <w:tcPr>
            <w:tcW w:w="4876" w:type="dxa"/>
            <w:hideMark/>
          </w:tcPr>
          <w:p w:rsidR="00CE40D7" w:rsidRPr="00CE40D7" w:rsidP="00D37277" w14:paraId="728A349D" w14:textId="77777777">
            <w:pPr>
              <w:pStyle w:val="Normal6"/>
              <w:rPr>
                <w:color w:val="000000" w:themeColor="text1"/>
                <w:szCs w:val="24"/>
              </w:rPr>
            </w:pPr>
            <w:r w:rsidRPr="00CE40D7">
              <w:rPr>
                <w:color w:val="000000" w:themeColor="text1"/>
              </w:rPr>
              <w:t>1.</w:t>
            </w:r>
            <w:r w:rsidRPr="00CE40D7">
              <w:rPr>
                <w:color w:val="000000" w:themeColor="text1"/>
              </w:rPr>
              <w:tab/>
              <w:t>W niniejszej sekcji określono zasady dotyczące rodzajów interwencji</w:t>
            </w:r>
            <w:r w:rsidRPr="00CE40D7">
              <w:rPr>
                <w:b/>
                <w:i/>
                <w:color w:val="000000" w:themeColor="text1"/>
              </w:rPr>
              <w:t>, na które przyznaje się pomoc Unii, finansowaną z puli środków finansowych w wysokości co najmniej 1,757 mld EUR przeznaczonej na programy dla szkół,</w:t>
            </w:r>
            <w:r w:rsidRPr="00CE40D7">
              <w:rPr>
                <w:color w:val="000000" w:themeColor="text1"/>
              </w:rPr>
              <w:t xml:space="preserve"> służących wspieraniu dystrybucji produktów rolnych wśród dzieci w placówkach oświatowych w celu zwiększenia spożycia wybranych produktów rolnych i poprawy nawyków żywieniowych dzieci </w:t>
            </w:r>
            <w:r w:rsidRPr="00CE40D7">
              <w:rPr>
                <w:color w:val="000000" w:themeColor="text1"/>
              </w:rPr>
              <w:t>(»unijny</w:t>
            </w:r>
            <w:r w:rsidRPr="00CE40D7">
              <w:rPr>
                <w:color w:val="000000" w:themeColor="text1"/>
              </w:rPr>
              <w:t xml:space="preserve"> program dla szkół«).</w:t>
            </w:r>
          </w:p>
        </w:tc>
      </w:tr>
    </w:tbl>
    <w:p w:rsidR="00CE40D7" w:rsidRPr="00CE40D7" w:rsidP="00CE40D7" w14:paraId="2496E891"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4C64C942"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5189C6DC" w14:textId="77777777">
      <w:pPr>
        <w:pStyle w:val="Normal12Italic"/>
        <w:rPr>
          <w:noProof w:val="0"/>
          <w:color w:val="000000" w:themeColor="text1"/>
        </w:rPr>
      </w:pPr>
      <w:r w:rsidRPr="00CE40D7">
        <w:rPr>
          <w:color w:val="000000" w:themeColor="text1"/>
        </w:rPr>
        <w:t>Unijne programy dla szkół powinny być nadal finansowane z wydzielonej linii budżetowej UE, aby zapewnić równe warunki wszystkim państwom członkowskim oraz skuteczne wdrażanie programu.</w:t>
      </w:r>
    </w:p>
    <w:p w:rsidR="00CE40D7" w:rsidRPr="00CE40D7" w:rsidP="00CE40D7" w14:paraId="2D9ED69E" w14:textId="77777777">
      <w:pPr>
        <w:rPr>
          <w:color w:val="000000" w:themeColor="text1"/>
        </w:rPr>
      </w:pPr>
      <w:r w:rsidRPr="00CE40D7">
        <w:rPr>
          <w:rStyle w:val="HideTWBExt"/>
        </w:rPr>
        <w:t>&lt;/AmendB&gt;</w:t>
      </w:r>
    </w:p>
    <w:p w:rsidR="00CE40D7" w:rsidRPr="00CE40D7" w:rsidP="00CE40D7" w14:paraId="3577BE67" w14:textId="578E2CA5">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488</w:t>
      </w:r>
      <w:r w:rsidRPr="00CE40D7">
        <w:rPr>
          <w:rStyle w:val="HideTWBExt"/>
          <w:b w:val="0"/>
        </w:rPr>
        <w:t>&lt;/NumAmB&gt;</w:t>
      </w:r>
    </w:p>
    <w:p w:rsidR="00CE40D7" w:rsidRPr="00CE40D7" w:rsidP="00CE40D7" w14:paraId="4DD03D33"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Claudiu-Richard </w:t>
      </w:r>
      <w:r w:rsidRPr="00CE40D7">
        <w:rPr>
          <w:color w:val="000000" w:themeColor="text1"/>
        </w:rPr>
        <w:t>Târziu</w:t>
      </w:r>
      <w:r w:rsidRPr="00CE40D7">
        <w:rPr>
          <w:color w:val="000000" w:themeColor="text1"/>
        </w:rPr>
        <w:t xml:space="preserve">, Waldemar Buda, </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color w:val="000000" w:themeColor="text1"/>
        </w:rPr>
        <w:t xml:space="preserve">, </w:t>
      </w:r>
      <w:r w:rsidRPr="00CE40D7">
        <w:rPr>
          <w:color w:val="000000" w:themeColor="text1"/>
        </w:rPr>
        <w:t>Jessika</w:t>
      </w:r>
      <w:r w:rsidRPr="00CE40D7">
        <w:rPr>
          <w:color w:val="000000" w:themeColor="text1"/>
        </w:rPr>
        <w:t xml:space="preserve"> van </w:t>
      </w:r>
      <w:r w:rsidRPr="00CE40D7">
        <w:rPr>
          <w:color w:val="000000" w:themeColor="text1"/>
        </w:rPr>
        <w:t>Leeuwen</w:t>
      </w:r>
      <w:r w:rsidRPr="00CE40D7">
        <w:rPr>
          <w:rStyle w:val="HideTWBExt"/>
          <w:b w:val="0"/>
        </w:rPr>
        <w:t>&lt;/Members&gt;</w:t>
      </w:r>
    </w:p>
    <w:p w:rsidR="00CE40D7" w:rsidRPr="00CE40D7" w:rsidP="00CE40D7" w14:paraId="48C8B348" w14:textId="77777777">
      <w:pPr>
        <w:rPr>
          <w:color w:val="000000" w:themeColor="text1"/>
        </w:rPr>
      </w:pPr>
      <w:r w:rsidRPr="00CE40D7">
        <w:rPr>
          <w:rStyle w:val="HideTWBExt"/>
        </w:rPr>
        <w:t>&lt;/RepeatBlock-By&gt;</w:t>
      </w:r>
    </w:p>
    <w:p w:rsidR="00CE40D7" w:rsidRPr="00CE40D7" w:rsidP="00CE40D7" w14:paraId="56929E42"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1CE204B"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BB9C0AC"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5021881C" w14:textId="77777777">
      <w:pPr>
        <w:rPr>
          <w:color w:val="000000" w:themeColor="text1"/>
        </w:rPr>
      </w:pPr>
      <w:r w:rsidRPr="00CE40D7">
        <w:rPr>
          <w:rStyle w:val="HideTWBExt"/>
        </w:rPr>
        <w:t>&lt;Article2&gt;</w:t>
      </w:r>
      <w:r w:rsidRPr="00CE40D7">
        <w:rPr>
          <w:color w:val="000000" w:themeColor="text1"/>
        </w:rPr>
        <w:t>Artykuł 27 – ustęp 1</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26D8BA"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16F7D4E" w14:textId="77777777">
            <w:pPr>
              <w:keepNext/>
              <w:rPr>
                <w:color w:val="000000" w:themeColor="text1"/>
              </w:rPr>
            </w:pPr>
          </w:p>
        </w:tc>
      </w:tr>
      <w:tr w14:paraId="53C78BE7"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65524AB"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B6CB0CD" w14:textId="77777777">
            <w:pPr>
              <w:pStyle w:val="ColumnHeading"/>
              <w:keepNext/>
              <w:rPr>
                <w:color w:val="000000" w:themeColor="text1"/>
              </w:rPr>
            </w:pPr>
            <w:r w:rsidRPr="00CE40D7">
              <w:rPr>
                <w:color w:val="000000" w:themeColor="text1"/>
              </w:rPr>
              <w:t>Poprawka</w:t>
            </w:r>
          </w:p>
        </w:tc>
      </w:tr>
      <w:tr w14:paraId="24F9611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94EF82F" w14:textId="77777777">
            <w:pPr>
              <w:pStyle w:val="Normal6"/>
              <w:rPr>
                <w:color w:val="000000" w:themeColor="text1"/>
              </w:rPr>
            </w:pPr>
            <w:r w:rsidRPr="00CE40D7">
              <w:rPr>
                <w:color w:val="000000" w:themeColor="text1"/>
              </w:rPr>
              <w:t>1.</w:t>
            </w:r>
            <w:r w:rsidRPr="00CE40D7">
              <w:rPr>
                <w:color w:val="000000" w:themeColor="text1"/>
              </w:rPr>
              <w:tab/>
              <w:t xml:space="preserve">W niniejszej sekcji określono zasady dotyczące rodzajów interwencji </w:t>
            </w:r>
            <w:r w:rsidRPr="00CE40D7">
              <w:rPr>
                <w:b/>
                <w:i/>
                <w:color w:val="000000" w:themeColor="text1"/>
              </w:rPr>
              <w:t>w planach PKR</w:t>
            </w:r>
            <w:r w:rsidRPr="00CE40D7">
              <w:rPr>
                <w:color w:val="000000" w:themeColor="text1"/>
              </w:rPr>
              <w:t xml:space="preserve"> służących wspieraniu dystrybucji produktów rolnych wśród dzieci w placówkach oświatowych w celu zwiększenia spożycia wybranych produktów rolnych i poprawy nawyków żywieniowych dzieci </w:t>
            </w:r>
            <w:r w:rsidRPr="00CE40D7">
              <w:rPr>
                <w:color w:val="000000" w:themeColor="text1"/>
              </w:rPr>
              <w:t>(»unijny</w:t>
            </w:r>
            <w:r w:rsidRPr="00CE40D7">
              <w:rPr>
                <w:color w:val="000000" w:themeColor="text1"/>
              </w:rPr>
              <w:t xml:space="preserve"> program dla szkół«).</w:t>
            </w:r>
          </w:p>
        </w:tc>
        <w:tc>
          <w:tcPr>
            <w:tcW w:w="4876" w:type="dxa"/>
            <w:hideMark/>
          </w:tcPr>
          <w:p w:rsidR="00CE40D7" w:rsidRPr="00CE40D7" w:rsidP="00D37277" w14:paraId="5593DFB1" w14:textId="77777777">
            <w:pPr>
              <w:pStyle w:val="Normal6"/>
              <w:rPr>
                <w:color w:val="000000" w:themeColor="text1"/>
                <w:szCs w:val="24"/>
              </w:rPr>
            </w:pPr>
            <w:r w:rsidRPr="00CE40D7">
              <w:rPr>
                <w:color w:val="000000" w:themeColor="text1"/>
              </w:rPr>
              <w:t>1.</w:t>
            </w:r>
            <w:r w:rsidRPr="00CE40D7">
              <w:rPr>
                <w:color w:val="000000" w:themeColor="text1"/>
              </w:rPr>
              <w:tab/>
              <w:t xml:space="preserve">W niniejszej sekcji określono zasady dotyczące rodzajów interwencji służących wspieraniu dystrybucji produktów rolnych wśród dzieci w placówkach oświatowych w celu zwiększenia spożycia wybranych produktów rolnych i poprawy nawyków żywieniowych dzieci </w:t>
            </w:r>
            <w:r w:rsidRPr="00CE40D7">
              <w:rPr>
                <w:color w:val="000000" w:themeColor="text1"/>
              </w:rPr>
              <w:t>(»unijny</w:t>
            </w:r>
            <w:r w:rsidRPr="00CE40D7">
              <w:rPr>
                <w:color w:val="000000" w:themeColor="text1"/>
              </w:rPr>
              <w:t xml:space="preserve"> program dla szkół«)</w:t>
            </w:r>
            <w:r w:rsidRPr="00CE40D7">
              <w:rPr>
                <w:b/>
                <w:i/>
                <w:color w:val="000000" w:themeColor="text1"/>
              </w:rPr>
              <w:t>, finansowanych z przeznaczonej na ten cel puli środków w ramach Funduszu, odrębnej od wyodrębnionego przydziału na rolnictwo</w:t>
            </w:r>
            <w:r w:rsidRPr="00CE40D7">
              <w:rPr>
                <w:color w:val="000000" w:themeColor="text1"/>
              </w:rPr>
              <w:t>.</w:t>
            </w:r>
          </w:p>
        </w:tc>
      </w:tr>
    </w:tbl>
    <w:p w:rsidR="00CE40D7" w:rsidRPr="00CE40D7" w:rsidP="00CE40D7" w14:paraId="0E0F913F"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0643CD18" w14:textId="77777777">
      <w:pPr>
        <w:rPr>
          <w:color w:val="000000" w:themeColor="text1"/>
        </w:rPr>
      </w:pPr>
      <w:r w:rsidRPr="00CE40D7">
        <w:rPr>
          <w:rStyle w:val="HideTWBExt"/>
        </w:rPr>
        <w:t>&lt;/AmendB&gt;</w:t>
      </w:r>
    </w:p>
    <w:p w:rsidR="00CE40D7" w:rsidRPr="00CE40D7" w:rsidP="00CE40D7" w14:paraId="300E6CED" w14:textId="143003CC">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489</w:t>
      </w:r>
      <w:r w:rsidRPr="00CE40D7">
        <w:rPr>
          <w:rStyle w:val="HideTWBExt"/>
          <w:b w:val="0"/>
        </w:rPr>
        <w:t>&lt;/NumAmB&gt;</w:t>
      </w:r>
    </w:p>
    <w:p w:rsidR="00CE40D7" w:rsidRPr="00CE40D7" w:rsidP="00CE40D7" w14:paraId="34758927" w14:textId="77777777">
      <w:pPr>
        <w:pStyle w:val="NormalBold"/>
        <w:rPr>
          <w:color w:val="000000" w:themeColor="text1"/>
        </w:rPr>
      </w:pPr>
      <w:r w:rsidRPr="00CE40D7">
        <w:rPr>
          <w:rStyle w:val="HideTWBExt"/>
          <w:b w:val="0"/>
        </w:rPr>
        <w:t>&lt;RepeatBlock-By&gt;&lt;Members&gt;</w:t>
      </w:r>
      <w:r w:rsidRPr="00CE40D7">
        <w:rPr>
          <w:color w:val="000000" w:themeColor="text1"/>
        </w:rPr>
        <w:t>Anja</w:t>
      </w:r>
      <w:r w:rsidRPr="00CE40D7">
        <w:rPr>
          <w:color w:val="000000" w:themeColor="text1"/>
        </w:rPr>
        <w:t xml:space="preserve"> </w:t>
      </w:r>
      <w:r w:rsidRPr="00CE40D7">
        <w:rPr>
          <w:color w:val="000000" w:themeColor="text1"/>
        </w:rPr>
        <w:t>Hazekamp</w:t>
      </w:r>
      <w:r w:rsidRPr="00CE40D7">
        <w:rPr>
          <w:color w:val="000000" w:themeColor="text1"/>
        </w:rPr>
        <w:t xml:space="preserve">, Sebastian </w:t>
      </w:r>
      <w:r w:rsidRPr="00CE40D7">
        <w:rPr>
          <w:color w:val="000000" w:themeColor="text1"/>
        </w:rPr>
        <w:t>Everding</w:t>
      </w:r>
      <w:r w:rsidRPr="00CE40D7">
        <w:rPr>
          <w:color w:val="000000" w:themeColor="text1"/>
        </w:rPr>
        <w:t xml:space="preserve">, Luke </w:t>
      </w:r>
      <w:r w:rsidRPr="00CE40D7">
        <w:rPr>
          <w:color w:val="000000" w:themeColor="text1"/>
        </w:rPr>
        <w:t>Ming</w:t>
      </w:r>
      <w:r w:rsidRPr="00CE40D7">
        <w:rPr>
          <w:color w:val="000000" w:themeColor="text1"/>
        </w:rPr>
        <w:t xml:space="preserve"> Flanagan, </w:t>
      </w:r>
      <w:r w:rsidRPr="00CE40D7">
        <w:rPr>
          <w:color w:val="000000" w:themeColor="text1"/>
        </w:rPr>
        <w:t>Arash</w:t>
      </w:r>
      <w:r w:rsidRPr="00CE40D7">
        <w:rPr>
          <w:color w:val="000000" w:themeColor="text1"/>
        </w:rPr>
        <w:t xml:space="preserve"> </w:t>
      </w:r>
      <w:r w:rsidRPr="00CE40D7">
        <w:rPr>
          <w:color w:val="000000" w:themeColor="text1"/>
        </w:rPr>
        <w:t>Saeidi</w:t>
      </w:r>
      <w:r w:rsidRPr="00CE40D7">
        <w:rPr>
          <w:rStyle w:val="HideTWBExt"/>
          <w:b w:val="0"/>
        </w:rPr>
        <w:t>&lt;/Members&gt;</w:t>
      </w:r>
    </w:p>
    <w:p w:rsidR="00CE40D7" w:rsidRPr="00CE40D7" w:rsidP="00CE40D7" w14:paraId="1C1B7AD5" w14:textId="77777777">
      <w:pPr>
        <w:rPr>
          <w:color w:val="000000" w:themeColor="text1"/>
        </w:rPr>
      </w:pPr>
      <w:r w:rsidRPr="00CE40D7">
        <w:rPr>
          <w:rStyle w:val="HideTWBExt"/>
        </w:rPr>
        <w:t>&lt;/RepeatBlock-By&gt;</w:t>
      </w:r>
    </w:p>
    <w:p w:rsidR="00CE40D7" w:rsidRPr="00CE40D7" w:rsidP="00CE40D7" w14:paraId="6543F2CD"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AC68FDD"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2E8A18FB"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2ED2D3A" w14:textId="77777777">
      <w:pPr>
        <w:rPr>
          <w:color w:val="000000" w:themeColor="text1"/>
        </w:rPr>
      </w:pPr>
      <w:r w:rsidRPr="00CE40D7">
        <w:rPr>
          <w:rStyle w:val="HideTWBExt"/>
        </w:rPr>
        <w:t>&lt;Article2&gt;</w:t>
      </w:r>
      <w:r w:rsidRPr="00CE40D7">
        <w:rPr>
          <w:color w:val="000000" w:themeColor="text1"/>
        </w:rPr>
        <w:t>Artykuł 27 – ustęp 1</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A5F937"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FECCDF4" w14:textId="77777777">
            <w:pPr>
              <w:keepNext/>
              <w:rPr>
                <w:color w:val="000000" w:themeColor="text1"/>
              </w:rPr>
            </w:pPr>
          </w:p>
        </w:tc>
      </w:tr>
      <w:tr w14:paraId="32679C64"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C5668DA"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4A016409" w14:textId="77777777">
            <w:pPr>
              <w:pStyle w:val="ColumnHeading"/>
              <w:keepNext/>
              <w:rPr>
                <w:color w:val="000000" w:themeColor="text1"/>
              </w:rPr>
            </w:pPr>
            <w:r w:rsidRPr="00CE40D7">
              <w:rPr>
                <w:color w:val="000000" w:themeColor="text1"/>
              </w:rPr>
              <w:t>Poprawka</w:t>
            </w:r>
          </w:p>
        </w:tc>
      </w:tr>
      <w:tr w14:paraId="087DB8B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BE76A1D" w14:textId="77777777">
            <w:pPr>
              <w:pStyle w:val="Normal6"/>
              <w:rPr>
                <w:color w:val="000000" w:themeColor="text1"/>
              </w:rPr>
            </w:pPr>
            <w:r w:rsidRPr="00CE40D7">
              <w:rPr>
                <w:color w:val="000000" w:themeColor="text1"/>
              </w:rPr>
              <w:t>1.</w:t>
            </w:r>
            <w:r w:rsidRPr="00CE40D7">
              <w:rPr>
                <w:color w:val="000000" w:themeColor="text1"/>
              </w:rPr>
              <w:tab/>
              <w:t xml:space="preserve">W niniejszej sekcji określono zasady dotyczące rodzajów interwencji w planach PKR służących wspieraniu dystrybucji produktów rolnych wśród dzieci w placówkach oświatowych w celu zwiększenia spożycia </w:t>
            </w:r>
            <w:r w:rsidRPr="00CE40D7">
              <w:rPr>
                <w:b/>
                <w:i/>
                <w:color w:val="000000" w:themeColor="text1"/>
              </w:rPr>
              <w:t>wybranych</w:t>
            </w:r>
            <w:r w:rsidRPr="00CE40D7">
              <w:rPr>
                <w:color w:val="000000" w:themeColor="text1"/>
              </w:rPr>
              <w:t xml:space="preserve"> produktów </w:t>
            </w:r>
            <w:r w:rsidRPr="00CE40D7">
              <w:rPr>
                <w:b/>
                <w:i/>
                <w:color w:val="000000" w:themeColor="text1"/>
              </w:rPr>
              <w:t>rolnych</w:t>
            </w:r>
            <w:r w:rsidRPr="00CE40D7">
              <w:rPr>
                <w:color w:val="000000" w:themeColor="text1"/>
              </w:rPr>
              <w:t xml:space="preserve"> i poprawy nawyków żywieniowych dzieci </w:t>
            </w:r>
            <w:r w:rsidRPr="00CE40D7">
              <w:rPr>
                <w:color w:val="000000" w:themeColor="text1"/>
              </w:rPr>
              <w:t>(»unijny</w:t>
            </w:r>
            <w:r w:rsidRPr="00CE40D7">
              <w:rPr>
                <w:color w:val="000000" w:themeColor="text1"/>
              </w:rPr>
              <w:t xml:space="preserve"> program dla szkół«).</w:t>
            </w:r>
          </w:p>
        </w:tc>
        <w:tc>
          <w:tcPr>
            <w:tcW w:w="4876" w:type="dxa"/>
            <w:hideMark/>
          </w:tcPr>
          <w:p w:rsidR="00CE40D7" w:rsidRPr="00CE40D7" w:rsidP="00D37277" w14:paraId="07DEC6CF" w14:textId="77777777">
            <w:pPr>
              <w:pStyle w:val="Normal6"/>
              <w:rPr>
                <w:color w:val="000000" w:themeColor="text1"/>
                <w:szCs w:val="24"/>
              </w:rPr>
            </w:pPr>
            <w:r w:rsidRPr="00CE40D7">
              <w:rPr>
                <w:color w:val="000000" w:themeColor="text1"/>
              </w:rPr>
              <w:t>1.</w:t>
            </w:r>
            <w:r w:rsidRPr="00CE40D7">
              <w:rPr>
                <w:color w:val="000000" w:themeColor="text1"/>
              </w:rPr>
              <w:tab/>
              <w:t xml:space="preserve">W niniejszej sekcji określono zasady dotyczące rodzajów interwencji w planach PKR służących wspieraniu dystrybucji </w:t>
            </w:r>
            <w:r w:rsidRPr="00CE40D7">
              <w:rPr>
                <w:b/>
                <w:i/>
                <w:color w:val="000000" w:themeColor="text1"/>
              </w:rPr>
              <w:t>zdrowych, pożywnych</w:t>
            </w:r>
            <w:r w:rsidRPr="00CE40D7">
              <w:rPr>
                <w:color w:val="000000" w:themeColor="text1"/>
              </w:rPr>
              <w:t xml:space="preserve"> produktów rolnych </w:t>
            </w:r>
            <w:r w:rsidRPr="00CE40D7">
              <w:rPr>
                <w:b/>
                <w:i/>
                <w:color w:val="000000" w:themeColor="text1"/>
              </w:rPr>
              <w:t>pochodzenia roślinnego</w:t>
            </w:r>
            <w:r w:rsidRPr="00CE40D7">
              <w:rPr>
                <w:color w:val="000000" w:themeColor="text1"/>
              </w:rPr>
              <w:t xml:space="preserve"> wśród dzieci w placówkach oświatowych w celu zwiększenia spożycia </w:t>
            </w:r>
            <w:r w:rsidRPr="00CE40D7">
              <w:rPr>
                <w:b/>
                <w:i/>
                <w:color w:val="000000" w:themeColor="text1"/>
              </w:rPr>
              <w:t>tych</w:t>
            </w:r>
            <w:r w:rsidRPr="00CE40D7">
              <w:rPr>
                <w:color w:val="000000" w:themeColor="text1"/>
              </w:rPr>
              <w:t xml:space="preserve"> produktów i poprawy nawyków żywieniowych dzieci </w:t>
            </w:r>
            <w:r w:rsidRPr="00CE40D7">
              <w:rPr>
                <w:color w:val="000000" w:themeColor="text1"/>
              </w:rPr>
              <w:t>(»unijny</w:t>
            </w:r>
            <w:r w:rsidRPr="00CE40D7">
              <w:rPr>
                <w:color w:val="000000" w:themeColor="text1"/>
              </w:rPr>
              <w:t xml:space="preserve"> program dla szkół«).</w:t>
            </w:r>
          </w:p>
        </w:tc>
      </w:tr>
    </w:tbl>
    <w:p w:rsidR="00CE40D7" w:rsidRPr="00CE40D7" w:rsidP="00CE40D7" w14:paraId="5A24CD5A"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50E6D35B" w14:textId="77777777">
      <w:pPr>
        <w:rPr>
          <w:color w:val="000000" w:themeColor="text1"/>
        </w:rPr>
      </w:pPr>
      <w:r w:rsidRPr="00CE40D7">
        <w:rPr>
          <w:rStyle w:val="HideTWBExt"/>
        </w:rPr>
        <w:t>&lt;/AmendB&gt;</w:t>
      </w:r>
    </w:p>
    <w:p w:rsidR="00CE40D7" w:rsidRPr="00CE40D7" w:rsidP="00CE40D7" w14:paraId="6109865A" w14:textId="7113A05E">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490</w:t>
      </w:r>
      <w:r w:rsidRPr="00CE40D7">
        <w:rPr>
          <w:rStyle w:val="HideTWBExt"/>
          <w:b w:val="0"/>
        </w:rPr>
        <w:t>&lt;/NumAmB&gt;</w:t>
      </w:r>
    </w:p>
    <w:p w:rsidR="00CE40D7" w:rsidRPr="00CE40D7" w:rsidP="00CE40D7" w14:paraId="4574062F" w14:textId="77777777">
      <w:pPr>
        <w:pStyle w:val="NormalBold"/>
        <w:rPr>
          <w:color w:val="000000" w:themeColor="text1"/>
        </w:rPr>
      </w:pPr>
      <w:r w:rsidRPr="00CE40D7">
        <w:rPr>
          <w:rStyle w:val="HideTWBExt"/>
          <w:b w:val="0"/>
        </w:rPr>
        <w:t>&lt;RepeatBlock-By&gt;&lt;Members&gt;</w:t>
      </w:r>
      <w:r w:rsidRPr="00CE40D7">
        <w:rPr>
          <w:color w:val="000000" w:themeColor="text1"/>
        </w:rPr>
        <w:t>Pekka</w:t>
      </w:r>
      <w:r w:rsidRPr="00CE40D7">
        <w:rPr>
          <w:color w:val="000000" w:themeColor="text1"/>
        </w:rPr>
        <w:t xml:space="preserve"> </w:t>
      </w:r>
      <w:r w:rsidRPr="00CE40D7">
        <w:rPr>
          <w:color w:val="000000" w:themeColor="text1"/>
        </w:rPr>
        <w:t>Toveri</w:t>
      </w:r>
      <w:r w:rsidRPr="00CE40D7">
        <w:rPr>
          <w:rStyle w:val="HideTWBExt"/>
          <w:b w:val="0"/>
        </w:rPr>
        <w:t>&lt;/Members&gt;</w:t>
      </w:r>
    </w:p>
    <w:p w:rsidR="00CE40D7" w:rsidRPr="00CE40D7" w:rsidP="00CE40D7" w14:paraId="0F1E0A99" w14:textId="77777777">
      <w:pPr>
        <w:rPr>
          <w:color w:val="000000" w:themeColor="text1"/>
        </w:rPr>
      </w:pPr>
      <w:r w:rsidRPr="00CE40D7">
        <w:rPr>
          <w:rStyle w:val="HideTWBExt"/>
        </w:rPr>
        <w:t>&lt;/RepeatBlock-By&gt;</w:t>
      </w:r>
    </w:p>
    <w:p w:rsidR="00CE40D7" w:rsidRPr="00CE40D7" w:rsidP="00CE40D7" w14:paraId="0E895B0A"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46763EBD"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151A3AA"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40083C7" w14:textId="77777777">
      <w:pPr>
        <w:rPr>
          <w:color w:val="000000" w:themeColor="text1"/>
        </w:rPr>
      </w:pPr>
      <w:r w:rsidRPr="00CE40D7">
        <w:rPr>
          <w:rStyle w:val="HideTWBExt"/>
        </w:rPr>
        <w:t>&lt;Article2&gt;</w:t>
      </w:r>
      <w:r w:rsidRPr="00CE40D7">
        <w:rPr>
          <w:color w:val="000000" w:themeColor="text1"/>
        </w:rPr>
        <w:t>Artykuł 27 – ustęp 1</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B3B008"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2CC4D06" w14:textId="77777777">
            <w:pPr>
              <w:keepNext/>
              <w:rPr>
                <w:color w:val="000000" w:themeColor="text1"/>
              </w:rPr>
            </w:pPr>
          </w:p>
        </w:tc>
      </w:tr>
      <w:tr w14:paraId="7B953F5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274D602"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742DFED" w14:textId="77777777">
            <w:pPr>
              <w:pStyle w:val="ColumnHeading"/>
              <w:keepNext/>
              <w:rPr>
                <w:color w:val="000000" w:themeColor="text1"/>
              </w:rPr>
            </w:pPr>
            <w:r w:rsidRPr="00CE40D7">
              <w:rPr>
                <w:color w:val="000000" w:themeColor="text1"/>
              </w:rPr>
              <w:t>Poprawka</w:t>
            </w:r>
          </w:p>
        </w:tc>
      </w:tr>
      <w:tr w14:paraId="541D053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7ACE2CD" w14:textId="77777777">
            <w:pPr>
              <w:pStyle w:val="Normal6"/>
              <w:rPr>
                <w:color w:val="000000" w:themeColor="text1"/>
              </w:rPr>
            </w:pPr>
            <w:r w:rsidRPr="00CE40D7">
              <w:rPr>
                <w:color w:val="000000" w:themeColor="text1"/>
              </w:rPr>
              <w:t>1.</w:t>
            </w:r>
            <w:r w:rsidRPr="00CE40D7">
              <w:rPr>
                <w:color w:val="000000" w:themeColor="text1"/>
              </w:rPr>
              <w:tab/>
              <w:t xml:space="preserve">W niniejszej sekcji określono zasady dotyczące </w:t>
            </w:r>
            <w:r w:rsidRPr="00CE40D7">
              <w:rPr>
                <w:b/>
                <w:i/>
                <w:color w:val="000000" w:themeColor="text1"/>
              </w:rPr>
              <w:t>rodzajów interwencji</w:t>
            </w:r>
            <w:r w:rsidRPr="00CE40D7">
              <w:rPr>
                <w:color w:val="000000" w:themeColor="text1"/>
              </w:rPr>
              <w:t xml:space="preserve"> w planach PKR </w:t>
            </w:r>
            <w:r w:rsidRPr="00CE40D7">
              <w:rPr>
                <w:b/>
                <w:i/>
                <w:color w:val="000000" w:themeColor="text1"/>
              </w:rPr>
              <w:t>służących wspieraniu dystrybucji</w:t>
            </w:r>
            <w:r w:rsidRPr="00CE40D7">
              <w:rPr>
                <w:color w:val="000000" w:themeColor="text1"/>
              </w:rPr>
              <w:t xml:space="preserve"> produktów rolnych wśród dzieci w placówkach oświatowych w celu zwiększenia spożycia wybranych produktów rolnych i poprawy nawyków żywieniowych dzieci </w:t>
            </w:r>
            <w:r w:rsidRPr="00CE40D7">
              <w:rPr>
                <w:color w:val="000000" w:themeColor="text1"/>
              </w:rPr>
              <w:t>(»unijny</w:t>
            </w:r>
            <w:r w:rsidRPr="00CE40D7">
              <w:rPr>
                <w:color w:val="000000" w:themeColor="text1"/>
              </w:rPr>
              <w:t xml:space="preserve"> program dla szkół«).</w:t>
            </w:r>
          </w:p>
        </w:tc>
        <w:tc>
          <w:tcPr>
            <w:tcW w:w="4876" w:type="dxa"/>
            <w:hideMark/>
          </w:tcPr>
          <w:p w:rsidR="00CE40D7" w:rsidRPr="00CE40D7" w:rsidP="00D37277" w14:paraId="2E858A72" w14:textId="77777777">
            <w:pPr>
              <w:pStyle w:val="Normal6"/>
              <w:rPr>
                <w:color w:val="000000" w:themeColor="text1"/>
                <w:szCs w:val="24"/>
              </w:rPr>
            </w:pPr>
            <w:r w:rsidRPr="00CE40D7">
              <w:rPr>
                <w:color w:val="000000" w:themeColor="text1"/>
              </w:rPr>
              <w:t>1.</w:t>
            </w:r>
            <w:r w:rsidRPr="00CE40D7">
              <w:rPr>
                <w:color w:val="000000" w:themeColor="text1"/>
              </w:rPr>
              <w:tab/>
              <w:t xml:space="preserve">W niniejszej sekcji określono zasady dotyczące </w:t>
            </w:r>
            <w:r w:rsidRPr="00CE40D7">
              <w:rPr>
                <w:b/>
                <w:i/>
                <w:color w:val="000000" w:themeColor="text1"/>
              </w:rPr>
              <w:t>państw członkowskich, które chcą uwzględnić je w swoich</w:t>
            </w:r>
            <w:r w:rsidRPr="00CE40D7">
              <w:rPr>
                <w:color w:val="000000" w:themeColor="text1"/>
              </w:rPr>
              <w:t xml:space="preserve"> planach PKR</w:t>
            </w:r>
            <w:r w:rsidRPr="00CE40D7">
              <w:rPr>
                <w:b/>
                <w:i/>
                <w:color w:val="000000" w:themeColor="text1"/>
              </w:rPr>
              <w:t>, aby wspierać dystrybucję</w:t>
            </w:r>
            <w:r w:rsidRPr="00CE40D7">
              <w:rPr>
                <w:color w:val="000000" w:themeColor="text1"/>
              </w:rPr>
              <w:t xml:space="preserve"> produktów rolnych wśród dzieci w placówkach oświatowych w celu zwiększenia spożycia wybranych produktów rolnych i poprawy nawyków żywieniowych dzieci </w:t>
            </w:r>
            <w:r w:rsidRPr="00CE40D7">
              <w:rPr>
                <w:color w:val="000000" w:themeColor="text1"/>
              </w:rPr>
              <w:t>(»unijny</w:t>
            </w:r>
            <w:r w:rsidRPr="00CE40D7">
              <w:rPr>
                <w:color w:val="000000" w:themeColor="text1"/>
              </w:rPr>
              <w:t xml:space="preserve"> program dla szkół«).</w:t>
            </w:r>
          </w:p>
        </w:tc>
      </w:tr>
    </w:tbl>
    <w:p w:rsidR="00CE40D7" w:rsidRPr="00CE40D7" w:rsidP="00CE40D7" w14:paraId="785CF11A"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09A7D84" w14:textId="77777777">
      <w:pPr>
        <w:rPr>
          <w:color w:val="000000" w:themeColor="text1"/>
        </w:rPr>
      </w:pPr>
      <w:r w:rsidRPr="00CE40D7">
        <w:rPr>
          <w:rStyle w:val="HideTWBExt"/>
        </w:rPr>
        <w:t>&lt;/AmendB&gt;</w:t>
      </w:r>
    </w:p>
    <w:p w:rsidR="00CE40D7" w:rsidRPr="00CE40D7" w:rsidP="00CE40D7" w14:paraId="6FCD414B" w14:textId="1A45DFEB">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491</w:t>
      </w:r>
      <w:r w:rsidRPr="00CE40D7">
        <w:rPr>
          <w:rStyle w:val="HideTWBExt"/>
          <w:b w:val="0"/>
        </w:rPr>
        <w:t>&lt;/NumAmB&gt;</w:t>
      </w:r>
    </w:p>
    <w:p w:rsidR="00CE40D7" w:rsidRPr="00CE40D7" w:rsidP="00CE40D7" w14:paraId="304EC04D" w14:textId="77777777">
      <w:pPr>
        <w:pStyle w:val="NormalBold"/>
        <w:rPr>
          <w:color w:val="000000" w:themeColor="text1"/>
        </w:rPr>
      </w:pPr>
      <w:r w:rsidRPr="00CE40D7">
        <w:rPr>
          <w:rStyle w:val="HideTWBExt"/>
          <w:b w:val="0"/>
        </w:rPr>
        <w:t>&lt;RepeatBlock-By&gt;&lt;Members&gt;</w:t>
      </w:r>
      <w:r w:rsidRPr="00CE40D7">
        <w:rPr>
          <w:color w:val="000000" w:themeColor="text1"/>
        </w:rPr>
        <w:t>Willemien</w:t>
      </w:r>
      <w:r w:rsidRPr="00CE40D7">
        <w:rPr>
          <w:color w:val="000000" w:themeColor="text1"/>
        </w:rPr>
        <w:t xml:space="preserve"> </w:t>
      </w:r>
      <w:r w:rsidRPr="00CE40D7">
        <w:rPr>
          <w:color w:val="000000" w:themeColor="text1"/>
        </w:rPr>
        <w:t>Koning</w:t>
      </w:r>
      <w:r w:rsidRPr="00CE40D7">
        <w:rPr>
          <w:rStyle w:val="HideTWBExt"/>
          <w:b w:val="0"/>
        </w:rPr>
        <w:t>&lt;/Members&gt;</w:t>
      </w:r>
    </w:p>
    <w:p w:rsidR="00CE40D7" w:rsidRPr="00CE40D7" w:rsidP="00CE40D7" w14:paraId="58340CBC" w14:textId="77777777">
      <w:pPr>
        <w:rPr>
          <w:color w:val="000000" w:themeColor="text1"/>
        </w:rPr>
      </w:pPr>
      <w:r w:rsidRPr="00CE40D7">
        <w:rPr>
          <w:rStyle w:val="HideTWBExt"/>
        </w:rPr>
        <w:t>&lt;/RepeatBlock-By&gt;</w:t>
      </w:r>
    </w:p>
    <w:p w:rsidR="00CE40D7" w:rsidRPr="00CE40D7" w:rsidP="00CE40D7" w14:paraId="5FD95C11"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0ADD4DD"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17CBF037"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5CB1DDD" w14:textId="77777777">
      <w:pPr>
        <w:rPr>
          <w:color w:val="000000" w:themeColor="text1"/>
        </w:rPr>
      </w:pPr>
      <w:r w:rsidRPr="00CE40D7">
        <w:rPr>
          <w:rStyle w:val="HideTWBExt"/>
        </w:rPr>
        <w:t>&lt;Article2&gt;</w:t>
      </w:r>
      <w:r w:rsidRPr="00CE40D7">
        <w:rPr>
          <w:color w:val="000000" w:themeColor="text1"/>
        </w:rPr>
        <w:t>Artykuł 27 – ustęp 1</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1C57FC"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C455D62" w14:textId="77777777">
            <w:pPr>
              <w:keepNext/>
              <w:rPr>
                <w:color w:val="000000" w:themeColor="text1"/>
              </w:rPr>
            </w:pPr>
          </w:p>
        </w:tc>
      </w:tr>
      <w:tr w14:paraId="46554ED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6684128"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8985082" w14:textId="77777777">
            <w:pPr>
              <w:pStyle w:val="ColumnHeading"/>
              <w:keepNext/>
              <w:rPr>
                <w:color w:val="000000" w:themeColor="text1"/>
              </w:rPr>
            </w:pPr>
            <w:r w:rsidRPr="00CE40D7">
              <w:rPr>
                <w:color w:val="000000" w:themeColor="text1"/>
              </w:rPr>
              <w:t>Poprawka</w:t>
            </w:r>
          </w:p>
        </w:tc>
      </w:tr>
      <w:tr w14:paraId="324770B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1BD5542" w14:textId="77777777">
            <w:pPr>
              <w:pStyle w:val="Normal6"/>
              <w:rPr>
                <w:color w:val="000000" w:themeColor="text1"/>
              </w:rPr>
            </w:pPr>
            <w:r w:rsidRPr="00CE40D7">
              <w:rPr>
                <w:color w:val="000000" w:themeColor="text1"/>
              </w:rPr>
              <w:t>1.</w:t>
            </w:r>
            <w:r w:rsidRPr="00CE40D7">
              <w:rPr>
                <w:color w:val="000000" w:themeColor="text1"/>
              </w:rPr>
              <w:tab/>
              <w:t xml:space="preserve">W niniejszej sekcji określono zasady dotyczące rodzajów interwencji w planach PKR służących wspieraniu dystrybucji produktów rolnych wśród dzieci w placówkach oświatowych w celu zwiększenia spożycia wybranych produktów rolnych i poprawy nawyków żywieniowych dzieci </w:t>
            </w:r>
            <w:r w:rsidRPr="00CE40D7">
              <w:rPr>
                <w:color w:val="000000" w:themeColor="text1"/>
              </w:rPr>
              <w:t>(»unijny</w:t>
            </w:r>
            <w:r w:rsidRPr="00CE40D7">
              <w:rPr>
                <w:color w:val="000000" w:themeColor="text1"/>
              </w:rPr>
              <w:t xml:space="preserve"> program dla szkół«).</w:t>
            </w:r>
          </w:p>
        </w:tc>
        <w:tc>
          <w:tcPr>
            <w:tcW w:w="4876" w:type="dxa"/>
            <w:hideMark/>
          </w:tcPr>
          <w:p w:rsidR="00CE40D7" w:rsidRPr="00CE40D7" w:rsidP="00D37277" w14:paraId="677C9AB1" w14:textId="77777777">
            <w:pPr>
              <w:pStyle w:val="Normal6"/>
              <w:rPr>
                <w:color w:val="000000" w:themeColor="text1"/>
                <w:szCs w:val="24"/>
              </w:rPr>
            </w:pPr>
            <w:r w:rsidRPr="00CE40D7">
              <w:rPr>
                <w:color w:val="000000" w:themeColor="text1"/>
              </w:rPr>
              <w:t>1.</w:t>
            </w:r>
            <w:r w:rsidRPr="00CE40D7">
              <w:rPr>
                <w:color w:val="000000" w:themeColor="text1"/>
              </w:rPr>
              <w:tab/>
              <w:t xml:space="preserve">W niniejszej sekcji określono zasady dotyczące rodzajów interwencji w planach PKR służących wspieraniu dystrybucji produktów rolnych wśród dzieci w placówkach oświatowych w celu zwiększenia spożycia wybranych produktów rolnych i poprawy nawyków żywieniowych dzieci </w:t>
            </w:r>
            <w:r w:rsidRPr="00CE40D7">
              <w:rPr>
                <w:color w:val="000000" w:themeColor="text1"/>
              </w:rPr>
              <w:t>(»unijny</w:t>
            </w:r>
            <w:r w:rsidRPr="00CE40D7">
              <w:rPr>
                <w:color w:val="000000" w:themeColor="text1"/>
              </w:rPr>
              <w:t xml:space="preserve"> program dla szkół«).</w:t>
            </w:r>
            <w:r w:rsidRPr="00CE40D7">
              <w:rPr>
                <w:b/>
                <w:i/>
                <w:color w:val="000000" w:themeColor="text1"/>
              </w:rPr>
              <w:t xml:space="preserve"> Pomoc finansowa Unii na te działania jest przyznawana z przeznaczonej na ten cel puli środków unijnych, która nie podlega podziałowi na pule krajowe i nie podlega przepisom dotyczącym wkładu krajowego określonym w rozporządzeniu (UE) …/… [art. 20 ust. 4 rozporządzenia w sprawie PKR].</w:t>
            </w:r>
          </w:p>
        </w:tc>
      </w:tr>
    </w:tbl>
    <w:p w:rsidR="00CE40D7" w:rsidRPr="00CE40D7" w:rsidP="00CE40D7" w14:paraId="79BBCBFB"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348D6288"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2F09C91C" w14:textId="77777777">
      <w:pPr>
        <w:pStyle w:val="Normal12Italic"/>
        <w:rPr>
          <w:noProof w:val="0"/>
          <w:color w:val="000000" w:themeColor="text1"/>
        </w:rPr>
      </w:pPr>
      <w:r w:rsidRPr="00CE40D7">
        <w:rPr>
          <w:color w:val="000000" w:themeColor="text1"/>
        </w:rPr>
        <w:t>Program dla szkół opiera się na stabilnej, przeznaczonej na ten cel puli środków unijnych, która gwarantuje wieloletnie ustalenia dotyczące realizacji zadań w placówkach oświatowych. Włączenie tego budżetu do nieprzydzielonych pul krajowych, w połączeniu z obowiązkowym wkładem krajowym, powoduje niepewność budżetową i zmusza program do konkurowania z innymi działaniami. Aby zapewnić ciągłość i jednolite funkcjonowanie na całym rynku wewnętrznym, finansowanie to musi pozostać odrębne.</w:t>
      </w:r>
    </w:p>
    <w:p w:rsidR="00CE40D7" w:rsidRPr="00CE40D7" w:rsidP="00CE40D7" w14:paraId="2574F883" w14:textId="77777777">
      <w:pPr>
        <w:rPr>
          <w:color w:val="000000" w:themeColor="text1"/>
        </w:rPr>
      </w:pPr>
      <w:r w:rsidRPr="00CE40D7">
        <w:rPr>
          <w:rStyle w:val="HideTWBExt"/>
        </w:rPr>
        <w:t>&lt;/AmendB&gt;</w:t>
      </w:r>
    </w:p>
    <w:p w:rsidR="00CE40D7" w:rsidRPr="00CE40D7" w:rsidP="00CE40D7" w14:paraId="17D4BBD8" w14:textId="2F60548D">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492</w:t>
      </w:r>
      <w:r w:rsidRPr="00CE40D7">
        <w:rPr>
          <w:rStyle w:val="HideTWBExt"/>
          <w:b w:val="0"/>
        </w:rPr>
        <w:t>&lt;/NumAmB&gt;</w:t>
      </w:r>
    </w:p>
    <w:p w:rsidR="00CE40D7" w:rsidRPr="00CE40D7" w:rsidP="00CE40D7" w14:paraId="57371553" w14:textId="77777777">
      <w:pPr>
        <w:pStyle w:val="NormalBold"/>
        <w:rPr>
          <w:color w:val="000000" w:themeColor="text1"/>
        </w:rPr>
      </w:pPr>
      <w:r w:rsidRPr="00CE40D7">
        <w:rPr>
          <w:rStyle w:val="HideTWBExt"/>
          <w:b w:val="0"/>
        </w:rPr>
        <w:t>&lt;RepeatBlock-By&gt;&lt;Members&gt;</w:t>
      </w:r>
      <w:r w:rsidRPr="00CE40D7">
        <w:rPr>
          <w:color w:val="000000" w:themeColor="text1"/>
        </w:rPr>
        <w:t>Eric</w:t>
      </w:r>
      <w:r w:rsidRPr="00CE40D7">
        <w:rPr>
          <w:color w:val="000000" w:themeColor="text1"/>
        </w:rPr>
        <w:t xml:space="preserve"> </w:t>
      </w:r>
      <w:r w:rsidRPr="00CE40D7">
        <w:rPr>
          <w:color w:val="000000" w:themeColor="text1"/>
        </w:rPr>
        <w:t>Sargiacomo</w:t>
      </w:r>
      <w:r w:rsidRPr="00CE40D7">
        <w:rPr>
          <w:rStyle w:val="HideTWBExt"/>
          <w:b w:val="0"/>
        </w:rPr>
        <w:t>&lt;/Members&gt;</w:t>
      </w:r>
    </w:p>
    <w:p w:rsidR="00CE40D7" w:rsidRPr="00CE40D7" w:rsidP="00CE40D7" w14:paraId="7739F268" w14:textId="77777777">
      <w:pPr>
        <w:rPr>
          <w:color w:val="000000" w:themeColor="text1"/>
        </w:rPr>
      </w:pPr>
      <w:r w:rsidRPr="00CE40D7">
        <w:rPr>
          <w:rStyle w:val="HideTWBExt"/>
        </w:rPr>
        <w:t>&lt;/RepeatBlock-By&gt;</w:t>
      </w:r>
    </w:p>
    <w:p w:rsidR="00CE40D7" w:rsidRPr="00CE40D7" w:rsidP="00CE40D7" w14:paraId="05157725"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388878E"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7C52681"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1630D7C" w14:textId="77777777">
      <w:pPr>
        <w:rPr>
          <w:color w:val="000000" w:themeColor="text1"/>
        </w:rPr>
      </w:pPr>
      <w:r w:rsidRPr="00CE40D7">
        <w:rPr>
          <w:rStyle w:val="HideTWBExt"/>
        </w:rPr>
        <w:t>&lt;Article2&gt;</w:t>
      </w:r>
      <w:r w:rsidRPr="00CE40D7">
        <w:rPr>
          <w:color w:val="000000" w:themeColor="text1"/>
        </w:rPr>
        <w:t>Artykuł 27 – ustęp 1</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0681DB"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0093A19" w14:textId="77777777">
            <w:pPr>
              <w:keepNext/>
              <w:rPr>
                <w:color w:val="000000" w:themeColor="text1"/>
              </w:rPr>
            </w:pPr>
          </w:p>
        </w:tc>
      </w:tr>
      <w:tr w14:paraId="60102B5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DB0B846"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7F9A5DDF" w14:textId="77777777">
            <w:pPr>
              <w:pStyle w:val="ColumnHeading"/>
              <w:keepNext/>
              <w:rPr>
                <w:color w:val="000000" w:themeColor="text1"/>
              </w:rPr>
            </w:pPr>
            <w:r w:rsidRPr="00CE40D7">
              <w:rPr>
                <w:color w:val="000000" w:themeColor="text1"/>
              </w:rPr>
              <w:t>Poprawka</w:t>
            </w:r>
          </w:p>
        </w:tc>
      </w:tr>
      <w:tr w14:paraId="65B7AAA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75CC2FC" w14:textId="77777777">
            <w:pPr>
              <w:pStyle w:val="Normal6"/>
              <w:rPr>
                <w:color w:val="000000" w:themeColor="text1"/>
              </w:rPr>
            </w:pPr>
            <w:r w:rsidRPr="00CE40D7">
              <w:rPr>
                <w:color w:val="000000" w:themeColor="text1"/>
              </w:rPr>
              <w:t>1.</w:t>
            </w:r>
            <w:r w:rsidRPr="00CE40D7">
              <w:rPr>
                <w:color w:val="000000" w:themeColor="text1"/>
              </w:rPr>
              <w:tab/>
              <w:t xml:space="preserve">W niniejszej sekcji określono zasady dotyczące rodzajów interwencji w planach PKR służących wspieraniu dystrybucji produktów rolnych wśród dzieci w placówkach oświatowych w celu zwiększenia spożycia wybranych produktów rolnych i poprawy nawyków żywieniowych dzieci </w:t>
            </w:r>
            <w:r w:rsidRPr="00CE40D7">
              <w:rPr>
                <w:color w:val="000000" w:themeColor="text1"/>
              </w:rPr>
              <w:t>(»unijny</w:t>
            </w:r>
            <w:r w:rsidRPr="00CE40D7">
              <w:rPr>
                <w:color w:val="000000" w:themeColor="text1"/>
              </w:rPr>
              <w:t xml:space="preserve"> program dla szkół«).</w:t>
            </w:r>
          </w:p>
        </w:tc>
        <w:tc>
          <w:tcPr>
            <w:tcW w:w="4876" w:type="dxa"/>
            <w:hideMark/>
          </w:tcPr>
          <w:p w:rsidR="00CE40D7" w:rsidRPr="00CE40D7" w:rsidP="00D37277" w14:paraId="6CB137D4" w14:textId="77777777">
            <w:pPr>
              <w:pStyle w:val="Normal6"/>
              <w:rPr>
                <w:color w:val="000000" w:themeColor="text1"/>
                <w:szCs w:val="24"/>
              </w:rPr>
            </w:pPr>
            <w:r w:rsidRPr="00CE40D7">
              <w:rPr>
                <w:color w:val="000000" w:themeColor="text1"/>
              </w:rPr>
              <w:t>1.</w:t>
            </w:r>
            <w:r w:rsidRPr="00CE40D7">
              <w:rPr>
                <w:color w:val="000000" w:themeColor="text1"/>
              </w:rPr>
              <w:tab/>
              <w:t xml:space="preserve">W niniejszej sekcji określono zasady dotyczące rodzajów interwencji w planach PKR służących wspieraniu dystrybucji produktów rolnych wśród dzieci w placówkach oświatowych w celu zwiększenia spożycia wybranych produktów rolnych i poprawy nawyków żywieniowych dzieci </w:t>
            </w:r>
            <w:r w:rsidRPr="00CE40D7">
              <w:rPr>
                <w:color w:val="000000" w:themeColor="text1"/>
              </w:rPr>
              <w:t>(»unijny</w:t>
            </w:r>
            <w:r w:rsidRPr="00CE40D7">
              <w:rPr>
                <w:color w:val="000000" w:themeColor="text1"/>
              </w:rPr>
              <w:t xml:space="preserve"> program dla szkół«). </w:t>
            </w:r>
            <w:r w:rsidRPr="00CE40D7">
              <w:rPr>
                <w:b/>
                <w:i/>
                <w:color w:val="000000" w:themeColor="text1"/>
              </w:rPr>
              <w:t>Realizacja tego programu jest obowiązkowa, z wyjątkiem państw członkowskich, które dysponują krajowym programem bezpłatnych posiłków szkolnych obejmującym całą populację. Państwa te uczestniczą jednak w wymianie informacji, o której mowa w ust. 6.</w:t>
            </w:r>
          </w:p>
        </w:tc>
      </w:tr>
    </w:tbl>
    <w:p w:rsidR="00CE40D7" w:rsidRPr="00CE40D7" w:rsidP="00CE40D7" w14:paraId="521A1B56"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4E979034" w14:textId="77777777">
      <w:pPr>
        <w:rPr>
          <w:color w:val="000000" w:themeColor="text1"/>
        </w:rPr>
      </w:pPr>
      <w:r w:rsidRPr="00CE40D7">
        <w:rPr>
          <w:rStyle w:val="HideTWBExt"/>
        </w:rPr>
        <w:t>&lt;/AmendB&gt;</w:t>
      </w:r>
    </w:p>
    <w:p w:rsidR="00CE40D7" w:rsidRPr="00CE40D7" w:rsidP="00CE40D7" w14:paraId="1734B716" w14:textId="799530ED">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493</w:t>
      </w:r>
      <w:r w:rsidRPr="00CE40D7">
        <w:rPr>
          <w:rStyle w:val="HideTWBExt"/>
          <w:b w:val="0"/>
        </w:rPr>
        <w:t>&lt;/NumAmB&gt;</w:t>
      </w:r>
    </w:p>
    <w:p w:rsidR="00CE40D7" w:rsidRPr="00CE40D7" w:rsidP="00CE40D7" w14:paraId="5C608CA3"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Claudiu-Richard </w:t>
      </w:r>
      <w:r w:rsidRPr="00CE40D7">
        <w:rPr>
          <w:color w:val="000000" w:themeColor="text1"/>
        </w:rPr>
        <w:t>Târziu</w:t>
      </w:r>
      <w:r w:rsidRPr="00CE40D7">
        <w:rPr>
          <w:color w:val="000000" w:themeColor="text1"/>
        </w:rPr>
        <w:t xml:space="preserve">, Waldemar Buda, </w:t>
      </w:r>
      <w:r w:rsidRPr="00CE40D7">
        <w:rPr>
          <w:color w:val="000000" w:themeColor="text1"/>
        </w:rPr>
        <w:t>Jessika</w:t>
      </w:r>
      <w:r w:rsidRPr="00CE40D7">
        <w:rPr>
          <w:color w:val="000000" w:themeColor="text1"/>
        </w:rPr>
        <w:t xml:space="preserve"> van </w:t>
      </w:r>
      <w:r w:rsidRPr="00CE40D7">
        <w:rPr>
          <w:color w:val="000000" w:themeColor="text1"/>
        </w:rPr>
        <w:t>Leeuwen</w:t>
      </w:r>
      <w:r w:rsidRPr="00CE40D7">
        <w:rPr>
          <w:rStyle w:val="HideTWBExt"/>
          <w:b w:val="0"/>
        </w:rPr>
        <w:t>&lt;/Members&gt;</w:t>
      </w:r>
    </w:p>
    <w:p w:rsidR="00CE40D7" w:rsidRPr="00CE40D7" w:rsidP="00CE40D7" w14:paraId="7F002FE7" w14:textId="77777777">
      <w:pPr>
        <w:rPr>
          <w:color w:val="000000" w:themeColor="text1"/>
        </w:rPr>
      </w:pPr>
      <w:r w:rsidRPr="00CE40D7">
        <w:rPr>
          <w:rStyle w:val="HideTWBExt"/>
        </w:rPr>
        <w:t>&lt;/RepeatBlock-By&gt;</w:t>
      </w:r>
    </w:p>
    <w:p w:rsidR="00CE40D7" w:rsidRPr="00CE40D7" w:rsidP="00CE40D7" w14:paraId="453A9B9E"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470C90C"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25DDCA98"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8B1FF29" w14:textId="77777777">
      <w:pPr>
        <w:rPr>
          <w:color w:val="000000" w:themeColor="text1"/>
        </w:rPr>
      </w:pPr>
      <w:r w:rsidRPr="00CE40D7">
        <w:rPr>
          <w:rStyle w:val="HideTWBExt"/>
        </w:rPr>
        <w:t>&lt;Article2&gt;</w:t>
      </w:r>
      <w:r w:rsidRPr="00CE40D7">
        <w:rPr>
          <w:color w:val="000000" w:themeColor="text1"/>
        </w:rPr>
        <w:t>Artykuł 27 – ustęp 2 – akapit 1</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BE8457"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F96AED8" w14:textId="77777777">
            <w:pPr>
              <w:keepNext/>
              <w:rPr>
                <w:color w:val="000000" w:themeColor="text1"/>
              </w:rPr>
            </w:pPr>
          </w:p>
        </w:tc>
      </w:tr>
      <w:tr w14:paraId="011AB7A7"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1E7B86C"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19AF7A2" w14:textId="77777777">
            <w:pPr>
              <w:pStyle w:val="ColumnHeading"/>
              <w:keepNext/>
              <w:rPr>
                <w:color w:val="000000" w:themeColor="text1"/>
              </w:rPr>
            </w:pPr>
            <w:r w:rsidRPr="00CE40D7">
              <w:rPr>
                <w:color w:val="000000" w:themeColor="text1"/>
              </w:rPr>
              <w:t>Poprawka</w:t>
            </w:r>
          </w:p>
        </w:tc>
      </w:tr>
      <w:tr w14:paraId="03D62812"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904452D" w14:textId="77777777">
            <w:pPr>
              <w:pStyle w:val="Normal6"/>
              <w:rPr>
                <w:color w:val="000000" w:themeColor="text1"/>
              </w:rPr>
            </w:pPr>
            <w:r w:rsidRPr="00CE40D7">
              <w:rPr>
                <w:color w:val="000000" w:themeColor="text1"/>
              </w:rPr>
              <w:t>Uczestnikami unijnego programu dla szkół są dzieci uczęszczające do placówek oświatowych administrowanych lub uznawanych przez właściwe organy państw członkowskich. </w:t>
            </w:r>
          </w:p>
        </w:tc>
        <w:tc>
          <w:tcPr>
            <w:tcW w:w="4876" w:type="dxa"/>
            <w:hideMark/>
          </w:tcPr>
          <w:p w:rsidR="00CE40D7" w:rsidRPr="00CE40D7" w:rsidP="00D37277" w14:paraId="33DEC271" w14:textId="77777777">
            <w:pPr>
              <w:pStyle w:val="Normal6"/>
              <w:rPr>
                <w:color w:val="000000" w:themeColor="text1"/>
                <w:szCs w:val="24"/>
              </w:rPr>
            </w:pPr>
            <w:r w:rsidRPr="00CE40D7">
              <w:rPr>
                <w:color w:val="000000" w:themeColor="text1"/>
              </w:rPr>
              <w:t>Uczestnikami unijnego programu dla szkół są dzieci uczęszczające do placówek oświatowych administrowanych lub uznawanych przez właściwe organy państw członkowskich. </w:t>
            </w:r>
            <w:r w:rsidRPr="00CE40D7">
              <w:rPr>
                <w:b/>
                <w:i/>
                <w:color w:val="000000" w:themeColor="text1"/>
              </w:rPr>
              <w:t>Państwa członkowskie mogą przyjąć takie kryteria zgodnie ze strukturą swoich systemów edukacyjnych, zapewniając jednocześnie równy dostęp do programu i zapobiegając nieuzasadnionemu wykluczeniu niektórych grup dzieci.</w:t>
            </w:r>
          </w:p>
        </w:tc>
      </w:tr>
    </w:tbl>
    <w:p w:rsidR="00CE40D7" w:rsidRPr="00CE40D7" w:rsidP="00CE40D7" w14:paraId="49CBE4CC"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E155109"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02D28178" w14:textId="77777777">
      <w:pPr>
        <w:pStyle w:val="Normal12Italic"/>
        <w:rPr>
          <w:noProof w:val="0"/>
          <w:color w:val="000000" w:themeColor="text1"/>
        </w:rPr>
      </w:pPr>
      <w:r w:rsidRPr="00CE40D7">
        <w:rPr>
          <w:color w:val="000000" w:themeColor="text1"/>
        </w:rPr>
        <w:t>Poprawki mają na celu doprecyzowanie zakresu elastyczności przysługującej państwom członkowskim oraz uniknięcia zbyt rygorystycznej interpretacji kryteriów społeczno-gospodarczych. Wprowadzają również minimalne zabezpieczenia w zakresie zarządzania i uczciwości przy realizacji programu.</w:t>
      </w:r>
    </w:p>
    <w:p w:rsidR="00CE40D7" w:rsidRPr="00CE40D7" w:rsidP="00CE40D7" w14:paraId="60BD78BC" w14:textId="77777777">
      <w:pPr>
        <w:rPr>
          <w:color w:val="000000" w:themeColor="text1"/>
        </w:rPr>
      </w:pPr>
      <w:r w:rsidRPr="00CE40D7">
        <w:rPr>
          <w:rStyle w:val="HideTWBExt"/>
        </w:rPr>
        <w:t>&lt;/AmendB&gt;</w:t>
      </w:r>
    </w:p>
    <w:p w:rsidR="00CE40D7" w:rsidRPr="00CE40D7" w:rsidP="00CE40D7" w14:paraId="7759F737" w14:textId="1B1C518D">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494</w:t>
      </w:r>
      <w:r w:rsidRPr="00CE40D7">
        <w:rPr>
          <w:rStyle w:val="HideTWBExt"/>
          <w:b w:val="0"/>
        </w:rPr>
        <w:t>&lt;/NumAmB&gt;</w:t>
      </w:r>
    </w:p>
    <w:p w:rsidR="00CE40D7" w:rsidRPr="00CE40D7" w:rsidP="00CE40D7" w14:paraId="516DE301" w14:textId="77777777">
      <w:pPr>
        <w:pStyle w:val="NormalBold"/>
        <w:rPr>
          <w:color w:val="000000" w:themeColor="text1"/>
        </w:rPr>
      </w:pPr>
      <w:r w:rsidRPr="00CE40D7">
        <w:rPr>
          <w:rStyle w:val="HideTWBExt"/>
          <w:b w:val="0"/>
        </w:rPr>
        <w:t>&lt;RepeatBlock-By&gt;&lt;Members&gt;</w:t>
      </w:r>
      <w:r w:rsidRPr="00CE40D7">
        <w:rPr>
          <w:color w:val="000000" w:themeColor="text1"/>
        </w:rPr>
        <w:t>Eric</w:t>
      </w:r>
      <w:r w:rsidRPr="00CE40D7">
        <w:rPr>
          <w:color w:val="000000" w:themeColor="text1"/>
        </w:rPr>
        <w:t xml:space="preserve"> </w:t>
      </w:r>
      <w:r w:rsidRPr="00CE40D7">
        <w:rPr>
          <w:color w:val="000000" w:themeColor="text1"/>
        </w:rPr>
        <w:t>Sargiacomo</w:t>
      </w:r>
      <w:r w:rsidRPr="00CE40D7">
        <w:rPr>
          <w:rStyle w:val="HideTWBExt"/>
          <w:b w:val="0"/>
        </w:rPr>
        <w:t>&lt;/Members&gt;</w:t>
      </w:r>
    </w:p>
    <w:p w:rsidR="00CE40D7" w:rsidRPr="00CE40D7" w:rsidP="00CE40D7" w14:paraId="7FAA7819" w14:textId="77777777">
      <w:pPr>
        <w:rPr>
          <w:color w:val="000000" w:themeColor="text1"/>
        </w:rPr>
      </w:pPr>
      <w:r w:rsidRPr="00CE40D7">
        <w:rPr>
          <w:rStyle w:val="HideTWBExt"/>
        </w:rPr>
        <w:t>&lt;/RepeatBlock-By&gt;</w:t>
      </w:r>
    </w:p>
    <w:p w:rsidR="00CE40D7" w:rsidRPr="00CE40D7" w:rsidP="00CE40D7" w14:paraId="49CE5603"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BC67F8B"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5917B1CA"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D0C785B" w14:textId="77777777">
      <w:pPr>
        <w:rPr>
          <w:color w:val="000000" w:themeColor="text1"/>
        </w:rPr>
      </w:pPr>
      <w:r w:rsidRPr="00CE40D7">
        <w:rPr>
          <w:rStyle w:val="HideTWBExt"/>
        </w:rPr>
        <w:t>&lt;Article2&gt;</w:t>
      </w:r>
      <w:r w:rsidRPr="00CE40D7">
        <w:rPr>
          <w:color w:val="000000" w:themeColor="text1"/>
        </w:rPr>
        <w:t>Artykuł 27 – ustęp 2 – akapit 1</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919CEA"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272436D" w14:textId="77777777">
            <w:pPr>
              <w:keepNext/>
              <w:rPr>
                <w:color w:val="000000" w:themeColor="text1"/>
              </w:rPr>
            </w:pPr>
          </w:p>
        </w:tc>
      </w:tr>
      <w:tr w14:paraId="19CA58B2"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13DA18F"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46BE202" w14:textId="77777777">
            <w:pPr>
              <w:pStyle w:val="ColumnHeading"/>
              <w:keepNext/>
              <w:rPr>
                <w:color w:val="000000" w:themeColor="text1"/>
              </w:rPr>
            </w:pPr>
            <w:r w:rsidRPr="00CE40D7">
              <w:rPr>
                <w:color w:val="000000" w:themeColor="text1"/>
              </w:rPr>
              <w:t>Poprawka</w:t>
            </w:r>
          </w:p>
        </w:tc>
      </w:tr>
      <w:tr w14:paraId="0311A7B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2B962B5" w14:textId="77777777">
            <w:pPr>
              <w:pStyle w:val="Normal6"/>
              <w:rPr>
                <w:color w:val="000000" w:themeColor="text1"/>
              </w:rPr>
            </w:pPr>
            <w:r w:rsidRPr="00CE40D7">
              <w:rPr>
                <w:color w:val="000000" w:themeColor="text1"/>
              </w:rPr>
              <w:t>Uczestnikami unijnego programu dla szkół są dzieci uczęszczające do placówek oświatowych administrowanych lub uznawanych przez właściwe organy państw członkowskich. </w:t>
            </w:r>
          </w:p>
        </w:tc>
        <w:tc>
          <w:tcPr>
            <w:tcW w:w="4876" w:type="dxa"/>
            <w:hideMark/>
          </w:tcPr>
          <w:p w:rsidR="00CE40D7" w:rsidRPr="00CE40D7" w:rsidP="00D37277" w14:paraId="1D0C7C84" w14:textId="77777777">
            <w:pPr>
              <w:pStyle w:val="Normal6"/>
              <w:rPr>
                <w:color w:val="000000" w:themeColor="text1"/>
                <w:szCs w:val="24"/>
              </w:rPr>
            </w:pPr>
            <w:r w:rsidRPr="00CE40D7">
              <w:rPr>
                <w:color w:val="000000" w:themeColor="text1"/>
              </w:rPr>
              <w:t>Uczestnikami unijnego programu dla szkół są dzieci uczęszczające do placówek oświatowych administrowanych lub uznawanych przez właściwe organy państw członkowskich. </w:t>
            </w:r>
            <w:r w:rsidRPr="00CE40D7">
              <w:rPr>
                <w:b/>
                <w:i/>
                <w:color w:val="000000" w:themeColor="text1"/>
              </w:rPr>
              <w:t>Produkty mogą być również dystrybuowane wśród tych samych dzieci podczas wakacji szkolnych.</w:t>
            </w:r>
          </w:p>
        </w:tc>
      </w:tr>
    </w:tbl>
    <w:p w:rsidR="00CE40D7" w:rsidRPr="00CE40D7" w:rsidP="00CE40D7" w14:paraId="575C57E5"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0CA4D76B" w14:textId="77777777">
      <w:pPr>
        <w:rPr>
          <w:color w:val="000000" w:themeColor="text1"/>
        </w:rPr>
      </w:pPr>
      <w:r w:rsidRPr="00CE40D7">
        <w:rPr>
          <w:rStyle w:val="HideTWBExt"/>
        </w:rPr>
        <w:t>&lt;/AmendB&gt;</w:t>
      </w:r>
    </w:p>
    <w:p w:rsidR="00CE40D7" w:rsidRPr="00CE40D7" w:rsidP="00CE40D7" w14:paraId="5F3F6D7B" w14:textId="1D902F14">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495</w:t>
      </w:r>
      <w:r w:rsidRPr="00CE40D7">
        <w:rPr>
          <w:rStyle w:val="HideTWBExt"/>
          <w:b w:val="0"/>
        </w:rPr>
        <w:t>&lt;/NumAmB&gt;</w:t>
      </w:r>
    </w:p>
    <w:p w:rsidR="00CE40D7" w:rsidRPr="00CE40D7" w:rsidP="00CE40D7" w14:paraId="1F57FE72" w14:textId="77777777">
      <w:pPr>
        <w:pStyle w:val="NormalBold"/>
        <w:rPr>
          <w:color w:val="000000" w:themeColor="text1"/>
        </w:rPr>
      </w:pPr>
      <w:r w:rsidRPr="00CE40D7">
        <w:rPr>
          <w:rStyle w:val="HideTWBExt"/>
          <w:b w:val="0"/>
        </w:rPr>
        <w:t>&lt;RepeatBlock-By&gt;&lt;Members&gt;</w:t>
      </w:r>
      <w:r w:rsidRPr="00CE40D7">
        <w:rPr>
          <w:color w:val="000000" w:themeColor="text1"/>
        </w:rPr>
        <w:t xml:space="preserve">Stefan Köhler, Lena </w:t>
      </w:r>
      <w:r w:rsidRPr="00CE40D7">
        <w:rPr>
          <w:color w:val="000000" w:themeColor="text1"/>
        </w:rPr>
        <w:t>Düpont</w:t>
      </w:r>
      <w:r w:rsidRPr="00CE40D7">
        <w:rPr>
          <w:color w:val="000000" w:themeColor="text1"/>
        </w:rPr>
        <w:t xml:space="preserve">, Norbert </w:t>
      </w:r>
      <w:r w:rsidRPr="00CE40D7">
        <w:rPr>
          <w:color w:val="000000" w:themeColor="text1"/>
        </w:rPr>
        <w:t>Lins</w:t>
      </w:r>
      <w:r w:rsidRPr="00CE40D7">
        <w:rPr>
          <w:color w:val="000000" w:themeColor="text1"/>
        </w:rPr>
        <w:t xml:space="preserve">, Marion </w:t>
      </w:r>
      <w:r w:rsidRPr="00CE40D7">
        <w:rPr>
          <w:color w:val="000000" w:themeColor="text1"/>
        </w:rPr>
        <w:t>Walsmann</w:t>
      </w:r>
      <w:r w:rsidRPr="00CE40D7">
        <w:rPr>
          <w:color w:val="000000" w:themeColor="text1"/>
        </w:rPr>
        <w:t xml:space="preserve">, Alexandra </w:t>
      </w:r>
      <w:r w:rsidRPr="00CE40D7">
        <w:rPr>
          <w:color w:val="000000" w:themeColor="text1"/>
        </w:rPr>
        <w:t>Mehnert</w:t>
      </w:r>
      <w:r w:rsidRPr="00CE40D7">
        <w:rPr>
          <w:rStyle w:val="HideTWBExt"/>
          <w:b w:val="0"/>
        </w:rPr>
        <w:t>&lt;/Members&gt;</w:t>
      </w:r>
    </w:p>
    <w:p w:rsidR="00CE40D7" w:rsidRPr="00CE40D7" w:rsidP="00CE40D7" w14:paraId="0DC9316F" w14:textId="77777777">
      <w:pPr>
        <w:rPr>
          <w:color w:val="000000" w:themeColor="text1"/>
        </w:rPr>
      </w:pPr>
      <w:r w:rsidRPr="00CE40D7">
        <w:rPr>
          <w:rStyle w:val="HideTWBExt"/>
        </w:rPr>
        <w:t>&lt;/RepeatBlock-By&gt;</w:t>
      </w:r>
    </w:p>
    <w:p w:rsidR="00CE40D7" w:rsidRPr="00CE40D7" w:rsidP="00CE40D7" w14:paraId="7A7A36E1"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D98417C"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151513AE"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4A0C7AF" w14:textId="77777777">
      <w:pPr>
        <w:rPr>
          <w:color w:val="000000" w:themeColor="text1"/>
        </w:rPr>
      </w:pPr>
      <w:r w:rsidRPr="00CE40D7">
        <w:rPr>
          <w:rStyle w:val="HideTWBExt"/>
        </w:rPr>
        <w:t>&lt;Article2&gt;</w:t>
      </w:r>
      <w:r w:rsidRPr="00CE40D7">
        <w:rPr>
          <w:color w:val="000000" w:themeColor="text1"/>
        </w:rPr>
        <w:t>Artykuł 27 – ustęp 2 – akapit 1</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F9641E"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7197DBD" w14:textId="77777777">
            <w:pPr>
              <w:keepNext/>
              <w:rPr>
                <w:color w:val="000000" w:themeColor="text1"/>
              </w:rPr>
            </w:pPr>
          </w:p>
        </w:tc>
      </w:tr>
      <w:tr w14:paraId="65E9915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582D666"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7767D880" w14:textId="77777777">
            <w:pPr>
              <w:pStyle w:val="ColumnHeading"/>
              <w:keepNext/>
              <w:rPr>
                <w:color w:val="000000" w:themeColor="text1"/>
              </w:rPr>
            </w:pPr>
            <w:r w:rsidRPr="00CE40D7">
              <w:rPr>
                <w:color w:val="000000" w:themeColor="text1"/>
              </w:rPr>
              <w:t>Poprawka</w:t>
            </w:r>
          </w:p>
        </w:tc>
      </w:tr>
      <w:tr w14:paraId="64EDA71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C79DE12" w14:textId="77777777">
            <w:pPr>
              <w:pStyle w:val="Normal6"/>
              <w:rPr>
                <w:color w:val="000000" w:themeColor="text1"/>
              </w:rPr>
            </w:pPr>
            <w:r w:rsidRPr="00CE40D7">
              <w:rPr>
                <w:color w:val="000000" w:themeColor="text1"/>
              </w:rPr>
              <w:t xml:space="preserve">Uczestnikami unijnego programu dla szkół </w:t>
            </w:r>
            <w:r w:rsidRPr="00CE40D7">
              <w:rPr>
                <w:b/>
                <w:i/>
                <w:color w:val="000000" w:themeColor="text1"/>
              </w:rPr>
              <w:t>są</w:t>
            </w:r>
            <w:r w:rsidRPr="00CE40D7">
              <w:rPr>
                <w:color w:val="000000" w:themeColor="text1"/>
              </w:rPr>
              <w:t xml:space="preserve"> dzieci uczęszczające do placówek oświatowych administrowanych lub uznawanych przez właściwe organy państw członkowskich. </w:t>
            </w:r>
          </w:p>
        </w:tc>
        <w:tc>
          <w:tcPr>
            <w:tcW w:w="4876" w:type="dxa"/>
            <w:hideMark/>
          </w:tcPr>
          <w:p w:rsidR="00CE40D7" w:rsidRPr="00CE40D7" w:rsidP="00D37277" w14:paraId="7A49311A" w14:textId="77777777">
            <w:pPr>
              <w:pStyle w:val="Normal6"/>
              <w:rPr>
                <w:color w:val="000000" w:themeColor="text1"/>
                <w:szCs w:val="24"/>
              </w:rPr>
            </w:pPr>
            <w:r w:rsidRPr="00CE40D7">
              <w:rPr>
                <w:color w:val="000000" w:themeColor="text1"/>
              </w:rPr>
              <w:t xml:space="preserve">Uczestnikami unijnego programu dla szkół </w:t>
            </w:r>
            <w:r w:rsidRPr="00CE40D7">
              <w:rPr>
                <w:b/>
                <w:i/>
                <w:color w:val="000000" w:themeColor="text1"/>
              </w:rPr>
              <w:t>mogą być</w:t>
            </w:r>
            <w:r w:rsidRPr="00CE40D7">
              <w:rPr>
                <w:color w:val="000000" w:themeColor="text1"/>
              </w:rPr>
              <w:t xml:space="preserve"> dzieci uczęszczające do placówek oświatowych</w:t>
            </w:r>
            <w:r w:rsidRPr="00CE40D7">
              <w:rPr>
                <w:b/>
                <w:i/>
                <w:color w:val="000000" w:themeColor="text1"/>
              </w:rPr>
              <w:t>, w tym żłobków, placówek wychowania przedszkolnego oraz placówek oświatowych na poziomie podstawowym lub średnim,</w:t>
            </w:r>
            <w:r w:rsidRPr="00CE40D7">
              <w:rPr>
                <w:color w:val="000000" w:themeColor="text1"/>
              </w:rPr>
              <w:t xml:space="preserve"> administrowanych lub uznawanych przez właściwe organy państw członkowskich. </w:t>
            </w:r>
          </w:p>
        </w:tc>
      </w:tr>
    </w:tbl>
    <w:p w:rsidR="00CE40D7" w:rsidRPr="00CE40D7" w:rsidP="00CE40D7" w14:paraId="0C30AFF9"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42DB8BEB" w14:textId="77777777">
      <w:pPr>
        <w:rPr>
          <w:color w:val="000000" w:themeColor="text1"/>
        </w:rPr>
      </w:pPr>
      <w:r w:rsidRPr="00CE40D7">
        <w:rPr>
          <w:rStyle w:val="HideTWBExt"/>
        </w:rPr>
        <w:t>&lt;/AmendB&gt;</w:t>
      </w:r>
    </w:p>
    <w:p w:rsidR="00CE40D7" w:rsidRPr="00CE40D7" w:rsidP="00CE40D7" w14:paraId="475E9C5B" w14:textId="012D794C">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496</w:t>
      </w:r>
      <w:r w:rsidRPr="00CE40D7">
        <w:rPr>
          <w:rStyle w:val="HideTWBExt"/>
          <w:b w:val="0"/>
        </w:rPr>
        <w:t>&lt;/NumAmB&gt;</w:t>
      </w:r>
    </w:p>
    <w:p w:rsidR="00CE40D7" w:rsidRPr="00CE40D7" w:rsidP="00CE40D7" w14:paraId="13A117E4" w14:textId="77777777">
      <w:pPr>
        <w:pStyle w:val="NormalBold"/>
        <w:rPr>
          <w:color w:val="000000" w:themeColor="text1"/>
        </w:rPr>
      </w:pPr>
      <w:r w:rsidRPr="00CE40D7">
        <w:rPr>
          <w:rStyle w:val="HideTWBExt"/>
          <w:b w:val="0"/>
        </w:rPr>
        <w:t>&lt;RepeatBlock-By&gt;&lt;Members&gt;</w:t>
      </w:r>
      <w:r w:rsidRPr="00CE40D7">
        <w:rPr>
          <w:color w:val="000000" w:themeColor="text1"/>
        </w:rPr>
        <w:t>Elsi</w:t>
      </w:r>
      <w:r w:rsidRPr="00CE40D7">
        <w:rPr>
          <w:color w:val="000000" w:themeColor="text1"/>
        </w:rPr>
        <w:t xml:space="preserve"> </w:t>
      </w:r>
      <w:r w:rsidRPr="00CE40D7">
        <w:rPr>
          <w:color w:val="000000" w:themeColor="text1"/>
        </w:rPr>
        <w:t>Katainen</w:t>
      </w:r>
      <w:r w:rsidRPr="00CE40D7">
        <w:rPr>
          <w:color w:val="000000" w:themeColor="text1"/>
        </w:rPr>
        <w:t xml:space="preserve">, </w:t>
      </w:r>
      <w:r w:rsidRPr="00CE40D7">
        <w:rPr>
          <w:color w:val="000000" w:themeColor="text1"/>
        </w:rPr>
        <w:t>Jérémy</w:t>
      </w:r>
      <w:r w:rsidRPr="00CE40D7">
        <w:rPr>
          <w:color w:val="000000" w:themeColor="text1"/>
        </w:rPr>
        <w:t xml:space="preserve"> </w:t>
      </w:r>
      <w:r w:rsidRPr="00CE40D7">
        <w:rPr>
          <w:color w:val="000000" w:themeColor="text1"/>
        </w:rPr>
        <w:t>Decerle</w:t>
      </w:r>
      <w:r w:rsidRPr="00CE40D7">
        <w:rPr>
          <w:color w:val="000000" w:themeColor="text1"/>
        </w:rPr>
        <w:t xml:space="preserve">, </w:t>
      </w:r>
      <w:r w:rsidRPr="00CE40D7">
        <w:rPr>
          <w:color w:val="000000" w:themeColor="text1"/>
        </w:rPr>
        <w:t>Asger</w:t>
      </w:r>
      <w:r w:rsidRPr="00CE40D7">
        <w:rPr>
          <w:color w:val="000000" w:themeColor="text1"/>
        </w:rPr>
        <w:t xml:space="preserve"> Christensen, </w:t>
      </w:r>
      <w:r w:rsidRPr="00CE40D7">
        <w:rPr>
          <w:color w:val="000000" w:themeColor="text1"/>
        </w:rPr>
        <w:t>Ciaran</w:t>
      </w:r>
      <w:r w:rsidRPr="00CE40D7">
        <w:rPr>
          <w:color w:val="000000" w:themeColor="text1"/>
        </w:rPr>
        <w:t xml:space="preserve"> </w:t>
      </w:r>
      <w:r w:rsidRPr="00CE40D7">
        <w:rPr>
          <w:color w:val="000000" w:themeColor="text1"/>
        </w:rPr>
        <w:t>Mullooly</w:t>
      </w:r>
      <w:r w:rsidRPr="00CE40D7">
        <w:rPr>
          <w:rStyle w:val="HideTWBExt"/>
          <w:b w:val="0"/>
        </w:rPr>
        <w:t>&lt;/Members&gt;</w:t>
      </w:r>
    </w:p>
    <w:p w:rsidR="00CE40D7" w:rsidRPr="00CE40D7" w:rsidP="00CE40D7" w14:paraId="261E4E96" w14:textId="77777777">
      <w:pPr>
        <w:rPr>
          <w:color w:val="000000" w:themeColor="text1"/>
        </w:rPr>
      </w:pPr>
      <w:r w:rsidRPr="00CE40D7">
        <w:rPr>
          <w:rStyle w:val="HideTWBExt"/>
        </w:rPr>
        <w:t>&lt;/RepeatBlock-By&gt;</w:t>
      </w:r>
    </w:p>
    <w:p w:rsidR="00CE40D7" w:rsidRPr="00CE40D7" w:rsidP="00CE40D7" w14:paraId="73B99247"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12D9A11"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3D7C43C9"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341460B" w14:textId="77777777">
      <w:pPr>
        <w:rPr>
          <w:color w:val="000000" w:themeColor="text1"/>
        </w:rPr>
      </w:pPr>
      <w:r w:rsidRPr="00CE40D7">
        <w:rPr>
          <w:rStyle w:val="HideTWBExt"/>
        </w:rPr>
        <w:t>&lt;Article2&gt;</w:t>
      </w:r>
      <w:r w:rsidRPr="00CE40D7">
        <w:rPr>
          <w:color w:val="000000" w:themeColor="text1"/>
        </w:rPr>
        <w:t>Artykuł 27 – ustęp 2 – akapit 1</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2D7CEE"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A28ED89" w14:textId="77777777">
            <w:pPr>
              <w:keepNext/>
              <w:rPr>
                <w:color w:val="000000" w:themeColor="text1"/>
              </w:rPr>
            </w:pPr>
          </w:p>
        </w:tc>
      </w:tr>
      <w:tr w14:paraId="4EAF16C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F1EA056"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4F9D00C" w14:textId="77777777">
            <w:pPr>
              <w:pStyle w:val="ColumnHeading"/>
              <w:keepNext/>
              <w:rPr>
                <w:color w:val="000000" w:themeColor="text1"/>
              </w:rPr>
            </w:pPr>
            <w:r w:rsidRPr="00CE40D7">
              <w:rPr>
                <w:color w:val="000000" w:themeColor="text1"/>
              </w:rPr>
              <w:t>Poprawka</w:t>
            </w:r>
          </w:p>
        </w:tc>
      </w:tr>
      <w:tr w14:paraId="6C12DDA2"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E0AAA63" w14:textId="77777777">
            <w:pPr>
              <w:pStyle w:val="Normal6"/>
              <w:rPr>
                <w:color w:val="000000" w:themeColor="text1"/>
              </w:rPr>
            </w:pPr>
            <w:r w:rsidRPr="00CE40D7">
              <w:rPr>
                <w:color w:val="000000" w:themeColor="text1"/>
              </w:rPr>
              <w:t>Uczestnikami unijnego programu dla szkół są dzieci uczęszczające do placówek oświatowych administrowanych lub uznawanych przez właściwe organy państw członkowskich. </w:t>
            </w:r>
          </w:p>
        </w:tc>
        <w:tc>
          <w:tcPr>
            <w:tcW w:w="4876" w:type="dxa"/>
            <w:hideMark/>
          </w:tcPr>
          <w:p w:rsidR="00CE40D7" w:rsidRPr="00CE40D7" w:rsidP="00D37277" w14:paraId="6A3771BA" w14:textId="77777777">
            <w:pPr>
              <w:pStyle w:val="Normal6"/>
              <w:rPr>
                <w:color w:val="000000" w:themeColor="text1"/>
                <w:szCs w:val="24"/>
              </w:rPr>
            </w:pPr>
            <w:r w:rsidRPr="00CE40D7">
              <w:rPr>
                <w:color w:val="000000" w:themeColor="text1"/>
              </w:rPr>
              <w:t>Uczestnikami unijnego programu dla szkół są dzieci uczęszczające do placówek oświatowych</w:t>
            </w:r>
            <w:r w:rsidRPr="00CE40D7">
              <w:rPr>
                <w:b/>
                <w:i/>
                <w:color w:val="000000" w:themeColor="text1"/>
              </w:rPr>
              <w:t>, w tym placówek wczesnej edukacji,</w:t>
            </w:r>
            <w:r w:rsidRPr="00CE40D7">
              <w:rPr>
                <w:color w:val="000000" w:themeColor="text1"/>
              </w:rPr>
              <w:t xml:space="preserve"> administrowanych lub uznawanych przez właściwe organy państw członkowskich. </w:t>
            </w:r>
          </w:p>
        </w:tc>
      </w:tr>
    </w:tbl>
    <w:p w:rsidR="00CE40D7" w:rsidRPr="00CE40D7" w:rsidP="00CE40D7" w14:paraId="2ACD93BA"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BA9146C" w14:textId="77777777">
      <w:pPr>
        <w:rPr>
          <w:color w:val="000000" w:themeColor="text1"/>
        </w:rPr>
      </w:pPr>
      <w:r w:rsidRPr="00CE40D7">
        <w:rPr>
          <w:rStyle w:val="HideTWBExt"/>
        </w:rPr>
        <w:t>&lt;/AmendB&gt;</w:t>
      </w:r>
    </w:p>
    <w:p w:rsidR="00CE40D7" w:rsidRPr="00CE40D7" w:rsidP="00CE40D7" w14:paraId="3B57A9AE" w14:textId="4EA4DE3F">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497</w:t>
      </w:r>
      <w:r w:rsidRPr="00CE40D7">
        <w:rPr>
          <w:rStyle w:val="HideTWBExt"/>
          <w:b w:val="0"/>
        </w:rPr>
        <w:t>&lt;/NumAmB&gt;</w:t>
      </w:r>
    </w:p>
    <w:p w:rsidR="00CE40D7" w:rsidRPr="00CE40D7" w:rsidP="00CE40D7" w14:paraId="2D154FE1"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Céline </w:t>
      </w:r>
      <w:r w:rsidRPr="00CE40D7">
        <w:rPr>
          <w:color w:val="000000" w:themeColor="text1"/>
        </w:rPr>
        <w:t>Imart</w:t>
      </w:r>
      <w:r w:rsidRPr="00CE40D7">
        <w:rPr>
          <w:rStyle w:val="HideTWBExt"/>
          <w:b w:val="0"/>
        </w:rPr>
        <w:t>&lt;/Members&gt;</w:t>
      </w:r>
    </w:p>
    <w:p w:rsidR="00CE40D7" w:rsidRPr="00CE40D7" w:rsidP="00CE40D7" w14:paraId="25A63226" w14:textId="77777777">
      <w:pPr>
        <w:rPr>
          <w:color w:val="000000" w:themeColor="text1"/>
        </w:rPr>
      </w:pPr>
      <w:r w:rsidRPr="00CE40D7">
        <w:rPr>
          <w:rStyle w:val="HideTWBExt"/>
        </w:rPr>
        <w:t>&lt;/RepeatBlock-By&gt;</w:t>
      </w:r>
    </w:p>
    <w:p w:rsidR="00CE40D7" w:rsidRPr="00CE40D7" w:rsidP="00CE40D7" w14:paraId="73DE9340"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CC3E7F9"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2A720AF"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09DC2A0" w14:textId="77777777">
      <w:pPr>
        <w:rPr>
          <w:color w:val="000000" w:themeColor="text1"/>
        </w:rPr>
      </w:pPr>
      <w:r w:rsidRPr="00CE40D7">
        <w:rPr>
          <w:rStyle w:val="HideTWBExt"/>
        </w:rPr>
        <w:t>&lt;Article2&gt;</w:t>
      </w:r>
      <w:r w:rsidRPr="00CE40D7">
        <w:rPr>
          <w:color w:val="000000" w:themeColor="text1"/>
        </w:rPr>
        <w:t>Artykuł 27 – ustęp 2 – akapit 2</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07A4E8"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F4040ED" w14:textId="77777777">
            <w:pPr>
              <w:keepNext/>
              <w:rPr>
                <w:color w:val="000000" w:themeColor="text1"/>
              </w:rPr>
            </w:pPr>
          </w:p>
        </w:tc>
      </w:tr>
      <w:tr w14:paraId="243FF42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34E25D6"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080E3626" w14:textId="77777777">
            <w:pPr>
              <w:pStyle w:val="ColumnHeading"/>
              <w:keepNext/>
              <w:rPr>
                <w:color w:val="000000" w:themeColor="text1"/>
              </w:rPr>
            </w:pPr>
            <w:r w:rsidRPr="00CE40D7">
              <w:rPr>
                <w:color w:val="000000" w:themeColor="text1"/>
              </w:rPr>
              <w:t>Poprawka</w:t>
            </w:r>
          </w:p>
        </w:tc>
      </w:tr>
      <w:tr w14:paraId="081E430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4860CF4" w14:textId="77777777">
            <w:pPr>
              <w:pStyle w:val="Normal6"/>
              <w:rPr>
                <w:color w:val="000000" w:themeColor="text1"/>
              </w:rPr>
            </w:pPr>
            <w:r w:rsidRPr="00CE40D7">
              <w:rPr>
                <w:color w:val="000000" w:themeColor="text1"/>
              </w:rPr>
              <w:t xml:space="preserve">Państwa członkowskie określają w swoich planach PKR kryteria kwalifikowalności dla uczestników unijnego programu dla szkół. W przypadkach, w których państwa członkowskie uznają to za konieczne do osiągnięcia celów programu dla szkół, mogą one skupić </w:t>
            </w:r>
            <w:r w:rsidRPr="00CE40D7">
              <w:rPr>
                <w:b/>
                <w:i/>
                <w:color w:val="000000" w:themeColor="text1"/>
              </w:rPr>
              <w:t>się na określonej grupie wiekowej</w:t>
            </w:r>
            <w:r w:rsidRPr="00CE40D7">
              <w:rPr>
                <w:color w:val="000000" w:themeColor="text1"/>
              </w:rPr>
              <w:t xml:space="preserve"> lub priorytetowo traktować niektóre grupy dzieci zgodnie z względami społeczno-ekonomicznymi.</w:t>
            </w:r>
          </w:p>
        </w:tc>
        <w:tc>
          <w:tcPr>
            <w:tcW w:w="4876" w:type="dxa"/>
            <w:hideMark/>
          </w:tcPr>
          <w:p w:rsidR="00CE40D7" w:rsidRPr="00CE40D7" w:rsidP="00D37277" w14:paraId="65ABBA7D" w14:textId="77777777">
            <w:pPr>
              <w:pStyle w:val="Normal6"/>
              <w:rPr>
                <w:color w:val="000000" w:themeColor="text1"/>
                <w:szCs w:val="24"/>
              </w:rPr>
            </w:pPr>
            <w:r w:rsidRPr="00CE40D7">
              <w:rPr>
                <w:color w:val="000000" w:themeColor="text1"/>
              </w:rPr>
              <w:t xml:space="preserve">Państwa członkowskie określają w swoich planach PKR kryteria kwalifikowalności dla uczestników unijnego programu dla szkół. W przypadkach, w których państwa członkowskie uznają to za konieczne do osiągnięcia celów programu dla szkół, mogą one skupić </w:t>
            </w:r>
            <w:r w:rsidRPr="00CE40D7">
              <w:rPr>
                <w:b/>
                <w:i/>
                <w:color w:val="000000" w:themeColor="text1"/>
              </w:rPr>
              <w:t>interwencje związane z dostarczaniem i dystrybucją produktów rolnych na określonych grupach wiekowych</w:t>
            </w:r>
            <w:r w:rsidRPr="00CE40D7">
              <w:rPr>
                <w:color w:val="000000" w:themeColor="text1"/>
              </w:rPr>
              <w:t xml:space="preserve"> lub priorytetowo traktować niektóre grupy dzieci zgodnie z względami społeczno-ekonomicznymi. </w:t>
            </w:r>
            <w:r w:rsidRPr="00CE40D7">
              <w:rPr>
                <w:b/>
                <w:i/>
                <w:color w:val="000000" w:themeColor="text1"/>
              </w:rPr>
              <w:t>Państwa członkowskie zapewniają jednak, aby wszystkie dzieci uczęszczające do placówek oświatowych korzystały z interwencji związanych ze środkami służącymi podnoszeniu świadomości, o których mowa w ust. 4.</w:t>
            </w:r>
          </w:p>
        </w:tc>
      </w:tr>
    </w:tbl>
    <w:p w:rsidR="00CE40D7" w:rsidRPr="00CE40D7" w:rsidP="00CE40D7" w14:paraId="0BFF03F2"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5147138F" w14:textId="77777777">
      <w:pPr>
        <w:rPr>
          <w:color w:val="000000" w:themeColor="text1"/>
        </w:rPr>
      </w:pPr>
      <w:r w:rsidRPr="00CE40D7">
        <w:rPr>
          <w:rStyle w:val="HideTWBExt"/>
        </w:rPr>
        <w:t>&lt;/AmendB&gt;</w:t>
      </w:r>
    </w:p>
    <w:p w:rsidR="00CE40D7" w:rsidRPr="00CE40D7" w:rsidP="00CE40D7" w14:paraId="04BC295F" w14:textId="5D89DF3A">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498</w:t>
      </w:r>
      <w:r w:rsidRPr="00CE40D7">
        <w:rPr>
          <w:rStyle w:val="HideTWBExt"/>
          <w:b w:val="0"/>
        </w:rPr>
        <w:t>&lt;/NumAmB&gt;</w:t>
      </w:r>
    </w:p>
    <w:p w:rsidR="00CE40D7" w:rsidRPr="00CE40D7" w:rsidP="00CE40D7" w14:paraId="418BE639"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Carlo </w:t>
      </w:r>
      <w:r w:rsidRPr="00CE40D7">
        <w:rPr>
          <w:color w:val="000000" w:themeColor="text1"/>
        </w:rPr>
        <w:t>Fidanza</w:t>
      </w:r>
      <w:r w:rsidRPr="00CE40D7">
        <w:rPr>
          <w:rStyle w:val="HideTWBExt"/>
          <w:b w:val="0"/>
        </w:rPr>
        <w:t>&lt;/Members&gt;</w:t>
      </w:r>
    </w:p>
    <w:p w:rsidR="00CE40D7" w:rsidRPr="00CE40D7" w:rsidP="00CE40D7" w14:paraId="2F0BE1D7" w14:textId="77777777">
      <w:pPr>
        <w:rPr>
          <w:color w:val="000000" w:themeColor="text1"/>
        </w:rPr>
      </w:pPr>
      <w:r w:rsidRPr="00CE40D7">
        <w:rPr>
          <w:rStyle w:val="HideTWBExt"/>
        </w:rPr>
        <w:t>&lt;/RepeatBlock-By&gt;</w:t>
      </w:r>
    </w:p>
    <w:p w:rsidR="00CE40D7" w:rsidRPr="00CE40D7" w:rsidP="00CE40D7" w14:paraId="75E3B35E"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B651B2E"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30D07B45" w14:textId="77777777">
      <w:pPr>
        <w:keepNext/>
        <w:rPr>
          <w:color w:val="000000" w:themeColor="text1"/>
        </w:rPr>
      </w:pPr>
      <w:r w:rsidRPr="00CE40D7">
        <w:rPr>
          <w:rStyle w:val="HideTWBExt"/>
        </w:rPr>
        <w:t>&lt;DocAmend2&gt;</w:t>
      </w:r>
      <w:r w:rsidRPr="00CE40D7">
        <w:rPr>
          <w:color w:val="000000" w:themeColor="text1"/>
        </w:rPr>
        <w:t>Rozporządzenie (UE) 1308/2013</w:t>
      </w:r>
      <w:r w:rsidRPr="00CE40D7">
        <w:rPr>
          <w:rStyle w:val="HideTWBExt"/>
        </w:rPr>
        <w:t>&lt;/DocAmend2&gt;</w:t>
      </w:r>
    </w:p>
    <w:p w:rsidR="00CE40D7" w:rsidRPr="00CE40D7" w:rsidP="00CE40D7" w14:paraId="4915CB73" w14:textId="77777777">
      <w:pPr>
        <w:rPr>
          <w:color w:val="000000" w:themeColor="text1"/>
        </w:rPr>
      </w:pPr>
      <w:r w:rsidRPr="00CE40D7">
        <w:rPr>
          <w:rStyle w:val="HideTWBExt"/>
        </w:rPr>
        <w:t>&lt;Article2&gt;</w:t>
      </w:r>
      <w:r w:rsidRPr="00CE40D7">
        <w:rPr>
          <w:color w:val="000000" w:themeColor="text1"/>
        </w:rPr>
        <w:t>Artykuł 27 – ustęp 2 – akapit 2</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50B5E1"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42ADC42" w14:textId="77777777">
            <w:pPr>
              <w:keepNext/>
              <w:rPr>
                <w:color w:val="000000" w:themeColor="text1"/>
              </w:rPr>
            </w:pPr>
          </w:p>
        </w:tc>
      </w:tr>
      <w:tr w14:paraId="79AD455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25E53C7"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7C0C75E" w14:textId="77777777">
            <w:pPr>
              <w:pStyle w:val="ColumnHeading"/>
              <w:keepNext/>
              <w:rPr>
                <w:color w:val="000000" w:themeColor="text1"/>
              </w:rPr>
            </w:pPr>
            <w:r w:rsidRPr="00CE40D7">
              <w:rPr>
                <w:color w:val="000000" w:themeColor="text1"/>
              </w:rPr>
              <w:t>Poprawka</w:t>
            </w:r>
          </w:p>
        </w:tc>
      </w:tr>
      <w:tr w14:paraId="4E4F468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7497BBD" w14:textId="77777777">
            <w:pPr>
              <w:pStyle w:val="Normal6"/>
              <w:rPr>
                <w:color w:val="000000" w:themeColor="text1"/>
              </w:rPr>
            </w:pPr>
            <w:r w:rsidRPr="00CE40D7">
              <w:rPr>
                <w:color w:val="000000" w:themeColor="text1"/>
              </w:rPr>
              <w:t xml:space="preserve">Państwa członkowskie określają w swoich planach PKR kryteria kwalifikowalności dla uczestników unijnego programu dla szkół. W przypadkach, w których państwa członkowskie uznają to za konieczne do osiągnięcia celów programu dla szkół, mogą one skupić </w:t>
            </w:r>
            <w:r w:rsidRPr="00CE40D7">
              <w:rPr>
                <w:b/>
                <w:i/>
                <w:color w:val="000000" w:themeColor="text1"/>
              </w:rPr>
              <w:t>się</w:t>
            </w:r>
            <w:r w:rsidRPr="00CE40D7">
              <w:rPr>
                <w:color w:val="000000" w:themeColor="text1"/>
              </w:rPr>
              <w:t xml:space="preserve"> na określonej grupie wiekowej lub priorytetowo traktować niektóre grupy dzieci zgodnie z względami społeczno-ekonomicznymi.</w:t>
            </w:r>
          </w:p>
        </w:tc>
        <w:tc>
          <w:tcPr>
            <w:tcW w:w="4876" w:type="dxa"/>
            <w:hideMark/>
          </w:tcPr>
          <w:p w:rsidR="00CE40D7" w:rsidRPr="00CE40D7" w:rsidP="00D37277" w14:paraId="291CBB6E" w14:textId="77777777">
            <w:pPr>
              <w:pStyle w:val="Normal6"/>
              <w:rPr>
                <w:color w:val="000000" w:themeColor="text1"/>
                <w:szCs w:val="24"/>
              </w:rPr>
            </w:pPr>
            <w:r w:rsidRPr="00CE40D7">
              <w:rPr>
                <w:color w:val="000000" w:themeColor="text1"/>
              </w:rPr>
              <w:t xml:space="preserve">Państwa członkowskie określają w swoich planach PKR kryteria kwalifikowalności dla uczestników unijnego programu dla szkół. W przypadkach, w których państwa członkowskie uznają to za konieczne do osiągnięcia celów programu dla szkół, mogą one skupić </w:t>
            </w:r>
            <w:r w:rsidRPr="00CE40D7">
              <w:rPr>
                <w:b/>
                <w:i/>
                <w:color w:val="000000" w:themeColor="text1"/>
              </w:rPr>
              <w:t>działania związane z dostarczaniem i dystrybucją produktów rolnych</w:t>
            </w:r>
            <w:r w:rsidRPr="00CE40D7">
              <w:rPr>
                <w:color w:val="000000" w:themeColor="text1"/>
              </w:rPr>
              <w:t xml:space="preserve"> na określonej grupie wiekowej lub priorytetowo traktować niektóre grupy dzieci zgodnie </w:t>
            </w:r>
            <w:r w:rsidRPr="00CE40D7">
              <w:rPr>
                <w:b/>
                <w:i/>
                <w:color w:val="000000" w:themeColor="text1"/>
              </w:rPr>
              <w:t>ze</w:t>
            </w:r>
            <w:r w:rsidRPr="00CE40D7">
              <w:rPr>
                <w:color w:val="000000" w:themeColor="text1"/>
              </w:rPr>
              <w:t xml:space="preserve"> względami społeczno-ekonomicznymi. </w:t>
            </w:r>
            <w:r w:rsidRPr="00CE40D7">
              <w:rPr>
                <w:b/>
                <w:i/>
                <w:color w:val="000000" w:themeColor="text1"/>
              </w:rPr>
              <w:t>Państwa członkowskie zapewniają jednak, aby wszystkie dzieci uczęszczające do placówek oświatowych korzystały z działań związanych ze środkami służącymi podnoszeniu świadomości, o których mowa w ust. 4.</w:t>
            </w:r>
          </w:p>
        </w:tc>
      </w:tr>
    </w:tbl>
    <w:p w:rsidR="00CE40D7" w:rsidRPr="00CE40D7" w:rsidP="00CE40D7" w14:paraId="52515B2B"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{IT}</w:t>
      </w:r>
      <w:r w:rsidRPr="00CE40D7">
        <w:rPr>
          <w:noProof w:val="0"/>
          <w:color w:val="000000" w:themeColor="text1"/>
        </w:rPr>
        <w:t>it</w:t>
      </w:r>
      <w:r w:rsidRPr="00CE40D7">
        <w:rPr>
          <w:rStyle w:val="HideTWBExt"/>
        </w:rPr>
        <w:t>&lt;/Original&gt;</w:t>
      </w:r>
    </w:p>
    <w:p w:rsidR="00CE40D7" w:rsidRPr="00CE40D7" w:rsidP="00CE40D7" w14:paraId="16236E52"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684BF044" w14:textId="77777777">
      <w:pPr>
        <w:pStyle w:val="Normal12Italic"/>
        <w:rPr>
          <w:noProof w:val="0"/>
          <w:color w:val="000000" w:themeColor="text1"/>
        </w:rPr>
      </w:pPr>
      <w:r w:rsidRPr="00CE40D7">
        <w:rPr>
          <w:color w:val="000000" w:themeColor="text1"/>
        </w:rPr>
        <w:t>Skala wyzwań, przed jakimi stoi UE w zakresie nawyków żywieniowych dzieci, oraz wynikający z tego wzrost zachorowalności na choroby niezakaźne wymagają natychmiastowych działań dla dobra wszystkich dzieci w Unii. Edukacja jest głównym i skutecznym narzędziem, które należy wykorzystać w celu osiągnięcia długoterminowej poprawy sytuacji w zakresie chorób niezakaźnych w UE.</w:t>
      </w:r>
    </w:p>
    <w:p w:rsidR="00CE40D7" w:rsidRPr="00CE40D7" w:rsidP="00CE40D7" w14:paraId="444D4E8C" w14:textId="77777777">
      <w:pPr>
        <w:rPr>
          <w:color w:val="000000" w:themeColor="text1"/>
        </w:rPr>
      </w:pPr>
      <w:r w:rsidRPr="00CE40D7">
        <w:rPr>
          <w:rStyle w:val="HideTWBExt"/>
        </w:rPr>
        <w:t>&lt;/AmendB&gt;</w:t>
      </w:r>
    </w:p>
    <w:p w:rsidR="00CE40D7" w:rsidRPr="00CE40D7" w:rsidP="00CE40D7" w14:paraId="5F49B5AD" w14:textId="449DA490">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499</w:t>
      </w:r>
      <w:r w:rsidRPr="00CE40D7">
        <w:rPr>
          <w:rStyle w:val="HideTWBExt"/>
          <w:b w:val="0"/>
        </w:rPr>
        <w:t>&lt;/NumAmB&gt;</w:t>
      </w:r>
    </w:p>
    <w:p w:rsidR="00CE40D7" w:rsidRPr="00CE40D7" w:rsidP="00CE40D7" w14:paraId="29CB958D"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Cristina </w:t>
      </w:r>
      <w:r w:rsidRPr="00CE40D7">
        <w:rPr>
          <w:color w:val="000000" w:themeColor="text1"/>
        </w:rPr>
        <w:t>Guarda</w:t>
      </w:r>
      <w:r w:rsidRPr="00CE40D7">
        <w:rPr>
          <w:rStyle w:val="HideTWBExt"/>
          <w:b w:val="0"/>
        </w:rPr>
        <w:t>&lt;/Members&gt;</w:t>
      </w:r>
    </w:p>
    <w:p w:rsidR="00CE40D7" w:rsidRPr="00CE40D7" w:rsidP="00CE40D7" w14:paraId="023504B0" w14:textId="77777777">
      <w:pPr>
        <w:rPr>
          <w:color w:val="000000" w:themeColor="text1"/>
        </w:rPr>
      </w:pPr>
      <w:r w:rsidRPr="00CE40D7">
        <w:rPr>
          <w:rStyle w:val="HideTWBExt"/>
        </w:rPr>
        <w:t>&lt;AuNomDe&gt;</w:t>
      </w:r>
      <w:r w:rsidRPr="00CE40D7">
        <w:rPr>
          <w:rStyle w:val="HideTWBInt"/>
        </w:rPr>
        <w:t>{Verts/ALE}</w:t>
      </w:r>
      <w:r w:rsidRPr="00CE40D7">
        <w:rPr>
          <w:color w:val="000000" w:themeColor="text1"/>
        </w:rPr>
        <w:t xml:space="preserve">w imieniu grupy </w:t>
      </w:r>
      <w:r w:rsidRPr="00CE40D7">
        <w:rPr>
          <w:color w:val="000000" w:themeColor="text1"/>
        </w:rPr>
        <w:t>Verts</w:t>
      </w:r>
      <w:r w:rsidRPr="00CE40D7">
        <w:rPr>
          <w:color w:val="000000" w:themeColor="text1"/>
        </w:rPr>
        <w:t>/ALE</w:t>
      </w:r>
      <w:r w:rsidRPr="00CE40D7">
        <w:rPr>
          <w:rStyle w:val="HideTWBExt"/>
        </w:rPr>
        <w:t>&lt;/AuNomDe&gt;</w:t>
      </w:r>
    </w:p>
    <w:p w:rsidR="00CE40D7" w:rsidRPr="00CE40D7" w:rsidP="00CE40D7" w14:paraId="47018BD5" w14:textId="77777777">
      <w:pPr>
        <w:rPr>
          <w:color w:val="000000" w:themeColor="text1"/>
        </w:rPr>
      </w:pPr>
      <w:r w:rsidRPr="00CE40D7">
        <w:rPr>
          <w:rStyle w:val="HideTWBExt"/>
        </w:rPr>
        <w:t>&lt;/RepeatBlock-By&gt;</w:t>
      </w:r>
    </w:p>
    <w:p w:rsidR="00CE40D7" w:rsidRPr="00CE40D7" w:rsidP="00CE40D7" w14:paraId="215E578E"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B519FA7"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566A4EE"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DD22172" w14:textId="77777777">
      <w:pPr>
        <w:rPr>
          <w:color w:val="000000" w:themeColor="text1"/>
        </w:rPr>
      </w:pPr>
      <w:r w:rsidRPr="00CE40D7">
        <w:rPr>
          <w:rStyle w:val="HideTWBExt"/>
        </w:rPr>
        <w:t>&lt;Article2&gt;</w:t>
      </w:r>
      <w:r w:rsidRPr="00CE40D7">
        <w:rPr>
          <w:color w:val="000000" w:themeColor="text1"/>
        </w:rPr>
        <w:t>Artykuł 27 – ustęp 2 – akapit 2</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BBF0FD"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159C3DE" w14:textId="77777777">
            <w:pPr>
              <w:keepNext/>
              <w:rPr>
                <w:color w:val="000000" w:themeColor="text1"/>
              </w:rPr>
            </w:pPr>
          </w:p>
        </w:tc>
      </w:tr>
      <w:tr w14:paraId="04CCA2B2"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41915D7"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0167C3BC" w14:textId="77777777">
            <w:pPr>
              <w:pStyle w:val="ColumnHeading"/>
              <w:keepNext/>
              <w:rPr>
                <w:color w:val="000000" w:themeColor="text1"/>
              </w:rPr>
            </w:pPr>
            <w:r w:rsidRPr="00CE40D7">
              <w:rPr>
                <w:color w:val="000000" w:themeColor="text1"/>
              </w:rPr>
              <w:t>Poprawka</w:t>
            </w:r>
          </w:p>
        </w:tc>
      </w:tr>
      <w:tr w14:paraId="57FE954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98A3E43" w14:textId="77777777">
            <w:pPr>
              <w:pStyle w:val="Normal6"/>
              <w:rPr>
                <w:color w:val="000000" w:themeColor="text1"/>
              </w:rPr>
            </w:pPr>
            <w:r w:rsidRPr="00CE40D7">
              <w:rPr>
                <w:color w:val="000000" w:themeColor="text1"/>
              </w:rPr>
              <w:t>Państwa członkowskie określają w swoich planach PKR kryteria kwalifikowalności dla uczestników unijnego programu dla szkół. W przypadkach, w których państwa członkowskie uznają to za konieczne do osiągnięcia celów programu dla szkół, mogą one skupić się na określonej grupie wiekowej lub priorytetowo traktować niektóre grupy dzieci zgodnie z względami społeczno-ekonomicznymi.</w:t>
            </w:r>
          </w:p>
        </w:tc>
        <w:tc>
          <w:tcPr>
            <w:tcW w:w="4876" w:type="dxa"/>
            <w:hideMark/>
          </w:tcPr>
          <w:p w:rsidR="00CE40D7" w:rsidRPr="00CE40D7" w:rsidP="00D37277" w14:paraId="07836D23" w14:textId="06D2B7EE">
            <w:pPr>
              <w:pStyle w:val="Normal6"/>
              <w:rPr>
                <w:color w:val="000000" w:themeColor="text1"/>
                <w:szCs w:val="24"/>
              </w:rPr>
            </w:pPr>
            <w:r w:rsidRPr="00CE40D7">
              <w:rPr>
                <w:color w:val="000000" w:themeColor="text1"/>
              </w:rPr>
              <w:t xml:space="preserve">Państwa członkowskie określają w swoich planach PKR kryteria kwalifikowalności dla uczestników unijnego programu dla szkół. W przypadkach, w których państwa członkowskie uznają to za konieczne do osiągnięcia celów programu dla szkół, mogą one skupić się na określonej grupie wiekowej lub priorytetowo traktować niektóre grupy dzieci zgodnie z względami społeczno-ekonomicznymi. </w:t>
            </w:r>
            <w:r w:rsidRPr="00CE40D7">
              <w:rPr>
                <w:b/>
                <w:i/>
                <w:color w:val="000000" w:themeColor="text1"/>
              </w:rPr>
              <w:t>Państwa członkowskie zapewniają równy dostęp do unijnego programu dla szkół dzieciom we wszystkich regionach i na wszystkich terytoriach, zwracając szczególną uwagę na regiony słabiej rozwinięte lub znajdujące się w niekorzystnym położeniu.</w:t>
            </w:r>
          </w:p>
        </w:tc>
      </w:tr>
    </w:tbl>
    <w:p w:rsidR="00CE40D7" w:rsidRPr="00CE40D7" w:rsidP="00CE40D7" w14:paraId="5CB2B703"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4F23DA96" w14:textId="77777777">
      <w:pPr>
        <w:rPr>
          <w:color w:val="000000" w:themeColor="text1"/>
        </w:rPr>
      </w:pPr>
      <w:r w:rsidRPr="00CE40D7">
        <w:rPr>
          <w:rStyle w:val="HideTWBExt"/>
        </w:rPr>
        <w:t>&lt;/AmendB&gt;</w:t>
      </w:r>
    </w:p>
    <w:p w:rsidR="00CE40D7" w:rsidRPr="00CE40D7" w:rsidP="00CE40D7" w14:paraId="2F0C350F" w14:textId="2DD42598">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500</w:t>
      </w:r>
      <w:r w:rsidRPr="00CE40D7">
        <w:rPr>
          <w:rStyle w:val="HideTWBExt"/>
          <w:b w:val="0"/>
        </w:rPr>
        <w:t>&lt;/NumAmB&gt;</w:t>
      </w:r>
    </w:p>
    <w:p w:rsidR="00CE40D7" w:rsidRPr="00CE40D7" w:rsidP="00CE40D7" w14:paraId="025C4CBB" w14:textId="77777777">
      <w:pPr>
        <w:pStyle w:val="NormalBold"/>
        <w:rPr>
          <w:color w:val="000000" w:themeColor="text1"/>
        </w:rPr>
      </w:pPr>
      <w:r w:rsidRPr="00CE40D7">
        <w:rPr>
          <w:rStyle w:val="HideTWBExt"/>
          <w:b w:val="0"/>
        </w:rPr>
        <w:t>&lt;RepeatBlock-By&gt;&lt;Members&gt;</w:t>
      </w:r>
      <w:r w:rsidRPr="00CE40D7">
        <w:rPr>
          <w:color w:val="000000" w:themeColor="text1"/>
        </w:rPr>
        <w:t>Katarína</w:t>
      </w:r>
      <w:r w:rsidRPr="00CE40D7">
        <w:rPr>
          <w:color w:val="000000" w:themeColor="text1"/>
        </w:rPr>
        <w:t xml:space="preserve"> </w:t>
      </w:r>
      <w:r w:rsidRPr="00CE40D7">
        <w:rPr>
          <w:color w:val="000000" w:themeColor="text1"/>
        </w:rPr>
        <w:t>Roth</w:t>
      </w:r>
      <w:r w:rsidRPr="00CE40D7">
        <w:rPr>
          <w:color w:val="000000" w:themeColor="text1"/>
        </w:rPr>
        <w:t xml:space="preserve"> </w:t>
      </w:r>
      <w:r w:rsidRPr="00CE40D7">
        <w:rPr>
          <w:color w:val="000000" w:themeColor="text1"/>
        </w:rPr>
        <w:t>Neveďalová</w:t>
      </w:r>
      <w:r w:rsidRPr="00CE40D7">
        <w:rPr>
          <w:color w:val="000000" w:themeColor="text1"/>
        </w:rPr>
        <w:t xml:space="preserve">, Erik </w:t>
      </w:r>
      <w:r w:rsidRPr="00CE40D7">
        <w:rPr>
          <w:color w:val="000000" w:themeColor="text1"/>
        </w:rPr>
        <w:t>Kaliňák</w:t>
      </w:r>
      <w:r w:rsidRPr="00CE40D7">
        <w:rPr>
          <w:rStyle w:val="HideTWBExt"/>
          <w:b w:val="0"/>
        </w:rPr>
        <w:t>&lt;/Members&gt;</w:t>
      </w:r>
    </w:p>
    <w:p w:rsidR="00CE40D7" w:rsidRPr="00CE40D7" w:rsidP="00CE40D7" w14:paraId="29F851F7" w14:textId="77777777">
      <w:pPr>
        <w:rPr>
          <w:color w:val="000000" w:themeColor="text1"/>
        </w:rPr>
      </w:pPr>
      <w:r w:rsidRPr="00CE40D7">
        <w:rPr>
          <w:rStyle w:val="HideTWBExt"/>
        </w:rPr>
        <w:t>&lt;/RepeatBlock-By&gt;</w:t>
      </w:r>
    </w:p>
    <w:p w:rsidR="00CE40D7" w:rsidRPr="00CE40D7" w:rsidP="00CE40D7" w14:paraId="366D34C5"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68E315A"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807FD9E"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59991E2" w14:textId="77777777">
      <w:pPr>
        <w:rPr>
          <w:color w:val="000000" w:themeColor="text1"/>
        </w:rPr>
      </w:pPr>
      <w:r w:rsidRPr="00CE40D7">
        <w:rPr>
          <w:rStyle w:val="HideTWBExt"/>
        </w:rPr>
        <w:t>&lt;Article2&gt;</w:t>
      </w:r>
      <w:r w:rsidRPr="00CE40D7">
        <w:rPr>
          <w:color w:val="000000" w:themeColor="text1"/>
        </w:rPr>
        <w:t>Artykuł 27 – ustęp 2 – akapit 2</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2D6EAC"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F7E4BC4" w14:textId="77777777">
            <w:pPr>
              <w:keepNext/>
              <w:rPr>
                <w:color w:val="000000" w:themeColor="text1"/>
              </w:rPr>
            </w:pPr>
          </w:p>
        </w:tc>
      </w:tr>
      <w:tr w14:paraId="4CA9E257"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8FBBFD5"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7CFB3840" w14:textId="77777777">
            <w:pPr>
              <w:pStyle w:val="ColumnHeading"/>
              <w:keepNext/>
              <w:rPr>
                <w:color w:val="000000" w:themeColor="text1"/>
              </w:rPr>
            </w:pPr>
            <w:r w:rsidRPr="00CE40D7">
              <w:rPr>
                <w:color w:val="000000" w:themeColor="text1"/>
              </w:rPr>
              <w:t>Poprawka</w:t>
            </w:r>
          </w:p>
        </w:tc>
      </w:tr>
      <w:tr w14:paraId="2402B562"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C5CFD72" w14:textId="77777777">
            <w:pPr>
              <w:pStyle w:val="Normal6"/>
              <w:rPr>
                <w:color w:val="000000" w:themeColor="text1"/>
              </w:rPr>
            </w:pPr>
            <w:r w:rsidRPr="00CE40D7">
              <w:rPr>
                <w:color w:val="000000" w:themeColor="text1"/>
              </w:rPr>
              <w:t>Państwa członkowskie określają w swoich planach PKR kryteria kwalifikowalności dla uczestników unijnego programu dla szkół. W przypadkach, w których państwa członkowskie uznają to za konieczne do osiągnięcia celów programu dla szkół, mogą one skupić się na określonej grupie wiekowej lub priorytetowo traktować niektóre grupy dzieci zgodnie z względami społeczno-ekonomicznymi.</w:t>
            </w:r>
          </w:p>
        </w:tc>
        <w:tc>
          <w:tcPr>
            <w:tcW w:w="4876" w:type="dxa"/>
            <w:hideMark/>
          </w:tcPr>
          <w:p w:rsidR="00CE40D7" w:rsidRPr="00CE40D7" w:rsidP="00D37277" w14:paraId="0673D017" w14:textId="77777777">
            <w:pPr>
              <w:pStyle w:val="Normal6"/>
              <w:rPr>
                <w:color w:val="000000" w:themeColor="text1"/>
                <w:szCs w:val="24"/>
              </w:rPr>
            </w:pPr>
            <w:r w:rsidRPr="00CE40D7">
              <w:rPr>
                <w:color w:val="000000" w:themeColor="text1"/>
              </w:rPr>
              <w:t xml:space="preserve">Państwa członkowskie określają w swoich planach PKR kryteria kwalifikowalności dla uczestników unijnego programu dla szkół. W przypadkach, w których państwa członkowskie uznają to za konieczne do osiągnięcia celów programu dla szkół, mogą one skupić się na określonej grupie wiekowej lub priorytetowo traktować niektóre grupy dzieci zgodnie z względami społeczno-ekonomicznymi. </w:t>
            </w:r>
            <w:r w:rsidRPr="00CE40D7">
              <w:rPr>
                <w:b/>
                <w:i/>
                <w:color w:val="000000" w:themeColor="text1"/>
              </w:rPr>
              <w:t>Państwa członkowskie nie mogą ograniczać dostępu, jeżeli takie ograniczenie podważyłoby cel, jakim jest powszechny dostęp do zdrowej żywności.</w:t>
            </w:r>
          </w:p>
        </w:tc>
      </w:tr>
    </w:tbl>
    <w:p w:rsidR="00CE40D7" w:rsidRPr="00CE40D7" w:rsidP="00CE40D7" w14:paraId="16F53ED4"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597816C4" w14:textId="77777777">
      <w:pPr>
        <w:rPr>
          <w:color w:val="000000" w:themeColor="text1"/>
        </w:rPr>
      </w:pPr>
      <w:r w:rsidRPr="00CE40D7">
        <w:rPr>
          <w:rStyle w:val="HideTWBExt"/>
        </w:rPr>
        <w:t>&lt;/AmendB&gt;</w:t>
      </w:r>
    </w:p>
    <w:p w:rsidR="00CE40D7" w:rsidRPr="00CE40D7" w:rsidP="00CE40D7" w14:paraId="486B0FAF" w14:textId="76F0D94F">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501</w:t>
      </w:r>
      <w:r w:rsidRPr="00CE40D7">
        <w:rPr>
          <w:rStyle w:val="HideTWBExt"/>
          <w:b w:val="0"/>
        </w:rPr>
        <w:t>&lt;/NumAmB&gt;</w:t>
      </w:r>
    </w:p>
    <w:p w:rsidR="00CE40D7" w:rsidRPr="00CE40D7" w:rsidP="00CE40D7" w14:paraId="4E458A4F" w14:textId="77777777">
      <w:pPr>
        <w:pStyle w:val="NormalBold"/>
        <w:rPr>
          <w:color w:val="000000" w:themeColor="text1"/>
        </w:rPr>
      </w:pPr>
      <w:r w:rsidRPr="00CE40D7">
        <w:rPr>
          <w:rStyle w:val="HideTWBExt"/>
          <w:b w:val="0"/>
        </w:rPr>
        <w:t>&lt;RepeatBlock-By&gt;&lt;Members&gt;</w:t>
      </w:r>
      <w:r w:rsidRPr="00CE40D7">
        <w:rPr>
          <w:color w:val="000000" w:themeColor="text1"/>
        </w:rPr>
        <w:t>Stefano</w:t>
      </w:r>
      <w:r w:rsidRPr="00CE40D7">
        <w:rPr>
          <w:color w:val="000000" w:themeColor="text1"/>
        </w:rPr>
        <w:t xml:space="preserve"> </w:t>
      </w:r>
      <w:r w:rsidRPr="00CE40D7">
        <w:rPr>
          <w:color w:val="000000" w:themeColor="text1"/>
        </w:rPr>
        <w:t>Bonaccini</w:t>
      </w:r>
      <w:r w:rsidRPr="00CE40D7">
        <w:rPr>
          <w:color w:val="000000" w:themeColor="text1"/>
        </w:rPr>
        <w:t xml:space="preserve">, Camilla </w:t>
      </w:r>
      <w:r w:rsidRPr="00CE40D7">
        <w:rPr>
          <w:color w:val="000000" w:themeColor="text1"/>
        </w:rPr>
        <w:t>Laureti</w:t>
      </w:r>
      <w:r w:rsidRPr="00CE40D7">
        <w:rPr>
          <w:rStyle w:val="HideTWBExt"/>
          <w:b w:val="0"/>
        </w:rPr>
        <w:t>&lt;/Members&gt;</w:t>
      </w:r>
    </w:p>
    <w:p w:rsidR="00CE40D7" w:rsidRPr="00CE40D7" w:rsidP="00CE40D7" w14:paraId="5CD7DB74" w14:textId="77777777">
      <w:pPr>
        <w:rPr>
          <w:color w:val="000000" w:themeColor="text1"/>
        </w:rPr>
      </w:pPr>
      <w:r w:rsidRPr="00CE40D7">
        <w:rPr>
          <w:rStyle w:val="HideTWBExt"/>
        </w:rPr>
        <w:t>&lt;/RepeatBlock-By&gt;</w:t>
      </w:r>
    </w:p>
    <w:p w:rsidR="00CE40D7" w:rsidRPr="00CE40D7" w:rsidP="00CE40D7" w14:paraId="600ADA6A"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B69F638"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B17706D"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5D40D445" w14:textId="77777777">
      <w:pPr>
        <w:rPr>
          <w:color w:val="000000" w:themeColor="text1"/>
        </w:rPr>
      </w:pPr>
      <w:r w:rsidRPr="00CE40D7">
        <w:rPr>
          <w:rStyle w:val="HideTWBExt"/>
        </w:rPr>
        <w:t>&lt;Article2&gt;</w:t>
      </w:r>
      <w:r w:rsidRPr="00CE40D7">
        <w:rPr>
          <w:color w:val="000000" w:themeColor="text1"/>
        </w:rPr>
        <w:t>Artykuł 27 – ustęp 2 – akapit 2</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4E0A1B"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B1C50A2" w14:textId="77777777">
            <w:pPr>
              <w:keepNext/>
              <w:rPr>
                <w:color w:val="000000" w:themeColor="text1"/>
              </w:rPr>
            </w:pPr>
          </w:p>
        </w:tc>
      </w:tr>
      <w:tr w14:paraId="011C1EA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4E66A93"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6936F28" w14:textId="77777777">
            <w:pPr>
              <w:pStyle w:val="ColumnHeading"/>
              <w:keepNext/>
              <w:rPr>
                <w:color w:val="000000" w:themeColor="text1"/>
              </w:rPr>
            </w:pPr>
            <w:r w:rsidRPr="00CE40D7">
              <w:rPr>
                <w:color w:val="000000" w:themeColor="text1"/>
              </w:rPr>
              <w:t>Poprawka</w:t>
            </w:r>
          </w:p>
        </w:tc>
      </w:tr>
      <w:tr w14:paraId="603C157C"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ED0032C" w14:textId="77777777">
            <w:pPr>
              <w:pStyle w:val="Normal6"/>
              <w:rPr>
                <w:color w:val="000000" w:themeColor="text1"/>
              </w:rPr>
            </w:pPr>
            <w:r w:rsidRPr="00CE40D7">
              <w:rPr>
                <w:color w:val="000000" w:themeColor="text1"/>
              </w:rPr>
              <w:t>Państwa członkowskie określają w swoich planach PKR kryteria kwalifikowalności dla uczestników unijnego programu dla szkół. W przypadkach, w których państwa członkowskie uznają to za konieczne do osiągnięcia celów programu dla szkół, mogą one skupić się na określonej grupie wiekowej lub priorytetowo traktować niektóre grupy dzieci zgodnie z względami społeczno-ekonomicznymi.</w:t>
            </w:r>
          </w:p>
        </w:tc>
        <w:tc>
          <w:tcPr>
            <w:tcW w:w="4876" w:type="dxa"/>
            <w:hideMark/>
          </w:tcPr>
          <w:p w:rsidR="00CE40D7" w:rsidRPr="00CE40D7" w:rsidP="00D37277" w14:paraId="7D166C0C" w14:textId="77777777">
            <w:pPr>
              <w:pStyle w:val="Normal6"/>
              <w:rPr>
                <w:color w:val="000000" w:themeColor="text1"/>
                <w:szCs w:val="24"/>
              </w:rPr>
            </w:pPr>
            <w:r w:rsidRPr="00CE40D7">
              <w:rPr>
                <w:color w:val="000000" w:themeColor="text1"/>
              </w:rPr>
              <w:t>Państwa członkowskie</w:t>
            </w:r>
            <w:r w:rsidRPr="00CE40D7">
              <w:rPr>
                <w:b/>
                <w:i/>
                <w:color w:val="000000" w:themeColor="text1"/>
              </w:rPr>
              <w:t>, przy udziale właściwych organów regionalnych,</w:t>
            </w:r>
            <w:r w:rsidRPr="00CE40D7">
              <w:rPr>
                <w:color w:val="000000" w:themeColor="text1"/>
              </w:rPr>
              <w:t xml:space="preserve"> określają w swoich planach PKR kryteria kwalifikowalności dla uczestników unijnego programu dla szkół. W przypadkach, w których państwa członkowskie uznają to za konieczne do osiągnięcia celów programu dla szkół, mogą one skupić się na określonej grupie wiekowej lub priorytetowo traktować niektóre grupy dzieci zgodnie z względami społeczno-ekonomicznymi.</w:t>
            </w:r>
          </w:p>
        </w:tc>
      </w:tr>
    </w:tbl>
    <w:p w:rsidR="00CE40D7" w:rsidRPr="00CE40D7" w:rsidP="00CE40D7" w14:paraId="7C1127B6"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392D6003" w14:textId="77777777">
      <w:pPr>
        <w:rPr>
          <w:color w:val="000000" w:themeColor="text1"/>
        </w:rPr>
      </w:pPr>
      <w:r w:rsidRPr="00CE40D7">
        <w:rPr>
          <w:rStyle w:val="HideTWBExt"/>
        </w:rPr>
        <w:t>&lt;/AmendB&gt;</w:t>
      </w:r>
    </w:p>
    <w:p w:rsidR="00CE40D7" w:rsidRPr="00CE40D7" w:rsidP="00CE40D7" w14:paraId="15AE0962" w14:textId="3A51B0CF">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502</w:t>
      </w:r>
      <w:r w:rsidRPr="00CE40D7">
        <w:rPr>
          <w:rStyle w:val="HideTWBExt"/>
          <w:b w:val="0"/>
        </w:rPr>
        <w:t>&lt;/NumAmB&gt;</w:t>
      </w:r>
    </w:p>
    <w:p w:rsidR="00CE40D7" w:rsidRPr="00CE40D7" w:rsidP="00CE40D7" w14:paraId="50AAA4B4" w14:textId="77777777">
      <w:pPr>
        <w:pStyle w:val="NormalBold"/>
        <w:rPr>
          <w:color w:val="000000" w:themeColor="text1"/>
        </w:rPr>
      </w:pPr>
      <w:r w:rsidRPr="00CE40D7">
        <w:rPr>
          <w:rStyle w:val="HideTWBExt"/>
          <w:b w:val="0"/>
        </w:rPr>
        <w:t>&lt;RepeatBlock-By&gt;&lt;Members&gt;</w:t>
      </w:r>
      <w:r w:rsidRPr="00CE40D7">
        <w:rPr>
          <w:color w:val="000000" w:themeColor="text1"/>
        </w:rPr>
        <w:t>Elsi</w:t>
      </w:r>
      <w:r w:rsidRPr="00CE40D7">
        <w:rPr>
          <w:color w:val="000000" w:themeColor="text1"/>
        </w:rPr>
        <w:t xml:space="preserve"> </w:t>
      </w:r>
      <w:r w:rsidRPr="00CE40D7">
        <w:rPr>
          <w:color w:val="000000" w:themeColor="text1"/>
        </w:rPr>
        <w:t>Katainen</w:t>
      </w:r>
      <w:r w:rsidRPr="00CE40D7">
        <w:rPr>
          <w:color w:val="000000" w:themeColor="text1"/>
        </w:rPr>
        <w:t xml:space="preserve">, </w:t>
      </w:r>
      <w:r w:rsidRPr="00CE40D7">
        <w:rPr>
          <w:color w:val="000000" w:themeColor="text1"/>
        </w:rPr>
        <w:t>Asger</w:t>
      </w:r>
      <w:r w:rsidRPr="00CE40D7">
        <w:rPr>
          <w:color w:val="000000" w:themeColor="text1"/>
        </w:rPr>
        <w:t xml:space="preserve"> Christensen</w:t>
      </w:r>
      <w:r w:rsidRPr="00CE40D7">
        <w:rPr>
          <w:rStyle w:val="HideTWBExt"/>
          <w:b w:val="0"/>
        </w:rPr>
        <w:t>&lt;/Members&gt;</w:t>
      </w:r>
    </w:p>
    <w:p w:rsidR="00CE40D7" w:rsidRPr="00CE40D7" w:rsidP="00CE40D7" w14:paraId="3D7D7EC2" w14:textId="77777777">
      <w:pPr>
        <w:rPr>
          <w:color w:val="000000" w:themeColor="text1"/>
        </w:rPr>
      </w:pPr>
      <w:r w:rsidRPr="00CE40D7">
        <w:rPr>
          <w:rStyle w:val="HideTWBExt"/>
        </w:rPr>
        <w:t>&lt;/RepeatBlock-By&gt;</w:t>
      </w:r>
    </w:p>
    <w:p w:rsidR="00CE40D7" w:rsidRPr="00CE40D7" w:rsidP="00CE40D7" w14:paraId="1274AB80"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0E40ADE"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781B76B"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6667CBA" w14:textId="77777777">
      <w:pPr>
        <w:rPr>
          <w:color w:val="000000" w:themeColor="text1"/>
        </w:rPr>
      </w:pPr>
      <w:r w:rsidRPr="00CE40D7">
        <w:rPr>
          <w:rStyle w:val="HideTWBExt"/>
        </w:rPr>
        <w:t>&lt;Article2&gt;</w:t>
      </w:r>
      <w:r w:rsidRPr="00CE40D7">
        <w:rPr>
          <w:color w:val="000000" w:themeColor="text1"/>
        </w:rPr>
        <w:t>Artykuł 27 – ustęp 2 – akapit 2</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0CBD82"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4CBEB3F" w14:textId="77777777">
            <w:pPr>
              <w:keepNext/>
              <w:rPr>
                <w:color w:val="000000" w:themeColor="text1"/>
              </w:rPr>
            </w:pPr>
          </w:p>
        </w:tc>
      </w:tr>
      <w:tr w14:paraId="240691C4"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9CEF41A"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377550C" w14:textId="77777777">
            <w:pPr>
              <w:pStyle w:val="ColumnHeading"/>
              <w:keepNext/>
              <w:rPr>
                <w:color w:val="000000" w:themeColor="text1"/>
              </w:rPr>
            </w:pPr>
            <w:r w:rsidRPr="00CE40D7">
              <w:rPr>
                <w:color w:val="000000" w:themeColor="text1"/>
              </w:rPr>
              <w:t>Poprawka</w:t>
            </w:r>
          </w:p>
        </w:tc>
      </w:tr>
      <w:tr w14:paraId="47FEE43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B12CEF7" w14:textId="77777777">
            <w:pPr>
              <w:pStyle w:val="Normal6"/>
              <w:rPr>
                <w:color w:val="000000" w:themeColor="text1"/>
              </w:rPr>
            </w:pPr>
            <w:r w:rsidRPr="00CE40D7">
              <w:rPr>
                <w:color w:val="000000" w:themeColor="text1"/>
              </w:rPr>
              <w:t xml:space="preserve">Państwa członkowskie </w:t>
            </w:r>
            <w:r w:rsidRPr="00CE40D7">
              <w:rPr>
                <w:b/>
                <w:i/>
                <w:color w:val="000000" w:themeColor="text1"/>
              </w:rPr>
              <w:t>określają</w:t>
            </w:r>
            <w:r w:rsidRPr="00CE40D7">
              <w:rPr>
                <w:color w:val="000000" w:themeColor="text1"/>
              </w:rPr>
              <w:t xml:space="preserve"> w swoich planach PKR kryteria kwalifikowalności dla uczestników unijnego programu dla szkół. W przypadkach, w których państwa członkowskie uznają to za konieczne do osiągnięcia celów programu dla szkół, mogą one skupić się na określonej grupie wiekowej lub priorytetowo traktować niektóre grupy dzieci zgodnie z względami społeczno-ekonomicznymi.</w:t>
            </w:r>
          </w:p>
        </w:tc>
        <w:tc>
          <w:tcPr>
            <w:tcW w:w="4876" w:type="dxa"/>
            <w:hideMark/>
          </w:tcPr>
          <w:p w:rsidR="00CE40D7" w:rsidRPr="00CE40D7" w:rsidP="00D37277" w14:paraId="0B9AAD81" w14:textId="77777777">
            <w:pPr>
              <w:pStyle w:val="Normal6"/>
              <w:rPr>
                <w:color w:val="000000" w:themeColor="text1"/>
                <w:szCs w:val="24"/>
              </w:rPr>
            </w:pPr>
            <w:r w:rsidRPr="00CE40D7">
              <w:rPr>
                <w:color w:val="000000" w:themeColor="text1"/>
              </w:rPr>
              <w:t xml:space="preserve">Państwa członkowskie </w:t>
            </w:r>
            <w:r w:rsidRPr="00CE40D7">
              <w:rPr>
                <w:b/>
                <w:i/>
                <w:color w:val="000000" w:themeColor="text1"/>
              </w:rPr>
              <w:t>mogą określić</w:t>
            </w:r>
            <w:r w:rsidRPr="00CE40D7">
              <w:rPr>
                <w:color w:val="000000" w:themeColor="text1"/>
              </w:rPr>
              <w:t xml:space="preserve"> w swoich planach PKR kryteria kwalifikowalności dla uczestników unijnego programu dla szkół. W przypadkach, w których państwa członkowskie uznają to za konieczne do osiągnięcia celów programu dla szkół, mogą one skupić się na określonej grupie wiekowej lub priorytetowo traktować niektóre grupy dzieci zgodnie z względami społeczno-ekonomicznymi.</w:t>
            </w:r>
          </w:p>
        </w:tc>
      </w:tr>
    </w:tbl>
    <w:p w:rsidR="00CE40D7" w:rsidRPr="00CE40D7" w:rsidP="00CE40D7" w14:paraId="1884D35E"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3AAD6D07"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2A3C8202" w14:textId="77777777">
      <w:pPr>
        <w:pStyle w:val="Normal12Italic"/>
        <w:rPr>
          <w:noProof w:val="0"/>
          <w:color w:val="000000" w:themeColor="text1"/>
        </w:rPr>
      </w:pPr>
      <w:r w:rsidRPr="00CE40D7">
        <w:rPr>
          <w:color w:val="000000" w:themeColor="text1"/>
        </w:rPr>
        <w:t>Na potrzeby unijnego programu dla szkół wkład krajowy może przyjąć formę bezpłatnych posiłków szkolnych oferowanych dzieciom w placówkach edukacyjnych objętych programem dla szkół.</w:t>
      </w:r>
    </w:p>
    <w:p w:rsidR="00CE40D7" w:rsidRPr="00CE40D7" w:rsidP="00CE40D7" w14:paraId="6E543FBF" w14:textId="77777777">
      <w:pPr>
        <w:rPr>
          <w:color w:val="000000" w:themeColor="text1"/>
        </w:rPr>
      </w:pPr>
      <w:r w:rsidRPr="00CE40D7">
        <w:rPr>
          <w:rStyle w:val="HideTWBExt"/>
        </w:rPr>
        <w:t>&lt;/AmendB&gt;</w:t>
      </w:r>
    </w:p>
    <w:p w:rsidR="00CE40D7" w:rsidRPr="00CE40D7" w:rsidP="00CE40D7" w14:paraId="38690C5D" w14:textId="6376C378">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503</w:t>
      </w:r>
      <w:r w:rsidRPr="00CE40D7">
        <w:rPr>
          <w:rStyle w:val="HideTWBExt"/>
          <w:b w:val="0"/>
        </w:rPr>
        <w:t>&lt;/NumAmB&gt;</w:t>
      </w:r>
    </w:p>
    <w:p w:rsidR="00CE40D7" w:rsidRPr="00CE40D7" w:rsidP="00CE40D7" w14:paraId="310C2BD8" w14:textId="77777777">
      <w:pPr>
        <w:pStyle w:val="NormalBold"/>
        <w:rPr>
          <w:color w:val="000000" w:themeColor="text1"/>
        </w:rPr>
      </w:pPr>
      <w:r w:rsidRPr="00CE40D7">
        <w:rPr>
          <w:rStyle w:val="HideTWBExt"/>
          <w:b w:val="0"/>
        </w:rPr>
        <w:t>&lt;RepeatBlock-By&gt;&lt;Members&gt;</w:t>
      </w:r>
      <w:r w:rsidRPr="00CE40D7">
        <w:rPr>
          <w:color w:val="000000" w:themeColor="text1"/>
        </w:rPr>
        <w:t>Pekka</w:t>
      </w:r>
      <w:r w:rsidRPr="00CE40D7">
        <w:rPr>
          <w:color w:val="000000" w:themeColor="text1"/>
        </w:rPr>
        <w:t xml:space="preserve"> </w:t>
      </w:r>
      <w:r w:rsidRPr="00CE40D7">
        <w:rPr>
          <w:color w:val="000000" w:themeColor="text1"/>
        </w:rPr>
        <w:t>Toveri</w:t>
      </w:r>
      <w:r w:rsidRPr="00CE40D7">
        <w:rPr>
          <w:rStyle w:val="HideTWBExt"/>
          <w:b w:val="0"/>
        </w:rPr>
        <w:t>&lt;/Members&gt;</w:t>
      </w:r>
    </w:p>
    <w:p w:rsidR="00CE40D7" w:rsidRPr="00CE40D7" w:rsidP="00CE40D7" w14:paraId="3AFAD210" w14:textId="77777777">
      <w:pPr>
        <w:rPr>
          <w:color w:val="000000" w:themeColor="text1"/>
        </w:rPr>
      </w:pPr>
      <w:r w:rsidRPr="00CE40D7">
        <w:rPr>
          <w:rStyle w:val="HideTWBExt"/>
        </w:rPr>
        <w:t>&lt;/RepeatBlock-By&gt;</w:t>
      </w:r>
    </w:p>
    <w:p w:rsidR="00CE40D7" w:rsidRPr="00CE40D7" w:rsidP="00CE40D7" w14:paraId="43598C6D"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D6CF88E"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388839F3"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5D23FB5D" w14:textId="77777777">
      <w:pPr>
        <w:rPr>
          <w:color w:val="000000" w:themeColor="text1"/>
        </w:rPr>
      </w:pPr>
      <w:r w:rsidRPr="00CE40D7">
        <w:rPr>
          <w:rStyle w:val="HideTWBExt"/>
        </w:rPr>
        <w:t>&lt;Article2&gt;</w:t>
      </w:r>
      <w:r w:rsidRPr="00CE40D7">
        <w:rPr>
          <w:color w:val="000000" w:themeColor="text1"/>
        </w:rPr>
        <w:t>Artykuł 27 – ustęp 2 – akapit 2</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A0B425"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486F01B1" w14:textId="77777777">
            <w:pPr>
              <w:keepNext/>
              <w:rPr>
                <w:color w:val="000000" w:themeColor="text1"/>
              </w:rPr>
            </w:pPr>
          </w:p>
        </w:tc>
      </w:tr>
      <w:tr w14:paraId="6EFB74F8"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12BEF44"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D86FF42" w14:textId="77777777">
            <w:pPr>
              <w:pStyle w:val="ColumnHeading"/>
              <w:keepNext/>
              <w:rPr>
                <w:color w:val="000000" w:themeColor="text1"/>
              </w:rPr>
            </w:pPr>
            <w:r w:rsidRPr="00CE40D7">
              <w:rPr>
                <w:color w:val="000000" w:themeColor="text1"/>
              </w:rPr>
              <w:t>Poprawka</w:t>
            </w:r>
          </w:p>
        </w:tc>
      </w:tr>
      <w:tr w14:paraId="742F8E18"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FC340CF" w14:textId="77777777">
            <w:pPr>
              <w:pStyle w:val="Normal6"/>
              <w:rPr>
                <w:color w:val="000000" w:themeColor="text1"/>
              </w:rPr>
            </w:pPr>
            <w:r w:rsidRPr="00CE40D7">
              <w:rPr>
                <w:color w:val="000000" w:themeColor="text1"/>
              </w:rPr>
              <w:t xml:space="preserve">Państwa członkowskie </w:t>
            </w:r>
            <w:r w:rsidRPr="00CE40D7">
              <w:rPr>
                <w:b/>
                <w:i/>
                <w:color w:val="000000" w:themeColor="text1"/>
              </w:rPr>
              <w:t>określają</w:t>
            </w:r>
            <w:r w:rsidRPr="00CE40D7">
              <w:rPr>
                <w:color w:val="000000" w:themeColor="text1"/>
              </w:rPr>
              <w:t xml:space="preserve"> w swoich planach PKR kryteria kwalifikowalności dla uczestników unijnego programu dla szkół. W przypadkach, w których państwa członkowskie uznają to za konieczne do osiągnięcia celów programu dla szkół, mogą one skupić się na określonej grupie wiekowej lub priorytetowo traktować niektóre grupy dzieci zgodnie z względami społeczno-ekonomicznymi.</w:t>
            </w:r>
          </w:p>
        </w:tc>
        <w:tc>
          <w:tcPr>
            <w:tcW w:w="4876" w:type="dxa"/>
            <w:hideMark/>
          </w:tcPr>
          <w:p w:rsidR="00CE40D7" w:rsidRPr="00CE40D7" w:rsidP="00D37277" w14:paraId="409A22A3" w14:textId="77777777">
            <w:pPr>
              <w:pStyle w:val="Normal6"/>
              <w:rPr>
                <w:color w:val="000000" w:themeColor="text1"/>
                <w:szCs w:val="24"/>
              </w:rPr>
            </w:pPr>
            <w:r w:rsidRPr="00CE40D7">
              <w:rPr>
                <w:color w:val="000000" w:themeColor="text1"/>
              </w:rPr>
              <w:t xml:space="preserve">Państwa członkowskie </w:t>
            </w:r>
            <w:r w:rsidRPr="00CE40D7">
              <w:rPr>
                <w:b/>
                <w:i/>
                <w:color w:val="000000" w:themeColor="text1"/>
              </w:rPr>
              <w:t>mogą określić</w:t>
            </w:r>
            <w:r w:rsidRPr="00CE40D7">
              <w:rPr>
                <w:color w:val="000000" w:themeColor="text1"/>
              </w:rPr>
              <w:t xml:space="preserve"> w swoich planach PKR kryteria kwalifikowalności dla uczestników unijnego programu dla szkół. W przypadkach, w których państwa członkowskie uznają to za konieczne do osiągnięcia celów programu dla szkół, mogą one skupić się na określonej grupie wiekowej lub priorytetowo traktować niektóre grupy dzieci zgodnie z względami społeczno-ekonomicznymi.</w:t>
            </w:r>
          </w:p>
        </w:tc>
      </w:tr>
    </w:tbl>
    <w:p w:rsidR="00CE40D7" w:rsidRPr="00CE40D7" w:rsidP="00CE40D7" w14:paraId="5F6B287A"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CFCB09B" w14:textId="77777777">
      <w:pPr>
        <w:rPr>
          <w:color w:val="000000" w:themeColor="text1"/>
        </w:rPr>
      </w:pPr>
      <w:r w:rsidRPr="00CE40D7">
        <w:rPr>
          <w:rStyle w:val="HideTWBExt"/>
        </w:rPr>
        <w:t>&lt;/AmendB&gt;</w:t>
      </w:r>
    </w:p>
    <w:p w:rsidR="00CE40D7" w:rsidRPr="00CE40D7" w:rsidP="00CE40D7" w14:paraId="6BCFBC51" w14:textId="513275CC">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504</w:t>
      </w:r>
      <w:r w:rsidRPr="00CE40D7">
        <w:rPr>
          <w:rStyle w:val="HideTWBExt"/>
          <w:b w:val="0"/>
        </w:rPr>
        <w:t>&lt;/NumAmB&gt;</w:t>
      </w:r>
    </w:p>
    <w:p w:rsidR="00CE40D7" w:rsidRPr="00CE40D7" w:rsidP="00CE40D7" w14:paraId="1B785AA7" w14:textId="77777777">
      <w:pPr>
        <w:pStyle w:val="NormalBold"/>
        <w:rPr>
          <w:color w:val="000000" w:themeColor="text1"/>
        </w:rPr>
      </w:pPr>
      <w:r w:rsidRPr="00CE40D7">
        <w:rPr>
          <w:rStyle w:val="HideTWBExt"/>
          <w:b w:val="0"/>
        </w:rPr>
        <w:t>&lt;RepeatBlock-By&gt;&lt;Members&gt;</w:t>
      </w:r>
      <w:r w:rsidRPr="00CE40D7">
        <w:rPr>
          <w:color w:val="000000" w:themeColor="text1"/>
        </w:rPr>
        <w:t>Elsi</w:t>
      </w:r>
      <w:r w:rsidRPr="00CE40D7">
        <w:rPr>
          <w:color w:val="000000" w:themeColor="text1"/>
        </w:rPr>
        <w:t xml:space="preserve"> </w:t>
      </w:r>
      <w:r w:rsidRPr="00CE40D7">
        <w:rPr>
          <w:color w:val="000000" w:themeColor="text1"/>
        </w:rPr>
        <w:t>Katainen</w:t>
      </w:r>
      <w:r w:rsidRPr="00CE40D7">
        <w:rPr>
          <w:color w:val="000000" w:themeColor="text1"/>
        </w:rPr>
        <w:t xml:space="preserve">, </w:t>
      </w:r>
      <w:r w:rsidRPr="00CE40D7">
        <w:rPr>
          <w:color w:val="000000" w:themeColor="text1"/>
        </w:rPr>
        <w:t>Asger</w:t>
      </w:r>
      <w:r w:rsidRPr="00CE40D7">
        <w:rPr>
          <w:color w:val="000000" w:themeColor="text1"/>
        </w:rPr>
        <w:t xml:space="preserve"> Christensen</w:t>
      </w:r>
      <w:r w:rsidRPr="00CE40D7">
        <w:rPr>
          <w:rStyle w:val="HideTWBExt"/>
          <w:b w:val="0"/>
        </w:rPr>
        <w:t>&lt;/Members&gt;</w:t>
      </w:r>
    </w:p>
    <w:p w:rsidR="00CE40D7" w:rsidRPr="00CE40D7" w:rsidP="00CE40D7" w14:paraId="733A6972" w14:textId="77777777">
      <w:pPr>
        <w:rPr>
          <w:color w:val="000000" w:themeColor="text1"/>
        </w:rPr>
      </w:pPr>
      <w:r w:rsidRPr="00CE40D7">
        <w:rPr>
          <w:rStyle w:val="HideTWBExt"/>
        </w:rPr>
        <w:t>&lt;/RepeatBlock-By&gt;</w:t>
      </w:r>
    </w:p>
    <w:p w:rsidR="00CE40D7" w:rsidRPr="00CE40D7" w:rsidP="00CE40D7" w14:paraId="22EC1DC5"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73EE302"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2297B8C4"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1980667" w14:textId="77777777">
      <w:pPr>
        <w:rPr>
          <w:color w:val="000000" w:themeColor="text1"/>
        </w:rPr>
      </w:pPr>
      <w:r w:rsidRPr="00CE40D7">
        <w:rPr>
          <w:rStyle w:val="HideTWBExt"/>
        </w:rPr>
        <w:t>&lt;Article2&gt;</w:t>
      </w:r>
      <w:r w:rsidRPr="00CE40D7">
        <w:rPr>
          <w:color w:val="000000" w:themeColor="text1"/>
        </w:rPr>
        <w:t>Artykuł 27 – ustęp 2 – akapit 2 a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F55109"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03A7709" w14:textId="77777777">
            <w:pPr>
              <w:keepNext/>
              <w:rPr>
                <w:color w:val="000000" w:themeColor="text1"/>
              </w:rPr>
            </w:pPr>
          </w:p>
        </w:tc>
      </w:tr>
      <w:tr w14:paraId="2B68B37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732AC05"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4DFE2F48" w14:textId="77777777">
            <w:pPr>
              <w:pStyle w:val="ColumnHeading"/>
              <w:keepNext/>
              <w:rPr>
                <w:color w:val="000000" w:themeColor="text1"/>
              </w:rPr>
            </w:pPr>
            <w:r w:rsidRPr="00CE40D7">
              <w:rPr>
                <w:color w:val="000000" w:themeColor="text1"/>
              </w:rPr>
              <w:t>Poprawka</w:t>
            </w:r>
          </w:p>
        </w:tc>
      </w:tr>
      <w:tr w14:paraId="2B5A4D0D"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ABA0C62" w14:textId="77777777">
            <w:pPr>
              <w:pStyle w:val="Normal6"/>
              <w:rPr>
                <w:color w:val="000000" w:themeColor="text1"/>
              </w:rPr>
            </w:pPr>
          </w:p>
        </w:tc>
        <w:tc>
          <w:tcPr>
            <w:tcW w:w="4876" w:type="dxa"/>
            <w:hideMark/>
          </w:tcPr>
          <w:p w:rsidR="00CE40D7" w:rsidRPr="00CE40D7" w:rsidP="00D37277" w14:paraId="7E7A0D39" w14:textId="77777777">
            <w:pPr>
              <w:pStyle w:val="Normal6"/>
              <w:rPr>
                <w:color w:val="000000" w:themeColor="text1"/>
                <w:szCs w:val="24"/>
              </w:rPr>
            </w:pPr>
            <w:r w:rsidRPr="00CE40D7">
              <w:rPr>
                <w:b/>
                <w:i/>
                <w:color w:val="000000" w:themeColor="text1"/>
              </w:rPr>
              <w:t>Na potrzeby unijnego programu dla szkół wkład krajowy może przyjąć formę bezpłatnych posiłków szkolnych oferowanych dzieciom w placówkach edukacyjnych objętych programem dla szkół.</w:t>
            </w:r>
          </w:p>
        </w:tc>
      </w:tr>
    </w:tbl>
    <w:p w:rsidR="00CE40D7" w:rsidRPr="00CE40D7" w:rsidP="00CE40D7" w14:paraId="424AC39D"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493F3A59"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19AE39C8" w14:textId="77777777">
      <w:pPr>
        <w:pStyle w:val="Normal12Italic"/>
        <w:rPr>
          <w:noProof w:val="0"/>
          <w:color w:val="000000" w:themeColor="text1"/>
        </w:rPr>
      </w:pPr>
      <w:r w:rsidRPr="00CE40D7">
        <w:rPr>
          <w:color w:val="000000" w:themeColor="text1"/>
        </w:rPr>
        <w:t>Należy wziąć pod uwagę szczególną sytuację państw członkowskich, które już oferują bezpłatne posiłki szkolne, z perspektywy obciążenia administracyjnego. Zapewnienie bezpłatnych posiłków w szkołach gwarantuje złagodzenie negatywnych skutków nierówności żywieniowych oraz poprawę stanu zdrowia dzieci poprzez zapewnienie co najmniej jednego pożywnego, ciepłego posiłku w każdym dniu szkolnym.</w:t>
      </w:r>
    </w:p>
    <w:p w:rsidR="00CE40D7" w:rsidRPr="00CE40D7" w:rsidP="00CE40D7" w14:paraId="4BEB7224" w14:textId="77777777">
      <w:pPr>
        <w:rPr>
          <w:color w:val="000000" w:themeColor="text1"/>
        </w:rPr>
      </w:pPr>
      <w:r w:rsidRPr="00CE40D7">
        <w:rPr>
          <w:rStyle w:val="HideTWBExt"/>
        </w:rPr>
        <w:t>&lt;/AmendB&gt;</w:t>
      </w:r>
    </w:p>
    <w:p w:rsidR="00CE40D7" w:rsidRPr="00CE40D7" w:rsidP="00CE40D7" w14:paraId="6F0D8586" w14:textId="3B924D03">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505</w:t>
      </w:r>
      <w:r w:rsidRPr="00CE40D7">
        <w:rPr>
          <w:rStyle w:val="HideTWBExt"/>
          <w:b w:val="0"/>
        </w:rPr>
        <w:t>&lt;/NumAmB&gt;</w:t>
      </w:r>
    </w:p>
    <w:p w:rsidR="00CE40D7" w:rsidRPr="00CE40D7" w:rsidP="00CE40D7" w14:paraId="74C8674E" w14:textId="77777777">
      <w:pPr>
        <w:pStyle w:val="NormalBold"/>
        <w:rPr>
          <w:color w:val="000000" w:themeColor="text1"/>
        </w:rPr>
      </w:pPr>
      <w:r w:rsidRPr="00CE40D7">
        <w:rPr>
          <w:rStyle w:val="HideTWBExt"/>
          <w:b w:val="0"/>
        </w:rPr>
        <w:t>&lt;RepeatBlock-By&gt;&lt;Members&gt;</w:t>
      </w:r>
      <w:r w:rsidRPr="00CE40D7">
        <w:rPr>
          <w:color w:val="000000" w:themeColor="text1"/>
        </w:rPr>
        <w:t>Katarína</w:t>
      </w:r>
      <w:r w:rsidRPr="00CE40D7">
        <w:rPr>
          <w:color w:val="000000" w:themeColor="text1"/>
        </w:rPr>
        <w:t xml:space="preserve"> </w:t>
      </w:r>
      <w:r w:rsidRPr="00CE40D7">
        <w:rPr>
          <w:color w:val="000000" w:themeColor="text1"/>
        </w:rPr>
        <w:t>Roth</w:t>
      </w:r>
      <w:r w:rsidRPr="00CE40D7">
        <w:rPr>
          <w:color w:val="000000" w:themeColor="text1"/>
        </w:rPr>
        <w:t xml:space="preserve"> </w:t>
      </w:r>
      <w:r w:rsidRPr="00CE40D7">
        <w:rPr>
          <w:color w:val="000000" w:themeColor="text1"/>
        </w:rPr>
        <w:t>Neveďalová</w:t>
      </w:r>
      <w:r w:rsidRPr="00CE40D7">
        <w:rPr>
          <w:color w:val="000000" w:themeColor="text1"/>
        </w:rPr>
        <w:t xml:space="preserve">, Erik </w:t>
      </w:r>
      <w:r w:rsidRPr="00CE40D7">
        <w:rPr>
          <w:color w:val="000000" w:themeColor="text1"/>
        </w:rPr>
        <w:t>Kaliňák</w:t>
      </w:r>
      <w:r w:rsidRPr="00CE40D7">
        <w:rPr>
          <w:rStyle w:val="HideTWBExt"/>
          <w:b w:val="0"/>
        </w:rPr>
        <w:t>&lt;/Members&gt;</w:t>
      </w:r>
    </w:p>
    <w:p w:rsidR="00CE40D7" w:rsidRPr="00CE40D7" w:rsidP="00CE40D7" w14:paraId="472FFE77" w14:textId="77777777">
      <w:pPr>
        <w:rPr>
          <w:color w:val="000000" w:themeColor="text1"/>
        </w:rPr>
      </w:pPr>
      <w:r w:rsidRPr="00CE40D7">
        <w:rPr>
          <w:rStyle w:val="HideTWBExt"/>
        </w:rPr>
        <w:t>&lt;/RepeatBlock-By&gt;</w:t>
      </w:r>
    </w:p>
    <w:p w:rsidR="00CE40D7" w:rsidRPr="00CE40D7" w:rsidP="00CE40D7" w14:paraId="17420110"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A2F7084"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8FC7083"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7753565" w14:textId="77777777">
      <w:pPr>
        <w:rPr>
          <w:color w:val="000000" w:themeColor="text1"/>
        </w:rPr>
      </w:pPr>
      <w:r w:rsidRPr="00CE40D7">
        <w:rPr>
          <w:rStyle w:val="HideTWBExt"/>
        </w:rPr>
        <w:t>&lt;Article2&gt;</w:t>
      </w:r>
      <w:r w:rsidRPr="00CE40D7">
        <w:rPr>
          <w:color w:val="000000" w:themeColor="text1"/>
        </w:rPr>
        <w:t>Artykuł 27 – ustęp 3</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8ADFB3"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68E3B6F" w14:textId="77777777">
            <w:pPr>
              <w:keepNext/>
              <w:rPr>
                <w:color w:val="000000" w:themeColor="text1"/>
              </w:rPr>
            </w:pPr>
          </w:p>
        </w:tc>
      </w:tr>
      <w:tr w14:paraId="509EB46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FB4AFB8"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71C5E994" w14:textId="77777777">
            <w:pPr>
              <w:pStyle w:val="ColumnHeading"/>
              <w:keepNext/>
              <w:rPr>
                <w:color w:val="000000" w:themeColor="text1"/>
              </w:rPr>
            </w:pPr>
            <w:r w:rsidRPr="00CE40D7">
              <w:rPr>
                <w:color w:val="000000" w:themeColor="text1"/>
              </w:rPr>
              <w:t>Poprawka</w:t>
            </w:r>
          </w:p>
        </w:tc>
      </w:tr>
      <w:tr w14:paraId="2D27B1C2"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37B7A9A" w14:textId="77777777">
            <w:pPr>
              <w:pStyle w:val="Normal6"/>
              <w:rPr>
                <w:color w:val="000000" w:themeColor="text1"/>
              </w:rPr>
            </w:pPr>
            <w:r w:rsidRPr="00CE40D7">
              <w:rPr>
                <w:color w:val="000000" w:themeColor="text1"/>
              </w:rPr>
              <w:t>3.</w:t>
            </w:r>
            <w:r w:rsidRPr="00CE40D7">
              <w:rPr>
                <w:color w:val="000000" w:themeColor="text1"/>
              </w:rPr>
              <w:tab/>
              <w:t>Państwa członkowskie określają w swoich planach PKR kategorie beneficjentów interwencji w ramach unijnego programu dla szkół, którzy są wybierani spośród placówek lub organów oświatowych, organizacji działających w ich imieniu, dostawców lub wszelkich innych podmiotów publicznych lub prywatnych zaangażowanych w zarządzanie wszelkimi rodzajami interwencji, o których mowa w ust. 4, lub w ich realizację.</w:t>
            </w:r>
          </w:p>
        </w:tc>
        <w:tc>
          <w:tcPr>
            <w:tcW w:w="4876" w:type="dxa"/>
            <w:hideMark/>
          </w:tcPr>
          <w:p w:rsidR="00CE40D7" w:rsidRPr="00CE40D7" w:rsidP="00D37277" w14:paraId="631B6612" w14:textId="77777777">
            <w:pPr>
              <w:pStyle w:val="Normal6"/>
              <w:rPr>
                <w:color w:val="000000" w:themeColor="text1"/>
                <w:szCs w:val="24"/>
              </w:rPr>
            </w:pPr>
            <w:r w:rsidRPr="00CE40D7">
              <w:rPr>
                <w:color w:val="000000" w:themeColor="text1"/>
              </w:rPr>
              <w:t>3.</w:t>
            </w:r>
            <w:r w:rsidRPr="00CE40D7">
              <w:rPr>
                <w:color w:val="000000" w:themeColor="text1"/>
              </w:rPr>
              <w:tab/>
              <w:t>Państwa członkowskie określają w swoich planach PKR kategorie beneficjentów interwencji w ramach unijnego programu dla szkół, którzy są wybierani spośród placówek lub organów oświatowych, organizacji działających w ich imieniu, dostawców lub wszelkich innych podmiotów publicznych lub prywatnych zaangażowanych w zarządzanie wszelkimi rodzajami interwencji, o których mowa w ust. 4, lub w ich realizację.</w:t>
            </w:r>
          </w:p>
        </w:tc>
      </w:tr>
      <w:tr w14:paraId="7783C6C1"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6DB248F" w14:textId="77777777">
            <w:pPr>
              <w:pStyle w:val="Normal6"/>
              <w:rPr>
                <w:color w:val="000000" w:themeColor="text1"/>
              </w:rPr>
            </w:pPr>
          </w:p>
        </w:tc>
        <w:tc>
          <w:tcPr>
            <w:tcW w:w="4876" w:type="dxa"/>
            <w:hideMark/>
          </w:tcPr>
          <w:p w:rsidR="00CE40D7" w:rsidRPr="00CE40D7" w:rsidP="00D37277" w14:paraId="00166DED" w14:textId="77777777">
            <w:pPr>
              <w:pStyle w:val="Normal6"/>
              <w:rPr>
                <w:color w:val="000000" w:themeColor="text1"/>
                <w:szCs w:val="24"/>
              </w:rPr>
            </w:pPr>
            <w:r w:rsidRPr="00CE40D7">
              <w:rPr>
                <w:b/>
                <w:i/>
                <w:color w:val="000000" w:themeColor="text1"/>
              </w:rPr>
              <w:t>Państwa członkowskie zapewniają, aby beneficjenci realizujący unijny program dla szkół przestrzegali obowiązującego unijnego i krajowego prawa pracy, układów zbiorowych oraz standardów społecznych.</w:t>
            </w:r>
          </w:p>
        </w:tc>
      </w:tr>
      <w:tr w14:paraId="45DD243E"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56CDA05" w14:textId="77777777">
            <w:pPr>
              <w:pStyle w:val="Normal6"/>
              <w:rPr>
                <w:color w:val="000000" w:themeColor="text1"/>
              </w:rPr>
            </w:pPr>
          </w:p>
        </w:tc>
        <w:tc>
          <w:tcPr>
            <w:tcW w:w="4876" w:type="dxa"/>
            <w:hideMark/>
          </w:tcPr>
          <w:p w:rsidR="00CE40D7" w:rsidRPr="00CE40D7" w:rsidP="00D37277" w14:paraId="0BF4B555" w14:textId="77777777">
            <w:pPr>
              <w:pStyle w:val="Normal6"/>
              <w:rPr>
                <w:color w:val="000000" w:themeColor="text1"/>
                <w:szCs w:val="24"/>
              </w:rPr>
            </w:pPr>
            <w:r w:rsidRPr="00CE40D7">
              <w:rPr>
                <w:b/>
                <w:i/>
                <w:color w:val="000000" w:themeColor="text1"/>
              </w:rPr>
              <w:t>Pierwszeństwo przyznaje się dostawcom reprezentującym lokalnych i regionalnych producentów oraz krótkim łańcuchom dostaw.</w:t>
            </w:r>
          </w:p>
        </w:tc>
      </w:tr>
    </w:tbl>
    <w:p w:rsidR="00CE40D7" w:rsidRPr="00CE40D7" w:rsidP="00CE40D7" w14:paraId="4FC4385D"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35B31975" w14:textId="77777777">
      <w:pPr>
        <w:rPr>
          <w:color w:val="000000" w:themeColor="text1"/>
        </w:rPr>
      </w:pPr>
      <w:r w:rsidRPr="00CE40D7">
        <w:rPr>
          <w:rStyle w:val="HideTWBExt"/>
        </w:rPr>
        <w:t>&lt;/AmendB&gt;</w:t>
      </w:r>
    </w:p>
    <w:p w:rsidR="00CE40D7" w:rsidRPr="00CE40D7" w:rsidP="00CE40D7" w14:paraId="7D3D7660" w14:textId="25E1B7AB">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506</w:t>
      </w:r>
      <w:r w:rsidRPr="00CE40D7">
        <w:rPr>
          <w:rStyle w:val="HideTWBExt"/>
          <w:b w:val="0"/>
        </w:rPr>
        <w:t>&lt;/NumAmB&gt;</w:t>
      </w:r>
    </w:p>
    <w:p w:rsidR="00CE40D7" w:rsidRPr="00CE40D7" w:rsidP="00CE40D7" w14:paraId="39F339F6"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Claudiu-Richard </w:t>
      </w:r>
      <w:r w:rsidRPr="00CE40D7">
        <w:rPr>
          <w:color w:val="000000" w:themeColor="text1"/>
        </w:rPr>
        <w:t>Târziu</w:t>
      </w:r>
      <w:r w:rsidRPr="00CE40D7">
        <w:rPr>
          <w:color w:val="000000" w:themeColor="text1"/>
        </w:rPr>
        <w:t xml:space="preserve">, Waldemar Buda, </w:t>
      </w:r>
      <w:r w:rsidRPr="00CE40D7">
        <w:rPr>
          <w:color w:val="000000" w:themeColor="text1"/>
        </w:rPr>
        <w:t>Jessika</w:t>
      </w:r>
      <w:r w:rsidRPr="00CE40D7">
        <w:rPr>
          <w:color w:val="000000" w:themeColor="text1"/>
        </w:rPr>
        <w:t xml:space="preserve"> van </w:t>
      </w:r>
      <w:r w:rsidRPr="00CE40D7">
        <w:rPr>
          <w:color w:val="000000" w:themeColor="text1"/>
        </w:rPr>
        <w:t>Leeuwen</w:t>
      </w:r>
      <w:r w:rsidRPr="00CE40D7">
        <w:rPr>
          <w:color w:val="000000" w:themeColor="text1"/>
        </w:rPr>
        <w:t xml:space="preserve">, Veronika </w:t>
      </w:r>
      <w:r w:rsidRPr="00CE40D7">
        <w:rPr>
          <w:color w:val="000000" w:themeColor="text1"/>
        </w:rPr>
        <w:t>Vrecionová</w:t>
      </w:r>
      <w:r w:rsidRPr="00CE40D7">
        <w:rPr>
          <w:rStyle w:val="HideTWBExt"/>
          <w:b w:val="0"/>
        </w:rPr>
        <w:t>&lt;/Members&gt;</w:t>
      </w:r>
    </w:p>
    <w:p w:rsidR="00CE40D7" w:rsidRPr="00CE40D7" w:rsidP="00CE40D7" w14:paraId="43035A39" w14:textId="77777777">
      <w:pPr>
        <w:rPr>
          <w:color w:val="000000" w:themeColor="text1"/>
        </w:rPr>
      </w:pPr>
      <w:r w:rsidRPr="00CE40D7">
        <w:rPr>
          <w:rStyle w:val="HideTWBExt"/>
        </w:rPr>
        <w:t>&lt;/RepeatBlock-By&gt;</w:t>
      </w:r>
    </w:p>
    <w:p w:rsidR="00CE40D7" w:rsidRPr="00CE40D7" w:rsidP="00CE40D7" w14:paraId="72A91DF6"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CEF5DBA"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5EB900B"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901F048" w14:textId="77777777">
      <w:pPr>
        <w:rPr>
          <w:color w:val="000000" w:themeColor="text1"/>
        </w:rPr>
      </w:pPr>
      <w:r w:rsidRPr="00CE40D7">
        <w:rPr>
          <w:rStyle w:val="HideTWBExt"/>
        </w:rPr>
        <w:t>&lt;Article2&gt;</w:t>
      </w:r>
      <w:r w:rsidRPr="00CE40D7">
        <w:rPr>
          <w:color w:val="000000" w:themeColor="text1"/>
        </w:rPr>
        <w:t>Artykuł 27 – ustęp 3</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74D48F"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7A6BBE6A" w14:textId="77777777">
            <w:pPr>
              <w:keepNext/>
              <w:rPr>
                <w:color w:val="000000" w:themeColor="text1"/>
              </w:rPr>
            </w:pPr>
          </w:p>
        </w:tc>
      </w:tr>
      <w:tr w14:paraId="43A28464"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70B22BB"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71401CEC" w14:textId="77777777">
            <w:pPr>
              <w:pStyle w:val="ColumnHeading"/>
              <w:keepNext/>
              <w:rPr>
                <w:color w:val="000000" w:themeColor="text1"/>
              </w:rPr>
            </w:pPr>
            <w:r w:rsidRPr="00CE40D7">
              <w:rPr>
                <w:color w:val="000000" w:themeColor="text1"/>
              </w:rPr>
              <w:t>Poprawka</w:t>
            </w:r>
          </w:p>
        </w:tc>
      </w:tr>
      <w:tr w14:paraId="0F24A82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CBDD781" w14:textId="77777777">
            <w:pPr>
              <w:pStyle w:val="Normal6"/>
              <w:rPr>
                <w:color w:val="000000" w:themeColor="text1"/>
              </w:rPr>
            </w:pPr>
            <w:r w:rsidRPr="00CE40D7">
              <w:rPr>
                <w:color w:val="000000" w:themeColor="text1"/>
              </w:rPr>
              <w:t>3.</w:t>
            </w:r>
            <w:r w:rsidRPr="00CE40D7">
              <w:rPr>
                <w:color w:val="000000" w:themeColor="text1"/>
              </w:rPr>
              <w:tab/>
              <w:t>Państwa członkowskie określają w swoich planach PKR kategorie beneficjentów interwencji w ramach unijnego programu dla szkół, którzy są wybierani spośród placówek lub organów oświatowych, organizacji działających w ich imieniu, dostawców lub wszelkich innych podmiotów publicznych lub prywatnych zaangażowanych w zarządzanie wszelkimi rodzajami interwencji, o których mowa w ust. 4, lub w ich realizację.</w:t>
            </w:r>
          </w:p>
        </w:tc>
        <w:tc>
          <w:tcPr>
            <w:tcW w:w="4876" w:type="dxa"/>
            <w:hideMark/>
          </w:tcPr>
          <w:p w:rsidR="00CE40D7" w:rsidRPr="00CE40D7" w:rsidP="00D37277" w14:paraId="2A014E46" w14:textId="77777777">
            <w:pPr>
              <w:pStyle w:val="Normal6"/>
              <w:rPr>
                <w:color w:val="000000" w:themeColor="text1"/>
                <w:szCs w:val="24"/>
              </w:rPr>
            </w:pPr>
            <w:r w:rsidRPr="00CE40D7">
              <w:rPr>
                <w:color w:val="000000" w:themeColor="text1"/>
              </w:rPr>
              <w:t>3.</w:t>
            </w:r>
            <w:r w:rsidRPr="00CE40D7">
              <w:rPr>
                <w:color w:val="000000" w:themeColor="text1"/>
              </w:rPr>
              <w:tab/>
              <w:t>Państwa członkowskie określają w swoich planach PKR kategorie beneficjentów interwencji w ramach unijnego programu dla szkół, którzy są wybierani spośród placówek lub organów oświatowych, organizacji działających w ich imieniu, dostawców lub wszelkich innych podmiotów publicznych lub prywatnych zaangażowanych w zarządzanie wszelkimi rodzajami interwencji, o których mowa w ust. 4, lub w ich realizację</w:t>
            </w:r>
            <w:r w:rsidRPr="00CE40D7">
              <w:rPr>
                <w:b/>
                <w:i/>
                <w:color w:val="000000" w:themeColor="text1"/>
              </w:rPr>
              <w:t>, pod warunkiem zapewnienia przejrzystości i unikania konfliktów interesów</w:t>
            </w:r>
            <w:r w:rsidRPr="00CE40D7">
              <w:rPr>
                <w:color w:val="000000" w:themeColor="text1"/>
              </w:rPr>
              <w:t>.</w:t>
            </w:r>
          </w:p>
        </w:tc>
      </w:tr>
    </w:tbl>
    <w:p w:rsidR="00CE40D7" w:rsidRPr="00CE40D7" w:rsidP="00CE40D7" w14:paraId="0C548A89"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253687D" w14:textId="77777777">
      <w:pPr>
        <w:rPr>
          <w:color w:val="000000" w:themeColor="text1"/>
        </w:rPr>
      </w:pPr>
      <w:r w:rsidRPr="00CE40D7">
        <w:rPr>
          <w:rStyle w:val="HideTWBExt"/>
        </w:rPr>
        <w:t>&lt;/AmendB&gt;</w:t>
      </w:r>
    </w:p>
    <w:p w:rsidR="00CE40D7" w:rsidRPr="00CE40D7" w:rsidP="00CE40D7" w14:paraId="1D4AEDF0" w14:textId="149B8AE9">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507</w:t>
      </w:r>
      <w:r w:rsidRPr="00CE40D7">
        <w:rPr>
          <w:rStyle w:val="HideTWBExt"/>
          <w:b w:val="0"/>
        </w:rPr>
        <w:t>&lt;/NumAmB&gt;</w:t>
      </w:r>
    </w:p>
    <w:p w:rsidR="00CE40D7" w:rsidRPr="00CE40D7" w:rsidP="00CE40D7" w14:paraId="5E96DC2A" w14:textId="77777777">
      <w:pPr>
        <w:pStyle w:val="NormalBold"/>
        <w:rPr>
          <w:color w:val="000000" w:themeColor="text1"/>
        </w:rPr>
      </w:pPr>
      <w:r w:rsidRPr="00CE40D7">
        <w:rPr>
          <w:rStyle w:val="HideTWBExt"/>
          <w:b w:val="0"/>
        </w:rPr>
        <w:t>&lt;RepeatBlock-By&gt;&lt;Members&gt;</w:t>
      </w:r>
      <w:r w:rsidRPr="00CE40D7">
        <w:rPr>
          <w:color w:val="000000" w:themeColor="text1"/>
        </w:rPr>
        <w:t>Stefano</w:t>
      </w:r>
      <w:r w:rsidRPr="00CE40D7">
        <w:rPr>
          <w:color w:val="000000" w:themeColor="text1"/>
        </w:rPr>
        <w:t xml:space="preserve"> </w:t>
      </w:r>
      <w:r w:rsidRPr="00CE40D7">
        <w:rPr>
          <w:color w:val="000000" w:themeColor="text1"/>
        </w:rPr>
        <w:t>Bonaccini</w:t>
      </w:r>
      <w:r w:rsidRPr="00CE40D7">
        <w:rPr>
          <w:color w:val="000000" w:themeColor="text1"/>
        </w:rPr>
        <w:t xml:space="preserve">, Camilla </w:t>
      </w:r>
      <w:r w:rsidRPr="00CE40D7">
        <w:rPr>
          <w:color w:val="000000" w:themeColor="text1"/>
        </w:rPr>
        <w:t>Laureti</w:t>
      </w:r>
      <w:r w:rsidRPr="00CE40D7">
        <w:rPr>
          <w:rStyle w:val="HideTWBExt"/>
          <w:b w:val="0"/>
        </w:rPr>
        <w:t>&lt;/Members&gt;</w:t>
      </w:r>
    </w:p>
    <w:p w:rsidR="00CE40D7" w:rsidRPr="00CE40D7" w:rsidP="00CE40D7" w14:paraId="5C891824" w14:textId="77777777">
      <w:pPr>
        <w:rPr>
          <w:color w:val="000000" w:themeColor="text1"/>
        </w:rPr>
      </w:pPr>
      <w:r w:rsidRPr="00CE40D7">
        <w:rPr>
          <w:rStyle w:val="HideTWBExt"/>
        </w:rPr>
        <w:t>&lt;/RepeatBlock-By&gt;</w:t>
      </w:r>
    </w:p>
    <w:p w:rsidR="00CE40D7" w:rsidRPr="00CE40D7" w:rsidP="00CE40D7" w14:paraId="126FF19A"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B945039"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33D68C26"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8CB67F1" w14:textId="77777777">
      <w:pPr>
        <w:rPr>
          <w:color w:val="000000" w:themeColor="text1"/>
        </w:rPr>
      </w:pPr>
      <w:r w:rsidRPr="00CE40D7">
        <w:rPr>
          <w:rStyle w:val="HideTWBExt"/>
        </w:rPr>
        <w:t>&lt;Article2&gt;</w:t>
      </w:r>
      <w:r w:rsidRPr="00CE40D7">
        <w:rPr>
          <w:color w:val="000000" w:themeColor="text1"/>
        </w:rPr>
        <w:t>Artykuł 27 – ustęp 3</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4265FC"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E5F7619" w14:textId="77777777">
            <w:pPr>
              <w:keepNext/>
              <w:rPr>
                <w:color w:val="000000" w:themeColor="text1"/>
              </w:rPr>
            </w:pPr>
          </w:p>
        </w:tc>
      </w:tr>
      <w:tr w14:paraId="1A87206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14F6AA2"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EBAACE2" w14:textId="77777777">
            <w:pPr>
              <w:pStyle w:val="ColumnHeading"/>
              <w:keepNext/>
              <w:rPr>
                <w:color w:val="000000" w:themeColor="text1"/>
              </w:rPr>
            </w:pPr>
            <w:r w:rsidRPr="00CE40D7">
              <w:rPr>
                <w:color w:val="000000" w:themeColor="text1"/>
              </w:rPr>
              <w:t>Poprawka</w:t>
            </w:r>
          </w:p>
        </w:tc>
      </w:tr>
      <w:tr w14:paraId="3A3AC26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CF237FA" w14:textId="77777777">
            <w:pPr>
              <w:pStyle w:val="Normal6"/>
              <w:rPr>
                <w:color w:val="000000" w:themeColor="text1"/>
              </w:rPr>
            </w:pPr>
            <w:r w:rsidRPr="00CE40D7">
              <w:rPr>
                <w:color w:val="000000" w:themeColor="text1"/>
              </w:rPr>
              <w:t>3.</w:t>
            </w:r>
            <w:r w:rsidRPr="00CE40D7">
              <w:rPr>
                <w:color w:val="000000" w:themeColor="text1"/>
              </w:rPr>
              <w:tab/>
              <w:t>Państwa członkowskie określają w swoich planach PKR kategorie beneficjentów interwencji w ramach unijnego programu dla szkół, którzy są wybierani spośród placówek lub organów oświatowych, organizacji działających w ich imieniu, dostawców lub wszelkich innych podmiotów publicznych lub prywatnych zaangażowanych w zarządzanie wszelkimi rodzajami interwencji, o których mowa w ust. 4, lub w ich realizację.</w:t>
            </w:r>
          </w:p>
        </w:tc>
        <w:tc>
          <w:tcPr>
            <w:tcW w:w="4876" w:type="dxa"/>
            <w:hideMark/>
          </w:tcPr>
          <w:p w:rsidR="00CE40D7" w:rsidRPr="00CE40D7" w:rsidP="00D37277" w14:paraId="035A4CA3" w14:textId="77777777">
            <w:pPr>
              <w:pStyle w:val="Normal6"/>
              <w:rPr>
                <w:color w:val="000000" w:themeColor="text1"/>
                <w:szCs w:val="24"/>
              </w:rPr>
            </w:pPr>
            <w:r w:rsidRPr="00CE40D7">
              <w:rPr>
                <w:color w:val="000000" w:themeColor="text1"/>
              </w:rPr>
              <w:t>3.</w:t>
            </w:r>
            <w:r w:rsidRPr="00CE40D7">
              <w:rPr>
                <w:color w:val="000000" w:themeColor="text1"/>
              </w:rPr>
              <w:tab/>
              <w:t>Państwa członkowskie</w:t>
            </w:r>
            <w:r w:rsidRPr="00CE40D7">
              <w:rPr>
                <w:b/>
                <w:i/>
                <w:color w:val="000000" w:themeColor="text1"/>
              </w:rPr>
              <w:t>, przy udziale właściwych organów regionalnych,</w:t>
            </w:r>
            <w:r w:rsidRPr="00CE40D7">
              <w:rPr>
                <w:color w:val="000000" w:themeColor="text1"/>
              </w:rPr>
              <w:t xml:space="preserve"> określają w swoich planach PKR kategorie beneficjentów interwencji w ramach unijnego programu dla szkół, którzy są wybierani spośród placówek lub organów oświatowych, organizacji działających w ich imieniu, dostawców lub wszelkich innych podmiotów publicznych lub prywatnych zaangażowanych w zarządzanie wszelkimi rodzajami interwencji, o których mowa w ust. 4, lub w ich realizację.</w:t>
            </w:r>
          </w:p>
        </w:tc>
      </w:tr>
    </w:tbl>
    <w:p w:rsidR="00CE40D7" w:rsidRPr="00CE40D7" w:rsidP="00CE40D7" w14:paraId="7B401A24"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6537D089" w14:textId="77777777">
      <w:pPr>
        <w:rPr>
          <w:color w:val="000000" w:themeColor="text1"/>
        </w:rPr>
      </w:pPr>
      <w:r w:rsidRPr="00CE40D7">
        <w:rPr>
          <w:rStyle w:val="HideTWBExt"/>
        </w:rPr>
        <w:t>&lt;/AmendB&gt;</w:t>
      </w:r>
    </w:p>
    <w:p w:rsidR="00CE40D7" w:rsidRPr="00CE40D7" w:rsidP="00CE40D7" w14:paraId="2E1B828F" w14:textId="0817DCD0">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508</w:t>
      </w:r>
      <w:r w:rsidRPr="00CE40D7">
        <w:rPr>
          <w:rStyle w:val="HideTWBExt"/>
          <w:b w:val="0"/>
        </w:rPr>
        <w:t>&lt;/NumAmB&gt;</w:t>
      </w:r>
    </w:p>
    <w:p w:rsidR="00CE40D7" w:rsidRPr="00CE40D7" w:rsidP="00CE40D7" w14:paraId="706C824F" w14:textId="77777777">
      <w:pPr>
        <w:pStyle w:val="NormalBold"/>
        <w:rPr>
          <w:color w:val="000000" w:themeColor="text1"/>
        </w:rPr>
      </w:pPr>
      <w:r w:rsidRPr="00CE40D7">
        <w:rPr>
          <w:rStyle w:val="HideTWBExt"/>
          <w:b w:val="0"/>
        </w:rPr>
        <w:t>&lt;RepeatBlock-By&gt;&lt;Members&gt;</w:t>
      </w:r>
      <w:r w:rsidRPr="00CE40D7">
        <w:rPr>
          <w:color w:val="000000" w:themeColor="text1"/>
        </w:rPr>
        <w:t>Daniel Buda, Dan-</w:t>
      </w:r>
      <w:r w:rsidRPr="00CE40D7">
        <w:rPr>
          <w:color w:val="000000" w:themeColor="text1"/>
        </w:rPr>
        <w:t>Ştefan</w:t>
      </w:r>
      <w:r w:rsidRPr="00CE40D7">
        <w:rPr>
          <w:color w:val="000000" w:themeColor="text1"/>
        </w:rPr>
        <w:t xml:space="preserve"> </w:t>
      </w:r>
      <w:r w:rsidRPr="00CE40D7">
        <w:rPr>
          <w:color w:val="000000" w:themeColor="text1"/>
        </w:rPr>
        <w:t>Motreanu</w:t>
      </w:r>
      <w:r w:rsidRPr="00CE40D7">
        <w:rPr>
          <w:color w:val="000000" w:themeColor="text1"/>
        </w:rPr>
        <w:t xml:space="preserve">, Paulo do Nascimento Cabral, </w:t>
      </w:r>
      <w:r w:rsidRPr="00CE40D7">
        <w:rPr>
          <w:color w:val="000000" w:themeColor="text1"/>
        </w:rPr>
        <w:t>Emmanouil</w:t>
      </w:r>
      <w:r w:rsidRPr="00CE40D7">
        <w:rPr>
          <w:color w:val="000000" w:themeColor="text1"/>
        </w:rPr>
        <w:t xml:space="preserve"> </w:t>
      </w:r>
      <w:r w:rsidRPr="00CE40D7">
        <w:rPr>
          <w:color w:val="000000" w:themeColor="text1"/>
        </w:rPr>
        <w:t>Kefalogiannis</w:t>
      </w:r>
      <w:r w:rsidRPr="00CE40D7">
        <w:rPr>
          <w:color w:val="000000" w:themeColor="text1"/>
        </w:rPr>
        <w:t xml:space="preserve">, Carmen Crespo </w:t>
      </w:r>
      <w:r w:rsidRPr="00CE40D7">
        <w:rPr>
          <w:color w:val="000000" w:themeColor="text1"/>
        </w:rPr>
        <w:t>Díaz</w:t>
      </w:r>
      <w:r w:rsidRPr="00CE40D7">
        <w:rPr>
          <w:rStyle w:val="HideTWBExt"/>
          <w:b w:val="0"/>
        </w:rPr>
        <w:t>&lt;/Members&gt;</w:t>
      </w:r>
    </w:p>
    <w:p w:rsidR="00CE40D7" w:rsidRPr="00CE40D7" w:rsidP="00CE40D7" w14:paraId="0DD01327" w14:textId="77777777">
      <w:pPr>
        <w:rPr>
          <w:color w:val="000000" w:themeColor="text1"/>
        </w:rPr>
      </w:pPr>
      <w:r w:rsidRPr="00CE40D7">
        <w:rPr>
          <w:rStyle w:val="HideTWBExt"/>
        </w:rPr>
        <w:t>&lt;/RepeatBlock-By&gt;</w:t>
      </w:r>
    </w:p>
    <w:p w:rsidR="00CE40D7" w:rsidRPr="00CE40D7" w:rsidP="00CE40D7" w14:paraId="027B7BCA"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648A5D6"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3C0ED817"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084B091" w14:textId="77777777">
      <w:pPr>
        <w:rPr>
          <w:color w:val="000000" w:themeColor="text1"/>
        </w:rPr>
      </w:pPr>
      <w:r w:rsidRPr="00CE40D7">
        <w:rPr>
          <w:rStyle w:val="HideTWBExt"/>
        </w:rPr>
        <w:t>&lt;Article2&gt;</w:t>
      </w:r>
      <w:r w:rsidRPr="00CE40D7">
        <w:rPr>
          <w:color w:val="000000" w:themeColor="text1"/>
        </w:rPr>
        <w:t>Artykuł 27 – ustęp 3</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2922C7"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D7665B9" w14:textId="77777777">
            <w:pPr>
              <w:keepNext/>
              <w:rPr>
                <w:color w:val="000000" w:themeColor="text1"/>
              </w:rPr>
            </w:pPr>
          </w:p>
        </w:tc>
      </w:tr>
      <w:tr w14:paraId="6BADD5C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F280B73"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E4C2ED8" w14:textId="77777777">
            <w:pPr>
              <w:pStyle w:val="ColumnHeading"/>
              <w:keepNext/>
              <w:rPr>
                <w:color w:val="000000" w:themeColor="text1"/>
              </w:rPr>
            </w:pPr>
            <w:r w:rsidRPr="00CE40D7">
              <w:rPr>
                <w:color w:val="000000" w:themeColor="text1"/>
              </w:rPr>
              <w:t>Poprawka</w:t>
            </w:r>
          </w:p>
        </w:tc>
      </w:tr>
      <w:tr w14:paraId="3B6608B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6F028AA" w14:textId="77777777">
            <w:pPr>
              <w:pStyle w:val="Normal6"/>
              <w:rPr>
                <w:color w:val="000000" w:themeColor="text1"/>
              </w:rPr>
            </w:pPr>
            <w:r w:rsidRPr="00CE40D7">
              <w:rPr>
                <w:color w:val="000000" w:themeColor="text1"/>
              </w:rPr>
              <w:t>3.</w:t>
            </w:r>
            <w:r w:rsidRPr="00CE40D7">
              <w:rPr>
                <w:color w:val="000000" w:themeColor="text1"/>
              </w:rPr>
              <w:tab/>
              <w:t xml:space="preserve">Państwa członkowskie określają w swoich planach PKR kategorie </w:t>
            </w:r>
            <w:r w:rsidRPr="00CE40D7">
              <w:rPr>
                <w:b/>
                <w:i/>
                <w:color w:val="000000" w:themeColor="text1"/>
              </w:rPr>
              <w:t>beneficjentów</w:t>
            </w:r>
            <w:r w:rsidRPr="00CE40D7">
              <w:rPr>
                <w:color w:val="000000" w:themeColor="text1"/>
              </w:rPr>
              <w:t xml:space="preserve"> interwencji w ramach unijnego programu dla szkół, którzy są wybierani spośród placówek lub organów oświatowych, organizacji działających w ich imieniu, dostawców lub wszelkich innych podmiotów publicznych lub prywatnych zaangażowanych w zarządzanie wszelkimi rodzajami interwencji, o których mowa w ust. 4, lub w ich realizację.</w:t>
            </w:r>
          </w:p>
        </w:tc>
        <w:tc>
          <w:tcPr>
            <w:tcW w:w="4876" w:type="dxa"/>
            <w:hideMark/>
          </w:tcPr>
          <w:p w:rsidR="00CE40D7" w:rsidRPr="00CE40D7" w:rsidP="00D37277" w14:paraId="4654B9BB" w14:textId="77777777">
            <w:pPr>
              <w:pStyle w:val="Normal6"/>
              <w:rPr>
                <w:color w:val="000000" w:themeColor="text1"/>
                <w:szCs w:val="24"/>
              </w:rPr>
            </w:pPr>
            <w:r w:rsidRPr="00CE40D7">
              <w:rPr>
                <w:color w:val="000000" w:themeColor="text1"/>
              </w:rPr>
              <w:t>3.</w:t>
            </w:r>
            <w:r w:rsidRPr="00CE40D7">
              <w:rPr>
                <w:color w:val="000000" w:themeColor="text1"/>
              </w:rPr>
              <w:tab/>
              <w:t xml:space="preserve">Państwa członkowskie określają w swoich planach PKR kategorie </w:t>
            </w:r>
            <w:r w:rsidRPr="00CE40D7">
              <w:rPr>
                <w:b/>
                <w:i/>
                <w:color w:val="000000" w:themeColor="text1"/>
              </w:rPr>
              <w:t>wnioskodawców ubiegających się o pomoc</w:t>
            </w:r>
            <w:r w:rsidRPr="00CE40D7">
              <w:rPr>
                <w:color w:val="000000" w:themeColor="text1"/>
              </w:rPr>
              <w:t xml:space="preserve"> interwencji w ramach unijnego programu dla szkół, którzy są wybierani spośród placówek lub organów oświatowych, organizacji działających w ich imieniu, dostawców lub wszelkich innych podmiotów publicznych lub prywatnych zaangażowanych w zarządzanie wszelkimi rodzajami interwencji, o których mowa w ust. 4, lub w ich realizację.</w:t>
            </w:r>
          </w:p>
        </w:tc>
      </w:tr>
    </w:tbl>
    <w:p w:rsidR="00CE40D7" w:rsidRPr="00CE40D7" w:rsidP="00CE40D7" w14:paraId="5468F66C"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59C271F0"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1399E2D3" w14:textId="77777777">
      <w:pPr>
        <w:pStyle w:val="Normal12Italic"/>
        <w:rPr>
          <w:noProof w:val="0"/>
          <w:color w:val="000000" w:themeColor="text1"/>
        </w:rPr>
      </w:pPr>
      <w:r w:rsidRPr="00CE40D7">
        <w:rPr>
          <w:color w:val="000000" w:themeColor="text1"/>
        </w:rPr>
        <w:t>Ustęp ten odzwierciedla niemal w całości przepisy art. 5 ust. 2 rozporządzenia delegowanego Komisji (UE) 2017/40. Jedyną różnicą jest to, że w rozporządzeniu (UE) 2017/40 podmioty te określono mianem „wnioskodawców obiegających się o pomoc”, natomiast w niniejszym wniosku określa się je mianem „beneficjentów rodzajów interwencji w ramach unijnego programu dla szkół”.</w:t>
      </w:r>
    </w:p>
    <w:p w:rsidR="00CE40D7" w:rsidRPr="00CE40D7" w:rsidP="00CE40D7" w14:paraId="119F7BF1" w14:textId="77777777">
      <w:pPr>
        <w:rPr>
          <w:color w:val="000000" w:themeColor="text1"/>
        </w:rPr>
      </w:pPr>
      <w:r w:rsidRPr="00CE40D7">
        <w:rPr>
          <w:rStyle w:val="HideTWBExt"/>
        </w:rPr>
        <w:t>&lt;/AmendB&gt;</w:t>
      </w:r>
    </w:p>
    <w:p w:rsidR="00CE40D7" w:rsidRPr="00CE40D7" w:rsidP="00CE40D7" w14:paraId="4FA7CD40" w14:textId="1AE97D2B">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509</w:t>
      </w:r>
      <w:r w:rsidRPr="00CE40D7">
        <w:rPr>
          <w:rStyle w:val="HideTWBExt"/>
          <w:b w:val="0"/>
        </w:rPr>
        <w:t>&lt;/NumAmB&gt;</w:t>
      </w:r>
    </w:p>
    <w:p w:rsidR="00CE40D7" w:rsidRPr="00CE40D7" w:rsidP="00CE40D7" w14:paraId="7379EEBB" w14:textId="77777777">
      <w:pPr>
        <w:pStyle w:val="NormalBold"/>
        <w:rPr>
          <w:color w:val="000000" w:themeColor="text1"/>
        </w:rPr>
      </w:pPr>
      <w:r w:rsidRPr="00CE40D7">
        <w:rPr>
          <w:rStyle w:val="HideTWBExt"/>
          <w:b w:val="0"/>
        </w:rPr>
        <w:t>&lt;RepeatBlock-By&gt;&lt;Members&gt;</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27C87E03" w14:textId="77777777">
      <w:pPr>
        <w:rPr>
          <w:color w:val="000000" w:themeColor="text1"/>
        </w:rPr>
      </w:pPr>
      <w:r w:rsidRPr="00CE40D7">
        <w:rPr>
          <w:rStyle w:val="HideTWBExt"/>
        </w:rPr>
        <w:t>&lt;/RepeatBlock-By&gt;</w:t>
      </w:r>
    </w:p>
    <w:p w:rsidR="00CE40D7" w:rsidRPr="00CE40D7" w:rsidP="00CE40D7" w14:paraId="5196F927"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7E1329F"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055FD55B"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888C47F" w14:textId="77777777">
      <w:pPr>
        <w:rPr>
          <w:color w:val="000000" w:themeColor="text1"/>
        </w:rPr>
      </w:pPr>
      <w:r w:rsidRPr="00CE40D7">
        <w:rPr>
          <w:rStyle w:val="HideTWBExt"/>
        </w:rPr>
        <w:t>&lt;Article2&gt;</w:t>
      </w:r>
      <w:r w:rsidRPr="00CE40D7">
        <w:rPr>
          <w:color w:val="000000" w:themeColor="text1"/>
        </w:rPr>
        <w:t>Artykuł 27 – ustęp 3</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795B86"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41E71E11" w14:textId="77777777">
            <w:pPr>
              <w:keepNext/>
              <w:rPr>
                <w:color w:val="000000" w:themeColor="text1"/>
              </w:rPr>
            </w:pPr>
          </w:p>
        </w:tc>
      </w:tr>
      <w:tr w14:paraId="5FEFB1A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CB90C5A"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21BCF61" w14:textId="77777777">
            <w:pPr>
              <w:pStyle w:val="ColumnHeading"/>
              <w:keepNext/>
              <w:rPr>
                <w:color w:val="000000" w:themeColor="text1"/>
              </w:rPr>
            </w:pPr>
            <w:r w:rsidRPr="00CE40D7">
              <w:rPr>
                <w:color w:val="000000" w:themeColor="text1"/>
              </w:rPr>
              <w:t>Poprawka</w:t>
            </w:r>
          </w:p>
        </w:tc>
      </w:tr>
      <w:tr w14:paraId="434A149C"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97F1F59" w14:textId="77777777">
            <w:pPr>
              <w:pStyle w:val="Normal6"/>
              <w:rPr>
                <w:color w:val="000000" w:themeColor="text1"/>
              </w:rPr>
            </w:pPr>
            <w:r w:rsidRPr="00CE40D7">
              <w:rPr>
                <w:color w:val="000000" w:themeColor="text1"/>
              </w:rPr>
              <w:t>3.</w:t>
            </w:r>
            <w:r w:rsidRPr="00CE40D7">
              <w:rPr>
                <w:color w:val="000000" w:themeColor="text1"/>
              </w:rPr>
              <w:tab/>
              <w:t xml:space="preserve">Państwa członkowskie określają w swoich planach PKR kategorie </w:t>
            </w:r>
            <w:r w:rsidRPr="00CE40D7">
              <w:rPr>
                <w:b/>
                <w:i/>
                <w:color w:val="000000" w:themeColor="text1"/>
              </w:rPr>
              <w:t>beneficjentów</w:t>
            </w:r>
            <w:r w:rsidRPr="00CE40D7">
              <w:rPr>
                <w:color w:val="000000" w:themeColor="text1"/>
              </w:rPr>
              <w:t xml:space="preserve"> interwencji w ramach unijnego programu dla szkół, którzy są wybierani spośród placówek lub organów oświatowych, organizacji działających w ich imieniu, dostawców lub wszelkich innych podmiotów publicznych lub prywatnych zaangażowanych w zarządzanie wszelkimi rodzajami interwencji, o których mowa w ust. 4, lub w ich realizację.</w:t>
            </w:r>
          </w:p>
        </w:tc>
        <w:tc>
          <w:tcPr>
            <w:tcW w:w="4876" w:type="dxa"/>
            <w:hideMark/>
          </w:tcPr>
          <w:p w:rsidR="00CE40D7" w:rsidRPr="00CE40D7" w:rsidP="00D37277" w14:paraId="6CE25E57" w14:textId="77777777">
            <w:pPr>
              <w:pStyle w:val="Normal6"/>
              <w:rPr>
                <w:color w:val="000000" w:themeColor="text1"/>
                <w:szCs w:val="24"/>
              </w:rPr>
            </w:pPr>
            <w:r w:rsidRPr="00CE40D7">
              <w:rPr>
                <w:color w:val="000000" w:themeColor="text1"/>
              </w:rPr>
              <w:t>3.</w:t>
            </w:r>
            <w:r w:rsidRPr="00CE40D7">
              <w:rPr>
                <w:color w:val="000000" w:themeColor="text1"/>
              </w:rPr>
              <w:tab/>
              <w:t xml:space="preserve">Państwa członkowskie określają w swoich planach PKR kategorie </w:t>
            </w:r>
            <w:r w:rsidRPr="00CE40D7">
              <w:rPr>
                <w:b/>
                <w:i/>
                <w:color w:val="000000" w:themeColor="text1"/>
              </w:rPr>
              <w:t>wnioskodawców ubiegających się o pomoc</w:t>
            </w:r>
            <w:r w:rsidRPr="00CE40D7">
              <w:rPr>
                <w:color w:val="000000" w:themeColor="text1"/>
              </w:rPr>
              <w:t xml:space="preserve"> interwencji w ramach unijnego programu dla szkół, którzy są wybierani spośród placówek lub organów oświatowych, organizacji działających w ich imieniu, dostawców lub wszelkich innych podmiotów publicznych lub prywatnych zaangażowanych w zarządzanie wszelkimi rodzajami interwencji, o których mowa w ust. 4, lub w ich realizację.</w:t>
            </w:r>
          </w:p>
        </w:tc>
      </w:tr>
    </w:tbl>
    <w:p w:rsidR="00CE40D7" w:rsidRPr="00CE40D7" w:rsidP="00CE40D7" w14:paraId="0C0578D2"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48F8C317"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0A61290B" w14:textId="77777777">
      <w:pPr>
        <w:pStyle w:val="Normal12Italic"/>
        <w:rPr>
          <w:noProof w:val="0"/>
          <w:color w:val="000000" w:themeColor="text1"/>
        </w:rPr>
      </w:pPr>
      <w:r w:rsidRPr="00CE40D7">
        <w:rPr>
          <w:color w:val="000000" w:themeColor="text1"/>
        </w:rPr>
        <w:t>This provision mirrors the substance of Article 5(2) of Commission Delegated Regulation (EU) 2017/40, introducing a necessary terminological update by replacing the term "applicants for aid" with "beneficiaries of the types of interventions under the EU school scheme". While this update clarifies the operational scope of the program, it is essential to structurally distinguish between the entities administering the aid and the actual end-beneficiaries of the policy.The ultimate targets and true beneficiaries of the EU school scheme are the children attending educational establishments, rather than the intermediate bodies or suppliers managing the types of interventions. To ensure legal clarity, prevent administrative misinterpretation, and accurately reflect the public health and educational core of this policy, this amendment supports a clear distinction in nomenclature, reinforcing that intermediate entities function as administrative facilitators while the children remain the primary beneficiaries.</w:t>
      </w:r>
    </w:p>
    <w:p w:rsidR="00CE40D7" w:rsidRPr="00CE40D7" w:rsidP="00CE40D7" w14:paraId="4C703CC0" w14:textId="77777777">
      <w:pPr>
        <w:rPr>
          <w:color w:val="000000" w:themeColor="text1"/>
        </w:rPr>
      </w:pPr>
      <w:r w:rsidRPr="00CE40D7">
        <w:rPr>
          <w:rStyle w:val="HideTWBExt"/>
        </w:rPr>
        <w:t>&lt;/AmendB&gt;</w:t>
      </w:r>
    </w:p>
    <w:p w:rsidR="00CE40D7" w:rsidRPr="00CE40D7" w:rsidP="00CE40D7" w14:paraId="09FC1BE3" w14:textId="0EA360CF">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510</w:t>
      </w:r>
      <w:r w:rsidRPr="00CE40D7">
        <w:rPr>
          <w:rStyle w:val="HideTWBExt"/>
          <w:b w:val="0"/>
        </w:rPr>
        <w:t>&lt;/NumAmB&gt;</w:t>
      </w:r>
    </w:p>
    <w:p w:rsidR="00CE40D7" w:rsidRPr="00CE40D7" w:rsidP="00CE40D7" w14:paraId="27C69C5F"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Carlo </w:t>
      </w:r>
      <w:r w:rsidRPr="00CE40D7">
        <w:rPr>
          <w:color w:val="000000" w:themeColor="text1"/>
        </w:rPr>
        <w:t>Fidanza</w:t>
      </w:r>
      <w:r w:rsidRPr="00CE40D7">
        <w:rPr>
          <w:rStyle w:val="HideTWBExt"/>
          <w:b w:val="0"/>
        </w:rPr>
        <w:t>&lt;/Members&gt;</w:t>
      </w:r>
    </w:p>
    <w:p w:rsidR="00CE40D7" w:rsidRPr="00CE40D7" w:rsidP="00CE40D7" w14:paraId="0969B83D" w14:textId="77777777">
      <w:pPr>
        <w:rPr>
          <w:color w:val="000000" w:themeColor="text1"/>
        </w:rPr>
      </w:pPr>
      <w:r w:rsidRPr="00CE40D7">
        <w:rPr>
          <w:rStyle w:val="HideTWBExt"/>
        </w:rPr>
        <w:t>&lt;/RepeatBlock-By&gt;</w:t>
      </w:r>
    </w:p>
    <w:p w:rsidR="00CE40D7" w:rsidRPr="00CE40D7" w:rsidP="00CE40D7" w14:paraId="37CDB9D4"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A5EC04C"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50040BFC" w14:textId="77777777">
      <w:pPr>
        <w:keepNext/>
        <w:rPr>
          <w:color w:val="000000" w:themeColor="text1"/>
        </w:rPr>
      </w:pPr>
      <w:r w:rsidRPr="00CE40D7">
        <w:rPr>
          <w:rStyle w:val="HideTWBExt"/>
        </w:rPr>
        <w:t>&lt;DocAmend2&gt;</w:t>
      </w:r>
      <w:r w:rsidRPr="00CE40D7">
        <w:rPr>
          <w:color w:val="000000" w:themeColor="text1"/>
        </w:rPr>
        <w:t>Rozporządzenie (UE) 1308/2013</w:t>
      </w:r>
      <w:r w:rsidRPr="00CE40D7">
        <w:rPr>
          <w:rStyle w:val="HideTWBExt"/>
        </w:rPr>
        <w:t>&lt;/DocAmend2&gt;</w:t>
      </w:r>
    </w:p>
    <w:p w:rsidR="00CE40D7" w:rsidRPr="00CE40D7" w:rsidP="00CE40D7" w14:paraId="464C9D5C" w14:textId="77777777">
      <w:pPr>
        <w:rPr>
          <w:color w:val="000000" w:themeColor="text1"/>
        </w:rPr>
      </w:pPr>
      <w:r w:rsidRPr="00CE40D7">
        <w:rPr>
          <w:rStyle w:val="HideTWBExt"/>
        </w:rPr>
        <w:t>&lt;Article2&gt;</w:t>
      </w:r>
      <w:r w:rsidRPr="00CE40D7">
        <w:rPr>
          <w:color w:val="000000" w:themeColor="text1"/>
        </w:rPr>
        <w:t>Artykuł 27 – ustęp 3 a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E0CE2F"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43DB1F6" w14:textId="77777777">
            <w:pPr>
              <w:keepNext/>
              <w:rPr>
                <w:color w:val="000000" w:themeColor="text1"/>
              </w:rPr>
            </w:pPr>
          </w:p>
        </w:tc>
      </w:tr>
      <w:tr w14:paraId="509CD671"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452B42B"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3D6C052" w14:textId="77777777">
            <w:pPr>
              <w:pStyle w:val="ColumnHeading"/>
              <w:keepNext/>
              <w:rPr>
                <w:color w:val="000000" w:themeColor="text1"/>
              </w:rPr>
            </w:pPr>
            <w:r w:rsidRPr="00CE40D7">
              <w:rPr>
                <w:color w:val="000000" w:themeColor="text1"/>
              </w:rPr>
              <w:t>Poprawka</w:t>
            </w:r>
          </w:p>
        </w:tc>
      </w:tr>
      <w:tr w14:paraId="604F520E"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BDB7FEC" w14:textId="77777777">
            <w:pPr>
              <w:pStyle w:val="Normal6"/>
              <w:rPr>
                <w:color w:val="000000" w:themeColor="text1"/>
              </w:rPr>
            </w:pPr>
          </w:p>
        </w:tc>
        <w:tc>
          <w:tcPr>
            <w:tcW w:w="4876" w:type="dxa"/>
            <w:hideMark/>
          </w:tcPr>
          <w:p w:rsidR="00CE40D7" w:rsidRPr="00CE40D7" w:rsidP="00D37277" w14:paraId="1EC75688" w14:textId="77777777">
            <w:pPr>
              <w:pStyle w:val="Normal6"/>
              <w:rPr>
                <w:color w:val="000000" w:themeColor="text1"/>
                <w:szCs w:val="24"/>
              </w:rPr>
            </w:pPr>
            <w:r w:rsidRPr="00CE40D7">
              <w:rPr>
                <w:b/>
                <w:i/>
                <w:color w:val="000000" w:themeColor="text1"/>
              </w:rPr>
              <w:t>3a.</w:t>
            </w:r>
            <w:r w:rsidRPr="00CE40D7">
              <w:rPr>
                <w:b/>
                <w:i/>
                <w:color w:val="000000" w:themeColor="text1"/>
              </w:rPr>
              <w:tab/>
              <w:t xml:space="preserve">Minimalny wkład krajowy w łączne kwalifikowalne wydatki publiczne w ramach interwencji związanych z unijnym programem dla szkół, o którym mowa w tytule I część II rozdział </w:t>
            </w:r>
            <w:r w:rsidRPr="00CE40D7">
              <w:rPr>
                <w:b/>
                <w:i/>
                <w:color w:val="000000" w:themeColor="text1"/>
              </w:rPr>
              <w:t>IIa</w:t>
            </w:r>
            <w:r w:rsidRPr="00CE40D7">
              <w:rPr>
                <w:b/>
                <w:i/>
                <w:color w:val="000000" w:themeColor="text1"/>
              </w:rPr>
              <w:t xml:space="preserve"> rozporządzenia (UE) nr 1308/2013 wynosi 30 % całkowitych kwalifikowalnych wydatków publicznych na każdą interwencję. Oprócz unijnej pomocy finansowej i krajowego wkładu w koszty interwencji, o których mowa w akapicie pierwszym, państwa członkowskie mogą przyznać dodatkowe finansowanie krajowe. Kwota unijnej pomocy finansowej przewidzianej w planie PKR na działania służące podnoszeniu świadomości, o których mowa w art. 29 rozporządzenia (UE) nr 1308/2013, nie może przekraczać 15 % łącznej kwoty unijnej pomocy finansowej i wkładu krajowego przewidzianych w planie PKR na działania w ramach unijnego programu dla szkół, o których mowa w akapicie pierwszym. Unijny program dla szkół pozostaje bez uszczerbku dla wszelkich innych odrębnych krajowych programów dla szkół, które są zgodne z przepisami Unii. Finansowanie unijne można wykorzystać do rozszerzenia zakresu lub zwiększenia skuteczności istniejących krajowych programów dla szkół lub krajowych programów dystrybucji owoców, warzyw i mleka w placówkach oświatowych, ale nie może ono zastępować finansowania takich istniejących programów krajowych, z wyjątkiem bezpłatnej dystrybucji posiłków dla dzieci w placówkach oświatowych.</w:t>
            </w:r>
          </w:p>
        </w:tc>
      </w:tr>
    </w:tbl>
    <w:p w:rsidR="00CE40D7" w:rsidRPr="00CE40D7" w:rsidP="00CE40D7" w14:paraId="5E0BDB32"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{IT}</w:t>
      </w:r>
      <w:r w:rsidRPr="00CE40D7">
        <w:rPr>
          <w:noProof w:val="0"/>
          <w:color w:val="000000" w:themeColor="text1"/>
        </w:rPr>
        <w:t>it</w:t>
      </w:r>
      <w:r w:rsidRPr="00CE40D7">
        <w:rPr>
          <w:rStyle w:val="HideTWBExt"/>
        </w:rPr>
        <w:t>&lt;/Original&gt;</w:t>
      </w:r>
    </w:p>
    <w:p w:rsidR="00CE40D7" w:rsidRPr="00CE40D7" w:rsidP="00CE40D7" w14:paraId="07E4ED87"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7478F7C8" w14:textId="77777777">
      <w:pPr>
        <w:pStyle w:val="Normal12Italic"/>
        <w:rPr>
          <w:noProof w:val="0"/>
          <w:color w:val="000000" w:themeColor="text1"/>
        </w:rPr>
      </w:pPr>
      <w:r w:rsidRPr="00CE40D7">
        <w:rPr>
          <w:color w:val="000000" w:themeColor="text1"/>
        </w:rPr>
        <w:t>Aby zapewnić jak najlepsze wdrożenie WPR jako całości, a w szczególności wspólnej organizacji rynków – również w odniesieniu do procesu decyzyjnego – konieczne jest przeniesienie odniesień do tej polityki z rozporządzenia w sprawie PKR do rozporządzenia o wspólnej organizacji rynków. Zapewni to większą autonomię WPR i OCM, również w perspektywie ewentualnych zmian w planie, gwarantując jednocześnie większą szybkość procesu.</w:t>
      </w:r>
    </w:p>
    <w:p w:rsidR="00CE40D7" w:rsidRPr="00CE40D7" w:rsidP="00CE40D7" w14:paraId="5FC6A625" w14:textId="77777777">
      <w:pPr>
        <w:rPr>
          <w:color w:val="000000" w:themeColor="text1"/>
        </w:rPr>
      </w:pPr>
      <w:r w:rsidRPr="00CE40D7">
        <w:rPr>
          <w:rStyle w:val="HideTWBExt"/>
        </w:rPr>
        <w:t>&lt;/AmendB&gt;</w:t>
      </w:r>
    </w:p>
    <w:p w:rsidR="00CE40D7" w:rsidRPr="00CE40D7" w:rsidP="00CE40D7" w14:paraId="023F246E" w14:textId="33C3F36B">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511</w:t>
      </w:r>
      <w:r w:rsidRPr="00CE40D7">
        <w:rPr>
          <w:rStyle w:val="HideTWBExt"/>
          <w:b w:val="0"/>
        </w:rPr>
        <w:t>&lt;/NumAmB&gt;</w:t>
      </w:r>
    </w:p>
    <w:p w:rsidR="00CE40D7" w:rsidRPr="00CE40D7" w:rsidP="00CE40D7" w14:paraId="4B654B3B" w14:textId="77777777">
      <w:pPr>
        <w:pStyle w:val="NormalBold"/>
        <w:rPr>
          <w:color w:val="000000" w:themeColor="text1"/>
        </w:rPr>
      </w:pPr>
      <w:r w:rsidRPr="00CE40D7">
        <w:rPr>
          <w:rStyle w:val="HideTWBExt"/>
          <w:b w:val="0"/>
        </w:rPr>
        <w:t>&lt;RepeatBlock-By&gt;&lt;Members&gt;</w:t>
      </w:r>
      <w:r w:rsidRPr="00CE40D7">
        <w:rPr>
          <w:color w:val="000000" w:themeColor="text1"/>
        </w:rPr>
        <w:t>Katarína</w:t>
      </w:r>
      <w:r w:rsidRPr="00CE40D7">
        <w:rPr>
          <w:color w:val="000000" w:themeColor="text1"/>
        </w:rPr>
        <w:t xml:space="preserve"> </w:t>
      </w:r>
      <w:r w:rsidRPr="00CE40D7">
        <w:rPr>
          <w:color w:val="000000" w:themeColor="text1"/>
        </w:rPr>
        <w:t>Roth</w:t>
      </w:r>
      <w:r w:rsidRPr="00CE40D7">
        <w:rPr>
          <w:color w:val="000000" w:themeColor="text1"/>
        </w:rPr>
        <w:t xml:space="preserve"> </w:t>
      </w:r>
      <w:r w:rsidRPr="00CE40D7">
        <w:rPr>
          <w:color w:val="000000" w:themeColor="text1"/>
        </w:rPr>
        <w:t>Neveďalová</w:t>
      </w:r>
      <w:r w:rsidRPr="00CE40D7">
        <w:rPr>
          <w:color w:val="000000" w:themeColor="text1"/>
        </w:rPr>
        <w:t xml:space="preserve">, Erik </w:t>
      </w:r>
      <w:r w:rsidRPr="00CE40D7">
        <w:rPr>
          <w:color w:val="000000" w:themeColor="text1"/>
        </w:rPr>
        <w:t>Kaliňák</w:t>
      </w:r>
      <w:r w:rsidRPr="00CE40D7">
        <w:rPr>
          <w:rStyle w:val="HideTWBExt"/>
          <w:b w:val="0"/>
        </w:rPr>
        <w:t>&lt;/Members&gt;</w:t>
      </w:r>
    </w:p>
    <w:p w:rsidR="00CE40D7" w:rsidRPr="00CE40D7" w:rsidP="00CE40D7" w14:paraId="0803E3EA" w14:textId="77777777">
      <w:pPr>
        <w:rPr>
          <w:color w:val="000000" w:themeColor="text1"/>
        </w:rPr>
      </w:pPr>
      <w:r w:rsidRPr="00CE40D7">
        <w:rPr>
          <w:rStyle w:val="HideTWBExt"/>
        </w:rPr>
        <w:t>&lt;/RepeatBlock-By&gt;</w:t>
      </w:r>
    </w:p>
    <w:p w:rsidR="00CE40D7" w:rsidRPr="00CE40D7" w:rsidP="00CE40D7" w14:paraId="184B4B72"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B9A1A2D"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01EAE7F3"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BD10036" w14:textId="77777777">
      <w:pPr>
        <w:rPr>
          <w:color w:val="000000" w:themeColor="text1"/>
        </w:rPr>
      </w:pPr>
      <w:r w:rsidRPr="00CE40D7">
        <w:rPr>
          <w:rStyle w:val="HideTWBExt"/>
        </w:rPr>
        <w:t>&lt;Article2&gt;</w:t>
      </w:r>
      <w:r w:rsidRPr="00CE40D7">
        <w:rPr>
          <w:color w:val="000000" w:themeColor="text1"/>
        </w:rPr>
        <w:t>Artykuł 27 – ustęp 3 a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0ED8E0"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C01F489" w14:textId="77777777">
            <w:pPr>
              <w:keepNext/>
              <w:rPr>
                <w:color w:val="000000" w:themeColor="text1"/>
              </w:rPr>
            </w:pPr>
          </w:p>
        </w:tc>
      </w:tr>
      <w:tr w14:paraId="1B772E9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EA2F08D"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BF32FA2" w14:textId="77777777">
            <w:pPr>
              <w:pStyle w:val="ColumnHeading"/>
              <w:keepNext/>
              <w:rPr>
                <w:color w:val="000000" w:themeColor="text1"/>
              </w:rPr>
            </w:pPr>
            <w:r w:rsidRPr="00CE40D7">
              <w:rPr>
                <w:color w:val="000000" w:themeColor="text1"/>
              </w:rPr>
              <w:t>Poprawka</w:t>
            </w:r>
          </w:p>
        </w:tc>
      </w:tr>
      <w:tr w14:paraId="06813846"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64367C4" w14:textId="77777777">
            <w:pPr>
              <w:pStyle w:val="Normal6"/>
              <w:rPr>
                <w:color w:val="000000" w:themeColor="text1"/>
              </w:rPr>
            </w:pPr>
          </w:p>
        </w:tc>
        <w:tc>
          <w:tcPr>
            <w:tcW w:w="4876" w:type="dxa"/>
            <w:hideMark/>
          </w:tcPr>
          <w:p w:rsidR="00CE40D7" w:rsidRPr="00CE40D7" w:rsidP="00D37277" w14:paraId="22F0AF49" w14:textId="77777777">
            <w:pPr>
              <w:pStyle w:val="Normal6"/>
              <w:rPr>
                <w:color w:val="000000" w:themeColor="text1"/>
                <w:szCs w:val="24"/>
              </w:rPr>
            </w:pPr>
            <w:r w:rsidRPr="00CE40D7">
              <w:rPr>
                <w:b/>
                <w:i/>
                <w:color w:val="000000" w:themeColor="text1"/>
              </w:rPr>
              <w:t>3a.</w:t>
            </w:r>
            <w:r w:rsidRPr="00CE40D7">
              <w:rPr>
                <w:b/>
                <w:i/>
                <w:color w:val="000000" w:themeColor="text1"/>
              </w:rPr>
              <w:tab/>
              <w:t>Przy wdrażaniu działań w ramach unijnego programu dla szkół państwa członkowskie zapewniają, aby procedury udzielania zamówień publicznych umożliwiały instytucjom zamawiającym uwzględnienie kryteriów innych niż cena, w tym kryteriów środowiskowych, społecznych i żywieniowych.</w:t>
            </w:r>
          </w:p>
        </w:tc>
      </w:tr>
      <w:tr w14:paraId="69E8DA07"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658841D" w14:textId="77777777">
            <w:pPr>
              <w:pStyle w:val="Normal6"/>
              <w:rPr>
                <w:color w:val="000000" w:themeColor="text1"/>
              </w:rPr>
            </w:pPr>
          </w:p>
        </w:tc>
        <w:tc>
          <w:tcPr>
            <w:tcW w:w="4876" w:type="dxa"/>
            <w:hideMark/>
          </w:tcPr>
          <w:p w:rsidR="00CE40D7" w:rsidRPr="00CE40D7" w:rsidP="00D37277" w14:paraId="2CD1063B" w14:textId="77777777">
            <w:pPr>
              <w:pStyle w:val="Normal6"/>
              <w:rPr>
                <w:color w:val="000000" w:themeColor="text1"/>
                <w:szCs w:val="24"/>
              </w:rPr>
            </w:pPr>
            <w:r w:rsidRPr="00CE40D7">
              <w:rPr>
                <w:b/>
                <w:i/>
                <w:color w:val="000000" w:themeColor="text1"/>
              </w:rPr>
              <w:t>Kryteria te mogą obejmować ślad węglowy produktów, metody produkcji, sezonowość, odległość transportu, wpływ na różnorodność biologiczną, standardy dobrostanu zwierząt, zgodność ze standardami społecznymi oraz wkład w lokalne i regionalne systemy żywnościowe.</w:t>
            </w:r>
          </w:p>
        </w:tc>
      </w:tr>
    </w:tbl>
    <w:p w:rsidR="00CE40D7" w:rsidRPr="00CE40D7" w:rsidP="00CE40D7" w14:paraId="25011B28"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367B947D" w14:textId="77777777">
      <w:pPr>
        <w:rPr>
          <w:color w:val="000000" w:themeColor="text1"/>
        </w:rPr>
      </w:pPr>
      <w:r w:rsidRPr="00CE40D7">
        <w:rPr>
          <w:rStyle w:val="HideTWBExt"/>
        </w:rPr>
        <w:t>&lt;/AmendB&gt;</w:t>
      </w:r>
    </w:p>
    <w:p w:rsidR="00CE40D7" w:rsidRPr="00CE40D7" w:rsidP="00CE40D7" w14:paraId="200A4CCF" w14:textId="570EE3D8">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512</w:t>
      </w:r>
      <w:r w:rsidRPr="00CE40D7">
        <w:rPr>
          <w:rStyle w:val="HideTWBExt"/>
          <w:b w:val="0"/>
        </w:rPr>
        <w:t>&lt;/NumAmB&gt;</w:t>
      </w:r>
    </w:p>
    <w:p w:rsidR="00CE40D7" w:rsidRPr="00CE40D7" w:rsidP="00CE40D7" w14:paraId="463169A8"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Cristina </w:t>
      </w:r>
      <w:r w:rsidRPr="00CE40D7">
        <w:rPr>
          <w:color w:val="000000" w:themeColor="text1"/>
        </w:rPr>
        <w:t>Guarda</w:t>
      </w:r>
      <w:r w:rsidRPr="00CE40D7">
        <w:rPr>
          <w:rStyle w:val="HideTWBExt"/>
          <w:b w:val="0"/>
        </w:rPr>
        <w:t>&lt;/Members&gt;</w:t>
      </w:r>
    </w:p>
    <w:p w:rsidR="00CE40D7" w:rsidRPr="00CE40D7" w:rsidP="00CE40D7" w14:paraId="70AF1E4E" w14:textId="77777777">
      <w:pPr>
        <w:rPr>
          <w:color w:val="000000" w:themeColor="text1"/>
        </w:rPr>
      </w:pPr>
      <w:r w:rsidRPr="00CE40D7">
        <w:rPr>
          <w:rStyle w:val="HideTWBExt"/>
        </w:rPr>
        <w:t>&lt;AuNomDe&gt;</w:t>
      </w:r>
      <w:r w:rsidRPr="00CE40D7">
        <w:rPr>
          <w:rStyle w:val="HideTWBInt"/>
        </w:rPr>
        <w:t>{Verts/ALE}</w:t>
      </w:r>
      <w:r w:rsidRPr="00CE40D7">
        <w:rPr>
          <w:color w:val="000000" w:themeColor="text1"/>
        </w:rPr>
        <w:t xml:space="preserve">w imieniu grupy </w:t>
      </w:r>
      <w:r w:rsidRPr="00CE40D7">
        <w:rPr>
          <w:color w:val="000000" w:themeColor="text1"/>
        </w:rPr>
        <w:t>Verts</w:t>
      </w:r>
      <w:r w:rsidRPr="00CE40D7">
        <w:rPr>
          <w:color w:val="000000" w:themeColor="text1"/>
        </w:rPr>
        <w:t>/ALE</w:t>
      </w:r>
      <w:r w:rsidRPr="00CE40D7">
        <w:rPr>
          <w:rStyle w:val="HideTWBExt"/>
        </w:rPr>
        <w:t>&lt;/AuNomDe&gt;</w:t>
      </w:r>
    </w:p>
    <w:p w:rsidR="00CE40D7" w:rsidRPr="00CE40D7" w:rsidP="00CE40D7" w14:paraId="092A9318" w14:textId="77777777">
      <w:pPr>
        <w:rPr>
          <w:color w:val="000000" w:themeColor="text1"/>
        </w:rPr>
      </w:pPr>
      <w:r w:rsidRPr="00CE40D7">
        <w:rPr>
          <w:rStyle w:val="HideTWBExt"/>
        </w:rPr>
        <w:t>&lt;/RepeatBlock-By&gt;</w:t>
      </w:r>
    </w:p>
    <w:p w:rsidR="00CE40D7" w:rsidRPr="00CE40D7" w:rsidP="00CE40D7" w14:paraId="4159C3D4"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BBA7A21"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2BEBFCDC"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7505898" w14:textId="77777777">
      <w:pPr>
        <w:rPr>
          <w:color w:val="000000" w:themeColor="text1"/>
        </w:rPr>
      </w:pPr>
      <w:r w:rsidRPr="00CE40D7">
        <w:rPr>
          <w:rStyle w:val="HideTWBExt"/>
        </w:rPr>
        <w:t>&lt;Article2&gt;</w:t>
      </w:r>
      <w:r w:rsidRPr="00CE40D7">
        <w:rPr>
          <w:color w:val="000000" w:themeColor="text1"/>
        </w:rPr>
        <w:t>Artykuł 27 – ustęp 3 a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A99787"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0637C70" w14:textId="77777777">
            <w:pPr>
              <w:keepNext/>
              <w:rPr>
                <w:color w:val="000000" w:themeColor="text1"/>
              </w:rPr>
            </w:pPr>
          </w:p>
        </w:tc>
      </w:tr>
      <w:tr w14:paraId="33BF4B2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C26CA6C"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73051D0" w14:textId="77777777">
            <w:pPr>
              <w:pStyle w:val="ColumnHeading"/>
              <w:keepNext/>
              <w:rPr>
                <w:color w:val="000000" w:themeColor="text1"/>
              </w:rPr>
            </w:pPr>
            <w:r w:rsidRPr="00CE40D7">
              <w:rPr>
                <w:color w:val="000000" w:themeColor="text1"/>
              </w:rPr>
              <w:t>Poprawka</w:t>
            </w:r>
          </w:p>
        </w:tc>
      </w:tr>
      <w:tr w14:paraId="0AA1ED6E"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CB3DECB" w14:textId="77777777">
            <w:pPr>
              <w:pStyle w:val="Normal6"/>
              <w:rPr>
                <w:color w:val="000000" w:themeColor="text1"/>
              </w:rPr>
            </w:pPr>
          </w:p>
        </w:tc>
        <w:tc>
          <w:tcPr>
            <w:tcW w:w="4876" w:type="dxa"/>
            <w:hideMark/>
          </w:tcPr>
          <w:p w:rsidR="00CE40D7" w:rsidRPr="00CE40D7" w:rsidP="00D37277" w14:paraId="2B76E0FC" w14:textId="77777777">
            <w:pPr>
              <w:pStyle w:val="Normal6"/>
              <w:rPr>
                <w:color w:val="000000" w:themeColor="text1"/>
                <w:szCs w:val="24"/>
              </w:rPr>
            </w:pPr>
            <w:r w:rsidRPr="00CE40D7">
              <w:rPr>
                <w:b/>
                <w:i/>
                <w:color w:val="000000" w:themeColor="text1"/>
              </w:rPr>
              <w:t>3a.</w:t>
            </w:r>
            <w:r w:rsidRPr="00CE40D7">
              <w:rPr>
                <w:b/>
                <w:i/>
                <w:color w:val="000000" w:themeColor="text1"/>
              </w:rPr>
              <w:tab/>
              <w:t>W stosownych przypadkach państwa członkowskie mogą przewidzieć, że unijny program dla szkół będzie realizowany w całości lub w części w ramach programów ustanowionych na szczeblu regionalnym lub lokalnym, w celu zapewnienia spójności z regionalnymi lub lokalnymi strategiami żywieniowymi oraz polityką zamówień publicznych</w:t>
            </w:r>
          </w:p>
        </w:tc>
      </w:tr>
    </w:tbl>
    <w:p w:rsidR="00CE40D7" w:rsidRPr="00CE40D7" w:rsidP="00CE40D7" w14:paraId="011E4C30"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025D7BE6" w14:textId="77777777">
      <w:pPr>
        <w:rPr>
          <w:color w:val="000000" w:themeColor="text1"/>
        </w:rPr>
      </w:pPr>
      <w:r w:rsidRPr="00CE40D7">
        <w:rPr>
          <w:rStyle w:val="HideTWBExt"/>
        </w:rPr>
        <w:t>&lt;/AmendB&gt;</w:t>
      </w:r>
    </w:p>
    <w:p w:rsidR="00CE40D7" w:rsidRPr="00CE40D7" w:rsidP="00CE40D7" w14:paraId="5F577E71" w14:textId="68959EEB">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513</w:t>
      </w:r>
      <w:r w:rsidRPr="00CE40D7">
        <w:rPr>
          <w:rStyle w:val="HideTWBExt"/>
          <w:b w:val="0"/>
        </w:rPr>
        <w:t>&lt;/NumAmB&gt;</w:t>
      </w:r>
    </w:p>
    <w:p w:rsidR="00CE40D7" w:rsidRPr="00CE40D7" w:rsidP="00CE40D7" w14:paraId="3A9A9EA0"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Claudiu-Richard </w:t>
      </w:r>
      <w:r w:rsidRPr="00CE40D7">
        <w:rPr>
          <w:color w:val="000000" w:themeColor="text1"/>
        </w:rPr>
        <w:t>Târziu</w:t>
      </w:r>
      <w:r w:rsidRPr="00CE40D7">
        <w:rPr>
          <w:color w:val="000000" w:themeColor="text1"/>
        </w:rPr>
        <w:t xml:space="preserve">, Waldemar Buda, </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58C43757" w14:textId="77777777">
      <w:pPr>
        <w:rPr>
          <w:color w:val="000000" w:themeColor="text1"/>
        </w:rPr>
      </w:pPr>
      <w:r w:rsidRPr="00CE40D7">
        <w:rPr>
          <w:rStyle w:val="HideTWBExt"/>
        </w:rPr>
        <w:t>&lt;/RepeatBlock-By&gt;</w:t>
      </w:r>
    </w:p>
    <w:p w:rsidR="00CE40D7" w:rsidRPr="00CE40D7" w:rsidP="00CE40D7" w14:paraId="7A8BEEED"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559F0A2"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6715E7A"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642502E" w14:textId="77777777">
      <w:pPr>
        <w:rPr>
          <w:color w:val="000000" w:themeColor="text1"/>
        </w:rPr>
      </w:pPr>
      <w:r w:rsidRPr="00CE40D7">
        <w:rPr>
          <w:rStyle w:val="HideTWBExt"/>
        </w:rPr>
        <w:t>&lt;Article2&gt;</w:t>
      </w:r>
      <w:r w:rsidRPr="00CE40D7">
        <w:rPr>
          <w:color w:val="000000" w:themeColor="text1"/>
        </w:rPr>
        <w:t>Artykuł 27 – ustęp 4 – akapit 1</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2ABC5D"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90AB0BB" w14:textId="77777777">
            <w:pPr>
              <w:keepNext/>
              <w:rPr>
                <w:color w:val="000000" w:themeColor="text1"/>
              </w:rPr>
            </w:pPr>
          </w:p>
        </w:tc>
      </w:tr>
      <w:tr w14:paraId="0D52D5F4"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489321A"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E53BBA8" w14:textId="77777777">
            <w:pPr>
              <w:pStyle w:val="ColumnHeading"/>
              <w:keepNext/>
              <w:rPr>
                <w:color w:val="000000" w:themeColor="text1"/>
              </w:rPr>
            </w:pPr>
            <w:r w:rsidRPr="00CE40D7">
              <w:rPr>
                <w:color w:val="000000" w:themeColor="text1"/>
              </w:rPr>
              <w:t>Poprawka</w:t>
            </w:r>
          </w:p>
        </w:tc>
      </w:tr>
      <w:tr w14:paraId="06B1CA95"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DE6B4C7" w14:textId="77777777">
            <w:pPr>
              <w:pStyle w:val="Normal6"/>
              <w:rPr>
                <w:color w:val="000000" w:themeColor="text1"/>
              </w:rPr>
            </w:pPr>
            <w:r w:rsidRPr="00CE40D7">
              <w:rPr>
                <w:color w:val="000000" w:themeColor="text1"/>
              </w:rPr>
              <w:t>4.</w:t>
            </w:r>
            <w:r w:rsidRPr="00CE40D7">
              <w:rPr>
                <w:color w:val="000000" w:themeColor="text1"/>
              </w:rPr>
              <w:tab/>
            </w:r>
            <w:r w:rsidRPr="00CE40D7">
              <w:rPr>
                <w:b/>
                <w:i/>
                <w:color w:val="000000" w:themeColor="text1"/>
              </w:rPr>
              <w:t>Państwa członkowskie ustanawiają i zapewniają wsparcie</w:t>
            </w:r>
            <w:r w:rsidRPr="00CE40D7">
              <w:rPr>
                <w:color w:val="000000" w:themeColor="text1"/>
              </w:rPr>
              <w:t xml:space="preserve"> na interwencje w oparciu o następujące rodzaje interwencji, na warunkach określonych w niniejszej sekcji </w:t>
            </w:r>
            <w:r w:rsidRPr="00CE40D7">
              <w:rPr>
                <w:b/>
                <w:i/>
                <w:color w:val="000000" w:themeColor="text1"/>
              </w:rPr>
              <w:t>i doprecyzowanych w ich planach PKR</w:t>
            </w:r>
            <w:r w:rsidRPr="00CE40D7">
              <w:rPr>
                <w:color w:val="000000" w:themeColor="text1"/>
              </w:rPr>
              <w:t>:</w:t>
            </w:r>
          </w:p>
        </w:tc>
        <w:tc>
          <w:tcPr>
            <w:tcW w:w="4876" w:type="dxa"/>
            <w:hideMark/>
          </w:tcPr>
          <w:p w:rsidR="00CE40D7" w:rsidRPr="00CE40D7" w:rsidP="00D37277" w14:paraId="56B2068A" w14:textId="77777777">
            <w:pPr>
              <w:pStyle w:val="Normal6"/>
              <w:rPr>
                <w:color w:val="000000" w:themeColor="text1"/>
                <w:szCs w:val="24"/>
              </w:rPr>
            </w:pPr>
            <w:r w:rsidRPr="00CE40D7">
              <w:rPr>
                <w:color w:val="000000" w:themeColor="text1"/>
              </w:rPr>
              <w:t>4.</w:t>
            </w:r>
            <w:r w:rsidRPr="00CE40D7">
              <w:rPr>
                <w:color w:val="000000" w:themeColor="text1"/>
              </w:rPr>
              <w:tab/>
            </w:r>
            <w:r w:rsidRPr="00CE40D7">
              <w:rPr>
                <w:b/>
                <w:i/>
                <w:color w:val="000000" w:themeColor="text1"/>
              </w:rPr>
              <w:t>Należy zapewnić pomoc unijną</w:t>
            </w:r>
            <w:r w:rsidRPr="00CE40D7">
              <w:rPr>
                <w:color w:val="000000" w:themeColor="text1"/>
              </w:rPr>
              <w:t xml:space="preserve"> na interwencje w oparciu o następujące rodzaje interwencji, na warunkach określonych w niniejszej sekcji:</w:t>
            </w:r>
          </w:p>
        </w:tc>
      </w:tr>
    </w:tbl>
    <w:p w:rsidR="00CE40D7" w:rsidRPr="00CE40D7" w:rsidP="00CE40D7" w14:paraId="6DB55F90"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6220024F" w14:textId="77777777">
      <w:pPr>
        <w:rPr>
          <w:color w:val="000000" w:themeColor="text1"/>
        </w:rPr>
      </w:pPr>
      <w:r w:rsidRPr="00CE40D7">
        <w:rPr>
          <w:rStyle w:val="HideTWBExt"/>
        </w:rPr>
        <w:t>&lt;/AmendB&gt;</w:t>
      </w:r>
    </w:p>
    <w:p w:rsidR="00CE40D7" w:rsidRPr="00CE40D7" w:rsidP="00CE40D7" w14:paraId="799CEF51" w14:textId="15410C7F">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514</w:t>
      </w:r>
      <w:r w:rsidRPr="00CE40D7">
        <w:rPr>
          <w:rStyle w:val="HideTWBExt"/>
          <w:b w:val="0"/>
        </w:rPr>
        <w:t>&lt;/NumAmB&gt;</w:t>
      </w:r>
    </w:p>
    <w:p w:rsidR="00CE40D7" w:rsidRPr="00CE40D7" w:rsidP="00CE40D7" w14:paraId="1495E83F" w14:textId="77777777">
      <w:pPr>
        <w:pStyle w:val="NormalBold"/>
        <w:rPr>
          <w:color w:val="000000" w:themeColor="text1"/>
        </w:rPr>
      </w:pPr>
      <w:r w:rsidRPr="00CE40D7">
        <w:rPr>
          <w:rStyle w:val="HideTWBExt"/>
          <w:b w:val="0"/>
        </w:rPr>
        <w:t>&lt;RepeatBlock-By&gt;&lt;Members&gt;</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55FB6911" w14:textId="77777777">
      <w:pPr>
        <w:rPr>
          <w:color w:val="000000" w:themeColor="text1"/>
        </w:rPr>
      </w:pPr>
      <w:r w:rsidRPr="00CE40D7">
        <w:rPr>
          <w:rStyle w:val="HideTWBExt"/>
        </w:rPr>
        <w:t>&lt;/RepeatBlock-By&gt;</w:t>
      </w:r>
    </w:p>
    <w:p w:rsidR="00CE40D7" w:rsidRPr="00CE40D7" w:rsidP="00CE40D7" w14:paraId="28FA8326"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D8617B5"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0C483880"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9AC2D63" w14:textId="77777777">
      <w:pPr>
        <w:rPr>
          <w:color w:val="000000" w:themeColor="text1"/>
        </w:rPr>
      </w:pPr>
      <w:r w:rsidRPr="00CE40D7">
        <w:rPr>
          <w:rStyle w:val="HideTWBExt"/>
        </w:rPr>
        <w:t>&lt;Article2&gt;</w:t>
      </w:r>
      <w:r w:rsidRPr="00CE40D7">
        <w:rPr>
          <w:color w:val="000000" w:themeColor="text1"/>
        </w:rPr>
        <w:t>Artykuł 27 – ustęp 4 – akapit 1</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2C2689"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D561337" w14:textId="77777777">
            <w:pPr>
              <w:keepNext/>
              <w:rPr>
                <w:color w:val="000000" w:themeColor="text1"/>
              </w:rPr>
            </w:pPr>
          </w:p>
        </w:tc>
      </w:tr>
      <w:tr w14:paraId="5977BB0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ACF0B7F"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3F8C3AD" w14:textId="77777777">
            <w:pPr>
              <w:pStyle w:val="ColumnHeading"/>
              <w:keepNext/>
              <w:rPr>
                <w:color w:val="000000" w:themeColor="text1"/>
              </w:rPr>
            </w:pPr>
            <w:r w:rsidRPr="00CE40D7">
              <w:rPr>
                <w:color w:val="000000" w:themeColor="text1"/>
              </w:rPr>
              <w:t>Poprawka</w:t>
            </w:r>
          </w:p>
        </w:tc>
      </w:tr>
      <w:tr w14:paraId="4D9F9F8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15007E9" w14:textId="77777777">
            <w:pPr>
              <w:pStyle w:val="Normal6"/>
              <w:rPr>
                <w:color w:val="000000" w:themeColor="text1"/>
              </w:rPr>
            </w:pPr>
            <w:r w:rsidRPr="00CE40D7">
              <w:rPr>
                <w:color w:val="000000" w:themeColor="text1"/>
              </w:rPr>
              <w:t>4.</w:t>
            </w:r>
            <w:r w:rsidRPr="00CE40D7">
              <w:rPr>
                <w:color w:val="000000" w:themeColor="text1"/>
              </w:rPr>
              <w:tab/>
            </w:r>
            <w:r w:rsidRPr="00CE40D7">
              <w:rPr>
                <w:b/>
                <w:i/>
                <w:color w:val="000000" w:themeColor="text1"/>
              </w:rPr>
              <w:t>Państwa członkowskie ustanawiają i zapewniają wsparcie na interwencje w oparciu o</w:t>
            </w:r>
            <w:r w:rsidRPr="00CE40D7">
              <w:rPr>
                <w:color w:val="000000" w:themeColor="text1"/>
              </w:rPr>
              <w:t xml:space="preserve"> następujące rodzaje interwencji</w:t>
            </w:r>
            <w:r w:rsidRPr="00CE40D7">
              <w:rPr>
                <w:b/>
                <w:i/>
                <w:color w:val="000000" w:themeColor="text1"/>
              </w:rPr>
              <w:t>,</w:t>
            </w:r>
            <w:r w:rsidRPr="00CE40D7">
              <w:rPr>
                <w:color w:val="000000" w:themeColor="text1"/>
              </w:rPr>
              <w:t xml:space="preserve"> na warunkach określonych w niniejszej sekcji </w:t>
            </w:r>
            <w:r w:rsidRPr="00CE40D7">
              <w:rPr>
                <w:b/>
                <w:i/>
                <w:color w:val="000000" w:themeColor="text1"/>
              </w:rPr>
              <w:t>i doprecyzowanych w ich planach PKR</w:t>
            </w:r>
            <w:r w:rsidRPr="00CE40D7">
              <w:rPr>
                <w:color w:val="000000" w:themeColor="text1"/>
              </w:rPr>
              <w:t>:</w:t>
            </w:r>
          </w:p>
        </w:tc>
        <w:tc>
          <w:tcPr>
            <w:tcW w:w="4876" w:type="dxa"/>
            <w:hideMark/>
          </w:tcPr>
          <w:p w:rsidR="00CE40D7" w:rsidRPr="00CE40D7" w:rsidP="00D37277" w14:paraId="564C7133" w14:textId="77777777">
            <w:pPr>
              <w:pStyle w:val="Normal6"/>
              <w:rPr>
                <w:color w:val="000000" w:themeColor="text1"/>
                <w:szCs w:val="24"/>
              </w:rPr>
            </w:pPr>
            <w:r w:rsidRPr="00CE40D7">
              <w:rPr>
                <w:color w:val="000000" w:themeColor="text1"/>
              </w:rPr>
              <w:t>4.</w:t>
            </w:r>
            <w:r w:rsidRPr="00CE40D7">
              <w:rPr>
                <w:color w:val="000000" w:themeColor="text1"/>
              </w:rPr>
              <w:tab/>
            </w:r>
            <w:r w:rsidRPr="00CE40D7">
              <w:rPr>
                <w:b/>
                <w:i/>
                <w:color w:val="000000" w:themeColor="text1"/>
              </w:rPr>
              <w:t>Pomoc Unii w ramach unijnego programu dla szkół przyznaje się na</w:t>
            </w:r>
            <w:r w:rsidRPr="00CE40D7">
              <w:rPr>
                <w:color w:val="000000" w:themeColor="text1"/>
              </w:rPr>
              <w:t xml:space="preserve"> następujące rodzaje interwencji na warunkach określonych w niniejszej sekcji:</w:t>
            </w:r>
          </w:p>
        </w:tc>
      </w:tr>
    </w:tbl>
    <w:p w:rsidR="00CE40D7" w:rsidRPr="00CE40D7" w:rsidP="00CE40D7" w14:paraId="7FB7A407"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431CA444"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3CD6AB21" w14:textId="77777777">
      <w:pPr>
        <w:pStyle w:val="Normal12Italic"/>
        <w:rPr>
          <w:noProof w:val="0"/>
          <w:color w:val="000000" w:themeColor="text1"/>
        </w:rPr>
      </w:pPr>
      <w:r w:rsidRPr="00CE40D7">
        <w:rPr>
          <w:color w:val="000000" w:themeColor="text1"/>
        </w:rPr>
        <w:t>To safeguard the integrity of the single market and guarantee a level playing field, the school schemes must remain a fully funded, centralized EU priority. Consequently, we call for the establishment of an exclusive, ringfenced EU budget line within the Single Fund. To protect existing agricultural resources, this envelope must be kept strictly separate from the EUR 293.7 billion already allocated for agriculture. Preserving the school schemes within the CMO is imperative to maintain both legislative coherence and administrative efficiency. Severing this link by shifting the schemes to non-ringfenced National and Regional Partnership Plans (NRPPs)—while imposing a mandatory 30% national co-financing rate—introduces severe budgetary instability. It risks fragmenting the internal market and creating a two-tier system where children's access to healthy, European-grown food depends entirely on national fiscal capacities.</w:t>
      </w:r>
    </w:p>
    <w:p w:rsidR="00CE40D7" w:rsidRPr="00CE40D7" w:rsidP="00CE40D7" w14:paraId="126FF672" w14:textId="77777777">
      <w:pPr>
        <w:rPr>
          <w:color w:val="000000" w:themeColor="text1"/>
        </w:rPr>
      </w:pPr>
      <w:r w:rsidRPr="00CE40D7">
        <w:rPr>
          <w:rStyle w:val="HideTWBExt"/>
        </w:rPr>
        <w:t>&lt;/AmendB&gt;</w:t>
      </w:r>
    </w:p>
    <w:p w:rsidR="00CE40D7" w:rsidRPr="00CE40D7" w:rsidP="00CE40D7" w14:paraId="6A30DB18" w14:textId="56A364F6">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515</w:t>
      </w:r>
      <w:r w:rsidRPr="00CE40D7">
        <w:rPr>
          <w:rStyle w:val="HideTWBExt"/>
          <w:b w:val="0"/>
        </w:rPr>
        <w:t>&lt;/NumAmB&gt;</w:t>
      </w:r>
    </w:p>
    <w:p w:rsidR="00CE40D7" w:rsidRPr="00CE40D7" w:rsidP="00CE40D7" w14:paraId="6F520F91" w14:textId="77777777">
      <w:pPr>
        <w:pStyle w:val="NormalBold"/>
        <w:rPr>
          <w:color w:val="000000" w:themeColor="text1"/>
        </w:rPr>
      </w:pPr>
      <w:r w:rsidRPr="00CE40D7">
        <w:rPr>
          <w:rStyle w:val="HideTWBExt"/>
          <w:b w:val="0"/>
        </w:rPr>
        <w:t>&lt;RepeatBlock-By&gt;&lt;Members&gt;</w:t>
      </w:r>
      <w:r w:rsidRPr="00CE40D7">
        <w:rPr>
          <w:color w:val="000000" w:themeColor="text1"/>
        </w:rPr>
        <w:t>Jérémy</w:t>
      </w:r>
      <w:r w:rsidRPr="00CE40D7">
        <w:rPr>
          <w:color w:val="000000" w:themeColor="text1"/>
        </w:rPr>
        <w:t xml:space="preserve"> </w:t>
      </w:r>
      <w:r w:rsidRPr="00CE40D7">
        <w:rPr>
          <w:color w:val="000000" w:themeColor="text1"/>
        </w:rPr>
        <w:t>Decerle</w:t>
      </w:r>
      <w:r w:rsidRPr="00CE40D7">
        <w:rPr>
          <w:color w:val="000000" w:themeColor="text1"/>
        </w:rPr>
        <w:t xml:space="preserve">, </w:t>
      </w:r>
      <w:r w:rsidRPr="00CE40D7">
        <w:rPr>
          <w:color w:val="000000" w:themeColor="text1"/>
        </w:rPr>
        <w:t>Asger</w:t>
      </w:r>
      <w:r w:rsidRPr="00CE40D7">
        <w:rPr>
          <w:color w:val="000000" w:themeColor="text1"/>
        </w:rPr>
        <w:t xml:space="preserve"> Christensen, Charles </w:t>
      </w:r>
      <w:r w:rsidRPr="00CE40D7">
        <w:rPr>
          <w:color w:val="000000" w:themeColor="text1"/>
        </w:rPr>
        <w:t>Goerens</w:t>
      </w:r>
      <w:r w:rsidRPr="00CE40D7">
        <w:rPr>
          <w:color w:val="000000" w:themeColor="text1"/>
        </w:rPr>
        <w:t>, Christine Singer</w:t>
      </w:r>
      <w:r w:rsidRPr="00CE40D7">
        <w:rPr>
          <w:rStyle w:val="HideTWBExt"/>
          <w:b w:val="0"/>
        </w:rPr>
        <w:t>&lt;/Members&gt;</w:t>
      </w:r>
    </w:p>
    <w:p w:rsidR="00CE40D7" w:rsidRPr="00CE40D7" w:rsidP="00CE40D7" w14:paraId="3A2C2470" w14:textId="77777777">
      <w:pPr>
        <w:rPr>
          <w:color w:val="000000" w:themeColor="text1"/>
        </w:rPr>
      </w:pPr>
      <w:r w:rsidRPr="00CE40D7">
        <w:rPr>
          <w:rStyle w:val="HideTWBExt"/>
        </w:rPr>
        <w:t>&lt;/RepeatBlock-By&gt;</w:t>
      </w:r>
    </w:p>
    <w:p w:rsidR="00CE40D7" w:rsidRPr="00CE40D7" w:rsidP="00CE40D7" w14:paraId="4A7EB2C8"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99D712E"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280BD957"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99D9A2C" w14:textId="77777777">
      <w:pPr>
        <w:rPr>
          <w:color w:val="000000" w:themeColor="text1"/>
        </w:rPr>
      </w:pPr>
      <w:r w:rsidRPr="00CE40D7">
        <w:rPr>
          <w:rStyle w:val="HideTWBExt"/>
        </w:rPr>
        <w:t>&lt;Article2&gt;</w:t>
      </w:r>
      <w:r w:rsidRPr="00CE40D7">
        <w:rPr>
          <w:color w:val="000000" w:themeColor="text1"/>
        </w:rPr>
        <w:t>Artykuł 27 – ustęp 4 – akapit 1</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C56C8F"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E307355" w14:textId="77777777">
            <w:pPr>
              <w:keepNext/>
              <w:rPr>
                <w:color w:val="000000" w:themeColor="text1"/>
              </w:rPr>
            </w:pPr>
          </w:p>
        </w:tc>
      </w:tr>
      <w:tr w14:paraId="05EDD858"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7E253E9"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0B9E0B1" w14:textId="77777777">
            <w:pPr>
              <w:pStyle w:val="ColumnHeading"/>
              <w:keepNext/>
              <w:rPr>
                <w:color w:val="000000" w:themeColor="text1"/>
              </w:rPr>
            </w:pPr>
            <w:r w:rsidRPr="00CE40D7">
              <w:rPr>
                <w:color w:val="000000" w:themeColor="text1"/>
              </w:rPr>
              <w:t>Poprawka</w:t>
            </w:r>
          </w:p>
        </w:tc>
      </w:tr>
      <w:tr w14:paraId="68E34DC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0916CFB" w14:textId="77777777">
            <w:pPr>
              <w:pStyle w:val="Normal6"/>
              <w:rPr>
                <w:color w:val="000000" w:themeColor="text1"/>
              </w:rPr>
            </w:pPr>
            <w:r w:rsidRPr="00CE40D7">
              <w:rPr>
                <w:color w:val="000000" w:themeColor="text1"/>
              </w:rPr>
              <w:t>4.</w:t>
            </w:r>
            <w:r w:rsidRPr="00CE40D7">
              <w:rPr>
                <w:color w:val="000000" w:themeColor="text1"/>
              </w:rPr>
              <w:tab/>
              <w:t xml:space="preserve">Państwa członkowskie ustanawiają </w:t>
            </w:r>
            <w:r w:rsidRPr="00CE40D7">
              <w:rPr>
                <w:b/>
                <w:i/>
                <w:color w:val="000000" w:themeColor="text1"/>
              </w:rPr>
              <w:t>i zapewniają</w:t>
            </w:r>
            <w:r w:rsidRPr="00CE40D7">
              <w:rPr>
                <w:color w:val="000000" w:themeColor="text1"/>
              </w:rPr>
              <w:t xml:space="preserve"> wsparcie na interwencje w oparciu o następujące rodzaje interwencji, na warunkach określonych w niniejszej sekcji i doprecyzowanych w ich planach PKR:</w:t>
            </w:r>
          </w:p>
        </w:tc>
        <w:tc>
          <w:tcPr>
            <w:tcW w:w="4876" w:type="dxa"/>
            <w:hideMark/>
          </w:tcPr>
          <w:p w:rsidR="00CE40D7" w:rsidRPr="00CE40D7" w:rsidP="00D37277" w14:paraId="360E97D3" w14:textId="77777777">
            <w:pPr>
              <w:pStyle w:val="Normal6"/>
              <w:rPr>
                <w:color w:val="000000" w:themeColor="text1"/>
                <w:szCs w:val="24"/>
              </w:rPr>
            </w:pPr>
            <w:r w:rsidRPr="00CE40D7">
              <w:rPr>
                <w:color w:val="000000" w:themeColor="text1"/>
              </w:rPr>
              <w:t>4.</w:t>
            </w:r>
            <w:r w:rsidRPr="00CE40D7">
              <w:rPr>
                <w:color w:val="000000" w:themeColor="text1"/>
              </w:rPr>
              <w:tab/>
              <w:t>Państwa członkowskie ustanawiają wsparcie na interwencje w oparciu o następujące rodzaje interwencji, na warunkach określonych w niniejszej sekcji i doprecyzowanych w ich planach PKR:</w:t>
            </w:r>
          </w:p>
        </w:tc>
      </w:tr>
    </w:tbl>
    <w:p w:rsidR="00CE40D7" w:rsidRPr="00CE40D7" w:rsidP="00CE40D7" w14:paraId="732C6445"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090FB11E"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3A0A7DBA" w14:textId="77777777">
      <w:pPr>
        <w:pStyle w:val="Normal12Italic"/>
        <w:rPr>
          <w:noProof w:val="0"/>
          <w:color w:val="000000" w:themeColor="text1"/>
        </w:rPr>
      </w:pPr>
      <w:r w:rsidRPr="00CE40D7">
        <w:rPr>
          <w:color w:val="000000" w:themeColor="text1"/>
        </w:rPr>
        <w:t>Unijny program dla szkół powinien być finansowany przez UE.</w:t>
      </w:r>
    </w:p>
    <w:p w:rsidR="00CE40D7" w:rsidRPr="00CE40D7" w:rsidP="00CE40D7" w14:paraId="3F861A64" w14:textId="77777777">
      <w:pPr>
        <w:rPr>
          <w:color w:val="000000" w:themeColor="text1"/>
        </w:rPr>
      </w:pPr>
      <w:r w:rsidRPr="00CE40D7">
        <w:rPr>
          <w:rStyle w:val="HideTWBExt"/>
        </w:rPr>
        <w:t>&lt;/AmendB&gt;</w:t>
      </w:r>
    </w:p>
    <w:p w:rsidR="00CE40D7" w:rsidRPr="00CE40D7" w:rsidP="00CE40D7" w14:paraId="68C2F654" w14:textId="24B010C9">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516</w:t>
      </w:r>
      <w:r w:rsidRPr="00CE40D7">
        <w:rPr>
          <w:rStyle w:val="HideTWBExt"/>
          <w:b w:val="0"/>
        </w:rPr>
        <w:t>&lt;/NumAmB&gt;</w:t>
      </w:r>
    </w:p>
    <w:p w:rsidR="00CE40D7" w:rsidRPr="00CE40D7" w:rsidP="00CE40D7" w14:paraId="1A70D0E8" w14:textId="77777777">
      <w:pPr>
        <w:pStyle w:val="NormalBold"/>
        <w:rPr>
          <w:color w:val="000000" w:themeColor="text1"/>
        </w:rPr>
      </w:pPr>
      <w:r w:rsidRPr="00CE40D7">
        <w:rPr>
          <w:rStyle w:val="HideTWBExt"/>
          <w:b w:val="0"/>
        </w:rPr>
        <w:t>&lt;RepeatBlock-By&gt;&lt;Members&gt;</w:t>
      </w:r>
      <w:r w:rsidRPr="00CE40D7">
        <w:rPr>
          <w:color w:val="000000" w:themeColor="text1"/>
        </w:rPr>
        <w:t>Stefano</w:t>
      </w:r>
      <w:r w:rsidRPr="00CE40D7">
        <w:rPr>
          <w:color w:val="000000" w:themeColor="text1"/>
        </w:rPr>
        <w:t xml:space="preserve"> </w:t>
      </w:r>
      <w:r w:rsidRPr="00CE40D7">
        <w:rPr>
          <w:color w:val="000000" w:themeColor="text1"/>
        </w:rPr>
        <w:t>Bonaccini</w:t>
      </w:r>
      <w:r w:rsidRPr="00CE40D7">
        <w:rPr>
          <w:color w:val="000000" w:themeColor="text1"/>
        </w:rPr>
        <w:t xml:space="preserve">, Camilla </w:t>
      </w:r>
      <w:r w:rsidRPr="00CE40D7">
        <w:rPr>
          <w:color w:val="000000" w:themeColor="text1"/>
        </w:rPr>
        <w:t>Laureti</w:t>
      </w:r>
      <w:r w:rsidRPr="00CE40D7">
        <w:rPr>
          <w:rStyle w:val="HideTWBExt"/>
          <w:b w:val="0"/>
        </w:rPr>
        <w:t>&lt;/Members&gt;</w:t>
      </w:r>
    </w:p>
    <w:p w:rsidR="00CE40D7" w:rsidRPr="00CE40D7" w:rsidP="00CE40D7" w14:paraId="750B0655" w14:textId="77777777">
      <w:pPr>
        <w:rPr>
          <w:color w:val="000000" w:themeColor="text1"/>
        </w:rPr>
      </w:pPr>
      <w:r w:rsidRPr="00CE40D7">
        <w:rPr>
          <w:rStyle w:val="HideTWBExt"/>
        </w:rPr>
        <w:t>&lt;/RepeatBlock-By&gt;</w:t>
      </w:r>
    </w:p>
    <w:p w:rsidR="00CE40D7" w:rsidRPr="00CE40D7" w:rsidP="00CE40D7" w14:paraId="42FED19B"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44BC0259"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BB2DE67"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80B1FF7" w14:textId="77777777">
      <w:pPr>
        <w:rPr>
          <w:color w:val="000000" w:themeColor="text1"/>
        </w:rPr>
      </w:pPr>
      <w:r w:rsidRPr="00CE40D7">
        <w:rPr>
          <w:rStyle w:val="HideTWBExt"/>
        </w:rPr>
        <w:t>&lt;Article2&gt;</w:t>
      </w:r>
      <w:r w:rsidRPr="00CE40D7">
        <w:rPr>
          <w:color w:val="000000" w:themeColor="text1"/>
        </w:rPr>
        <w:t>Artykuł 27 – ustęp 4 – akapit 1</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17DE80"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7DD5F4A8" w14:textId="77777777">
            <w:pPr>
              <w:keepNext/>
              <w:rPr>
                <w:color w:val="000000" w:themeColor="text1"/>
              </w:rPr>
            </w:pPr>
          </w:p>
        </w:tc>
      </w:tr>
      <w:tr w14:paraId="6252A5C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2BF8593"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87457A2" w14:textId="77777777">
            <w:pPr>
              <w:pStyle w:val="ColumnHeading"/>
              <w:keepNext/>
              <w:rPr>
                <w:color w:val="000000" w:themeColor="text1"/>
              </w:rPr>
            </w:pPr>
            <w:r w:rsidRPr="00CE40D7">
              <w:rPr>
                <w:color w:val="000000" w:themeColor="text1"/>
              </w:rPr>
              <w:t>Poprawka</w:t>
            </w:r>
          </w:p>
        </w:tc>
      </w:tr>
      <w:tr w14:paraId="2044B2D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7AFECBD" w14:textId="77777777">
            <w:pPr>
              <w:pStyle w:val="Normal6"/>
              <w:rPr>
                <w:color w:val="000000" w:themeColor="text1"/>
              </w:rPr>
            </w:pPr>
            <w:r w:rsidRPr="00CE40D7">
              <w:rPr>
                <w:color w:val="000000" w:themeColor="text1"/>
              </w:rPr>
              <w:t>4.</w:t>
            </w:r>
            <w:r w:rsidRPr="00CE40D7">
              <w:rPr>
                <w:color w:val="000000" w:themeColor="text1"/>
              </w:rPr>
              <w:tab/>
              <w:t>Państwa członkowskie ustanawiają i zapewniają wsparcie na interwencje w oparciu o następujące rodzaje interwencji, na warunkach określonych w niniejszej sekcji i doprecyzowanych w ich planach PKR:</w:t>
            </w:r>
          </w:p>
        </w:tc>
        <w:tc>
          <w:tcPr>
            <w:tcW w:w="4876" w:type="dxa"/>
            <w:hideMark/>
          </w:tcPr>
          <w:p w:rsidR="00CE40D7" w:rsidRPr="00CE40D7" w:rsidP="00D37277" w14:paraId="5319CFC6" w14:textId="77777777">
            <w:pPr>
              <w:pStyle w:val="Normal6"/>
              <w:rPr>
                <w:color w:val="000000" w:themeColor="text1"/>
                <w:szCs w:val="24"/>
              </w:rPr>
            </w:pPr>
            <w:r w:rsidRPr="00CE40D7">
              <w:rPr>
                <w:color w:val="000000" w:themeColor="text1"/>
              </w:rPr>
              <w:t>4.</w:t>
            </w:r>
            <w:r w:rsidRPr="00CE40D7">
              <w:rPr>
                <w:color w:val="000000" w:themeColor="text1"/>
              </w:rPr>
              <w:tab/>
              <w:t>Państwa członkowskie</w:t>
            </w:r>
            <w:r w:rsidRPr="00CE40D7">
              <w:rPr>
                <w:b/>
                <w:i/>
                <w:color w:val="000000" w:themeColor="text1"/>
              </w:rPr>
              <w:t>, przy udziale właściwych organów regionalnych,</w:t>
            </w:r>
            <w:r w:rsidRPr="00CE40D7">
              <w:rPr>
                <w:color w:val="000000" w:themeColor="text1"/>
              </w:rPr>
              <w:t xml:space="preserve"> ustanawiają i zapewniają wsparcie na interwencje w oparciu o następujące rodzaje interwencji, na warunkach określonych w niniejszej sekcji i doprecyzowanych w ich planach PKR:</w:t>
            </w:r>
          </w:p>
        </w:tc>
      </w:tr>
    </w:tbl>
    <w:p w:rsidR="00CE40D7" w:rsidRPr="00CE40D7" w:rsidP="00CE40D7" w14:paraId="068E1975"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14736331" w14:textId="77777777">
      <w:pPr>
        <w:rPr>
          <w:color w:val="000000" w:themeColor="text1"/>
        </w:rPr>
      </w:pPr>
      <w:r w:rsidRPr="00CE40D7">
        <w:rPr>
          <w:rStyle w:val="HideTWBExt"/>
        </w:rPr>
        <w:t>&lt;/AmendB&gt;</w:t>
      </w:r>
    </w:p>
    <w:p w:rsidR="00CE40D7" w:rsidRPr="00CE40D7" w:rsidP="00CE40D7" w14:paraId="2B7EC675" w14:textId="0FDDE8B1">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517</w:t>
      </w:r>
      <w:r w:rsidRPr="00CE40D7">
        <w:rPr>
          <w:rStyle w:val="HideTWBExt"/>
          <w:b w:val="0"/>
        </w:rPr>
        <w:t>&lt;/NumAmB&gt;</w:t>
      </w:r>
    </w:p>
    <w:p w:rsidR="00CE40D7" w:rsidRPr="00CE40D7" w:rsidP="00CE40D7" w14:paraId="3990500B" w14:textId="77777777">
      <w:pPr>
        <w:pStyle w:val="NormalBold"/>
        <w:rPr>
          <w:color w:val="000000" w:themeColor="text1"/>
        </w:rPr>
      </w:pPr>
      <w:r w:rsidRPr="00CE40D7">
        <w:rPr>
          <w:rStyle w:val="HideTWBExt"/>
          <w:b w:val="0"/>
        </w:rPr>
        <w:t>&lt;RepeatBlock-By&gt;&lt;Members&gt;</w:t>
      </w:r>
      <w:r w:rsidRPr="00CE40D7">
        <w:rPr>
          <w:color w:val="000000" w:themeColor="text1"/>
        </w:rPr>
        <w:t>Marta Wcisło, Andrzej Buła</w:t>
      </w:r>
      <w:r w:rsidRPr="00CE40D7">
        <w:rPr>
          <w:rStyle w:val="HideTWBExt"/>
          <w:b w:val="0"/>
        </w:rPr>
        <w:t>&lt;/Members&gt;</w:t>
      </w:r>
    </w:p>
    <w:p w:rsidR="00CE40D7" w:rsidRPr="00CE40D7" w:rsidP="00CE40D7" w14:paraId="705B9228" w14:textId="77777777">
      <w:pPr>
        <w:rPr>
          <w:color w:val="000000" w:themeColor="text1"/>
        </w:rPr>
      </w:pPr>
      <w:r w:rsidRPr="00CE40D7">
        <w:rPr>
          <w:rStyle w:val="HideTWBExt"/>
        </w:rPr>
        <w:t>&lt;/RepeatBlock-By&gt;</w:t>
      </w:r>
    </w:p>
    <w:p w:rsidR="00CE40D7" w:rsidRPr="00CE40D7" w:rsidP="00CE40D7" w14:paraId="0402F269"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01A4C96"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0BF8D0F1"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37454BD" w14:textId="77777777">
      <w:pPr>
        <w:rPr>
          <w:color w:val="000000" w:themeColor="text1"/>
        </w:rPr>
      </w:pPr>
      <w:r w:rsidRPr="00CE40D7">
        <w:rPr>
          <w:rStyle w:val="HideTWBExt"/>
        </w:rPr>
        <w:t>&lt;Article2&gt;</w:t>
      </w:r>
      <w:r w:rsidRPr="00CE40D7">
        <w:rPr>
          <w:color w:val="000000" w:themeColor="text1"/>
        </w:rPr>
        <w:t>Artykuł 27 – ustęp 4 – litera b</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1B9B76"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0E3BECE" w14:textId="77777777">
            <w:pPr>
              <w:keepNext/>
              <w:rPr>
                <w:color w:val="000000" w:themeColor="text1"/>
              </w:rPr>
            </w:pPr>
          </w:p>
        </w:tc>
      </w:tr>
      <w:tr w14:paraId="67E2A9E4"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A27C14F"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22F9E8F" w14:textId="77777777">
            <w:pPr>
              <w:pStyle w:val="ColumnHeading"/>
              <w:keepNext/>
              <w:rPr>
                <w:color w:val="000000" w:themeColor="text1"/>
              </w:rPr>
            </w:pPr>
            <w:r w:rsidRPr="00CE40D7">
              <w:rPr>
                <w:color w:val="000000" w:themeColor="text1"/>
              </w:rPr>
              <w:t>Poprawka</w:t>
            </w:r>
          </w:p>
        </w:tc>
      </w:tr>
      <w:tr w14:paraId="7F5E261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D9C76C7" w14:textId="77777777">
            <w:pPr>
              <w:pStyle w:val="Normal6"/>
              <w:rPr>
                <w:color w:val="000000" w:themeColor="text1"/>
              </w:rPr>
            </w:pPr>
            <w:r w:rsidRPr="00CE40D7">
              <w:rPr>
                <w:color w:val="000000" w:themeColor="text1"/>
              </w:rPr>
              <w:t>b)</w:t>
            </w:r>
            <w:r w:rsidRPr="00CE40D7">
              <w:rPr>
                <w:color w:val="000000" w:themeColor="text1"/>
              </w:rPr>
              <w:tab/>
              <w:t>środki zwiększające świadomość.</w:t>
            </w:r>
          </w:p>
        </w:tc>
        <w:tc>
          <w:tcPr>
            <w:tcW w:w="4876" w:type="dxa"/>
            <w:hideMark/>
          </w:tcPr>
          <w:p w:rsidR="00CE40D7" w:rsidRPr="00CE40D7" w:rsidP="00D37277" w14:paraId="7685A028" w14:textId="77777777">
            <w:pPr>
              <w:pStyle w:val="Normal6"/>
              <w:rPr>
                <w:color w:val="000000" w:themeColor="text1"/>
                <w:szCs w:val="24"/>
              </w:rPr>
            </w:pPr>
            <w:r w:rsidRPr="00CE40D7">
              <w:rPr>
                <w:color w:val="000000" w:themeColor="text1"/>
              </w:rPr>
              <w:t>b)</w:t>
            </w:r>
            <w:r w:rsidRPr="00CE40D7">
              <w:rPr>
                <w:color w:val="000000" w:themeColor="text1"/>
              </w:rPr>
              <w:tab/>
              <w:t xml:space="preserve">środki zwiększające świadomość </w:t>
            </w:r>
            <w:r w:rsidRPr="00CE40D7">
              <w:rPr>
                <w:b/>
                <w:i/>
                <w:color w:val="000000" w:themeColor="text1"/>
              </w:rPr>
              <w:t>i działania promocyjne</w:t>
            </w:r>
            <w:r w:rsidRPr="00CE40D7">
              <w:rPr>
                <w:color w:val="000000" w:themeColor="text1"/>
              </w:rPr>
              <w:t>.</w:t>
            </w:r>
          </w:p>
        </w:tc>
      </w:tr>
    </w:tbl>
    <w:p w:rsidR="00CE40D7" w:rsidRPr="00CE40D7" w:rsidP="00CE40D7" w14:paraId="59E7975E"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4A6E3B7"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317AB2E8" w14:textId="77777777">
      <w:pPr>
        <w:pStyle w:val="Normal12Italic"/>
        <w:rPr>
          <w:noProof w:val="0"/>
          <w:color w:val="000000" w:themeColor="text1"/>
        </w:rPr>
      </w:pPr>
      <w:r w:rsidRPr="00CE40D7">
        <w:rPr>
          <w:color w:val="000000" w:themeColor="text1"/>
        </w:rPr>
        <w:t>Korzystanie z narzędzi promocyjnych i informacyjnych w ramach programu wymaga odpowiednich środków finansowych. Obecny projekt nie określa jasno źródła finansowania tych działań. Biorąc pod uwagę znaczenie i potwierdzoną skuteczność środków promocyjnych i komunikacyjnych, należy umożliwić pokrycie takich działań z budżetu programu, tak jak ma to już miejsce w przypadku obecnego unijnego programu dla szkół ustanowionego rozporządzeniem (UE) nr 1308/2013.</w:t>
      </w:r>
    </w:p>
    <w:p w:rsidR="00CE40D7" w:rsidRPr="00CE40D7" w:rsidP="00CE40D7" w14:paraId="4B2E3670" w14:textId="77777777">
      <w:pPr>
        <w:rPr>
          <w:color w:val="000000" w:themeColor="text1"/>
        </w:rPr>
      </w:pPr>
      <w:r w:rsidRPr="00CE40D7">
        <w:rPr>
          <w:rStyle w:val="HideTWBExt"/>
        </w:rPr>
        <w:t>&lt;/AmendB&gt;</w:t>
      </w:r>
    </w:p>
    <w:p w:rsidR="00CE40D7" w:rsidRPr="00CE40D7" w:rsidP="00CE40D7" w14:paraId="356CB08F" w14:textId="2AF39185">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518</w:t>
      </w:r>
      <w:r w:rsidRPr="00CE40D7">
        <w:rPr>
          <w:rStyle w:val="HideTWBExt"/>
          <w:b w:val="0"/>
        </w:rPr>
        <w:t>&lt;/NumAmB&gt;</w:t>
      </w:r>
    </w:p>
    <w:p w:rsidR="00CE40D7" w:rsidRPr="00CE40D7" w:rsidP="00CE40D7" w14:paraId="25BE2C8D" w14:textId="77777777">
      <w:pPr>
        <w:pStyle w:val="NormalBold"/>
        <w:rPr>
          <w:color w:val="000000" w:themeColor="text1"/>
        </w:rPr>
      </w:pPr>
      <w:r w:rsidRPr="00CE40D7">
        <w:rPr>
          <w:rStyle w:val="HideTWBExt"/>
          <w:b w:val="0"/>
        </w:rPr>
        <w:t>&lt;RepeatBlock-By&gt;&lt;Members&gt;</w:t>
      </w:r>
      <w:r w:rsidRPr="00CE40D7">
        <w:rPr>
          <w:color w:val="000000" w:themeColor="text1"/>
        </w:rPr>
        <w:t>Daniel Buda, Dan-</w:t>
      </w:r>
      <w:r w:rsidRPr="00CE40D7">
        <w:rPr>
          <w:color w:val="000000" w:themeColor="text1"/>
        </w:rPr>
        <w:t>Ştefan</w:t>
      </w:r>
      <w:r w:rsidRPr="00CE40D7">
        <w:rPr>
          <w:color w:val="000000" w:themeColor="text1"/>
        </w:rPr>
        <w:t xml:space="preserve"> </w:t>
      </w:r>
      <w:r w:rsidRPr="00CE40D7">
        <w:rPr>
          <w:color w:val="000000" w:themeColor="text1"/>
        </w:rPr>
        <w:t>Motreanu</w:t>
      </w:r>
      <w:r w:rsidRPr="00CE40D7">
        <w:rPr>
          <w:color w:val="000000" w:themeColor="text1"/>
        </w:rPr>
        <w:t xml:space="preserve">, Paulo do Nascimento Cabral, </w:t>
      </w:r>
      <w:r w:rsidRPr="00CE40D7">
        <w:rPr>
          <w:color w:val="000000" w:themeColor="text1"/>
        </w:rPr>
        <w:t>Emmanouil</w:t>
      </w:r>
      <w:r w:rsidRPr="00CE40D7">
        <w:rPr>
          <w:color w:val="000000" w:themeColor="text1"/>
        </w:rPr>
        <w:t xml:space="preserve"> </w:t>
      </w:r>
      <w:r w:rsidRPr="00CE40D7">
        <w:rPr>
          <w:color w:val="000000" w:themeColor="text1"/>
        </w:rPr>
        <w:t>Kefalogiannis</w:t>
      </w:r>
      <w:r w:rsidRPr="00CE40D7">
        <w:rPr>
          <w:color w:val="000000" w:themeColor="text1"/>
        </w:rPr>
        <w:t xml:space="preserve">, Carmen Crespo </w:t>
      </w:r>
      <w:r w:rsidRPr="00CE40D7">
        <w:rPr>
          <w:color w:val="000000" w:themeColor="text1"/>
        </w:rPr>
        <w:t>Díaz</w:t>
      </w:r>
      <w:r w:rsidRPr="00CE40D7">
        <w:rPr>
          <w:rStyle w:val="HideTWBExt"/>
          <w:b w:val="0"/>
        </w:rPr>
        <w:t>&lt;/Members&gt;</w:t>
      </w:r>
    </w:p>
    <w:p w:rsidR="00CE40D7" w:rsidRPr="00CE40D7" w:rsidP="00CE40D7" w14:paraId="0BBFE575" w14:textId="77777777">
      <w:pPr>
        <w:rPr>
          <w:color w:val="000000" w:themeColor="text1"/>
        </w:rPr>
      </w:pPr>
      <w:r w:rsidRPr="00CE40D7">
        <w:rPr>
          <w:rStyle w:val="HideTWBExt"/>
        </w:rPr>
        <w:t>&lt;/RepeatBlock-By&gt;</w:t>
      </w:r>
    </w:p>
    <w:p w:rsidR="00CE40D7" w:rsidRPr="00CE40D7" w:rsidP="00CE40D7" w14:paraId="5BD270E0"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3412422"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513EF43"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8CEBF0C" w14:textId="77777777">
      <w:pPr>
        <w:rPr>
          <w:color w:val="000000" w:themeColor="text1"/>
        </w:rPr>
      </w:pPr>
      <w:r w:rsidRPr="00CE40D7">
        <w:rPr>
          <w:rStyle w:val="HideTWBExt"/>
        </w:rPr>
        <w:t>&lt;Article2&gt;</w:t>
      </w:r>
      <w:r w:rsidRPr="00CE40D7">
        <w:rPr>
          <w:color w:val="000000" w:themeColor="text1"/>
        </w:rPr>
        <w:t>Artykuł 27 – ustęp 4 – litera b</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92C482"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E8403CE" w14:textId="77777777">
            <w:pPr>
              <w:keepNext/>
              <w:rPr>
                <w:color w:val="000000" w:themeColor="text1"/>
              </w:rPr>
            </w:pPr>
          </w:p>
        </w:tc>
      </w:tr>
      <w:tr w14:paraId="7476C3C4"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E89A4CA"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4183B2FF" w14:textId="77777777">
            <w:pPr>
              <w:pStyle w:val="ColumnHeading"/>
              <w:keepNext/>
              <w:rPr>
                <w:color w:val="000000" w:themeColor="text1"/>
              </w:rPr>
            </w:pPr>
            <w:r w:rsidRPr="00CE40D7">
              <w:rPr>
                <w:color w:val="000000" w:themeColor="text1"/>
              </w:rPr>
              <w:t>Poprawka</w:t>
            </w:r>
          </w:p>
        </w:tc>
      </w:tr>
      <w:tr w14:paraId="61B8C8D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B411BF6" w14:textId="77777777">
            <w:pPr>
              <w:pStyle w:val="Normal6"/>
              <w:rPr>
                <w:color w:val="000000" w:themeColor="text1"/>
              </w:rPr>
            </w:pPr>
            <w:r w:rsidRPr="00CE40D7">
              <w:rPr>
                <w:color w:val="000000" w:themeColor="text1"/>
              </w:rPr>
              <w:t>b)</w:t>
            </w:r>
            <w:r w:rsidRPr="00CE40D7">
              <w:rPr>
                <w:color w:val="000000" w:themeColor="text1"/>
              </w:rPr>
              <w:tab/>
              <w:t>środki zwiększające świadomość.</w:t>
            </w:r>
          </w:p>
        </w:tc>
        <w:tc>
          <w:tcPr>
            <w:tcW w:w="4876" w:type="dxa"/>
            <w:hideMark/>
          </w:tcPr>
          <w:p w:rsidR="00CE40D7" w:rsidRPr="00CE40D7" w:rsidP="00D37277" w14:paraId="5BDA5341" w14:textId="77777777">
            <w:pPr>
              <w:pStyle w:val="Normal6"/>
              <w:rPr>
                <w:color w:val="000000" w:themeColor="text1"/>
                <w:szCs w:val="24"/>
              </w:rPr>
            </w:pPr>
            <w:r w:rsidRPr="00CE40D7">
              <w:rPr>
                <w:color w:val="000000" w:themeColor="text1"/>
              </w:rPr>
              <w:t>b)</w:t>
            </w:r>
            <w:r w:rsidRPr="00CE40D7">
              <w:rPr>
                <w:color w:val="000000" w:themeColor="text1"/>
              </w:rPr>
              <w:tab/>
              <w:t xml:space="preserve">środki </w:t>
            </w:r>
            <w:r w:rsidRPr="00CE40D7">
              <w:rPr>
                <w:b/>
                <w:i/>
                <w:color w:val="000000" w:themeColor="text1"/>
              </w:rPr>
              <w:t>edukacyjne</w:t>
            </w:r>
            <w:r w:rsidRPr="00CE40D7">
              <w:rPr>
                <w:color w:val="000000" w:themeColor="text1"/>
              </w:rPr>
              <w:t xml:space="preserve"> zwiększające świadomość.</w:t>
            </w:r>
          </w:p>
        </w:tc>
      </w:tr>
    </w:tbl>
    <w:p w:rsidR="00CE40D7" w:rsidRPr="00CE40D7" w:rsidP="00CE40D7" w14:paraId="08FEC7D7"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314538C1"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479F200D" w14:textId="77777777">
      <w:pPr>
        <w:pStyle w:val="Normal12Italic"/>
        <w:rPr>
          <w:noProof w:val="0"/>
          <w:color w:val="000000" w:themeColor="text1"/>
        </w:rPr>
      </w:pPr>
      <w:r w:rsidRPr="00CE40D7">
        <w:rPr>
          <w:color w:val="000000" w:themeColor="text1"/>
        </w:rPr>
        <w:t>Środki te muszą nadal mieć zdecydowany charakter edukacyjny wśród grupy docelowej. Uzasadnieniem tych środków jest sama koncepcja programu, który ma również stały komponent edukacyjny.</w:t>
      </w:r>
    </w:p>
    <w:p w:rsidR="00CE40D7" w:rsidRPr="00CE40D7" w:rsidP="00CE40D7" w14:paraId="3E9D67B1" w14:textId="77777777">
      <w:pPr>
        <w:rPr>
          <w:color w:val="000000" w:themeColor="text1"/>
        </w:rPr>
      </w:pPr>
      <w:r w:rsidRPr="00CE40D7">
        <w:rPr>
          <w:rStyle w:val="HideTWBExt"/>
        </w:rPr>
        <w:t>&lt;/AmendB&gt;</w:t>
      </w:r>
    </w:p>
    <w:p w:rsidR="00CE40D7" w:rsidRPr="00CE40D7" w:rsidP="00CE40D7" w14:paraId="19040069" w14:textId="0C742289">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519</w:t>
      </w:r>
      <w:r w:rsidRPr="00CE40D7">
        <w:rPr>
          <w:rStyle w:val="HideTWBExt"/>
          <w:b w:val="0"/>
        </w:rPr>
        <w:t>&lt;/NumAmB&gt;</w:t>
      </w:r>
    </w:p>
    <w:p w:rsidR="00CE40D7" w:rsidRPr="00CE40D7" w:rsidP="00CE40D7" w14:paraId="49906A13" w14:textId="77777777">
      <w:pPr>
        <w:pStyle w:val="NormalBold"/>
        <w:rPr>
          <w:color w:val="000000" w:themeColor="text1"/>
        </w:rPr>
      </w:pPr>
      <w:r w:rsidRPr="00CE40D7">
        <w:rPr>
          <w:rStyle w:val="HideTWBExt"/>
          <w:b w:val="0"/>
        </w:rPr>
        <w:t>&lt;RepeatBlock-By&gt;&lt;Members&gt;</w:t>
      </w:r>
      <w:r w:rsidRPr="00CE40D7">
        <w:rPr>
          <w:color w:val="000000" w:themeColor="text1"/>
        </w:rPr>
        <w:t>André</w:t>
      </w:r>
      <w:r w:rsidRPr="00CE40D7">
        <w:rPr>
          <w:color w:val="000000" w:themeColor="text1"/>
        </w:rPr>
        <w:t xml:space="preserve"> </w:t>
      </w:r>
      <w:r w:rsidRPr="00CE40D7">
        <w:rPr>
          <w:color w:val="000000" w:themeColor="text1"/>
        </w:rPr>
        <w:t>Franqueira</w:t>
      </w:r>
      <w:r w:rsidRPr="00CE40D7">
        <w:rPr>
          <w:color w:val="000000" w:themeColor="text1"/>
        </w:rPr>
        <w:t xml:space="preserve"> </w:t>
      </w:r>
      <w:r w:rsidRPr="00CE40D7">
        <w:rPr>
          <w:color w:val="000000" w:themeColor="text1"/>
        </w:rPr>
        <w:t>Rodrigues</w:t>
      </w:r>
      <w:r w:rsidRPr="00CE40D7">
        <w:rPr>
          <w:rStyle w:val="HideTWBExt"/>
          <w:b w:val="0"/>
        </w:rPr>
        <w:t>&lt;/Members&gt;</w:t>
      </w:r>
    </w:p>
    <w:p w:rsidR="00CE40D7" w:rsidRPr="00CE40D7" w:rsidP="00CE40D7" w14:paraId="44424201" w14:textId="77777777">
      <w:pPr>
        <w:rPr>
          <w:color w:val="000000" w:themeColor="text1"/>
        </w:rPr>
      </w:pPr>
      <w:r w:rsidRPr="00CE40D7">
        <w:rPr>
          <w:rStyle w:val="HideTWBExt"/>
        </w:rPr>
        <w:t>&lt;/RepeatBlock-By&gt;</w:t>
      </w:r>
    </w:p>
    <w:p w:rsidR="00CE40D7" w:rsidRPr="00CE40D7" w:rsidP="00CE40D7" w14:paraId="3CEAF7CE"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D3172B4"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0D0A2734"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598EB820" w14:textId="77777777">
      <w:pPr>
        <w:rPr>
          <w:color w:val="000000" w:themeColor="text1"/>
        </w:rPr>
      </w:pPr>
      <w:r w:rsidRPr="00CE40D7">
        <w:rPr>
          <w:rStyle w:val="HideTWBExt"/>
        </w:rPr>
        <w:t>&lt;Article2&gt;</w:t>
      </w:r>
      <w:r w:rsidRPr="00CE40D7">
        <w:rPr>
          <w:color w:val="000000" w:themeColor="text1"/>
        </w:rPr>
        <w:t>Artykuł 27 – ustęp 4 – litera b a (nowa)</w:t>
      </w:r>
      <w:r w:rsidRPr="00CE40D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9336A25" w14:textId="77777777" w:rsidTr="00D37277">
        <w:tblPrEx>
          <w:tblW w:w="9750" w:type="dxa"/>
          <w:jc w:val="center"/>
          <w:tblLayout w:type="fixed"/>
          <w:tblCellMar>
            <w:left w:w="340" w:type="dxa"/>
            <w:right w:w="340" w:type="dxa"/>
          </w:tblCellMar>
          <w:tblLook w:val="04A0"/>
        </w:tblPrEx>
        <w:trPr>
          <w:jc w:val="center"/>
        </w:trPr>
        <w:tc>
          <w:tcPr>
            <w:tcW w:w="9752" w:type="dxa"/>
            <w:gridSpan w:val="2"/>
          </w:tcPr>
          <w:p w:rsidR="00CE40D7" w:rsidRPr="00CE40D7" w:rsidP="00D37277" w14:paraId="533A9358" w14:textId="77777777">
            <w:pPr>
              <w:keepNext/>
              <w:rPr>
                <w:color w:val="000000" w:themeColor="text1"/>
              </w:rPr>
            </w:pPr>
          </w:p>
        </w:tc>
      </w:tr>
      <w:tr w14:paraId="3D654599" w14:textId="77777777" w:rsidTr="00D37277">
        <w:tblPrEx>
          <w:tblW w:w="9750" w:type="dxa"/>
          <w:jc w:val="center"/>
          <w:tblLayout w:type="fixed"/>
          <w:tblCellMar>
            <w:left w:w="340" w:type="dxa"/>
            <w:right w:w="340" w:type="dxa"/>
          </w:tblCellMar>
          <w:tblLook w:val="04A0"/>
        </w:tblPrEx>
        <w:trPr>
          <w:jc w:val="center"/>
        </w:trPr>
        <w:tc>
          <w:tcPr>
            <w:tcW w:w="4876" w:type="dxa"/>
            <w:hideMark/>
          </w:tcPr>
          <w:p w:rsidR="00CE40D7" w:rsidRPr="00CE40D7" w:rsidP="00D37277" w14:paraId="147BB262"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8772221" w14:textId="77777777">
            <w:pPr>
              <w:pStyle w:val="ColumnHeading"/>
              <w:keepNext/>
              <w:rPr>
                <w:color w:val="000000" w:themeColor="text1"/>
              </w:rPr>
            </w:pPr>
            <w:r w:rsidRPr="00CE40D7">
              <w:rPr>
                <w:color w:val="000000" w:themeColor="text1"/>
              </w:rPr>
              <w:t>Poprawka</w:t>
            </w:r>
          </w:p>
        </w:tc>
      </w:tr>
      <w:tr w14:paraId="22D56ECA"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12BD0DA" w14:textId="77777777">
            <w:pPr>
              <w:pStyle w:val="Normal6"/>
              <w:rPr>
                <w:color w:val="000000" w:themeColor="text1"/>
              </w:rPr>
            </w:pPr>
          </w:p>
        </w:tc>
        <w:tc>
          <w:tcPr>
            <w:tcW w:w="4876" w:type="dxa"/>
            <w:hideMark/>
          </w:tcPr>
          <w:p w:rsidR="00CE40D7" w:rsidRPr="00CE40D7" w:rsidP="00D37277" w14:paraId="38F825F8" w14:textId="77777777">
            <w:pPr>
              <w:pStyle w:val="Normal6"/>
              <w:rPr>
                <w:color w:val="000000" w:themeColor="text1"/>
                <w:szCs w:val="24"/>
              </w:rPr>
            </w:pPr>
            <w:r w:rsidRPr="00CE40D7">
              <w:rPr>
                <w:b/>
                <w:i/>
                <w:color w:val="000000" w:themeColor="text1"/>
              </w:rPr>
              <w:t>a) dostawę i dystrybucję produktów rolnych;</w:t>
            </w:r>
          </w:p>
        </w:tc>
      </w:tr>
      <w:tr w14:paraId="4E3E8BB7"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71081119" w14:textId="77777777">
            <w:pPr>
              <w:pStyle w:val="Normal6"/>
              <w:rPr>
                <w:color w:val="000000" w:themeColor="text1"/>
              </w:rPr>
            </w:pPr>
          </w:p>
        </w:tc>
        <w:tc>
          <w:tcPr>
            <w:tcW w:w="4876" w:type="dxa"/>
            <w:hideMark/>
          </w:tcPr>
          <w:p w:rsidR="00CE40D7" w:rsidRPr="00CE40D7" w:rsidP="00D37277" w14:paraId="5D84E47E" w14:textId="77777777">
            <w:pPr>
              <w:pStyle w:val="Normal6"/>
              <w:rPr>
                <w:color w:val="000000" w:themeColor="text1"/>
                <w:szCs w:val="24"/>
              </w:rPr>
            </w:pPr>
            <w:r w:rsidRPr="00CE40D7">
              <w:rPr>
                <w:b/>
                <w:i/>
                <w:color w:val="000000" w:themeColor="text1"/>
              </w:rPr>
              <w:t>b) środki służące pogłębianiu świadomości;</w:t>
            </w:r>
          </w:p>
        </w:tc>
      </w:tr>
      <w:tr w14:paraId="4C7F671F" w14:textId="77777777" w:rsidTr="00D37277">
        <w:tblPrEx>
          <w:tblW w:w="9750" w:type="dxa"/>
          <w:jc w:val="center"/>
          <w:tblLayout w:type="fixed"/>
          <w:tblCellMar>
            <w:left w:w="340" w:type="dxa"/>
            <w:right w:w="340" w:type="dxa"/>
          </w:tblCellMar>
          <w:tblLook w:val="04A0"/>
        </w:tblPrEx>
        <w:trPr>
          <w:jc w:val="center"/>
        </w:trPr>
        <w:tc>
          <w:tcPr>
            <w:tcW w:w="4876" w:type="dxa"/>
          </w:tcPr>
          <w:p w:rsidR="00CE40D7" w:rsidRPr="00CE40D7" w:rsidP="00D37277" w14:paraId="5082D26E" w14:textId="77777777">
            <w:pPr>
              <w:pStyle w:val="Normal6"/>
              <w:rPr>
                <w:color w:val="000000" w:themeColor="text1"/>
              </w:rPr>
            </w:pPr>
          </w:p>
        </w:tc>
        <w:tc>
          <w:tcPr>
            <w:tcW w:w="4876" w:type="dxa"/>
            <w:hideMark/>
          </w:tcPr>
          <w:p w:rsidR="00CE40D7" w:rsidRPr="00CE40D7" w:rsidP="00D37277" w14:paraId="45CFB5D4" w14:textId="77777777">
            <w:pPr>
              <w:pStyle w:val="Normal6"/>
              <w:rPr>
                <w:color w:val="000000" w:themeColor="text1"/>
                <w:szCs w:val="24"/>
              </w:rPr>
            </w:pPr>
            <w:r w:rsidRPr="00CE40D7">
              <w:rPr>
                <w:b/>
                <w:i/>
                <w:color w:val="000000" w:themeColor="text1"/>
              </w:rPr>
              <w:t>c) niektóre koszty związane z logistyką i dystrybucją, sprzętem, reklamą, monitorowaniem i oceną.</w:t>
            </w:r>
          </w:p>
        </w:tc>
      </w:tr>
    </w:tbl>
    <w:p w:rsidR="00CE40D7" w:rsidRPr="00CE40D7" w:rsidP="00CE40D7" w14:paraId="4EA3F9AF" w14:textId="77777777">
      <w:pPr>
        <w:pStyle w:val="Olang"/>
        <w:rPr>
          <w:noProof w:val="0"/>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{PT}</w:t>
      </w:r>
      <w:r w:rsidRPr="00CE40D7">
        <w:rPr>
          <w:noProof w:val="0"/>
          <w:color w:val="000000" w:themeColor="text1"/>
        </w:rPr>
        <w:t>pt</w:t>
      </w:r>
      <w:r w:rsidRPr="00CE40D7">
        <w:rPr>
          <w:rStyle w:val="HideTWBExt"/>
        </w:rPr>
        <w:t>&lt;/Original&gt;</w:t>
      </w:r>
    </w:p>
    <w:p w:rsidR="00CE40D7" w:rsidRPr="00CE40D7" w:rsidP="00CE40D7" w14:paraId="03AE9E39"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5CF8968B" w14:textId="77777777">
      <w:pPr>
        <w:pStyle w:val="Normal12Italic"/>
        <w:rPr>
          <w:noProof w:val="0"/>
          <w:color w:val="000000" w:themeColor="text1"/>
        </w:rPr>
      </w:pPr>
      <w:r w:rsidRPr="00CE40D7">
        <w:rPr>
          <w:color w:val="000000" w:themeColor="text1"/>
        </w:rPr>
        <w:t>Aby unijny program dla szkół był wykonalny i skuteczny, należy zapewnić wsparcie mające na celu pokrycie części niezbędnych kosztów związanych z jego wdrożeniem, a mianowicie: kosztów logistyki, dystrybucji, wyposażenia, promocji, monitorowania i oceny. Poprawka ma wyeliminować niedociągnięcia w zakresie tych kosztów, na pokrycie których wsparcie jest już dostępne, oraz uzupełnia przepisy dotyczące finansowania programu.</w:t>
      </w:r>
    </w:p>
    <w:p w:rsidR="00CE40D7" w:rsidRPr="00CE40D7" w:rsidP="00CE40D7" w14:paraId="47B44849" w14:textId="77777777">
      <w:pPr>
        <w:rPr>
          <w:color w:val="000000" w:themeColor="text1"/>
        </w:rPr>
      </w:pPr>
      <w:r w:rsidRPr="00CE40D7">
        <w:rPr>
          <w:rStyle w:val="HideTWBExt"/>
        </w:rPr>
        <w:t>&lt;/AmendB&gt;</w:t>
      </w:r>
    </w:p>
    <w:p w:rsidR="00CE40D7" w:rsidRPr="00CE40D7" w:rsidP="00CE40D7" w14:paraId="0A1D7225" w14:textId="4966CA36">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520</w:t>
      </w:r>
      <w:r w:rsidRPr="00CE40D7">
        <w:rPr>
          <w:rStyle w:val="HideTWBExt"/>
          <w:b w:val="0"/>
        </w:rPr>
        <w:t>&lt;/NumAmB&gt;</w:t>
      </w:r>
    </w:p>
    <w:p w:rsidR="00CE40D7" w:rsidRPr="00CE40D7" w:rsidP="00CE40D7" w14:paraId="26B0B68E" w14:textId="77777777">
      <w:pPr>
        <w:pStyle w:val="NormalBold"/>
        <w:rPr>
          <w:color w:val="000000" w:themeColor="text1"/>
        </w:rPr>
      </w:pPr>
      <w:r w:rsidRPr="00CE40D7">
        <w:rPr>
          <w:rStyle w:val="HideTWBExt"/>
          <w:b w:val="0"/>
        </w:rPr>
        <w:t>&lt;RepeatBlock-By&gt;&lt;Members&gt;</w:t>
      </w:r>
      <w:r w:rsidRPr="00CE40D7">
        <w:rPr>
          <w:color w:val="000000" w:themeColor="text1"/>
        </w:rPr>
        <w:t>Claire Fita</w:t>
      </w:r>
      <w:r w:rsidRPr="00CE40D7">
        <w:rPr>
          <w:rStyle w:val="HideTWBExt"/>
          <w:b w:val="0"/>
        </w:rPr>
        <w:t>&lt;/Members&gt;</w:t>
      </w:r>
    </w:p>
    <w:p w:rsidR="00CE40D7" w:rsidRPr="00CE40D7" w:rsidP="00CE40D7" w14:paraId="64583981" w14:textId="77777777">
      <w:pPr>
        <w:rPr>
          <w:color w:val="000000" w:themeColor="text1"/>
        </w:rPr>
      </w:pPr>
      <w:r w:rsidRPr="00CE40D7">
        <w:rPr>
          <w:rStyle w:val="HideTWBExt"/>
        </w:rPr>
        <w:t>&lt;/RepeatBlock-By&gt;</w:t>
      </w:r>
    </w:p>
    <w:p w:rsidR="00CE40D7" w:rsidRPr="00CE40D7" w:rsidP="00CE40D7" w14:paraId="27A2F47D"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18A2518"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1BBDE0B7"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5E627B89" w14:textId="77777777">
      <w:pPr>
        <w:rPr>
          <w:color w:val="000000" w:themeColor="text1"/>
        </w:rPr>
      </w:pPr>
      <w:r w:rsidRPr="00CE40D7">
        <w:rPr>
          <w:rStyle w:val="HideTWBExt"/>
        </w:rPr>
        <w:t>&lt;Article2&gt;</w:t>
      </w:r>
      <w:r w:rsidRPr="00CE40D7">
        <w:rPr>
          <w:color w:val="000000" w:themeColor="text1"/>
        </w:rPr>
        <w:t>Artykuł 27 – ustęp 4 – litera b a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337DB1"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32A134F" w14:textId="77777777">
            <w:pPr>
              <w:keepNext/>
              <w:rPr>
                <w:color w:val="000000" w:themeColor="text1"/>
              </w:rPr>
            </w:pPr>
          </w:p>
        </w:tc>
      </w:tr>
      <w:tr w14:paraId="15EB2D05"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269A76C"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A48CCF2" w14:textId="77777777">
            <w:pPr>
              <w:pStyle w:val="ColumnHeading"/>
              <w:keepNext/>
              <w:rPr>
                <w:color w:val="000000" w:themeColor="text1"/>
              </w:rPr>
            </w:pPr>
            <w:r w:rsidRPr="00CE40D7">
              <w:rPr>
                <w:color w:val="000000" w:themeColor="text1"/>
              </w:rPr>
              <w:t>Poprawka</w:t>
            </w:r>
          </w:p>
        </w:tc>
      </w:tr>
      <w:tr w14:paraId="7E49E1F9"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A2AC8C4" w14:textId="77777777">
            <w:pPr>
              <w:pStyle w:val="Normal6"/>
              <w:rPr>
                <w:color w:val="000000" w:themeColor="text1"/>
              </w:rPr>
            </w:pPr>
          </w:p>
        </w:tc>
        <w:tc>
          <w:tcPr>
            <w:tcW w:w="4876" w:type="dxa"/>
            <w:hideMark/>
          </w:tcPr>
          <w:p w:rsidR="00CE40D7" w:rsidRPr="00CE40D7" w:rsidP="00D37277" w14:paraId="566510FF" w14:textId="77777777">
            <w:pPr>
              <w:pStyle w:val="Normal6"/>
              <w:rPr>
                <w:color w:val="000000" w:themeColor="text1"/>
                <w:szCs w:val="24"/>
              </w:rPr>
            </w:pPr>
            <w:r w:rsidRPr="00CE40D7">
              <w:rPr>
                <w:b/>
                <w:i/>
                <w:color w:val="000000" w:themeColor="text1"/>
              </w:rPr>
              <w:t>ba)</w:t>
            </w:r>
            <w:r w:rsidRPr="00CE40D7">
              <w:rPr>
                <w:b/>
                <w:i/>
                <w:color w:val="000000" w:themeColor="text1"/>
              </w:rPr>
              <w:tab/>
              <w:t>wsparcie dla projektów regionalnych angażujących placówki oświatowe, organizacje producentów i producentów ekologicznych, mających na celu stworzenie regionalnych i ekologicznych łańcuchów dostaw na potrzeby systemu żywienia w szkołach w Unii;</w:t>
            </w:r>
          </w:p>
        </w:tc>
      </w:tr>
    </w:tbl>
    <w:p w:rsidR="00CE40D7" w:rsidRPr="00CE40D7" w:rsidP="00CE40D7" w14:paraId="736EF767"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031624A1"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0387F1DC" w14:textId="77777777">
      <w:pPr>
        <w:pStyle w:val="Normal12Italic"/>
        <w:rPr>
          <w:noProof w:val="0"/>
          <w:color w:val="000000" w:themeColor="text1"/>
        </w:rPr>
      </w:pPr>
      <w:r w:rsidRPr="00CE40D7">
        <w:rPr>
          <w:color w:val="000000" w:themeColor="text1"/>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CE40D7" w:rsidRPr="00CE40D7" w:rsidP="00CE40D7" w14:paraId="11562F56" w14:textId="77777777">
      <w:pPr>
        <w:rPr>
          <w:color w:val="000000" w:themeColor="text1"/>
        </w:rPr>
      </w:pPr>
      <w:r w:rsidRPr="00CE40D7">
        <w:rPr>
          <w:rStyle w:val="HideTWBExt"/>
        </w:rPr>
        <w:t>&lt;/AmendB&gt;</w:t>
      </w:r>
    </w:p>
    <w:p w:rsidR="00CE40D7" w:rsidRPr="00CE40D7" w:rsidP="00CE40D7" w14:paraId="471D252F" w14:textId="47F4C593">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521</w:t>
      </w:r>
      <w:r w:rsidRPr="00CE40D7">
        <w:rPr>
          <w:rStyle w:val="HideTWBExt"/>
          <w:b w:val="0"/>
        </w:rPr>
        <w:t>&lt;/NumAmB&gt;</w:t>
      </w:r>
    </w:p>
    <w:p w:rsidR="00CE40D7" w:rsidRPr="00CE40D7" w:rsidP="00CE40D7" w14:paraId="44284534" w14:textId="77777777">
      <w:pPr>
        <w:pStyle w:val="NormalBold"/>
        <w:rPr>
          <w:color w:val="000000" w:themeColor="text1"/>
        </w:rPr>
      </w:pPr>
      <w:r w:rsidRPr="00CE40D7">
        <w:rPr>
          <w:rStyle w:val="HideTWBExt"/>
          <w:b w:val="0"/>
        </w:rPr>
        <w:t>&lt;RepeatBlock-By&gt;&lt;Members&gt;</w:t>
      </w:r>
      <w:r w:rsidRPr="00CE40D7">
        <w:rPr>
          <w:color w:val="000000" w:themeColor="text1"/>
        </w:rPr>
        <w:t>Paulo do Nascimento Cabral</w:t>
      </w:r>
      <w:r w:rsidRPr="00CE40D7">
        <w:rPr>
          <w:rStyle w:val="HideTWBExt"/>
          <w:b w:val="0"/>
        </w:rPr>
        <w:t>&lt;/Members&gt;</w:t>
      </w:r>
    </w:p>
    <w:p w:rsidR="00CE40D7" w:rsidRPr="00CE40D7" w:rsidP="00CE40D7" w14:paraId="57F3C085" w14:textId="77777777">
      <w:pPr>
        <w:rPr>
          <w:color w:val="000000" w:themeColor="text1"/>
        </w:rPr>
      </w:pPr>
      <w:r w:rsidRPr="00CE40D7">
        <w:rPr>
          <w:rStyle w:val="HideTWBExt"/>
        </w:rPr>
        <w:t>&lt;/RepeatBlock-By&gt;</w:t>
      </w:r>
    </w:p>
    <w:p w:rsidR="00CE40D7" w:rsidRPr="00CE40D7" w:rsidP="00CE40D7" w14:paraId="3D2D85FC"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679DBF5"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5BF7FD73"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53C30E80" w14:textId="77777777">
      <w:pPr>
        <w:rPr>
          <w:color w:val="000000" w:themeColor="text1"/>
        </w:rPr>
      </w:pPr>
      <w:r w:rsidRPr="00CE40D7">
        <w:rPr>
          <w:rStyle w:val="HideTWBExt"/>
        </w:rPr>
        <w:t>&lt;Article2&gt;</w:t>
      </w:r>
      <w:r w:rsidRPr="00CE40D7">
        <w:rPr>
          <w:color w:val="000000" w:themeColor="text1"/>
        </w:rPr>
        <w:t>Artykuł 27 – ustęp 4 – litera b a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1ACDBF"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7D1029A6" w14:textId="77777777">
            <w:pPr>
              <w:keepNext/>
              <w:rPr>
                <w:color w:val="000000" w:themeColor="text1"/>
              </w:rPr>
            </w:pPr>
          </w:p>
        </w:tc>
      </w:tr>
      <w:tr w14:paraId="2C3A6735"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F540FBF"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6ECF9DC" w14:textId="77777777">
            <w:pPr>
              <w:pStyle w:val="ColumnHeading"/>
              <w:keepNext/>
              <w:rPr>
                <w:color w:val="000000" w:themeColor="text1"/>
              </w:rPr>
            </w:pPr>
            <w:r w:rsidRPr="00CE40D7">
              <w:rPr>
                <w:color w:val="000000" w:themeColor="text1"/>
              </w:rPr>
              <w:t>Poprawka</w:t>
            </w:r>
          </w:p>
        </w:tc>
      </w:tr>
      <w:tr w14:paraId="45659D35"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57962083" w14:textId="77777777">
            <w:pPr>
              <w:pStyle w:val="Normal6"/>
              <w:rPr>
                <w:color w:val="000000" w:themeColor="text1"/>
              </w:rPr>
            </w:pPr>
          </w:p>
        </w:tc>
        <w:tc>
          <w:tcPr>
            <w:tcW w:w="4876" w:type="dxa"/>
            <w:hideMark/>
          </w:tcPr>
          <w:p w:rsidR="00CE40D7" w:rsidRPr="00CE40D7" w:rsidP="00D37277" w14:paraId="356A2DA3" w14:textId="77777777">
            <w:pPr>
              <w:pStyle w:val="Normal6"/>
              <w:rPr>
                <w:color w:val="000000" w:themeColor="text1"/>
                <w:szCs w:val="24"/>
              </w:rPr>
            </w:pPr>
            <w:r w:rsidRPr="00CE40D7">
              <w:rPr>
                <w:b/>
                <w:i/>
                <w:color w:val="000000" w:themeColor="text1"/>
              </w:rPr>
              <w:t>ba)</w:t>
            </w:r>
            <w:r w:rsidRPr="00CE40D7">
              <w:rPr>
                <w:b/>
                <w:i/>
                <w:color w:val="000000" w:themeColor="text1"/>
              </w:rPr>
              <w:tab/>
              <w:t>niektóre powiązane koszty związane z logistyką i dystrybucją, sprzętem, rozgłosem, monitorowaniem i oceną.</w:t>
            </w:r>
          </w:p>
        </w:tc>
      </w:tr>
    </w:tbl>
    <w:p w:rsidR="00CE40D7" w:rsidRPr="00CE40D7" w:rsidP="00CE40D7" w14:paraId="664CCFAC" w14:textId="77777777">
      <w:pPr>
        <w:pStyle w:val="Olang"/>
        <w:rPr>
          <w:noProof w:val="0"/>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{PT}</w:t>
      </w:r>
      <w:r w:rsidRPr="00CE40D7">
        <w:rPr>
          <w:noProof w:val="0"/>
          <w:color w:val="000000" w:themeColor="text1"/>
        </w:rPr>
        <w:t>pt</w:t>
      </w:r>
      <w:r w:rsidRPr="00CE40D7">
        <w:rPr>
          <w:rStyle w:val="HideTWBExt"/>
        </w:rPr>
        <w:t>&lt;/Original&gt;</w:t>
      </w:r>
    </w:p>
    <w:p w:rsidR="00CE40D7" w:rsidRPr="00CE40D7" w:rsidP="00CE40D7" w14:paraId="2BC7D606" w14:textId="77777777">
      <w:pPr>
        <w:rPr>
          <w:color w:val="000000" w:themeColor="text1"/>
        </w:rPr>
      </w:pPr>
      <w:r w:rsidRPr="00CE40D7">
        <w:rPr>
          <w:rStyle w:val="HideTWBExt"/>
        </w:rPr>
        <w:t>&lt;/AmendB&gt;</w:t>
      </w:r>
    </w:p>
    <w:p w:rsidR="00CE40D7" w:rsidRPr="00CE40D7" w:rsidP="00CE40D7" w14:paraId="70B2941A" w14:textId="51B69DFE">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522</w:t>
      </w:r>
      <w:r w:rsidRPr="00CE40D7">
        <w:rPr>
          <w:rStyle w:val="HideTWBExt"/>
          <w:b w:val="0"/>
        </w:rPr>
        <w:t>&lt;/NumAmB&gt;</w:t>
      </w:r>
    </w:p>
    <w:p w:rsidR="00CE40D7" w:rsidRPr="00CE40D7" w:rsidP="00CE40D7" w14:paraId="0DE8A3CE" w14:textId="77777777">
      <w:pPr>
        <w:pStyle w:val="NormalBold"/>
        <w:rPr>
          <w:color w:val="000000" w:themeColor="text1"/>
        </w:rPr>
      </w:pPr>
      <w:r w:rsidRPr="00CE40D7">
        <w:rPr>
          <w:rStyle w:val="HideTWBExt"/>
          <w:b w:val="0"/>
        </w:rPr>
        <w:t>&lt;RepeatBlock-By&gt;&lt;Members&gt;</w:t>
      </w:r>
      <w:r w:rsidRPr="00CE40D7">
        <w:rPr>
          <w:color w:val="000000" w:themeColor="text1"/>
        </w:rPr>
        <w:t>Salvatore</w:t>
      </w:r>
      <w:r w:rsidRPr="00CE40D7">
        <w:rPr>
          <w:color w:val="000000" w:themeColor="text1"/>
        </w:rPr>
        <w:t xml:space="preserve"> De </w:t>
      </w:r>
      <w:r w:rsidRPr="00CE40D7">
        <w:rPr>
          <w:color w:val="000000" w:themeColor="text1"/>
        </w:rPr>
        <w:t>Meo</w:t>
      </w:r>
      <w:r w:rsidRPr="00CE40D7">
        <w:rPr>
          <w:rStyle w:val="HideTWBExt"/>
          <w:b w:val="0"/>
        </w:rPr>
        <w:t>&lt;/Members&gt;</w:t>
      </w:r>
    </w:p>
    <w:p w:rsidR="00CE40D7" w:rsidRPr="00CE40D7" w:rsidP="00CE40D7" w14:paraId="30E0E124" w14:textId="77777777">
      <w:pPr>
        <w:rPr>
          <w:color w:val="000000" w:themeColor="text1"/>
        </w:rPr>
      </w:pPr>
      <w:r w:rsidRPr="00CE40D7">
        <w:rPr>
          <w:rStyle w:val="HideTWBExt"/>
        </w:rPr>
        <w:t>&lt;/RepeatBlock-By&gt;</w:t>
      </w:r>
    </w:p>
    <w:p w:rsidR="00CE40D7" w:rsidRPr="00CE40D7" w:rsidP="00CE40D7" w14:paraId="3E29EA9C"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91A35EA"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2D934AA5" w14:textId="77777777">
      <w:pPr>
        <w:keepNext/>
        <w:rPr>
          <w:color w:val="000000" w:themeColor="text1"/>
        </w:rPr>
      </w:pPr>
      <w:r w:rsidRPr="00CE40D7">
        <w:rPr>
          <w:rStyle w:val="HideTWBExt"/>
        </w:rPr>
        <w:t>&lt;DocAmend2&gt;</w:t>
      </w:r>
      <w:r w:rsidRPr="00CE40D7">
        <w:rPr>
          <w:color w:val="000000" w:themeColor="text1"/>
        </w:rPr>
        <w:t>Rozporządzenie (UE) 1308/2013</w:t>
      </w:r>
      <w:r w:rsidRPr="00CE40D7">
        <w:rPr>
          <w:rStyle w:val="HideTWBExt"/>
        </w:rPr>
        <w:t>&lt;/DocAmend2&gt;</w:t>
      </w:r>
    </w:p>
    <w:p w:rsidR="00CE40D7" w:rsidRPr="00CE40D7" w:rsidP="00CE40D7" w14:paraId="06A3605B" w14:textId="77777777">
      <w:pPr>
        <w:rPr>
          <w:color w:val="000000" w:themeColor="text1"/>
        </w:rPr>
      </w:pPr>
      <w:r w:rsidRPr="00CE40D7">
        <w:rPr>
          <w:rStyle w:val="HideTWBExt"/>
        </w:rPr>
        <w:t>&lt;Article2&gt;</w:t>
      </w:r>
      <w:r w:rsidRPr="00CE40D7">
        <w:rPr>
          <w:color w:val="000000" w:themeColor="text1"/>
        </w:rPr>
        <w:t>Artykuł 27 – ustęp 4 – litera b a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AE622D"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44B43051" w14:textId="77777777">
            <w:pPr>
              <w:keepNext/>
              <w:rPr>
                <w:color w:val="000000" w:themeColor="text1"/>
              </w:rPr>
            </w:pPr>
          </w:p>
        </w:tc>
      </w:tr>
      <w:tr w14:paraId="00E01FF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FF92E83"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457A5372" w14:textId="77777777">
            <w:pPr>
              <w:pStyle w:val="ColumnHeading"/>
              <w:keepNext/>
              <w:rPr>
                <w:color w:val="000000" w:themeColor="text1"/>
              </w:rPr>
            </w:pPr>
            <w:r w:rsidRPr="00CE40D7">
              <w:rPr>
                <w:color w:val="000000" w:themeColor="text1"/>
              </w:rPr>
              <w:t>Poprawka</w:t>
            </w:r>
          </w:p>
        </w:tc>
      </w:tr>
      <w:tr w14:paraId="7C4438BA"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1383C79" w14:textId="77777777">
            <w:pPr>
              <w:pStyle w:val="Normal6"/>
              <w:rPr>
                <w:color w:val="000000" w:themeColor="text1"/>
              </w:rPr>
            </w:pPr>
          </w:p>
        </w:tc>
        <w:tc>
          <w:tcPr>
            <w:tcW w:w="4876" w:type="dxa"/>
            <w:hideMark/>
          </w:tcPr>
          <w:p w:rsidR="00CE40D7" w:rsidRPr="00CE40D7" w:rsidP="00D37277" w14:paraId="5574C8B2" w14:textId="77777777">
            <w:pPr>
              <w:pStyle w:val="Normal6"/>
              <w:rPr>
                <w:color w:val="000000" w:themeColor="text1"/>
                <w:szCs w:val="24"/>
              </w:rPr>
            </w:pPr>
            <w:r w:rsidRPr="00CE40D7">
              <w:rPr>
                <w:b/>
                <w:i/>
                <w:color w:val="000000" w:themeColor="text1"/>
              </w:rPr>
              <w:t>ba)</w:t>
            </w:r>
            <w:r w:rsidRPr="00CE40D7">
              <w:rPr>
                <w:b/>
                <w:i/>
                <w:color w:val="000000" w:themeColor="text1"/>
              </w:rPr>
              <w:tab/>
              <w:t>wyposażenie, reklamę, monitorowanie i ocenę, logistykę i dystrybucję;</w:t>
            </w:r>
          </w:p>
        </w:tc>
      </w:tr>
    </w:tbl>
    <w:p w:rsidR="00CE40D7" w:rsidRPr="00CE40D7" w:rsidP="00CE40D7" w14:paraId="60413AD8"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{IT}</w:t>
      </w:r>
      <w:r w:rsidRPr="00CE40D7">
        <w:rPr>
          <w:noProof w:val="0"/>
          <w:color w:val="000000" w:themeColor="text1"/>
        </w:rPr>
        <w:t>it</w:t>
      </w:r>
      <w:r w:rsidRPr="00CE40D7">
        <w:rPr>
          <w:rStyle w:val="HideTWBExt"/>
        </w:rPr>
        <w:t>&lt;/Original&gt;</w:t>
      </w:r>
    </w:p>
    <w:p w:rsidR="00CE40D7" w:rsidRPr="00CE40D7" w:rsidP="00CE40D7" w14:paraId="417B534D" w14:textId="77777777">
      <w:pPr>
        <w:rPr>
          <w:color w:val="000000" w:themeColor="text1"/>
        </w:rPr>
      </w:pPr>
      <w:r w:rsidRPr="00CE40D7">
        <w:rPr>
          <w:rStyle w:val="HideTWBExt"/>
        </w:rPr>
        <w:t>&lt;/AmendB&gt;</w:t>
      </w:r>
    </w:p>
    <w:p w:rsidR="00CE40D7" w:rsidRPr="00CE40D7" w:rsidP="00CE40D7" w14:paraId="6B84AA36" w14:textId="272C4181">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523</w:t>
      </w:r>
      <w:r w:rsidRPr="00CE40D7">
        <w:rPr>
          <w:rStyle w:val="HideTWBExt"/>
          <w:b w:val="0"/>
        </w:rPr>
        <w:t>&lt;/NumAmB&gt;</w:t>
      </w:r>
    </w:p>
    <w:p w:rsidR="00CE40D7" w:rsidRPr="00CE40D7" w:rsidP="00CE40D7" w14:paraId="5B82D266" w14:textId="77777777">
      <w:pPr>
        <w:pStyle w:val="NormalBold"/>
        <w:rPr>
          <w:color w:val="000000" w:themeColor="text1"/>
        </w:rPr>
      </w:pPr>
      <w:r w:rsidRPr="00CE40D7">
        <w:rPr>
          <w:rStyle w:val="HideTWBExt"/>
          <w:b w:val="0"/>
        </w:rPr>
        <w:t>&lt;RepeatBlock-By&gt;&lt;Members&gt;</w:t>
      </w:r>
      <w:r w:rsidRPr="00CE40D7">
        <w:rPr>
          <w:color w:val="000000" w:themeColor="text1"/>
        </w:rPr>
        <w:t>Marta Wcisło, Andrzej Buła</w:t>
      </w:r>
      <w:r w:rsidRPr="00CE40D7">
        <w:rPr>
          <w:rStyle w:val="HideTWBExt"/>
          <w:b w:val="0"/>
        </w:rPr>
        <w:t>&lt;/Members&gt;</w:t>
      </w:r>
    </w:p>
    <w:p w:rsidR="00CE40D7" w:rsidRPr="00CE40D7" w:rsidP="00CE40D7" w14:paraId="44CE8BC4" w14:textId="77777777">
      <w:pPr>
        <w:rPr>
          <w:color w:val="000000" w:themeColor="text1"/>
        </w:rPr>
      </w:pPr>
      <w:r w:rsidRPr="00CE40D7">
        <w:rPr>
          <w:rStyle w:val="HideTWBExt"/>
        </w:rPr>
        <w:t>&lt;/RepeatBlock-By&gt;</w:t>
      </w:r>
    </w:p>
    <w:p w:rsidR="00CE40D7" w:rsidRPr="00CE40D7" w:rsidP="00CE40D7" w14:paraId="42D4A995"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37A88A0"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3ED8579D"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CA5F4AF" w14:textId="77777777">
      <w:pPr>
        <w:rPr>
          <w:color w:val="000000" w:themeColor="text1"/>
        </w:rPr>
      </w:pPr>
      <w:r w:rsidRPr="00CE40D7">
        <w:rPr>
          <w:rStyle w:val="HideTWBExt"/>
        </w:rPr>
        <w:t>&lt;Article2&gt;</w:t>
      </w:r>
      <w:r w:rsidRPr="00CE40D7">
        <w:rPr>
          <w:color w:val="000000" w:themeColor="text1"/>
        </w:rPr>
        <w:t>Artykuł 27 – ustęp 4 – litera b a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D3FA3F"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5A89E76" w14:textId="77777777">
            <w:pPr>
              <w:keepNext/>
              <w:rPr>
                <w:color w:val="000000" w:themeColor="text1"/>
              </w:rPr>
            </w:pPr>
          </w:p>
        </w:tc>
      </w:tr>
      <w:tr w14:paraId="63E58C5C"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F341383"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BDD4D27" w14:textId="77777777">
            <w:pPr>
              <w:pStyle w:val="ColumnHeading"/>
              <w:keepNext/>
              <w:rPr>
                <w:color w:val="000000" w:themeColor="text1"/>
              </w:rPr>
            </w:pPr>
            <w:r w:rsidRPr="00CE40D7">
              <w:rPr>
                <w:color w:val="000000" w:themeColor="text1"/>
              </w:rPr>
              <w:t>Poprawka</w:t>
            </w:r>
          </w:p>
        </w:tc>
      </w:tr>
      <w:tr w14:paraId="7CFCFFB4"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846924A" w14:textId="77777777">
            <w:pPr>
              <w:pStyle w:val="Normal6"/>
              <w:rPr>
                <w:color w:val="000000" w:themeColor="text1"/>
              </w:rPr>
            </w:pPr>
          </w:p>
        </w:tc>
        <w:tc>
          <w:tcPr>
            <w:tcW w:w="4876" w:type="dxa"/>
            <w:hideMark/>
          </w:tcPr>
          <w:p w:rsidR="00CE40D7" w:rsidRPr="00CE40D7" w:rsidP="00D37277" w14:paraId="46671E2A" w14:textId="77777777">
            <w:pPr>
              <w:pStyle w:val="Normal6"/>
              <w:rPr>
                <w:color w:val="000000" w:themeColor="text1"/>
                <w:szCs w:val="24"/>
              </w:rPr>
            </w:pPr>
            <w:r w:rsidRPr="00CE40D7">
              <w:rPr>
                <w:b/>
                <w:i/>
                <w:color w:val="000000" w:themeColor="text1"/>
              </w:rPr>
              <w:t>ba)</w:t>
            </w:r>
            <w:r w:rsidRPr="00CE40D7">
              <w:rPr>
                <w:b/>
                <w:i/>
                <w:color w:val="000000" w:themeColor="text1"/>
              </w:rPr>
              <w:tab/>
              <w:t>działania promocyjne.</w:t>
            </w:r>
          </w:p>
        </w:tc>
      </w:tr>
    </w:tbl>
    <w:p w:rsidR="00CE40D7" w:rsidRPr="00CE40D7" w:rsidP="00CE40D7" w14:paraId="10EAA36A"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148BD946"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541B1C02" w14:textId="77777777">
      <w:pPr>
        <w:pStyle w:val="Normal12Italic"/>
        <w:rPr>
          <w:noProof w:val="0"/>
          <w:color w:val="000000" w:themeColor="text1"/>
        </w:rPr>
      </w:pPr>
      <w:r w:rsidRPr="00CE40D7">
        <w:rPr>
          <w:color w:val="000000" w:themeColor="text1"/>
        </w:rPr>
        <w:t>Korzystanie z narzędzi promocyjnych i informacyjnych w ramach programu wymaga odpowiednich środków finansowych. Obecny projekt nie określa jasno źródła finansowania tych działań. Biorąc pod uwagę znaczenie i potwierdzoną skuteczność środków promocyjnych i komunikacyjnych, należy umożliwić pokrycie takich działań z budżetu programu, tak jak ma to już miejsce w przypadku obecnego unijnego programu dla szkół ustanowionego rozporządzeniem (UE) nr 1308/2013.</w:t>
      </w:r>
    </w:p>
    <w:p w:rsidR="00CE40D7" w:rsidRPr="00CE40D7" w:rsidP="00CE40D7" w14:paraId="2F0E60CE" w14:textId="77777777">
      <w:pPr>
        <w:rPr>
          <w:color w:val="000000" w:themeColor="text1"/>
        </w:rPr>
      </w:pPr>
      <w:r w:rsidRPr="00CE40D7">
        <w:rPr>
          <w:rStyle w:val="HideTWBExt"/>
        </w:rPr>
        <w:t>&lt;/AmendB&gt;</w:t>
      </w:r>
    </w:p>
    <w:p w:rsidR="00CE40D7" w:rsidRPr="00CE40D7" w:rsidP="00CE40D7" w14:paraId="6297A19E" w14:textId="26AB299F">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524</w:t>
      </w:r>
      <w:r w:rsidRPr="00CE40D7">
        <w:rPr>
          <w:rStyle w:val="HideTWBExt"/>
          <w:b w:val="0"/>
        </w:rPr>
        <w:t>&lt;/NumAmB&gt;</w:t>
      </w:r>
    </w:p>
    <w:p w:rsidR="00CE40D7" w:rsidRPr="00CE40D7" w:rsidP="00CE40D7" w14:paraId="6E200A61" w14:textId="77777777">
      <w:pPr>
        <w:pStyle w:val="NormalBold"/>
        <w:rPr>
          <w:color w:val="000000" w:themeColor="text1"/>
        </w:rPr>
      </w:pPr>
      <w:r w:rsidRPr="00CE40D7">
        <w:rPr>
          <w:rStyle w:val="HideTWBExt"/>
          <w:b w:val="0"/>
        </w:rPr>
        <w:t>&lt;RepeatBlock-By&gt;&lt;Members&gt;</w:t>
      </w:r>
      <w:r w:rsidRPr="00CE40D7">
        <w:rPr>
          <w:color w:val="000000" w:themeColor="text1"/>
        </w:rPr>
        <w:t>Krzysztof Hetman</w:t>
      </w:r>
      <w:r w:rsidRPr="00CE40D7">
        <w:rPr>
          <w:rStyle w:val="HideTWBExt"/>
          <w:b w:val="0"/>
        </w:rPr>
        <w:t>&lt;/Members&gt;</w:t>
      </w:r>
    </w:p>
    <w:p w:rsidR="00CE40D7" w:rsidRPr="00CE40D7" w:rsidP="00CE40D7" w14:paraId="5E3B1F3A" w14:textId="77777777">
      <w:pPr>
        <w:rPr>
          <w:color w:val="000000" w:themeColor="text1"/>
        </w:rPr>
      </w:pPr>
      <w:r w:rsidRPr="00CE40D7">
        <w:rPr>
          <w:rStyle w:val="HideTWBExt"/>
        </w:rPr>
        <w:t>&lt;/RepeatBlock-By&gt;</w:t>
      </w:r>
    </w:p>
    <w:p w:rsidR="00CE40D7" w:rsidRPr="00CE40D7" w:rsidP="00CE40D7" w14:paraId="1D29D4CE"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8D5A96B"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7D14BC1"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3541BCE" w14:textId="77777777">
      <w:pPr>
        <w:rPr>
          <w:color w:val="000000" w:themeColor="text1"/>
        </w:rPr>
      </w:pPr>
      <w:r w:rsidRPr="00CE40D7">
        <w:rPr>
          <w:rStyle w:val="HideTWBExt"/>
        </w:rPr>
        <w:t>&lt;Article2&gt;</w:t>
      </w:r>
      <w:r w:rsidRPr="00CE40D7">
        <w:rPr>
          <w:color w:val="000000" w:themeColor="text1"/>
        </w:rPr>
        <w:t>Artykuł 27 – ustęp 4 a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64BD1B"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CBB8EDF" w14:textId="77777777">
            <w:pPr>
              <w:keepNext/>
              <w:rPr>
                <w:color w:val="000000" w:themeColor="text1"/>
              </w:rPr>
            </w:pPr>
          </w:p>
        </w:tc>
      </w:tr>
      <w:tr w14:paraId="1975715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DB78235"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40B1D71" w14:textId="77777777">
            <w:pPr>
              <w:pStyle w:val="ColumnHeading"/>
              <w:keepNext/>
              <w:rPr>
                <w:color w:val="000000" w:themeColor="text1"/>
              </w:rPr>
            </w:pPr>
            <w:r w:rsidRPr="00CE40D7">
              <w:rPr>
                <w:color w:val="000000" w:themeColor="text1"/>
              </w:rPr>
              <w:t>Poprawka</w:t>
            </w:r>
          </w:p>
        </w:tc>
      </w:tr>
      <w:tr w14:paraId="15918A38"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98AB32F" w14:textId="77777777">
            <w:pPr>
              <w:pStyle w:val="Normal6"/>
              <w:rPr>
                <w:color w:val="000000" w:themeColor="text1"/>
              </w:rPr>
            </w:pPr>
          </w:p>
        </w:tc>
        <w:tc>
          <w:tcPr>
            <w:tcW w:w="4876" w:type="dxa"/>
            <w:hideMark/>
          </w:tcPr>
          <w:p w:rsidR="00CE40D7" w:rsidRPr="00CE40D7" w:rsidP="00D37277" w14:paraId="6908E6F7" w14:textId="77777777">
            <w:pPr>
              <w:pStyle w:val="Normal6"/>
              <w:rPr>
                <w:color w:val="000000" w:themeColor="text1"/>
                <w:szCs w:val="24"/>
              </w:rPr>
            </w:pPr>
            <w:r w:rsidRPr="00CE40D7">
              <w:rPr>
                <w:b/>
                <w:i/>
                <w:color w:val="000000" w:themeColor="text1"/>
              </w:rPr>
              <w:t>4a.</w:t>
            </w:r>
            <w:r w:rsidRPr="00CE40D7">
              <w:rPr>
                <w:b/>
                <w:i/>
                <w:color w:val="000000" w:themeColor="text1"/>
              </w:rPr>
              <w:tab/>
              <w:t xml:space="preserve">Minimalny wkład krajowy w łączne kwalifikowalne wydatki publiczne w ramach interwencji związanych z unijnym programem dla szkół, o którym mowa w tytule I część II rozdział </w:t>
            </w:r>
            <w:r w:rsidRPr="00CE40D7">
              <w:rPr>
                <w:b/>
                <w:i/>
                <w:color w:val="000000" w:themeColor="text1"/>
              </w:rPr>
              <w:t>IIa</w:t>
            </w:r>
            <w:r w:rsidRPr="00CE40D7">
              <w:rPr>
                <w:b/>
                <w:i/>
                <w:color w:val="000000" w:themeColor="text1"/>
              </w:rPr>
              <w:t>, wynosi 30 % łącznych kwalifikowalnych wydatków publicznych w ramach każdej interwencji. Oprócz unijnej pomocy finansowej i krajowego wkładu w koszty interwencji, o których mowa w akapicie pierwszym, państwa członkowskie mogą przyznać dodatkowe finansowanie krajowe.</w:t>
            </w:r>
          </w:p>
        </w:tc>
      </w:tr>
    </w:tbl>
    <w:p w:rsidR="00CE40D7" w:rsidRPr="00CE40D7" w:rsidP="00CE40D7" w14:paraId="0B703CD2"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6BD9F9C9"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24508863" w14:textId="77777777">
      <w:pPr>
        <w:pStyle w:val="Normal12Italic"/>
        <w:rPr>
          <w:noProof w:val="0"/>
          <w:color w:val="000000" w:themeColor="text1"/>
        </w:rPr>
      </w:pPr>
      <w:r w:rsidRPr="00CE40D7">
        <w:rPr>
          <w:color w:val="000000" w:themeColor="text1"/>
        </w:rPr>
        <w:t>Przepis art. 35 ust. 6 projektu rozporządzenia w sprawie planu PKR, dotyczący finansowania programu dla szkół, powinien zostać przeniesiony do rozporządzenia o wspólnej organizacji rynku. Takie podejście racjonalizuje rozmieszczenie przepisów i zwiększa przejrzystość prawa.</w:t>
      </w:r>
    </w:p>
    <w:p w:rsidR="00CE40D7" w:rsidRPr="00CE40D7" w:rsidP="00CE40D7" w14:paraId="408CF4E3" w14:textId="77777777">
      <w:pPr>
        <w:rPr>
          <w:color w:val="000000" w:themeColor="text1"/>
        </w:rPr>
      </w:pPr>
      <w:r w:rsidRPr="00CE40D7">
        <w:rPr>
          <w:rStyle w:val="HideTWBExt"/>
        </w:rPr>
        <w:t>&lt;/AmendB&gt;</w:t>
      </w:r>
    </w:p>
    <w:p w:rsidR="00CE40D7" w:rsidRPr="00CE40D7" w:rsidP="00CE40D7" w14:paraId="5A21CFCD" w14:textId="353264A4">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525</w:t>
      </w:r>
      <w:r w:rsidRPr="00CE40D7">
        <w:rPr>
          <w:rStyle w:val="HideTWBExt"/>
          <w:b w:val="0"/>
        </w:rPr>
        <w:t>&lt;/NumAmB&gt;</w:t>
      </w:r>
    </w:p>
    <w:p w:rsidR="00CE40D7" w:rsidRPr="00CE40D7" w:rsidP="00CE40D7" w14:paraId="5E2DC35D" w14:textId="77777777">
      <w:pPr>
        <w:pStyle w:val="NormalBold"/>
        <w:rPr>
          <w:color w:val="000000" w:themeColor="text1"/>
        </w:rPr>
      </w:pPr>
      <w:r w:rsidRPr="00CE40D7">
        <w:rPr>
          <w:rStyle w:val="HideTWBExt"/>
          <w:b w:val="0"/>
        </w:rPr>
        <w:t>&lt;RepeatBlock-By&gt;&lt;Members&gt;</w:t>
      </w:r>
      <w:r w:rsidRPr="00CE40D7">
        <w:rPr>
          <w:color w:val="000000" w:themeColor="text1"/>
        </w:rPr>
        <w:t>Waldemar Buda</w:t>
      </w:r>
      <w:r w:rsidRPr="00CE40D7">
        <w:rPr>
          <w:rStyle w:val="HideTWBExt"/>
          <w:b w:val="0"/>
        </w:rPr>
        <w:t>&lt;/Members&gt;</w:t>
      </w:r>
    </w:p>
    <w:p w:rsidR="00CE40D7" w:rsidRPr="00CE40D7" w:rsidP="00CE40D7" w14:paraId="1CACA319" w14:textId="77777777">
      <w:pPr>
        <w:rPr>
          <w:color w:val="000000" w:themeColor="text1"/>
        </w:rPr>
      </w:pPr>
      <w:r w:rsidRPr="00CE40D7">
        <w:rPr>
          <w:rStyle w:val="HideTWBExt"/>
        </w:rPr>
        <w:t>&lt;/RepeatBlock-By&gt;</w:t>
      </w:r>
    </w:p>
    <w:p w:rsidR="00CE40D7" w:rsidRPr="00CE40D7" w:rsidP="00CE40D7" w14:paraId="25F9C788"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A6870E3"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13BFB56B"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C9F9493" w14:textId="77777777">
      <w:pPr>
        <w:rPr>
          <w:color w:val="000000" w:themeColor="text1"/>
        </w:rPr>
      </w:pPr>
      <w:r w:rsidRPr="00CE40D7">
        <w:rPr>
          <w:rStyle w:val="HideTWBExt"/>
        </w:rPr>
        <w:t>&lt;Article2&gt;</w:t>
      </w:r>
      <w:r w:rsidRPr="00CE40D7">
        <w:rPr>
          <w:color w:val="000000" w:themeColor="text1"/>
        </w:rPr>
        <w:t>Artykuł 27 – ustęp 4 a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43E6DB"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113A8EA" w14:textId="77777777">
            <w:pPr>
              <w:keepNext/>
              <w:rPr>
                <w:color w:val="000000" w:themeColor="text1"/>
              </w:rPr>
            </w:pPr>
          </w:p>
        </w:tc>
      </w:tr>
      <w:tr w14:paraId="14692124"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9FC5533"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005D3FE7" w14:textId="77777777">
            <w:pPr>
              <w:pStyle w:val="ColumnHeading"/>
              <w:keepNext/>
              <w:rPr>
                <w:color w:val="000000" w:themeColor="text1"/>
              </w:rPr>
            </w:pPr>
            <w:r w:rsidRPr="00CE40D7">
              <w:rPr>
                <w:color w:val="000000" w:themeColor="text1"/>
              </w:rPr>
              <w:t>Poprawka</w:t>
            </w:r>
          </w:p>
        </w:tc>
      </w:tr>
      <w:tr w14:paraId="0AF3D4B0"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029199B" w14:textId="77777777">
            <w:pPr>
              <w:pStyle w:val="Normal6"/>
              <w:rPr>
                <w:color w:val="000000" w:themeColor="text1"/>
              </w:rPr>
            </w:pPr>
          </w:p>
        </w:tc>
        <w:tc>
          <w:tcPr>
            <w:tcW w:w="4876" w:type="dxa"/>
            <w:hideMark/>
          </w:tcPr>
          <w:p w:rsidR="00CE40D7" w:rsidRPr="00CE40D7" w:rsidP="00D37277" w14:paraId="63C801A4" w14:textId="77777777">
            <w:pPr>
              <w:pStyle w:val="Normal6"/>
              <w:rPr>
                <w:color w:val="000000" w:themeColor="text1"/>
                <w:szCs w:val="24"/>
              </w:rPr>
            </w:pPr>
            <w:r w:rsidRPr="00CE40D7">
              <w:rPr>
                <w:b/>
                <w:i/>
                <w:color w:val="000000" w:themeColor="text1"/>
              </w:rPr>
              <w:t>4a.</w:t>
            </w:r>
            <w:r w:rsidRPr="00CE40D7">
              <w:rPr>
                <w:b/>
                <w:i/>
                <w:color w:val="000000" w:themeColor="text1"/>
              </w:rPr>
              <w:tab/>
              <w:t xml:space="preserve">Minimalny wkład krajowy w łączne kwalifikowalne wydatki publiczne w ramach interwencji związanych z unijnym programem dla szkół, o którym mowa w tytule I część II rozdział </w:t>
            </w:r>
            <w:r w:rsidRPr="00CE40D7">
              <w:rPr>
                <w:b/>
                <w:i/>
                <w:color w:val="000000" w:themeColor="text1"/>
              </w:rPr>
              <w:t>IIa</w:t>
            </w:r>
            <w:r w:rsidRPr="00CE40D7">
              <w:rPr>
                <w:b/>
                <w:i/>
                <w:color w:val="000000" w:themeColor="text1"/>
              </w:rPr>
              <w:t>, wynosi 30 % łącznych kwalifikowalnych wydatków publicznych w ramach każdej interwencji. Oprócz unijnej pomocy finansowej i krajowego wkładu w koszty interwencji, o których mowa w akapicie pierwszym, państwa członkowskie mogą przyznać dodatkowe finansowanie krajowe.</w:t>
            </w:r>
          </w:p>
        </w:tc>
      </w:tr>
    </w:tbl>
    <w:p w:rsidR="00CE40D7" w:rsidRPr="00CE40D7" w:rsidP="00CE40D7" w14:paraId="47330AD3"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0C3324E9"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211BB379" w14:textId="77777777">
      <w:pPr>
        <w:pStyle w:val="Normal12Italic"/>
        <w:rPr>
          <w:noProof w:val="0"/>
          <w:color w:val="000000" w:themeColor="text1"/>
        </w:rPr>
      </w:pPr>
      <w:r w:rsidRPr="00CE40D7">
        <w:rPr>
          <w:color w:val="000000" w:themeColor="text1"/>
        </w:rPr>
        <w:t>Przepis art. 35 ust. 6 projektu rozporządzenia w sprawie planu PKR, dotyczący finansowania programu dla szkół, powinien zostać przeniesiony do rozporządzenia o wspólnej organizacji rynku.</w:t>
      </w:r>
    </w:p>
    <w:p w:rsidR="00CE40D7" w:rsidRPr="00CE40D7" w:rsidP="00CE40D7" w14:paraId="3EC0DE9B" w14:textId="77777777">
      <w:pPr>
        <w:rPr>
          <w:color w:val="000000" w:themeColor="text1"/>
        </w:rPr>
      </w:pPr>
      <w:r w:rsidRPr="00CE40D7">
        <w:rPr>
          <w:rStyle w:val="HideTWBExt"/>
        </w:rPr>
        <w:t>&lt;/AmendB&gt;</w:t>
      </w:r>
    </w:p>
    <w:p w:rsidR="00CE40D7" w:rsidRPr="00CE40D7" w:rsidP="00CE40D7" w14:paraId="2978796E" w14:textId="1A75F57A">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526</w:t>
      </w:r>
      <w:r w:rsidRPr="00CE40D7">
        <w:rPr>
          <w:rStyle w:val="HideTWBExt"/>
          <w:b w:val="0"/>
        </w:rPr>
        <w:t>&lt;/NumAmB&gt;</w:t>
      </w:r>
    </w:p>
    <w:p w:rsidR="00CE40D7" w:rsidRPr="00CE40D7" w:rsidP="00CE40D7" w14:paraId="0DD7446F" w14:textId="77777777">
      <w:pPr>
        <w:pStyle w:val="NormalBold"/>
        <w:rPr>
          <w:color w:val="000000" w:themeColor="text1"/>
        </w:rPr>
      </w:pPr>
      <w:r w:rsidRPr="00CE40D7">
        <w:rPr>
          <w:rStyle w:val="HideTWBExt"/>
          <w:b w:val="0"/>
        </w:rPr>
        <w:t>&lt;RepeatBlock-By&gt;&lt;Members&gt;</w:t>
      </w:r>
      <w:r w:rsidRPr="00CE40D7">
        <w:rPr>
          <w:color w:val="000000" w:themeColor="text1"/>
        </w:rPr>
        <w:t xml:space="preserve">Stefan Köhler, Lena </w:t>
      </w:r>
      <w:r w:rsidRPr="00CE40D7">
        <w:rPr>
          <w:color w:val="000000" w:themeColor="text1"/>
        </w:rPr>
        <w:t>Düpont</w:t>
      </w:r>
      <w:r w:rsidRPr="00CE40D7">
        <w:rPr>
          <w:color w:val="000000" w:themeColor="text1"/>
        </w:rPr>
        <w:t xml:space="preserve">, Norbert </w:t>
      </w:r>
      <w:r w:rsidRPr="00CE40D7">
        <w:rPr>
          <w:color w:val="000000" w:themeColor="text1"/>
        </w:rPr>
        <w:t>Lins</w:t>
      </w:r>
      <w:r w:rsidRPr="00CE40D7">
        <w:rPr>
          <w:color w:val="000000" w:themeColor="text1"/>
        </w:rPr>
        <w:t xml:space="preserve">, Marion </w:t>
      </w:r>
      <w:r w:rsidRPr="00CE40D7">
        <w:rPr>
          <w:color w:val="000000" w:themeColor="text1"/>
        </w:rPr>
        <w:t>Walsmann</w:t>
      </w:r>
      <w:r w:rsidRPr="00CE40D7">
        <w:rPr>
          <w:color w:val="000000" w:themeColor="text1"/>
        </w:rPr>
        <w:t xml:space="preserve">, Alexandra </w:t>
      </w:r>
      <w:r w:rsidRPr="00CE40D7">
        <w:rPr>
          <w:color w:val="000000" w:themeColor="text1"/>
        </w:rPr>
        <w:t>Mehnert</w:t>
      </w:r>
      <w:r w:rsidRPr="00CE40D7">
        <w:rPr>
          <w:rStyle w:val="HideTWBExt"/>
          <w:b w:val="0"/>
        </w:rPr>
        <w:t>&lt;/Members&gt;</w:t>
      </w:r>
    </w:p>
    <w:p w:rsidR="00CE40D7" w:rsidRPr="00CE40D7" w:rsidP="00CE40D7" w14:paraId="16691724" w14:textId="77777777">
      <w:pPr>
        <w:rPr>
          <w:color w:val="000000" w:themeColor="text1"/>
        </w:rPr>
      </w:pPr>
      <w:r w:rsidRPr="00CE40D7">
        <w:rPr>
          <w:rStyle w:val="HideTWBExt"/>
        </w:rPr>
        <w:t>&lt;/RepeatBlock-By&gt;</w:t>
      </w:r>
    </w:p>
    <w:p w:rsidR="00CE40D7" w:rsidRPr="00CE40D7" w:rsidP="00CE40D7" w14:paraId="58A97820"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872385E"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50E958B2"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2FC89E5" w14:textId="77777777">
      <w:pPr>
        <w:rPr>
          <w:color w:val="000000" w:themeColor="text1"/>
        </w:rPr>
      </w:pPr>
      <w:r w:rsidRPr="00CE40D7">
        <w:rPr>
          <w:rStyle w:val="HideTWBExt"/>
        </w:rPr>
        <w:t>&lt;Article2&gt;</w:t>
      </w:r>
      <w:r w:rsidRPr="00CE40D7">
        <w:rPr>
          <w:color w:val="000000" w:themeColor="text1"/>
        </w:rPr>
        <w:t>Artykuł 27 – ustęp 5</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86FC8B"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4D42D8E1" w14:textId="77777777">
            <w:pPr>
              <w:keepNext/>
              <w:rPr>
                <w:color w:val="000000" w:themeColor="text1"/>
              </w:rPr>
            </w:pPr>
          </w:p>
        </w:tc>
      </w:tr>
      <w:tr w14:paraId="67698835"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D931AF2"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F7D5D1A" w14:textId="77777777">
            <w:pPr>
              <w:pStyle w:val="ColumnHeading"/>
              <w:keepNext/>
              <w:rPr>
                <w:color w:val="000000" w:themeColor="text1"/>
              </w:rPr>
            </w:pPr>
            <w:r w:rsidRPr="00CE40D7">
              <w:rPr>
                <w:color w:val="000000" w:themeColor="text1"/>
              </w:rPr>
              <w:t>Poprawka</w:t>
            </w:r>
          </w:p>
        </w:tc>
      </w:tr>
      <w:tr w14:paraId="0A949CD4"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69B4A52" w14:textId="77777777">
            <w:pPr>
              <w:pStyle w:val="Normal6"/>
              <w:rPr>
                <w:color w:val="000000" w:themeColor="text1"/>
              </w:rPr>
            </w:pPr>
            <w:r w:rsidRPr="00CE40D7">
              <w:rPr>
                <w:b/>
                <w:i/>
                <w:color w:val="000000" w:themeColor="text1"/>
              </w:rPr>
              <w:t>5.</w:t>
            </w:r>
            <w:r w:rsidRPr="00CE40D7">
              <w:rPr>
                <w:b/>
                <w:i/>
                <w:color w:val="000000" w:themeColor="text1"/>
              </w:rPr>
              <w:tab/>
              <w:t>Państwa członkowskie zapewniają, że placówki oświatowe uczestniczące w unijnym programie dla szkół rozpowszechniają – na terenie szkoły i w innych odpowiednich miejscach – informacje o ich udziale w unijnym programie dla szkół oraz o dotowaniu go przez Unię. Państwa członkowskie przewidują wykorzystywanie wszelkich odpowiednich narzędzi reklamowych, które mogą obejmować plakaty, tematyczne strony internetowe, informacyjne materiały graficzne oraz kampanie informacyjne i propagujące wiedzę na temat programu. Symbol Unii i oświadczenie o finansowaniu wykorzystuje się zgodnie z załącznikiem V do rozporządzenia (UE) .../... [rozporządzenie w sprawie wykonania].</w:t>
            </w:r>
          </w:p>
        </w:tc>
        <w:tc>
          <w:tcPr>
            <w:tcW w:w="4876" w:type="dxa"/>
            <w:hideMark/>
          </w:tcPr>
          <w:p w:rsidR="00CE40D7" w:rsidRPr="00CE40D7" w:rsidP="00D37277" w14:paraId="1E7F094D" w14:textId="77777777">
            <w:pPr>
              <w:pStyle w:val="Normal6"/>
              <w:rPr>
                <w:color w:val="000000" w:themeColor="text1"/>
                <w:szCs w:val="24"/>
              </w:rPr>
            </w:pPr>
            <w:r w:rsidRPr="00CE40D7">
              <w:rPr>
                <w:b/>
                <w:i/>
                <w:color w:val="000000" w:themeColor="text1"/>
              </w:rPr>
              <w:t>skreśla się</w:t>
            </w:r>
          </w:p>
        </w:tc>
      </w:tr>
    </w:tbl>
    <w:p w:rsidR="00CE40D7" w:rsidRPr="00CE40D7" w:rsidP="00CE40D7" w14:paraId="025119EE"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7C5C79AD" w14:textId="77777777">
      <w:pPr>
        <w:rPr>
          <w:color w:val="000000" w:themeColor="text1"/>
        </w:rPr>
      </w:pPr>
      <w:r w:rsidRPr="00CE40D7">
        <w:rPr>
          <w:rStyle w:val="HideTWBExt"/>
        </w:rPr>
        <w:t>&lt;/AmendB&gt;</w:t>
      </w:r>
    </w:p>
    <w:p w:rsidR="00CE40D7" w:rsidRPr="00CE40D7" w:rsidP="00CE40D7" w14:paraId="13CA0603" w14:textId="37B99DEF">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527</w:t>
      </w:r>
      <w:r w:rsidRPr="00CE40D7">
        <w:rPr>
          <w:rStyle w:val="HideTWBExt"/>
          <w:b w:val="0"/>
        </w:rPr>
        <w:t>&lt;/NumAmB&gt;</w:t>
      </w:r>
    </w:p>
    <w:p w:rsidR="00CE40D7" w:rsidRPr="00CE40D7" w:rsidP="00CE40D7" w14:paraId="48556054" w14:textId="77777777">
      <w:pPr>
        <w:pStyle w:val="NormalBold"/>
        <w:rPr>
          <w:color w:val="000000" w:themeColor="text1"/>
        </w:rPr>
      </w:pPr>
      <w:r w:rsidRPr="00CE40D7">
        <w:rPr>
          <w:rStyle w:val="HideTWBExt"/>
          <w:b w:val="0"/>
        </w:rPr>
        <w:t>&lt;RepeatBlock-By&gt;&lt;Members&gt;</w:t>
      </w:r>
      <w:r w:rsidRPr="00CE40D7">
        <w:rPr>
          <w:color w:val="000000" w:themeColor="text1"/>
        </w:rPr>
        <w:t>Krzysztof Hetman</w:t>
      </w:r>
      <w:r w:rsidRPr="00CE40D7">
        <w:rPr>
          <w:rStyle w:val="HideTWBExt"/>
          <w:b w:val="0"/>
        </w:rPr>
        <w:t>&lt;/Members&gt;</w:t>
      </w:r>
    </w:p>
    <w:p w:rsidR="00CE40D7" w:rsidRPr="00CE40D7" w:rsidP="00CE40D7" w14:paraId="0E5D5C0C" w14:textId="77777777">
      <w:pPr>
        <w:rPr>
          <w:color w:val="000000" w:themeColor="text1"/>
        </w:rPr>
      </w:pPr>
      <w:r w:rsidRPr="00CE40D7">
        <w:rPr>
          <w:rStyle w:val="HideTWBExt"/>
        </w:rPr>
        <w:t>&lt;/RepeatBlock-By&gt;</w:t>
      </w:r>
    </w:p>
    <w:p w:rsidR="00CE40D7" w:rsidRPr="00CE40D7" w:rsidP="00CE40D7" w14:paraId="2EA0F08F"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F395A44"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0648C503"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0BAC38E" w14:textId="77777777">
      <w:pPr>
        <w:rPr>
          <w:color w:val="000000" w:themeColor="text1"/>
        </w:rPr>
      </w:pPr>
      <w:r w:rsidRPr="00CE40D7">
        <w:rPr>
          <w:rStyle w:val="HideTWBExt"/>
        </w:rPr>
        <w:t>&lt;Article2&gt;</w:t>
      </w:r>
      <w:r w:rsidRPr="00CE40D7">
        <w:rPr>
          <w:color w:val="000000" w:themeColor="text1"/>
        </w:rPr>
        <w:t>Artykuł 27 – ustęp 5</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25E93B"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7ECF2A9" w14:textId="77777777">
            <w:pPr>
              <w:keepNext/>
              <w:rPr>
                <w:color w:val="000000" w:themeColor="text1"/>
              </w:rPr>
            </w:pPr>
          </w:p>
        </w:tc>
      </w:tr>
      <w:tr w14:paraId="6E7E3345"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17139E0"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7FC61E1D" w14:textId="77777777">
            <w:pPr>
              <w:pStyle w:val="ColumnHeading"/>
              <w:keepNext/>
              <w:rPr>
                <w:color w:val="000000" w:themeColor="text1"/>
              </w:rPr>
            </w:pPr>
            <w:r w:rsidRPr="00CE40D7">
              <w:rPr>
                <w:color w:val="000000" w:themeColor="text1"/>
              </w:rPr>
              <w:t>Poprawka</w:t>
            </w:r>
          </w:p>
        </w:tc>
      </w:tr>
      <w:tr w14:paraId="1562E20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A81DE44" w14:textId="77777777">
            <w:pPr>
              <w:pStyle w:val="Normal6"/>
              <w:rPr>
                <w:color w:val="000000" w:themeColor="text1"/>
              </w:rPr>
            </w:pPr>
            <w:r w:rsidRPr="00CE40D7">
              <w:rPr>
                <w:color w:val="000000" w:themeColor="text1"/>
              </w:rPr>
              <w:t>5.</w:t>
            </w:r>
            <w:r w:rsidRPr="00CE40D7">
              <w:rPr>
                <w:color w:val="000000" w:themeColor="text1"/>
              </w:rPr>
              <w:tab/>
              <w:t xml:space="preserve">Państwa członkowskie zapewniają, że placówki oświatowe uczestniczące w unijnym programie dla szkół </w:t>
            </w:r>
            <w:r w:rsidRPr="00CE40D7">
              <w:rPr>
                <w:b/>
                <w:i/>
                <w:color w:val="000000" w:themeColor="text1"/>
              </w:rPr>
              <w:t>rozpowszechniają – na terenie szkoły i w innych odpowiednich miejscach –</w:t>
            </w:r>
            <w:r w:rsidRPr="00CE40D7">
              <w:rPr>
                <w:color w:val="000000" w:themeColor="text1"/>
              </w:rPr>
              <w:t xml:space="preserve"> informacje o ich udziale w </w:t>
            </w:r>
            <w:r w:rsidRPr="00CE40D7">
              <w:rPr>
                <w:b/>
                <w:i/>
                <w:color w:val="000000" w:themeColor="text1"/>
              </w:rPr>
              <w:t>unijnym</w:t>
            </w:r>
            <w:r w:rsidRPr="00CE40D7">
              <w:rPr>
                <w:color w:val="000000" w:themeColor="text1"/>
              </w:rPr>
              <w:t xml:space="preserve"> programie </w:t>
            </w:r>
            <w:r w:rsidRPr="00CE40D7">
              <w:rPr>
                <w:b/>
                <w:i/>
                <w:color w:val="000000" w:themeColor="text1"/>
              </w:rPr>
              <w:t>dla szkół</w:t>
            </w:r>
            <w:r w:rsidRPr="00CE40D7">
              <w:rPr>
                <w:color w:val="000000" w:themeColor="text1"/>
              </w:rPr>
              <w:t xml:space="preserve"> oraz o </w:t>
            </w:r>
            <w:r w:rsidRPr="00CE40D7">
              <w:rPr>
                <w:b/>
                <w:i/>
                <w:color w:val="000000" w:themeColor="text1"/>
              </w:rPr>
              <w:t>dotowaniu go</w:t>
            </w:r>
            <w:r w:rsidRPr="00CE40D7">
              <w:rPr>
                <w:color w:val="000000" w:themeColor="text1"/>
              </w:rPr>
              <w:t xml:space="preserve"> przez Unię. Państwa członkowskie przewidują wykorzystywanie wszelkich odpowiednich narzędzi reklamowych, które mogą obejmować plakaty, tematyczne strony internetowe, informacyjne materiały graficzne oraz kampanie informacyjne i propagujące wiedzę na temat programu. Symbol Unii i oświadczenie o finansowaniu wykorzystuje się zgodnie z załącznikiem V do rozporządzenia (UE) .../... [rozporządzenie w sprawie wykonania].</w:t>
            </w:r>
          </w:p>
        </w:tc>
        <w:tc>
          <w:tcPr>
            <w:tcW w:w="4876" w:type="dxa"/>
            <w:hideMark/>
          </w:tcPr>
          <w:p w:rsidR="00CE40D7" w:rsidRPr="00CE40D7" w:rsidP="00D37277" w14:paraId="6338CED0" w14:textId="77777777">
            <w:pPr>
              <w:pStyle w:val="Normal6"/>
              <w:rPr>
                <w:color w:val="000000" w:themeColor="text1"/>
                <w:szCs w:val="24"/>
              </w:rPr>
            </w:pPr>
            <w:r w:rsidRPr="00CE40D7">
              <w:rPr>
                <w:color w:val="000000" w:themeColor="text1"/>
              </w:rPr>
              <w:t>5.</w:t>
            </w:r>
            <w:r w:rsidRPr="00CE40D7">
              <w:rPr>
                <w:color w:val="000000" w:themeColor="text1"/>
              </w:rPr>
              <w:tab/>
              <w:t xml:space="preserve">Państwa członkowskie zapewniają, </w:t>
            </w:r>
            <w:r w:rsidRPr="00CE40D7">
              <w:rPr>
                <w:b/>
                <w:i/>
                <w:color w:val="000000" w:themeColor="text1"/>
              </w:rPr>
              <w:t>aby</w:t>
            </w:r>
            <w:r w:rsidRPr="00CE40D7">
              <w:rPr>
                <w:color w:val="000000" w:themeColor="text1"/>
              </w:rPr>
              <w:t xml:space="preserve"> placówki oświatowe uczestniczące w unijnym programie dla szkół </w:t>
            </w:r>
            <w:r w:rsidRPr="00CE40D7">
              <w:rPr>
                <w:b/>
                <w:i/>
                <w:color w:val="000000" w:themeColor="text1"/>
              </w:rPr>
              <w:t>podawały do wiadomości publicznej</w:t>
            </w:r>
            <w:r w:rsidRPr="00CE40D7">
              <w:rPr>
                <w:color w:val="000000" w:themeColor="text1"/>
              </w:rPr>
              <w:t xml:space="preserve"> informacje o ich udziale w programie oraz o </w:t>
            </w:r>
            <w:r w:rsidRPr="00CE40D7">
              <w:rPr>
                <w:b/>
                <w:i/>
                <w:color w:val="000000" w:themeColor="text1"/>
              </w:rPr>
              <w:t>tym, że jest on finansowany</w:t>
            </w:r>
            <w:r w:rsidRPr="00CE40D7">
              <w:rPr>
                <w:color w:val="000000" w:themeColor="text1"/>
              </w:rPr>
              <w:t xml:space="preserve"> przez Unię. Państwa członkowskie przewidują wykorzystywanie wszelkich odpowiednich narzędzi reklamowych, które mogą obejmować plakaty, tematyczne strony internetowe, informacyjne materiały graficzne oraz kampanie informacyjne i propagujące wiedzę na temat programu. Symbol Unii i oświadczenie o finansowaniu wykorzystuje się zgodnie z załącznikiem V do rozporządzenia (UE) .../... [rozporządzenie w sprawie wykonania].</w:t>
            </w:r>
          </w:p>
        </w:tc>
      </w:tr>
    </w:tbl>
    <w:p w:rsidR="00CE40D7" w:rsidRPr="00CE40D7" w:rsidP="00CE40D7" w14:paraId="0D84C4B6"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397B4220"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48A48E75" w14:textId="77777777">
      <w:pPr>
        <w:pStyle w:val="Normal12Italic"/>
        <w:rPr>
          <w:noProof w:val="0"/>
          <w:color w:val="000000" w:themeColor="text1"/>
        </w:rPr>
      </w:pPr>
      <w:r w:rsidRPr="00CE40D7">
        <w:rPr>
          <w:color w:val="000000" w:themeColor="text1"/>
        </w:rPr>
        <w:t>Placówki edukacyjne powinny mieć możliwość informowania o swoim udziale w programie dla szkół nie tylko za pomocą ogłoszeń w formie papierowej lub plakatów umieszczonych na terenie placówki. Dopuszczalne powinny być również inne formy komunikacji (np. strona internetowa, media społecznościowe). Ponadto proponowane brzmienie przepisu odnosi się wyłącznie do terenu placówki szkolnej, mimo że w programie szkolnym mogą uczestniczyć również inne instytucje edukacyjne.</w:t>
      </w:r>
    </w:p>
    <w:p w:rsidR="00CE40D7" w:rsidRPr="00CE40D7" w:rsidP="00CE40D7" w14:paraId="6BF9E742" w14:textId="77777777">
      <w:pPr>
        <w:rPr>
          <w:color w:val="000000" w:themeColor="text1"/>
        </w:rPr>
      </w:pPr>
      <w:r w:rsidRPr="00CE40D7">
        <w:rPr>
          <w:rStyle w:val="HideTWBExt"/>
        </w:rPr>
        <w:t>&lt;/AmendB&gt;</w:t>
      </w:r>
    </w:p>
    <w:p w:rsidR="00CE40D7" w:rsidRPr="00CE40D7" w:rsidP="00CE40D7" w14:paraId="44744176" w14:textId="22A6C792">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528</w:t>
      </w:r>
      <w:r w:rsidRPr="00CE40D7">
        <w:rPr>
          <w:rStyle w:val="HideTWBExt"/>
          <w:b w:val="0"/>
        </w:rPr>
        <w:t>&lt;/NumAmB&gt;</w:t>
      </w:r>
    </w:p>
    <w:p w:rsidR="00CE40D7" w:rsidRPr="00CE40D7" w:rsidP="00CE40D7" w14:paraId="3B0034C4" w14:textId="77777777">
      <w:pPr>
        <w:pStyle w:val="NormalBold"/>
        <w:rPr>
          <w:color w:val="000000" w:themeColor="text1"/>
        </w:rPr>
      </w:pPr>
      <w:r w:rsidRPr="00CE40D7">
        <w:rPr>
          <w:rStyle w:val="HideTWBExt"/>
          <w:b w:val="0"/>
        </w:rPr>
        <w:t>&lt;RepeatBlock-By&gt;&lt;Members&gt;</w:t>
      </w:r>
      <w:r w:rsidRPr="00CE40D7">
        <w:rPr>
          <w:color w:val="000000" w:themeColor="text1"/>
        </w:rPr>
        <w:t>Waldemar Buda</w:t>
      </w:r>
      <w:r w:rsidRPr="00CE40D7">
        <w:rPr>
          <w:rStyle w:val="HideTWBExt"/>
          <w:b w:val="0"/>
        </w:rPr>
        <w:t>&lt;/Members&gt;</w:t>
      </w:r>
    </w:p>
    <w:p w:rsidR="00CE40D7" w:rsidRPr="00CE40D7" w:rsidP="00CE40D7" w14:paraId="11F5286F" w14:textId="77777777">
      <w:pPr>
        <w:rPr>
          <w:color w:val="000000" w:themeColor="text1"/>
        </w:rPr>
      </w:pPr>
      <w:r w:rsidRPr="00CE40D7">
        <w:rPr>
          <w:rStyle w:val="HideTWBExt"/>
        </w:rPr>
        <w:t>&lt;/RepeatBlock-By&gt;</w:t>
      </w:r>
    </w:p>
    <w:p w:rsidR="00CE40D7" w:rsidRPr="00CE40D7" w:rsidP="00CE40D7" w14:paraId="051CED04"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41BD58E4"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180803A3"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68051C5" w14:textId="77777777">
      <w:pPr>
        <w:rPr>
          <w:color w:val="000000" w:themeColor="text1"/>
        </w:rPr>
      </w:pPr>
      <w:r w:rsidRPr="00CE40D7">
        <w:rPr>
          <w:rStyle w:val="HideTWBExt"/>
        </w:rPr>
        <w:t>&lt;Article2&gt;</w:t>
      </w:r>
      <w:r w:rsidRPr="00CE40D7">
        <w:rPr>
          <w:color w:val="000000" w:themeColor="text1"/>
        </w:rPr>
        <w:t>Artykuł 27 – ustęp 5</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64E5CD"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3CDA5F9" w14:textId="77777777">
            <w:pPr>
              <w:keepNext/>
              <w:rPr>
                <w:color w:val="000000" w:themeColor="text1"/>
              </w:rPr>
            </w:pPr>
          </w:p>
        </w:tc>
      </w:tr>
      <w:tr w14:paraId="4146734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0D0A09F"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EAEC19C" w14:textId="77777777">
            <w:pPr>
              <w:pStyle w:val="ColumnHeading"/>
              <w:keepNext/>
              <w:rPr>
                <w:color w:val="000000" w:themeColor="text1"/>
              </w:rPr>
            </w:pPr>
            <w:r w:rsidRPr="00CE40D7">
              <w:rPr>
                <w:color w:val="000000" w:themeColor="text1"/>
              </w:rPr>
              <w:t>Poprawka</w:t>
            </w:r>
          </w:p>
        </w:tc>
      </w:tr>
      <w:tr w14:paraId="7A09582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6C27E6E" w14:textId="77777777">
            <w:pPr>
              <w:pStyle w:val="Normal6"/>
              <w:rPr>
                <w:color w:val="000000" w:themeColor="text1"/>
              </w:rPr>
            </w:pPr>
            <w:r w:rsidRPr="00CE40D7">
              <w:rPr>
                <w:color w:val="000000" w:themeColor="text1"/>
              </w:rPr>
              <w:t>5.</w:t>
            </w:r>
            <w:r w:rsidRPr="00CE40D7">
              <w:rPr>
                <w:color w:val="000000" w:themeColor="text1"/>
              </w:rPr>
              <w:tab/>
              <w:t xml:space="preserve">Państwa członkowskie zapewniają, że placówki oświatowe uczestniczące w unijnym programie dla szkół </w:t>
            </w:r>
            <w:r w:rsidRPr="00CE40D7">
              <w:rPr>
                <w:b/>
                <w:i/>
                <w:color w:val="000000" w:themeColor="text1"/>
              </w:rPr>
              <w:t>rozpowszechniają – na terenie szkoły i w innych odpowiednich miejscach –</w:t>
            </w:r>
            <w:r w:rsidRPr="00CE40D7">
              <w:rPr>
                <w:color w:val="000000" w:themeColor="text1"/>
              </w:rPr>
              <w:t xml:space="preserve"> informacje o ich udziale w </w:t>
            </w:r>
            <w:r w:rsidRPr="00CE40D7">
              <w:rPr>
                <w:b/>
                <w:i/>
                <w:color w:val="000000" w:themeColor="text1"/>
              </w:rPr>
              <w:t>unijnym</w:t>
            </w:r>
            <w:r w:rsidRPr="00CE40D7">
              <w:rPr>
                <w:color w:val="000000" w:themeColor="text1"/>
              </w:rPr>
              <w:t xml:space="preserve"> programie </w:t>
            </w:r>
            <w:r w:rsidRPr="00CE40D7">
              <w:rPr>
                <w:b/>
                <w:i/>
                <w:color w:val="000000" w:themeColor="text1"/>
              </w:rPr>
              <w:t>dla szkół</w:t>
            </w:r>
            <w:r w:rsidRPr="00CE40D7">
              <w:rPr>
                <w:color w:val="000000" w:themeColor="text1"/>
              </w:rPr>
              <w:t xml:space="preserve"> oraz o </w:t>
            </w:r>
            <w:r w:rsidRPr="00CE40D7">
              <w:rPr>
                <w:b/>
                <w:i/>
                <w:color w:val="000000" w:themeColor="text1"/>
              </w:rPr>
              <w:t>dotowaniu go</w:t>
            </w:r>
            <w:r w:rsidRPr="00CE40D7">
              <w:rPr>
                <w:color w:val="000000" w:themeColor="text1"/>
              </w:rPr>
              <w:t xml:space="preserve"> przez Unię. Państwa członkowskie przewidują wykorzystywanie wszelkich odpowiednich narzędzi reklamowych, które mogą obejmować plakaty, tematyczne strony internetowe, informacyjne materiały graficzne oraz kampanie informacyjne i propagujące wiedzę na temat programu. Symbol Unii i oświadczenie o finansowaniu wykorzystuje się zgodnie z załącznikiem V do rozporządzenia (UE) .../... [rozporządzenie w sprawie wykonania].</w:t>
            </w:r>
          </w:p>
        </w:tc>
        <w:tc>
          <w:tcPr>
            <w:tcW w:w="4876" w:type="dxa"/>
            <w:hideMark/>
          </w:tcPr>
          <w:p w:rsidR="00CE40D7" w:rsidRPr="00CE40D7" w:rsidP="00D37277" w14:paraId="2E792EE8" w14:textId="77777777">
            <w:pPr>
              <w:pStyle w:val="Normal6"/>
              <w:rPr>
                <w:color w:val="000000" w:themeColor="text1"/>
                <w:szCs w:val="24"/>
              </w:rPr>
            </w:pPr>
            <w:r w:rsidRPr="00CE40D7">
              <w:rPr>
                <w:color w:val="000000" w:themeColor="text1"/>
              </w:rPr>
              <w:t>5.</w:t>
            </w:r>
            <w:r w:rsidRPr="00CE40D7">
              <w:rPr>
                <w:color w:val="000000" w:themeColor="text1"/>
              </w:rPr>
              <w:tab/>
              <w:t xml:space="preserve">Państwa członkowskie zapewniają, </w:t>
            </w:r>
            <w:r w:rsidRPr="00CE40D7">
              <w:rPr>
                <w:b/>
                <w:i/>
                <w:color w:val="000000" w:themeColor="text1"/>
              </w:rPr>
              <w:t>aby</w:t>
            </w:r>
            <w:r w:rsidRPr="00CE40D7">
              <w:rPr>
                <w:color w:val="000000" w:themeColor="text1"/>
              </w:rPr>
              <w:t xml:space="preserve"> placówki oświatowe uczestniczące w unijnym programie dla szkół </w:t>
            </w:r>
            <w:r w:rsidRPr="00CE40D7">
              <w:rPr>
                <w:b/>
                <w:i/>
                <w:color w:val="000000" w:themeColor="text1"/>
              </w:rPr>
              <w:t>podawały do wiadomości publicznej</w:t>
            </w:r>
            <w:r w:rsidRPr="00CE40D7">
              <w:rPr>
                <w:color w:val="000000" w:themeColor="text1"/>
              </w:rPr>
              <w:t xml:space="preserve"> informacje o ich udziale w programie oraz o </w:t>
            </w:r>
            <w:r w:rsidRPr="00CE40D7">
              <w:rPr>
                <w:b/>
                <w:i/>
                <w:color w:val="000000" w:themeColor="text1"/>
              </w:rPr>
              <w:t>tym, że jest on finansowany</w:t>
            </w:r>
            <w:r w:rsidRPr="00CE40D7">
              <w:rPr>
                <w:color w:val="000000" w:themeColor="text1"/>
              </w:rPr>
              <w:t xml:space="preserve"> przez Unię. Państwa członkowskie przewidują wykorzystywanie wszelkich odpowiednich narzędzi reklamowych, które mogą obejmować plakaty, tematyczne strony internetowe, informacyjne materiały graficzne oraz kampanie informacyjne i propagujące wiedzę na temat programu. Symbol Unii i oświadczenie o finansowaniu wykorzystuje się zgodnie z załącznikiem V do rozporządzenia (UE) .../... [rozporządzenie w sprawie wykonania].</w:t>
            </w:r>
          </w:p>
        </w:tc>
      </w:tr>
    </w:tbl>
    <w:p w:rsidR="00CE40D7" w:rsidRPr="00CE40D7" w:rsidP="00CE40D7" w14:paraId="538833F3"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B3DD250" w14:textId="77777777">
      <w:pPr>
        <w:rPr>
          <w:color w:val="000000" w:themeColor="text1"/>
        </w:rPr>
      </w:pPr>
      <w:r w:rsidRPr="00CE40D7">
        <w:rPr>
          <w:rStyle w:val="HideTWBExt"/>
        </w:rPr>
        <w:t>&lt;/AmendB&gt;</w:t>
      </w:r>
    </w:p>
    <w:p w:rsidR="00CE40D7" w:rsidRPr="00CE40D7" w:rsidP="00CE40D7" w14:paraId="0DB8C3C4" w14:textId="6751DEF3">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529</w:t>
      </w:r>
      <w:r w:rsidRPr="00CE40D7">
        <w:rPr>
          <w:rStyle w:val="HideTWBExt"/>
          <w:b w:val="0"/>
        </w:rPr>
        <w:t>&lt;/NumAmB&gt;</w:t>
      </w:r>
    </w:p>
    <w:p w:rsidR="00CE40D7" w:rsidRPr="00CE40D7" w:rsidP="00CE40D7" w14:paraId="043AE8A2"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Cristina </w:t>
      </w:r>
      <w:r w:rsidRPr="00CE40D7">
        <w:rPr>
          <w:color w:val="000000" w:themeColor="text1"/>
        </w:rPr>
        <w:t>Maestre</w:t>
      </w:r>
      <w:r w:rsidRPr="00CE40D7">
        <w:rPr>
          <w:rStyle w:val="HideTWBExt"/>
          <w:b w:val="0"/>
        </w:rPr>
        <w:t>&lt;/Members&gt;</w:t>
      </w:r>
    </w:p>
    <w:p w:rsidR="00CE40D7" w:rsidRPr="00CE40D7" w:rsidP="00CE40D7" w14:paraId="62FB4BB1" w14:textId="77777777">
      <w:pPr>
        <w:rPr>
          <w:color w:val="000000" w:themeColor="text1"/>
        </w:rPr>
      </w:pPr>
      <w:r w:rsidRPr="00CE40D7">
        <w:rPr>
          <w:rStyle w:val="HideTWBExt"/>
        </w:rPr>
        <w:t>&lt;/RepeatBlock-By&gt;</w:t>
      </w:r>
    </w:p>
    <w:p w:rsidR="00CE40D7" w:rsidRPr="00CE40D7" w:rsidP="00CE40D7" w14:paraId="5D93B205"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621592A"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8665096"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82E6A67" w14:textId="77777777">
      <w:pPr>
        <w:rPr>
          <w:color w:val="000000" w:themeColor="text1"/>
        </w:rPr>
      </w:pPr>
      <w:r w:rsidRPr="00CE40D7">
        <w:rPr>
          <w:rStyle w:val="HideTWBExt"/>
        </w:rPr>
        <w:t>&lt;Article2&gt;</w:t>
      </w:r>
      <w:r w:rsidRPr="00CE40D7">
        <w:rPr>
          <w:color w:val="000000" w:themeColor="text1"/>
        </w:rPr>
        <w:t>Artykuł 27 – ustęp 5</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0695C1"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47B4B813" w14:textId="77777777">
            <w:pPr>
              <w:keepNext/>
              <w:rPr>
                <w:color w:val="000000" w:themeColor="text1"/>
              </w:rPr>
            </w:pPr>
          </w:p>
        </w:tc>
      </w:tr>
      <w:tr w14:paraId="01214EF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6ABF9AF"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4E96900E" w14:textId="77777777">
            <w:pPr>
              <w:pStyle w:val="ColumnHeading"/>
              <w:keepNext/>
              <w:rPr>
                <w:color w:val="000000" w:themeColor="text1"/>
              </w:rPr>
            </w:pPr>
            <w:r w:rsidRPr="00CE40D7">
              <w:rPr>
                <w:color w:val="000000" w:themeColor="text1"/>
              </w:rPr>
              <w:t>Poprawka</w:t>
            </w:r>
          </w:p>
        </w:tc>
      </w:tr>
      <w:tr w14:paraId="30722E6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5E01AF2" w14:textId="77777777">
            <w:pPr>
              <w:pStyle w:val="Normal6"/>
              <w:rPr>
                <w:color w:val="000000" w:themeColor="text1"/>
              </w:rPr>
            </w:pPr>
            <w:r w:rsidRPr="00CE40D7">
              <w:rPr>
                <w:color w:val="000000" w:themeColor="text1"/>
              </w:rPr>
              <w:t>5.</w:t>
            </w:r>
            <w:r w:rsidRPr="00CE40D7">
              <w:rPr>
                <w:color w:val="000000" w:themeColor="text1"/>
              </w:rPr>
              <w:tab/>
              <w:t xml:space="preserve">Państwa członkowskie zapewniają, że placówki oświatowe uczestniczące w unijnym programie dla szkół </w:t>
            </w:r>
            <w:r w:rsidRPr="00CE40D7">
              <w:rPr>
                <w:b/>
                <w:i/>
                <w:color w:val="000000" w:themeColor="text1"/>
              </w:rPr>
              <w:t>rozpowszechniają</w:t>
            </w:r>
            <w:r w:rsidRPr="00CE40D7">
              <w:rPr>
                <w:color w:val="000000" w:themeColor="text1"/>
              </w:rPr>
              <w:t xml:space="preserve"> – </w:t>
            </w:r>
            <w:r w:rsidRPr="00CE40D7">
              <w:rPr>
                <w:b/>
                <w:i/>
                <w:color w:val="000000" w:themeColor="text1"/>
              </w:rPr>
              <w:t>na terenie szkoły i w innych odpowiednich miejscach</w:t>
            </w:r>
            <w:r w:rsidRPr="00CE40D7">
              <w:rPr>
                <w:color w:val="000000" w:themeColor="text1"/>
              </w:rPr>
              <w:t xml:space="preserve"> – informacje o ich udziale w </w:t>
            </w:r>
            <w:r w:rsidRPr="00CE40D7">
              <w:rPr>
                <w:b/>
                <w:i/>
                <w:color w:val="000000" w:themeColor="text1"/>
              </w:rPr>
              <w:t>unijnym</w:t>
            </w:r>
            <w:r w:rsidRPr="00CE40D7">
              <w:rPr>
                <w:color w:val="000000" w:themeColor="text1"/>
              </w:rPr>
              <w:t xml:space="preserve"> programie </w:t>
            </w:r>
            <w:r w:rsidRPr="00CE40D7">
              <w:rPr>
                <w:b/>
                <w:i/>
                <w:color w:val="000000" w:themeColor="text1"/>
              </w:rPr>
              <w:t>dla szkół</w:t>
            </w:r>
            <w:r w:rsidRPr="00CE40D7">
              <w:rPr>
                <w:color w:val="000000" w:themeColor="text1"/>
              </w:rPr>
              <w:t xml:space="preserve"> oraz o </w:t>
            </w:r>
            <w:r w:rsidRPr="00CE40D7">
              <w:rPr>
                <w:b/>
                <w:i/>
                <w:color w:val="000000" w:themeColor="text1"/>
              </w:rPr>
              <w:t>dotowaniu go</w:t>
            </w:r>
            <w:r w:rsidRPr="00CE40D7">
              <w:rPr>
                <w:color w:val="000000" w:themeColor="text1"/>
              </w:rPr>
              <w:t xml:space="preserve"> przez Unię. Państwa członkowskie przewidują wykorzystywanie wszelkich odpowiednich narzędzi reklamowych, które mogą obejmować plakaty, tematyczne strony internetowe, informacyjne materiały graficzne oraz kampanie informacyjne i propagujące wiedzę na temat programu. Symbol Unii i oświadczenie o finansowaniu wykorzystuje się zgodnie z załącznikiem V do rozporządzenia (UE) .../... [rozporządzenie w sprawie wykonania].</w:t>
            </w:r>
          </w:p>
        </w:tc>
        <w:tc>
          <w:tcPr>
            <w:tcW w:w="4876" w:type="dxa"/>
            <w:hideMark/>
          </w:tcPr>
          <w:p w:rsidR="00CE40D7" w:rsidRPr="00CE40D7" w:rsidP="00D37277" w14:paraId="3176AA5B" w14:textId="77777777">
            <w:pPr>
              <w:pStyle w:val="Normal6"/>
              <w:rPr>
                <w:color w:val="000000" w:themeColor="text1"/>
                <w:szCs w:val="24"/>
              </w:rPr>
            </w:pPr>
            <w:r w:rsidRPr="00CE40D7">
              <w:rPr>
                <w:color w:val="000000" w:themeColor="text1"/>
              </w:rPr>
              <w:t>5.</w:t>
            </w:r>
            <w:r w:rsidRPr="00CE40D7">
              <w:rPr>
                <w:color w:val="000000" w:themeColor="text1"/>
              </w:rPr>
              <w:tab/>
              <w:t xml:space="preserve">Państwa członkowskie zapewniają, </w:t>
            </w:r>
            <w:r w:rsidRPr="00CE40D7">
              <w:rPr>
                <w:b/>
                <w:i/>
                <w:color w:val="000000" w:themeColor="text1"/>
              </w:rPr>
              <w:t>aby</w:t>
            </w:r>
            <w:r w:rsidRPr="00CE40D7">
              <w:rPr>
                <w:color w:val="000000" w:themeColor="text1"/>
              </w:rPr>
              <w:t xml:space="preserve"> placówki oświatowe uczestniczące w unijnym programie dla szkół </w:t>
            </w:r>
            <w:r w:rsidRPr="00CE40D7">
              <w:rPr>
                <w:b/>
                <w:i/>
                <w:color w:val="000000" w:themeColor="text1"/>
              </w:rPr>
              <w:t>podawały do wiadomości publicznej</w:t>
            </w:r>
            <w:r w:rsidRPr="00CE40D7">
              <w:rPr>
                <w:color w:val="000000" w:themeColor="text1"/>
              </w:rPr>
              <w:t xml:space="preserve"> – </w:t>
            </w:r>
            <w:r w:rsidRPr="00CE40D7">
              <w:rPr>
                <w:b/>
                <w:i/>
                <w:color w:val="000000" w:themeColor="text1"/>
              </w:rPr>
              <w:t>co najmniej w pomieszczeniach szkolnych</w:t>
            </w:r>
            <w:r w:rsidRPr="00CE40D7">
              <w:rPr>
                <w:color w:val="000000" w:themeColor="text1"/>
              </w:rPr>
              <w:t xml:space="preserve"> – informacje o ich udziale w programie oraz o </w:t>
            </w:r>
            <w:r w:rsidRPr="00CE40D7">
              <w:rPr>
                <w:b/>
                <w:i/>
                <w:color w:val="000000" w:themeColor="text1"/>
              </w:rPr>
              <w:t>tym, że jest on finansowany</w:t>
            </w:r>
            <w:r w:rsidRPr="00CE40D7">
              <w:rPr>
                <w:color w:val="000000" w:themeColor="text1"/>
              </w:rPr>
              <w:t xml:space="preserve"> przez Unię. Państwa członkowskie przewidują wykorzystywanie wszelkich odpowiednich narzędzi reklamowych, które mogą obejmować plakaty, tematyczne strony internetowe, informacyjne materiały graficzne oraz kampanie informacyjne i propagujące wiedzę na temat programu. Symbol Unii i oświadczenie o finansowaniu wykorzystuje się zgodnie z załącznikiem V do rozporządzenia (UE) .../... [rozporządzenie w sprawie wykonania].</w:t>
            </w:r>
          </w:p>
        </w:tc>
      </w:tr>
    </w:tbl>
    <w:p w:rsidR="00CE40D7" w:rsidRPr="00CE40D7" w:rsidP="00CE40D7" w14:paraId="276B6BAE"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5F0EBD83" w14:textId="77777777">
      <w:pPr>
        <w:rPr>
          <w:color w:val="000000" w:themeColor="text1"/>
        </w:rPr>
      </w:pPr>
      <w:r w:rsidRPr="00CE40D7">
        <w:rPr>
          <w:rStyle w:val="HideTWBExt"/>
        </w:rPr>
        <w:t>&lt;/AmendB&gt;</w:t>
      </w:r>
    </w:p>
    <w:p w:rsidR="00CE40D7" w:rsidRPr="00CE40D7" w:rsidP="00CE40D7" w14:paraId="695AF2AF" w14:textId="03891588">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530</w:t>
      </w:r>
      <w:r w:rsidRPr="00CE40D7">
        <w:rPr>
          <w:rStyle w:val="HideTWBExt"/>
          <w:b w:val="0"/>
        </w:rPr>
        <w:t>&lt;/NumAmB&gt;</w:t>
      </w:r>
    </w:p>
    <w:p w:rsidR="00CE40D7" w:rsidRPr="00CE40D7" w:rsidP="00CE40D7" w14:paraId="611D2460" w14:textId="77777777">
      <w:pPr>
        <w:pStyle w:val="NormalBold"/>
        <w:rPr>
          <w:color w:val="000000" w:themeColor="text1"/>
        </w:rPr>
      </w:pPr>
      <w:r w:rsidRPr="00CE40D7">
        <w:rPr>
          <w:rStyle w:val="HideTWBExt"/>
          <w:b w:val="0"/>
        </w:rPr>
        <w:t>&lt;RepeatBlock-By&gt;&lt;Members&gt;</w:t>
      </w:r>
      <w:r w:rsidRPr="00CE40D7">
        <w:rPr>
          <w:color w:val="000000" w:themeColor="text1"/>
        </w:rPr>
        <w:t>Stefano</w:t>
      </w:r>
      <w:r w:rsidRPr="00CE40D7">
        <w:rPr>
          <w:color w:val="000000" w:themeColor="text1"/>
        </w:rPr>
        <w:t xml:space="preserve"> </w:t>
      </w:r>
      <w:r w:rsidRPr="00CE40D7">
        <w:rPr>
          <w:color w:val="000000" w:themeColor="text1"/>
        </w:rPr>
        <w:t>Bonaccini</w:t>
      </w:r>
      <w:r w:rsidRPr="00CE40D7">
        <w:rPr>
          <w:color w:val="000000" w:themeColor="text1"/>
        </w:rPr>
        <w:t xml:space="preserve">, Camilla </w:t>
      </w:r>
      <w:r w:rsidRPr="00CE40D7">
        <w:rPr>
          <w:color w:val="000000" w:themeColor="text1"/>
        </w:rPr>
        <w:t>Laureti</w:t>
      </w:r>
      <w:r w:rsidRPr="00CE40D7">
        <w:rPr>
          <w:rStyle w:val="HideTWBExt"/>
          <w:b w:val="0"/>
        </w:rPr>
        <w:t>&lt;/Members&gt;</w:t>
      </w:r>
    </w:p>
    <w:p w:rsidR="00CE40D7" w:rsidRPr="00CE40D7" w:rsidP="00CE40D7" w14:paraId="360959EE" w14:textId="77777777">
      <w:pPr>
        <w:rPr>
          <w:color w:val="000000" w:themeColor="text1"/>
        </w:rPr>
      </w:pPr>
      <w:r w:rsidRPr="00CE40D7">
        <w:rPr>
          <w:rStyle w:val="HideTWBExt"/>
        </w:rPr>
        <w:t>&lt;/RepeatBlock-By&gt;</w:t>
      </w:r>
    </w:p>
    <w:p w:rsidR="00CE40D7" w:rsidRPr="00CE40D7" w:rsidP="00CE40D7" w14:paraId="1FCBDE3F"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B19E81B"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5BEA501D"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7104F90" w14:textId="77777777">
      <w:pPr>
        <w:rPr>
          <w:color w:val="000000" w:themeColor="text1"/>
        </w:rPr>
      </w:pPr>
      <w:r w:rsidRPr="00CE40D7">
        <w:rPr>
          <w:rStyle w:val="HideTWBExt"/>
        </w:rPr>
        <w:t>&lt;Article2&gt;</w:t>
      </w:r>
      <w:r w:rsidRPr="00CE40D7">
        <w:rPr>
          <w:color w:val="000000" w:themeColor="text1"/>
        </w:rPr>
        <w:t>Artykuł 27 – ustęp 5</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A25701"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7C917C9" w14:textId="77777777">
            <w:pPr>
              <w:keepNext/>
              <w:rPr>
                <w:color w:val="000000" w:themeColor="text1"/>
              </w:rPr>
            </w:pPr>
          </w:p>
        </w:tc>
      </w:tr>
      <w:tr w14:paraId="5BB5E76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6F0AB29"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9E33004" w14:textId="77777777">
            <w:pPr>
              <w:pStyle w:val="ColumnHeading"/>
              <w:keepNext/>
              <w:rPr>
                <w:color w:val="000000" w:themeColor="text1"/>
              </w:rPr>
            </w:pPr>
            <w:r w:rsidRPr="00CE40D7">
              <w:rPr>
                <w:color w:val="000000" w:themeColor="text1"/>
              </w:rPr>
              <w:t>Poprawka</w:t>
            </w:r>
          </w:p>
        </w:tc>
      </w:tr>
      <w:tr w14:paraId="4A837F38"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C7B9ECD" w14:textId="77777777">
            <w:pPr>
              <w:pStyle w:val="Normal6"/>
              <w:rPr>
                <w:color w:val="000000" w:themeColor="text1"/>
              </w:rPr>
            </w:pPr>
            <w:r w:rsidRPr="00CE40D7">
              <w:rPr>
                <w:color w:val="000000" w:themeColor="text1"/>
              </w:rPr>
              <w:t>5.</w:t>
            </w:r>
            <w:r w:rsidRPr="00CE40D7">
              <w:rPr>
                <w:color w:val="000000" w:themeColor="text1"/>
              </w:rPr>
              <w:tab/>
              <w:t xml:space="preserve">Państwa członkowskie zapewniają, </w:t>
            </w:r>
            <w:r w:rsidRPr="00CE40D7">
              <w:rPr>
                <w:b/>
                <w:i/>
                <w:color w:val="000000" w:themeColor="text1"/>
              </w:rPr>
              <w:t>że</w:t>
            </w:r>
            <w:r w:rsidRPr="00CE40D7">
              <w:rPr>
                <w:color w:val="000000" w:themeColor="text1"/>
              </w:rPr>
              <w:t xml:space="preserve"> placówki oświatowe uczestniczące w unijnym programie dla szkół </w:t>
            </w:r>
            <w:r w:rsidRPr="00CE40D7">
              <w:rPr>
                <w:b/>
                <w:i/>
                <w:color w:val="000000" w:themeColor="text1"/>
              </w:rPr>
              <w:t>rozpowszechniają</w:t>
            </w:r>
            <w:r w:rsidRPr="00CE40D7">
              <w:rPr>
                <w:color w:val="000000" w:themeColor="text1"/>
              </w:rPr>
              <w:t xml:space="preserve"> – na terenie szkoły i w innych odpowiednich miejscach – informacje o ich udziale w unijnym programie dla szkół oraz o dotowaniu go przez Unię. Państwa członkowskie przewidują wykorzystywanie wszelkich odpowiednich narzędzi reklamowych, które mogą obejmować plakaty, tematyczne strony internetowe, informacyjne materiały graficzne oraz kampanie informacyjne i propagujące wiedzę na temat programu. Symbol Unii i oświadczenie o finansowaniu wykorzystuje się zgodnie z załącznikiem V do rozporządzenia (UE) .../... [rozporządzenie w sprawie wykonania].</w:t>
            </w:r>
          </w:p>
        </w:tc>
        <w:tc>
          <w:tcPr>
            <w:tcW w:w="4876" w:type="dxa"/>
            <w:hideMark/>
          </w:tcPr>
          <w:p w:rsidR="00CE40D7" w:rsidRPr="00CE40D7" w:rsidP="00D37277" w14:paraId="5D8821BF" w14:textId="77777777">
            <w:pPr>
              <w:pStyle w:val="Normal6"/>
              <w:rPr>
                <w:color w:val="000000" w:themeColor="text1"/>
                <w:szCs w:val="24"/>
              </w:rPr>
            </w:pPr>
            <w:r w:rsidRPr="00CE40D7">
              <w:rPr>
                <w:color w:val="000000" w:themeColor="text1"/>
              </w:rPr>
              <w:t>5.</w:t>
            </w:r>
            <w:r w:rsidRPr="00CE40D7">
              <w:rPr>
                <w:color w:val="000000" w:themeColor="text1"/>
              </w:rPr>
              <w:tab/>
              <w:t xml:space="preserve">Państwa członkowskie zapewniają, </w:t>
            </w:r>
            <w:r w:rsidRPr="00CE40D7">
              <w:rPr>
                <w:b/>
                <w:i/>
                <w:color w:val="000000" w:themeColor="text1"/>
              </w:rPr>
              <w:t>przy udziale właściwych organów regionalnych, aby</w:t>
            </w:r>
            <w:r w:rsidRPr="00CE40D7">
              <w:rPr>
                <w:color w:val="000000" w:themeColor="text1"/>
              </w:rPr>
              <w:t xml:space="preserve"> placówki oświatowe uczestniczące w unijnym programie dla szkół </w:t>
            </w:r>
            <w:r w:rsidRPr="00CE40D7">
              <w:rPr>
                <w:b/>
                <w:i/>
                <w:color w:val="000000" w:themeColor="text1"/>
              </w:rPr>
              <w:t>rozpowszechniały</w:t>
            </w:r>
            <w:r w:rsidRPr="00CE40D7">
              <w:rPr>
                <w:color w:val="000000" w:themeColor="text1"/>
              </w:rPr>
              <w:t xml:space="preserve"> – na terenie szkoły i w innych odpowiednich miejscach – informacje o ich udziale w unijnym programie dla szkół oraz o dotowaniu go przez Unię. Państwa członkowskie przewidują wykorzystywanie wszelkich odpowiednich narzędzi reklamowych, które mogą obejmować plakaty, tematyczne strony internetowe, informacyjne materiały graficzne oraz kampanie informacyjne i propagujące wiedzę na temat programu. Symbol Unii i oświadczenie o finansowaniu wykorzystuje się zgodnie z załącznikiem V do rozporządzenia (UE) .../... [rozporządzenie w sprawie wykonania].</w:t>
            </w:r>
          </w:p>
        </w:tc>
      </w:tr>
    </w:tbl>
    <w:p w:rsidR="00CE40D7" w:rsidRPr="00CE40D7" w:rsidP="00CE40D7" w14:paraId="31B45139"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6D9CD54A" w14:textId="77777777">
      <w:pPr>
        <w:rPr>
          <w:color w:val="000000" w:themeColor="text1"/>
        </w:rPr>
      </w:pPr>
      <w:r w:rsidRPr="00CE40D7">
        <w:rPr>
          <w:rStyle w:val="HideTWBExt"/>
        </w:rPr>
        <w:t>&lt;/AmendB&gt;</w:t>
      </w:r>
    </w:p>
    <w:p w:rsidR="00CE40D7" w:rsidRPr="00CE40D7" w:rsidP="00CE40D7" w14:paraId="3891A8FA" w14:textId="06F11DE5">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531</w:t>
      </w:r>
      <w:r w:rsidRPr="00CE40D7">
        <w:rPr>
          <w:rStyle w:val="HideTWBExt"/>
          <w:b w:val="0"/>
        </w:rPr>
        <w:t>&lt;/NumAmB&gt;</w:t>
      </w:r>
    </w:p>
    <w:p w:rsidR="00CE40D7" w:rsidRPr="00CE40D7" w:rsidP="00CE40D7" w14:paraId="470C549D" w14:textId="77777777">
      <w:pPr>
        <w:pStyle w:val="NormalBold"/>
        <w:rPr>
          <w:color w:val="000000" w:themeColor="text1"/>
        </w:rPr>
      </w:pPr>
      <w:r w:rsidRPr="00CE40D7">
        <w:rPr>
          <w:rStyle w:val="HideTWBExt"/>
          <w:b w:val="0"/>
        </w:rPr>
        <w:t>&lt;RepeatBlock-By&gt;&lt;Members&gt;</w:t>
      </w:r>
      <w:r w:rsidRPr="00CE40D7">
        <w:rPr>
          <w:color w:val="000000" w:themeColor="text1"/>
        </w:rPr>
        <w:t>Anja</w:t>
      </w:r>
      <w:r w:rsidRPr="00CE40D7">
        <w:rPr>
          <w:color w:val="000000" w:themeColor="text1"/>
        </w:rPr>
        <w:t xml:space="preserve"> </w:t>
      </w:r>
      <w:r w:rsidRPr="00CE40D7">
        <w:rPr>
          <w:color w:val="000000" w:themeColor="text1"/>
        </w:rPr>
        <w:t>Hazekamp</w:t>
      </w:r>
      <w:r w:rsidRPr="00CE40D7">
        <w:rPr>
          <w:color w:val="000000" w:themeColor="text1"/>
        </w:rPr>
        <w:t xml:space="preserve">, Sebastian </w:t>
      </w:r>
      <w:r w:rsidRPr="00CE40D7">
        <w:rPr>
          <w:color w:val="000000" w:themeColor="text1"/>
        </w:rPr>
        <w:t>Everding</w:t>
      </w:r>
      <w:r w:rsidRPr="00CE40D7">
        <w:rPr>
          <w:color w:val="000000" w:themeColor="text1"/>
        </w:rPr>
        <w:t xml:space="preserve">, Luke </w:t>
      </w:r>
      <w:r w:rsidRPr="00CE40D7">
        <w:rPr>
          <w:color w:val="000000" w:themeColor="text1"/>
        </w:rPr>
        <w:t>Ming</w:t>
      </w:r>
      <w:r w:rsidRPr="00CE40D7">
        <w:rPr>
          <w:color w:val="000000" w:themeColor="text1"/>
        </w:rPr>
        <w:t xml:space="preserve"> Flanagan, </w:t>
      </w:r>
      <w:r w:rsidRPr="00CE40D7">
        <w:rPr>
          <w:color w:val="000000" w:themeColor="text1"/>
        </w:rPr>
        <w:t>Arash</w:t>
      </w:r>
      <w:r w:rsidRPr="00CE40D7">
        <w:rPr>
          <w:color w:val="000000" w:themeColor="text1"/>
        </w:rPr>
        <w:t xml:space="preserve"> </w:t>
      </w:r>
      <w:r w:rsidRPr="00CE40D7">
        <w:rPr>
          <w:color w:val="000000" w:themeColor="text1"/>
        </w:rPr>
        <w:t>Saeidi</w:t>
      </w:r>
      <w:r w:rsidRPr="00CE40D7">
        <w:rPr>
          <w:rStyle w:val="HideTWBExt"/>
          <w:b w:val="0"/>
        </w:rPr>
        <w:t>&lt;/Members&gt;</w:t>
      </w:r>
    </w:p>
    <w:p w:rsidR="00CE40D7" w:rsidRPr="00CE40D7" w:rsidP="00CE40D7" w14:paraId="3F16E40D" w14:textId="77777777">
      <w:pPr>
        <w:rPr>
          <w:color w:val="000000" w:themeColor="text1"/>
        </w:rPr>
      </w:pPr>
      <w:r w:rsidRPr="00CE40D7">
        <w:rPr>
          <w:rStyle w:val="HideTWBExt"/>
        </w:rPr>
        <w:t>&lt;/RepeatBlock-By&gt;</w:t>
      </w:r>
    </w:p>
    <w:p w:rsidR="00CE40D7" w:rsidRPr="00CE40D7" w:rsidP="00CE40D7" w14:paraId="6C379878"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BE113F4"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4C741E4"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B37C842" w14:textId="77777777">
      <w:pPr>
        <w:rPr>
          <w:color w:val="000000" w:themeColor="text1"/>
        </w:rPr>
      </w:pPr>
      <w:r w:rsidRPr="00CE40D7">
        <w:rPr>
          <w:rStyle w:val="HideTWBExt"/>
        </w:rPr>
        <w:t>&lt;Article2&gt;</w:t>
      </w:r>
      <w:r w:rsidRPr="00CE40D7">
        <w:rPr>
          <w:color w:val="000000" w:themeColor="text1"/>
        </w:rPr>
        <w:t>Artykuł 27 – ustęp 6</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1F8092"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460A4C57" w14:textId="77777777">
            <w:pPr>
              <w:keepNext/>
              <w:rPr>
                <w:color w:val="000000" w:themeColor="text1"/>
              </w:rPr>
            </w:pPr>
          </w:p>
        </w:tc>
      </w:tr>
      <w:tr w14:paraId="6ACA7BD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7942826"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9D4FBBE" w14:textId="77777777">
            <w:pPr>
              <w:pStyle w:val="ColumnHeading"/>
              <w:keepNext/>
              <w:rPr>
                <w:color w:val="000000" w:themeColor="text1"/>
              </w:rPr>
            </w:pPr>
            <w:r w:rsidRPr="00CE40D7">
              <w:rPr>
                <w:color w:val="000000" w:themeColor="text1"/>
              </w:rPr>
              <w:t>Poprawka</w:t>
            </w:r>
          </w:p>
        </w:tc>
      </w:tr>
      <w:tr w14:paraId="7EEA1C82"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4FED74D" w14:textId="77777777">
            <w:pPr>
              <w:pStyle w:val="Normal6"/>
              <w:rPr>
                <w:color w:val="000000" w:themeColor="text1"/>
              </w:rPr>
            </w:pPr>
            <w:r w:rsidRPr="00CE40D7">
              <w:rPr>
                <w:color w:val="000000" w:themeColor="text1"/>
              </w:rPr>
              <w:t>6.</w:t>
            </w:r>
            <w:r w:rsidRPr="00CE40D7">
              <w:rPr>
                <w:color w:val="000000" w:themeColor="text1"/>
              </w:rPr>
              <w:tab/>
              <w:t>Państwa członkowskie zgłaszają w ramach zbioru danych związanego z operacją, o której mowa w art. 63 ust. 1 [Gromadzenie i rejestrowanie danych], lit. e) rozporządzenia (UE) .../... [rozporządzenie w sprawie FPKR], środki finansowe wykorzystane na dostawę i dystrybucję każdej z grup produktów wymienionych w art. 28 ust. 1 niniejszego rozporządzenia oraz na interwencje mające na celu zwiększanie świadomości, o których mowa w art. 29 niniejszego rozporządzenia, liczbę placówek oświatowych i dzieci uczestniczących w unijnym programie dla szkół, średnią wielkość porcji i liczbę dostarczonych porcji, ilości dostarczonych produktów w podziale na grupy produktów i na produkty ekologiczne oraz</w:t>
            </w:r>
            <w:r w:rsidRPr="00CE40D7">
              <w:rPr>
                <w:b/>
                <w:i/>
                <w:color w:val="000000" w:themeColor="text1"/>
              </w:rPr>
              <w:t>, w stosownych przypadkach,</w:t>
            </w:r>
            <w:r w:rsidRPr="00CE40D7">
              <w:rPr>
                <w:color w:val="000000" w:themeColor="text1"/>
              </w:rPr>
              <w:t xml:space="preserve"> produkty, o których mowa w art. 29 ust. 2 niniejszego rozporządzenia, </w:t>
            </w:r>
            <w:r w:rsidRPr="00CE40D7">
              <w:rPr>
                <w:b/>
                <w:i/>
                <w:color w:val="000000" w:themeColor="text1"/>
              </w:rPr>
              <w:t>oraz wdrożone środki zwiększające świadomość</w:t>
            </w:r>
            <w:r w:rsidRPr="00CE40D7">
              <w:rPr>
                <w:color w:val="000000" w:themeColor="text1"/>
              </w:rPr>
              <w:t>.</w:t>
            </w:r>
          </w:p>
        </w:tc>
        <w:tc>
          <w:tcPr>
            <w:tcW w:w="4876" w:type="dxa"/>
            <w:hideMark/>
          </w:tcPr>
          <w:p w:rsidR="00CE40D7" w:rsidRPr="00CE40D7" w:rsidP="00D37277" w14:paraId="6F96954A" w14:textId="77777777">
            <w:pPr>
              <w:pStyle w:val="Normal6"/>
              <w:rPr>
                <w:color w:val="000000" w:themeColor="text1"/>
                <w:szCs w:val="24"/>
              </w:rPr>
            </w:pPr>
            <w:r w:rsidRPr="00CE40D7">
              <w:rPr>
                <w:color w:val="000000" w:themeColor="text1"/>
              </w:rPr>
              <w:t>6.</w:t>
            </w:r>
            <w:r w:rsidRPr="00CE40D7">
              <w:rPr>
                <w:color w:val="000000" w:themeColor="text1"/>
              </w:rPr>
              <w:tab/>
              <w:t>Państwa członkowskie</w:t>
            </w:r>
            <w:r w:rsidRPr="00CE40D7">
              <w:rPr>
                <w:b/>
                <w:i/>
                <w:color w:val="000000" w:themeColor="text1"/>
              </w:rPr>
              <w:t>, w interesie przejrzystości i świadomości społecznej,</w:t>
            </w:r>
            <w:r w:rsidRPr="00CE40D7">
              <w:rPr>
                <w:color w:val="000000" w:themeColor="text1"/>
              </w:rPr>
              <w:t xml:space="preserve"> zgłaszają </w:t>
            </w:r>
            <w:r w:rsidRPr="00CE40D7">
              <w:rPr>
                <w:b/>
                <w:i/>
                <w:color w:val="000000" w:themeColor="text1"/>
              </w:rPr>
              <w:t>szczegółowo</w:t>
            </w:r>
            <w:r w:rsidRPr="00CE40D7">
              <w:rPr>
                <w:color w:val="000000" w:themeColor="text1"/>
              </w:rPr>
              <w:t xml:space="preserve"> w ramach zbioru danych związanego z operacją, o której mowa w art. 63 ust. 1 [Gromadzenie i rejestrowanie danych], lit. e) rozporządzenia (UE) .../... [rozporządzenie w sprawie FPKR], środki finansowe wykorzystane na dostawę i dystrybucję każdej z grup produktów wymienionych w art. 28 ust. 1 niniejszego rozporządzenia oraz na interwencje mające na celu zwiększanie świadomości, o których mowa w art. 29 niniejszego rozporządzenia, </w:t>
            </w:r>
            <w:r w:rsidRPr="00CE40D7">
              <w:rPr>
                <w:b/>
                <w:i/>
                <w:color w:val="000000" w:themeColor="text1"/>
              </w:rPr>
              <w:t>powody wyboru konkretnego producenta,</w:t>
            </w:r>
            <w:r w:rsidRPr="00CE40D7">
              <w:rPr>
                <w:color w:val="000000" w:themeColor="text1"/>
              </w:rPr>
              <w:t xml:space="preserve"> liczbę placówek oświatowych i dzieci uczestniczących w unijnym programie dla szkół, średnią wielkość porcji i liczbę dostarczonych porcji, ilości dostarczonych produktów w podziale na grupy produktów i na produkty ekologiczne oraz produkty, o których mowa w art. 29 ust. 2 niniejszego rozporządzenia, </w:t>
            </w:r>
            <w:r w:rsidRPr="00CE40D7">
              <w:rPr>
                <w:b/>
                <w:i/>
                <w:color w:val="000000" w:themeColor="text1"/>
              </w:rPr>
              <w:t>a także sposób wdrożenia interwencji mających na celu zwiększanie świadomości</w:t>
            </w:r>
            <w:r w:rsidRPr="00CE40D7">
              <w:rPr>
                <w:color w:val="000000" w:themeColor="text1"/>
              </w:rPr>
              <w:t>.</w:t>
            </w:r>
          </w:p>
        </w:tc>
      </w:tr>
    </w:tbl>
    <w:p w:rsidR="00CE40D7" w:rsidRPr="00CE40D7" w:rsidP="00CE40D7" w14:paraId="7654A554"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8577C55" w14:textId="77777777">
      <w:pPr>
        <w:rPr>
          <w:color w:val="000000" w:themeColor="text1"/>
        </w:rPr>
      </w:pPr>
      <w:r w:rsidRPr="00CE40D7">
        <w:rPr>
          <w:rStyle w:val="HideTWBExt"/>
        </w:rPr>
        <w:t>&lt;/AmendB&gt;</w:t>
      </w:r>
    </w:p>
    <w:p w:rsidR="00CE40D7" w:rsidRPr="00CE40D7" w:rsidP="00CE40D7" w14:paraId="18AEC5F2" w14:textId="104C169F">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532</w:t>
      </w:r>
      <w:r w:rsidRPr="00CE40D7">
        <w:rPr>
          <w:rStyle w:val="HideTWBExt"/>
          <w:b w:val="0"/>
        </w:rPr>
        <w:t>&lt;/NumAmB&gt;</w:t>
      </w:r>
    </w:p>
    <w:p w:rsidR="00CE40D7" w:rsidRPr="00CE40D7" w:rsidP="00CE40D7" w14:paraId="03EC985B" w14:textId="77777777">
      <w:pPr>
        <w:pStyle w:val="NormalBold"/>
        <w:rPr>
          <w:color w:val="000000" w:themeColor="text1"/>
        </w:rPr>
      </w:pPr>
      <w:r w:rsidRPr="00CE40D7">
        <w:rPr>
          <w:rStyle w:val="HideTWBExt"/>
          <w:b w:val="0"/>
        </w:rPr>
        <w:t>&lt;RepeatBlock-By&gt;&lt;Members&gt;</w:t>
      </w:r>
      <w:r w:rsidRPr="00CE40D7">
        <w:rPr>
          <w:color w:val="000000" w:themeColor="text1"/>
        </w:rPr>
        <w:t>Jessica</w:t>
      </w:r>
      <w:r w:rsidRPr="00CE40D7">
        <w:rPr>
          <w:color w:val="000000" w:themeColor="text1"/>
        </w:rPr>
        <w:t xml:space="preserve"> </w:t>
      </w:r>
      <w:r w:rsidRPr="00CE40D7">
        <w:rPr>
          <w:color w:val="000000" w:themeColor="text1"/>
        </w:rPr>
        <w:t>Polfjärd</w:t>
      </w:r>
      <w:r w:rsidRPr="00CE40D7">
        <w:rPr>
          <w:rStyle w:val="HideTWBExt"/>
          <w:b w:val="0"/>
        </w:rPr>
        <w:t>&lt;/Members&gt;</w:t>
      </w:r>
    </w:p>
    <w:p w:rsidR="00CE40D7" w:rsidRPr="00CE40D7" w:rsidP="00CE40D7" w14:paraId="269D7A75" w14:textId="77777777">
      <w:pPr>
        <w:rPr>
          <w:color w:val="000000" w:themeColor="text1"/>
        </w:rPr>
      </w:pPr>
      <w:r w:rsidRPr="00CE40D7">
        <w:rPr>
          <w:rStyle w:val="HideTWBExt"/>
        </w:rPr>
        <w:t>&lt;/RepeatBlock-By&gt;</w:t>
      </w:r>
    </w:p>
    <w:p w:rsidR="00CE40D7" w:rsidRPr="00CE40D7" w:rsidP="00CE40D7" w14:paraId="026F921B"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D44C0BF"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21A315F0"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88D6BA7" w14:textId="77777777">
      <w:pPr>
        <w:rPr>
          <w:color w:val="000000" w:themeColor="text1"/>
        </w:rPr>
      </w:pPr>
      <w:r w:rsidRPr="00CE40D7">
        <w:rPr>
          <w:rStyle w:val="HideTWBExt"/>
        </w:rPr>
        <w:t>&lt;Article2&gt;</w:t>
      </w:r>
      <w:r w:rsidRPr="00CE40D7">
        <w:rPr>
          <w:color w:val="000000" w:themeColor="text1"/>
        </w:rPr>
        <w:t>Artykuł 27 – ustęp 6</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21A56A"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467973C" w14:textId="77777777">
            <w:pPr>
              <w:keepNext/>
              <w:rPr>
                <w:color w:val="000000" w:themeColor="text1"/>
              </w:rPr>
            </w:pPr>
          </w:p>
        </w:tc>
      </w:tr>
      <w:tr w14:paraId="1DA0C51C"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6D38FB6"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D3D2427" w14:textId="77777777">
            <w:pPr>
              <w:pStyle w:val="ColumnHeading"/>
              <w:keepNext/>
              <w:rPr>
                <w:color w:val="000000" w:themeColor="text1"/>
              </w:rPr>
            </w:pPr>
            <w:r w:rsidRPr="00CE40D7">
              <w:rPr>
                <w:color w:val="000000" w:themeColor="text1"/>
              </w:rPr>
              <w:t>Poprawka</w:t>
            </w:r>
          </w:p>
        </w:tc>
      </w:tr>
      <w:tr w14:paraId="2914E735"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BB68DF3" w14:textId="77777777">
            <w:pPr>
              <w:pStyle w:val="Normal6"/>
              <w:rPr>
                <w:color w:val="000000" w:themeColor="text1"/>
              </w:rPr>
            </w:pPr>
            <w:r w:rsidRPr="00CE40D7">
              <w:rPr>
                <w:color w:val="000000" w:themeColor="text1"/>
              </w:rPr>
              <w:t>6.</w:t>
            </w:r>
            <w:r w:rsidRPr="00CE40D7">
              <w:rPr>
                <w:color w:val="000000" w:themeColor="text1"/>
              </w:rPr>
              <w:tab/>
              <w:t xml:space="preserve">Państwa członkowskie zgłaszają w ramach zbioru danych związanego z operacją, o której mowa w art. 63 ust. 1 [Gromadzenie i rejestrowanie danych], lit. e) rozporządzenia (UE) .../... [rozporządzenie w sprawie FPKR], środki finansowe wykorzystane na dostawę i dystrybucję każdej z grup produktów wymienionych w art. 28 ust. 1 niniejszego rozporządzenia oraz na interwencje mające na celu zwiększanie świadomości, o których mowa w art. 29 niniejszego rozporządzenia, liczbę placówek oświatowych i dzieci uczestniczących w unijnym programie dla szkół, </w:t>
            </w:r>
            <w:r w:rsidRPr="00CE40D7">
              <w:rPr>
                <w:b/>
                <w:i/>
                <w:color w:val="000000" w:themeColor="text1"/>
              </w:rPr>
              <w:t>średnią wielkość porcji i liczbę dostarczonych porcji,</w:t>
            </w:r>
            <w:r w:rsidRPr="00CE40D7">
              <w:rPr>
                <w:color w:val="000000" w:themeColor="text1"/>
              </w:rPr>
              <w:t xml:space="preserve"> ilości dostarczonych produktów w podziale na grupy produktów i na produkty ekologiczne oraz, w stosownych przypadkach, produkty, o których mowa w art. 29 ust. 2 niniejszego rozporządzenia, oraz wdrożone środki zwiększające świadomość.</w:t>
            </w:r>
          </w:p>
        </w:tc>
        <w:tc>
          <w:tcPr>
            <w:tcW w:w="4876" w:type="dxa"/>
            <w:hideMark/>
          </w:tcPr>
          <w:p w:rsidR="00CE40D7" w:rsidRPr="00CE40D7" w:rsidP="00D37277" w14:paraId="657087C1" w14:textId="77777777">
            <w:pPr>
              <w:pStyle w:val="Normal6"/>
              <w:rPr>
                <w:color w:val="000000" w:themeColor="text1"/>
                <w:szCs w:val="24"/>
              </w:rPr>
            </w:pPr>
            <w:r w:rsidRPr="00CE40D7">
              <w:rPr>
                <w:color w:val="000000" w:themeColor="text1"/>
              </w:rPr>
              <w:t>6.</w:t>
            </w:r>
            <w:r w:rsidRPr="00CE40D7">
              <w:rPr>
                <w:color w:val="000000" w:themeColor="text1"/>
              </w:rPr>
              <w:tab/>
              <w:t>Państwa członkowskie zgłaszają w ramach zbioru danych związanego z operacją, o której mowa w art. 63 ust. 1 [Gromadzenie i rejestrowanie danych], lit. e) rozporządzenia (UE) .../... [rozporządzenie w sprawie FPKR], środki finansowe wykorzystane na dostawę i dystrybucję każdej z grup produktów wymienionych w art. 28 ust. 1 niniejszego rozporządzenia oraz na interwencje mające na celu zwiększanie świadomości, o których mowa w art. 29 niniejszego rozporządzenia, liczbę placówek oświatowych i dzieci uczestniczących w unijnym programie dla szkół, ilości dostarczonych produktów w podziale na grupy produktów i na produkty ekologiczne oraz, w stosownych przypadkach, produkty, o których mowa w art. 29 ust. 2 niniejszego rozporządzenia, oraz wdrożone środki zwiększające świadomość.</w:t>
            </w:r>
          </w:p>
        </w:tc>
      </w:tr>
    </w:tbl>
    <w:p w:rsidR="00CE40D7" w:rsidRPr="00CE40D7" w:rsidP="00CE40D7" w14:paraId="21F6ABE8"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0F2D99FB" w14:textId="77777777">
      <w:pPr>
        <w:rPr>
          <w:color w:val="000000" w:themeColor="text1"/>
        </w:rPr>
      </w:pPr>
      <w:r w:rsidRPr="00CE40D7">
        <w:rPr>
          <w:rStyle w:val="HideTWBExt"/>
        </w:rPr>
        <w:t>&lt;/AmendB&gt;</w:t>
      </w:r>
    </w:p>
    <w:p w:rsidR="00CE40D7" w:rsidRPr="00CE40D7" w:rsidP="00CE40D7" w14:paraId="0949EFD0" w14:textId="46B93750">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533</w:t>
      </w:r>
      <w:r w:rsidRPr="00CE40D7">
        <w:rPr>
          <w:rStyle w:val="HideTWBExt"/>
          <w:b w:val="0"/>
        </w:rPr>
        <w:t>&lt;/NumAmB&gt;</w:t>
      </w:r>
    </w:p>
    <w:p w:rsidR="00CE40D7" w:rsidRPr="00CE40D7" w:rsidP="00CE40D7" w14:paraId="7481B03D" w14:textId="77777777">
      <w:pPr>
        <w:pStyle w:val="NormalBold"/>
        <w:rPr>
          <w:color w:val="000000" w:themeColor="text1"/>
        </w:rPr>
      </w:pPr>
      <w:r w:rsidRPr="00CE40D7">
        <w:rPr>
          <w:rStyle w:val="HideTWBExt"/>
          <w:b w:val="0"/>
        </w:rPr>
        <w:t>&lt;RepeatBlock-By&gt;&lt;Members&gt;</w:t>
      </w:r>
      <w:r w:rsidRPr="00CE40D7">
        <w:rPr>
          <w:color w:val="000000" w:themeColor="text1"/>
        </w:rPr>
        <w:t>Sakis</w:t>
      </w:r>
      <w:r w:rsidRPr="00CE40D7">
        <w:rPr>
          <w:color w:val="000000" w:themeColor="text1"/>
        </w:rPr>
        <w:t xml:space="preserve"> </w:t>
      </w:r>
      <w:r w:rsidRPr="00CE40D7">
        <w:rPr>
          <w:color w:val="000000" w:themeColor="text1"/>
        </w:rPr>
        <w:t>Arnaoutoglou</w:t>
      </w:r>
      <w:r w:rsidRPr="00CE40D7">
        <w:rPr>
          <w:rStyle w:val="HideTWBExt"/>
          <w:b w:val="0"/>
        </w:rPr>
        <w:t>&lt;/Members&gt;</w:t>
      </w:r>
    </w:p>
    <w:p w:rsidR="00CE40D7" w:rsidRPr="00CE40D7" w:rsidP="00CE40D7" w14:paraId="2E52FE69" w14:textId="77777777">
      <w:pPr>
        <w:rPr>
          <w:color w:val="000000" w:themeColor="text1"/>
        </w:rPr>
      </w:pPr>
      <w:r w:rsidRPr="00CE40D7">
        <w:rPr>
          <w:rStyle w:val="HideTWBExt"/>
        </w:rPr>
        <w:t>&lt;/RepeatBlock-By&gt;</w:t>
      </w:r>
    </w:p>
    <w:p w:rsidR="00CE40D7" w:rsidRPr="00CE40D7" w:rsidP="00CE40D7" w14:paraId="40F6CB80"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6E9C0AB"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09151C9"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1FB7AEA" w14:textId="77777777">
      <w:pPr>
        <w:rPr>
          <w:color w:val="000000" w:themeColor="text1"/>
        </w:rPr>
      </w:pPr>
      <w:r w:rsidRPr="00CE40D7">
        <w:rPr>
          <w:rStyle w:val="HideTWBExt"/>
        </w:rPr>
        <w:t>&lt;Article2&gt;</w:t>
      </w:r>
      <w:r w:rsidRPr="00CE40D7">
        <w:rPr>
          <w:color w:val="000000" w:themeColor="text1"/>
        </w:rPr>
        <w:t>Artykuł 27 – ustęp 6 a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D92DE3"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7A73640" w14:textId="77777777">
            <w:pPr>
              <w:keepNext/>
              <w:rPr>
                <w:color w:val="000000" w:themeColor="text1"/>
              </w:rPr>
            </w:pPr>
          </w:p>
        </w:tc>
      </w:tr>
      <w:tr w14:paraId="21AE426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AC221DF"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49A61FF" w14:textId="77777777">
            <w:pPr>
              <w:pStyle w:val="ColumnHeading"/>
              <w:keepNext/>
              <w:rPr>
                <w:color w:val="000000" w:themeColor="text1"/>
              </w:rPr>
            </w:pPr>
            <w:r w:rsidRPr="00CE40D7">
              <w:rPr>
                <w:color w:val="000000" w:themeColor="text1"/>
              </w:rPr>
              <w:t>Poprawka</w:t>
            </w:r>
          </w:p>
        </w:tc>
      </w:tr>
      <w:tr w14:paraId="568BB0F9"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535A622" w14:textId="77777777">
            <w:pPr>
              <w:pStyle w:val="Normal6"/>
              <w:rPr>
                <w:color w:val="000000" w:themeColor="text1"/>
              </w:rPr>
            </w:pPr>
          </w:p>
        </w:tc>
        <w:tc>
          <w:tcPr>
            <w:tcW w:w="4876" w:type="dxa"/>
            <w:hideMark/>
          </w:tcPr>
          <w:p w:rsidR="00CE40D7" w:rsidRPr="00CE40D7" w:rsidP="00D37277" w14:paraId="66333BD8" w14:textId="77777777">
            <w:pPr>
              <w:pStyle w:val="Normal6"/>
              <w:rPr>
                <w:color w:val="000000" w:themeColor="text1"/>
                <w:szCs w:val="24"/>
              </w:rPr>
            </w:pPr>
            <w:r w:rsidRPr="00CE40D7">
              <w:rPr>
                <w:b/>
                <w:i/>
                <w:color w:val="000000" w:themeColor="text1"/>
              </w:rPr>
              <w:t>6a.</w:t>
            </w:r>
            <w:r w:rsidRPr="00CE40D7">
              <w:rPr>
                <w:b/>
                <w:i/>
                <w:color w:val="000000" w:themeColor="text1"/>
              </w:rPr>
              <w:tab/>
              <w:t>Państwa członkowskie zapewniają pełny udział szkół położonych na obszarach wyspiarskich, górskich, oddalonych i wiejskich. Dodatkowe koszty transportu i dystrybucji na takich obszarach kwalifikują się do wsparcia unijnego i nie mogą pociągać za sobą zmniejszenia ilości ani obniżenia jakości dystrybuowanych produktów.</w:t>
            </w:r>
          </w:p>
        </w:tc>
      </w:tr>
    </w:tbl>
    <w:p w:rsidR="00CE40D7" w:rsidRPr="00CE40D7" w:rsidP="00CE40D7" w14:paraId="481122B0" w14:textId="77777777">
      <w:pPr>
        <w:pStyle w:val="Olang"/>
        <w:rPr>
          <w:noProof w:val="0"/>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{EL}</w:t>
      </w:r>
      <w:r w:rsidRPr="00CE40D7">
        <w:rPr>
          <w:noProof w:val="0"/>
          <w:color w:val="000000" w:themeColor="text1"/>
        </w:rPr>
        <w:t>el</w:t>
      </w:r>
      <w:r w:rsidRPr="00CE40D7">
        <w:rPr>
          <w:rStyle w:val="HideTWBExt"/>
        </w:rPr>
        <w:t>&lt;/Original&gt;</w:t>
      </w:r>
    </w:p>
    <w:p w:rsidR="00CE40D7" w:rsidRPr="00CE40D7" w:rsidP="00CE40D7" w14:paraId="546C98CC" w14:textId="77777777">
      <w:pPr>
        <w:rPr>
          <w:color w:val="000000" w:themeColor="text1"/>
        </w:rPr>
      </w:pPr>
      <w:r w:rsidRPr="00CE40D7">
        <w:rPr>
          <w:rStyle w:val="HideTWBExt"/>
        </w:rPr>
        <w:t>&lt;/AmendB&gt;</w:t>
      </w:r>
    </w:p>
    <w:p w:rsidR="00CE40D7" w:rsidRPr="00CE40D7" w:rsidP="00CE40D7" w14:paraId="78EFA35D" w14:textId="7190161F">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534</w:t>
      </w:r>
      <w:r w:rsidRPr="00CE40D7">
        <w:rPr>
          <w:rStyle w:val="HideTWBExt"/>
          <w:b w:val="0"/>
        </w:rPr>
        <w:t>&lt;/NumAmB&gt;</w:t>
      </w:r>
    </w:p>
    <w:p w:rsidR="00CE40D7" w:rsidRPr="00CE40D7" w:rsidP="00CE40D7" w14:paraId="1C5B0D70"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Christine Singer, </w:t>
      </w:r>
      <w:r w:rsidRPr="00CE40D7">
        <w:rPr>
          <w:color w:val="000000" w:themeColor="text1"/>
        </w:rPr>
        <w:t>Jérémy</w:t>
      </w:r>
      <w:r w:rsidRPr="00CE40D7">
        <w:rPr>
          <w:color w:val="000000" w:themeColor="text1"/>
        </w:rPr>
        <w:t xml:space="preserve"> </w:t>
      </w:r>
      <w:r w:rsidRPr="00CE40D7">
        <w:rPr>
          <w:color w:val="000000" w:themeColor="text1"/>
        </w:rPr>
        <w:t>Decerle</w:t>
      </w:r>
      <w:r w:rsidRPr="00CE40D7">
        <w:rPr>
          <w:rStyle w:val="HideTWBExt"/>
          <w:b w:val="0"/>
        </w:rPr>
        <w:t>&lt;/Members&gt;</w:t>
      </w:r>
    </w:p>
    <w:p w:rsidR="00CE40D7" w:rsidRPr="00CE40D7" w:rsidP="00CE40D7" w14:paraId="6C1F55D4" w14:textId="77777777">
      <w:pPr>
        <w:rPr>
          <w:color w:val="000000" w:themeColor="text1"/>
        </w:rPr>
      </w:pPr>
      <w:r w:rsidRPr="00CE40D7">
        <w:rPr>
          <w:rStyle w:val="HideTWBExt"/>
        </w:rPr>
        <w:t>&lt;/RepeatBlock-By&gt;</w:t>
      </w:r>
    </w:p>
    <w:p w:rsidR="00CE40D7" w:rsidRPr="00CE40D7" w:rsidP="00CE40D7" w14:paraId="092CA58C"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0D7A555"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3BEE6D92"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4EE3CA6" w14:textId="77777777">
      <w:pPr>
        <w:rPr>
          <w:color w:val="000000" w:themeColor="text1"/>
        </w:rPr>
      </w:pPr>
      <w:r w:rsidRPr="00CE40D7">
        <w:rPr>
          <w:rStyle w:val="HideTWBExt"/>
        </w:rPr>
        <w:t>&lt;Article2&gt;</w:t>
      </w:r>
      <w:r w:rsidRPr="00CE40D7">
        <w:rPr>
          <w:color w:val="000000" w:themeColor="text1"/>
        </w:rPr>
        <w:t>Artykuł 27 – ustęp 6 a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7C4B6D"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2999881" w14:textId="77777777">
            <w:pPr>
              <w:keepNext/>
              <w:rPr>
                <w:color w:val="000000" w:themeColor="text1"/>
              </w:rPr>
            </w:pPr>
          </w:p>
        </w:tc>
      </w:tr>
      <w:tr w14:paraId="2F244B9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0668825"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48819B01" w14:textId="77777777">
            <w:pPr>
              <w:pStyle w:val="ColumnHeading"/>
              <w:keepNext/>
              <w:rPr>
                <w:color w:val="000000" w:themeColor="text1"/>
              </w:rPr>
            </w:pPr>
            <w:r w:rsidRPr="00CE40D7">
              <w:rPr>
                <w:color w:val="000000" w:themeColor="text1"/>
              </w:rPr>
              <w:t>Poprawka</w:t>
            </w:r>
          </w:p>
        </w:tc>
      </w:tr>
      <w:tr w14:paraId="39505DE2"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E7555C6" w14:textId="77777777">
            <w:pPr>
              <w:pStyle w:val="Normal6"/>
              <w:rPr>
                <w:color w:val="000000" w:themeColor="text1"/>
              </w:rPr>
            </w:pPr>
          </w:p>
        </w:tc>
        <w:tc>
          <w:tcPr>
            <w:tcW w:w="4876" w:type="dxa"/>
            <w:hideMark/>
          </w:tcPr>
          <w:p w:rsidR="00CE40D7" w:rsidRPr="00CE40D7" w:rsidP="00D37277" w14:paraId="166845F4" w14:textId="77777777">
            <w:pPr>
              <w:pStyle w:val="Normal6"/>
              <w:rPr>
                <w:color w:val="000000" w:themeColor="text1"/>
                <w:szCs w:val="24"/>
              </w:rPr>
            </w:pPr>
            <w:r w:rsidRPr="00CE40D7">
              <w:rPr>
                <w:b/>
                <w:i/>
                <w:color w:val="000000" w:themeColor="text1"/>
              </w:rPr>
              <w:t>Maksymalny poziom dofinansowania mający zastosowanie do tych interwencji wynosi 100 % łącznych kosztów kwalifikowalnych każdej interwencji.</w:t>
            </w:r>
          </w:p>
        </w:tc>
      </w:tr>
    </w:tbl>
    <w:p w:rsidR="00CE40D7" w:rsidRPr="00CE40D7" w:rsidP="00CE40D7" w14:paraId="5B2E8270"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24EECA3"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48D8FCE9" w14:textId="77777777">
      <w:pPr>
        <w:pStyle w:val="Normal12Italic"/>
        <w:rPr>
          <w:noProof w:val="0"/>
          <w:color w:val="000000" w:themeColor="text1"/>
        </w:rPr>
      </w:pPr>
      <w:r w:rsidRPr="00CE40D7">
        <w:rPr>
          <w:color w:val="000000" w:themeColor="text1"/>
        </w:rPr>
        <w:t>Wskaźnik wsparcia na poziomie 100 % poprawiłby praktyczną dostępność unijnego programu dla szkół i pomógłby zapewnić, by ograniczenia finansowe nie utrudniały dzieciom dostępu do mleka i produktów mlecznych w placówkach oświatowych. Ma to szczególne znaczenie w sytuacjach, gdy szkoły, władze lokalne lub państwa członkowskie borykają się z problemami budżetowymi. Program w pełni finansowany przyczyniłby się również do bardziej spójnego wdrażania tego programu w całej Unii.</w:t>
      </w:r>
    </w:p>
    <w:p w:rsidR="00CE40D7" w:rsidRPr="00CE40D7" w:rsidP="00CE40D7" w14:paraId="476B4C5D" w14:textId="77777777">
      <w:pPr>
        <w:rPr>
          <w:color w:val="000000" w:themeColor="text1"/>
        </w:rPr>
      </w:pPr>
      <w:r w:rsidRPr="00CE40D7">
        <w:rPr>
          <w:rStyle w:val="HideTWBExt"/>
        </w:rPr>
        <w:t>&lt;/AmendB&gt;</w:t>
      </w:r>
    </w:p>
    <w:p w:rsidR="00CE40D7" w:rsidRPr="00CE40D7" w:rsidP="00CE40D7" w14:paraId="1D2CEFAE" w14:textId="01317754">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535</w:t>
      </w:r>
      <w:r w:rsidRPr="00CE40D7">
        <w:rPr>
          <w:rStyle w:val="HideTWBExt"/>
          <w:b w:val="0"/>
        </w:rPr>
        <w:t>&lt;/NumAmB&gt;</w:t>
      </w:r>
    </w:p>
    <w:p w:rsidR="00CE40D7" w:rsidRPr="00CE40D7" w:rsidP="00CE40D7" w14:paraId="5FF3A2FA"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Claudiu-Richard </w:t>
      </w:r>
      <w:r w:rsidRPr="00CE40D7">
        <w:rPr>
          <w:color w:val="000000" w:themeColor="text1"/>
        </w:rPr>
        <w:t>Târziu</w:t>
      </w:r>
      <w:r w:rsidRPr="00CE40D7">
        <w:rPr>
          <w:color w:val="000000" w:themeColor="text1"/>
        </w:rPr>
        <w:t xml:space="preserve">, Waldemar Buda, </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color w:val="000000" w:themeColor="text1"/>
        </w:rPr>
        <w:t xml:space="preserve">, </w:t>
      </w:r>
      <w:r w:rsidRPr="00CE40D7">
        <w:rPr>
          <w:color w:val="000000" w:themeColor="text1"/>
        </w:rPr>
        <w:t>Jessika</w:t>
      </w:r>
      <w:r w:rsidRPr="00CE40D7">
        <w:rPr>
          <w:color w:val="000000" w:themeColor="text1"/>
        </w:rPr>
        <w:t xml:space="preserve"> van </w:t>
      </w:r>
      <w:r w:rsidRPr="00CE40D7">
        <w:rPr>
          <w:color w:val="000000" w:themeColor="text1"/>
        </w:rPr>
        <w:t>Leeuwen</w:t>
      </w:r>
      <w:r w:rsidRPr="00CE40D7">
        <w:rPr>
          <w:color w:val="000000" w:themeColor="text1"/>
        </w:rPr>
        <w:t xml:space="preserve">, Veronika </w:t>
      </w:r>
      <w:r w:rsidRPr="00CE40D7">
        <w:rPr>
          <w:color w:val="000000" w:themeColor="text1"/>
        </w:rPr>
        <w:t>Vrecionová</w:t>
      </w:r>
      <w:r w:rsidRPr="00CE40D7">
        <w:rPr>
          <w:rStyle w:val="HideTWBExt"/>
          <w:b w:val="0"/>
        </w:rPr>
        <w:t>&lt;/Members&gt;</w:t>
      </w:r>
    </w:p>
    <w:p w:rsidR="00CE40D7" w:rsidRPr="00CE40D7" w:rsidP="00CE40D7" w14:paraId="20C03693" w14:textId="77777777">
      <w:pPr>
        <w:rPr>
          <w:color w:val="000000" w:themeColor="text1"/>
        </w:rPr>
      </w:pPr>
      <w:r w:rsidRPr="00CE40D7">
        <w:rPr>
          <w:rStyle w:val="HideTWBExt"/>
        </w:rPr>
        <w:t>&lt;/RepeatBlock-By&gt;</w:t>
      </w:r>
    </w:p>
    <w:p w:rsidR="00CE40D7" w:rsidRPr="00CE40D7" w:rsidP="00CE40D7" w14:paraId="08FA7282"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B07952F"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3CF2E924"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DE6E557" w14:textId="77777777">
      <w:pPr>
        <w:rPr>
          <w:color w:val="000000" w:themeColor="text1"/>
        </w:rPr>
      </w:pPr>
      <w:r w:rsidRPr="00CE40D7">
        <w:rPr>
          <w:rStyle w:val="HideTWBExt"/>
        </w:rPr>
        <w:t>&lt;Article2&gt;</w:t>
      </w:r>
      <w:r w:rsidRPr="00CE40D7">
        <w:rPr>
          <w:color w:val="000000" w:themeColor="text1"/>
        </w:rPr>
        <w:t>Artykuł 28 – ustęp 1 – wprowadzenie</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F0DB4F"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DF91D96" w14:textId="77777777">
            <w:pPr>
              <w:keepNext/>
              <w:rPr>
                <w:color w:val="000000" w:themeColor="text1"/>
              </w:rPr>
            </w:pPr>
          </w:p>
        </w:tc>
      </w:tr>
      <w:tr w14:paraId="7FCE80C8"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B1A3B0B"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857EA91" w14:textId="77777777">
            <w:pPr>
              <w:pStyle w:val="ColumnHeading"/>
              <w:keepNext/>
              <w:rPr>
                <w:color w:val="000000" w:themeColor="text1"/>
              </w:rPr>
            </w:pPr>
            <w:r w:rsidRPr="00CE40D7">
              <w:rPr>
                <w:color w:val="000000" w:themeColor="text1"/>
              </w:rPr>
              <w:t>Poprawka</w:t>
            </w:r>
          </w:p>
        </w:tc>
      </w:tr>
      <w:tr w14:paraId="3D26716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02F7D21" w14:textId="77777777">
            <w:pPr>
              <w:pStyle w:val="Normal6"/>
              <w:rPr>
                <w:color w:val="000000" w:themeColor="text1"/>
              </w:rPr>
            </w:pPr>
            <w:r w:rsidRPr="00CE40D7">
              <w:rPr>
                <w:color w:val="000000" w:themeColor="text1"/>
              </w:rPr>
              <w:t>1.</w:t>
            </w:r>
            <w:r w:rsidRPr="00CE40D7">
              <w:rPr>
                <w:color w:val="000000" w:themeColor="text1"/>
              </w:rPr>
              <w:tab/>
              <w:t>Do dostaw i dystrybucji w ramach unijnego programu dla szkół kwalifikują się wyłącznie następujące produkty</w:t>
            </w:r>
            <w:r w:rsidRPr="00CE40D7">
              <w:rPr>
                <w:b/>
                <w:i/>
                <w:color w:val="000000" w:themeColor="text1"/>
              </w:rPr>
              <w:t>:</w:t>
            </w:r>
          </w:p>
        </w:tc>
        <w:tc>
          <w:tcPr>
            <w:tcW w:w="4876" w:type="dxa"/>
            <w:hideMark/>
          </w:tcPr>
          <w:p w:rsidR="00CE40D7" w:rsidRPr="00CE40D7" w:rsidP="00D37277" w14:paraId="28E03A39" w14:textId="77777777">
            <w:pPr>
              <w:pStyle w:val="Normal6"/>
              <w:rPr>
                <w:color w:val="000000" w:themeColor="text1"/>
                <w:szCs w:val="24"/>
              </w:rPr>
            </w:pPr>
            <w:r w:rsidRPr="00CE40D7">
              <w:rPr>
                <w:color w:val="000000" w:themeColor="text1"/>
              </w:rPr>
              <w:t>1.</w:t>
            </w:r>
            <w:r w:rsidRPr="00CE40D7">
              <w:rPr>
                <w:color w:val="000000" w:themeColor="text1"/>
              </w:rPr>
              <w:tab/>
              <w:t>Do dostaw i dystrybucji w ramach unijnego programu dla szkół kwalifikują się wyłącznie następujące produkty</w:t>
            </w:r>
            <w:r w:rsidRPr="00CE40D7">
              <w:rPr>
                <w:b/>
                <w:i/>
                <w:color w:val="000000" w:themeColor="text1"/>
              </w:rPr>
              <w:t>, przy czym pierwszeństwo przyznaje się produktom świeżym i minimalnie przetworzonym lub produktom pochodzenia lokalnego.</w:t>
            </w:r>
          </w:p>
        </w:tc>
      </w:tr>
    </w:tbl>
    <w:p w:rsidR="00CE40D7" w:rsidRPr="00CE40D7" w:rsidP="00CE40D7" w14:paraId="06D85375"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34067257"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765D4E57" w14:textId="77777777">
      <w:pPr>
        <w:pStyle w:val="Normal12Italic"/>
        <w:rPr>
          <w:noProof w:val="0"/>
          <w:color w:val="000000" w:themeColor="text1"/>
        </w:rPr>
      </w:pPr>
      <w:r w:rsidRPr="00CE40D7">
        <w:rPr>
          <w:color w:val="000000" w:themeColor="text1"/>
        </w:rPr>
        <w:t>Poprawka wprowadza zasadę priorytetowego traktowania produktów świeżych i minimalnie przetworzonych. Zapewnia również państwom członkowskim większą elastyczność w dostosowywaniu kryteriów żywieniowych do krajowych tradycji żywieniowych, co gwarantuje proporcjonalne podejście przy jednoczesnym zachowaniu atrakcyjności programu i realizacji celów w zakresie zdrowia publicznego.</w:t>
      </w:r>
    </w:p>
    <w:p w:rsidR="00CE40D7" w:rsidRPr="00CE40D7" w:rsidP="00CE40D7" w14:paraId="74935E88" w14:textId="77777777">
      <w:pPr>
        <w:rPr>
          <w:color w:val="000000" w:themeColor="text1"/>
        </w:rPr>
      </w:pPr>
      <w:r w:rsidRPr="00CE40D7">
        <w:rPr>
          <w:rStyle w:val="HideTWBExt"/>
        </w:rPr>
        <w:t>&lt;/AmendB&gt;</w:t>
      </w:r>
    </w:p>
    <w:p w:rsidR="00CE40D7" w:rsidRPr="00CE40D7" w:rsidP="00CE40D7" w14:paraId="0A397F58" w14:textId="73346712">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536</w:t>
      </w:r>
      <w:r w:rsidRPr="00CE40D7">
        <w:rPr>
          <w:rStyle w:val="HideTWBExt"/>
          <w:b w:val="0"/>
        </w:rPr>
        <w:t>&lt;/NumAmB&gt;</w:t>
      </w:r>
    </w:p>
    <w:p w:rsidR="00CE40D7" w:rsidRPr="00CE40D7" w:rsidP="00CE40D7" w14:paraId="5AD718CD" w14:textId="77777777">
      <w:pPr>
        <w:pStyle w:val="NormalBold"/>
        <w:rPr>
          <w:color w:val="000000" w:themeColor="text1"/>
        </w:rPr>
      </w:pPr>
      <w:r w:rsidRPr="00CE40D7">
        <w:rPr>
          <w:rStyle w:val="HideTWBExt"/>
          <w:b w:val="0"/>
        </w:rPr>
        <w:t>&lt;RepeatBlock-By&gt;&lt;Members&gt;</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08DF5568" w14:textId="77777777">
      <w:pPr>
        <w:rPr>
          <w:color w:val="000000" w:themeColor="text1"/>
        </w:rPr>
      </w:pPr>
      <w:r w:rsidRPr="00CE40D7">
        <w:rPr>
          <w:rStyle w:val="HideTWBExt"/>
        </w:rPr>
        <w:t>&lt;/RepeatBlock-By&gt;</w:t>
      </w:r>
    </w:p>
    <w:p w:rsidR="00CE40D7" w:rsidRPr="00CE40D7" w:rsidP="00CE40D7" w14:paraId="7ADC1D97"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9682D81"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5CA68D3F"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C858C7D" w14:textId="77777777">
      <w:pPr>
        <w:rPr>
          <w:color w:val="000000" w:themeColor="text1"/>
        </w:rPr>
      </w:pPr>
      <w:r w:rsidRPr="00CE40D7">
        <w:rPr>
          <w:rStyle w:val="HideTWBExt"/>
        </w:rPr>
        <w:t>&lt;Article2&gt;</w:t>
      </w:r>
      <w:r w:rsidRPr="00CE40D7">
        <w:rPr>
          <w:color w:val="000000" w:themeColor="text1"/>
        </w:rPr>
        <w:t>Artykuł 28 – ustęp 1 – wprowadzenie</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DDB131"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A6B991D" w14:textId="77777777">
            <w:pPr>
              <w:keepNext/>
              <w:rPr>
                <w:color w:val="000000" w:themeColor="text1"/>
              </w:rPr>
            </w:pPr>
          </w:p>
        </w:tc>
      </w:tr>
      <w:tr w14:paraId="0E2E243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FE3A5D3"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B5D87C3" w14:textId="77777777">
            <w:pPr>
              <w:pStyle w:val="ColumnHeading"/>
              <w:keepNext/>
              <w:rPr>
                <w:color w:val="000000" w:themeColor="text1"/>
              </w:rPr>
            </w:pPr>
            <w:r w:rsidRPr="00CE40D7">
              <w:rPr>
                <w:color w:val="000000" w:themeColor="text1"/>
              </w:rPr>
              <w:t>Poprawka</w:t>
            </w:r>
          </w:p>
        </w:tc>
      </w:tr>
      <w:tr w14:paraId="619D01A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B2F82A2" w14:textId="77777777">
            <w:pPr>
              <w:pStyle w:val="Normal6"/>
              <w:rPr>
                <w:color w:val="000000" w:themeColor="text1"/>
              </w:rPr>
            </w:pPr>
            <w:r w:rsidRPr="00CE40D7">
              <w:rPr>
                <w:color w:val="000000" w:themeColor="text1"/>
              </w:rPr>
              <w:t>1.</w:t>
            </w:r>
            <w:r w:rsidRPr="00CE40D7">
              <w:rPr>
                <w:color w:val="000000" w:themeColor="text1"/>
              </w:rPr>
              <w:tab/>
              <w:t>Do dostaw i dystrybucji w ramach unijnego programu dla szkół kwalifikują się wyłącznie następujące produkty:</w:t>
            </w:r>
          </w:p>
        </w:tc>
        <w:tc>
          <w:tcPr>
            <w:tcW w:w="4876" w:type="dxa"/>
            <w:hideMark/>
          </w:tcPr>
          <w:p w:rsidR="00CE40D7" w:rsidRPr="00CE40D7" w:rsidP="00D37277" w14:paraId="08B34CFB" w14:textId="77777777">
            <w:pPr>
              <w:pStyle w:val="Normal6"/>
              <w:rPr>
                <w:color w:val="000000" w:themeColor="text1"/>
                <w:szCs w:val="24"/>
              </w:rPr>
            </w:pPr>
            <w:r w:rsidRPr="00CE40D7">
              <w:rPr>
                <w:color w:val="000000" w:themeColor="text1"/>
              </w:rPr>
              <w:t>1.</w:t>
            </w:r>
            <w:r w:rsidRPr="00CE40D7">
              <w:rPr>
                <w:color w:val="000000" w:themeColor="text1"/>
              </w:rPr>
              <w:tab/>
              <w:t xml:space="preserve">Do dostaw i dystrybucji w ramach </w:t>
            </w:r>
            <w:r w:rsidRPr="00CE40D7">
              <w:rPr>
                <w:b/>
                <w:i/>
                <w:color w:val="000000" w:themeColor="text1"/>
              </w:rPr>
              <w:t xml:space="preserve">specjalnego budżetu w wysokości 1 757 000 000 EUR z </w:t>
            </w:r>
            <w:r w:rsidRPr="00CE40D7">
              <w:rPr>
                <w:color w:val="000000" w:themeColor="text1"/>
              </w:rPr>
              <w:t>unijnego programu dla szkół kwalifikują się wyłącznie następujące produkty:</w:t>
            </w:r>
          </w:p>
        </w:tc>
      </w:tr>
    </w:tbl>
    <w:p w:rsidR="00CE40D7" w:rsidRPr="00CE40D7" w:rsidP="00CE40D7" w14:paraId="5F54BCDB"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50DDF3F3" w14:textId="77777777">
      <w:pPr>
        <w:rPr>
          <w:color w:val="000000" w:themeColor="text1"/>
        </w:rPr>
      </w:pPr>
      <w:r w:rsidRPr="00CE40D7">
        <w:rPr>
          <w:rStyle w:val="HideTWBExt"/>
        </w:rPr>
        <w:t>&lt;/AmendB&gt;</w:t>
      </w:r>
    </w:p>
    <w:p w:rsidR="00CE40D7" w:rsidRPr="00CE40D7" w:rsidP="00CE40D7" w14:paraId="34D4A30D" w14:textId="4117182B">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537</w:t>
      </w:r>
      <w:r w:rsidRPr="00CE40D7">
        <w:rPr>
          <w:rStyle w:val="HideTWBExt"/>
          <w:b w:val="0"/>
        </w:rPr>
        <w:t>&lt;/NumAmB&gt;</w:t>
      </w:r>
    </w:p>
    <w:p w:rsidR="00CE40D7" w:rsidRPr="00CE40D7" w:rsidP="00CE40D7" w14:paraId="5C80080E" w14:textId="77777777">
      <w:pPr>
        <w:pStyle w:val="NormalBold"/>
        <w:rPr>
          <w:color w:val="000000" w:themeColor="text1"/>
        </w:rPr>
      </w:pPr>
      <w:r w:rsidRPr="00CE40D7">
        <w:rPr>
          <w:rStyle w:val="HideTWBExt"/>
          <w:b w:val="0"/>
        </w:rPr>
        <w:t>&lt;RepeatBlock-By&gt;&lt;Members&gt;</w:t>
      </w:r>
      <w:r w:rsidRPr="00CE40D7">
        <w:rPr>
          <w:color w:val="000000" w:themeColor="text1"/>
        </w:rPr>
        <w:t>Daniel Buda, Dan-</w:t>
      </w:r>
      <w:r w:rsidRPr="00CE40D7">
        <w:rPr>
          <w:color w:val="000000" w:themeColor="text1"/>
        </w:rPr>
        <w:t>Ştefan</w:t>
      </w:r>
      <w:r w:rsidRPr="00CE40D7">
        <w:rPr>
          <w:color w:val="000000" w:themeColor="text1"/>
        </w:rPr>
        <w:t xml:space="preserve"> </w:t>
      </w:r>
      <w:r w:rsidRPr="00CE40D7">
        <w:rPr>
          <w:color w:val="000000" w:themeColor="text1"/>
        </w:rPr>
        <w:t>Motreanu</w:t>
      </w:r>
      <w:r w:rsidRPr="00CE40D7">
        <w:rPr>
          <w:color w:val="000000" w:themeColor="text1"/>
        </w:rPr>
        <w:t xml:space="preserve">, Paulo do Nascimento Cabral, </w:t>
      </w:r>
      <w:r w:rsidRPr="00CE40D7">
        <w:rPr>
          <w:color w:val="000000" w:themeColor="text1"/>
        </w:rPr>
        <w:t>Emmanouil</w:t>
      </w:r>
      <w:r w:rsidRPr="00CE40D7">
        <w:rPr>
          <w:color w:val="000000" w:themeColor="text1"/>
        </w:rPr>
        <w:t xml:space="preserve"> </w:t>
      </w:r>
      <w:r w:rsidRPr="00CE40D7">
        <w:rPr>
          <w:color w:val="000000" w:themeColor="text1"/>
        </w:rPr>
        <w:t>Kefalogiannis</w:t>
      </w:r>
      <w:r w:rsidRPr="00CE40D7">
        <w:rPr>
          <w:rStyle w:val="HideTWBExt"/>
          <w:b w:val="0"/>
        </w:rPr>
        <w:t>&lt;/Members&gt;</w:t>
      </w:r>
    </w:p>
    <w:p w:rsidR="00CE40D7" w:rsidRPr="00CE40D7" w:rsidP="00CE40D7" w14:paraId="36C1F53A" w14:textId="77777777">
      <w:pPr>
        <w:rPr>
          <w:color w:val="000000" w:themeColor="text1"/>
        </w:rPr>
      </w:pPr>
      <w:r w:rsidRPr="00CE40D7">
        <w:rPr>
          <w:rStyle w:val="HideTWBExt"/>
        </w:rPr>
        <w:t>&lt;/RepeatBlock-By&gt;</w:t>
      </w:r>
    </w:p>
    <w:p w:rsidR="00CE40D7" w:rsidRPr="00CE40D7" w:rsidP="00CE40D7" w14:paraId="49E97A60"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D089995"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DF8A166"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654AFB3" w14:textId="77777777">
      <w:pPr>
        <w:rPr>
          <w:color w:val="000000" w:themeColor="text1"/>
        </w:rPr>
      </w:pPr>
      <w:r w:rsidRPr="00CE40D7">
        <w:rPr>
          <w:rStyle w:val="HideTWBExt"/>
        </w:rPr>
        <w:t>&lt;Article2&gt;</w:t>
      </w:r>
      <w:r w:rsidRPr="00CE40D7">
        <w:rPr>
          <w:color w:val="000000" w:themeColor="text1"/>
        </w:rPr>
        <w:t>Artykuł 28 – ustęp 1 – wprowadzenie</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3C2F6B"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9E56ABA" w14:textId="77777777">
            <w:pPr>
              <w:keepNext/>
              <w:rPr>
                <w:color w:val="000000" w:themeColor="text1"/>
              </w:rPr>
            </w:pPr>
          </w:p>
        </w:tc>
      </w:tr>
      <w:tr w14:paraId="1E9D4C3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CF41182"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A5088D0" w14:textId="77777777">
            <w:pPr>
              <w:pStyle w:val="ColumnHeading"/>
              <w:keepNext/>
              <w:rPr>
                <w:color w:val="000000" w:themeColor="text1"/>
              </w:rPr>
            </w:pPr>
            <w:r w:rsidRPr="00CE40D7">
              <w:rPr>
                <w:color w:val="000000" w:themeColor="text1"/>
              </w:rPr>
              <w:t>Poprawka</w:t>
            </w:r>
          </w:p>
        </w:tc>
      </w:tr>
      <w:tr w14:paraId="378F0CC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3817362" w14:textId="77777777">
            <w:pPr>
              <w:pStyle w:val="Normal6"/>
              <w:rPr>
                <w:color w:val="000000" w:themeColor="text1"/>
              </w:rPr>
            </w:pPr>
            <w:r w:rsidRPr="00CE40D7">
              <w:rPr>
                <w:color w:val="000000" w:themeColor="text1"/>
              </w:rPr>
              <w:t>1.</w:t>
            </w:r>
            <w:r w:rsidRPr="00CE40D7">
              <w:rPr>
                <w:color w:val="000000" w:themeColor="text1"/>
              </w:rPr>
              <w:tab/>
              <w:t>Do dostaw i dystrybucji w ramach unijnego programu dla szkół kwalifikują się wyłącznie następujące produkty:</w:t>
            </w:r>
          </w:p>
        </w:tc>
        <w:tc>
          <w:tcPr>
            <w:tcW w:w="4876" w:type="dxa"/>
            <w:hideMark/>
          </w:tcPr>
          <w:p w:rsidR="00CE40D7" w:rsidRPr="00CE40D7" w:rsidP="00D37277" w14:paraId="6834402E" w14:textId="77777777">
            <w:pPr>
              <w:pStyle w:val="Normal6"/>
              <w:rPr>
                <w:color w:val="000000" w:themeColor="text1"/>
                <w:szCs w:val="24"/>
              </w:rPr>
            </w:pPr>
            <w:r w:rsidRPr="00CE40D7">
              <w:rPr>
                <w:color w:val="000000" w:themeColor="text1"/>
              </w:rPr>
              <w:t>1.</w:t>
            </w:r>
            <w:r w:rsidRPr="00CE40D7">
              <w:rPr>
                <w:color w:val="000000" w:themeColor="text1"/>
              </w:rPr>
              <w:tab/>
              <w:t xml:space="preserve">Do dostaw i dystrybucji w ramach unijnego programu dla szkół </w:t>
            </w:r>
            <w:r w:rsidRPr="00CE40D7">
              <w:rPr>
                <w:b/>
                <w:i/>
                <w:color w:val="000000" w:themeColor="text1"/>
              </w:rPr>
              <w:t xml:space="preserve">w kwocie do 1 757 000 000 EUR </w:t>
            </w:r>
            <w:r w:rsidRPr="00CE40D7">
              <w:rPr>
                <w:color w:val="000000" w:themeColor="text1"/>
              </w:rPr>
              <w:t>kwalifikują się wyłącznie następujące produkty:</w:t>
            </w:r>
          </w:p>
        </w:tc>
      </w:tr>
    </w:tbl>
    <w:p w:rsidR="00CE40D7" w:rsidRPr="00CE40D7" w:rsidP="00CE40D7" w14:paraId="05EA6054"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0B7E19CF" w14:textId="77777777">
      <w:pPr>
        <w:rPr>
          <w:color w:val="000000" w:themeColor="text1"/>
        </w:rPr>
      </w:pPr>
      <w:r w:rsidRPr="00CE40D7">
        <w:rPr>
          <w:rStyle w:val="HideTWBExt"/>
        </w:rPr>
        <w:t>&lt;/AmendB&gt;</w:t>
      </w:r>
    </w:p>
    <w:p w:rsidR="00CE40D7" w:rsidRPr="00CE40D7" w:rsidP="00CE40D7" w14:paraId="3E1160F1" w14:textId="5D17034E">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538</w:t>
      </w:r>
      <w:r w:rsidRPr="00CE40D7">
        <w:rPr>
          <w:rStyle w:val="HideTWBExt"/>
          <w:b w:val="0"/>
        </w:rPr>
        <w:t>&lt;/NumAmB&gt;</w:t>
      </w:r>
    </w:p>
    <w:p w:rsidR="00CE40D7" w:rsidRPr="00CE40D7" w:rsidP="00CE40D7" w14:paraId="3BC0CEB3"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Cristina </w:t>
      </w:r>
      <w:r w:rsidRPr="00CE40D7">
        <w:rPr>
          <w:color w:val="000000" w:themeColor="text1"/>
        </w:rPr>
        <w:t>Guarda</w:t>
      </w:r>
      <w:r w:rsidRPr="00CE40D7">
        <w:rPr>
          <w:rStyle w:val="HideTWBExt"/>
          <w:b w:val="0"/>
        </w:rPr>
        <w:t>&lt;/Members&gt;</w:t>
      </w:r>
    </w:p>
    <w:p w:rsidR="00CE40D7" w:rsidRPr="00CE40D7" w:rsidP="00CE40D7" w14:paraId="6EC67800" w14:textId="77777777">
      <w:pPr>
        <w:rPr>
          <w:color w:val="000000" w:themeColor="text1"/>
        </w:rPr>
      </w:pPr>
      <w:r w:rsidRPr="00CE40D7">
        <w:rPr>
          <w:rStyle w:val="HideTWBExt"/>
        </w:rPr>
        <w:t>&lt;AuNomDe&gt;</w:t>
      </w:r>
      <w:r w:rsidRPr="00CE40D7">
        <w:rPr>
          <w:rStyle w:val="HideTWBInt"/>
        </w:rPr>
        <w:t>{Verts/ALE}</w:t>
      </w:r>
      <w:r w:rsidRPr="00CE40D7">
        <w:rPr>
          <w:color w:val="000000" w:themeColor="text1"/>
        </w:rPr>
        <w:t xml:space="preserve">w imieniu grupy </w:t>
      </w:r>
      <w:r w:rsidRPr="00CE40D7">
        <w:rPr>
          <w:color w:val="000000" w:themeColor="text1"/>
        </w:rPr>
        <w:t>Verts</w:t>
      </w:r>
      <w:r w:rsidRPr="00CE40D7">
        <w:rPr>
          <w:color w:val="000000" w:themeColor="text1"/>
        </w:rPr>
        <w:t>/ALE</w:t>
      </w:r>
      <w:r w:rsidRPr="00CE40D7">
        <w:rPr>
          <w:rStyle w:val="HideTWBExt"/>
        </w:rPr>
        <w:t>&lt;/AuNomDe&gt;</w:t>
      </w:r>
    </w:p>
    <w:p w:rsidR="00CE40D7" w:rsidRPr="00CE40D7" w:rsidP="00CE40D7" w14:paraId="4EF68312" w14:textId="77777777">
      <w:pPr>
        <w:rPr>
          <w:color w:val="000000" w:themeColor="text1"/>
        </w:rPr>
      </w:pPr>
      <w:r w:rsidRPr="00CE40D7">
        <w:rPr>
          <w:rStyle w:val="HideTWBExt"/>
        </w:rPr>
        <w:t>&lt;/RepeatBlock-By&gt;</w:t>
      </w:r>
    </w:p>
    <w:p w:rsidR="00CE40D7" w:rsidRPr="00CE40D7" w:rsidP="00CE40D7" w14:paraId="620F391B"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D0EAC67"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36F8E554"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5828F60" w14:textId="77777777">
      <w:pPr>
        <w:rPr>
          <w:color w:val="000000" w:themeColor="text1"/>
        </w:rPr>
      </w:pPr>
      <w:r w:rsidRPr="00CE40D7">
        <w:rPr>
          <w:rStyle w:val="HideTWBExt"/>
        </w:rPr>
        <w:t>&lt;Article2&gt;</w:t>
      </w:r>
      <w:r w:rsidRPr="00CE40D7">
        <w:rPr>
          <w:color w:val="000000" w:themeColor="text1"/>
        </w:rPr>
        <w:t>Artykuł 28 – ustęp 1 – wprowadzenie</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672690"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7CC310C4" w14:textId="77777777">
            <w:pPr>
              <w:keepNext/>
              <w:rPr>
                <w:color w:val="000000" w:themeColor="text1"/>
              </w:rPr>
            </w:pPr>
          </w:p>
        </w:tc>
      </w:tr>
      <w:tr w14:paraId="3B0BDA9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A3F49CA"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8FE9E4D" w14:textId="77777777">
            <w:pPr>
              <w:pStyle w:val="ColumnHeading"/>
              <w:keepNext/>
              <w:rPr>
                <w:color w:val="000000" w:themeColor="text1"/>
              </w:rPr>
            </w:pPr>
            <w:r w:rsidRPr="00CE40D7">
              <w:rPr>
                <w:color w:val="000000" w:themeColor="text1"/>
              </w:rPr>
              <w:t>Poprawka</w:t>
            </w:r>
          </w:p>
        </w:tc>
      </w:tr>
      <w:tr w14:paraId="2C48DA15"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0CDE544" w14:textId="77777777">
            <w:pPr>
              <w:pStyle w:val="Normal6"/>
              <w:rPr>
                <w:color w:val="000000" w:themeColor="text1"/>
              </w:rPr>
            </w:pPr>
            <w:r w:rsidRPr="00CE40D7">
              <w:rPr>
                <w:color w:val="000000" w:themeColor="text1"/>
              </w:rPr>
              <w:t>1.</w:t>
            </w:r>
            <w:r w:rsidRPr="00CE40D7">
              <w:rPr>
                <w:color w:val="000000" w:themeColor="text1"/>
              </w:rPr>
              <w:tab/>
              <w:t>Do dostaw i dystrybucji w ramach unijnego programu dla szkół kwalifikują się wyłącznie następujące produkty:</w:t>
            </w:r>
          </w:p>
        </w:tc>
        <w:tc>
          <w:tcPr>
            <w:tcW w:w="4876" w:type="dxa"/>
            <w:hideMark/>
          </w:tcPr>
          <w:p w:rsidR="00CE40D7" w:rsidRPr="00CE40D7" w:rsidP="00D37277" w14:paraId="05E138B3" w14:textId="77777777">
            <w:pPr>
              <w:pStyle w:val="Normal6"/>
              <w:rPr>
                <w:color w:val="000000" w:themeColor="text1"/>
                <w:szCs w:val="24"/>
              </w:rPr>
            </w:pPr>
            <w:r w:rsidRPr="00CE40D7">
              <w:rPr>
                <w:color w:val="000000" w:themeColor="text1"/>
              </w:rPr>
              <w:t>1.</w:t>
            </w:r>
            <w:r w:rsidRPr="00CE40D7">
              <w:rPr>
                <w:color w:val="000000" w:themeColor="text1"/>
              </w:rPr>
              <w:tab/>
              <w:t xml:space="preserve">Do dostaw i dystrybucji w ramach unijnego programu dla szkół kwalifikują się wyłącznie następujące produkty </w:t>
            </w:r>
            <w:r w:rsidRPr="00CE40D7">
              <w:rPr>
                <w:b/>
                <w:i/>
                <w:color w:val="000000" w:themeColor="text1"/>
              </w:rPr>
              <w:t>wyprodukowane w Unii</w:t>
            </w:r>
            <w:r w:rsidRPr="00CE40D7">
              <w:rPr>
                <w:color w:val="000000" w:themeColor="text1"/>
              </w:rPr>
              <w:t>:</w:t>
            </w:r>
          </w:p>
        </w:tc>
      </w:tr>
    </w:tbl>
    <w:p w:rsidR="00CE40D7" w:rsidRPr="00CE40D7" w:rsidP="00CE40D7" w14:paraId="01E3342B"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0455159D" w14:textId="77777777">
      <w:pPr>
        <w:rPr>
          <w:color w:val="000000" w:themeColor="text1"/>
        </w:rPr>
      </w:pPr>
      <w:r w:rsidRPr="00CE40D7">
        <w:rPr>
          <w:rStyle w:val="HideTWBExt"/>
        </w:rPr>
        <w:t>&lt;/AmendB&gt;</w:t>
      </w:r>
    </w:p>
    <w:p w:rsidR="00CE40D7" w:rsidRPr="00CE40D7" w:rsidP="00CE40D7" w14:paraId="41BC793D" w14:textId="6D25FA73">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539</w:t>
      </w:r>
      <w:r w:rsidRPr="00CE40D7">
        <w:rPr>
          <w:rStyle w:val="HideTWBExt"/>
          <w:b w:val="0"/>
        </w:rPr>
        <w:t>&lt;/NumAmB&gt;</w:t>
      </w:r>
    </w:p>
    <w:p w:rsidR="00CE40D7" w:rsidRPr="00CE40D7" w:rsidP="00CE40D7" w14:paraId="7683E06A"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Cristina </w:t>
      </w:r>
      <w:r w:rsidRPr="00CE40D7">
        <w:rPr>
          <w:color w:val="000000" w:themeColor="text1"/>
        </w:rPr>
        <w:t>Maestre</w:t>
      </w:r>
      <w:r w:rsidRPr="00CE40D7">
        <w:rPr>
          <w:rStyle w:val="HideTWBExt"/>
          <w:b w:val="0"/>
        </w:rPr>
        <w:t>&lt;/Members&gt;</w:t>
      </w:r>
    </w:p>
    <w:p w:rsidR="00CE40D7" w:rsidRPr="00CE40D7" w:rsidP="00CE40D7" w14:paraId="3C4538BF" w14:textId="77777777">
      <w:pPr>
        <w:rPr>
          <w:color w:val="000000" w:themeColor="text1"/>
        </w:rPr>
      </w:pPr>
      <w:r w:rsidRPr="00CE40D7">
        <w:rPr>
          <w:rStyle w:val="HideTWBExt"/>
        </w:rPr>
        <w:t>&lt;/RepeatBlock-By&gt;</w:t>
      </w:r>
    </w:p>
    <w:p w:rsidR="00CE40D7" w:rsidRPr="00CE40D7" w:rsidP="00CE40D7" w14:paraId="469EC324"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3B1080E"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98EE1F8"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97FBB9E" w14:textId="77777777">
      <w:pPr>
        <w:rPr>
          <w:color w:val="000000" w:themeColor="text1"/>
        </w:rPr>
      </w:pPr>
      <w:r w:rsidRPr="00CE40D7">
        <w:rPr>
          <w:rStyle w:val="HideTWBExt"/>
        </w:rPr>
        <w:t>&lt;Article2&gt;</w:t>
      </w:r>
      <w:r w:rsidRPr="00CE40D7">
        <w:rPr>
          <w:color w:val="000000" w:themeColor="text1"/>
        </w:rPr>
        <w:t>Artykuł 28 – ustęp 1 – litera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5D1D4B"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44D4BAF" w14:textId="77777777">
            <w:pPr>
              <w:keepNext/>
              <w:rPr>
                <w:color w:val="000000" w:themeColor="text1"/>
              </w:rPr>
            </w:pPr>
          </w:p>
        </w:tc>
      </w:tr>
      <w:tr w14:paraId="376687E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33979E0"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F053F9E" w14:textId="77777777">
            <w:pPr>
              <w:pStyle w:val="ColumnHeading"/>
              <w:keepNext/>
              <w:rPr>
                <w:color w:val="000000" w:themeColor="text1"/>
              </w:rPr>
            </w:pPr>
            <w:r w:rsidRPr="00CE40D7">
              <w:rPr>
                <w:color w:val="000000" w:themeColor="text1"/>
              </w:rPr>
              <w:t>Poprawka</w:t>
            </w:r>
          </w:p>
        </w:tc>
      </w:tr>
      <w:tr w14:paraId="62C6712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378C4B1" w14:textId="77777777">
            <w:pPr>
              <w:pStyle w:val="Normal6"/>
              <w:rPr>
                <w:color w:val="000000" w:themeColor="text1"/>
              </w:rPr>
            </w:pPr>
            <w:r w:rsidRPr="00CE40D7">
              <w:rPr>
                <w:color w:val="000000" w:themeColor="text1"/>
              </w:rPr>
              <w:t>a)</w:t>
            </w:r>
            <w:r w:rsidRPr="00CE40D7">
              <w:rPr>
                <w:color w:val="000000" w:themeColor="text1"/>
              </w:rPr>
              <w:tab/>
              <w:t>owoce i warzywa wymienione w części IX załącznika I;</w:t>
            </w:r>
          </w:p>
        </w:tc>
        <w:tc>
          <w:tcPr>
            <w:tcW w:w="4876" w:type="dxa"/>
            <w:hideMark/>
          </w:tcPr>
          <w:p w:rsidR="00CE40D7" w:rsidRPr="00CE40D7" w:rsidP="00D37277" w14:paraId="7B1EAC57" w14:textId="77777777">
            <w:pPr>
              <w:pStyle w:val="Normal6"/>
              <w:rPr>
                <w:color w:val="000000" w:themeColor="text1"/>
                <w:szCs w:val="24"/>
              </w:rPr>
            </w:pPr>
            <w:r w:rsidRPr="00CE40D7">
              <w:rPr>
                <w:color w:val="000000" w:themeColor="text1"/>
              </w:rPr>
              <w:t>a)</w:t>
            </w:r>
            <w:r w:rsidRPr="00CE40D7">
              <w:rPr>
                <w:color w:val="000000" w:themeColor="text1"/>
              </w:rPr>
              <w:tab/>
              <w:t xml:space="preserve">owoce i warzywa wymienione w części IX załącznika I </w:t>
            </w:r>
            <w:r w:rsidRPr="00CE40D7">
              <w:rPr>
                <w:b/>
                <w:i/>
                <w:color w:val="000000" w:themeColor="text1"/>
              </w:rPr>
              <w:t xml:space="preserve">oraz świeże banany, z wyłączeniem </w:t>
            </w:r>
            <w:r w:rsidRPr="00CE40D7">
              <w:rPr>
                <w:b/>
                <w:i/>
                <w:color w:val="000000" w:themeColor="text1"/>
              </w:rPr>
              <w:t>plantanów</w:t>
            </w:r>
            <w:r w:rsidRPr="00CE40D7">
              <w:rPr>
                <w:b/>
                <w:i/>
                <w:color w:val="000000" w:themeColor="text1"/>
              </w:rPr>
              <w:t>, objęte kodem CN 0803 90</w:t>
            </w:r>
            <w:r w:rsidRPr="00CE40D7">
              <w:rPr>
                <w:color w:val="000000" w:themeColor="text1"/>
              </w:rPr>
              <w:t xml:space="preserve">; </w:t>
            </w:r>
          </w:p>
        </w:tc>
      </w:tr>
    </w:tbl>
    <w:p w:rsidR="00CE40D7" w:rsidRPr="00CE40D7" w:rsidP="00CE40D7" w14:paraId="71EECBA3"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71072572"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3A3482B9" w14:textId="77777777">
      <w:pPr>
        <w:pStyle w:val="Normal12Italic"/>
        <w:rPr>
          <w:noProof w:val="0"/>
          <w:color w:val="000000" w:themeColor="text1"/>
        </w:rPr>
      </w:pPr>
      <w:r w:rsidRPr="00CE40D7">
        <w:rPr>
          <w:color w:val="000000" w:themeColor="text1"/>
        </w:rPr>
        <w:t>Wyróżnienie owoców i warzyw od świeżych bananów w różnych punktach oznaczałoby, że – aby zachować zgodność z art. 27 ust. 6 – informacje dotyczące środków przeznaczonych na dostawy „świeżych owoców i warzyw” musiałyby zostać oddzielone od środków przeznaczonych na dostawy „świeżych bananów”. Ponieważ większość dostawców owoców i warzyw dostarcza również świeże banany, takie rozróżnienie tylko zwiększy obciążenia administracyjne.</w:t>
      </w:r>
    </w:p>
    <w:p w:rsidR="00CE40D7" w:rsidRPr="00CE40D7" w:rsidP="00CE40D7" w14:paraId="0B87B3E0" w14:textId="77777777">
      <w:pPr>
        <w:rPr>
          <w:color w:val="000000" w:themeColor="text1"/>
        </w:rPr>
      </w:pPr>
      <w:r w:rsidRPr="00CE40D7">
        <w:rPr>
          <w:rStyle w:val="HideTWBExt"/>
        </w:rPr>
        <w:t>&lt;/AmendB&gt;</w:t>
      </w:r>
    </w:p>
    <w:p w:rsidR="00CE40D7" w:rsidRPr="00CE40D7" w:rsidP="00CE40D7" w14:paraId="37AC290B" w14:textId="343F08C3">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540</w:t>
      </w:r>
      <w:r w:rsidRPr="00CE40D7">
        <w:rPr>
          <w:rStyle w:val="HideTWBExt"/>
          <w:b w:val="0"/>
        </w:rPr>
        <w:t>&lt;/NumAmB&gt;</w:t>
      </w:r>
    </w:p>
    <w:p w:rsidR="00CE40D7" w:rsidRPr="00CE40D7" w:rsidP="00CE40D7" w14:paraId="62AF4D75" w14:textId="77777777">
      <w:pPr>
        <w:pStyle w:val="NormalBold"/>
        <w:rPr>
          <w:color w:val="000000" w:themeColor="text1"/>
        </w:rPr>
      </w:pPr>
      <w:r w:rsidRPr="00CE40D7">
        <w:rPr>
          <w:rStyle w:val="HideTWBExt"/>
          <w:b w:val="0"/>
        </w:rPr>
        <w:t>&lt;RepeatBlock-By&gt;&lt;Members&gt;</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7A3B76C3" w14:textId="77777777">
      <w:pPr>
        <w:rPr>
          <w:color w:val="000000" w:themeColor="text1"/>
        </w:rPr>
      </w:pPr>
      <w:r w:rsidRPr="00CE40D7">
        <w:rPr>
          <w:rStyle w:val="HideTWBExt"/>
        </w:rPr>
        <w:t>&lt;/RepeatBlock-By&gt;</w:t>
      </w:r>
    </w:p>
    <w:p w:rsidR="00CE40D7" w:rsidRPr="00CE40D7" w:rsidP="00CE40D7" w14:paraId="5648214E"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832A0F4"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39556E88"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D7E3299" w14:textId="77777777">
      <w:pPr>
        <w:rPr>
          <w:color w:val="000000" w:themeColor="text1"/>
        </w:rPr>
      </w:pPr>
      <w:r w:rsidRPr="00CE40D7">
        <w:rPr>
          <w:rStyle w:val="HideTWBExt"/>
        </w:rPr>
        <w:t>&lt;Article2&gt;</w:t>
      </w:r>
      <w:r w:rsidRPr="00CE40D7">
        <w:rPr>
          <w:color w:val="000000" w:themeColor="text1"/>
        </w:rPr>
        <w:t>Artykuł 28 – ustęp 1 – litera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392C5E"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D67CD3C" w14:textId="77777777">
            <w:pPr>
              <w:keepNext/>
              <w:rPr>
                <w:color w:val="000000" w:themeColor="text1"/>
              </w:rPr>
            </w:pPr>
          </w:p>
        </w:tc>
      </w:tr>
      <w:tr w14:paraId="665C84A5"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6680D7B"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0DA00C7" w14:textId="77777777">
            <w:pPr>
              <w:pStyle w:val="ColumnHeading"/>
              <w:keepNext/>
              <w:rPr>
                <w:color w:val="000000" w:themeColor="text1"/>
              </w:rPr>
            </w:pPr>
            <w:r w:rsidRPr="00CE40D7">
              <w:rPr>
                <w:color w:val="000000" w:themeColor="text1"/>
              </w:rPr>
              <w:t>Poprawka</w:t>
            </w:r>
          </w:p>
        </w:tc>
      </w:tr>
      <w:tr w14:paraId="6A640D67"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6598A2F" w14:textId="77777777">
            <w:pPr>
              <w:pStyle w:val="Normal6"/>
              <w:rPr>
                <w:color w:val="000000" w:themeColor="text1"/>
              </w:rPr>
            </w:pPr>
            <w:r w:rsidRPr="00CE40D7">
              <w:rPr>
                <w:color w:val="000000" w:themeColor="text1"/>
              </w:rPr>
              <w:t>a)</w:t>
            </w:r>
            <w:r w:rsidRPr="00CE40D7">
              <w:rPr>
                <w:color w:val="000000" w:themeColor="text1"/>
              </w:rPr>
              <w:tab/>
              <w:t>owoce i warzywa wymienione w części IX załącznika I;</w:t>
            </w:r>
          </w:p>
        </w:tc>
        <w:tc>
          <w:tcPr>
            <w:tcW w:w="4876" w:type="dxa"/>
            <w:hideMark/>
          </w:tcPr>
          <w:p w:rsidR="00CE40D7" w:rsidRPr="00CE40D7" w:rsidP="00D37277" w14:paraId="3416D131" w14:textId="77777777">
            <w:pPr>
              <w:pStyle w:val="Normal6"/>
              <w:rPr>
                <w:color w:val="000000" w:themeColor="text1"/>
                <w:szCs w:val="24"/>
              </w:rPr>
            </w:pPr>
            <w:r w:rsidRPr="00CE40D7">
              <w:rPr>
                <w:color w:val="000000" w:themeColor="text1"/>
              </w:rPr>
              <w:t>a)</w:t>
            </w:r>
            <w:r w:rsidRPr="00CE40D7">
              <w:rPr>
                <w:color w:val="000000" w:themeColor="text1"/>
              </w:rPr>
              <w:tab/>
              <w:t xml:space="preserve">owoce i warzywa wymienione w części IX załącznika I </w:t>
            </w:r>
            <w:r w:rsidRPr="00CE40D7">
              <w:rPr>
                <w:b/>
                <w:i/>
                <w:color w:val="000000" w:themeColor="text1"/>
              </w:rPr>
              <w:t>i</w:t>
            </w:r>
            <w:r w:rsidRPr="00CE40D7">
              <w:rPr>
                <w:b/>
                <w:i/>
                <w:color w:val="000000" w:themeColor="text1"/>
              </w:rPr>
              <w:t xml:space="preserve"> pochodzące z UE</w:t>
            </w:r>
            <w:r w:rsidRPr="00CE40D7">
              <w:rPr>
                <w:color w:val="000000" w:themeColor="text1"/>
              </w:rPr>
              <w:t>;</w:t>
            </w:r>
          </w:p>
        </w:tc>
      </w:tr>
    </w:tbl>
    <w:p w:rsidR="00CE40D7" w:rsidRPr="00CE40D7" w:rsidP="00CE40D7" w14:paraId="1B6328FF"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46288CC9" w14:textId="77777777">
      <w:pPr>
        <w:rPr>
          <w:color w:val="000000" w:themeColor="text1"/>
        </w:rPr>
      </w:pPr>
      <w:r w:rsidRPr="00CE40D7">
        <w:rPr>
          <w:rStyle w:val="HideTWBExt"/>
        </w:rPr>
        <w:t>&lt;/AmendB&gt;</w:t>
      </w:r>
    </w:p>
    <w:p w:rsidR="00CE40D7" w:rsidRPr="00CE40D7" w:rsidP="00CE40D7" w14:paraId="7F5DA51E" w14:textId="3D026815">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541</w:t>
      </w:r>
      <w:r w:rsidRPr="00CE40D7">
        <w:rPr>
          <w:rStyle w:val="HideTWBExt"/>
          <w:b w:val="0"/>
        </w:rPr>
        <w:t>&lt;/NumAmB&gt;</w:t>
      </w:r>
    </w:p>
    <w:p w:rsidR="00CE40D7" w:rsidRPr="00CE40D7" w:rsidP="00CE40D7" w14:paraId="46946EFA" w14:textId="77777777">
      <w:pPr>
        <w:pStyle w:val="NormalBold"/>
        <w:rPr>
          <w:color w:val="000000" w:themeColor="text1"/>
        </w:rPr>
      </w:pPr>
      <w:r w:rsidRPr="00CE40D7">
        <w:rPr>
          <w:rStyle w:val="HideTWBExt"/>
          <w:b w:val="0"/>
        </w:rPr>
        <w:t>&lt;RepeatBlock-By&gt;&lt;Members&gt;</w:t>
      </w:r>
      <w:r w:rsidRPr="00CE40D7">
        <w:rPr>
          <w:color w:val="000000" w:themeColor="text1"/>
        </w:rPr>
        <w:t xml:space="preserve">Dario </w:t>
      </w:r>
      <w:r w:rsidRPr="00CE40D7">
        <w:rPr>
          <w:color w:val="000000" w:themeColor="text1"/>
        </w:rPr>
        <w:t>Nardella</w:t>
      </w:r>
      <w:r w:rsidRPr="00CE40D7">
        <w:rPr>
          <w:color w:val="000000" w:themeColor="text1"/>
        </w:rPr>
        <w:t xml:space="preserve">, </w:t>
      </w:r>
      <w:r w:rsidRPr="00CE40D7">
        <w:rPr>
          <w:color w:val="000000" w:themeColor="text1"/>
        </w:rPr>
        <w:t>Stefano</w:t>
      </w:r>
      <w:r w:rsidRPr="00CE40D7">
        <w:rPr>
          <w:color w:val="000000" w:themeColor="text1"/>
        </w:rPr>
        <w:t xml:space="preserve"> </w:t>
      </w:r>
      <w:r w:rsidRPr="00CE40D7">
        <w:rPr>
          <w:color w:val="000000" w:themeColor="text1"/>
        </w:rPr>
        <w:t>Bonaccini</w:t>
      </w:r>
      <w:r w:rsidRPr="00CE40D7">
        <w:rPr>
          <w:color w:val="000000" w:themeColor="text1"/>
        </w:rPr>
        <w:t xml:space="preserve">, Camilla </w:t>
      </w:r>
      <w:r w:rsidRPr="00CE40D7">
        <w:rPr>
          <w:color w:val="000000" w:themeColor="text1"/>
        </w:rPr>
        <w:t>Laureti</w:t>
      </w:r>
      <w:r w:rsidRPr="00CE40D7">
        <w:rPr>
          <w:rStyle w:val="HideTWBExt"/>
          <w:b w:val="0"/>
        </w:rPr>
        <w:t>&lt;/Members&gt;</w:t>
      </w:r>
    </w:p>
    <w:p w:rsidR="00CE40D7" w:rsidRPr="00CE40D7" w:rsidP="00CE40D7" w14:paraId="4772490F" w14:textId="77777777">
      <w:pPr>
        <w:rPr>
          <w:color w:val="000000" w:themeColor="text1"/>
        </w:rPr>
      </w:pPr>
      <w:r w:rsidRPr="00CE40D7">
        <w:rPr>
          <w:rStyle w:val="HideTWBExt"/>
        </w:rPr>
        <w:t>&lt;/RepeatBlock-By&gt;</w:t>
      </w:r>
    </w:p>
    <w:p w:rsidR="00CE40D7" w:rsidRPr="00CE40D7" w:rsidP="00CE40D7" w14:paraId="06698EEF"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A9D0912"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1571AB64"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4C8E97A" w14:textId="77777777">
      <w:pPr>
        <w:rPr>
          <w:color w:val="000000" w:themeColor="text1"/>
        </w:rPr>
      </w:pPr>
      <w:r w:rsidRPr="00CE40D7">
        <w:rPr>
          <w:rStyle w:val="HideTWBExt"/>
        </w:rPr>
        <w:t>&lt;Article2&gt;</w:t>
      </w:r>
      <w:r w:rsidRPr="00CE40D7">
        <w:rPr>
          <w:color w:val="000000" w:themeColor="text1"/>
        </w:rPr>
        <w:t>Artykuł 28 – ustęp 1 – litera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CA43B1"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AB1D877" w14:textId="77777777">
            <w:pPr>
              <w:keepNext/>
              <w:rPr>
                <w:color w:val="000000" w:themeColor="text1"/>
              </w:rPr>
            </w:pPr>
          </w:p>
        </w:tc>
      </w:tr>
      <w:tr w14:paraId="0F5BBC6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193BDCF"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BE5863D" w14:textId="77777777">
            <w:pPr>
              <w:pStyle w:val="ColumnHeading"/>
              <w:keepNext/>
              <w:rPr>
                <w:color w:val="000000" w:themeColor="text1"/>
              </w:rPr>
            </w:pPr>
            <w:r w:rsidRPr="00CE40D7">
              <w:rPr>
                <w:color w:val="000000" w:themeColor="text1"/>
              </w:rPr>
              <w:t>Poprawka</w:t>
            </w:r>
          </w:p>
        </w:tc>
      </w:tr>
      <w:tr w14:paraId="57A03401"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D57D159" w14:textId="77777777">
            <w:pPr>
              <w:pStyle w:val="Normal6"/>
              <w:rPr>
                <w:color w:val="000000" w:themeColor="text1"/>
              </w:rPr>
            </w:pPr>
            <w:r w:rsidRPr="00CE40D7">
              <w:rPr>
                <w:color w:val="000000" w:themeColor="text1"/>
              </w:rPr>
              <w:t>a)</w:t>
            </w:r>
            <w:r w:rsidRPr="00CE40D7">
              <w:rPr>
                <w:color w:val="000000" w:themeColor="text1"/>
              </w:rPr>
              <w:tab/>
              <w:t>owoce i warzywa wymienione w części IX załącznika I;</w:t>
            </w:r>
          </w:p>
        </w:tc>
        <w:tc>
          <w:tcPr>
            <w:tcW w:w="4876" w:type="dxa"/>
            <w:hideMark/>
          </w:tcPr>
          <w:p w:rsidR="00CE40D7" w:rsidRPr="00CE40D7" w:rsidP="00D37277" w14:paraId="3D072EEE" w14:textId="77777777">
            <w:pPr>
              <w:pStyle w:val="Normal6"/>
              <w:rPr>
                <w:color w:val="000000" w:themeColor="text1"/>
                <w:szCs w:val="24"/>
              </w:rPr>
            </w:pPr>
            <w:r w:rsidRPr="00CE40D7">
              <w:rPr>
                <w:color w:val="000000" w:themeColor="text1"/>
              </w:rPr>
              <w:t>a)</w:t>
            </w:r>
            <w:r w:rsidRPr="00CE40D7">
              <w:rPr>
                <w:color w:val="000000" w:themeColor="text1"/>
              </w:rPr>
              <w:tab/>
              <w:t xml:space="preserve">owoce i warzywa wymienione w części IX załącznika I </w:t>
            </w:r>
            <w:r w:rsidRPr="00CE40D7">
              <w:rPr>
                <w:b/>
                <w:i/>
                <w:color w:val="000000" w:themeColor="text1"/>
              </w:rPr>
              <w:t>i</w:t>
            </w:r>
            <w:r w:rsidRPr="00CE40D7">
              <w:rPr>
                <w:b/>
                <w:i/>
                <w:color w:val="000000" w:themeColor="text1"/>
              </w:rPr>
              <w:t xml:space="preserve"> pochodzące z UE</w:t>
            </w:r>
            <w:r w:rsidRPr="00CE40D7">
              <w:rPr>
                <w:color w:val="000000" w:themeColor="text1"/>
              </w:rPr>
              <w:t>;</w:t>
            </w:r>
          </w:p>
        </w:tc>
      </w:tr>
    </w:tbl>
    <w:p w:rsidR="00CE40D7" w:rsidRPr="00CE40D7" w:rsidP="00CE40D7" w14:paraId="37F7F882"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3F056D84" w14:textId="77777777">
      <w:pPr>
        <w:rPr>
          <w:color w:val="000000" w:themeColor="text1"/>
        </w:rPr>
      </w:pPr>
      <w:r w:rsidRPr="00CE40D7">
        <w:rPr>
          <w:rStyle w:val="HideTWBExt"/>
        </w:rPr>
        <w:t>&lt;/AmendB&gt;</w:t>
      </w:r>
    </w:p>
    <w:p w:rsidR="00CE40D7" w:rsidRPr="00CE40D7" w:rsidP="00CE40D7" w14:paraId="4EDA20AE" w14:textId="170C45E7">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542</w:t>
      </w:r>
      <w:r w:rsidRPr="00CE40D7">
        <w:rPr>
          <w:rStyle w:val="HideTWBExt"/>
          <w:b w:val="0"/>
        </w:rPr>
        <w:t>&lt;/NumAmB&gt;</w:t>
      </w:r>
    </w:p>
    <w:p w:rsidR="00CE40D7" w:rsidRPr="00CE40D7" w:rsidP="00CE40D7" w14:paraId="21248A5B" w14:textId="77777777">
      <w:pPr>
        <w:pStyle w:val="NormalBold"/>
        <w:rPr>
          <w:color w:val="000000" w:themeColor="text1"/>
        </w:rPr>
      </w:pPr>
      <w:r w:rsidRPr="00CE40D7">
        <w:rPr>
          <w:rStyle w:val="HideTWBExt"/>
          <w:b w:val="0"/>
        </w:rPr>
        <w:t>&lt;RepeatBlock-By&gt;&lt;Members&gt;</w:t>
      </w:r>
      <w:r w:rsidRPr="00CE40D7">
        <w:rPr>
          <w:color w:val="000000" w:themeColor="text1"/>
        </w:rPr>
        <w:t>Salvatore</w:t>
      </w:r>
      <w:r w:rsidRPr="00CE40D7">
        <w:rPr>
          <w:color w:val="000000" w:themeColor="text1"/>
        </w:rPr>
        <w:t xml:space="preserve"> De </w:t>
      </w:r>
      <w:r w:rsidRPr="00CE40D7">
        <w:rPr>
          <w:color w:val="000000" w:themeColor="text1"/>
        </w:rPr>
        <w:t>Meo</w:t>
      </w:r>
      <w:r w:rsidRPr="00CE40D7">
        <w:rPr>
          <w:rStyle w:val="HideTWBExt"/>
          <w:b w:val="0"/>
        </w:rPr>
        <w:t>&lt;/Members&gt;</w:t>
      </w:r>
    </w:p>
    <w:p w:rsidR="00CE40D7" w:rsidRPr="00CE40D7" w:rsidP="00CE40D7" w14:paraId="11DC820E" w14:textId="77777777">
      <w:pPr>
        <w:rPr>
          <w:color w:val="000000" w:themeColor="text1"/>
        </w:rPr>
      </w:pPr>
      <w:r w:rsidRPr="00CE40D7">
        <w:rPr>
          <w:rStyle w:val="HideTWBExt"/>
        </w:rPr>
        <w:t>&lt;/RepeatBlock-By&gt;</w:t>
      </w:r>
    </w:p>
    <w:p w:rsidR="00CE40D7" w:rsidRPr="00CE40D7" w:rsidP="00CE40D7" w14:paraId="53760104"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111DD8D"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556D6807" w14:textId="77777777">
      <w:pPr>
        <w:keepNext/>
        <w:rPr>
          <w:color w:val="000000" w:themeColor="text1"/>
        </w:rPr>
      </w:pPr>
      <w:r w:rsidRPr="00CE40D7">
        <w:rPr>
          <w:rStyle w:val="HideTWBExt"/>
        </w:rPr>
        <w:t>&lt;DocAmend2&gt;</w:t>
      </w:r>
      <w:r w:rsidRPr="00CE40D7">
        <w:rPr>
          <w:color w:val="000000" w:themeColor="text1"/>
        </w:rPr>
        <w:t>Rozporządzenie (UE) 1308/2013</w:t>
      </w:r>
      <w:r w:rsidRPr="00CE40D7">
        <w:rPr>
          <w:rStyle w:val="HideTWBExt"/>
        </w:rPr>
        <w:t>&lt;/DocAmend2&gt;</w:t>
      </w:r>
    </w:p>
    <w:p w:rsidR="00CE40D7" w:rsidRPr="00CE40D7" w:rsidP="00CE40D7" w14:paraId="613CAD7B" w14:textId="77777777">
      <w:pPr>
        <w:rPr>
          <w:color w:val="000000" w:themeColor="text1"/>
        </w:rPr>
      </w:pPr>
      <w:r w:rsidRPr="00CE40D7">
        <w:rPr>
          <w:rStyle w:val="HideTWBExt"/>
        </w:rPr>
        <w:t>&lt;Article2&gt;</w:t>
      </w:r>
      <w:r w:rsidRPr="00CE40D7">
        <w:rPr>
          <w:color w:val="000000" w:themeColor="text1"/>
        </w:rPr>
        <w:t>Artykuł 28 – ustęp 1 – litera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08DB21"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FD838D3" w14:textId="77777777">
            <w:pPr>
              <w:keepNext/>
              <w:rPr>
                <w:color w:val="000000" w:themeColor="text1"/>
              </w:rPr>
            </w:pPr>
          </w:p>
        </w:tc>
      </w:tr>
      <w:tr w14:paraId="64B0A4B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FCB7128"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4AC0E226" w14:textId="77777777">
            <w:pPr>
              <w:pStyle w:val="ColumnHeading"/>
              <w:keepNext/>
              <w:rPr>
                <w:color w:val="000000" w:themeColor="text1"/>
              </w:rPr>
            </w:pPr>
            <w:r w:rsidRPr="00CE40D7">
              <w:rPr>
                <w:color w:val="000000" w:themeColor="text1"/>
              </w:rPr>
              <w:t>Poprawka</w:t>
            </w:r>
          </w:p>
        </w:tc>
      </w:tr>
      <w:tr w14:paraId="6A749D6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7ACFE2A" w14:textId="77777777">
            <w:pPr>
              <w:pStyle w:val="Normal6"/>
              <w:rPr>
                <w:color w:val="000000" w:themeColor="text1"/>
              </w:rPr>
            </w:pPr>
            <w:r w:rsidRPr="00CE40D7">
              <w:rPr>
                <w:color w:val="000000" w:themeColor="text1"/>
              </w:rPr>
              <w:t>a)</w:t>
            </w:r>
            <w:r w:rsidRPr="00CE40D7">
              <w:rPr>
                <w:color w:val="000000" w:themeColor="text1"/>
              </w:rPr>
              <w:tab/>
              <w:t>owoce i warzywa wymienione w części IX załącznika I;</w:t>
            </w:r>
          </w:p>
        </w:tc>
        <w:tc>
          <w:tcPr>
            <w:tcW w:w="4876" w:type="dxa"/>
            <w:hideMark/>
          </w:tcPr>
          <w:p w:rsidR="00CE40D7" w:rsidRPr="00CE40D7" w:rsidP="00D37277" w14:paraId="729F75BC" w14:textId="77777777">
            <w:pPr>
              <w:pStyle w:val="Normal6"/>
              <w:rPr>
                <w:color w:val="000000" w:themeColor="text1"/>
                <w:szCs w:val="24"/>
              </w:rPr>
            </w:pPr>
            <w:r w:rsidRPr="00CE40D7">
              <w:rPr>
                <w:color w:val="000000" w:themeColor="text1"/>
              </w:rPr>
              <w:t>a)</w:t>
            </w:r>
            <w:r w:rsidRPr="00CE40D7">
              <w:rPr>
                <w:color w:val="000000" w:themeColor="text1"/>
              </w:rPr>
              <w:tab/>
              <w:t xml:space="preserve">owoce i warzywa wymienione w części IX załącznika I </w:t>
            </w:r>
            <w:r w:rsidRPr="00CE40D7">
              <w:rPr>
                <w:b/>
                <w:i/>
                <w:color w:val="000000" w:themeColor="text1"/>
              </w:rPr>
              <w:t>pochodzące z UE</w:t>
            </w:r>
            <w:r w:rsidRPr="00CE40D7">
              <w:rPr>
                <w:color w:val="000000" w:themeColor="text1"/>
              </w:rPr>
              <w:t>;</w:t>
            </w:r>
          </w:p>
        </w:tc>
      </w:tr>
    </w:tbl>
    <w:p w:rsidR="00CE40D7" w:rsidRPr="00CE40D7" w:rsidP="00CE40D7" w14:paraId="16C6D4FB"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{IT}</w:t>
      </w:r>
      <w:r w:rsidRPr="00CE40D7">
        <w:rPr>
          <w:noProof w:val="0"/>
          <w:color w:val="000000" w:themeColor="text1"/>
        </w:rPr>
        <w:t>it</w:t>
      </w:r>
      <w:r w:rsidRPr="00CE40D7">
        <w:rPr>
          <w:rStyle w:val="HideTWBExt"/>
        </w:rPr>
        <w:t>&lt;/Original&gt;</w:t>
      </w:r>
    </w:p>
    <w:p w:rsidR="00CE40D7" w:rsidRPr="00CE40D7" w:rsidP="00CE40D7" w14:paraId="64E557E1" w14:textId="77777777">
      <w:pPr>
        <w:rPr>
          <w:color w:val="000000" w:themeColor="text1"/>
        </w:rPr>
      </w:pPr>
      <w:r w:rsidRPr="00CE40D7">
        <w:rPr>
          <w:rStyle w:val="HideTWBExt"/>
        </w:rPr>
        <w:t>&lt;/AmendB&gt;</w:t>
      </w:r>
    </w:p>
    <w:p w:rsidR="00CE40D7" w:rsidRPr="00CE40D7" w:rsidP="00CE40D7" w14:paraId="6FBFDD25" w14:textId="281E5DBD">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543</w:t>
      </w:r>
      <w:r w:rsidRPr="00CE40D7">
        <w:rPr>
          <w:rStyle w:val="HideTWBExt"/>
          <w:b w:val="0"/>
        </w:rPr>
        <w:t>&lt;/NumAmB&gt;</w:t>
      </w:r>
    </w:p>
    <w:p w:rsidR="00CE40D7" w:rsidRPr="00CE40D7" w:rsidP="00CE40D7" w14:paraId="2E93CF8D" w14:textId="77777777">
      <w:pPr>
        <w:pStyle w:val="NormalBold"/>
        <w:rPr>
          <w:color w:val="000000" w:themeColor="text1"/>
        </w:rPr>
      </w:pPr>
      <w:r w:rsidRPr="00CE40D7">
        <w:rPr>
          <w:rStyle w:val="HideTWBExt"/>
          <w:b w:val="0"/>
        </w:rPr>
        <w:t>&lt;RepeatBlock-By&gt;&lt;Members&gt;</w:t>
      </w:r>
      <w:r w:rsidRPr="00CE40D7">
        <w:rPr>
          <w:color w:val="000000" w:themeColor="text1"/>
        </w:rPr>
        <w:t>Anja</w:t>
      </w:r>
      <w:r w:rsidRPr="00CE40D7">
        <w:rPr>
          <w:color w:val="000000" w:themeColor="text1"/>
        </w:rPr>
        <w:t xml:space="preserve"> </w:t>
      </w:r>
      <w:r w:rsidRPr="00CE40D7">
        <w:rPr>
          <w:color w:val="000000" w:themeColor="text1"/>
        </w:rPr>
        <w:t>Hazekamp</w:t>
      </w:r>
      <w:r w:rsidRPr="00CE40D7">
        <w:rPr>
          <w:color w:val="000000" w:themeColor="text1"/>
        </w:rPr>
        <w:t xml:space="preserve">, Sebastian </w:t>
      </w:r>
      <w:r w:rsidRPr="00CE40D7">
        <w:rPr>
          <w:color w:val="000000" w:themeColor="text1"/>
        </w:rPr>
        <w:t>Everding</w:t>
      </w:r>
      <w:r w:rsidRPr="00CE40D7">
        <w:rPr>
          <w:rStyle w:val="HideTWBExt"/>
          <w:b w:val="0"/>
        </w:rPr>
        <w:t>&lt;/Members&gt;</w:t>
      </w:r>
    </w:p>
    <w:p w:rsidR="00CE40D7" w:rsidRPr="00CE40D7" w:rsidP="00CE40D7" w14:paraId="778E187B" w14:textId="77777777">
      <w:pPr>
        <w:rPr>
          <w:color w:val="000000" w:themeColor="text1"/>
        </w:rPr>
      </w:pPr>
      <w:r w:rsidRPr="00CE40D7">
        <w:rPr>
          <w:rStyle w:val="HideTWBExt"/>
        </w:rPr>
        <w:t>&lt;/RepeatBlock-By&gt;</w:t>
      </w:r>
    </w:p>
    <w:p w:rsidR="00CE40D7" w:rsidRPr="00CE40D7" w:rsidP="00CE40D7" w14:paraId="214E12BB"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4B316713"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14C2742"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18AE346" w14:textId="77777777">
      <w:pPr>
        <w:rPr>
          <w:color w:val="000000" w:themeColor="text1"/>
        </w:rPr>
      </w:pPr>
      <w:r w:rsidRPr="00CE40D7">
        <w:rPr>
          <w:rStyle w:val="HideTWBExt"/>
        </w:rPr>
        <w:t>&lt;Article2&gt;</w:t>
      </w:r>
      <w:r w:rsidRPr="00CE40D7">
        <w:rPr>
          <w:color w:val="000000" w:themeColor="text1"/>
        </w:rPr>
        <w:t>Artykuł 28 – ustęp 1 – litera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5C0A11"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83DB52A" w14:textId="77777777">
            <w:pPr>
              <w:keepNext/>
              <w:rPr>
                <w:color w:val="000000" w:themeColor="text1"/>
              </w:rPr>
            </w:pPr>
          </w:p>
        </w:tc>
      </w:tr>
      <w:tr w14:paraId="4F6DA36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FFAE0AE"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68A3706" w14:textId="77777777">
            <w:pPr>
              <w:pStyle w:val="ColumnHeading"/>
              <w:keepNext/>
              <w:rPr>
                <w:color w:val="000000" w:themeColor="text1"/>
              </w:rPr>
            </w:pPr>
            <w:r w:rsidRPr="00CE40D7">
              <w:rPr>
                <w:color w:val="000000" w:themeColor="text1"/>
              </w:rPr>
              <w:t>Poprawka</w:t>
            </w:r>
          </w:p>
        </w:tc>
      </w:tr>
      <w:tr w14:paraId="6FA61AD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C23093A" w14:textId="77777777">
            <w:pPr>
              <w:pStyle w:val="Normal6"/>
              <w:rPr>
                <w:color w:val="000000" w:themeColor="text1"/>
              </w:rPr>
            </w:pPr>
            <w:r w:rsidRPr="00CE40D7">
              <w:rPr>
                <w:color w:val="000000" w:themeColor="text1"/>
              </w:rPr>
              <w:t>a)</w:t>
            </w:r>
            <w:r w:rsidRPr="00CE40D7">
              <w:rPr>
                <w:color w:val="000000" w:themeColor="text1"/>
              </w:rPr>
              <w:tab/>
              <w:t>owoce i warzywa wymienione w części IX załącznika I;</w:t>
            </w:r>
          </w:p>
        </w:tc>
        <w:tc>
          <w:tcPr>
            <w:tcW w:w="4876" w:type="dxa"/>
            <w:hideMark/>
          </w:tcPr>
          <w:p w:rsidR="00CE40D7" w:rsidRPr="00CE40D7" w:rsidP="00D37277" w14:paraId="2725C93E" w14:textId="77777777">
            <w:pPr>
              <w:pStyle w:val="Normal6"/>
              <w:rPr>
                <w:color w:val="000000" w:themeColor="text1"/>
                <w:szCs w:val="24"/>
              </w:rPr>
            </w:pPr>
            <w:r w:rsidRPr="00CE40D7">
              <w:rPr>
                <w:color w:val="000000" w:themeColor="text1"/>
              </w:rPr>
              <w:t>a)</w:t>
            </w:r>
            <w:r w:rsidRPr="00CE40D7">
              <w:rPr>
                <w:color w:val="000000" w:themeColor="text1"/>
              </w:rPr>
              <w:tab/>
            </w:r>
            <w:r w:rsidRPr="00CE40D7">
              <w:rPr>
                <w:b/>
                <w:i/>
                <w:color w:val="000000" w:themeColor="text1"/>
              </w:rPr>
              <w:t>ekologiczne</w:t>
            </w:r>
            <w:r w:rsidRPr="00CE40D7">
              <w:rPr>
                <w:color w:val="000000" w:themeColor="text1"/>
              </w:rPr>
              <w:t xml:space="preserve"> owoce i warzywa wymienione w części IX załącznika I;</w:t>
            </w:r>
          </w:p>
        </w:tc>
      </w:tr>
    </w:tbl>
    <w:p w:rsidR="00CE40D7" w:rsidRPr="00CE40D7" w:rsidP="00CE40D7" w14:paraId="525FFF8C"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47DB711B" w14:textId="77777777">
      <w:pPr>
        <w:rPr>
          <w:color w:val="000000" w:themeColor="text1"/>
        </w:rPr>
      </w:pPr>
      <w:r w:rsidRPr="00CE40D7">
        <w:rPr>
          <w:rStyle w:val="HideTWBExt"/>
        </w:rPr>
        <w:t>&lt;/AmendB&gt;</w:t>
      </w:r>
    </w:p>
    <w:p w:rsidR="00CE40D7" w:rsidRPr="00CE40D7" w:rsidP="00CE40D7" w14:paraId="74A04243" w14:textId="60CCDBD0">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544</w:t>
      </w:r>
      <w:r w:rsidRPr="00CE40D7">
        <w:rPr>
          <w:rStyle w:val="HideTWBExt"/>
          <w:b w:val="0"/>
        </w:rPr>
        <w:t>&lt;/NumAmB&gt;</w:t>
      </w:r>
    </w:p>
    <w:p w:rsidR="00CE40D7" w:rsidRPr="00CE40D7" w:rsidP="00CE40D7" w14:paraId="431B0A16" w14:textId="77777777">
      <w:pPr>
        <w:pStyle w:val="NormalBold"/>
        <w:rPr>
          <w:color w:val="000000" w:themeColor="text1"/>
        </w:rPr>
      </w:pPr>
      <w:r w:rsidRPr="00CE40D7">
        <w:rPr>
          <w:rStyle w:val="HideTWBExt"/>
          <w:b w:val="0"/>
        </w:rPr>
        <w:t>&lt;RepeatBlock-By&gt;&lt;Members&gt;</w:t>
      </w:r>
      <w:r w:rsidRPr="00CE40D7">
        <w:rPr>
          <w:color w:val="000000" w:themeColor="text1"/>
        </w:rPr>
        <w:t xml:space="preserve">Dario </w:t>
      </w:r>
      <w:r w:rsidRPr="00CE40D7">
        <w:rPr>
          <w:color w:val="000000" w:themeColor="text1"/>
        </w:rPr>
        <w:t>Nardella</w:t>
      </w:r>
      <w:r w:rsidRPr="00CE40D7">
        <w:rPr>
          <w:color w:val="000000" w:themeColor="text1"/>
        </w:rPr>
        <w:t xml:space="preserve">, </w:t>
      </w:r>
      <w:r w:rsidRPr="00CE40D7">
        <w:rPr>
          <w:color w:val="000000" w:themeColor="text1"/>
        </w:rPr>
        <w:t>Stefano</w:t>
      </w:r>
      <w:r w:rsidRPr="00CE40D7">
        <w:rPr>
          <w:color w:val="000000" w:themeColor="text1"/>
        </w:rPr>
        <w:t xml:space="preserve"> </w:t>
      </w:r>
      <w:r w:rsidRPr="00CE40D7">
        <w:rPr>
          <w:color w:val="000000" w:themeColor="text1"/>
        </w:rPr>
        <w:t>Bonaccini</w:t>
      </w:r>
      <w:r w:rsidRPr="00CE40D7">
        <w:rPr>
          <w:color w:val="000000" w:themeColor="text1"/>
        </w:rPr>
        <w:t xml:space="preserve">, Camilla </w:t>
      </w:r>
      <w:r w:rsidRPr="00CE40D7">
        <w:rPr>
          <w:color w:val="000000" w:themeColor="text1"/>
        </w:rPr>
        <w:t>Laureti</w:t>
      </w:r>
      <w:r w:rsidRPr="00CE40D7">
        <w:rPr>
          <w:rStyle w:val="HideTWBExt"/>
          <w:b w:val="0"/>
        </w:rPr>
        <w:t>&lt;/Members&gt;</w:t>
      </w:r>
    </w:p>
    <w:p w:rsidR="00CE40D7" w:rsidRPr="00CE40D7" w:rsidP="00CE40D7" w14:paraId="7F5ED0AB" w14:textId="77777777">
      <w:pPr>
        <w:rPr>
          <w:color w:val="000000" w:themeColor="text1"/>
        </w:rPr>
      </w:pPr>
      <w:r w:rsidRPr="00CE40D7">
        <w:rPr>
          <w:rStyle w:val="HideTWBExt"/>
        </w:rPr>
        <w:t>&lt;/RepeatBlock-By&gt;</w:t>
      </w:r>
    </w:p>
    <w:p w:rsidR="00CE40D7" w:rsidRPr="00CE40D7" w:rsidP="00CE40D7" w14:paraId="737838CA"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6278335"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14E182C4"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A624C02" w14:textId="77777777">
      <w:pPr>
        <w:rPr>
          <w:color w:val="000000" w:themeColor="text1"/>
        </w:rPr>
      </w:pPr>
      <w:r w:rsidRPr="00CE40D7">
        <w:rPr>
          <w:rStyle w:val="HideTWBExt"/>
        </w:rPr>
        <w:t>&lt;Article2&gt;</w:t>
      </w:r>
      <w:r w:rsidRPr="00CE40D7">
        <w:rPr>
          <w:color w:val="000000" w:themeColor="text1"/>
        </w:rPr>
        <w:t>Artykuł 28 – ustęp 1 – litera b</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F77E79"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80AA20D" w14:textId="77777777">
            <w:pPr>
              <w:keepNext/>
              <w:rPr>
                <w:color w:val="000000" w:themeColor="text1"/>
              </w:rPr>
            </w:pPr>
          </w:p>
        </w:tc>
      </w:tr>
      <w:tr w14:paraId="0B5B3FC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3BBD92D"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48875882" w14:textId="77777777">
            <w:pPr>
              <w:pStyle w:val="ColumnHeading"/>
              <w:keepNext/>
              <w:rPr>
                <w:color w:val="000000" w:themeColor="text1"/>
              </w:rPr>
            </w:pPr>
            <w:r w:rsidRPr="00CE40D7">
              <w:rPr>
                <w:color w:val="000000" w:themeColor="text1"/>
              </w:rPr>
              <w:t>Poprawka</w:t>
            </w:r>
          </w:p>
        </w:tc>
      </w:tr>
      <w:tr w14:paraId="6C6A910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6AB8DBD" w14:textId="77777777">
            <w:pPr>
              <w:pStyle w:val="Normal6"/>
              <w:rPr>
                <w:color w:val="000000" w:themeColor="text1"/>
              </w:rPr>
            </w:pPr>
            <w:r w:rsidRPr="00CE40D7">
              <w:rPr>
                <w:color w:val="000000" w:themeColor="text1"/>
              </w:rPr>
              <w:t>b)</w:t>
            </w:r>
            <w:r w:rsidRPr="00CE40D7">
              <w:rPr>
                <w:color w:val="000000" w:themeColor="text1"/>
              </w:rPr>
              <w:tab/>
              <w:t>produkty z przetworzonych owoców i warzyw wymienione w części X;</w:t>
            </w:r>
          </w:p>
        </w:tc>
        <w:tc>
          <w:tcPr>
            <w:tcW w:w="4876" w:type="dxa"/>
            <w:hideMark/>
          </w:tcPr>
          <w:p w:rsidR="00CE40D7" w:rsidRPr="00CE40D7" w:rsidP="00D37277" w14:paraId="3E696593" w14:textId="77777777">
            <w:pPr>
              <w:pStyle w:val="Normal6"/>
              <w:rPr>
                <w:color w:val="000000" w:themeColor="text1"/>
                <w:szCs w:val="24"/>
              </w:rPr>
            </w:pPr>
            <w:r w:rsidRPr="00CE40D7">
              <w:rPr>
                <w:color w:val="000000" w:themeColor="text1"/>
              </w:rPr>
              <w:t>b)</w:t>
            </w:r>
            <w:r w:rsidRPr="00CE40D7">
              <w:rPr>
                <w:color w:val="000000" w:themeColor="text1"/>
              </w:rPr>
              <w:tab/>
              <w:t xml:space="preserve">produkty z przetworzonych owoców i warzyw wymienione w części X </w:t>
            </w:r>
            <w:r w:rsidRPr="00CE40D7">
              <w:rPr>
                <w:b/>
                <w:i/>
                <w:color w:val="000000" w:themeColor="text1"/>
              </w:rPr>
              <w:t>i pochodzące z UE</w:t>
            </w:r>
            <w:r w:rsidRPr="00CE40D7">
              <w:rPr>
                <w:color w:val="000000" w:themeColor="text1"/>
              </w:rPr>
              <w:t>;</w:t>
            </w:r>
          </w:p>
        </w:tc>
      </w:tr>
    </w:tbl>
    <w:p w:rsidR="00CE40D7" w:rsidRPr="00CE40D7" w:rsidP="00CE40D7" w14:paraId="4F4B2844"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11548775" w14:textId="77777777">
      <w:pPr>
        <w:rPr>
          <w:color w:val="000000" w:themeColor="text1"/>
        </w:rPr>
      </w:pPr>
      <w:r w:rsidRPr="00CE40D7">
        <w:rPr>
          <w:rStyle w:val="HideTWBExt"/>
        </w:rPr>
        <w:t>&lt;/AmendB&gt;</w:t>
      </w:r>
    </w:p>
    <w:p w:rsidR="00CE40D7" w:rsidRPr="00CE40D7" w:rsidP="00CE40D7" w14:paraId="74122A49" w14:textId="270B7D55">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545</w:t>
      </w:r>
      <w:r w:rsidRPr="00CE40D7">
        <w:rPr>
          <w:rStyle w:val="HideTWBExt"/>
          <w:b w:val="0"/>
        </w:rPr>
        <w:t>&lt;/NumAmB&gt;</w:t>
      </w:r>
    </w:p>
    <w:p w:rsidR="00CE40D7" w:rsidRPr="00CE40D7" w:rsidP="00CE40D7" w14:paraId="77ED2827" w14:textId="77777777">
      <w:pPr>
        <w:pStyle w:val="NormalBold"/>
        <w:rPr>
          <w:color w:val="000000" w:themeColor="text1"/>
        </w:rPr>
      </w:pPr>
      <w:r w:rsidRPr="00CE40D7">
        <w:rPr>
          <w:rStyle w:val="HideTWBExt"/>
          <w:b w:val="0"/>
        </w:rPr>
        <w:t>&lt;RepeatBlock-By&gt;&lt;Members&gt;</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602A6743" w14:textId="77777777">
      <w:pPr>
        <w:rPr>
          <w:color w:val="000000" w:themeColor="text1"/>
        </w:rPr>
      </w:pPr>
      <w:r w:rsidRPr="00CE40D7">
        <w:rPr>
          <w:rStyle w:val="HideTWBExt"/>
        </w:rPr>
        <w:t>&lt;/RepeatBlock-By&gt;</w:t>
      </w:r>
    </w:p>
    <w:p w:rsidR="00CE40D7" w:rsidRPr="00CE40D7" w:rsidP="00CE40D7" w14:paraId="55C8625C"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3724848"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524B9200"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82CEB68" w14:textId="77777777">
      <w:pPr>
        <w:rPr>
          <w:color w:val="000000" w:themeColor="text1"/>
        </w:rPr>
      </w:pPr>
      <w:r w:rsidRPr="00CE40D7">
        <w:rPr>
          <w:rStyle w:val="HideTWBExt"/>
        </w:rPr>
        <w:t>&lt;Article2&gt;</w:t>
      </w:r>
      <w:r w:rsidRPr="00CE40D7">
        <w:rPr>
          <w:color w:val="000000" w:themeColor="text1"/>
        </w:rPr>
        <w:t>Artykuł 28 – ustęp 1 – litera b</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79F2A4"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E4FD3B8" w14:textId="77777777">
            <w:pPr>
              <w:keepNext/>
              <w:rPr>
                <w:color w:val="000000" w:themeColor="text1"/>
              </w:rPr>
            </w:pPr>
          </w:p>
        </w:tc>
      </w:tr>
      <w:tr w14:paraId="59B72C9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C5E4B48"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87ACA7F" w14:textId="77777777">
            <w:pPr>
              <w:pStyle w:val="ColumnHeading"/>
              <w:keepNext/>
              <w:rPr>
                <w:color w:val="000000" w:themeColor="text1"/>
              </w:rPr>
            </w:pPr>
            <w:r w:rsidRPr="00CE40D7">
              <w:rPr>
                <w:color w:val="000000" w:themeColor="text1"/>
              </w:rPr>
              <w:t>Poprawka</w:t>
            </w:r>
          </w:p>
        </w:tc>
      </w:tr>
      <w:tr w14:paraId="7DE92037"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336C7D7" w14:textId="77777777">
            <w:pPr>
              <w:pStyle w:val="Normal6"/>
              <w:rPr>
                <w:color w:val="000000" w:themeColor="text1"/>
              </w:rPr>
            </w:pPr>
            <w:r w:rsidRPr="00CE40D7">
              <w:rPr>
                <w:color w:val="000000" w:themeColor="text1"/>
              </w:rPr>
              <w:t>b)</w:t>
            </w:r>
            <w:r w:rsidRPr="00CE40D7">
              <w:rPr>
                <w:color w:val="000000" w:themeColor="text1"/>
              </w:rPr>
              <w:tab/>
              <w:t>produkty z przetworzonych owoców i warzyw wymienione w części X;</w:t>
            </w:r>
          </w:p>
        </w:tc>
        <w:tc>
          <w:tcPr>
            <w:tcW w:w="4876" w:type="dxa"/>
            <w:hideMark/>
          </w:tcPr>
          <w:p w:rsidR="00CE40D7" w:rsidRPr="00CE40D7" w:rsidP="00D37277" w14:paraId="479D7047" w14:textId="77777777">
            <w:pPr>
              <w:pStyle w:val="Normal6"/>
              <w:rPr>
                <w:color w:val="000000" w:themeColor="text1"/>
                <w:szCs w:val="24"/>
              </w:rPr>
            </w:pPr>
            <w:r w:rsidRPr="00CE40D7">
              <w:rPr>
                <w:color w:val="000000" w:themeColor="text1"/>
              </w:rPr>
              <w:t>b)</w:t>
            </w:r>
            <w:r w:rsidRPr="00CE40D7">
              <w:rPr>
                <w:color w:val="000000" w:themeColor="text1"/>
              </w:rPr>
              <w:tab/>
              <w:t xml:space="preserve">produkty z przetworzonych owoców i warzyw wymienione w części X </w:t>
            </w:r>
            <w:r w:rsidRPr="00CE40D7">
              <w:rPr>
                <w:b/>
                <w:i/>
                <w:color w:val="000000" w:themeColor="text1"/>
              </w:rPr>
              <w:t>i pochodzące z UE</w:t>
            </w:r>
            <w:r w:rsidRPr="00CE40D7">
              <w:rPr>
                <w:color w:val="000000" w:themeColor="text1"/>
              </w:rPr>
              <w:t>;</w:t>
            </w:r>
          </w:p>
        </w:tc>
      </w:tr>
    </w:tbl>
    <w:p w:rsidR="00CE40D7" w:rsidRPr="00CE40D7" w:rsidP="00CE40D7" w14:paraId="7385E8AB"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733BF0B6" w14:textId="77777777">
      <w:pPr>
        <w:rPr>
          <w:color w:val="000000" w:themeColor="text1"/>
        </w:rPr>
      </w:pPr>
      <w:r w:rsidRPr="00CE40D7">
        <w:rPr>
          <w:rStyle w:val="HideTWBExt"/>
        </w:rPr>
        <w:t>&lt;/AmendB&gt;</w:t>
      </w:r>
    </w:p>
    <w:p w:rsidR="00CE40D7" w:rsidRPr="00CE40D7" w:rsidP="00CE40D7" w14:paraId="0679F6EB" w14:textId="236565C8">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546</w:t>
      </w:r>
      <w:r w:rsidRPr="00CE40D7">
        <w:rPr>
          <w:rStyle w:val="HideTWBExt"/>
          <w:b w:val="0"/>
        </w:rPr>
        <w:t>&lt;/NumAmB&gt;</w:t>
      </w:r>
    </w:p>
    <w:p w:rsidR="00CE40D7" w:rsidRPr="00CE40D7" w:rsidP="00CE40D7" w14:paraId="10023991" w14:textId="77777777">
      <w:pPr>
        <w:pStyle w:val="NormalBold"/>
        <w:rPr>
          <w:color w:val="000000" w:themeColor="text1"/>
        </w:rPr>
      </w:pPr>
      <w:r w:rsidRPr="00CE40D7">
        <w:rPr>
          <w:rStyle w:val="HideTWBExt"/>
          <w:b w:val="0"/>
        </w:rPr>
        <w:t>&lt;RepeatBlock-By&gt;&lt;Members&gt;</w:t>
      </w:r>
      <w:r w:rsidRPr="00CE40D7">
        <w:rPr>
          <w:color w:val="000000" w:themeColor="text1"/>
        </w:rPr>
        <w:t>Salvatore</w:t>
      </w:r>
      <w:r w:rsidRPr="00CE40D7">
        <w:rPr>
          <w:color w:val="000000" w:themeColor="text1"/>
        </w:rPr>
        <w:t xml:space="preserve"> De </w:t>
      </w:r>
      <w:r w:rsidRPr="00CE40D7">
        <w:rPr>
          <w:color w:val="000000" w:themeColor="text1"/>
        </w:rPr>
        <w:t>Meo</w:t>
      </w:r>
      <w:r w:rsidRPr="00CE40D7">
        <w:rPr>
          <w:rStyle w:val="HideTWBExt"/>
          <w:b w:val="0"/>
        </w:rPr>
        <w:t>&lt;/Members&gt;</w:t>
      </w:r>
    </w:p>
    <w:p w:rsidR="00CE40D7" w:rsidRPr="00CE40D7" w:rsidP="00CE40D7" w14:paraId="406718E3" w14:textId="77777777">
      <w:pPr>
        <w:rPr>
          <w:color w:val="000000" w:themeColor="text1"/>
        </w:rPr>
      </w:pPr>
      <w:r w:rsidRPr="00CE40D7">
        <w:rPr>
          <w:rStyle w:val="HideTWBExt"/>
        </w:rPr>
        <w:t>&lt;/RepeatBlock-By&gt;</w:t>
      </w:r>
    </w:p>
    <w:p w:rsidR="00CE40D7" w:rsidRPr="00CE40D7" w:rsidP="00CE40D7" w14:paraId="4E32928F"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52D467A"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34F57795" w14:textId="77777777">
      <w:pPr>
        <w:keepNext/>
        <w:rPr>
          <w:color w:val="000000" w:themeColor="text1"/>
        </w:rPr>
      </w:pPr>
      <w:r w:rsidRPr="00CE40D7">
        <w:rPr>
          <w:rStyle w:val="HideTWBExt"/>
        </w:rPr>
        <w:t>&lt;DocAmend2&gt;</w:t>
      </w:r>
      <w:r w:rsidRPr="00CE40D7">
        <w:rPr>
          <w:color w:val="000000" w:themeColor="text1"/>
        </w:rPr>
        <w:t>Rozporządzenie (UE) 1308/2013</w:t>
      </w:r>
      <w:r w:rsidRPr="00CE40D7">
        <w:rPr>
          <w:rStyle w:val="HideTWBExt"/>
        </w:rPr>
        <w:t>&lt;/DocAmend2&gt;</w:t>
      </w:r>
    </w:p>
    <w:p w:rsidR="00CE40D7" w:rsidRPr="00CE40D7" w:rsidP="00CE40D7" w14:paraId="47F970FC" w14:textId="77777777">
      <w:pPr>
        <w:rPr>
          <w:color w:val="000000" w:themeColor="text1"/>
        </w:rPr>
      </w:pPr>
      <w:r w:rsidRPr="00CE40D7">
        <w:rPr>
          <w:rStyle w:val="HideTWBExt"/>
        </w:rPr>
        <w:t>&lt;Article2&gt;</w:t>
      </w:r>
      <w:r w:rsidRPr="00CE40D7">
        <w:rPr>
          <w:color w:val="000000" w:themeColor="text1"/>
        </w:rPr>
        <w:t>Artykuł 28 – ustęp 1 – litera b</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9D51E5"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477055ED" w14:textId="77777777">
            <w:pPr>
              <w:keepNext/>
              <w:rPr>
                <w:color w:val="000000" w:themeColor="text1"/>
              </w:rPr>
            </w:pPr>
          </w:p>
        </w:tc>
      </w:tr>
      <w:tr w14:paraId="3BA63997"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D5B8E24"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C68CDA6" w14:textId="77777777">
            <w:pPr>
              <w:pStyle w:val="ColumnHeading"/>
              <w:keepNext/>
              <w:rPr>
                <w:color w:val="000000" w:themeColor="text1"/>
              </w:rPr>
            </w:pPr>
            <w:r w:rsidRPr="00CE40D7">
              <w:rPr>
                <w:color w:val="000000" w:themeColor="text1"/>
              </w:rPr>
              <w:t>Poprawka</w:t>
            </w:r>
          </w:p>
        </w:tc>
      </w:tr>
      <w:tr w14:paraId="578314D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2FC18FD" w14:textId="77777777">
            <w:pPr>
              <w:pStyle w:val="Normal6"/>
              <w:rPr>
                <w:color w:val="000000" w:themeColor="text1"/>
              </w:rPr>
            </w:pPr>
            <w:r w:rsidRPr="00CE40D7">
              <w:rPr>
                <w:color w:val="000000" w:themeColor="text1"/>
              </w:rPr>
              <w:t>b)</w:t>
            </w:r>
            <w:r w:rsidRPr="00CE40D7">
              <w:rPr>
                <w:color w:val="000000" w:themeColor="text1"/>
              </w:rPr>
              <w:tab/>
              <w:t>produkty z przetworzonych owoców i warzyw wymienione w części X;</w:t>
            </w:r>
          </w:p>
        </w:tc>
        <w:tc>
          <w:tcPr>
            <w:tcW w:w="4876" w:type="dxa"/>
            <w:hideMark/>
          </w:tcPr>
          <w:p w:rsidR="00CE40D7" w:rsidRPr="00CE40D7" w:rsidP="00D37277" w14:paraId="4C579885" w14:textId="77777777">
            <w:pPr>
              <w:pStyle w:val="Normal6"/>
              <w:rPr>
                <w:color w:val="000000" w:themeColor="text1"/>
                <w:szCs w:val="24"/>
              </w:rPr>
            </w:pPr>
            <w:r w:rsidRPr="00CE40D7">
              <w:rPr>
                <w:color w:val="000000" w:themeColor="text1"/>
              </w:rPr>
              <w:t>b)</w:t>
            </w:r>
            <w:r w:rsidRPr="00CE40D7">
              <w:rPr>
                <w:color w:val="000000" w:themeColor="text1"/>
              </w:rPr>
              <w:tab/>
              <w:t xml:space="preserve">produkty z przetworzonych owoców i warzyw wymienione w części X </w:t>
            </w:r>
            <w:r w:rsidRPr="00CE40D7">
              <w:rPr>
                <w:b/>
                <w:i/>
                <w:color w:val="000000" w:themeColor="text1"/>
              </w:rPr>
              <w:t>pochodzące z UE</w:t>
            </w:r>
            <w:r w:rsidRPr="00CE40D7">
              <w:rPr>
                <w:color w:val="000000" w:themeColor="text1"/>
              </w:rPr>
              <w:t>;</w:t>
            </w:r>
          </w:p>
        </w:tc>
      </w:tr>
    </w:tbl>
    <w:p w:rsidR="00CE40D7" w:rsidRPr="00CE40D7" w:rsidP="00CE40D7" w14:paraId="5AC32C82"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{IT}</w:t>
      </w:r>
      <w:r w:rsidRPr="00CE40D7">
        <w:rPr>
          <w:noProof w:val="0"/>
          <w:color w:val="000000" w:themeColor="text1"/>
        </w:rPr>
        <w:t>it</w:t>
      </w:r>
      <w:r w:rsidRPr="00CE40D7">
        <w:rPr>
          <w:rStyle w:val="HideTWBExt"/>
        </w:rPr>
        <w:t>&lt;/Original&gt;</w:t>
      </w:r>
    </w:p>
    <w:p w:rsidR="00CE40D7" w:rsidRPr="00CE40D7" w:rsidP="00CE40D7" w14:paraId="0C8F5E1B" w14:textId="77777777">
      <w:pPr>
        <w:rPr>
          <w:color w:val="000000" w:themeColor="text1"/>
        </w:rPr>
      </w:pPr>
      <w:r w:rsidRPr="00CE40D7">
        <w:rPr>
          <w:rStyle w:val="HideTWBExt"/>
        </w:rPr>
        <w:t>&lt;/AmendB&gt;</w:t>
      </w:r>
    </w:p>
    <w:p w:rsidR="00CE40D7" w:rsidRPr="00CE40D7" w:rsidP="00CE40D7" w14:paraId="5ADD171B" w14:textId="50FFAABF">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547</w:t>
      </w:r>
      <w:r w:rsidRPr="00CE40D7">
        <w:rPr>
          <w:rStyle w:val="HideTWBExt"/>
          <w:b w:val="0"/>
        </w:rPr>
        <w:t>&lt;/NumAmB&gt;</w:t>
      </w:r>
    </w:p>
    <w:p w:rsidR="00CE40D7" w:rsidRPr="00CE40D7" w:rsidP="00CE40D7" w14:paraId="6ECC400C" w14:textId="77777777">
      <w:pPr>
        <w:pStyle w:val="NormalBold"/>
        <w:rPr>
          <w:color w:val="000000" w:themeColor="text1"/>
        </w:rPr>
      </w:pPr>
      <w:r w:rsidRPr="00CE40D7">
        <w:rPr>
          <w:rStyle w:val="HideTWBExt"/>
          <w:b w:val="0"/>
        </w:rPr>
        <w:t>&lt;RepeatBlock-By&gt;&lt;Members&gt;</w:t>
      </w:r>
      <w:r w:rsidRPr="00CE40D7">
        <w:rPr>
          <w:color w:val="000000" w:themeColor="text1"/>
        </w:rPr>
        <w:t>Anja</w:t>
      </w:r>
      <w:r w:rsidRPr="00CE40D7">
        <w:rPr>
          <w:color w:val="000000" w:themeColor="text1"/>
        </w:rPr>
        <w:t xml:space="preserve"> </w:t>
      </w:r>
      <w:r w:rsidRPr="00CE40D7">
        <w:rPr>
          <w:color w:val="000000" w:themeColor="text1"/>
        </w:rPr>
        <w:t>Hazekamp</w:t>
      </w:r>
      <w:r w:rsidRPr="00CE40D7">
        <w:rPr>
          <w:color w:val="000000" w:themeColor="text1"/>
        </w:rPr>
        <w:t xml:space="preserve">, Sebastian </w:t>
      </w:r>
      <w:r w:rsidRPr="00CE40D7">
        <w:rPr>
          <w:color w:val="000000" w:themeColor="text1"/>
        </w:rPr>
        <w:t>Everding</w:t>
      </w:r>
      <w:r w:rsidRPr="00CE40D7">
        <w:rPr>
          <w:rStyle w:val="HideTWBExt"/>
          <w:b w:val="0"/>
        </w:rPr>
        <w:t>&lt;/Members&gt;</w:t>
      </w:r>
    </w:p>
    <w:p w:rsidR="00CE40D7" w:rsidRPr="00CE40D7" w:rsidP="00CE40D7" w14:paraId="2CC1F303" w14:textId="77777777">
      <w:pPr>
        <w:rPr>
          <w:color w:val="000000" w:themeColor="text1"/>
        </w:rPr>
      </w:pPr>
      <w:r w:rsidRPr="00CE40D7">
        <w:rPr>
          <w:rStyle w:val="HideTWBExt"/>
        </w:rPr>
        <w:t>&lt;/RepeatBlock-By&gt;</w:t>
      </w:r>
    </w:p>
    <w:p w:rsidR="00CE40D7" w:rsidRPr="00CE40D7" w:rsidP="00CE40D7" w14:paraId="27948E3C"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9216CF7"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25DF90D"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A283FD7" w14:textId="77777777">
      <w:pPr>
        <w:rPr>
          <w:color w:val="000000" w:themeColor="text1"/>
        </w:rPr>
      </w:pPr>
      <w:r w:rsidRPr="00CE40D7">
        <w:rPr>
          <w:rStyle w:val="HideTWBExt"/>
        </w:rPr>
        <w:t>&lt;Article2&gt;</w:t>
      </w:r>
      <w:r w:rsidRPr="00CE40D7">
        <w:rPr>
          <w:color w:val="000000" w:themeColor="text1"/>
        </w:rPr>
        <w:t>Artykuł 28 – ustęp 1 – litera b</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F3D374"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525E5F6" w14:textId="77777777">
            <w:pPr>
              <w:keepNext/>
              <w:rPr>
                <w:color w:val="000000" w:themeColor="text1"/>
              </w:rPr>
            </w:pPr>
          </w:p>
        </w:tc>
      </w:tr>
      <w:tr w14:paraId="33766478"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A03CEC0"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F1F6BC6" w14:textId="77777777">
            <w:pPr>
              <w:pStyle w:val="ColumnHeading"/>
              <w:keepNext/>
              <w:rPr>
                <w:color w:val="000000" w:themeColor="text1"/>
              </w:rPr>
            </w:pPr>
            <w:r w:rsidRPr="00CE40D7">
              <w:rPr>
                <w:color w:val="000000" w:themeColor="text1"/>
              </w:rPr>
              <w:t>Poprawka</w:t>
            </w:r>
          </w:p>
        </w:tc>
      </w:tr>
      <w:tr w14:paraId="1364DAA4"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FF92BC1" w14:textId="77777777">
            <w:pPr>
              <w:pStyle w:val="Normal6"/>
              <w:rPr>
                <w:color w:val="000000" w:themeColor="text1"/>
              </w:rPr>
            </w:pPr>
            <w:r w:rsidRPr="00CE40D7">
              <w:rPr>
                <w:color w:val="000000" w:themeColor="text1"/>
              </w:rPr>
              <w:t>b)</w:t>
            </w:r>
            <w:r w:rsidRPr="00CE40D7">
              <w:rPr>
                <w:color w:val="000000" w:themeColor="text1"/>
              </w:rPr>
              <w:tab/>
              <w:t>produkty z przetworzonych owoców i warzyw wymienione w części X;</w:t>
            </w:r>
          </w:p>
        </w:tc>
        <w:tc>
          <w:tcPr>
            <w:tcW w:w="4876" w:type="dxa"/>
            <w:hideMark/>
          </w:tcPr>
          <w:p w:rsidR="00CE40D7" w:rsidRPr="00CE40D7" w:rsidP="00D37277" w14:paraId="751074FC" w14:textId="77777777">
            <w:pPr>
              <w:pStyle w:val="Normal6"/>
              <w:rPr>
                <w:color w:val="000000" w:themeColor="text1"/>
                <w:szCs w:val="24"/>
              </w:rPr>
            </w:pPr>
            <w:r w:rsidRPr="00CE40D7">
              <w:rPr>
                <w:color w:val="000000" w:themeColor="text1"/>
              </w:rPr>
              <w:t>b)</w:t>
            </w:r>
            <w:r w:rsidRPr="00CE40D7">
              <w:rPr>
                <w:color w:val="000000" w:themeColor="text1"/>
              </w:rPr>
              <w:tab/>
            </w:r>
            <w:r w:rsidRPr="00CE40D7">
              <w:rPr>
                <w:b/>
                <w:i/>
                <w:color w:val="000000" w:themeColor="text1"/>
              </w:rPr>
              <w:t>ekologiczne</w:t>
            </w:r>
            <w:r w:rsidRPr="00CE40D7">
              <w:rPr>
                <w:color w:val="000000" w:themeColor="text1"/>
              </w:rPr>
              <w:t xml:space="preserve"> produkty z przetworzonych owoców i warzyw wymienione w części X;</w:t>
            </w:r>
          </w:p>
        </w:tc>
      </w:tr>
    </w:tbl>
    <w:p w:rsidR="00CE40D7" w:rsidRPr="00CE40D7" w:rsidP="00CE40D7" w14:paraId="1F24790E"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5544DFC2" w14:textId="77777777">
      <w:pPr>
        <w:rPr>
          <w:color w:val="000000" w:themeColor="text1"/>
        </w:rPr>
      </w:pPr>
      <w:r w:rsidRPr="00CE40D7">
        <w:rPr>
          <w:rStyle w:val="HideTWBExt"/>
        </w:rPr>
        <w:t>&lt;/AmendB&gt;</w:t>
      </w:r>
    </w:p>
    <w:p w:rsidR="00CE40D7" w:rsidRPr="00CE40D7" w:rsidP="00CE40D7" w14:paraId="38A67E67" w14:textId="5101AA3E">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548</w:t>
      </w:r>
      <w:r w:rsidRPr="00CE40D7">
        <w:rPr>
          <w:rStyle w:val="HideTWBExt"/>
          <w:b w:val="0"/>
        </w:rPr>
        <w:t>&lt;/NumAmB&gt;</w:t>
      </w:r>
    </w:p>
    <w:p w:rsidR="00CE40D7" w:rsidRPr="00CE40D7" w:rsidP="00CE40D7" w14:paraId="664C1626"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Cristina </w:t>
      </w:r>
      <w:r w:rsidRPr="00CE40D7">
        <w:rPr>
          <w:color w:val="000000" w:themeColor="text1"/>
        </w:rPr>
        <w:t>Maestre</w:t>
      </w:r>
      <w:r w:rsidRPr="00CE40D7">
        <w:rPr>
          <w:rStyle w:val="HideTWBExt"/>
          <w:b w:val="0"/>
        </w:rPr>
        <w:t>&lt;/Members&gt;</w:t>
      </w:r>
    </w:p>
    <w:p w:rsidR="00CE40D7" w:rsidRPr="00CE40D7" w:rsidP="00CE40D7" w14:paraId="0FFA9CC1" w14:textId="77777777">
      <w:pPr>
        <w:rPr>
          <w:color w:val="000000" w:themeColor="text1"/>
        </w:rPr>
      </w:pPr>
      <w:r w:rsidRPr="00CE40D7">
        <w:rPr>
          <w:rStyle w:val="HideTWBExt"/>
        </w:rPr>
        <w:t>&lt;/RepeatBlock-By&gt;</w:t>
      </w:r>
    </w:p>
    <w:p w:rsidR="00CE40D7" w:rsidRPr="00CE40D7" w:rsidP="00CE40D7" w14:paraId="1C5C4FA3"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C67EA8C"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599DB787"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2969880" w14:textId="77777777">
      <w:pPr>
        <w:rPr>
          <w:color w:val="000000" w:themeColor="text1"/>
        </w:rPr>
      </w:pPr>
      <w:r w:rsidRPr="00CE40D7">
        <w:rPr>
          <w:rStyle w:val="HideTWBExt"/>
        </w:rPr>
        <w:t>&lt;Article2&gt;</w:t>
      </w:r>
      <w:r w:rsidRPr="00CE40D7">
        <w:rPr>
          <w:color w:val="000000" w:themeColor="text1"/>
        </w:rPr>
        <w:t>Artykuł 28 – ustęp 1 – litera c</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84F0BE"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66533E7" w14:textId="77777777">
            <w:pPr>
              <w:keepNext/>
              <w:rPr>
                <w:color w:val="000000" w:themeColor="text1"/>
              </w:rPr>
            </w:pPr>
          </w:p>
        </w:tc>
      </w:tr>
      <w:tr w14:paraId="57F52F9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E14A254"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78A473A3" w14:textId="77777777">
            <w:pPr>
              <w:pStyle w:val="ColumnHeading"/>
              <w:keepNext/>
              <w:rPr>
                <w:color w:val="000000" w:themeColor="text1"/>
              </w:rPr>
            </w:pPr>
            <w:r w:rsidRPr="00CE40D7">
              <w:rPr>
                <w:color w:val="000000" w:themeColor="text1"/>
              </w:rPr>
              <w:t>Poprawka</w:t>
            </w:r>
          </w:p>
        </w:tc>
      </w:tr>
      <w:tr w14:paraId="724E36C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430C6E4" w14:textId="77777777">
            <w:pPr>
              <w:pStyle w:val="Normal6"/>
              <w:rPr>
                <w:color w:val="000000" w:themeColor="text1"/>
              </w:rPr>
            </w:pPr>
            <w:r w:rsidRPr="00CE40D7">
              <w:rPr>
                <w:b/>
                <w:i/>
                <w:color w:val="000000" w:themeColor="text1"/>
              </w:rPr>
              <w:t>c)</w:t>
            </w:r>
            <w:r w:rsidRPr="00CE40D7">
              <w:rPr>
                <w:b/>
                <w:i/>
                <w:color w:val="000000" w:themeColor="text1"/>
              </w:rPr>
              <w:tab/>
              <w:t xml:space="preserve">świeże banany, z wyłączeniem </w:t>
            </w:r>
            <w:r w:rsidRPr="00CE40D7">
              <w:rPr>
                <w:b/>
                <w:i/>
                <w:color w:val="000000" w:themeColor="text1"/>
              </w:rPr>
              <w:t>plantanów</w:t>
            </w:r>
            <w:r w:rsidRPr="00CE40D7">
              <w:rPr>
                <w:b/>
                <w:i/>
                <w:color w:val="000000" w:themeColor="text1"/>
              </w:rPr>
              <w:t>, objęte kodem CN 0803 90;</w:t>
            </w:r>
          </w:p>
        </w:tc>
        <w:tc>
          <w:tcPr>
            <w:tcW w:w="4876" w:type="dxa"/>
            <w:hideMark/>
          </w:tcPr>
          <w:p w:rsidR="00CE40D7" w:rsidRPr="00CE40D7" w:rsidP="00D37277" w14:paraId="0E4B1AC2" w14:textId="77777777">
            <w:pPr>
              <w:pStyle w:val="Normal6"/>
              <w:rPr>
                <w:color w:val="000000" w:themeColor="text1"/>
                <w:szCs w:val="24"/>
              </w:rPr>
            </w:pPr>
            <w:r w:rsidRPr="00CE40D7">
              <w:rPr>
                <w:b/>
                <w:i/>
                <w:color w:val="000000" w:themeColor="text1"/>
              </w:rPr>
              <w:t>skreśla się</w:t>
            </w:r>
          </w:p>
        </w:tc>
      </w:tr>
    </w:tbl>
    <w:p w:rsidR="00CE40D7" w:rsidRPr="00CE40D7" w:rsidP="00CE40D7" w14:paraId="3D975F62"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73330159"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06C7AFDE" w14:textId="77777777">
      <w:pPr>
        <w:pStyle w:val="Normal12Italic"/>
        <w:rPr>
          <w:noProof w:val="0"/>
          <w:color w:val="000000" w:themeColor="text1"/>
        </w:rPr>
      </w:pPr>
      <w:r w:rsidRPr="00CE40D7">
        <w:rPr>
          <w:color w:val="000000" w:themeColor="text1"/>
        </w:rPr>
        <w:t>Lit. c) jest zawarta w lit. a). Większość dostawców owoców i warzyw dostarcza również świeże banany.</w:t>
      </w:r>
    </w:p>
    <w:p w:rsidR="00CE40D7" w:rsidRPr="00CE40D7" w:rsidP="00CE40D7" w14:paraId="35B286EE" w14:textId="77777777">
      <w:pPr>
        <w:rPr>
          <w:color w:val="000000" w:themeColor="text1"/>
        </w:rPr>
      </w:pPr>
      <w:r w:rsidRPr="00CE40D7">
        <w:rPr>
          <w:rStyle w:val="HideTWBExt"/>
        </w:rPr>
        <w:t>&lt;/AmendB&gt;</w:t>
      </w:r>
    </w:p>
    <w:p w:rsidR="00CE40D7" w:rsidRPr="00CE40D7" w:rsidP="00CE40D7" w14:paraId="657FB14D" w14:textId="64E9DF7E">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549</w:t>
      </w:r>
      <w:r w:rsidRPr="00CE40D7">
        <w:rPr>
          <w:rStyle w:val="HideTWBExt"/>
          <w:b w:val="0"/>
        </w:rPr>
        <w:t>&lt;/NumAmB&gt;</w:t>
      </w:r>
    </w:p>
    <w:p w:rsidR="00CE40D7" w:rsidRPr="00CE40D7" w:rsidP="00CE40D7" w14:paraId="6EC1B814" w14:textId="77777777">
      <w:pPr>
        <w:pStyle w:val="NormalBold"/>
        <w:rPr>
          <w:color w:val="000000" w:themeColor="text1"/>
        </w:rPr>
      </w:pPr>
      <w:r w:rsidRPr="00CE40D7">
        <w:rPr>
          <w:rStyle w:val="HideTWBExt"/>
          <w:b w:val="0"/>
        </w:rPr>
        <w:t>&lt;RepeatBlock-By&gt;&lt;Members&gt;</w:t>
      </w:r>
      <w:r w:rsidRPr="00CE40D7">
        <w:rPr>
          <w:color w:val="000000" w:themeColor="text1"/>
        </w:rPr>
        <w:t xml:space="preserve">Dario </w:t>
      </w:r>
      <w:r w:rsidRPr="00CE40D7">
        <w:rPr>
          <w:color w:val="000000" w:themeColor="text1"/>
        </w:rPr>
        <w:t>Nardella</w:t>
      </w:r>
      <w:r w:rsidRPr="00CE40D7">
        <w:rPr>
          <w:color w:val="000000" w:themeColor="text1"/>
        </w:rPr>
        <w:t xml:space="preserve">, </w:t>
      </w:r>
      <w:r w:rsidRPr="00CE40D7">
        <w:rPr>
          <w:color w:val="000000" w:themeColor="text1"/>
        </w:rPr>
        <w:t>Stefano</w:t>
      </w:r>
      <w:r w:rsidRPr="00CE40D7">
        <w:rPr>
          <w:color w:val="000000" w:themeColor="text1"/>
        </w:rPr>
        <w:t xml:space="preserve"> </w:t>
      </w:r>
      <w:r w:rsidRPr="00CE40D7">
        <w:rPr>
          <w:color w:val="000000" w:themeColor="text1"/>
        </w:rPr>
        <w:t>Bonaccini</w:t>
      </w:r>
      <w:r w:rsidRPr="00CE40D7">
        <w:rPr>
          <w:color w:val="000000" w:themeColor="text1"/>
        </w:rPr>
        <w:t xml:space="preserve">, Camilla </w:t>
      </w:r>
      <w:r w:rsidRPr="00CE40D7">
        <w:rPr>
          <w:color w:val="000000" w:themeColor="text1"/>
        </w:rPr>
        <w:t>Laureti</w:t>
      </w:r>
      <w:r w:rsidRPr="00CE40D7">
        <w:rPr>
          <w:rStyle w:val="HideTWBExt"/>
          <w:b w:val="0"/>
        </w:rPr>
        <w:t>&lt;/Members&gt;</w:t>
      </w:r>
    </w:p>
    <w:p w:rsidR="00CE40D7" w:rsidRPr="00CE40D7" w:rsidP="00CE40D7" w14:paraId="18BFC0B1" w14:textId="77777777">
      <w:pPr>
        <w:rPr>
          <w:color w:val="000000" w:themeColor="text1"/>
        </w:rPr>
      </w:pPr>
      <w:r w:rsidRPr="00CE40D7">
        <w:rPr>
          <w:rStyle w:val="HideTWBExt"/>
        </w:rPr>
        <w:t>&lt;/RepeatBlock-By&gt;</w:t>
      </w:r>
    </w:p>
    <w:p w:rsidR="00CE40D7" w:rsidRPr="00CE40D7" w:rsidP="00CE40D7" w14:paraId="0F500FA9"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D757334"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DD15D31"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3F10FB3" w14:textId="77777777">
      <w:pPr>
        <w:rPr>
          <w:color w:val="000000" w:themeColor="text1"/>
        </w:rPr>
      </w:pPr>
      <w:r w:rsidRPr="00CE40D7">
        <w:rPr>
          <w:rStyle w:val="HideTWBExt"/>
        </w:rPr>
        <w:t>&lt;Article2&gt;</w:t>
      </w:r>
      <w:r w:rsidRPr="00CE40D7">
        <w:rPr>
          <w:color w:val="000000" w:themeColor="text1"/>
        </w:rPr>
        <w:t>Artykuł 28 – ustęp 1 – litera c</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BAA6EB"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1F3F2E9" w14:textId="77777777">
            <w:pPr>
              <w:keepNext/>
              <w:rPr>
                <w:color w:val="000000" w:themeColor="text1"/>
              </w:rPr>
            </w:pPr>
          </w:p>
        </w:tc>
      </w:tr>
      <w:tr w14:paraId="433BDF8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1A249C7"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9F55147" w14:textId="77777777">
            <w:pPr>
              <w:pStyle w:val="ColumnHeading"/>
              <w:keepNext/>
              <w:rPr>
                <w:color w:val="000000" w:themeColor="text1"/>
              </w:rPr>
            </w:pPr>
            <w:r w:rsidRPr="00CE40D7">
              <w:rPr>
                <w:color w:val="000000" w:themeColor="text1"/>
              </w:rPr>
              <w:t>Poprawka</w:t>
            </w:r>
          </w:p>
        </w:tc>
      </w:tr>
      <w:tr w14:paraId="090F02D5"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AFBADA9" w14:textId="77777777">
            <w:pPr>
              <w:pStyle w:val="Normal6"/>
              <w:rPr>
                <w:color w:val="000000" w:themeColor="text1"/>
              </w:rPr>
            </w:pPr>
            <w:r w:rsidRPr="00CE40D7">
              <w:rPr>
                <w:color w:val="000000" w:themeColor="text1"/>
              </w:rPr>
              <w:t>c)</w:t>
            </w:r>
            <w:r w:rsidRPr="00CE40D7">
              <w:rPr>
                <w:color w:val="000000" w:themeColor="text1"/>
              </w:rPr>
              <w:tab/>
              <w:t xml:space="preserve">świeże banany, z wyłączeniem </w:t>
            </w:r>
            <w:r w:rsidRPr="00CE40D7">
              <w:rPr>
                <w:color w:val="000000" w:themeColor="text1"/>
              </w:rPr>
              <w:t>plantanów</w:t>
            </w:r>
            <w:r w:rsidRPr="00CE40D7">
              <w:rPr>
                <w:color w:val="000000" w:themeColor="text1"/>
              </w:rPr>
              <w:t>, objęte kodem CN 0803 90;</w:t>
            </w:r>
          </w:p>
        </w:tc>
        <w:tc>
          <w:tcPr>
            <w:tcW w:w="4876" w:type="dxa"/>
            <w:hideMark/>
          </w:tcPr>
          <w:p w:rsidR="00CE40D7" w:rsidRPr="00CE40D7" w:rsidP="00D37277" w14:paraId="54422840" w14:textId="77777777">
            <w:pPr>
              <w:pStyle w:val="Normal6"/>
              <w:rPr>
                <w:color w:val="000000" w:themeColor="text1"/>
                <w:szCs w:val="24"/>
              </w:rPr>
            </w:pPr>
            <w:r w:rsidRPr="00CE40D7">
              <w:rPr>
                <w:color w:val="000000" w:themeColor="text1"/>
              </w:rPr>
              <w:t>c)</w:t>
            </w:r>
            <w:r w:rsidRPr="00CE40D7">
              <w:rPr>
                <w:color w:val="000000" w:themeColor="text1"/>
              </w:rPr>
              <w:tab/>
              <w:t xml:space="preserve">świeże banany, z wyłączeniem </w:t>
            </w:r>
            <w:r w:rsidRPr="00CE40D7">
              <w:rPr>
                <w:color w:val="000000" w:themeColor="text1"/>
              </w:rPr>
              <w:t>plantanów</w:t>
            </w:r>
            <w:r w:rsidRPr="00CE40D7">
              <w:rPr>
                <w:color w:val="000000" w:themeColor="text1"/>
              </w:rPr>
              <w:t xml:space="preserve">, objęte kodem CN 0803 90 </w:t>
            </w:r>
            <w:r w:rsidRPr="00CE40D7">
              <w:rPr>
                <w:b/>
                <w:i/>
                <w:color w:val="000000" w:themeColor="text1"/>
              </w:rPr>
              <w:t>i pochodzące z UE</w:t>
            </w:r>
            <w:r w:rsidRPr="00CE40D7">
              <w:rPr>
                <w:color w:val="000000" w:themeColor="text1"/>
              </w:rPr>
              <w:t>;</w:t>
            </w:r>
          </w:p>
        </w:tc>
      </w:tr>
    </w:tbl>
    <w:p w:rsidR="00CE40D7" w:rsidRPr="00CE40D7" w:rsidP="00CE40D7" w14:paraId="1FEC6838"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4B66E0B8" w14:textId="77777777">
      <w:pPr>
        <w:rPr>
          <w:color w:val="000000" w:themeColor="text1"/>
        </w:rPr>
      </w:pPr>
      <w:r w:rsidRPr="00CE40D7">
        <w:rPr>
          <w:rStyle w:val="HideTWBExt"/>
        </w:rPr>
        <w:t>&lt;/AmendB&gt;</w:t>
      </w:r>
    </w:p>
    <w:p w:rsidR="00CE40D7" w:rsidRPr="00CE40D7" w:rsidP="00CE40D7" w14:paraId="483B4375" w14:textId="73768A45">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550</w:t>
      </w:r>
      <w:r w:rsidRPr="00CE40D7">
        <w:rPr>
          <w:rStyle w:val="HideTWBExt"/>
          <w:b w:val="0"/>
        </w:rPr>
        <w:t>&lt;/NumAmB&gt;</w:t>
      </w:r>
    </w:p>
    <w:p w:rsidR="00CE40D7" w:rsidRPr="00CE40D7" w:rsidP="00CE40D7" w14:paraId="2497C34F" w14:textId="77777777">
      <w:pPr>
        <w:pStyle w:val="NormalBold"/>
        <w:rPr>
          <w:color w:val="000000" w:themeColor="text1"/>
        </w:rPr>
      </w:pPr>
      <w:r w:rsidRPr="00CE40D7">
        <w:rPr>
          <w:rStyle w:val="HideTWBExt"/>
          <w:b w:val="0"/>
        </w:rPr>
        <w:t>&lt;RepeatBlock-By&gt;&lt;Members&gt;</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6D2C8570" w14:textId="77777777">
      <w:pPr>
        <w:rPr>
          <w:color w:val="000000" w:themeColor="text1"/>
        </w:rPr>
      </w:pPr>
      <w:r w:rsidRPr="00CE40D7">
        <w:rPr>
          <w:rStyle w:val="HideTWBExt"/>
        </w:rPr>
        <w:t>&lt;/RepeatBlock-By&gt;</w:t>
      </w:r>
    </w:p>
    <w:p w:rsidR="00CE40D7" w:rsidRPr="00CE40D7" w:rsidP="00CE40D7" w14:paraId="60080E6D"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01E4570"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145AAB5D"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56CC1CF" w14:textId="77777777">
      <w:pPr>
        <w:rPr>
          <w:color w:val="000000" w:themeColor="text1"/>
        </w:rPr>
      </w:pPr>
      <w:r w:rsidRPr="00CE40D7">
        <w:rPr>
          <w:rStyle w:val="HideTWBExt"/>
        </w:rPr>
        <w:t>&lt;Article2&gt;</w:t>
      </w:r>
      <w:r w:rsidRPr="00CE40D7">
        <w:rPr>
          <w:color w:val="000000" w:themeColor="text1"/>
        </w:rPr>
        <w:t>Artykuł 28 – ustęp 1 – litera c</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FB0F22"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85416C9" w14:textId="77777777">
            <w:pPr>
              <w:keepNext/>
              <w:rPr>
                <w:color w:val="000000" w:themeColor="text1"/>
              </w:rPr>
            </w:pPr>
          </w:p>
        </w:tc>
      </w:tr>
      <w:tr w14:paraId="4BDF2F5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6807DB1"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4A62D055" w14:textId="77777777">
            <w:pPr>
              <w:pStyle w:val="ColumnHeading"/>
              <w:keepNext/>
              <w:rPr>
                <w:color w:val="000000" w:themeColor="text1"/>
              </w:rPr>
            </w:pPr>
            <w:r w:rsidRPr="00CE40D7">
              <w:rPr>
                <w:color w:val="000000" w:themeColor="text1"/>
              </w:rPr>
              <w:t>Poprawka</w:t>
            </w:r>
          </w:p>
        </w:tc>
      </w:tr>
      <w:tr w14:paraId="2CB8C48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C27C3A5" w14:textId="77777777">
            <w:pPr>
              <w:pStyle w:val="Normal6"/>
              <w:rPr>
                <w:color w:val="000000" w:themeColor="text1"/>
              </w:rPr>
            </w:pPr>
            <w:r w:rsidRPr="00CE40D7">
              <w:rPr>
                <w:color w:val="000000" w:themeColor="text1"/>
              </w:rPr>
              <w:t>c)</w:t>
            </w:r>
            <w:r w:rsidRPr="00CE40D7">
              <w:rPr>
                <w:color w:val="000000" w:themeColor="text1"/>
              </w:rPr>
              <w:tab/>
              <w:t xml:space="preserve">świeże banany, z wyłączeniem </w:t>
            </w:r>
            <w:r w:rsidRPr="00CE40D7">
              <w:rPr>
                <w:color w:val="000000" w:themeColor="text1"/>
              </w:rPr>
              <w:t>plantanów</w:t>
            </w:r>
            <w:r w:rsidRPr="00CE40D7">
              <w:rPr>
                <w:color w:val="000000" w:themeColor="text1"/>
              </w:rPr>
              <w:t>, objęte kodem CN 0803 90;</w:t>
            </w:r>
          </w:p>
        </w:tc>
        <w:tc>
          <w:tcPr>
            <w:tcW w:w="4876" w:type="dxa"/>
            <w:hideMark/>
          </w:tcPr>
          <w:p w:rsidR="00CE40D7" w:rsidRPr="00CE40D7" w:rsidP="00D37277" w14:paraId="2C895CC5" w14:textId="77777777">
            <w:pPr>
              <w:pStyle w:val="Normal6"/>
              <w:rPr>
                <w:color w:val="000000" w:themeColor="text1"/>
                <w:szCs w:val="24"/>
              </w:rPr>
            </w:pPr>
            <w:r w:rsidRPr="00CE40D7">
              <w:rPr>
                <w:color w:val="000000" w:themeColor="text1"/>
              </w:rPr>
              <w:t>c)</w:t>
            </w:r>
            <w:r w:rsidRPr="00CE40D7">
              <w:rPr>
                <w:color w:val="000000" w:themeColor="text1"/>
              </w:rPr>
              <w:tab/>
              <w:t xml:space="preserve">świeże banany, z wyłączeniem </w:t>
            </w:r>
            <w:r w:rsidRPr="00CE40D7">
              <w:rPr>
                <w:color w:val="000000" w:themeColor="text1"/>
              </w:rPr>
              <w:t>plantanów</w:t>
            </w:r>
            <w:r w:rsidRPr="00CE40D7">
              <w:rPr>
                <w:color w:val="000000" w:themeColor="text1"/>
              </w:rPr>
              <w:t xml:space="preserve">, objęte kodem CN 0803 90 </w:t>
            </w:r>
            <w:r w:rsidRPr="00CE40D7">
              <w:rPr>
                <w:b/>
                <w:i/>
                <w:color w:val="000000" w:themeColor="text1"/>
              </w:rPr>
              <w:t>i pochodzące z UE</w:t>
            </w:r>
            <w:r w:rsidRPr="00CE40D7">
              <w:rPr>
                <w:color w:val="000000" w:themeColor="text1"/>
              </w:rPr>
              <w:t>;</w:t>
            </w:r>
          </w:p>
        </w:tc>
      </w:tr>
    </w:tbl>
    <w:p w:rsidR="00CE40D7" w:rsidRPr="00CE40D7" w:rsidP="00CE40D7" w14:paraId="4757B25A"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0A61FB98" w14:textId="77777777">
      <w:pPr>
        <w:rPr>
          <w:color w:val="000000" w:themeColor="text1"/>
        </w:rPr>
      </w:pPr>
      <w:r w:rsidRPr="00CE40D7">
        <w:rPr>
          <w:rStyle w:val="HideTWBExt"/>
        </w:rPr>
        <w:t>&lt;/AmendB&gt;</w:t>
      </w:r>
    </w:p>
    <w:p w:rsidR="00CE40D7" w:rsidRPr="00CE40D7" w:rsidP="00CE40D7" w14:paraId="4F70316A" w14:textId="0B871CC8">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551</w:t>
      </w:r>
      <w:r w:rsidRPr="00CE40D7">
        <w:rPr>
          <w:rStyle w:val="HideTWBExt"/>
          <w:b w:val="0"/>
        </w:rPr>
        <w:t>&lt;/NumAmB&gt;</w:t>
      </w:r>
    </w:p>
    <w:p w:rsidR="00CE40D7" w:rsidRPr="00CE40D7" w:rsidP="00CE40D7" w14:paraId="1E247E56" w14:textId="77777777">
      <w:pPr>
        <w:pStyle w:val="NormalBold"/>
        <w:rPr>
          <w:color w:val="000000" w:themeColor="text1"/>
        </w:rPr>
      </w:pPr>
      <w:r w:rsidRPr="00CE40D7">
        <w:rPr>
          <w:rStyle w:val="HideTWBExt"/>
          <w:b w:val="0"/>
        </w:rPr>
        <w:t>&lt;RepeatBlock-By&gt;&lt;Members&gt;</w:t>
      </w:r>
      <w:r w:rsidRPr="00CE40D7">
        <w:rPr>
          <w:color w:val="000000" w:themeColor="text1"/>
        </w:rPr>
        <w:t>Salvatore</w:t>
      </w:r>
      <w:r w:rsidRPr="00CE40D7">
        <w:rPr>
          <w:color w:val="000000" w:themeColor="text1"/>
        </w:rPr>
        <w:t xml:space="preserve"> De </w:t>
      </w:r>
      <w:r w:rsidRPr="00CE40D7">
        <w:rPr>
          <w:color w:val="000000" w:themeColor="text1"/>
        </w:rPr>
        <w:t>Meo</w:t>
      </w:r>
      <w:r w:rsidRPr="00CE40D7">
        <w:rPr>
          <w:rStyle w:val="HideTWBExt"/>
          <w:b w:val="0"/>
        </w:rPr>
        <w:t>&lt;/Members&gt;</w:t>
      </w:r>
    </w:p>
    <w:p w:rsidR="00CE40D7" w:rsidRPr="00CE40D7" w:rsidP="00CE40D7" w14:paraId="790F6003" w14:textId="77777777">
      <w:pPr>
        <w:rPr>
          <w:color w:val="000000" w:themeColor="text1"/>
        </w:rPr>
      </w:pPr>
      <w:r w:rsidRPr="00CE40D7">
        <w:rPr>
          <w:rStyle w:val="HideTWBExt"/>
        </w:rPr>
        <w:t>&lt;/RepeatBlock-By&gt;</w:t>
      </w:r>
    </w:p>
    <w:p w:rsidR="00CE40D7" w:rsidRPr="00CE40D7" w:rsidP="00CE40D7" w14:paraId="5DE34AD3"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3BA64AE"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50B553DB" w14:textId="77777777">
      <w:pPr>
        <w:keepNext/>
        <w:rPr>
          <w:color w:val="000000" w:themeColor="text1"/>
        </w:rPr>
      </w:pPr>
      <w:r w:rsidRPr="00CE40D7">
        <w:rPr>
          <w:rStyle w:val="HideTWBExt"/>
        </w:rPr>
        <w:t>&lt;DocAmend2&gt;</w:t>
      </w:r>
      <w:r w:rsidRPr="00CE40D7">
        <w:rPr>
          <w:color w:val="000000" w:themeColor="text1"/>
        </w:rPr>
        <w:t>Rozporządzenie (UE) 1308/2013</w:t>
      </w:r>
      <w:r w:rsidRPr="00CE40D7">
        <w:rPr>
          <w:rStyle w:val="HideTWBExt"/>
        </w:rPr>
        <w:t>&lt;/DocAmend2&gt;</w:t>
      </w:r>
    </w:p>
    <w:p w:rsidR="00CE40D7" w:rsidRPr="00CE40D7" w:rsidP="00CE40D7" w14:paraId="575EE115" w14:textId="77777777">
      <w:pPr>
        <w:rPr>
          <w:color w:val="000000" w:themeColor="text1"/>
        </w:rPr>
      </w:pPr>
      <w:r w:rsidRPr="00CE40D7">
        <w:rPr>
          <w:rStyle w:val="HideTWBExt"/>
        </w:rPr>
        <w:t>&lt;Article2&gt;</w:t>
      </w:r>
      <w:r w:rsidRPr="00CE40D7">
        <w:rPr>
          <w:color w:val="000000" w:themeColor="text1"/>
        </w:rPr>
        <w:t>Artykuł 28 – ustęp 1 – litera c</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A01F87"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DEDCB60" w14:textId="77777777">
            <w:pPr>
              <w:keepNext/>
              <w:rPr>
                <w:color w:val="000000" w:themeColor="text1"/>
              </w:rPr>
            </w:pPr>
          </w:p>
        </w:tc>
      </w:tr>
      <w:tr w14:paraId="268D48F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7E66F69"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E4CE22A" w14:textId="77777777">
            <w:pPr>
              <w:pStyle w:val="ColumnHeading"/>
              <w:keepNext/>
              <w:rPr>
                <w:color w:val="000000" w:themeColor="text1"/>
              </w:rPr>
            </w:pPr>
            <w:r w:rsidRPr="00CE40D7">
              <w:rPr>
                <w:color w:val="000000" w:themeColor="text1"/>
              </w:rPr>
              <w:t>Poprawka</w:t>
            </w:r>
          </w:p>
        </w:tc>
      </w:tr>
      <w:tr w14:paraId="512F59D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535E2B0" w14:textId="77777777">
            <w:pPr>
              <w:pStyle w:val="Normal6"/>
              <w:rPr>
                <w:color w:val="000000" w:themeColor="text1"/>
              </w:rPr>
            </w:pPr>
            <w:r w:rsidRPr="00CE40D7">
              <w:rPr>
                <w:color w:val="000000" w:themeColor="text1"/>
              </w:rPr>
              <w:t>c)</w:t>
            </w:r>
            <w:r w:rsidRPr="00CE40D7">
              <w:rPr>
                <w:color w:val="000000" w:themeColor="text1"/>
              </w:rPr>
              <w:tab/>
              <w:t xml:space="preserve">świeże banany, z wyłączeniem </w:t>
            </w:r>
            <w:r w:rsidRPr="00CE40D7">
              <w:rPr>
                <w:b/>
                <w:i/>
                <w:color w:val="000000" w:themeColor="text1"/>
              </w:rPr>
              <w:t>plantanów</w:t>
            </w:r>
            <w:r w:rsidRPr="00CE40D7">
              <w:rPr>
                <w:b/>
                <w:i/>
                <w:color w:val="000000" w:themeColor="text1"/>
              </w:rPr>
              <w:t>,</w:t>
            </w:r>
            <w:r w:rsidRPr="00CE40D7">
              <w:rPr>
                <w:color w:val="000000" w:themeColor="text1"/>
              </w:rPr>
              <w:t xml:space="preserve"> objęte kodem CN 803 90;</w:t>
            </w:r>
          </w:p>
        </w:tc>
        <w:tc>
          <w:tcPr>
            <w:tcW w:w="4876" w:type="dxa"/>
            <w:hideMark/>
          </w:tcPr>
          <w:p w:rsidR="00CE40D7" w:rsidRPr="00CE40D7" w:rsidP="00D37277" w14:paraId="4F462612" w14:textId="77777777">
            <w:pPr>
              <w:pStyle w:val="Normal6"/>
              <w:rPr>
                <w:color w:val="000000" w:themeColor="text1"/>
                <w:szCs w:val="24"/>
              </w:rPr>
            </w:pPr>
            <w:r w:rsidRPr="00CE40D7">
              <w:rPr>
                <w:color w:val="000000" w:themeColor="text1"/>
              </w:rPr>
              <w:t>c)</w:t>
            </w:r>
            <w:r w:rsidRPr="00CE40D7">
              <w:rPr>
                <w:color w:val="000000" w:themeColor="text1"/>
              </w:rPr>
              <w:tab/>
              <w:t xml:space="preserve">świeże banany, z wyłączeniem </w:t>
            </w:r>
            <w:r w:rsidRPr="00CE40D7">
              <w:rPr>
                <w:b/>
                <w:i/>
                <w:color w:val="000000" w:themeColor="text1"/>
              </w:rPr>
              <w:t>bananów przeznaczonych do gotowania,</w:t>
            </w:r>
            <w:r w:rsidRPr="00CE40D7">
              <w:rPr>
                <w:color w:val="000000" w:themeColor="text1"/>
              </w:rPr>
              <w:t xml:space="preserve"> objęte kodem CN 803 90 </w:t>
            </w:r>
            <w:r w:rsidRPr="00CE40D7">
              <w:rPr>
                <w:b/>
                <w:i/>
                <w:color w:val="000000" w:themeColor="text1"/>
              </w:rPr>
              <w:t>i pochodzące z UE</w:t>
            </w:r>
            <w:r w:rsidRPr="00CE40D7">
              <w:rPr>
                <w:color w:val="000000" w:themeColor="text1"/>
              </w:rPr>
              <w:t>;</w:t>
            </w:r>
          </w:p>
        </w:tc>
      </w:tr>
    </w:tbl>
    <w:p w:rsidR="00CE40D7" w:rsidRPr="00CE40D7" w:rsidP="00CE40D7" w14:paraId="2096EDD1"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{IT}</w:t>
      </w:r>
      <w:r w:rsidRPr="00CE40D7">
        <w:rPr>
          <w:noProof w:val="0"/>
          <w:color w:val="000000" w:themeColor="text1"/>
        </w:rPr>
        <w:t>it</w:t>
      </w:r>
      <w:r w:rsidRPr="00CE40D7">
        <w:rPr>
          <w:rStyle w:val="HideTWBExt"/>
        </w:rPr>
        <w:t>&lt;/Original&gt;</w:t>
      </w:r>
    </w:p>
    <w:p w:rsidR="00CE40D7" w:rsidRPr="00CE40D7" w:rsidP="00CE40D7" w14:paraId="592E3ACC" w14:textId="77777777">
      <w:pPr>
        <w:rPr>
          <w:color w:val="000000" w:themeColor="text1"/>
        </w:rPr>
      </w:pPr>
      <w:r w:rsidRPr="00CE40D7">
        <w:rPr>
          <w:rStyle w:val="HideTWBExt"/>
        </w:rPr>
        <w:t>&lt;/AmendB&gt;</w:t>
      </w:r>
    </w:p>
    <w:p w:rsidR="00CE40D7" w:rsidRPr="00CE40D7" w:rsidP="00CE40D7" w14:paraId="747A68C9" w14:textId="01A46D77">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552</w:t>
      </w:r>
      <w:r w:rsidRPr="00CE40D7">
        <w:rPr>
          <w:rStyle w:val="HideTWBExt"/>
          <w:b w:val="0"/>
        </w:rPr>
        <w:t>&lt;/NumAmB&gt;</w:t>
      </w:r>
    </w:p>
    <w:p w:rsidR="00CE40D7" w:rsidRPr="00CE40D7" w:rsidP="00CE40D7" w14:paraId="1712D23F" w14:textId="77777777">
      <w:pPr>
        <w:pStyle w:val="NormalBold"/>
        <w:rPr>
          <w:color w:val="000000" w:themeColor="text1"/>
        </w:rPr>
      </w:pPr>
      <w:r w:rsidRPr="00CE40D7">
        <w:rPr>
          <w:rStyle w:val="HideTWBExt"/>
          <w:b w:val="0"/>
        </w:rPr>
        <w:t>&lt;RepeatBlock-By&gt;&lt;Members&gt;</w:t>
      </w:r>
      <w:r w:rsidRPr="00CE40D7">
        <w:rPr>
          <w:color w:val="000000" w:themeColor="text1"/>
        </w:rPr>
        <w:t>Anja</w:t>
      </w:r>
      <w:r w:rsidRPr="00CE40D7">
        <w:rPr>
          <w:color w:val="000000" w:themeColor="text1"/>
        </w:rPr>
        <w:t xml:space="preserve"> </w:t>
      </w:r>
      <w:r w:rsidRPr="00CE40D7">
        <w:rPr>
          <w:color w:val="000000" w:themeColor="text1"/>
        </w:rPr>
        <w:t>Hazekamp</w:t>
      </w:r>
      <w:r w:rsidRPr="00CE40D7">
        <w:rPr>
          <w:color w:val="000000" w:themeColor="text1"/>
        </w:rPr>
        <w:t xml:space="preserve">, Sebastian </w:t>
      </w:r>
      <w:r w:rsidRPr="00CE40D7">
        <w:rPr>
          <w:color w:val="000000" w:themeColor="text1"/>
        </w:rPr>
        <w:t>Everding</w:t>
      </w:r>
      <w:r w:rsidRPr="00CE40D7">
        <w:rPr>
          <w:rStyle w:val="HideTWBExt"/>
          <w:b w:val="0"/>
        </w:rPr>
        <w:t>&lt;/Members&gt;</w:t>
      </w:r>
    </w:p>
    <w:p w:rsidR="00CE40D7" w:rsidRPr="00CE40D7" w:rsidP="00CE40D7" w14:paraId="48186BAA" w14:textId="77777777">
      <w:pPr>
        <w:rPr>
          <w:color w:val="000000" w:themeColor="text1"/>
        </w:rPr>
      </w:pPr>
      <w:r w:rsidRPr="00CE40D7">
        <w:rPr>
          <w:rStyle w:val="HideTWBExt"/>
        </w:rPr>
        <w:t>&lt;/RepeatBlock-By&gt;</w:t>
      </w:r>
    </w:p>
    <w:p w:rsidR="00CE40D7" w:rsidRPr="00CE40D7" w:rsidP="00CE40D7" w14:paraId="6BE73C1C"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0F9F8D5"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30CBC431"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4326A37" w14:textId="77777777">
      <w:pPr>
        <w:rPr>
          <w:color w:val="000000" w:themeColor="text1"/>
        </w:rPr>
      </w:pPr>
      <w:r w:rsidRPr="00CE40D7">
        <w:rPr>
          <w:rStyle w:val="HideTWBExt"/>
        </w:rPr>
        <w:t>&lt;Article2&gt;</w:t>
      </w:r>
      <w:r w:rsidRPr="00CE40D7">
        <w:rPr>
          <w:color w:val="000000" w:themeColor="text1"/>
        </w:rPr>
        <w:t>Artykuł 28 – ustęp 1 – litera d</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93A9F9"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D216E5C" w14:textId="77777777">
            <w:pPr>
              <w:keepNext/>
              <w:rPr>
                <w:color w:val="000000" w:themeColor="text1"/>
              </w:rPr>
            </w:pPr>
          </w:p>
        </w:tc>
      </w:tr>
      <w:tr w14:paraId="690B42E8"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9EC7452"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F3756D6" w14:textId="77777777">
            <w:pPr>
              <w:pStyle w:val="ColumnHeading"/>
              <w:keepNext/>
              <w:rPr>
                <w:color w:val="000000" w:themeColor="text1"/>
              </w:rPr>
            </w:pPr>
            <w:r w:rsidRPr="00CE40D7">
              <w:rPr>
                <w:color w:val="000000" w:themeColor="text1"/>
              </w:rPr>
              <w:t>Poprawka</w:t>
            </w:r>
          </w:p>
        </w:tc>
      </w:tr>
      <w:tr w14:paraId="3872581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0129F16" w14:textId="77777777">
            <w:pPr>
              <w:pStyle w:val="Normal6"/>
              <w:rPr>
                <w:color w:val="000000" w:themeColor="text1"/>
              </w:rPr>
            </w:pPr>
            <w:r w:rsidRPr="00CE40D7">
              <w:rPr>
                <w:b/>
                <w:i/>
                <w:color w:val="000000" w:themeColor="text1"/>
              </w:rPr>
              <w:t>d)</w:t>
            </w:r>
            <w:r w:rsidRPr="00CE40D7">
              <w:rPr>
                <w:b/>
                <w:i/>
                <w:color w:val="000000" w:themeColor="text1"/>
              </w:rPr>
              <w:tab/>
              <w:t>mleko spożywcze, ser, twaróg, jogurt i inne sfermentowane lub ukwaszone przetwory mleczne bez dodatku środków aromatyzujących, owoców, orzechów lub kakao wymienionych w części XVI załącznika I. </w:t>
            </w:r>
          </w:p>
        </w:tc>
        <w:tc>
          <w:tcPr>
            <w:tcW w:w="4876" w:type="dxa"/>
            <w:hideMark/>
          </w:tcPr>
          <w:p w:rsidR="00CE40D7" w:rsidRPr="00CE40D7" w:rsidP="00D37277" w14:paraId="156E02E9" w14:textId="77777777">
            <w:pPr>
              <w:pStyle w:val="Normal6"/>
              <w:rPr>
                <w:color w:val="000000" w:themeColor="text1"/>
                <w:szCs w:val="24"/>
              </w:rPr>
            </w:pPr>
            <w:r w:rsidRPr="00CE40D7">
              <w:rPr>
                <w:b/>
                <w:i/>
                <w:color w:val="000000" w:themeColor="text1"/>
              </w:rPr>
              <w:t>skreśla się</w:t>
            </w:r>
          </w:p>
        </w:tc>
      </w:tr>
    </w:tbl>
    <w:p w:rsidR="00CE40D7" w:rsidRPr="00CE40D7" w:rsidP="00CE40D7" w14:paraId="15AB6EF0"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6CCBA036" w14:textId="77777777">
      <w:pPr>
        <w:rPr>
          <w:color w:val="000000" w:themeColor="text1"/>
        </w:rPr>
      </w:pPr>
      <w:r w:rsidRPr="00CE40D7">
        <w:rPr>
          <w:rStyle w:val="HideTWBExt"/>
        </w:rPr>
        <w:t>&lt;/AmendB&gt;</w:t>
      </w:r>
    </w:p>
    <w:p w:rsidR="00CE40D7" w:rsidRPr="00CE40D7" w:rsidP="00CE40D7" w14:paraId="0F8C2BEE" w14:textId="7E7AD480">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553</w:t>
      </w:r>
      <w:r w:rsidRPr="00CE40D7">
        <w:rPr>
          <w:rStyle w:val="HideTWBExt"/>
          <w:b w:val="0"/>
        </w:rPr>
        <w:t>&lt;/NumAmB&gt;</w:t>
      </w:r>
    </w:p>
    <w:p w:rsidR="00CE40D7" w:rsidRPr="00CE40D7" w:rsidP="00CE40D7" w14:paraId="0F7DF8D2"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Carmen Crespo </w:t>
      </w:r>
      <w:r w:rsidRPr="00CE40D7">
        <w:rPr>
          <w:color w:val="000000" w:themeColor="text1"/>
        </w:rPr>
        <w:t>Díaz</w:t>
      </w:r>
      <w:r w:rsidRPr="00CE40D7">
        <w:rPr>
          <w:color w:val="000000" w:themeColor="text1"/>
        </w:rPr>
        <w:t xml:space="preserve">, </w:t>
      </w:r>
      <w:r w:rsidRPr="00CE40D7">
        <w:rPr>
          <w:color w:val="000000" w:themeColor="text1"/>
        </w:rPr>
        <w:t>Esther</w:t>
      </w:r>
      <w:r w:rsidRPr="00CE40D7">
        <w:rPr>
          <w:color w:val="000000" w:themeColor="text1"/>
        </w:rPr>
        <w:t xml:space="preserve"> </w:t>
      </w:r>
      <w:r w:rsidRPr="00CE40D7">
        <w:rPr>
          <w:color w:val="000000" w:themeColor="text1"/>
        </w:rPr>
        <w:t>Herranz</w:t>
      </w:r>
      <w:r w:rsidRPr="00CE40D7">
        <w:rPr>
          <w:color w:val="000000" w:themeColor="text1"/>
        </w:rPr>
        <w:t xml:space="preserve"> </w:t>
      </w:r>
      <w:r w:rsidRPr="00CE40D7">
        <w:rPr>
          <w:color w:val="000000" w:themeColor="text1"/>
        </w:rPr>
        <w:t>García</w:t>
      </w:r>
      <w:r w:rsidRPr="00CE40D7">
        <w:rPr>
          <w:color w:val="000000" w:themeColor="text1"/>
        </w:rPr>
        <w:t xml:space="preserve">, </w:t>
      </w:r>
      <w:r w:rsidRPr="00CE40D7">
        <w:rPr>
          <w:color w:val="000000" w:themeColor="text1"/>
        </w:rPr>
        <w:t>Susana</w:t>
      </w:r>
      <w:r w:rsidRPr="00CE40D7">
        <w:rPr>
          <w:color w:val="000000" w:themeColor="text1"/>
        </w:rPr>
        <w:t xml:space="preserve"> </w:t>
      </w:r>
      <w:r w:rsidRPr="00CE40D7">
        <w:rPr>
          <w:color w:val="000000" w:themeColor="text1"/>
        </w:rPr>
        <w:t>Solís</w:t>
      </w:r>
      <w:r w:rsidRPr="00CE40D7">
        <w:rPr>
          <w:color w:val="000000" w:themeColor="text1"/>
        </w:rPr>
        <w:t xml:space="preserve"> </w:t>
      </w:r>
      <w:r w:rsidRPr="00CE40D7">
        <w:rPr>
          <w:color w:val="000000" w:themeColor="text1"/>
        </w:rPr>
        <w:t>Pérez</w:t>
      </w:r>
      <w:r w:rsidRPr="00CE40D7">
        <w:rPr>
          <w:color w:val="000000" w:themeColor="text1"/>
        </w:rPr>
        <w:t xml:space="preserve">, Juan Ignacio </w:t>
      </w:r>
      <w:r w:rsidRPr="00CE40D7">
        <w:rPr>
          <w:color w:val="000000" w:themeColor="text1"/>
        </w:rPr>
        <w:t>Zoido</w:t>
      </w:r>
      <w:r w:rsidRPr="00CE40D7">
        <w:rPr>
          <w:color w:val="000000" w:themeColor="text1"/>
        </w:rPr>
        <w:t xml:space="preserve"> </w:t>
      </w:r>
      <w:r w:rsidRPr="00CE40D7">
        <w:rPr>
          <w:color w:val="000000" w:themeColor="text1"/>
        </w:rPr>
        <w:t>Álvarez</w:t>
      </w:r>
      <w:r w:rsidRPr="00CE40D7">
        <w:rPr>
          <w:color w:val="000000" w:themeColor="text1"/>
        </w:rPr>
        <w:t xml:space="preserve">, Antonio </w:t>
      </w:r>
      <w:r w:rsidRPr="00CE40D7">
        <w:rPr>
          <w:color w:val="000000" w:themeColor="text1"/>
        </w:rPr>
        <w:t>López-Istúriz</w:t>
      </w:r>
      <w:r w:rsidRPr="00CE40D7">
        <w:rPr>
          <w:color w:val="000000" w:themeColor="text1"/>
        </w:rPr>
        <w:t xml:space="preserve"> White, Elena Nevado del </w:t>
      </w:r>
      <w:r w:rsidRPr="00CE40D7">
        <w:rPr>
          <w:color w:val="000000" w:themeColor="text1"/>
        </w:rPr>
        <w:t>Campo</w:t>
      </w:r>
      <w:r w:rsidRPr="00CE40D7">
        <w:rPr>
          <w:rStyle w:val="HideTWBExt"/>
          <w:b w:val="0"/>
        </w:rPr>
        <w:t>&lt;/Members&gt;</w:t>
      </w:r>
    </w:p>
    <w:p w:rsidR="00CE40D7" w:rsidRPr="00CE40D7" w:rsidP="00CE40D7" w14:paraId="6EBF3BF8" w14:textId="77777777">
      <w:pPr>
        <w:rPr>
          <w:color w:val="000000" w:themeColor="text1"/>
        </w:rPr>
      </w:pPr>
      <w:r w:rsidRPr="00CE40D7">
        <w:rPr>
          <w:rStyle w:val="HideTWBExt"/>
        </w:rPr>
        <w:t>&lt;/RepeatBlock-By&gt;</w:t>
      </w:r>
    </w:p>
    <w:p w:rsidR="00CE40D7" w:rsidRPr="00CE40D7" w:rsidP="00CE40D7" w14:paraId="396C9553"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5A9714A"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206BD916"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473D31E" w14:textId="77777777">
      <w:pPr>
        <w:rPr>
          <w:color w:val="000000" w:themeColor="text1"/>
        </w:rPr>
      </w:pPr>
      <w:r w:rsidRPr="00CE40D7">
        <w:rPr>
          <w:rStyle w:val="HideTWBExt"/>
        </w:rPr>
        <w:t>&lt;Article2&gt;</w:t>
      </w:r>
      <w:r w:rsidRPr="00CE40D7">
        <w:rPr>
          <w:color w:val="000000" w:themeColor="text1"/>
        </w:rPr>
        <w:t>Artykuł 28 – ustęp 1 – litera d</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37850F"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4A771398" w14:textId="77777777">
            <w:pPr>
              <w:keepNext/>
              <w:rPr>
                <w:color w:val="000000" w:themeColor="text1"/>
              </w:rPr>
            </w:pPr>
          </w:p>
        </w:tc>
      </w:tr>
      <w:tr w14:paraId="36FF13C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DF87E4B"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111E806" w14:textId="77777777">
            <w:pPr>
              <w:pStyle w:val="ColumnHeading"/>
              <w:keepNext/>
              <w:rPr>
                <w:color w:val="000000" w:themeColor="text1"/>
              </w:rPr>
            </w:pPr>
            <w:r w:rsidRPr="00CE40D7">
              <w:rPr>
                <w:color w:val="000000" w:themeColor="text1"/>
              </w:rPr>
              <w:t>Poprawka</w:t>
            </w:r>
          </w:p>
        </w:tc>
      </w:tr>
      <w:tr w14:paraId="05587BB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2A6C52E" w14:textId="77777777">
            <w:pPr>
              <w:pStyle w:val="Normal6"/>
              <w:rPr>
                <w:color w:val="000000" w:themeColor="text1"/>
              </w:rPr>
            </w:pPr>
            <w:r w:rsidRPr="00CE40D7">
              <w:rPr>
                <w:color w:val="000000" w:themeColor="text1"/>
              </w:rPr>
              <w:t>d)</w:t>
            </w:r>
            <w:r w:rsidRPr="00CE40D7">
              <w:rPr>
                <w:color w:val="000000" w:themeColor="text1"/>
              </w:rPr>
              <w:tab/>
              <w:t xml:space="preserve">mleko spożywcze, ser, twaróg, jogurt i inne </w:t>
            </w:r>
            <w:r w:rsidRPr="00CE40D7">
              <w:rPr>
                <w:b/>
                <w:i/>
                <w:color w:val="000000" w:themeColor="text1"/>
              </w:rPr>
              <w:t>sfermentowane lub ukwaszone</w:t>
            </w:r>
            <w:r w:rsidRPr="00CE40D7">
              <w:rPr>
                <w:color w:val="000000" w:themeColor="text1"/>
              </w:rPr>
              <w:t xml:space="preserve"> przetwory mleczne </w:t>
            </w:r>
            <w:r w:rsidRPr="00CE40D7">
              <w:rPr>
                <w:b/>
                <w:i/>
                <w:color w:val="000000" w:themeColor="text1"/>
              </w:rPr>
              <w:t>bez dodatku środków aromatyzujących, owoców, orzechów lub kakao wymienionych</w:t>
            </w:r>
            <w:r w:rsidRPr="00CE40D7">
              <w:rPr>
                <w:color w:val="000000" w:themeColor="text1"/>
              </w:rPr>
              <w:t xml:space="preserve"> w części XVI załącznika I. </w:t>
            </w:r>
          </w:p>
        </w:tc>
        <w:tc>
          <w:tcPr>
            <w:tcW w:w="4876" w:type="dxa"/>
            <w:hideMark/>
          </w:tcPr>
          <w:p w:rsidR="00CE40D7" w:rsidRPr="00CE40D7" w:rsidP="00D37277" w14:paraId="02E77AA3" w14:textId="77777777">
            <w:pPr>
              <w:pStyle w:val="Normal6"/>
              <w:rPr>
                <w:color w:val="000000" w:themeColor="text1"/>
                <w:szCs w:val="24"/>
              </w:rPr>
            </w:pPr>
            <w:r w:rsidRPr="00CE40D7">
              <w:rPr>
                <w:color w:val="000000" w:themeColor="text1"/>
              </w:rPr>
              <w:t>d)</w:t>
            </w:r>
            <w:r w:rsidRPr="00CE40D7">
              <w:rPr>
                <w:color w:val="000000" w:themeColor="text1"/>
              </w:rPr>
              <w:tab/>
              <w:t xml:space="preserve">mleko spożywcze, ser, twaróg, jogurt i inne przetwory mleczne </w:t>
            </w:r>
            <w:r w:rsidRPr="00CE40D7">
              <w:rPr>
                <w:b/>
                <w:i/>
                <w:color w:val="000000" w:themeColor="text1"/>
              </w:rPr>
              <w:t>wymienione</w:t>
            </w:r>
            <w:r w:rsidRPr="00CE40D7">
              <w:rPr>
                <w:color w:val="000000" w:themeColor="text1"/>
              </w:rPr>
              <w:t xml:space="preserve"> w części XVI załącznika I.</w:t>
            </w:r>
          </w:p>
        </w:tc>
      </w:tr>
    </w:tbl>
    <w:p w:rsidR="00CE40D7" w:rsidRPr="00CE40D7" w:rsidP="00CE40D7" w14:paraId="2E8DB275"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{ES}</w:t>
      </w:r>
      <w:r w:rsidRPr="00CE40D7">
        <w:rPr>
          <w:noProof w:val="0"/>
          <w:color w:val="000000" w:themeColor="text1"/>
        </w:rPr>
        <w:t>es</w:t>
      </w:r>
      <w:r w:rsidRPr="00CE40D7">
        <w:rPr>
          <w:rStyle w:val="HideTWBExt"/>
        </w:rPr>
        <w:t>&lt;/Original&gt;</w:t>
      </w:r>
    </w:p>
    <w:p w:rsidR="00CE40D7" w:rsidRPr="00CE40D7" w:rsidP="00CE40D7" w14:paraId="0D0400B9" w14:textId="77777777">
      <w:pPr>
        <w:rPr>
          <w:color w:val="000000" w:themeColor="text1"/>
        </w:rPr>
      </w:pPr>
      <w:r w:rsidRPr="00CE40D7">
        <w:rPr>
          <w:rStyle w:val="HideTWBExt"/>
        </w:rPr>
        <w:t>&lt;/AmendB&gt;</w:t>
      </w:r>
    </w:p>
    <w:p w:rsidR="00CE40D7" w:rsidRPr="00CE40D7" w:rsidP="00CE40D7" w14:paraId="122EB74C" w14:textId="6790CECA">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554</w:t>
      </w:r>
      <w:r w:rsidRPr="00CE40D7">
        <w:rPr>
          <w:rStyle w:val="HideTWBExt"/>
          <w:b w:val="0"/>
        </w:rPr>
        <w:t>&lt;/NumAmB&gt;</w:t>
      </w:r>
    </w:p>
    <w:p w:rsidR="00CE40D7" w:rsidRPr="00CE40D7" w:rsidP="00CE40D7" w14:paraId="253A89B2" w14:textId="77777777">
      <w:pPr>
        <w:pStyle w:val="NormalBold"/>
        <w:rPr>
          <w:color w:val="000000" w:themeColor="text1"/>
        </w:rPr>
      </w:pPr>
      <w:r w:rsidRPr="00CE40D7">
        <w:rPr>
          <w:rStyle w:val="HideTWBExt"/>
          <w:b w:val="0"/>
        </w:rPr>
        <w:t>&lt;RepeatBlock-By&gt;&lt;Members&gt;</w:t>
      </w:r>
      <w:r w:rsidRPr="00CE40D7">
        <w:rPr>
          <w:color w:val="000000" w:themeColor="text1"/>
        </w:rPr>
        <w:t xml:space="preserve">Alexander </w:t>
      </w:r>
      <w:r w:rsidRPr="00CE40D7">
        <w:rPr>
          <w:color w:val="000000" w:themeColor="text1"/>
        </w:rPr>
        <w:t>Bernhuber</w:t>
      </w:r>
      <w:r w:rsidRPr="00CE40D7">
        <w:rPr>
          <w:color w:val="000000" w:themeColor="text1"/>
        </w:rPr>
        <w:t>, Daniel Buda</w:t>
      </w:r>
      <w:r w:rsidRPr="00CE40D7">
        <w:rPr>
          <w:rStyle w:val="HideTWBExt"/>
          <w:b w:val="0"/>
        </w:rPr>
        <w:t>&lt;/Members&gt;</w:t>
      </w:r>
    </w:p>
    <w:p w:rsidR="00CE40D7" w:rsidRPr="00CE40D7" w:rsidP="00CE40D7" w14:paraId="51C13626" w14:textId="77777777">
      <w:pPr>
        <w:rPr>
          <w:color w:val="000000" w:themeColor="text1"/>
        </w:rPr>
      </w:pPr>
      <w:r w:rsidRPr="00CE40D7">
        <w:rPr>
          <w:rStyle w:val="HideTWBExt"/>
        </w:rPr>
        <w:t>&lt;/RepeatBlock-By&gt;</w:t>
      </w:r>
    </w:p>
    <w:p w:rsidR="00CE40D7" w:rsidRPr="00CE40D7" w:rsidP="00CE40D7" w14:paraId="7C472A64"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1322F52"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0D4E3356"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C1415DB" w14:textId="77777777">
      <w:pPr>
        <w:rPr>
          <w:color w:val="000000" w:themeColor="text1"/>
        </w:rPr>
      </w:pPr>
      <w:r w:rsidRPr="00CE40D7">
        <w:rPr>
          <w:rStyle w:val="HideTWBExt"/>
        </w:rPr>
        <w:t>&lt;Article2&gt;</w:t>
      </w:r>
      <w:r w:rsidRPr="00CE40D7">
        <w:rPr>
          <w:color w:val="000000" w:themeColor="text1"/>
        </w:rPr>
        <w:t>Artykuł 28 – ustęp 1 – litera d</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F74BD3"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79971B17" w14:textId="77777777">
            <w:pPr>
              <w:keepNext/>
              <w:rPr>
                <w:color w:val="000000" w:themeColor="text1"/>
              </w:rPr>
            </w:pPr>
          </w:p>
        </w:tc>
      </w:tr>
      <w:tr w14:paraId="0AED272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E24AAE8"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FBD442C" w14:textId="77777777">
            <w:pPr>
              <w:pStyle w:val="ColumnHeading"/>
              <w:keepNext/>
              <w:rPr>
                <w:color w:val="000000" w:themeColor="text1"/>
              </w:rPr>
            </w:pPr>
            <w:r w:rsidRPr="00CE40D7">
              <w:rPr>
                <w:color w:val="000000" w:themeColor="text1"/>
              </w:rPr>
              <w:t>Poprawka</w:t>
            </w:r>
          </w:p>
        </w:tc>
      </w:tr>
      <w:tr w14:paraId="1EA2746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7049EFF" w14:textId="77777777">
            <w:pPr>
              <w:pStyle w:val="Normal6"/>
              <w:rPr>
                <w:color w:val="000000" w:themeColor="text1"/>
              </w:rPr>
            </w:pPr>
            <w:r w:rsidRPr="00CE40D7">
              <w:rPr>
                <w:color w:val="000000" w:themeColor="text1"/>
              </w:rPr>
              <w:t>d)</w:t>
            </w:r>
            <w:r w:rsidRPr="00CE40D7">
              <w:rPr>
                <w:color w:val="000000" w:themeColor="text1"/>
              </w:rPr>
              <w:tab/>
              <w:t xml:space="preserve">mleko spożywcze, ser, twaróg, jogurt i inne sfermentowane lub ukwaszone przetwory mleczne </w:t>
            </w:r>
            <w:r w:rsidRPr="00CE40D7">
              <w:rPr>
                <w:b/>
                <w:i/>
                <w:color w:val="000000" w:themeColor="text1"/>
              </w:rPr>
              <w:t>bez dodatku środków aromatyzujących, owoców, orzechów lub kakao wymienionych w części XVI załącznika I</w:t>
            </w:r>
            <w:r w:rsidRPr="00CE40D7">
              <w:rPr>
                <w:color w:val="000000" w:themeColor="text1"/>
              </w:rPr>
              <w:t>. </w:t>
            </w:r>
          </w:p>
        </w:tc>
        <w:tc>
          <w:tcPr>
            <w:tcW w:w="4876" w:type="dxa"/>
            <w:hideMark/>
          </w:tcPr>
          <w:p w:rsidR="00CE40D7" w:rsidRPr="00CE40D7" w:rsidP="00D37277" w14:paraId="17547894" w14:textId="77777777">
            <w:pPr>
              <w:pStyle w:val="Normal6"/>
              <w:rPr>
                <w:color w:val="000000" w:themeColor="text1"/>
                <w:szCs w:val="24"/>
              </w:rPr>
            </w:pPr>
            <w:r w:rsidRPr="00CE40D7">
              <w:rPr>
                <w:color w:val="000000" w:themeColor="text1"/>
              </w:rPr>
              <w:t>d)</w:t>
            </w:r>
            <w:r w:rsidRPr="00CE40D7">
              <w:rPr>
                <w:color w:val="000000" w:themeColor="text1"/>
              </w:rPr>
              <w:tab/>
              <w:t>mleko spożywcze, ser, twaróg, jogurt i inne sfermentowane lub ukwaszone przetwory mleczne. </w:t>
            </w:r>
          </w:p>
        </w:tc>
      </w:tr>
    </w:tbl>
    <w:p w:rsidR="00CE40D7" w:rsidRPr="00CE40D7" w:rsidP="00CE40D7" w14:paraId="5957399A"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{DE}</w:t>
      </w:r>
      <w:r w:rsidRPr="00CE40D7">
        <w:rPr>
          <w:noProof w:val="0"/>
          <w:color w:val="000000" w:themeColor="text1"/>
        </w:rPr>
        <w:t>de</w:t>
      </w:r>
      <w:r w:rsidRPr="00CE40D7">
        <w:rPr>
          <w:rStyle w:val="HideTWBExt"/>
        </w:rPr>
        <w:t>&lt;/Original&gt;</w:t>
      </w:r>
    </w:p>
    <w:p w:rsidR="00CE40D7" w:rsidRPr="00CE40D7" w:rsidP="00CE40D7" w14:paraId="0249A1AA" w14:textId="77777777">
      <w:pPr>
        <w:rPr>
          <w:color w:val="000000" w:themeColor="text1"/>
        </w:rPr>
      </w:pPr>
      <w:r w:rsidRPr="00CE40D7">
        <w:rPr>
          <w:rStyle w:val="HideTWBExt"/>
        </w:rPr>
        <w:t>&lt;/AmendB&gt;</w:t>
      </w:r>
    </w:p>
    <w:p w:rsidR="00CE40D7" w:rsidRPr="00CE40D7" w:rsidP="00CE40D7" w14:paraId="7AB99AD9" w14:textId="4E49190A">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555</w:t>
      </w:r>
      <w:r w:rsidRPr="00CE40D7">
        <w:rPr>
          <w:rStyle w:val="HideTWBExt"/>
          <w:b w:val="0"/>
        </w:rPr>
        <w:t>&lt;/NumAmB&gt;</w:t>
      </w:r>
    </w:p>
    <w:p w:rsidR="00CE40D7" w:rsidRPr="00CE40D7" w:rsidP="00CE40D7" w14:paraId="3D7660A2" w14:textId="77777777">
      <w:pPr>
        <w:pStyle w:val="NormalBold"/>
        <w:rPr>
          <w:color w:val="000000" w:themeColor="text1"/>
        </w:rPr>
      </w:pPr>
      <w:r w:rsidRPr="00CE40D7">
        <w:rPr>
          <w:rStyle w:val="HideTWBExt"/>
          <w:b w:val="0"/>
        </w:rPr>
        <w:t>&lt;RepeatBlock-By&gt;&lt;Members&gt;</w:t>
      </w:r>
      <w:r w:rsidRPr="00CE40D7">
        <w:rPr>
          <w:color w:val="000000" w:themeColor="text1"/>
        </w:rPr>
        <w:t>Heléne</w:t>
      </w:r>
      <w:r w:rsidRPr="00CE40D7">
        <w:rPr>
          <w:color w:val="000000" w:themeColor="text1"/>
        </w:rPr>
        <w:t xml:space="preserve"> </w:t>
      </w:r>
      <w:r w:rsidRPr="00CE40D7">
        <w:rPr>
          <w:color w:val="000000" w:themeColor="text1"/>
        </w:rPr>
        <w:t>Fritzon</w:t>
      </w:r>
      <w:r w:rsidRPr="00CE40D7">
        <w:rPr>
          <w:rStyle w:val="HideTWBExt"/>
          <w:b w:val="0"/>
        </w:rPr>
        <w:t>&lt;/Members&gt;</w:t>
      </w:r>
    </w:p>
    <w:p w:rsidR="00CE40D7" w:rsidRPr="00CE40D7" w:rsidP="00CE40D7" w14:paraId="0165EC9D" w14:textId="77777777">
      <w:pPr>
        <w:rPr>
          <w:color w:val="000000" w:themeColor="text1"/>
        </w:rPr>
      </w:pPr>
      <w:r w:rsidRPr="00CE40D7">
        <w:rPr>
          <w:rStyle w:val="HideTWBExt"/>
        </w:rPr>
        <w:t>&lt;/RepeatBlock-By&gt;</w:t>
      </w:r>
    </w:p>
    <w:p w:rsidR="00CE40D7" w:rsidRPr="00CE40D7" w:rsidP="00CE40D7" w14:paraId="3E32FAA2"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44C5EA26"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7B49C2D"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6D86B86" w14:textId="77777777">
      <w:pPr>
        <w:rPr>
          <w:color w:val="000000" w:themeColor="text1"/>
        </w:rPr>
      </w:pPr>
      <w:r w:rsidRPr="00CE40D7">
        <w:rPr>
          <w:rStyle w:val="HideTWBExt"/>
        </w:rPr>
        <w:t>&lt;Article2&gt;</w:t>
      </w:r>
      <w:r w:rsidRPr="00CE40D7">
        <w:rPr>
          <w:color w:val="000000" w:themeColor="text1"/>
        </w:rPr>
        <w:t>Artykuł 28 – ustęp 1 – litera d</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30AF29"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7A1D337" w14:textId="77777777">
            <w:pPr>
              <w:keepNext/>
              <w:rPr>
                <w:color w:val="000000" w:themeColor="text1"/>
              </w:rPr>
            </w:pPr>
          </w:p>
        </w:tc>
      </w:tr>
      <w:tr w14:paraId="67FD8B52"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4BC8AFE"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02CF69B" w14:textId="77777777">
            <w:pPr>
              <w:pStyle w:val="ColumnHeading"/>
              <w:keepNext/>
              <w:rPr>
                <w:color w:val="000000" w:themeColor="text1"/>
              </w:rPr>
            </w:pPr>
            <w:r w:rsidRPr="00CE40D7">
              <w:rPr>
                <w:color w:val="000000" w:themeColor="text1"/>
              </w:rPr>
              <w:t>Poprawka</w:t>
            </w:r>
          </w:p>
        </w:tc>
      </w:tr>
      <w:tr w14:paraId="10C96A7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4D6C207" w14:textId="77777777">
            <w:pPr>
              <w:pStyle w:val="Normal6"/>
              <w:rPr>
                <w:color w:val="000000" w:themeColor="text1"/>
              </w:rPr>
            </w:pPr>
            <w:r w:rsidRPr="00CE40D7">
              <w:rPr>
                <w:color w:val="000000" w:themeColor="text1"/>
              </w:rPr>
              <w:t>d)</w:t>
            </w:r>
            <w:r w:rsidRPr="00CE40D7">
              <w:rPr>
                <w:color w:val="000000" w:themeColor="text1"/>
              </w:rPr>
              <w:tab/>
              <w:t xml:space="preserve">mleko spożywcze, ser, twaróg, jogurt i inne sfermentowane lub ukwaszone przetwory mleczne bez dodatku środków aromatyzujących, owoców, orzechów lub kakao </w:t>
            </w:r>
            <w:r w:rsidRPr="00CE40D7">
              <w:rPr>
                <w:b/>
                <w:i/>
                <w:color w:val="000000" w:themeColor="text1"/>
              </w:rPr>
              <w:t>wymienionych</w:t>
            </w:r>
            <w:r w:rsidRPr="00CE40D7">
              <w:rPr>
                <w:color w:val="000000" w:themeColor="text1"/>
              </w:rPr>
              <w:t xml:space="preserve"> w części XVI załącznika I. </w:t>
            </w:r>
          </w:p>
        </w:tc>
        <w:tc>
          <w:tcPr>
            <w:tcW w:w="4876" w:type="dxa"/>
            <w:hideMark/>
          </w:tcPr>
          <w:p w:rsidR="00CE40D7" w:rsidRPr="00CE40D7" w:rsidP="00D37277" w14:paraId="3DDE35F9" w14:textId="77777777">
            <w:pPr>
              <w:pStyle w:val="Normal6"/>
              <w:rPr>
                <w:color w:val="000000" w:themeColor="text1"/>
                <w:szCs w:val="24"/>
              </w:rPr>
            </w:pPr>
            <w:r w:rsidRPr="00CE40D7">
              <w:rPr>
                <w:color w:val="000000" w:themeColor="text1"/>
              </w:rPr>
              <w:t>d)</w:t>
            </w:r>
            <w:r w:rsidRPr="00CE40D7">
              <w:rPr>
                <w:color w:val="000000" w:themeColor="text1"/>
              </w:rPr>
              <w:tab/>
              <w:t>mleko spożywcze, ser, twaróg, jogurt i inne sfermentowane lub ukwaszone przetwory mleczne</w:t>
            </w:r>
            <w:r w:rsidRPr="00CE40D7">
              <w:rPr>
                <w:b/>
                <w:i/>
                <w:color w:val="000000" w:themeColor="text1"/>
              </w:rPr>
              <w:t>, a także wzbogacone napoje roślinne i zamienniki tych produktów,</w:t>
            </w:r>
            <w:r w:rsidRPr="00CE40D7">
              <w:rPr>
                <w:color w:val="000000" w:themeColor="text1"/>
              </w:rPr>
              <w:t xml:space="preserve"> bez dodatku środków aromatyzujących, owoców, orzechów lub kakao</w:t>
            </w:r>
            <w:r w:rsidRPr="00CE40D7">
              <w:rPr>
                <w:b/>
                <w:i/>
                <w:color w:val="000000" w:themeColor="text1"/>
              </w:rPr>
              <w:t>, wymienione</w:t>
            </w:r>
            <w:r w:rsidRPr="00CE40D7">
              <w:rPr>
                <w:color w:val="000000" w:themeColor="text1"/>
              </w:rPr>
              <w:t xml:space="preserve"> w części XVI załącznika I. </w:t>
            </w:r>
          </w:p>
        </w:tc>
      </w:tr>
    </w:tbl>
    <w:p w:rsidR="00CE40D7" w:rsidRPr="00CE40D7" w:rsidP="00CE40D7" w14:paraId="1A0675B5"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04DE5AC1" w14:textId="77777777">
      <w:pPr>
        <w:rPr>
          <w:color w:val="000000" w:themeColor="text1"/>
        </w:rPr>
      </w:pPr>
      <w:r w:rsidRPr="00CE40D7">
        <w:rPr>
          <w:rStyle w:val="HideTWBExt"/>
        </w:rPr>
        <w:t>&lt;/AmendB&gt;</w:t>
      </w:r>
    </w:p>
    <w:p w:rsidR="00CE40D7" w:rsidRPr="00CE40D7" w:rsidP="00CE40D7" w14:paraId="40F8D404" w14:textId="254296B1">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556</w:t>
      </w:r>
      <w:r w:rsidRPr="00CE40D7">
        <w:rPr>
          <w:rStyle w:val="HideTWBExt"/>
          <w:b w:val="0"/>
        </w:rPr>
        <w:t>&lt;/NumAmB&gt;</w:t>
      </w:r>
    </w:p>
    <w:p w:rsidR="00CE40D7" w:rsidRPr="00CE40D7" w:rsidP="00CE40D7" w14:paraId="24EA805C" w14:textId="77777777">
      <w:pPr>
        <w:pStyle w:val="NormalBold"/>
        <w:rPr>
          <w:color w:val="000000" w:themeColor="text1"/>
        </w:rPr>
      </w:pPr>
      <w:r w:rsidRPr="00CE40D7">
        <w:rPr>
          <w:rStyle w:val="HideTWBExt"/>
          <w:b w:val="0"/>
        </w:rPr>
        <w:t>&lt;RepeatBlock-By&gt;&lt;Members&gt;</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534B1A45" w14:textId="77777777">
      <w:pPr>
        <w:rPr>
          <w:color w:val="000000" w:themeColor="text1"/>
        </w:rPr>
      </w:pPr>
      <w:r w:rsidRPr="00CE40D7">
        <w:rPr>
          <w:rStyle w:val="HideTWBExt"/>
        </w:rPr>
        <w:t>&lt;/RepeatBlock-By&gt;</w:t>
      </w:r>
    </w:p>
    <w:p w:rsidR="00CE40D7" w:rsidRPr="00CE40D7" w:rsidP="00CE40D7" w14:paraId="033BA289"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1D7109A"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52A4AB94"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2573020" w14:textId="77777777">
      <w:pPr>
        <w:rPr>
          <w:color w:val="000000" w:themeColor="text1"/>
        </w:rPr>
      </w:pPr>
      <w:r w:rsidRPr="00CE40D7">
        <w:rPr>
          <w:rStyle w:val="HideTWBExt"/>
        </w:rPr>
        <w:t>&lt;Article2&gt;</w:t>
      </w:r>
      <w:r w:rsidRPr="00CE40D7">
        <w:rPr>
          <w:color w:val="000000" w:themeColor="text1"/>
        </w:rPr>
        <w:t>Artykuł 28 – ustęp 1 – litera d</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55D3B1"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5DDE98F" w14:textId="77777777">
            <w:pPr>
              <w:keepNext/>
              <w:rPr>
                <w:color w:val="000000" w:themeColor="text1"/>
              </w:rPr>
            </w:pPr>
          </w:p>
        </w:tc>
      </w:tr>
      <w:tr w14:paraId="5B79B79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0A6DE62"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CAE081B" w14:textId="77777777">
            <w:pPr>
              <w:pStyle w:val="ColumnHeading"/>
              <w:keepNext/>
              <w:rPr>
                <w:color w:val="000000" w:themeColor="text1"/>
              </w:rPr>
            </w:pPr>
            <w:r w:rsidRPr="00CE40D7">
              <w:rPr>
                <w:color w:val="000000" w:themeColor="text1"/>
              </w:rPr>
              <w:t>Poprawka</w:t>
            </w:r>
          </w:p>
        </w:tc>
      </w:tr>
      <w:tr w14:paraId="659CE282"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7861C7F" w14:textId="77777777">
            <w:pPr>
              <w:pStyle w:val="Normal6"/>
              <w:rPr>
                <w:color w:val="000000" w:themeColor="text1"/>
              </w:rPr>
            </w:pPr>
            <w:r w:rsidRPr="00CE40D7">
              <w:rPr>
                <w:color w:val="000000" w:themeColor="text1"/>
              </w:rPr>
              <w:t>d)</w:t>
            </w:r>
            <w:r w:rsidRPr="00CE40D7">
              <w:rPr>
                <w:color w:val="000000" w:themeColor="text1"/>
              </w:rPr>
              <w:tab/>
              <w:t xml:space="preserve">mleko spożywcze, ser, twaróg, jogurt i inne sfermentowane lub ukwaszone przetwory mleczne bez dodatku środków aromatyzujących, owoców, orzechów lub kakao </w:t>
            </w:r>
            <w:r w:rsidRPr="00CE40D7">
              <w:rPr>
                <w:b/>
                <w:i/>
                <w:color w:val="000000" w:themeColor="text1"/>
              </w:rPr>
              <w:t>wymienionych</w:t>
            </w:r>
            <w:r w:rsidRPr="00CE40D7">
              <w:rPr>
                <w:color w:val="000000" w:themeColor="text1"/>
              </w:rPr>
              <w:t xml:space="preserve"> w części XVI załącznika I. </w:t>
            </w:r>
          </w:p>
        </w:tc>
        <w:tc>
          <w:tcPr>
            <w:tcW w:w="4876" w:type="dxa"/>
            <w:hideMark/>
          </w:tcPr>
          <w:p w:rsidR="00CE40D7" w:rsidRPr="00CE40D7" w:rsidP="00D37277" w14:paraId="1F003278" w14:textId="77777777">
            <w:pPr>
              <w:pStyle w:val="Normal6"/>
              <w:rPr>
                <w:color w:val="000000" w:themeColor="text1"/>
                <w:szCs w:val="24"/>
              </w:rPr>
            </w:pPr>
            <w:r w:rsidRPr="00CE40D7">
              <w:rPr>
                <w:color w:val="000000" w:themeColor="text1"/>
              </w:rPr>
              <w:t>d)</w:t>
            </w:r>
            <w:r w:rsidRPr="00CE40D7">
              <w:rPr>
                <w:color w:val="000000" w:themeColor="text1"/>
              </w:rPr>
              <w:tab/>
              <w:t xml:space="preserve">mleko spożywcze, ser, twaróg, jogurt i inne sfermentowane lub ukwaszone przetwory mleczne bez dodatku środków aromatyzujących, owoców, orzechów lub kakao </w:t>
            </w:r>
            <w:r w:rsidRPr="00CE40D7">
              <w:rPr>
                <w:b/>
                <w:i/>
                <w:color w:val="000000" w:themeColor="text1"/>
              </w:rPr>
              <w:t>wymienione</w:t>
            </w:r>
            <w:r w:rsidRPr="00CE40D7">
              <w:rPr>
                <w:color w:val="000000" w:themeColor="text1"/>
              </w:rPr>
              <w:t xml:space="preserve"> w części XVI załącznika I </w:t>
            </w:r>
            <w:r w:rsidRPr="00CE40D7">
              <w:rPr>
                <w:b/>
                <w:i/>
                <w:color w:val="000000" w:themeColor="text1"/>
              </w:rPr>
              <w:t>i</w:t>
            </w:r>
            <w:r w:rsidRPr="00CE40D7">
              <w:rPr>
                <w:b/>
                <w:i/>
                <w:color w:val="000000" w:themeColor="text1"/>
              </w:rPr>
              <w:t xml:space="preserve"> pochodzące z UE</w:t>
            </w:r>
            <w:r w:rsidRPr="00CE40D7">
              <w:rPr>
                <w:color w:val="000000" w:themeColor="text1"/>
              </w:rPr>
              <w:t>. </w:t>
            </w:r>
          </w:p>
        </w:tc>
      </w:tr>
    </w:tbl>
    <w:p w:rsidR="00CE40D7" w:rsidRPr="00CE40D7" w:rsidP="00CE40D7" w14:paraId="4EAA88EA"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7F53643A" w14:textId="77777777">
      <w:pPr>
        <w:rPr>
          <w:color w:val="000000" w:themeColor="text1"/>
        </w:rPr>
      </w:pPr>
      <w:r w:rsidRPr="00CE40D7">
        <w:rPr>
          <w:rStyle w:val="HideTWBExt"/>
        </w:rPr>
        <w:t>&lt;/AmendB&gt;</w:t>
      </w:r>
    </w:p>
    <w:p w:rsidR="00CE40D7" w:rsidRPr="00CE40D7" w:rsidP="00CE40D7" w14:paraId="50E248EF" w14:textId="23B7477C">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557</w:t>
      </w:r>
      <w:r w:rsidRPr="00CE40D7">
        <w:rPr>
          <w:rStyle w:val="HideTWBExt"/>
          <w:b w:val="0"/>
        </w:rPr>
        <w:t>&lt;/NumAmB&gt;</w:t>
      </w:r>
    </w:p>
    <w:p w:rsidR="00CE40D7" w:rsidRPr="00CE40D7" w:rsidP="00CE40D7" w14:paraId="1414C6C1"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Cristina </w:t>
      </w:r>
      <w:r w:rsidRPr="00CE40D7">
        <w:rPr>
          <w:color w:val="000000" w:themeColor="text1"/>
        </w:rPr>
        <w:t>Guarda</w:t>
      </w:r>
      <w:r w:rsidRPr="00CE40D7">
        <w:rPr>
          <w:rStyle w:val="HideTWBExt"/>
          <w:b w:val="0"/>
        </w:rPr>
        <w:t>&lt;/Members&gt;</w:t>
      </w:r>
    </w:p>
    <w:p w:rsidR="00CE40D7" w:rsidRPr="00CE40D7" w:rsidP="00CE40D7" w14:paraId="7C1989FD" w14:textId="77777777">
      <w:pPr>
        <w:rPr>
          <w:color w:val="000000" w:themeColor="text1"/>
        </w:rPr>
      </w:pPr>
      <w:r w:rsidRPr="00CE40D7">
        <w:rPr>
          <w:rStyle w:val="HideTWBExt"/>
        </w:rPr>
        <w:t>&lt;AuNomDe&gt;</w:t>
      </w:r>
      <w:r w:rsidRPr="00CE40D7">
        <w:rPr>
          <w:rStyle w:val="HideTWBInt"/>
        </w:rPr>
        <w:t>{Verts/ALE}</w:t>
      </w:r>
      <w:r w:rsidRPr="00CE40D7">
        <w:rPr>
          <w:color w:val="000000" w:themeColor="text1"/>
        </w:rPr>
        <w:t xml:space="preserve">w imieniu grupy </w:t>
      </w:r>
      <w:r w:rsidRPr="00CE40D7">
        <w:rPr>
          <w:color w:val="000000" w:themeColor="text1"/>
        </w:rPr>
        <w:t>Verts</w:t>
      </w:r>
      <w:r w:rsidRPr="00CE40D7">
        <w:rPr>
          <w:color w:val="000000" w:themeColor="text1"/>
        </w:rPr>
        <w:t>/ALE</w:t>
      </w:r>
      <w:r w:rsidRPr="00CE40D7">
        <w:rPr>
          <w:rStyle w:val="HideTWBExt"/>
        </w:rPr>
        <w:t>&lt;/AuNomDe&gt;</w:t>
      </w:r>
    </w:p>
    <w:p w:rsidR="00CE40D7" w:rsidRPr="00CE40D7" w:rsidP="00CE40D7" w14:paraId="7ACFB1BB" w14:textId="77777777">
      <w:pPr>
        <w:rPr>
          <w:color w:val="000000" w:themeColor="text1"/>
        </w:rPr>
      </w:pPr>
      <w:r w:rsidRPr="00CE40D7">
        <w:rPr>
          <w:rStyle w:val="HideTWBExt"/>
        </w:rPr>
        <w:t>&lt;/RepeatBlock-By&gt;</w:t>
      </w:r>
    </w:p>
    <w:p w:rsidR="00CE40D7" w:rsidRPr="00CE40D7" w:rsidP="00CE40D7" w14:paraId="0CE258D5"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276ADA2"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DEFF9E9"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A536C95" w14:textId="77777777">
      <w:pPr>
        <w:rPr>
          <w:color w:val="000000" w:themeColor="text1"/>
        </w:rPr>
      </w:pPr>
      <w:r w:rsidRPr="00CE40D7">
        <w:rPr>
          <w:rStyle w:val="HideTWBExt"/>
        </w:rPr>
        <w:t>&lt;Article2&gt;</w:t>
      </w:r>
      <w:r w:rsidRPr="00CE40D7">
        <w:rPr>
          <w:color w:val="000000" w:themeColor="text1"/>
        </w:rPr>
        <w:t>Artykuł 28 – ustęp 1 – litera d</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BA349C"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D798397" w14:textId="77777777">
            <w:pPr>
              <w:keepNext/>
              <w:rPr>
                <w:color w:val="000000" w:themeColor="text1"/>
              </w:rPr>
            </w:pPr>
          </w:p>
        </w:tc>
      </w:tr>
      <w:tr w14:paraId="21890C75"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7812F26"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1FA7C8E" w14:textId="77777777">
            <w:pPr>
              <w:pStyle w:val="ColumnHeading"/>
              <w:keepNext/>
              <w:rPr>
                <w:color w:val="000000" w:themeColor="text1"/>
              </w:rPr>
            </w:pPr>
            <w:r w:rsidRPr="00CE40D7">
              <w:rPr>
                <w:color w:val="000000" w:themeColor="text1"/>
              </w:rPr>
              <w:t>Poprawka</w:t>
            </w:r>
          </w:p>
        </w:tc>
      </w:tr>
      <w:tr w14:paraId="0B056D84"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1AFB92D" w14:textId="77777777">
            <w:pPr>
              <w:pStyle w:val="Normal6"/>
              <w:rPr>
                <w:color w:val="000000" w:themeColor="text1"/>
              </w:rPr>
            </w:pPr>
            <w:r w:rsidRPr="00CE40D7">
              <w:rPr>
                <w:color w:val="000000" w:themeColor="text1"/>
              </w:rPr>
              <w:t>d)</w:t>
            </w:r>
            <w:r w:rsidRPr="00CE40D7">
              <w:rPr>
                <w:color w:val="000000" w:themeColor="text1"/>
              </w:rPr>
              <w:tab/>
              <w:t>mleko spożywcze, ser, twaróg, jogurt i inne sfermentowane lub ukwaszone przetwory mleczne bez dodatku środków aromatyzujących, owoców, orzechów lub kakao wymienionych w części XVI załącznika I. </w:t>
            </w:r>
          </w:p>
        </w:tc>
        <w:tc>
          <w:tcPr>
            <w:tcW w:w="4876" w:type="dxa"/>
            <w:hideMark/>
          </w:tcPr>
          <w:p w:rsidR="00CE40D7" w:rsidRPr="00CE40D7" w:rsidP="00D37277" w14:paraId="6D5FB090" w14:textId="77777777">
            <w:pPr>
              <w:pStyle w:val="Normal6"/>
              <w:rPr>
                <w:color w:val="000000" w:themeColor="text1"/>
                <w:szCs w:val="24"/>
              </w:rPr>
            </w:pPr>
            <w:r w:rsidRPr="00CE40D7">
              <w:rPr>
                <w:color w:val="000000" w:themeColor="text1"/>
              </w:rPr>
              <w:t>d)</w:t>
            </w:r>
            <w:r w:rsidRPr="00CE40D7">
              <w:rPr>
                <w:color w:val="000000" w:themeColor="text1"/>
              </w:rPr>
              <w:tab/>
            </w:r>
            <w:r w:rsidRPr="00CE40D7">
              <w:rPr>
                <w:b/>
                <w:i/>
                <w:color w:val="000000" w:themeColor="text1"/>
              </w:rPr>
              <w:t>ekologiczne</w:t>
            </w:r>
            <w:r w:rsidRPr="00CE40D7">
              <w:rPr>
                <w:color w:val="000000" w:themeColor="text1"/>
              </w:rPr>
              <w:t xml:space="preserve"> mleko spożywcze, ser, twaróg, jogurt i inne sfermentowane lub ukwaszone przetwory mleczne bez dodatku środków aromatyzujących, owoców, orzechów lub kakao wymienionych w części XVI załącznika I. </w:t>
            </w:r>
          </w:p>
        </w:tc>
      </w:tr>
    </w:tbl>
    <w:p w:rsidR="00CE40D7" w:rsidRPr="00CE40D7" w:rsidP="00CE40D7" w14:paraId="6A471553"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440A1015" w14:textId="77777777">
      <w:pPr>
        <w:rPr>
          <w:color w:val="000000" w:themeColor="text1"/>
        </w:rPr>
      </w:pPr>
      <w:r w:rsidRPr="00CE40D7">
        <w:rPr>
          <w:rStyle w:val="HideTWBExt"/>
        </w:rPr>
        <w:t>&lt;/AmendB&gt;</w:t>
      </w:r>
    </w:p>
    <w:p w:rsidR="00CE40D7" w:rsidRPr="00CE40D7" w:rsidP="00CE40D7" w14:paraId="10081ED4" w14:textId="72B2B179">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558</w:t>
      </w:r>
      <w:r w:rsidRPr="00CE40D7">
        <w:rPr>
          <w:rStyle w:val="HideTWBExt"/>
          <w:b w:val="0"/>
        </w:rPr>
        <w:t>&lt;/NumAmB&gt;</w:t>
      </w:r>
    </w:p>
    <w:p w:rsidR="00CE40D7" w:rsidRPr="00CE40D7" w:rsidP="00CE40D7" w14:paraId="22936AC8" w14:textId="77777777">
      <w:pPr>
        <w:pStyle w:val="NormalBold"/>
        <w:rPr>
          <w:color w:val="000000" w:themeColor="text1"/>
        </w:rPr>
      </w:pPr>
      <w:r w:rsidRPr="00CE40D7">
        <w:rPr>
          <w:rStyle w:val="HideTWBExt"/>
          <w:b w:val="0"/>
        </w:rPr>
        <w:t>&lt;RepeatBlock-By&gt;&lt;Members&gt;</w:t>
      </w:r>
      <w:r w:rsidRPr="00CE40D7">
        <w:rPr>
          <w:color w:val="000000" w:themeColor="text1"/>
        </w:rPr>
        <w:t xml:space="preserve">Maria </w:t>
      </w:r>
      <w:r w:rsidRPr="00CE40D7">
        <w:rPr>
          <w:color w:val="000000" w:themeColor="text1"/>
        </w:rPr>
        <w:t>Noichl</w:t>
      </w:r>
      <w:r w:rsidRPr="00CE40D7">
        <w:rPr>
          <w:rStyle w:val="HideTWBExt"/>
          <w:b w:val="0"/>
        </w:rPr>
        <w:t>&lt;/Members&gt;</w:t>
      </w:r>
    </w:p>
    <w:p w:rsidR="00CE40D7" w:rsidRPr="00CE40D7" w:rsidP="00CE40D7" w14:paraId="0C74443D" w14:textId="77777777">
      <w:pPr>
        <w:rPr>
          <w:color w:val="000000" w:themeColor="text1"/>
        </w:rPr>
      </w:pPr>
      <w:r w:rsidRPr="00CE40D7">
        <w:rPr>
          <w:rStyle w:val="HideTWBExt"/>
        </w:rPr>
        <w:t>&lt;/RepeatBlock-By&gt;</w:t>
      </w:r>
    </w:p>
    <w:p w:rsidR="00CE40D7" w:rsidRPr="00CE40D7" w:rsidP="00CE40D7" w14:paraId="636A99DF"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B9DE551"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3731E15"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255D44F" w14:textId="77777777">
      <w:pPr>
        <w:rPr>
          <w:color w:val="000000" w:themeColor="text1"/>
        </w:rPr>
      </w:pPr>
      <w:r w:rsidRPr="00CE40D7">
        <w:rPr>
          <w:rStyle w:val="HideTWBExt"/>
        </w:rPr>
        <w:t>&lt;Article2&gt;</w:t>
      </w:r>
      <w:r w:rsidRPr="00CE40D7">
        <w:rPr>
          <w:color w:val="000000" w:themeColor="text1"/>
        </w:rPr>
        <w:t>Artykuł 28 – ustęp 1 – litera d a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3A9722"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1BEBBE2" w14:textId="77777777">
            <w:pPr>
              <w:keepNext/>
              <w:rPr>
                <w:color w:val="000000" w:themeColor="text1"/>
              </w:rPr>
            </w:pPr>
          </w:p>
        </w:tc>
      </w:tr>
      <w:tr w14:paraId="377BAB8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BC4B883"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04E7462C" w14:textId="77777777">
            <w:pPr>
              <w:pStyle w:val="ColumnHeading"/>
              <w:keepNext/>
              <w:rPr>
                <w:color w:val="000000" w:themeColor="text1"/>
              </w:rPr>
            </w:pPr>
            <w:r w:rsidRPr="00CE40D7">
              <w:rPr>
                <w:color w:val="000000" w:themeColor="text1"/>
              </w:rPr>
              <w:t>Poprawka</w:t>
            </w:r>
          </w:p>
        </w:tc>
      </w:tr>
      <w:tr w14:paraId="134BC531"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E700D99" w14:textId="77777777">
            <w:pPr>
              <w:pStyle w:val="Normal6"/>
              <w:rPr>
                <w:color w:val="000000" w:themeColor="text1"/>
              </w:rPr>
            </w:pPr>
          </w:p>
        </w:tc>
        <w:tc>
          <w:tcPr>
            <w:tcW w:w="4876" w:type="dxa"/>
            <w:hideMark/>
          </w:tcPr>
          <w:p w:rsidR="00CE40D7" w:rsidRPr="00CE40D7" w:rsidP="00D37277" w14:paraId="4BC658DC" w14:textId="77777777">
            <w:pPr>
              <w:pStyle w:val="Normal6"/>
              <w:rPr>
                <w:color w:val="000000" w:themeColor="text1"/>
                <w:szCs w:val="24"/>
              </w:rPr>
            </w:pPr>
            <w:r w:rsidRPr="00CE40D7">
              <w:rPr>
                <w:b/>
                <w:i/>
                <w:color w:val="000000" w:themeColor="text1"/>
              </w:rPr>
              <w:t>da)</w:t>
            </w:r>
            <w:r w:rsidRPr="00CE40D7">
              <w:rPr>
                <w:b/>
                <w:i/>
                <w:color w:val="000000" w:themeColor="text1"/>
              </w:rPr>
              <w:tab/>
              <w:t>rośliny strączkowe i inne produkty białkowe pochodzenia roślinnego wymienione w części IV załącznika I, a także roślinne zamienniki mleka spożywczego oraz produktów, o których mowa w lit. d), o ile spełniają one równoważne kryteria żywieniowe.</w:t>
            </w:r>
          </w:p>
        </w:tc>
      </w:tr>
    </w:tbl>
    <w:p w:rsidR="00CE40D7" w:rsidRPr="00CE40D7" w:rsidP="00CE40D7" w14:paraId="5CD8B766"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{DE}</w:t>
      </w:r>
      <w:r w:rsidRPr="00CE40D7">
        <w:rPr>
          <w:noProof w:val="0"/>
          <w:color w:val="000000" w:themeColor="text1"/>
        </w:rPr>
        <w:t>de</w:t>
      </w:r>
      <w:r w:rsidRPr="00CE40D7">
        <w:rPr>
          <w:rStyle w:val="HideTWBExt"/>
        </w:rPr>
        <w:t>&lt;/Original&gt;</w:t>
      </w:r>
    </w:p>
    <w:p w:rsidR="00CE40D7" w:rsidRPr="00CE40D7" w:rsidP="00CE40D7" w14:paraId="0100B2A7" w14:textId="77777777">
      <w:pPr>
        <w:rPr>
          <w:color w:val="000000" w:themeColor="text1"/>
        </w:rPr>
      </w:pPr>
      <w:r w:rsidRPr="00CE40D7">
        <w:rPr>
          <w:rStyle w:val="HideTWBExt"/>
        </w:rPr>
        <w:t>&lt;/AmendB&gt;</w:t>
      </w:r>
    </w:p>
    <w:p w:rsidR="00CE40D7" w:rsidRPr="00CE40D7" w:rsidP="00CE40D7" w14:paraId="159F8C27" w14:textId="1A1B5B1A">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559</w:t>
      </w:r>
      <w:r w:rsidRPr="00CE40D7">
        <w:rPr>
          <w:rStyle w:val="HideTWBExt"/>
          <w:b w:val="0"/>
        </w:rPr>
        <w:t>&lt;/NumAmB&gt;</w:t>
      </w:r>
    </w:p>
    <w:p w:rsidR="00CE40D7" w:rsidRPr="00CE40D7" w:rsidP="00CE40D7" w14:paraId="24D063F9" w14:textId="77777777">
      <w:pPr>
        <w:pStyle w:val="NormalBold"/>
        <w:rPr>
          <w:color w:val="000000" w:themeColor="text1"/>
        </w:rPr>
      </w:pPr>
      <w:r w:rsidRPr="00CE40D7">
        <w:rPr>
          <w:rStyle w:val="HideTWBExt"/>
          <w:b w:val="0"/>
        </w:rPr>
        <w:t>&lt;RepeatBlock-By&gt;&lt;Members&gt;</w:t>
      </w:r>
      <w:r w:rsidRPr="00CE40D7">
        <w:rPr>
          <w:color w:val="000000" w:themeColor="text1"/>
        </w:rPr>
        <w:t xml:space="preserve">Sebastian </w:t>
      </w:r>
      <w:r w:rsidRPr="00CE40D7">
        <w:rPr>
          <w:color w:val="000000" w:themeColor="text1"/>
        </w:rPr>
        <w:t>Everding</w:t>
      </w:r>
      <w:r w:rsidRPr="00CE40D7">
        <w:rPr>
          <w:rStyle w:val="HideTWBExt"/>
          <w:b w:val="0"/>
        </w:rPr>
        <w:t>&lt;/Members&gt;</w:t>
      </w:r>
    </w:p>
    <w:p w:rsidR="00CE40D7" w:rsidRPr="00CE40D7" w:rsidP="00CE40D7" w14:paraId="69981CF3" w14:textId="77777777">
      <w:pPr>
        <w:rPr>
          <w:color w:val="000000" w:themeColor="text1"/>
        </w:rPr>
      </w:pPr>
      <w:r w:rsidRPr="00CE40D7">
        <w:rPr>
          <w:rStyle w:val="HideTWBExt"/>
        </w:rPr>
        <w:t>&lt;/RepeatBlock-By&gt;</w:t>
      </w:r>
    </w:p>
    <w:p w:rsidR="00CE40D7" w:rsidRPr="00CE40D7" w:rsidP="00CE40D7" w14:paraId="0B9B79C9"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69BCFE3"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02831654"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9FC4657" w14:textId="77777777">
      <w:pPr>
        <w:rPr>
          <w:color w:val="000000" w:themeColor="text1"/>
        </w:rPr>
      </w:pPr>
      <w:r w:rsidRPr="00CE40D7">
        <w:rPr>
          <w:rStyle w:val="HideTWBExt"/>
        </w:rPr>
        <w:t>&lt;Article2&gt;</w:t>
      </w:r>
      <w:r w:rsidRPr="00CE40D7">
        <w:rPr>
          <w:color w:val="000000" w:themeColor="text1"/>
        </w:rPr>
        <w:t>Artykuł 28 – ustęp 1 – litera d a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8496CA"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E236FCB" w14:textId="77777777">
            <w:pPr>
              <w:keepNext/>
              <w:rPr>
                <w:color w:val="000000" w:themeColor="text1"/>
              </w:rPr>
            </w:pPr>
          </w:p>
        </w:tc>
      </w:tr>
      <w:tr w14:paraId="3C73E1A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9998745"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1E72B46" w14:textId="77777777">
            <w:pPr>
              <w:pStyle w:val="ColumnHeading"/>
              <w:keepNext/>
              <w:rPr>
                <w:color w:val="000000" w:themeColor="text1"/>
              </w:rPr>
            </w:pPr>
            <w:r w:rsidRPr="00CE40D7">
              <w:rPr>
                <w:color w:val="000000" w:themeColor="text1"/>
              </w:rPr>
              <w:t>Poprawka</w:t>
            </w:r>
          </w:p>
        </w:tc>
      </w:tr>
      <w:tr w14:paraId="48BBCB30"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4A50A4E" w14:textId="77777777">
            <w:pPr>
              <w:pStyle w:val="Normal6"/>
              <w:rPr>
                <w:color w:val="000000" w:themeColor="text1"/>
              </w:rPr>
            </w:pPr>
          </w:p>
        </w:tc>
        <w:tc>
          <w:tcPr>
            <w:tcW w:w="4876" w:type="dxa"/>
            <w:hideMark/>
          </w:tcPr>
          <w:p w:rsidR="00CE40D7" w:rsidRPr="00CE40D7" w:rsidP="00D37277" w14:paraId="0A891A1F" w14:textId="77777777">
            <w:pPr>
              <w:pStyle w:val="Normal6"/>
              <w:rPr>
                <w:color w:val="000000" w:themeColor="text1"/>
                <w:szCs w:val="24"/>
              </w:rPr>
            </w:pPr>
            <w:r w:rsidRPr="00CE40D7">
              <w:rPr>
                <w:b/>
                <w:i/>
                <w:color w:val="000000" w:themeColor="text1"/>
              </w:rPr>
              <w:t>da)</w:t>
            </w:r>
            <w:r w:rsidRPr="00CE40D7">
              <w:rPr>
                <w:b/>
                <w:i/>
                <w:color w:val="000000" w:themeColor="text1"/>
              </w:rPr>
              <w:tab/>
              <w:t>niesłodzone napoje roślinne i roślinne produkty fermentowane wytwarzane głównie ze zbóż, roślin wysokobiałkowych, orzechów lub nasion, w tym z owsa, soi, grochu, łubinu i migdałów;</w:t>
            </w:r>
          </w:p>
        </w:tc>
      </w:tr>
    </w:tbl>
    <w:p w:rsidR="00CE40D7" w:rsidRPr="00CE40D7" w:rsidP="00CE40D7" w14:paraId="676EC58E"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1F9DBF9D" w14:textId="77777777">
      <w:pPr>
        <w:rPr>
          <w:color w:val="000000" w:themeColor="text1"/>
        </w:rPr>
      </w:pPr>
      <w:r w:rsidRPr="00CE40D7">
        <w:rPr>
          <w:rStyle w:val="HideTWBExt"/>
        </w:rPr>
        <w:t>&lt;/AmendB&gt;</w:t>
      </w:r>
    </w:p>
    <w:p w:rsidR="00CE40D7" w:rsidRPr="00CE40D7" w:rsidP="00CE40D7" w14:paraId="2DCD6C86" w14:textId="7E3171BD">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560</w:t>
      </w:r>
      <w:r w:rsidRPr="00CE40D7">
        <w:rPr>
          <w:rStyle w:val="HideTWBExt"/>
          <w:b w:val="0"/>
        </w:rPr>
        <w:t>&lt;/NumAmB&gt;</w:t>
      </w:r>
    </w:p>
    <w:p w:rsidR="00CE40D7" w:rsidRPr="00CE40D7" w:rsidP="00CE40D7" w14:paraId="3CC92905" w14:textId="77777777">
      <w:pPr>
        <w:pStyle w:val="NormalBold"/>
        <w:rPr>
          <w:color w:val="000000" w:themeColor="text1"/>
        </w:rPr>
      </w:pPr>
      <w:r w:rsidRPr="00CE40D7">
        <w:rPr>
          <w:rStyle w:val="HideTWBExt"/>
          <w:b w:val="0"/>
        </w:rPr>
        <w:t>&lt;RepeatBlock-By&gt;&lt;Members&gt;</w:t>
      </w:r>
      <w:r w:rsidRPr="00CE40D7">
        <w:rPr>
          <w:color w:val="000000" w:themeColor="text1"/>
        </w:rPr>
        <w:t xml:space="preserve">Dario </w:t>
      </w:r>
      <w:r w:rsidRPr="00CE40D7">
        <w:rPr>
          <w:color w:val="000000" w:themeColor="text1"/>
        </w:rPr>
        <w:t>Nardella</w:t>
      </w:r>
      <w:r w:rsidRPr="00CE40D7">
        <w:rPr>
          <w:color w:val="000000" w:themeColor="text1"/>
        </w:rPr>
        <w:t xml:space="preserve">, </w:t>
      </w:r>
      <w:r w:rsidRPr="00CE40D7">
        <w:rPr>
          <w:color w:val="000000" w:themeColor="text1"/>
        </w:rPr>
        <w:t>Stefano</w:t>
      </w:r>
      <w:r w:rsidRPr="00CE40D7">
        <w:rPr>
          <w:color w:val="000000" w:themeColor="text1"/>
        </w:rPr>
        <w:t xml:space="preserve"> </w:t>
      </w:r>
      <w:r w:rsidRPr="00CE40D7">
        <w:rPr>
          <w:color w:val="000000" w:themeColor="text1"/>
        </w:rPr>
        <w:t>Bonaccini</w:t>
      </w:r>
      <w:r w:rsidRPr="00CE40D7">
        <w:rPr>
          <w:color w:val="000000" w:themeColor="text1"/>
        </w:rPr>
        <w:t xml:space="preserve">, Camilla </w:t>
      </w:r>
      <w:r w:rsidRPr="00CE40D7">
        <w:rPr>
          <w:color w:val="000000" w:themeColor="text1"/>
        </w:rPr>
        <w:t>Laureti</w:t>
      </w:r>
      <w:r w:rsidRPr="00CE40D7">
        <w:rPr>
          <w:rStyle w:val="HideTWBExt"/>
          <w:b w:val="0"/>
        </w:rPr>
        <w:t>&lt;/Members&gt;</w:t>
      </w:r>
    </w:p>
    <w:p w:rsidR="00CE40D7" w:rsidRPr="00CE40D7" w:rsidP="00CE40D7" w14:paraId="0C378494" w14:textId="77777777">
      <w:pPr>
        <w:rPr>
          <w:color w:val="000000" w:themeColor="text1"/>
        </w:rPr>
      </w:pPr>
      <w:r w:rsidRPr="00CE40D7">
        <w:rPr>
          <w:rStyle w:val="HideTWBExt"/>
        </w:rPr>
        <w:t>&lt;/RepeatBlock-By&gt;</w:t>
      </w:r>
    </w:p>
    <w:p w:rsidR="00CE40D7" w:rsidRPr="00CE40D7" w:rsidP="00CE40D7" w14:paraId="48E5DA7C"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4FBB425"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373AB4E7"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23AC401" w14:textId="77777777">
      <w:pPr>
        <w:rPr>
          <w:color w:val="000000" w:themeColor="text1"/>
        </w:rPr>
      </w:pPr>
      <w:r w:rsidRPr="00CE40D7">
        <w:rPr>
          <w:rStyle w:val="HideTWBExt"/>
        </w:rPr>
        <w:t>&lt;Article2&gt;</w:t>
      </w:r>
      <w:r w:rsidRPr="00CE40D7">
        <w:rPr>
          <w:color w:val="000000" w:themeColor="text1"/>
        </w:rPr>
        <w:t>Artykuł 28 – ustęp 1 – litera d a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D632DB"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37E3C26" w14:textId="77777777">
            <w:pPr>
              <w:keepNext/>
              <w:rPr>
                <w:color w:val="000000" w:themeColor="text1"/>
              </w:rPr>
            </w:pPr>
          </w:p>
        </w:tc>
      </w:tr>
      <w:tr w14:paraId="00770645"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069C61C"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4E2161C" w14:textId="77777777">
            <w:pPr>
              <w:pStyle w:val="ColumnHeading"/>
              <w:keepNext/>
              <w:rPr>
                <w:color w:val="000000" w:themeColor="text1"/>
              </w:rPr>
            </w:pPr>
            <w:r w:rsidRPr="00CE40D7">
              <w:rPr>
                <w:color w:val="000000" w:themeColor="text1"/>
              </w:rPr>
              <w:t>Poprawka</w:t>
            </w:r>
          </w:p>
        </w:tc>
      </w:tr>
      <w:tr w14:paraId="17E42723"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1382D3A" w14:textId="77777777">
            <w:pPr>
              <w:pStyle w:val="Normal6"/>
              <w:rPr>
                <w:color w:val="000000" w:themeColor="text1"/>
              </w:rPr>
            </w:pPr>
          </w:p>
        </w:tc>
        <w:tc>
          <w:tcPr>
            <w:tcW w:w="4876" w:type="dxa"/>
            <w:hideMark/>
          </w:tcPr>
          <w:p w:rsidR="00CE40D7" w:rsidRPr="00CE40D7" w:rsidP="00D37277" w14:paraId="132BF1B3" w14:textId="77777777">
            <w:pPr>
              <w:pStyle w:val="Normal6"/>
              <w:rPr>
                <w:color w:val="000000" w:themeColor="text1"/>
                <w:szCs w:val="24"/>
              </w:rPr>
            </w:pPr>
            <w:r w:rsidRPr="00CE40D7">
              <w:rPr>
                <w:b/>
                <w:i/>
                <w:color w:val="000000" w:themeColor="text1"/>
              </w:rPr>
              <w:t>da)</w:t>
            </w:r>
            <w:r w:rsidRPr="00CE40D7">
              <w:rPr>
                <w:b/>
                <w:i/>
                <w:color w:val="000000" w:themeColor="text1"/>
              </w:rPr>
              <w:tab/>
              <w:t>inne produkty rolne pochodzące z Unii, takie jak oliwa z oliwek najwyższej jakości z pierwszego tłoczenia i miód, kwalifikują się do dostaw i dystrybucji w ramach unijnego programu dla szkół.</w:t>
            </w:r>
          </w:p>
        </w:tc>
      </w:tr>
    </w:tbl>
    <w:p w:rsidR="00CE40D7" w:rsidRPr="00CE40D7" w:rsidP="00CE40D7" w14:paraId="26BE2BA7"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689D7983"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7C4B7A3E" w14:textId="77777777">
      <w:pPr>
        <w:pStyle w:val="Normal12Italic"/>
        <w:rPr>
          <w:noProof w:val="0"/>
          <w:color w:val="000000" w:themeColor="text1"/>
        </w:rPr>
      </w:pPr>
      <w:r w:rsidRPr="00CE40D7">
        <w:rPr>
          <w:color w:val="000000" w:themeColor="text1"/>
        </w:rPr>
        <w:t>Program powinien przewidywać możliwość podnoszenia świadomości społecznej na temat produktów rolnych UE innych niż nabiał, owoce i warzywa. W związku z tym proponuje się włączenie oliwy z oliwek extra virgin oraz miodu do grona produktów kwalifikujących się do wsparcia, aby odzwierciedlić różnorodność produkcji rolnej UE oraz wzmocnić rozpoznawalność i konkurencyjność tych strategicznych sektorów zarówno na rynkach krajowych, jak i międzynarodowych.</w:t>
      </w:r>
    </w:p>
    <w:p w:rsidR="00CE40D7" w:rsidRPr="00CE40D7" w:rsidP="00CE40D7" w14:paraId="769D8CB0" w14:textId="77777777">
      <w:pPr>
        <w:rPr>
          <w:color w:val="000000" w:themeColor="text1"/>
        </w:rPr>
      </w:pPr>
      <w:r w:rsidRPr="00CE40D7">
        <w:rPr>
          <w:rStyle w:val="HideTWBExt"/>
        </w:rPr>
        <w:t>&lt;/AmendB&gt;</w:t>
      </w:r>
    </w:p>
    <w:p w:rsidR="00CE40D7" w:rsidRPr="00CE40D7" w:rsidP="00CE40D7" w14:paraId="0C9168DE" w14:textId="7E67E0CB">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561</w:t>
      </w:r>
      <w:r w:rsidRPr="00CE40D7">
        <w:rPr>
          <w:rStyle w:val="HideTWBExt"/>
          <w:b w:val="0"/>
        </w:rPr>
        <w:t>&lt;/NumAmB&gt;</w:t>
      </w:r>
    </w:p>
    <w:p w:rsidR="00CE40D7" w:rsidRPr="00CE40D7" w:rsidP="00CE40D7" w14:paraId="4170C9A4" w14:textId="77777777">
      <w:pPr>
        <w:pStyle w:val="NormalBold"/>
        <w:rPr>
          <w:color w:val="000000" w:themeColor="text1"/>
        </w:rPr>
      </w:pPr>
      <w:r w:rsidRPr="00CE40D7">
        <w:rPr>
          <w:rStyle w:val="HideTWBExt"/>
          <w:b w:val="0"/>
        </w:rPr>
        <w:t>&lt;RepeatBlock-By&gt;&lt;Members&gt;</w:t>
      </w:r>
      <w:r w:rsidRPr="00CE40D7">
        <w:rPr>
          <w:color w:val="000000" w:themeColor="text1"/>
        </w:rPr>
        <w:t>Arash</w:t>
      </w:r>
      <w:r w:rsidRPr="00CE40D7">
        <w:rPr>
          <w:color w:val="000000" w:themeColor="text1"/>
        </w:rPr>
        <w:t xml:space="preserve"> </w:t>
      </w:r>
      <w:r w:rsidRPr="00CE40D7">
        <w:rPr>
          <w:color w:val="000000" w:themeColor="text1"/>
        </w:rPr>
        <w:t>Saeidi</w:t>
      </w:r>
      <w:r w:rsidRPr="00CE40D7">
        <w:rPr>
          <w:rStyle w:val="HideTWBExt"/>
          <w:b w:val="0"/>
        </w:rPr>
        <w:t>&lt;/Members&gt;</w:t>
      </w:r>
    </w:p>
    <w:p w:rsidR="00CE40D7" w:rsidRPr="00CE40D7" w:rsidP="00CE40D7" w14:paraId="1EF46CE0" w14:textId="77777777">
      <w:pPr>
        <w:rPr>
          <w:color w:val="000000" w:themeColor="text1"/>
        </w:rPr>
      </w:pPr>
      <w:r w:rsidRPr="00CE40D7">
        <w:rPr>
          <w:rStyle w:val="HideTWBExt"/>
        </w:rPr>
        <w:t>&lt;/RepeatBlock-By&gt;</w:t>
      </w:r>
    </w:p>
    <w:p w:rsidR="00CE40D7" w:rsidRPr="00CE40D7" w:rsidP="00CE40D7" w14:paraId="22018E1D"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0B5C5FA"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878E0AF"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05083BF" w14:textId="77777777">
      <w:pPr>
        <w:rPr>
          <w:color w:val="000000" w:themeColor="text1"/>
        </w:rPr>
      </w:pPr>
      <w:r w:rsidRPr="00CE40D7">
        <w:rPr>
          <w:rStyle w:val="HideTWBExt"/>
        </w:rPr>
        <w:t>&lt;Article2&gt;</w:t>
      </w:r>
      <w:r w:rsidRPr="00CE40D7">
        <w:rPr>
          <w:color w:val="000000" w:themeColor="text1"/>
        </w:rPr>
        <w:t>Artykuł 28 – ustęp 1 – litera d a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409943"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BDB1EFD" w14:textId="77777777">
            <w:pPr>
              <w:keepNext/>
              <w:rPr>
                <w:color w:val="000000" w:themeColor="text1"/>
              </w:rPr>
            </w:pPr>
          </w:p>
        </w:tc>
      </w:tr>
      <w:tr w14:paraId="1FBF5F8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94498DF"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7A994D4" w14:textId="77777777">
            <w:pPr>
              <w:pStyle w:val="ColumnHeading"/>
              <w:keepNext/>
              <w:rPr>
                <w:color w:val="000000" w:themeColor="text1"/>
              </w:rPr>
            </w:pPr>
            <w:r w:rsidRPr="00CE40D7">
              <w:rPr>
                <w:color w:val="000000" w:themeColor="text1"/>
              </w:rPr>
              <w:t>Poprawka</w:t>
            </w:r>
          </w:p>
        </w:tc>
      </w:tr>
      <w:tr w14:paraId="278878F5"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0BC1C2ED" w14:textId="77777777">
            <w:pPr>
              <w:pStyle w:val="Normal6"/>
              <w:rPr>
                <w:color w:val="000000" w:themeColor="text1"/>
              </w:rPr>
            </w:pPr>
          </w:p>
        </w:tc>
        <w:tc>
          <w:tcPr>
            <w:tcW w:w="4876" w:type="dxa"/>
            <w:hideMark/>
          </w:tcPr>
          <w:p w:rsidR="00CE40D7" w:rsidRPr="00CE40D7" w:rsidP="00D37277" w14:paraId="235FA6A3" w14:textId="77777777">
            <w:pPr>
              <w:pStyle w:val="Normal6"/>
              <w:rPr>
                <w:color w:val="000000" w:themeColor="text1"/>
                <w:szCs w:val="24"/>
              </w:rPr>
            </w:pPr>
            <w:r w:rsidRPr="00CE40D7">
              <w:rPr>
                <w:b/>
                <w:i/>
                <w:color w:val="000000" w:themeColor="text1"/>
              </w:rPr>
              <w:t>da)</w:t>
            </w:r>
            <w:r w:rsidRPr="00CE40D7">
              <w:rPr>
                <w:b/>
                <w:i/>
                <w:color w:val="000000" w:themeColor="text1"/>
              </w:rPr>
              <w:tab/>
              <w:t>produkty pszczele wymienione w części XXII załącznika I;</w:t>
            </w:r>
          </w:p>
        </w:tc>
      </w:tr>
    </w:tbl>
    <w:p w:rsidR="00CE40D7" w:rsidRPr="00CE40D7" w:rsidP="00CE40D7" w14:paraId="39951C41"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2869CDDE"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7E0B98D5" w14:textId="77777777">
      <w:pPr>
        <w:pStyle w:val="Normal12Italic"/>
        <w:rPr>
          <w:noProof w:val="0"/>
          <w:color w:val="000000" w:themeColor="text1"/>
        </w:rPr>
      </w:pPr>
      <w:r w:rsidRPr="00CE40D7">
        <w:rPr>
          <w:color w:val="000000" w:themeColor="text1"/>
        </w:rPr>
        <w:t>Program szkolny Unii powinien zostać rozszerzony o większą liczbę lokalnych produktów rolnych wysokiej jakości, aby lepiej odzwierciedlał różnorodność rolnictwa europejskiego i promował zbilansowaną dietę. W przypadku produktów pochodzenia zwierzęcego kwalifikowalność powinna być ograniczona do produktów ekologicznych i lokalnych, w szczególności pochodzących z hodowli ekstensywnej i pastwiskowej, w celu wspierania zrównoważonych łańcuchów dostaw, różnorodności biologicznej, dobrostanu zwierząt oraz gospodarek wiejskich.</w:t>
      </w:r>
    </w:p>
    <w:p w:rsidR="00CE40D7" w:rsidRPr="00CE40D7" w:rsidP="00CE40D7" w14:paraId="1DF325C2" w14:textId="77777777">
      <w:pPr>
        <w:rPr>
          <w:color w:val="000000" w:themeColor="text1"/>
        </w:rPr>
      </w:pPr>
      <w:r w:rsidRPr="00CE40D7">
        <w:rPr>
          <w:rStyle w:val="HideTWBExt"/>
        </w:rPr>
        <w:t>&lt;/AmendB&gt;</w:t>
      </w:r>
    </w:p>
    <w:p w:rsidR="00CE40D7" w:rsidRPr="00CE40D7" w:rsidP="00CE40D7" w14:paraId="2E2B96A3" w14:textId="78CE3D5E">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562</w:t>
      </w:r>
      <w:r w:rsidRPr="00CE40D7">
        <w:rPr>
          <w:rStyle w:val="HideTWBExt"/>
          <w:b w:val="0"/>
        </w:rPr>
        <w:t>&lt;/NumAmB&gt;</w:t>
      </w:r>
    </w:p>
    <w:p w:rsidR="00CE40D7" w:rsidRPr="00CE40D7" w:rsidP="00CE40D7" w14:paraId="593EB65E" w14:textId="77777777">
      <w:pPr>
        <w:pStyle w:val="NormalBold"/>
        <w:rPr>
          <w:color w:val="000000" w:themeColor="text1"/>
        </w:rPr>
      </w:pPr>
      <w:r w:rsidRPr="00CE40D7">
        <w:rPr>
          <w:rStyle w:val="HideTWBExt"/>
          <w:b w:val="0"/>
        </w:rPr>
        <w:t>&lt;RepeatBlock-By&gt;&lt;Members&gt;</w:t>
      </w:r>
      <w:r w:rsidRPr="00CE40D7">
        <w:rPr>
          <w:color w:val="000000" w:themeColor="text1"/>
        </w:rPr>
        <w:t>Anja</w:t>
      </w:r>
      <w:r w:rsidRPr="00CE40D7">
        <w:rPr>
          <w:color w:val="000000" w:themeColor="text1"/>
        </w:rPr>
        <w:t xml:space="preserve"> </w:t>
      </w:r>
      <w:r w:rsidRPr="00CE40D7">
        <w:rPr>
          <w:color w:val="000000" w:themeColor="text1"/>
        </w:rPr>
        <w:t>Hazekamp</w:t>
      </w:r>
      <w:r w:rsidRPr="00CE40D7">
        <w:rPr>
          <w:color w:val="000000" w:themeColor="text1"/>
        </w:rPr>
        <w:t xml:space="preserve">, Sebastian </w:t>
      </w:r>
      <w:r w:rsidRPr="00CE40D7">
        <w:rPr>
          <w:color w:val="000000" w:themeColor="text1"/>
        </w:rPr>
        <w:t>Everding</w:t>
      </w:r>
      <w:r w:rsidRPr="00CE40D7">
        <w:rPr>
          <w:color w:val="000000" w:themeColor="text1"/>
        </w:rPr>
        <w:t xml:space="preserve">, Luke </w:t>
      </w:r>
      <w:r w:rsidRPr="00CE40D7">
        <w:rPr>
          <w:color w:val="000000" w:themeColor="text1"/>
        </w:rPr>
        <w:t>Ming</w:t>
      </w:r>
      <w:r w:rsidRPr="00CE40D7">
        <w:rPr>
          <w:color w:val="000000" w:themeColor="text1"/>
        </w:rPr>
        <w:t xml:space="preserve"> Flanagan, </w:t>
      </w:r>
      <w:r w:rsidRPr="00CE40D7">
        <w:rPr>
          <w:color w:val="000000" w:themeColor="text1"/>
        </w:rPr>
        <w:t>Arash</w:t>
      </w:r>
      <w:r w:rsidRPr="00CE40D7">
        <w:rPr>
          <w:color w:val="000000" w:themeColor="text1"/>
        </w:rPr>
        <w:t xml:space="preserve"> </w:t>
      </w:r>
      <w:r w:rsidRPr="00CE40D7">
        <w:rPr>
          <w:color w:val="000000" w:themeColor="text1"/>
        </w:rPr>
        <w:t>Saeidi</w:t>
      </w:r>
      <w:r w:rsidRPr="00CE40D7">
        <w:rPr>
          <w:rStyle w:val="HideTWBExt"/>
          <w:b w:val="0"/>
        </w:rPr>
        <w:t>&lt;/Members&gt;</w:t>
      </w:r>
    </w:p>
    <w:p w:rsidR="00CE40D7" w:rsidRPr="00CE40D7" w:rsidP="00CE40D7" w14:paraId="55E7151B" w14:textId="77777777">
      <w:pPr>
        <w:rPr>
          <w:color w:val="000000" w:themeColor="text1"/>
        </w:rPr>
      </w:pPr>
      <w:r w:rsidRPr="00CE40D7">
        <w:rPr>
          <w:rStyle w:val="HideTWBExt"/>
        </w:rPr>
        <w:t>&lt;/RepeatBlock-By&gt;</w:t>
      </w:r>
    </w:p>
    <w:p w:rsidR="00CE40D7" w:rsidRPr="00CE40D7" w:rsidP="00CE40D7" w14:paraId="1D21884C"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A769D22"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2376ECCE"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467714E" w14:textId="77777777">
      <w:pPr>
        <w:rPr>
          <w:color w:val="000000" w:themeColor="text1"/>
        </w:rPr>
      </w:pPr>
      <w:r w:rsidRPr="00CE40D7">
        <w:rPr>
          <w:rStyle w:val="HideTWBExt"/>
        </w:rPr>
        <w:t>&lt;Article2&gt;</w:t>
      </w:r>
      <w:r w:rsidRPr="00CE40D7">
        <w:rPr>
          <w:color w:val="000000" w:themeColor="text1"/>
        </w:rPr>
        <w:t>Artykuł 28 – ustęp 1 – litera d a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E544A0"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F728857" w14:textId="77777777">
            <w:pPr>
              <w:keepNext/>
              <w:rPr>
                <w:color w:val="000000" w:themeColor="text1"/>
              </w:rPr>
            </w:pPr>
          </w:p>
        </w:tc>
      </w:tr>
      <w:tr w14:paraId="0B6E4261"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18691DC"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72964F54" w14:textId="77777777">
            <w:pPr>
              <w:pStyle w:val="ColumnHeading"/>
              <w:keepNext/>
              <w:rPr>
                <w:color w:val="000000" w:themeColor="text1"/>
              </w:rPr>
            </w:pPr>
            <w:r w:rsidRPr="00CE40D7">
              <w:rPr>
                <w:color w:val="000000" w:themeColor="text1"/>
              </w:rPr>
              <w:t>Poprawka</w:t>
            </w:r>
          </w:p>
        </w:tc>
      </w:tr>
      <w:tr w14:paraId="46A42237"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FF53644" w14:textId="77777777">
            <w:pPr>
              <w:pStyle w:val="Normal6"/>
              <w:rPr>
                <w:color w:val="000000" w:themeColor="text1"/>
              </w:rPr>
            </w:pPr>
          </w:p>
        </w:tc>
        <w:tc>
          <w:tcPr>
            <w:tcW w:w="4876" w:type="dxa"/>
            <w:hideMark/>
          </w:tcPr>
          <w:p w:rsidR="00CE40D7" w:rsidRPr="00CE40D7" w:rsidP="00D37277" w14:paraId="1D2F9CEE" w14:textId="77777777">
            <w:pPr>
              <w:pStyle w:val="Normal6"/>
              <w:rPr>
                <w:color w:val="000000" w:themeColor="text1"/>
                <w:szCs w:val="24"/>
              </w:rPr>
            </w:pPr>
            <w:r w:rsidRPr="00CE40D7">
              <w:rPr>
                <w:b/>
                <w:i/>
                <w:color w:val="000000" w:themeColor="text1"/>
              </w:rPr>
              <w:t>da)</w:t>
            </w:r>
            <w:r w:rsidRPr="00CE40D7">
              <w:rPr>
                <w:b/>
                <w:i/>
                <w:color w:val="000000" w:themeColor="text1"/>
              </w:rPr>
              <w:tab/>
              <w:t>rośliny strączkowe i inne produkty zawierające białko roślinne wymienione w części IV załącznika I.</w:t>
            </w:r>
          </w:p>
        </w:tc>
      </w:tr>
    </w:tbl>
    <w:p w:rsidR="00CE40D7" w:rsidRPr="00CE40D7" w:rsidP="00CE40D7" w14:paraId="21C163F6"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13248EE4" w14:textId="77777777">
      <w:pPr>
        <w:rPr>
          <w:color w:val="000000" w:themeColor="text1"/>
        </w:rPr>
      </w:pPr>
      <w:r w:rsidRPr="00CE40D7">
        <w:rPr>
          <w:rStyle w:val="HideTWBExt"/>
        </w:rPr>
        <w:t>&lt;/AmendB&gt;</w:t>
      </w:r>
    </w:p>
    <w:p w:rsidR="00CE40D7" w:rsidRPr="00CE40D7" w:rsidP="00CE40D7" w14:paraId="225540D5" w14:textId="1823BD58">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563</w:t>
      </w:r>
      <w:r w:rsidRPr="00CE40D7">
        <w:rPr>
          <w:rStyle w:val="HideTWBExt"/>
          <w:b w:val="0"/>
        </w:rPr>
        <w:t>&lt;/NumAmB&gt;</w:t>
      </w:r>
    </w:p>
    <w:p w:rsidR="00CE40D7" w:rsidRPr="00CE40D7" w:rsidP="00CE40D7" w14:paraId="3BA4E2FA"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Cristina </w:t>
      </w:r>
      <w:r w:rsidRPr="00CE40D7">
        <w:rPr>
          <w:color w:val="000000" w:themeColor="text1"/>
        </w:rPr>
        <w:t>Guarda</w:t>
      </w:r>
      <w:r w:rsidRPr="00CE40D7">
        <w:rPr>
          <w:rStyle w:val="HideTWBExt"/>
          <w:b w:val="0"/>
        </w:rPr>
        <w:t>&lt;/Members&gt;</w:t>
      </w:r>
    </w:p>
    <w:p w:rsidR="00CE40D7" w:rsidRPr="00CE40D7" w:rsidP="00CE40D7" w14:paraId="3FA4621E" w14:textId="77777777">
      <w:pPr>
        <w:rPr>
          <w:color w:val="000000" w:themeColor="text1"/>
        </w:rPr>
      </w:pPr>
      <w:r w:rsidRPr="00CE40D7">
        <w:rPr>
          <w:rStyle w:val="HideTWBExt"/>
        </w:rPr>
        <w:t>&lt;AuNomDe&gt;</w:t>
      </w:r>
      <w:r w:rsidRPr="00CE40D7">
        <w:rPr>
          <w:rStyle w:val="HideTWBInt"/>
        </w:rPr>
        <w:t>{Verts/ALE}</w:t>
      </w:r>
      <w:r w:rsidRPr="00CE40D7">
        <w:rPr>
          <w:color w:val="000000" w:themeColor="text1"/>
        </w:rPr>
        <w:t xml:space="preserve">w imieniu grupy </w:t>
      </w:r>
      <w:r w:rsidRPr="00CE40D7">
        <w:rPr>
          <w:color w:val="000000" w:themeColor="text1"/>
        </w:rPr>
        <w:t>Verts</w:t>
      </w:r>
      <w:r w:rsidRPr="00CE40D7">
        <w:rPr>
          <w:color w:val="000000" w:themeColor="text1"/>
        </w:rPr>
        <w:t>/ALE</w:t>
      </w:r>
      <w:r w:rsidRPr="00CE40D7">
        <w:rPr>
          <w:rStyle w:val="HideTWBExt"/>
        </w:rPr>
        <w:t>&lt;/AuNomDe&gt;</w:t>
      </w:r>
    </w:p>
    <w:p w:rsidR="00CE40D7" w:rsidRPr="00CE40D7" w:rsidP="00CE40D7" w14:paraId="2054F5D0" w14:textId="77777777">
      <w:pPr>
        <w:rPr>
          <w:color w:val="000000" w:themeColor="text1"/>
        </w:rPr>
      </w:pPr>
      <w:r w:rsidRPr="00CE40D7">
        <w:rPr>
          <w:rStyle w:val="HideTWBExt"/>
        </w:rPr>
        <w:t>&lt;/RepeatBlock-By&gt;</w:t>
      </w:r>
    </w:p>
    <w:p w:rsidR="00CE40D7" w:rsidRPr="00CE40D7" w:rsidP="00CE40D7" w14:paraId="7666E907"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506A1C9"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A7979C1"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140C3DF" w14:textId="77777777">
      <w:pPr>
        <w:rPr>
          <w:color w:val="000000" w:themeColor="text1"/>
        </w:rPr>
      </w:pPr>
      <w:r w:rsidRPr="00CE40D7">
        <w:rPr>
          <w:rStyle w:val="HideTWBExt"/>
        </w:rPr>
        <w:t>&lt;Article2&gt;</w:t>
      </w:r>
      <w:r w:rsidRPr="00CE40D7">
        <w:rPr>
          <w:color w:val="000000" w:themeColor="text1"/>
        </w:rPr>
        <w:t>Artykuł 28 – ustęp 1 – litera d a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74B371"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CA704ED" w14:textId="77777777">
            <w:pPr>
              <w:keepNext/>
              <w:rPr>
                <w:color w:val="000000" w:themeColor="text1"/>
              </w:rPr>
            </w:pPr>
          </w:p>
        </w:tc>
      </w:tr>
      <w:tr w14:paraId="2CF552E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E14CA7E"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EA938D0" w14:textId="77777777">
            <w:pPr>
              <w:pStyle w:val="ColumnHeading"/>
              <w:keepNext/>
              <w:rPr>
                <w:color w:val="000000" w:themeColor="text1"/>
              </w:rPr>
            </w:pPr>
            <w:r w:rsidRPr="00CE40D7">
              <w:rPr>
                <w:color w:val="000000" w:themeColor="text1"/>
              </w:rPr>
              <w:t>Poprawka</w:t>
            </w:r>
          </w:p>
        </w:tc>
      </w:tr>
      <w:tr w14:paraId="6A19AA39"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5A7A9C32" w14:textId="77777777">
            <w:pPr>
              <w:pStyle w:val="Normal6"/>
              <w:rPr>
                <w:color w:val="000000" w:themeColor="text1"/>
              </w:rPr>
            </w:pPr>
          </w:p>
        </w:tc>
        <w:tc>
          <w:tcPr>
            <w:tcW w:w="4876" w:type="dxa"/>
            <w:hideMark/>
          </w:tcPr>
          <w:p w:rsidR="00CE40D7" w:rsidRPr="00CE40D7" w:rsidP="00D37277" w14:paraId="2CC7050E" w14:textId="77777777">
            <w:pPr>
              <w:pStyle w:val="Normal6"/>
              <w:rPr>
                <w:color w:val="000000" w:themeColor="text1"/>
                <w:szCs w:val="24"/>
              </w:rPr>
            </w:pPr>
            <w:r w:rsidRPr="00CE40D7">
              <w:rPr>
                <w:b/>
                <w:i/>
                <w:color w:val="000000" w:themeColor="text1"/>
              </w:rPr>
              <w:t>da)</w:t>
            </w:r>
            <w:r w:rsidRPr="00CE40D7">
              <w:rPr>
                <w:b/>
                <w:i/>
                <w:color w:val="000000" w:themeColor="text1"/>
              </w:rPr>
              <w:tab/>
              <w:t>niesłodzone i wzbogacone napoje roślinne;</w:t>
            </w:r>
          </w:p>
        </w:tc>
      </w:tr>
    </w:tbl>
    <w:p w:rsidR="00CE40D7" w:rsidRPr="00CE40D7" w:rsidP="00CE40D7" w14:paraId="75A43920"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38307A76" w14:textId="77777777">
      <w:pPr>
        <w:rPr>
          <w:color w:val="000000" w:themeColor="text1"/>
        </w:rPr>
      </w:pPr>
      <w:r w:rsidRPr="00CE40D7">
        <w:rPr>
          <w:rStyle w:val="HideTWBExt"/>
        </w:rPr>
        <w:t>&lt;/AmendB&gt;</w:t>
      </w:r>
    </w:p>
    <w:p w:rsidR="00CE40D7" w:rsidRPr="00CE40D7" w:rsidP="00CE40D7" w14:paraId="28A9E05E" w14:textId="251D5F99">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564</w:t>
      </w:r>
      <w:r w:rsidRPr="00CE40D7">
        <w:rPr>
          <w:rStyle w:val="HideTWBExt"/>
          <w:b w:val="0"/>
        </w:rPr>
        <w:t>&lt;/NumAmB&gt;</w:t>
      </w:r>
    </w:p>
    <w:p w:rsidR="00CE40D7" w:rsidRPr="00CE40D7" w:rsidP="00CE40D7" w14:paraId="18114307" w14:textId="77777777">
      <w:pPr>
        <w:pStyle w:val="NormalBold"/>
        <w:rPr>
          <w:color w:val="000000" w:themeColor="text1"/>
        </w:rPr>
      </w:pPr>
      <w:r w:rsidRPr="00CE40D7">
        <w:rPr>
          <w:rStyle w:val="HideTWBExt"/>
          <w:b w:val="0"/>
        </w:rPr>
        <w:t>&lt;RepeatBlock-By&gt;&lt;Members&gt;</w:t>
      </w:r>
      <w:r w:rsidRPr="00CE40D7">
        <w:rPr>
          <w:color w:val="000000" w:themeColor="text1"/>
        </w:rPr>
        <w:t>Arash</w:t>
      </w:r>
      <w:r w:rsidRPr="00CE40D7">
        <w:rPr>
          <w:color w:val="000000" w:themeColor="text1"/>
        </w:rPr>
        <w:t xml:space="preserve"> </w:t>
      </w:r>
      <w:r w:rsidRPr="00CE40D7">
        <w:rPr>
          <w:color w:val="000000" w:themeColor="text1"/>
        </w:rPr>
        <w:t>Saeidi</w:t>
      </w:r>
      <w:r w:rsidRPr="00CE40D7">
        <w:rPr>
          <w:rStyle w:val="HideTWBExt"/>
          <w:b w:val="0"/>
        </w:rPr>
        <w:t>&lt;/Members&gt;</w:t>
      </w:r>
    </w:p>
    <w:p w:rsidR="00CE40D7" w:rsidRPr="00CE40D7" w:rsidP="00CE40D7" w14:paraId="694524F4" w14:textId="77777777">
      <w:pPr>
        <w:rPr>
          <w:color w:val="000000" w:themeColor="text1"/>
        </w:rPr>
      </w:pPr>
      <w:r w:rsidRPr="00CE40D7">
        <w:rPr>
          <w:rStyle w:val="HideTWBExt"/>
        </w:rPr>
        <w:t>&lt;/RepeatBlock-By&gt;</w:t>
      </w:r>
    </w:p>
    <w:p w:rsidR="00CE40D7" w:rsidRPr="00CE40D7" w:rsidP="00CE40D7" w14:paraId="1CA79470"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3F64076"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913DC69"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9FB976B" w14:textId="77777777">
      <w:pPr>
        <w:rPr>
          <w:color w:val="000000" w:themeColor="text1"/>
        </w:rPr>
      </w:pPr>
      <w:r w:rsidRPr="00CE40D7">
        <w:rPr>
          <w:rStyle w:val="HideTWBExt"/>
        </w:rPr>
        <w:t>&lt;Article2&gt;</w:t>
      </w:r>
      <w:r w:rsidRPr="00CE40D7">
        <w:rPr>
          <w:color w:val="000000" w:themeColor="text1"/>
        </w:rPr>
        <w:t>Artykuł 28 – ustęp 1 – litera d b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F5D455"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3EC8D4F" w14:textId="77777777">
            <w:pPr>
              <w:keepNext/>
              <w:rPr>
                <w:color w:val="000000" w:themeColor="text1"/>
              </w:rPr>
            </w:pPr>
          </w:p>
        </w:tc>
      </w:tr>
      <w:tr w14:paraId="0CD2D1C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5DFA968"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4072BD3E" w14:textId="77777777">
            <w:pPr>
              <w:pStyle w:val="ColumnHeading"/>
              <w:keepNext/>
              <w:rPr>
                <w:color w:val="000000" w:themeColor="text1"/>
              </w:rPr>
            </w:pPr>
            <w:r w:rsidRPr="00CE40D7">
              <w:rPr>
                <w:color w:val="000000" w:themeColor="text1"/>
              </w:rPr>
              <w:t>Poprawka</w:t>
            </w:r>
          </w:p>
        </w:tc>
      </w:tr>
      <w:tr w14:paraId="28F96262"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0EC6D2D5" w14:textId="77777777">
            <w:pPr>
              <w:pStyle w:val="Normal6"/>
              <w:rPr>
                <w:color w:val="000000" w:themeColor="text1"/>
              </w:rPr>
            </w:pPr>
          </w:p>
        </w:tc>
        <w:tc>
          <w:tcPr>
            <w:tcW w:w="4876" w:type="dxa"/>
            <w:hideMark/>
          </w:tcPr>
          <w:p w:rsidR="00CE40D7" w:rsidRPr="00CE40D7" w:rsidP="00D37277" w14:paraId="7C92DB70" w14:textId="77777777">
            <w:pPr>
              <w:pStyle w:val="Normal6"/>
              <w:rPr>
                <w:color w:val="000000" w:themeColor="text1"/>
                <w:szCs w:val="24"/>
              </w:rPr>
            </w:pPr>
            <w:r w:rsidRPr="00CE40D7">
              <w:rPr>
                <w:b/>
                <w:i/>
                <w:color w:val="000000" w:themeColor="text1"/>
              </w:rPr>
              <w:t>db</w:t>
            </w:r>
            <w:r w:rsidRPr="00CE40D7">
              <w:rPr>
                <w:b/>
                <w:i/>
                <w:color w:val="000000" w:themeColor="text1"/>
              </w:rPr>
              <w:t>)</w:t>
            </w:r>
            <w:r w:rsidRPr="00CE40D7">
              <w:rPr>
                <w:b/>
                <w:i/>
                <w:color w:val="000000" w:themeColor="text1"/>
              </w:rPr>
              <w:tab/>
              <w:t>suszone rośliny strączkowe wymienione w części IV sekcja 1 załącznika I;</w:t>
            </w:r>
          </w:p>
        </w:tc>
      </w:tr>
    </w:tbl>
    <w:p w:rsidR="00CE40D7" w:rsidRPr="00CE40D7" w:rsidP="00CE40D7" w14:paraId="02400579"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6D1EAB73"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4CA45955" w14:textId="77777777">
      <w:pPr>
        <w:pStyle w:val="Normal12Italic"/>
        <w:rPr>
          <w:noProof w:val="0"/>
          <w:color w:val="000000" w:themeColor="text1"/>
        </w:rPr>
      </w:pPr>
      <w:r w:rsidRPr="00CE40D7">
        <w:rPr>
          <w:color w:val="000000" w:themeColor="text1"/>
        </w:rPr>
        <w:t>Program szkolny Unii powinien zostać rozszerzony o większą liczbę lokalnych produktów rolnych wysokiej jakości, aby lepiej odzwierciedlał różnorodność rolnictwa europejskiego i promował zbilansowaną dietę. W przypadku produktów pochodzenia zwierzęcego kwalifikowalność powinna być ograniczona do produktów ekologicznych i lokalnych, w szczególności pochodzących z hodowli ekstensywnej i pastwiskowej, w celu wspierania zrównoważonych łańcuchów dostaw, różnorodności biologicznej, dobrostanu zwierząt oraz gospodarek wiejskich.</w:t>
      </w:r>
    </w:p>
    <w:p w:rsidR="00CE40D7" w:rsidRPr="00CE40D7" w:rsidP="00CE40D7" w14:paraId="5803FAB4" w14:textId="77777777">
      <w:pPr>
        <w:rPr>
          <w:color w:val="000000" w:themeColor="text1"/>
        </w:rPr>
      </w:pPr>
      <w:r w:rsidRPr="00CE40D7">
        <w:rPr>
          <w:rStyle w:val="HideTWBExt"/>
        </w:rPr>
        <w:t>&lt;/AmendB&gt;</w:t>
      </w:r>
    </w:p>
    <w:p w:rsidR="00CE40D7" w:rsidRPr="00CE40D7" w:rsidP="00CE40D7" w14:paraId="2E212F66" w14:textId="759A7F4C">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565</w:t>
      </w:r>
      <w:r w:rsidRPr="00CE40D7">
        <w:rPr>
          <w:rStyle w:val="HideTWBExt"/>
          <w:b w:val="0"/>
        </w:rPr>
        <w:t>&lt;/NumAmB&gt;</w:t>
      </w:r>
    </w:p>
    <w:p w:rsidR="00CE40D7" w:rsidRPr="00CE40D7" w:rsidP="00CE40D7" w14:paraId="4A24185F" w14:textId="77777777">
      <w:pPr>
        <w:pStyle w:val="NormalBold"/>
        <w:rPr>
          <w:color w:val="000000" w:themeColor="text1"/>
        </w:rPr>
      </w:pPr>
      <w:r w:rsidRPr="00CE40D7">
        <w:rPr>
          <w:rStyle w:val="HideTWBExt"/>
          <w:b w:val="0"/>
        </w:rPr>
        <w:t>&lt;RepeatBlock-By&gt;&lt;Members&gt;</w:t>
      </w:r>
      <w:r w:rsidRPr="00CE40D7">
        <w:rPr>
          <w:color w:val="000000" w:themeColor="text1"/>
        </w:rPr>
        <w:t>Anja</w:t>
      </w:r>
      <w:r w:rsidRPr="00CE40D7">
        <w:rPr>
          <w:color w:val="000000" w:themeColor="text1"/>
        </w:rPr>
        <w:t xml:space="preserve"> </w:t>
      </w:r>
      <w:r w:rsidRPr="00CE40D7">
        <w:rPr>
          <w:color w:val="000000" w:themeColor="text1"/>
        </w:rPr>
        <w:t>Hazekamp</w:t>
      </w:r>
      <w:r w:rsidRPr="00CE40D7">
        <w:rPr>
          <w:color w:val="000000" w:themeColor="text1"/>
        </w:rPr>
        <w:t xml:space="preserve">, Sebastian </w:t>
      </w:r>
      <w:r w:rsidRPr="00CE40D7">
        <w:rPr>
          <w:color w:val="000000" w:themeColor="text1"/>
        </w:rPr>
        <w:t>Everding</w:t>
      </w:r>
      <w:r w:rsidRPr="00CE40D7">
        <w:rPr>
          <w:color w:val="000000" w:themeColor="text1"/>
        </w:rPr>
        <w:t xml:space="preserve">, Luke </w:t>
      </w:r>
      <w:r w:rsidRPr="00CE40D7">
        <w:rPr>
          <w:color w:val="000000" w:themeColor="text1"/>
        </w:rPr>
        <w:t>Ming</w:t>
      </w:r>
      <w:r w:rsidRPr="00CE40D7">
        <w:rPr>
          <w:color w:val="000000" w:themeColor="text1"/>
        </w:rPr>
        <w:t xml:space="preserve"> Flanagan, </w:t>
      </w:r>
      <w:r w:rsidRPr="00CE40D7">
        <w:rPr>
          <w:color w:val="000000" w:themeColor="text1"/>
        </w:rPr>
        <w:t>Arash</w:t>
      </w:r>
      <w:r w:rsidRPr="00CE40D7">
        <w:rPr>
          <w:color w:val="000000" w:themeColor="text1"/>
        </w:rPr>
        <w:t xml:space="preserve"> </w:t>
      </w:r>
      <w:r w:rsidRPr="00CE40D7">
        <w:rPr>
          <w:color w:val="000000" w:themeColor="text1"/>
        </w:rPr>
        <w:t>Saeidi</w:t>
      </w:r>
      <w:r w:rsidRPr="00CE40D7">
        <w:rPr>
          <w:rStyle w:val="HideTWBExt"/>
          <w:b w:val="0"/>
        </w:rPr>
        <w:t>&lt;/Members&gt;</w:t>
      </w:r>
    </w:p>
    <w:p w:rsidR="00CE40D7" w:rsidRPr="00CE40D7" w:rsidP="00CE40D7" w14:paraId="65C7D6D1" w14:textId="77777777">
      <w:pPr>
        <w:rPr>
          <w:color w:val="000000" w:themeColor="text1"/>
        </w:rPr>
      </w:pPr>
      <w:r w:rsidRPr="00CE40D7">
        <w:rPr>
          <w:rStyle w:val="HideTWBExt"/>
        </w:rPr>
        <w:t>&lt;/RepeatBlock-By&gt;</w:t>
      </w:r>
    </w:p>
    <w:p w:rsidR="00CE40D7" w:rsidRPr="00CE40D7" w:rsidP="00CE40D7" w14:paraId="3E88F5C1"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748C12F"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2D27FA46"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1B90CDE" w14:textId="77777777">
      <w:pPr>
        <w:rPr>
          <w:color w:val="000000" w:themeColor="text1"/>
        </w:rPr>
      </w:pPr>
      <w:r w:rsidRPr="00CE40D7">
        <w:rPr>
          <w:rStyle w:val="HideTWBExt"/>
        </w:rPr>
        <w:t>&lt;Article2&gt;</w:t>
      </w:r>
      <w:r w:rsidRPr="00CE40D7">
        <w:rPr>
          <w:color w:val="000000" w:themeColor="text1"/>
        </w:rPr>
        <w:t>Artykuł 28 – ustęp 1 – litera d b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EA2090"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32F9EC0" w14:textId="77777777">
            <w:pPr>
              <w:keepNext/>
              <w:rPr>
                <w:color w:val="000000" w:themeColor="text1"/>
              </w:rPr>
            </w:pPr>
          </w:p>
        </w:tc>
      </w:tr>
      <w:tr w14:paraId="05E3188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4F014F9"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9615412" w14:textId="77777777">
            <w:pPr>
              <w:pStyle w:val="ColumnHeading"/>
              <w:keepNext/>
              <w:rPr>
                <w:color w:val="000000" w:themeColor="text1"/>
              </w:rPr>
            </w:pPr>
            <w:r w:rsidRPr="00CE40D7">
              <w:rPr>
                <w:color w:val="000000" w:themeColor="text1"/>
              </w:rPr>
              <w:t>Poprawka</w:t>
            </w:r>
          </w:p>
        </w:tc>
      </w:tr>
      <w:tr w14:paraId="4BD97BBF"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4317CD0" w14:textId="77777777">
            <w:pPr>
              <w:pStyle w:val="Normal6"/>
              <w:rPr>
                <w:color w:val="000000" w:themeColor="text1"/>
              </w:rPr>
            </w:pPr>
          </w:p>
        </w:tc>
        <w:tc>
          <w:tcPr>
            <w:tcW w:w="4876" w:type="dxa"/>
            <w:hideMark/>
          </w:tcPr>
          <w:p w:rsidR="00CE40D7" w:rsidRPr="00CE40D7" w:rsidP="00D37277" w14:paraId="298E1C1E" w14:textId="77777777">
            <w:pPr>
              <w:pStyle w:val="Normal6"/>
              <w:rPr>
                <w:color w:val="000000" w:themeColor="text1"/>
                <w:szCs w:val="24"/>
              </w:rPr>
            </w:pPr>
            <w:r w:rsidRPr="00CE40D7">
              <w:rPr>
                <w:b/>
                <w:i/>
                <w:color w:val="000000" w:themeColor="text1"/>
              </w:rPr>
              <w:t>db</w:t>
            </w:r>
            <w:r w:rsidRPr="00CE40D7">
              <w:rPr>
                <w:b/>
                <w:i/>
                <w:color w:val="000000" w:themeColor="text1"/>
              </w:rPr>
              <w:t>)</w:t>
            </w:r>
            <w:r w:rsidRPr="00CE40D7">
              <w:rPr>
                <w:b/>
                <w:i/>
                <w:color w:val="000000" w:themeColor="text1"/>
              </w:rPr>
              <w:tab/>
              <w:t>niesłodzone i wzbogacone napoje roślinne wymienione w części X załącznika I;</w:t>
            </w:r>
          </w:p>
        </w:tc>
      </w:tr>
    </w:tbl>
    <w:p w:rsidR="00CE40D7" w:rsidRPr="00CE40D7" w:rsidP="00CE40D7" w14:paraId="716D27D9"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039EAB65" w14:textId="77777777">
      <w:pPr>
        <w:rPr>
          <w:color w:val="000000" w:themeColor="text1"/>
        </w:rPr>
      </w:pPr>
      <w:r w:rsidRPr="00CE40D7">
        <w:rPr>
          <w:rStyle w:val="HideTWBExt"/>
        </w:rPr>
        <w:t>&lt;/AmendB&gt;</w:t>
      </w:r>
    </w:p>
    <w:p w:rsidR="00CE40D7" w:rsidRPr="00CE40D7" w:rsidP="00CE40D7" w14:paraId="00CD6E64" w14:textId="39B0A0F7">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566</w:t>
      </w:r>
      <w:r w:rsidRPr="00CE40D7">
        <w:rPr>
          <w:rStyle w:val="HideTWBExt"/>
          <w:b w:val="0"/>
        </w:rPr>
        <w:t>&lt;/NumAmB&gt;</w:t>
      </w:r>
    </w:p>
    <w:p w:rsidR="00CE40D7" w:rsidRPr="00CE40D7" w:rsidP="00CE40D7" w14:paraId="64109970" w14:textId="77777777">
      <w:pPr>
        <w:pStyle w:val="NormalBold"/>
        <w:rPr>
          <w:color w:val="000000" w:themeColor="text1"/>
        </w:rPr>
      </w:pPr>
      <w:r w:rsidRPr="00CE40D7">
        <w:rPr>
          <w:rStyle w:val="HideTWBExt"/>
          <w:b w:val="0"/>
        </w:rPr>
        <w:t>&lt;RepeatBlock-By&gt;&lt;Members&gt;</w:t>
      </w:r>
      <w:r w:rsidRPr="00CE40D7">
        <w:rPr>
          <w:color w:val="000000" w:themeColor="text1"/>
        </w:rPr>
        <w:t xml:space="preserve">Sebastian </w:t>
      </w:r>
      <w:r w:rsidRPr="00CE40D7">
        <w:rPr>
          <w:color w:val="000000" w:themeColor="text1"/>
        </w:rPr>
        <w:t>Everding</w:t>
      </w:r>
      <w:r w:rsidRPr="00CE40D7">
        <w:rPr>
          <w:rStyle w:val="HideTWBExt"/>
          <w:b w:val="0"/>
        </w:rPr>
        <w:t>&lt;/Members&gt;</w:t>
      </w:r>
    </w:p>
    <w:p w:rsidR="00CE40D7" w:rsidRPr="00CE40D7" w:rsidP="00CE40D7" w14:paraId="6BDB56D8" w14:textId="77777777">
      <w:pPr>
        <w:rPr>
          <w:color w:val="000000" w:themeColor="text1"/>
        </w:rPr>
      </w:pPr>
      <w:r w:rsidRPr="00CE40D7">
        <w:rPr>
          <w:rStyle w:val="HideTWBExt"/>
        </w:rPr>
        <w:t>&lt;/RepeatBlock-By&gt;</w:t>
      </w:r>
    </w:p>
    <w:p w:rsidR="00CE40D7" w:rsidRPr="00CE40D7" w:rsidP="00CE40D7" w14:paraId="589F9D1F"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E5B8374"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17CEE723"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785F610" w14:textId="77777777">
      <w:pPr>
        <w:rPr>
          <w:color w:val="000000" w:themeColor="text1"/>
        </w:rPr>
      </w:pPr>
      <w:r w:rsidRPr="00CE40D7">
        <w:rPr>
          <w:rStyle w:val="HideTWBExt"/>
        </w:rPr>
        <w:t>&lt;Article2&gt;</w:t>
      </w:r>
      <w:r w:rsidRPr="00CE40D7">
        <w:rPr>
          <w:color w:val="000000" w:themeColor="text1"/>
        </w:rPr>
        <w:t>Artykuł 28 – ustęp 1 – litera d b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1CB933"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93DC789" w14:textId="77777777">
            <w:pPr>
              <w:keepNext/>
              <w:rPr>
                <w:color w:val="000000" w:themeColor="text1"/>
              </w:rPr>
            </w:pPr>
          </w:p>
        </w:tc>
      </w:tr>
      <w:tr w14:paraId="063F33B8"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2F9989E"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C60BCFE" w14:textId="77777777">
            <w:pPr>
              <w:pStyle w:val="ColumnHeading"/>
              <w:keepNext/>
              <w:rPr>
                <w:color w:val="000000" w:themeColor="text1"/>
              </w:rPr>
            </w:pPr>
            <w:r w:rsidRPr="00CE40D7">
              <w:rPr>
                <w:color w:val="000000" w:themeColor="text1"/>
              </w:rPr>
              <w:t>Poprawka</w:t>
            </w:r>
          </w:p>
        </w:tc>
      </w:tr>
      <w:tr w14:paraId="640CEBAD"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1AFCC58" w14:textId="77777777">
            <w:pPr>
              <w:pStyle w:val="Normal6"/>
              <w:rPr>
                <w:color w:val="000000" w:themeColor="text1"/>
              </w:rPr>
            </w:pPr>
          </w:p>
        </w:tc>
        <w:tc>
          <w:tcPr>
            <w:tcW w:w="4876" w:type="dxa"/>
            <w:hideMark/>
          </w:tcPr>
          <w:p w:rsidR="00CE40D7" w:rsidRPr="00CE40D7" w:rsidP="00D37277" w14:paraId="103F3625" w14:textId="77777777">
            <w:pPr>
              <w:pStyle w:val="Normal6"/>
              <w:rPr>
                <w:color w:val="000000" w:themeColor="text1"/>
                <w:szCs w:val="24"/>
              </w:rPr>
            </w:pPr>
            <w:r w:rsidRPr="00CE40D7">
              <w:rPr>
                <w:b/>
                <w:i/>
                <w:color w:val="000000" w:themeColor="text1"/>
              </w:rPr>
              <w:t>db</w:t>
            </w:r>
            <w:r w:rsidRPr="00CE40D7">
              <w:rPr>
                <w:b/>
                <w:i/>
                <w:color w:val="000000" w:themeColor="text1"/>
              </w:rPr>
              <w:t>)</w:t>
            </w:r>
            <w:r w:rsidRPr="00CE40D7">
              <w:rPr>
                <w:b/>
                <w:i/>
                <w:color w:val="000000" w:themeColor="text1"/>
              </w:rPr>
              <w:tab/>
              <w:t>produkty minimalnie przetworzone, wytworzone na bazie roślin wysokobiałkowych, w tym pasty do smarowania, przetwory z roślin strączkowych oraz inne produkty mające na celu zwiększenie spożycia białek roślinnych przez dzieci.</w:t>
            </w:r>
          </w:p>
        </w:tc>
      </w:tr>
    </w:tbl>
    <w:p w:rsidR="00CE40D7" w:rsidRPr="00CE40D7" w:rsidP="00CE40D7" w14:paraId="5EBA3B90"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98BFCD9" w14:textId="77777777">
      <w:pPr>
        <w:rPr>
          <w:color w:val="000000" w:themeColor="text1"/>
        </w:rPr>
      </w:pPr>
      <w:r w:rsidRPr="00CE40D7">
        <w:rPr>
          <w:rStyle w:val="HideTWBExt"/>
        </w:rPr>
        <w:t>&lt;/AmendB&gt;</w:t>
      </w:r>
    </w:p>
    <w:p w:rsidR="00CE40D7" w:rsidRPr="00CE40D7" w:rsidP="00CE40D7" w14:paraId="7C341201" w14:textId="726BD7C6">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567</w:t>
      </w:r>
      <w:r w:rsidRPr="00CE40D7">
        <w:rPr>
          <w:rStyle w:val="HideTWBExt"/>
          <w:b w:val="0"/>
        </w:rPr>
        <w:t>&lt;/NumAmB&gt;</w:t>
      </w:r>
    </w:p>
    <w:p w:rsidR="00CE40D7" w:rsidRPr="00CE40D7" w:rsidP="00CE40D7" w14:paraId="74A3B12A" w14:textId="77777777">
      <w:pPr>
        <w:pStyle w:val="NormalBold"/>
        <w:rPr>
          <w:color w:val="000000" w:themeColor="text1"/>
        </w:rPr>
      </w:pPr>
      <w:r w:rsidRPr="00CE40D7">
        <w:rPr>
          <w:rStyle w:val="HideTWBExt"/>
          <w:b w:val="0"/>
        </w:rPr>
        <w:t>&lt;RepeatBlock-By&gt;&lt;Members&gt;</w:t>
      </w:r>
      <w:r w:rsidRPr="00CE40D7">
        <w:rPr>
          <w:color w:val="000000" w:themeColor="text1"/>
        </w:rPr>
        <w:t>Arash</w:t>
      </w:r>
      <w:r w:rsidRPr="00CE40D7">
        <w:rPr>
          <w:color w:val="000000" w:themeColor="text1"/>
        </w:rPr>
        <w:t xml:space="preserve"> </w:t>
      </w:r>
      <w:r w:rsidRPr="00CE40D7">
        <w:rPr>
          <w:color w:val="000000" w:themeColor="text1"/>
        </w:rPr>
        <w:t>Saeidi</w:t>
      </w:r>
      <w:r w:rsidRPr="00CE40D7">
        <w:rPr>
          <w:rStyle w:val="HideTWBExt"/>
          <w:b w:val="0"/>
        </w:rPr>
        <w:t>&lt;/Members&gt;</w:t>
      </w:r>
    </w:p>
    <w:p w:rsidR="00CE40D7" w:rsidRPr="00CE40D7" w:rsidP="00CE40D7" w14:paraId="46D07B63" w14:textId="77777777">
      <w:pPr>
        <w:rPr>
          <w:color w:val="000000" w:themeColor="text1"/>
        </w:rPr>
      </w:pPr>
      <w:r w:rsidRPr="00CE40D7">
        <w:rPr>
          <w:rStyle w:val="HideTWBExt"/>
        </w:rPr>
        <w:t>&lt;/RepeatBlock-By&gt;</w:t>
      </w:r>
    </w:p>
    <w:p w:rsidR="00CE40D7" w:rsidRPr="00CE40D7" w:rsidP="00CE40D7" w14:paraId="471A6ACB"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B7FC1D0"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F3B411F"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F3E2611" w14:textId="77777777">
      <w:pPr>
        <w:rPr>
          <w:color w:val="000000" w:themeColor="text1"/>
        </w:rPr>
      </w:pPr>
      <w:r w:rsidRPr="00CE40D7">
        <w:rPr>
          <w:rStyle w:val="HideTWBExt"/>
        </w:rPr>
        <w:t>&lt;Article2&gt;</w:t>
      </w:r>
      <w:r w:rsidRPr="00CE40D7">
        <w:rPr>
          <w:color w:val="000000" w:themeColor="text1"/>
        </w:rPr>
        <w:t>Artykuł 28 – ustęp 1 – litera d c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52D2C0"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7E4731EA" w14:textId="77777777">
            <w:pPr>
              <w:keepNext/>
              <w:rPr>
                <w:color w:val="000000" w:themeColor="text1"/>
              </w:rPr>
            </w:pPr>
          </w:p>
        </w:tc>
      </w:tr>
      <w:tr w14:paraId="63D8A76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06BC339"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12D59BF" w14:textId="77777777">
            <w:pPr>
              <w:pStyle w:val="ColumnHeading"/>
              <w:keepNext/>
              <w:rPr>
                <w:color w:val="000000" w:themeColor="text1"/>
              </w:rPr>
            </w:pPr>
            <w:r w:rsidRPr="00CE40D7">
              <w:rPr>
                <w:color w:val="000000" w:themeColor="text1"/>
              </w:rPr>
              <w:t>Poprawka</w:t>
            </w:r>
          </w:p>
        </w:tc>
      </w:tr>
      <w:tr w14:paraId="2FEA49B4"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099B5BBD" w14:textId="77777777">
            <w:pPr>
              <w:pStyle w:val="Normal6"/>
              <w:rPr>
                <w:color w:val="000000" w:themeColor="text1"/>
              </w:rPr>
            </w:pPr>
          </w:p>
        </w:tc>
        <w:tc>
          <w:tcPr>
            <w:tcW w:w="4876" w:type="dxa"/>
            <w:hideMark/>
          </w:tcPr>
          <w:p w:rsidR="00CE40D7" w:rsidRPr="00CE40D7" w:rsidP="00D37277" w14:paraId="281B070D" w14:textId="77777777">
            <w:pPr>
              <w:pStyle w:val="Normal6"/>
              <w:rPr>
                <w:color w:val="000000" w:themeColor="text1"/>
                <w:szCs w:val="24"/>
              </w:rPr>
            </w:pPr>
            <w:r w:rsidRPr="00CE40D7">
              <w:rPr>
                <w:b/>
                <w:i/>
                <w:color w:val="000000" w:themeColor="text1"/>
              </w:rPr>
              <w:t>dc)</w:t>
            </w:r>
            <w:r w:rsidRPr="00CE40D7">
              <w:rPr>
                <w:b/>
                <w:i/>
                <w:color w:val="000000" w:themeColor="text1"/>
              </w:rPr>
              <w:tab/>
              <w:t xml:space="preserve"> mięso owcze i kozie pochodzące z rolnictwa ekologicznego i wyprodukowane lokalnie, wymienione w części XVIII załącznika I;</w:t>
            </w:r>
          </w:p>
        </w:tc>
      </w:tr>
    </w:tbl>
    <w:p w:rsidR="00CE40D7" w:rsidRPr="00CE40D7" w:rsidP="00CE40D7" w14:paraId="4A1A38E9"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6B061729"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63B37BE6" w14:textId="77777777">
      <w:pPr>
        <w:pStyle w:val="Normal12Italic"/>
        <w:rPr>
          <w:noProof w:val="0"/>
          <w:color w:val="000000" w:themeColor="text1"/>
        </w:rPr>
      </w:pPr>
      <w:r w:rsidRPr="00CE40D7">
        <w:rPr>
          <w:color w:val="000000" w:themeColor="text1"/>
        </w:rPr>
        <w:t>Program szkolny Unii powinien zostać rozszerzony o większą liczbę lokalnych produktów rolnych wysokiej jakości, aby lepiej odzwierciedlał różnorodność rolnictwa europejskiego i promował zbilansowaną dietę. W przypadku produktów pochodzenia zwierzęcego kwalifikowalność powinna być ograniczona do produktów ekologicznych i lokalnych, w szczególności pochodzących z hodowli ekstensywnej i pastwiskowej, w celu wspierania zrównoważonych łańcuchów dostaw, różnorodności biologicznej, dobrostanu zwierząt oraz gospodarek wiejskich.</w:t>
      </w:r>
    </w:p>
    <w:p w:rsidR="00CE40D7" w:rsidRPr="00CE40D7" w:rsidP="00CE40D7" w14:paraId="77A51811" w14:textId="77777777">
      <w:pPr>
        <w:rPr>
          <w:color w:val="000000" w:themeColor="text1"/>
        </w:rPr>
      </w:pPr>
      <w:r w:rsidRPr="00CE40D7">
        <w:rPr>
          <w:rStyle w:val="HideTWBExt"/>
        </w:rPr>
        <w:t>&lt;/AmendB&gt;</w:t>
      </w:r>
    </w:p>
    <w:p w:rsidR="00CE40D7" w:rsidRPr="00CE40D7" w:rsidP="00CE40D7" w14:paraId="20F68F5C" w14:textId="28794374">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568</w:t>
      </w:r>
      <w:r w:rsidRPr="00CE40D7">
        <w:rPr>
          <w:rStyle w:val="HideTWBExt"/>
          <w:b w:val="0"/>
        </w:rPr>
        <w:t>&lt;/NumAmB&gt;</w:t>
      </w:r>
    </w:p>
    <w:p w:rsidR="00CE40D7" w:rsidRPr="00CE40D7" w:rsidP="00CE40D7" w14:paraId="2DE679A4" w14:textId="77777777">
      <w:pPr>
        <w:pStyle w:val="NormalBold"/>
        <w:rPr>
          <w:color w:val="000000" w:themeColor="text1"/>
        </w:rPr>
      </w:pPr>
      <w:r w:rsidRPr="00CE40D7">
        <w:rPr>
          <w:rStyle w:val="HideTWBExt"/>
          <w:b w:val="0"/>
        </w:rPr>
        <w:t>&lt;RepeatBlock-By&gt;&lt;Members&gt;</w:t>
      </w:r>
      <w:r w:rsidRPr="00CE40D7">
        <w:rPr>
          <w:color w:val="000000" w:themeColor="text1"/>
        </w:rPr>
        <w:t>Arash</w:t>
      </w:r>
      <w:r w:rsidRPr="00CE40D7">
        <w:rPr>
          <w:color w:val="000000" w:themeColor="text1"/>
        </w:rPr>
        <w:t xml:space="preserve"> </w:t>
      </w:r>
      <w:r w:rsidRPr="00CE40D7">
        <w:rPr>
          <w:color w:val="000000" w:themeColor="text1"/>
        </w:rPr>
        <w:t>Saeidi</w:t>
      </w:r>
      <w:r w:rsidRPr="00CE40D7">
        <w:rPr>
          <w:rStyle w:val="HideTWBExt"/>
          <w:b w:val="0"/>
        </w:rPr>
        <w:t>&lt;/Members&gt;</w:t>
      </w:r>
    </w:p>
    <w:p w:rsidR="00CE40D7" w:rsidRPr="00CE40D7" w:rsidP="00CE40D7" w14:paraId="7DD54B69" w14:textId="77777777">
      <w:pPr>
        <w:rPr>
          <w:color w:val="000000" w:themeColor="text1"/>
        </w:rPr>
      </w:pPr>
      <w:r w:rsidRPr="00CE40D7">
        <w:rPr>
          <w:rStyle w:val="HideTWBExt"/>
        </w:rPr>
        <w:t>&lt;/RepeatBlock-By&gt;</w:t>
      </w:r>
    </w:p>
    <w:p w:rsidR="00CE40D7" w:rsidRPr="00CE40D7" w:rsidP="00CE40D7" w14:paraId="7ABAFC3E"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26BD586"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2DEB7163"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C69B89C" w14:textId="77777777">
      <w:pPr>
        <w:rPr>
          <w:color w:val="000000" w:themeColor="text1"/>
        </w:rPr>
      </w:pPr>
      <w:r w:rsidRPr="00CE40D7">
        <w:rPr>
          <w:rStyle w:val="HideTWBExt"/>
        </w:rPr>
        <w:t>&lt;Article2&gt;</w:t>
      </w:r>
      <w:r w:rsidRPr="00CE40D7">
        <w:rPr>
          <w:color w:val="000000" w:themeColor="text1"/>
        </w:rPr>
        <w:t xml:space="preserve">Artykuł 28 – ustęp 1 – litera d </w:t>
      </w:r>
      <w:r w:rsidRPr="00CE40D7">
        <w:rPr>
          <w:color w:val="000000" w:themeColor="text1"/>
        </w:rPr>
        <w:t>d</w:t>
      </w:r>
      <w:r w:rsidRPr="00CE40D7">
        <w:rPr>
          <w:color w:val="000000" w:themeColor="text1"/>
        </w:rPr>
        <w:t xml:space="preserve">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88B6BE"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EDC03C0" w14:textId="77777777">
            <w:pPr>
              <w:keepNext/>
              <w:rPr>
                <w:color w:val="000000" w:themeColor="text1"/>
              </w:rPr>
            </w:pPr>
          </w:p>
        </w:tc>
      </w:tr>
      <w:tr w14:paraId="3D8C64F5"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CD75045"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B2F3836" w14:textId="77777777">
            <w:pPr>
              <w:pStyle w:val="ColumnHeading"/>
              <w:keepNext/>
              <w:rPr>
                <w:color w:val="000000" w:themeColor="text1"/>
              </w:rPr>
            </w:pPr>
            <w:r w:rsidRPr="00CE40D7">
              <w:rPr>
                <w:color w:val="000000" w:themeColor="text1"/>
              </w:rPr>
              <w:t>Poprawka</w:t>
            </w:r>
          </w:p>
        </w:tc>
      </w:tr>
      <w:tr w14:paraId="65240D4C"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E09CFB6" w14:textId="77777777">
            <w:pPr>
              <w:pStyle w:val="Normal6"/>
              <w:rPr>
                <w:color w:val="000000" w:themeColor="text1"/>
              </w:rPr>
            </w:pPr>
          </w:p>
        </w:tc>
        <w:tc>
          <w:tcPr>
            <w:tcW w:w="4876" w:type="dxa"/>
            <w:hideMark/>
          </w:tcPr>
          <w:p w:rsidR="00CE40D7" w:rsidRPr="00CE40D7" w:rsidP="00D37277" w14:paraId="6972689C" w14:textId="77777777">
            <w:pPr>
              <w:pStyle w:val="Normal6"/>
              <w:rPr>
                <w:color w:val="000000" w:themeColor="text1"/>
                <w:szCs w:val="24"/>
              </w:rPr>
            </w:pPr>
            <w:r w:rsidRPr="00CE40D7">
              <w:rPr>
                <w:b/>
                <w:i/>
                <w:color w:val="000000" w:themeColor="text1"/>
              </w:rPr>
              <w:t>dd</w:t>
            </w:r>
            <w:r w:rsidRPr="00CE40D7">
              <w:rPr>
                <w:b/>
                <w:i/>
                <w:color w:val="000000" w:themeColor="text1"/>
              </w:rPr>
              <w:t>)</w:t>
            </w:r>
            <w:r w:rsidRPr="00CE40D7">
              <w:rPr>
                <w:b/>
                <w:i/>
                <w:color w:val="000000" w:themeColor="text1"/>
              </w:rPr>
              <w:tab/>
              <w:t>jaja ekologiczne i produkowane lokalnie, wymienione w części XIX załącznika I;</w:t>
            </w:r>
          </w:p>
        </w:tc>
      </w:tr>
    </w:tbl>
    <w:p w:rsidR="00CE40D7" w:rsidRPr="00CE40D7" w:rsidP="00CE40D7" w14:paraId="331F1AA4"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4B4DCCFC"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02BDBD5C" w14:textId="77777777">
      <w:pPr>
        <w:pStyle w:val="Normal12Italic"/>
        <w:rPr>
          <w:noProof w:val="0"/>
          <w:color w:val="000000" w:themeColor="text1"/>
        </w:rPr>
      </w:pPr>
      <w:r w:rsidRPr="00CE40D7">
        <w:rPr>
          <w:color w:val="000000" w:themeColor="text1"/>
        </w:rPr>
        <w:t>Program szkolny Unii powinien zostać rozszerzony o większą liczbę lokalnych produktów rolnych wysokiej jakości, aby lepiej odzwierciedlał różnorodność rolnictwa europejskiego i promował zbilansowaną dietę. W przypadku produktów pochodzenia zwierzęcego kwalifikowalność powinna być ograniczona do produktów ekologicznych i lokalnych, w szczególności pochodzących z hodowli ekstensywnej i pastwiskowej, w celu wspierania zrównoważonych łańcuchów dostaw, różnorodności biologicznej, dobrostanu zwierząt oraz gospodarek wiejskich.</w:t>
      </w:r>
    </w:p>
    <w:p w:rsidR="00CE40D7" w:rsidRPr="00CE40D7" w:rsidP="00CE40D7" w14:paraId="441635C8" w14:textId="77777777">
      <w:pPr>
        <w:rPr>
          <w:color w:val="000000" w:themeColor="text1"/>
        </w:rPr>
      </w:pPr>
      <w:r w:rsidRPr="00CE40D7">
        <w:rPr>
          <w:rStyle w:val="HideTWBExt"/>
        </w:rPr>
        <w:t>&lt;/AmendB&gt;</w:t>
      </w:r>
    </w:p>
    <w:p w:rsidR="00CE40D7" w:rsidRPr="00CE40D7" w:rsidP="00CE40D7" w14:paraId="5105AEFC" w14:textId="3A0A3679">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569</w:t>
      </w:r>
      <w:r w:rsidRPr="00CE40D7">
        <w:rPr>
          <w:rStyle w:val="HideTWBExt"/>
          <w:b w:val="0"/>
        </w:rPr>
        <w:t>&lt;/NumAmB&gt;</w:t>
      </w:r>
    </w:p>
    <w:p w:rsidR="00CE40D7" w:rsidRPr="00CE40D7" w:rsidP="00CE40D7" w14:paraId="6216DB1A" w14:textId="77777777">
      <w:pPr>
        <w:pStyle w:val="NormalBold"/>
        <w:rPr>
          <w:color w:val="000000" w:themeColor="text1"/>
        </w:rPr>
      </w:pPr>
      <w:r w:rsidRPr="00CE40D7">
        <w:rPr>
          <w:rStyle w:val="HideTWBExt"/>
          <w:b w:val="0"/>
        </w:rPr>
        <w:t>&lt;RepeatBlock-By&gt;&lt;Members&gt;</w:t>
      </w:r>
      <w:r w:rsidRPr="00CE40D7">
        <w:rPr>
          <w:color w:val="000000" w:themeColor="text1"/>
        </w:rPr>
        <w:t>Arash</w:t>
      </w:r>
      <w:r w:rsidRPr="00CE40D7">
        <w:rPr>
          <w:color w:val="000000" w:themeColor="text1"/>
        </w:rPr>
        <w:t xml:space="preserve"> </w:t>
      </w:r>
      <w:r w:rsidRPr="00CE40D7">
        <w:rPr>
          <w:color w:val="000000" w:themeColor="text1"/>
        </w:rPr>
        <w:t>Saeidi</w:t>
      </w:r>
      <w:r w:rsidRPr="00CE40D7">
        <w:rPr>
          <w:rStyle w:val="HideTWBExt"/>
          <w:b w:val="0"/>
        </w:rPr>
        <w:t>&lt;/Members&gt;</w:t>
      </w:r>
    </w:p>
    <w:p w:rsidR="00CE40D7" w:rsidRPr="00CE40D7" w:rsidP="00CE40D7" w14:paraId="21E06151" w14:textId="77777777">
      <w:pPr>
        <w:rPr>
          <w:color w:val="000000" w:themeColor="text1"/>
        </w:rPr>
      </w:pPr>
      <w:r w:rsidRPr="00CE40D7">
        <w:rPr>
          <w:rStyle w:val="HideTWBExt"/>
        </w:rPr>
        <w:t>&lt;/RepeatBlock-By&gt;</w:t>
      </w:r>
    </w:p>
    <w:p w:rsidR="00CE40D7" w:rsidRPr="00CE40D7" w:rsidP="00CE40D7" w14:paraId="38023758"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4811F96B"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49A5E87"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1294705" w14:textId="77777777">
      <w:pPr>
        <w:rPr>
          <w:color w:val="000000" w:themeColor="text1"/>
        </w:rPr>
      </w:pPr>
      <w:r w:rsidRPr="00CE40D7">
        <w:rPr>
          <w:rStyle w:val="HideTWBExt"/>
        </w:rPr>
        <w:t>&lt;Article2&gt;</w:t>
      </w:r>
      <w:r w:rsidRPr="00CE40D7">
        <w:rPr>
          <w:color w:val="000000" w:themeColor="text1"/>
        </w:rPr>
        <w:t>Artykuł 28 – ustęp 1 – litera d e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DC847A"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7966CE7" w14:textId="77777777">
            <w:pPr>
              <w:keepNext/>
              <w:rPr>
                <w:color w:val="000000" w:themeColor="text1"/>
              </w:rPr>
            </w:pPr>
          </w:p>
        </w:tc>
      </w:tr>
      <w:tr w14:paraId="56B89E71"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6D31CC2"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C02E930" w14:textId="77777777">
            <w:pPr>
              <w:pStyle w:val="ColumnHeading"/>
              <w:keepNext/>
              <w:rPr>
                <w:color w:val="000000" w:themeColor="text1"/>
              </w:rPr>
            </w:pPr>
            <w:r w:rsidRPr="00CE40D7">
              <w:rPr>
                <w:color w:val="000000" w:themeColor="text1"/>
              </w:rPr>
              <w:t>Poprawka</w:t>
            </w:r>
          </w:p>
        </w:tc>
      </w:tr>
      <w:tr w14:paraId="5F1294BA"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03A34440" w14:textId="77777777">
            <w:pPr>
              <w:pStyle w:val="Normal6"/>
              <w:rPr>
                <w:color w:val="000000" w:themeColor="text1"/>
              </w:rPr>
            </w:pPr>
          </w:p>
        </w:tc>
        <w:tc>
          <w:tcPr>
            <w:tcW w:w="4876" w:type="dxa"/>
            <w:hideMark/>
          </w:tcPr>
          <w:p w:rsidR="00CE40D7" w:rsidRPr="00CE40D7" w:rsidP="00D37277" w14:paraId="297DEDA5" w14:textId="77777777">
            <w:pPr>
              <w:pStyle w:val="Normal6"/>
              <w:rPr>
                <w:color w:val="000000" w:themeColor="text1"/>
                <w:szCs w:val="24"/>
              </w:rPr>
            </w:pPr>
            <w:r w:rsidRPr="00CE40D7">
              <w:rPr>
                <w:b/>
                <w:i/>
                <w:color w:val="000000" w:themeColor="text1"/>
              </w:rPr>
              <w:t>de)</w:t>
            </w:r>
            <w:r w:rsidRPr="00CE40D7">
              <w:rPr>
                <w:b/>
                <w:i/>
                <w:color w:val="000000" w:themeColor="text1"/>
              </w:rPr>
              <w:tab/>
              <w:t>ekologiczne i lokalnie produkowane mięso drobiowe, wymienione w części XX załącznika I;</w:t>
            </w:r>
          </w:p>
        </w:tc>
      </w:tr>
    </w:tbl>
    <w:p w:rsidR="00CE40D7" w:rsidRPr="00CE40D7" w:rsidP="00CE40D7" w14:paraId="66E08FD7"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4FFB1700"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6EAE4A6A" w14:textId="77777777">
      <w:pPr>
        <w:pStyle w:val="Normal12Italic"/>
        <w:rPr>
          <w:noProof w:val="0"/>
          <w:color w:val="000000" w:themeColor="text1"/>
        </w:rPr>
      </w:pPr>
      <w:r w:rsidRPr="00CE40D7">
        <w:rPr>
          <w:color w:val="000000" w:themeColor="text1"/>
        </w:rPr>
        <w:t>Program szkolny Unii powinien zostać rozszerzony o większą liczbę lokalnych produktów rolnych wysokiej jakości, aby lepiej odzwierciedlał różnorodność rolnictwa europejskiego i promował zbilansowaną dietę. W przypadku produktów pochodzenia zwierzęcego kwalifikowalność powinna być ograniczona do produktów ekologicznych i lokalnych, w szczególności pochodzących z hodowli ekstensywnej i pastwiskowej, w celu wspierania zrównoważonych łańcuchów dostaw, różnorodności biologicznej, dobrostanu zwierząt oraz gospodarek wiejskich.</w:t>
      </w:r>
    </w:p>
    <w:p w:rsidR="00CE40D7" w:rsidRPr="00CE40D7" w:rsidP="00CE40D7" w14:paraId="2F69C888" w14:textId="77777777">
      <w:pPr>
        <w:rPr>
          <w:color w:val="000000" w:themeColor="text1"/>
        </w:rPr>
      </w:pPr>
      <w:r w:rsidRPr="00CE40D7">
        <w:rPr>
          <w:rStyle w:val="HideTWBExt"/>
        </w:rPr>
        <w:t>&lt;/AmendB&gt;</w:t>
      </w:r>
    </w:p>
    <w:p w:rsidR="00CE40D7" w:rsidRPr="00CE40D7" w:rsidP="00CE40D7" w14:paraId="2D83E5BA" w14:textId="72327411">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570</w:t>
      </w:r>
      <w:r w:rsidRPr="00CE40D7">
        <w:rPr>
          <w:rStyle w:val="HideTWBExt"/>
          <w:b w:val="0"/>
        </w:rPr>
        <w:t>&lt;/NumAmB&gt;</w:t>
      </w:r>
    </w:p>
    <w:p w:rsidR="00CE40D7" w:rsidRPr="00CE40D7" w:rsidP="00CE40D7" w14:paraId="3810ECCF" w14:textId="77777777">
      <w:pPr>
        <w:pStyle w:val="NormalBold"/>
        <w:rPr>
          <w:color w:val="000000" w:themeColor="text1"/>
        </w:rPr>
      </w:pPr>
      <w:r w:rsidRPr="00CE40D7">
        <w:rPr>
          <w:rStyle w:val="HideTWBExt"/>
          <w:b w:val="0"/>
        </w:rPr>
        <w:t>&lt;RepeatBlock-By&gt;&lt;Members&gt;</w:t>
      </w:r>
      <w:r w:rsidRPr="00CE40D7">
        <w:rPr>
          <w:color w:val="000000" w:themeColor="text1"/>
        </w:rPr>
        <w:t>Arash</w:t>
      </w:r>
      <w:r w:rsidRPr="00CE40D7">
        <w:rPr>
          <w:color w:val="000000" w:themeColor="text1"/>
        </w:rPr>
        <w:t xml:space="preserve"> </w:t>
      </w:r>
      <w:r w:rsidRPr="00CE40D7">
        <w:rPr>
          <w:color w:val="000000" w:themeColor="text1"/>
        </w:rPr>
        <w:t>Saeidi</w:t>
      </w:r>
      <w:r w:rsidRPr="00CE40D7">
        <w:rPr>
          <w:rStyle w:val="HideTWBExt"/>
          <w:b w:val="0"/>
        </w:rPr>
        <w:t>&lt;/Members&gt;</w:t>
      </w:r>
    </w:p>
    <w:p w:rsidR="00CE40D7" w:rsidRPr="00CE40D7" w:rsidP="00CE40D7" w14:paraId="7C598BAD" w14:textId="77777777">
      <w:pPr>
        <w:rPr>
          <w:color w:val="000000" w:themeColor="text1"/>
        </w:rPr>
      </w:pPr>
      <w:r w:rsidRPr="00CE40D7">
        <w:rPr>
          <w:rStyle w:val="HideTWBExt"/>
        </w:rPr>
        <w:t>&lt;/RepeatBlock-By&gt;</w:t>
      </w:r>
    </w:p>
    <w:p w:rsidR="00CE40D7" w:rsidRPr="00CE40D7" w:rsidP="00CE40D7" w14:paraId="12505AD2"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FB8DE37"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231B919"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896DB1C" w14:textId="77777777">
      <w:pPr>
        <w:rPr>
          <w:color w:val="000000" w:themeColor="text1"/>
        </w:rPr>
      </w:pPr>
      <w:r w:rsidRPr="00CE40D7">
        <w:rPr>
          <w:rStyle w:val="HideTWBExt"/>
        </w:rPr>
        <w:t>&lt;Article2&gt;</w:t>
      </w:r>
      <w:r w:rsidRPr="00CE40D7">
        <w:rPr>
          <w:color w:val="000000" w:themeColor="text1"/>
        </w:rPr>
        <w:t>Artykuł 28 – ustęp 1 – litera d f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C043EE"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E6091A5" w14:textId="77777777">
            <w:pPr>
              <w:keepNext/>
              <w:rPr>
                <w:color w:val="000000" w:themeColor="text1"/>
              </w:rPr>
            </w:pPr>
          </w:p>
        </w:tc>
      </w:tr>
      <w:tr w14:paraId="58E7E81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FFAC4E5"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2607150" w14:textId="77777777">
            <w:pPr>
              <w:pStyle w:val="ColumnHeading"/>
              <w:keepNext/>
              <w:rPr>
                <w:color w:val="000000" w:themeColor="text1"/>
              </w:rPr>
            </w:pPr>
            <w:r w:rsidRPr="00CE40D7">
              <w:rPr>
                <w:color w:val="000000" w:themeColor="text1"/>
              </w:rPr>
              <w:t>Poprawka</w:t>
            </w:r>
          </w:p>
        </w:tc>
      </w:tr>
      <w:tr w14:paraId="20D7B278"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53BFDF59" w14:textId="77777777">
            <w:pPr>
              <w:pStyle w:val="Normal6"/>
              <w:rPr>
                <w:color w:val="000000" w:themeColor="text1"/>
              </w:rPr>
            </w:pPr>
          </w:p>
        </w:tc>
        <w:tc>
          <w:tcPr>
            <w:tcW w:w="4876" w:type="dxa"/>
            <w:hideMark/>
          </w:tcPr>
          <w:p w:rsidR="00CE40D7" w:rsidRPr="00CE40D7" w:rsidP="00D37277" w14:paraId="02E83220" w14:textId="77777777">
            <w:pPr>
              <w:pStyle w:val="Normal6"/>
              <w:rPr>
                <w:color w:val="000000" w:themeColor="text1"/>
                <w:szCs w:val="24"/>
              </w:rPr>
            </w:pPr>
            <w:r w:rsidRPr="00CE40D7">
              <w:rPr>
                <w:b/>
                <w:i/>
                <w:color w:val="000000" w:themeColor="text1"/>
              </w:rPr>
              <w:t>df</w:t>
            </w:r>
            <w:r w:rsidRPr="00CE40D7">
              <w:rPr>
                <w:b/>
                <w:i/>
                <w:color w:val="000000" w:themeColor="text1"/>
              </w:rPr>
              <w:t>)</w:t>
            </w:r>
            <w:r w:rsidRPr="00CE40D7">
              <w:rPr>
                <w:b/>
                <w:i/>
                <w:color w:val="000000" w:themeColor="text1"/>
              </w:rPr>
              <w:tab/>
              <w:t>mięso wołowe pochodzące z rolnictwa ekologicznego i produkcji lokalnej, wymienione w części XV załącznika I.</w:t>
            </w:r>
          </w:p>
        </w:tc>
      </w:tr>
    </w:tbl>
    <w:p w:rsidR="00CE40D7" w:rsidRPr="00CE40D7" w:rsidP="00CE40D7" w14:paraId="0DE66BF5"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5BC84F9F"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2EA37AC1" w14:textId="77777777">
      <w:pPr>
        <w:pStyle w:val="Normal12Italic"/>
        <w:rPr>
          <w:noProof w:val="0"/>
          <w:color w:val="000000" w:themeColor="text1"/>
        </w:rPr>
      </w:pPr>
      <w:r w:rsidRPr="00CE40D7">
        <w:rPr>
          <w:color w:val="000000" w:themeColor="text1"/>
        </w:rPr>
        <w:t>Program szkolny Unii powinien zostać rozszerzony o większą liczbę lokalnych produktów rolnych wysokiej jakości, aby lepiej odzwierciedlał różnorodność rolnictwa europejskiego i promował zbilansowaną dietę. W przypadku produktów pochodzenia zwierzęcego kwalifikowalność powinna być ograniczona do produktów ekologicznych i lokalnych, w szczególności pochodzących z hodowli ekstensywnej i pastwiskowej, w celu wspierania zrównoważonych łańcuchów dostaw, różnorodności biologicznej, dobrostanu zwierząt oraz gospodarek wiejskich.</w:t>
      </w:r>
    </w:p>
    <w:p w:rsidR="00CE40D7" w:rsidRPr="00CE40D7" w:rsidP="00CE40D7" w14:paraId="50A8F87B" w14:textId="77777777">
      <w:pPr>
        <w:rPr>
          <w:color w:val="000000" w:themeColor="text1"/>
        </w:rPr>
      </w:pPr>
      <w:r w:rsidRPr="00CE40D7">
        <w:rPr>
          <w:rStyle w:val="HideTWBExt"/>
        </w:rPr>
        <w:t>&lt;/AmendB&gt;</w:t>
      </w:r>
    </w:p>
    <w:p w:rsidR="00CE40D7" w:rsidRPr="00CE40D7" w:rsidP="00CE40D7" w14:paraId="62793CEC" w14:textId="31CD81F4">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571</w:t>
      </w:r>
      <w:r w:rsidRPr="00CE40D7">
        <w:rPr>
          <w:rStyle w:val="HideTWBExt"/>
          <w:b w:val="0"/>
        </w:rPr>
        <w:t>&lt;/NumAmB&gt;</w:t>
      </w:r>
    </w:p>
    <w:p w:rsidR="00CE40D7" w:rsidRPr="00CE40D7" w:rsidP="00CE40D7" w14:paraId="60230C0A" w14:textId="77777777">
      <w:pPr>
        <w:pStyle w:val="NormalBold"/>
        <w:rPr>
          <w:color w:val="000000" w:themeColor="text1"/>
        </w:rPr>
      </w:pPr>
      <w:r w:rsidRPr="00CE40D7">
        <w:rPr>
          <w:rStyle w:val="HideTWBExt"/>
          <w:b w:val="0"/>
        </w:rPr>
        <w:t>&lt;RepeatBlock-By&gt;&lt;Members&gt;</w:t>
      </w:r>
      <w:r w:rsidRPr="00CE40D7">
        <w:rPr>
          <w:color w:val="000000" w:themeColor="text1"/>
        </w:rPr>
        <w:t>Daniel Buda, Dan-</w:t>
      </w:r>
      <w:r w:rsidRPr="00CE40D7">
        <w:rPr>
          <w:color w:val="000000" w:themeColor="text1"/>
        </w:rPr>
        <w:t>Ştefan</w:t>
      </w:r>
      <w:r w:rsidRPr="00CE40D7">
        <w:rPr>
          <w:color w:val="000000" w:themeColor="text1"/>
        </w:rPr>
        <w:t xml:space="preserve"> </w:t>
      </w:r>
      <w:r w:rsidRPr="00CE40D7">
        <w:rPr>
          <w:color w:val="000000" w:themeColor="text1"/>
        </w:rPr>
        <w:t>Motreanu</w:t>
      </w:r>
      <w:r w:rsidRPr="00CE40D7">
        <w:rPr>
          <w:color w:val="000000" w:themeColor="text1"/>
        </w:rPr>
        <w:t xml:space="preserve">, Paulo do Nascimento Cabral, </w:t>
      </w:r>
      <w:r w:rsidRPr="00CE40D7">
        <w:rPr>
          <w:color w:val="000000" w:themeColor="text1"/>
        </w:rPr>
        <w:t>Emmanouil</w:t>
      </w:r>
      <w:r w:rsidRPr="00CE40D7">
        <w:rPr>
          <w:color w:val="000000" w:themeColor="text1"/>
        </w:rPr>
        <w:t xml:space="preserve"> </w:t>
      </w:r>
      <w:r w:rsidRPr="00CE40D7">
        <w:rPr>
          <w:color w:val="000000" w:themeColor="text1"/>
        </w:rPr>
        <w:t>Kefalogiannis</w:t>
      </w:r>
      <w:r w:rsidRPr="00CE40D7">
        <w:rPr>
          <w:color w:val="000000" w:themeColor="text1"/>
        </w:rPr>
        <w:t xml:space="preserve">, Carmen Crespo </w:t>
      </w:r>
      <w:r w:rsidRPr="00CE40D7">
        <w:rPr>
          <w:color w:val="000000" w:themeColor="text1"/>
        </w:rPr>
        <w:t>Díaz</w:t>
      </w:r>
      <w:r w:rsidRPr="00CE40D7">
        <w:rPr>
          <w:rStyle w:val="HideTWBExt"/>
          <w:b w:val="0"/>
        </w:rPr>
        <w:t>&lt;/Members&gt;</w:t>
      </w:r>
    </w:p>
    <w:p w:rsidR="00CE40D7" w:rsidRPr="00CE40D7" w:rsidP="00CE40D7" w14:paraId="3B91C176" w14:textId="77777777">
      <w:pPr>
        <w:rPr>
          <w:color w:val="000000" w:themeColor="text1"/>
        </w:rPr>
      </w:pPr>
      <w:r w:rsidRPr="00CE40D7">
        <w:rPr>
          <w:rStyle w:val="HideTWBExt"/>
        </w:rPr>
        <w:t>&lt;/RepeatBlock-By&gt;</w:t>
      </w:r>
    </w:p>
    <w:p w:rsidR="00CE40D7" w:rsidRPr="00CE40D7" w:rsidP="00CE40D7" w14:paraId="61B79FEF"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C7F8C62"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24396F68"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A73C086" w14:textId="77777777">
      <w:pPr>
        <w:rPr>
          <w:color w:val="000000" w:themeColor="text1"/>
        </w:rPr>
      </w:pPr>
      <w:r w:rsidRPr="00CE40D7">
        <w:rPr>
          <w:rStyle w:val="HideTWBExt"/>
        </w:rPr>
        <w:t>&lt;Article2&gt;</w:t>
      </w:r>
      <w:r w:rsidRPr="00CE40D7">
        <w:rPr>
          <w:color w:val="000000" w:themeColor="text1"/>
        </w:rPr>
        <w:t>Artykuł 28 – ustęp 1 a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5529C7"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5ADA30E" w14:textId="77777777">
            <w:pPr>
              <w:keepNext/>
              <w:rPr>
                <w:color w:val="000000" w:themeColor="text1"/>
              </w:rPr>
            </w:pPr>
          </w:p>
        </w:tc>
      </w:tr>
      <w:tr w14:paraId="0956A04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B307B07"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4DEC9D2D" w14:textId="77777777">
            <w:pPr>
              <w:pStyle w:val="ColumnHeading"/>
              <w:keepNext/>
              <w:rPr>
                <w:color w:val="000000" w:themeColor="text1"/>
              </w:rPr>
            </w:pPr>
            <w:r w:rsidRPr="00CE40D7">
              <w:rPr>
                <w:color w:val="000000" w:themeColor="text1"/>
              </w:rPr>
              <w:t>Poprawka</w:t>
            </w:r>
          </w:p>
        </w:tc>
      </w:tr>
      <w:tr w14:paraId="25C81F1B"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5B5001A9" w14:textId="77777777">
            <w:pPr>
              <w:pStyle w:val="Normal6"/>
              <w:rPr>
                <w:color w:val="000000" w:themeColor="text1"/>
              </w:rPr>
            </w:pPr>
          </w:p>
        </w:tc>
        <w:tc>
          <w:tcPr>
            <w:tcW w:w="4876" w:type="dxa"/>
            <w:hideMark/>
          </w:tcPr>
          <w:p w:rsidR="00CE40D7" w:rsidRPr="00CE40D7" w:rsidP="00D37277" w14:paraId="275C94E0" w14:textId="77777777">
            <w:pPr>
              <w:pStyle w:val="Normal6"/>
              <w:rPr>
                <w:color w:val="000000" w:themeColor="text1"/>
                <w:szCs w:val="24"/>
              </w:rPr>
            </w:pPr>
            <w:r w:rsidRPr="00CE40D7">
              <w:rPr>
                <w:b/>
                <w:i/>
                <w:color w:val="000000" w:themeColor="text1"/>
              </w:rPr>
              <w:t>w art. 28 dodaje się nowy ust. 1a w brzmieniu:</w:t>
            </w:r>
          </w:p>
        </w:tc>
      </w:tr>
      <w:tr w14:paraId="3136C415"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095E1E76" w14:textId="77777777">
            <w:pPr>
              <w:pStyle w:val="Normal6"/>
              <w:rPr>
                <w:color w:val="000000" w:themeColor="text1"/>
              </w:rPr>
            </w:pPr>
          </w:p>
        </w:tc>
        <w:tc>
          <w:tcPr>
            <w:tcW w:w="4876" w:type="dxa"/>
            <w:hideMark/>
          </w:tcPr>
          <w:p w:rsidR="00CE40D7" w:rsidRPr="00CE40D7" w:rsidP="00D37277" w14:paraId="7AC34B90" w14:textId="77777777">
            <w:pPr>
              <w:pStyle w:val="Normal6"/>
              <w:rPr>
                <w:color w:val="000000" w:themeColor="text1"/>
                <w:szCs w:val="24"/>
              </w:rPr>
            </w:pPr>
            <w:r w:rsidRPr="00CE40D7">
              <w:rPr>
                <w:b/>
                <w:i/>
                <w:color w:val="000000" w:themeColor="text1"/>
              </w:rPr>
              <w:t>„1a. Unijny program dla szkół pozostaje bez uszczerbku dla wszelkich innych odrębnych krajowych programów dla szkół, które są zgodne z prawem Unii. Unijne wsparcie może być wykorzystywane do uzupełniania i wzmacniania istniejących krajowych programów dla szkół lub programów dystrybucji owoców, warzyw i mleka wśród dzieci w placówkach oświatowych. Nie może ono zastępować finansowania krajowego istniejących programów, z wyjątkiem programów zapewniających dzieciom w placówkach oświatowych bezpłatne posiłki.”;</w:t>
            </w:r>
          </w:p>
        </w:tc>
      </w:tr>
    </w:tbl>
    <w:p w:rsidR="00CE40D7" w:rsidRPr="00CE40D7" w:rsidP="00CE40D7" w14:paraId="1D0D1B58"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1ADEBDE9" w14:textId="77777777">
      <w:pPr>
        <w:rPr>
          <w:color w:val="000000" w:themeColor="text1"/>
        </w:rPr>
      </w:pPr>
      <w:r w:rsidRPr="00CE40D7">
        <w:rPr>
          <w:rStyle w:val="HideTWBExt"/>
        </w:rPr>
        <w:t>&lt;/AmendB&gt;</w:t>
      </w:r>
    </w:p>
    <w:p w:rsidR="00CE40D7" w:rsidRPr="00CE40D7" w:rsidP="00CE40D7" w14:paraId="7A3F3A0C" w14:textId="5FBFD562">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572</w:t>
      </w:r>
      <w:r w:rsidRPr="00CE40D7">
        <w:rPr>
          <w:rStyle w:val="HideTWBExt"/>
          <w:b w:val="0"/>
        </w:rPr>
        <w:t>&lt;/NumAmB&gt;</w:t>
      </w:r>
    </w:p>
    <w:p w:rsidR="00CE40D7" w:rsidRPr="00CE40D7" w:rsidP="00CE40D7" w14:paraId="66A2DB6A" w14:textId="77777777">
      <w:pPr>
        <w:pStyle w:val="NormalBold"/>
        <w:rPr>
          <w:color w:val="000000" w:themeColor="text1"/>
        </w:rPr>
      </w:pPr>
      <w:r w:rsidRPr="00CE40D7">
        <w:rPr>
          <w:rStyle w:val="HideTWBExt"/>
          <w:b w:val="0"/>
        </w:rPr>
        <w:t>&lt;RepeatBlock-By&gt;&lt;Members&gt;</w:t>
      </w:r>
      <w:r w:rsidRPr="00CE40D7">
        <w:rPr>
          <w:color w:val="000000" w:themeColor="text1"/>
        </w:rPr>
        <w:t>Daniel Buda, Dan-</w:t>
      </w:r>
      <w:r w:rsidRPr="00CE40D7">
        <w:rPr>
          <w:color w:val="000000" w:themeColor="text1"/>
        </w:rPr>
        <w:t>Ştefan</w:t>
      </w:r>
      <w:r w:rsidRPr="00CE40D7">
        <w:rPr>
          <w:color w:val="000000" w:themeColor="text1"/>
        </w:rPr>
        <w:t xml:space="preserve"> </w:t>
      </w:r>
      <w:r w:rsidRPr="00CE40D7">
        <w:rPr>
          <w:color w:val="000000" w:themeColor="text1"/>
        </w:rPr>
        <w:t>Motreanu</w:t>
      </w:r>
      <w:r w:rsidRPr="00CE40D7">
        <w:rPr>
          <w:color w:val="000000" w:themeColor="text1"/>
        </w:rPr>
        <w:t xml:space="preserve">, Paulo do Nascimento Cabral, </w:t>
      </w:r>
      <w:r w:rsidRPr="00CE40D7">
        <w:rPr>
          <w:color w:val="000000" w:themeColor="text1"/>
        </w:rPr>
        <w:t>Emmanouil</w:t>
      </w:r>
      <w:r w:rsidRPr="00CE40D7">
        <w:rPr>
          <w:color w:val="000000" w:themeColor="text1"/>
        </w:rPr>
        <w:t xml:space="preserve"> </w:t>
      </w:r>
      <w:r w:rsidRPr="00CE40D7">
        <w:rPr>
          <w:color w:val="000000" w:themeColor="text1"/>
        </w:rPr>
        <w:t>Kefalogiannis</w:t>
      </w:r>
      <w:r w:rsidRPr="00CE40D7">
        <w:rPr>
          <w:rStyle w:val="HideTWBExt"/>
          <w:b w:val="0"/>
        </w:rPr>
        <w:t>&lt;/Members&gt;</w:t>
      </w:r>
    </w:p>
    <w:p w:rsidR="00CE40D7" w:rsidRPr="00CE40D7" w:rsidP="00CE40D7" w14:paraId="10C8517F" w14:textId="77777777">
      <w:pPr>
        <w:rPr>
          <w:color w:val="000000" w:themeColor="text1"/>
        </w:rPr>
      </w:pPr>
      <w:r w:rsidRPr="00CE40D7">
        <w:rPr>
          <w:rStyle w:val="HideTWBExt"/>
        </w:rPr>
        <w:t>&lt;/RepeatBlock-By&gt;</w:t>
      </w:r>
    </w:p>
    <w:p w:rsidR="00CE40D7" w:rsidRPr="00CE40D7" w:rsidP="00CE40D7" w14:paraId="6FEB1C66"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9AD55CA"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9C0ED09"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9527D7C" w14:textId="77777777">
      <w:pPr>
        <w:rPr>
          <w:color w:val="000000" w:themeColor="text1"/>
        </w:rPr>
      </w:pPr>
      <w:r w:rsidRPr="00CE40D7">
        <w:rPr>
          <w:rStyle w:val="HideTWBExt"/>
        </w:rPr>
        <w:t>&lt;Article2&gt;</w:t>
      </w:r>
      <w:r w:rsidRPr="00CE40D7">
        <w:rPr>
          <w:color w:val="000000" w:themeColor="text1"/>
        </w:rPr>
        <w:t>Artykuł 28 – ustęp 1 a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CF50A0"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CA4EAC4" w14:textId="77777777">
            <w:pPr>
              <w:keepNext/>
              <w:rPr>
                <w:color w:val="000000" w:themeColor="text1"/>
              </w:rPr>
            </w:pPr>
          </w:p>
        </w:tc>
      </w:tr>
      <w:tr w14:paraId="538B9F1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554C17F"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7F9007E3" w14:textId="77777777">
            <w:pPr>
              <w:pStyle w:val="ColumnHeading"/>
              <w:keepNext/>
              <w:rPr>
                <w:color w:val="000000" w:themeColor="text1"/>
              </w:rPr>
            </w:pPr>
            <w:r w:rsidRPr="00CE40D7">
              <w:rPr>
                <w:color w:val="000000" w:themeColor="text1"/>
              </w:rPr>
              <w:t>Poprawka</w:t>
            </w:r>
          </w:p>
        </w:tc>
      </w:tr>
      <w:tr w14:paraId="03C4959B"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E638A3A" w14:textId="77777777">
            <w:pPr>
              <w:pStyle w:val="Normal6"/>
              <w:rPr>
                <w:color w:val="000000" w:themeColor="text1"/>
              </w:rPr>
            </w:pPr>
          </w:p>
        </w:tc>
        <w:tc>
          <w:tcPr>
            <w:tcW w:w="4876" w:type="dxa"/>
            <w:hideMark/>
          </w:tcPr>
          <w:p w:rsidR="00CE40D7" w:rsidRPr="00CE40D7" w:rsidP="00D37277" w14:paraId="3BBAAE7C" w14:textId="77777777">
            <w:pPr>
              <w:pStyle w:val="Normal6"/>
              <w:rPr>
                <w:color w:val="000000" w:themeColor="text1"/>
                <w:szCs w:val="24"/>
              </w:rPr>
            </w:pPr>
            <w:r w:rsidRPr="00CE40D7">
              <w:rPr>
                <w:b/>
                <w:i/>
                <w:color w:val="000000" w:themeColor="text1"/>
              </w:rPr>
              <w:t>1a.</w:t>
            </w:r>
            <w:r w:rsidRPr="00CE40D7">
              <w:rPr>
                <w:b/>
                <w:i/>
                <w:color w:val="000000" w:themeColor="text1"/>
              </w:rPr>
              <w:tab/>
              <w:t>w art. 28 dodaje się nowy ust. 1b w brzmieniu:</w:t>
            </w:r>
          </w:p>
        </w:tc>
      </w:tr>
      <w:tr w14:paraId="741EE2AB"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7AC0485" w14:textId="77777777">
            <w:pPr>
              <w:pStyle w:val="Normal6"/>
              <w:rPr>
                <w:color w:val="000000" w:themeColor="text1"/>
              </w:rPr>
            </w:pPr>
          </w:p>
        </w:tc>
        <w:tc>
          <w:tcPr>
            <w:tcW w:w="4876" w:type="dxa"/>
            <w:hideMark/>
          </w:tcPr>
          <w:p w:rsidR="00CE40D7" w:rsidRPr="00CE40D7" w:rsidP="00D37277" w14:paraId="0D36386A" w14:textId="77777777">
            <w:pPr>
              <w:pStyle w:val="Normal6"/>
              <w:rPr>
                <w:color w:val="000000" w:themeColor="text1"/>
                <w:szCs w:val="24"/>
              </w:rPr>
            </w:pPr>
            <w:r w:rsidRPr="00CE40D7">
              <w:rPr>
                <w:b/>
                <w:i/>
                <w:color w:val="000000" w:themeColor="text1"/>
              </w:rPr>
              <w:t>„1b. Inne produkty rolno-spożywcze, najlepiej pochodzące z Unii, również kwalifikują się do dostaw i dystrybucji w ramach unijnego programu dla szkół. Produkty te nie są jednak finansowane z przeznaczonej na ten cel puli środków w wysokości 1 757 000 000 EUR. Ich dostawy i dystrybucja mogą być natomiast wspierane z nieprzydzielonych środków Funduszu, które państwa członkowskie zdecydują się przeznaczyć na tę interwencję. Ponadto państwa członkowskie mogą zapewnić finansowanie krajowe w celu uzupełnienia unijnego wsparcia finansowego z Funduszu na te produkty.”;</w:t>
            </w:r>
          </w:p>
        </w:tc>
      </w:tr>
    </w:tbl>
    <w:p w:rsidR="00CE40D7" w:rsidRPr="00CE40D7" w:rsidP="00CE40D7" w14:paraId="5FEAA1BF"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474BFE51" w14:textId="77777777">
      <w:pPr>
        <w:rPr>
          <w:color w:val="000000" w:themeColor="text1"/>
        </w:rPr>
      </w:pPr>
      <w:r w:rsidRPr="00CE40D7">
        <w:rPr>
          <w:rStyle w:val="HideTWBExt"/>
        </w:rPr>
        <w:t>&lt;/AmendB&gt;</w:t>
      </w:r>
    </w:p>
    <w:p w:rsidR="00CE40D7" w:rsidRPr="00CE40D7" w:rsidP="00CE40D7" w14:paraId="5D2275E6" w14:textId="4880E71A">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573</w:t>
      </w:r>
      <w:r w:rsidRPr="00CE40D7">
        <w:rPr>
          <w:rStyle w:val="HideTWBExt"/>
          <w:b w:val="0"/>
        </w:rPr>
        <w:t>&lt;/NumAmB&gt;</w:t>
      </w:r>
    </w:p>
    <w:p w:rsidR="00CE40D7" w:rsidRPr="00CE40D7" w:rsidP="00CE40D7" w14:paraId="0E11CE80" w14:textId="77777777">
      <w:pPr>
        <w:pStyle w:val="NormalBold"/>
        <w:rPr>
          <w:color w:val="000000" w:themeColor="text1"/>
        </w:rPr>
      </w:pPr>
      <w:r w:rsidRPr="00CE40D7">
        <w:rPr>
          <w:rStyle w:val="HideTWBExt"/>
          <w:b w:val="0"/>
        </w:rPr>
        <w:t>&lt;RepeatBlock-By&gt;&lt;Members&gt;</w:t>
      </w:r>
      <w:r w:rsidRPr="00CE40D7">
        <w:rPr>
          <w:color w:val="000000" w:themeColor="text1"/>
        </w:rPr>
        <w:t>Ciaran</w:t>
      </w:r>
      <w:r w:rsidRPr="00CE40D7">
        <w:rPr>
          <w:color w:val="000000" w:themeColor="text1"/>
        </w:rPr>
        <w:t xml:space="preserve"> </w:t>
      </w:r>
      <w:r w:rsidRPr="00CE40D7">
        <w:rPr>
          <w:color w:val="000000" w:themeColor="text1"/>
        </w:rPr>
        <w:t>Mullooly</w:t>
      </w:r>
      <w:r w:rsidRPr="00CE40D7">
        <w:rPr>
          <w:rStyle w:val="HideTWBExt"/>
          <w:b w:val="0"/>
        </w:rPr>
        <w:t>&lt;/Members&gt;</w:t>
      </w:r>
    </w:p>
    <w:p w:rsidR="00CE40D7" w:rsidRPr="00CE40D7" w:rsidP="00CE40D7" w14:paraId="5C2BC516" w14:textId="77777777">
      <w:pPr>
        <w:rPr>
          <w:color w:val="000000" w:themeColor="text1"/>
        </w:rPr>
      </w:pPr>
      <w:r w:rsidRPr="00CE40D7">
        <w:rPr>
          <w:rStyle w:val="HideTWBExt"/>
        </w:rPr>
        <w:t>&lt;/RepeatBlock-By&gt;</w:t>
      </w:r>
    </w:p>
    <w:p w:rsidR="00CE40D7" w:rsidRPr="00CE40D7" w:rsidP="00CE40D7" w14:paraId="1634CCDD"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2A3F508"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6FBF6F7"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B3E5160" w14:textId="77777777">
      <w:pPr>
        <w:rPr>
          <w:color w:val="000000" w:themeColor="text1"/>
        </w:rPr>
      </w:pPr>
      <w:r w:rsidRPr="00CE40D7">
        <w:rPr>
          <w:rStyle w:val="HideTWBExt"/>
        </w:rPr>
        <w:t>&lt;Article2&gt;</w:t>
      </w:r>
      <w:r w:rsidRPr="00CE40D7">
        <w:rPr>
          <w:color w:val="000000" w:themeColor="text1"/>
        </w:rPr>
        <w:t>Artykuł 28 – ustęp 1 a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16F2FD"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0C4B314" w14:textId="77777777">
            <w:pPr>
              <w:keepNext/>
              <w:rPr>
                <w:color w:val="000000" w:themeColor="text1"/>
              </w:rPr>
            </w:pPr>
          </w:p>
        </w:tc>
      </w:tr>
      <w:tr w14:paraId="2814A74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C749CE3"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0B3AD86" w14:textId="77777777">
            <w:pPr>
              <w:pStyle w:val="ColumnHeading"/>
              <w:keepNext/>
              <w:rPr>
                <w:color w:val="000000" w:themeColor="text1"/>
              </w:rPr>
            </w:pPr>
            <w:r w:rsidRPr="00CE40D7">
              <w:rPr>
                <w:color w:val="000000" w:themeColor="text1"/>
              </w:rPr>
              <w:t>Poprawka</w:t>
            </w:r>
          </w:p>
        </w:tc>
      </w:tr>
      <w:tr w14:paraId="7EE55201"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B630299" w14:textId="77777777">
            <w:pPr>
              <w:pStyle w:val="Normal6"/>
              <w:rPr>
                <w:color w:val="000000" w:themeColor="text1"/>
              </w:rPr>
            </w:pPr>
          </w:p>
        </w:tc>
        <w:tc>
          <w:tcPr>
            <w:tcW w:w="4876" w:type="dxa"/>
            <w:hideMark/>
          </w:tcPr>
          <w:p w:rsidR="00CE40D7" w:rsidRPr="00CE40D7" w:rsidP="00D37277" w14:paraId="60678850" w14:textId="77777777">
            <w:pPr>
              <w:pStyle w:val="Normal6"/>
              <w:rPr>
                <w:color w:val="000000" w:themeColor="text1"/>
                <w:szCs w:val="24"/>
              </w:rPr>
            </w:pPr>
            <w:r w:rsidRPr="00CE40D7">
              <w:rPr>
                <w:b/>
                <w:i/>
                <w:color w:val="000000" w:themeColor="text1"/>
              </w:rPr>
              <w:t>1a.</w:t>
            </w:r>
            <w:r w:rsidRPr="00CE40D7">
              <w:rPr>
                <w:b/>
                <w:i/>
                <w:color w:val="000000" w:themeColor="text1"/>
              </w:rPr>
              <w:tab/>
              <w:t xml:space="preserve">Logo produkcji ekologicznej, o ile jest </w:t>
            </w:r>
            <w:r w:rsidRPr="00CE40D7">
              <w:rPr>
                <w:b/>
                <w:i/>
                <w:color w:val="000000" w:themeColor="text1"/>
              </w:rPr>
              <w:t>umieszczane,</w:t>
            </w:r>
            <w:r w:rsidRPr="00CE40D7">
              <w:rPr>
                <w:b/>
                <w:i/>
                <w:color w:val="000000" w:themeColor="text1"/>
              </w:rPr>
              <w:t xml:space="preserve"> oraz kraj pochodzenia produktu przedstawia się z zachowaniem jednakowej widoczności oraz przy użyciu czcionki o tej samej wielkości i stylu we wszystkich materiałach informacyjnych, promocyjnych i na etykietach dotyczących produktów dostarczanych w ramach unijnego programu dla szkół.</w:t>
            </w:r>
          </w:p>
        </w:tc>
      </w:tr>
      <w:tr w14:paraId="5F37B1B0"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E87F49D" w14:textId="77777777">
            <w:pPr>
              <w:pStyle w:val="Normal6"/>
              <w:rPr>
                <w:color w:val="000000" w:themeColor="text1"/>
              </w:rPr>
            </w:pPr>
          </w:p>
        </w:tc>
        <w:tc>
          <w:tcPr>
            <w:tcW w:w="4876" w:type="dxa"/>
            <w:hideMark/>
          </w:tcPr>
          <w:p w:rsidR="00CE40D7" w:rsidRPr="00CE40D7" w:rsidP="00D37277" w14:paraId="00BFF571" w14:textId="77777777">
            <w:pPr>
              <w:pStyle w:val="Normal6"/>
              <w:rPr>
                <w:color w:val="000000" w:themeColor="text1"/>
                <w:szCs w:val="24"/>
              </w:rPr>
            </w:pPr>
            <w:r w:rsidRPr="00CE40D7">
              <w:rPr>
                <w:i/>
                <w:color w:val="000000" w:themeColor="text1"/>
              </w:rPr>
              <w:t>(Ta poprawka ma zastosowanie w całym tekście.)</w:t>
            </w:r>
          </w:p>
        </w:tc>
      </w:tr>
    </w:tbl>
    <w:p w:rsidR="00CE40D7" w:rsidRPr="00CE40D7" w:rsidP="00CE40D7" w14:paraId="76A88B45"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3AF3D5AC" w14:textId="77777777">
      <w:pPr>
        <w:pStyle w:val="CrossRef"/>
        <w:rPr>
          <w:color w:val="000000" w:themeColor="text1"/>
        </w:rPr>
      </w:pPr>
      <w:r w:rsidRPr="00CE40D7">
        <w:rPr>
          <w:color w:val="000000" w:themeColor="text1"/>
        </w:rPr>
        <w:t>(art. 28)</w:t>
      </w:r>
    </w:p>
    <w:p w:rsidR="00CE40D7" w:rsidRPr="00CE40D7" w:rsidP="00CE40D7" w14:paraId="3758E7D9"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68C34ACB" w14:textId="77777777">
      <w:pPr>
        <w:pStyle w:val="Normal12Italic"/>
        <w:rPr>
          <w:noProof w:val="0"/>
          <w:color w:val="000000" w:themeColor="text1"/>
        </w:rPr>
      </w:pPr>
      <w:r w:rsidRPr="00CE40D7">
        <w:rPr>
          <w:color w:val="000000" w:themeColor="text1"/>
        </w:rPr>
        <w:t>W trosce o informowanie konsumentów, przejrzystość i możliwość dokonywania świadomych wyborów kraj pochodzenia powinien być umieszczony w sposób równie widoczny jak znak ekologiczny, co zapewni konsumentom, szkołom i uczniom jasne informacje zarówno na temat metody produkcji, jak i pochodzenia dostarczanej żywności.</w:t>
      </w:r>
    </w:p>
    <w:p w:rsidR="00CE40D7" w:rsidRPr="00CE40D7" w:rsidP="00CE40D7" w14:paraId="27193B38" w14:textId="77777777">
      <w:pPr>
        <w:rPr>
          <w:color w:val="000000" w:themeColor="text1"/>
        </w:rPr>
      </w:pPr>
      <w:r w:rsidRPr="00CE40D7">
        <w:rPr>
          <w:rStyle w:val="HideTWBExt"/>
        </w:rPr>
        <w:t>&lt;/AmendB&gt;</w:t>
      </w:r>
    </w:p>
    <w:p w:rsidR="00CE40D7" w:rsidRPr="00CE40D7" w:rsidP="00CE40D7" w14:paraId="2452A3A8" w14:textId="5FF68548">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574</w:t>
      </w:r>
      <w:r w:rsidRPr="00CE40D7">
        <w:rPr>
          <w:rStyle w:val="HideTWBExt"/>
          <w:b w:val="0"/>
        </w:rPr>
        <w:t>&lt;/NumAmB&gt;</w:t>
      </w:r>
    </w:p>
    <w:p w:rsidR="00CE40D7" w:rsidRPr="00CE40D7" w:rsidP="00CE40D7" w14:paraId="115D2CF1" w14:textId="77777777">
      <w:pPr>
        <w:pStyle w:val="NormalBold"/>
        <w:rPr>
          <w:color w:val="000000" w:themeColor="text1"/>
        </w:rPr>
      </w:pPr>
      <w:r w:rsidRPr="00CE40D7">
        <w:rPr>
          <w:rStyle w:val="HideTWBExt"/>
          <w:b w:val="0"/>
        </w:rPr>
        <w:t>&lt;RepeatBlock-By&gt;&lt;Members&gt;</w:t>
      </w:r>
      <w:r w:rsidRPr="00CE40D7">
        <w:rPr>
          <w:color w:val="000000" w:themeColor="text1"/>
        </w:rPr>
        <w:t>Katarína</w:t>
      </w:r>
      <w:r w:rsidRPr="00CE40D7">
        <w:rPr>
          <w:color w:val="000000" w:themeColor="text1"/>
        </w:rPr>
        <w:t xml:space="preserve"> </w:t>
      </w:r>
      <w:r w:rsidRPr="00CE40D7">
        <w:rPr>
          <w:color w:val="000000" w:themeColor="text1"/>
        </w:rPr>
        <w:t>Roth</w:t>
      </w:r>
      <w:r w:rsidRPr="00CE40D7">
        <w:rPr>
          <w:color w:val="000000" w:themeColor="text1"/>
        </w:rPr>
        <w:t xml:space="preserve"> </w:t>
      </w:r>
      <w:r w:rsidRPr="00CE40D7">
        <w:rPr>
          <w:color w:val="000000" w:themeColor="text1"/>
        </w:rPr>
        <w:t>Neveďalová</w:t>
      </w:r>
      <w:r w:rsidRPr="00CE40D7">
        <w:rPr>
          <w:color w:val="000000" w:themeColor="text1"/>
        </w:rPr>
        <w:t xml:space="preserve">, Erik </w:t>
      </w:r>
      <w:r w:rsidRPr="00CE40D7">
        <w:rPr>
          <w:color w:val="000000" w:themeColor="text1"/>
        </w:rPr>
        <w:t>Kaliňák</w:t>
      </w:r>
      <w:r w:rsidRPr="00CE40D7">
        <w:rPr>
          <w:rStyle w:val="HideTWBExt"/>
          <w:b w:val="0"/>
        </w:rPr>
        <w:t>&lt;/Members&gt;</w:t>
      </w:r>
    </w:p>
    <w:p w:rsidR="00CE40D7" w:rsidRPr="00CE40D7" w:rsidP="00CE40D7" w14:paraId="3E91C2E9" w14:textId="77777777">
      <w:pPr>
        <w:rPr>
          <w:color w:val="000000" w:themeColor="text1"/>
        </w:rPr>
      </w:pPr>
      <w:r w:rsidRPr="00CE40D7">
        <w:rPr>
          <w:rStyle w:val="HideTWBExt"/>
        </w:rPr>
        <w:t>&lt;/RepeatBlock-By&gt;</w:t>
      </w:r>
    </w:p>
    <w:p w:rsidR="00CE40D7" w:rsidRPr="00CE40D7" w:rsidP="00CE40D7" w14:paraId="78EF48AC"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EC3DB22"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0ABA6984"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C6EAF57" w14:textId="77777777">
      <w:pPr>
        <w:rPr>
          <w:color w:val="000000" w:themeColor="text1"/>
        </w:rPr>
      </w:pPr>
      <w:r w:rsidRPr="00CE40D7">
        <w:rPr>
          <w:rStyle w:val="HideTWBExt"/>
        </w:rPr>
        <w:t>&lt;Article2&gt;</w:t>
      </w:r>
      <w:r w:rsidRPr="00CE40D7">
        <w:rPr>
          <w:color w:val="000000" w:themeColor="text1"/>
        </w:rPr>
        <w:t>Artykuł 28 – ustęp 1 a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F0097B"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D4973E6" w14:textId="77777777">
            <w:pPr>
              <w:keepNext/>
              <w:rPr>
                <w:color w:val="000000" w:themeColor="text1"/>
              </w:rPr>
            </w:pPr>
          </w:p>
        </w:tc>
      </w:tr>
      <w:tr w14:paraId="7DDC2517"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4A8A61A"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4F8F502" w14:textId="77777777">
            <w:pPr>
              <w:pStyle w:val="ColumnHeading"/>
              <w:keepNext/>
              <w:rPr>
                <w:color w:val="000000" w:themeColor="text1"/>
              </w:rPr>
            </w:pPr>
            <w:r w:rsidRPr="00CE40D7">
              <w:rPr>
                <w:color w:val="000000" w:themeColor="text1"/>
              </w:rPr>
              <w:t>Poprawka</w:t>
            </w:r>
          </w:p>
        </w:tc>
      </w:tr>
      <w:tr w14:paraId="4612D29D"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0187DB9F" w14:textId="77777777">
            <w:pPr>
              <w:pStyle w:val="Normal6"/>
              <w:rPr>
                <w:color w:val="000000" w:themeColor="text1"/>
              </w:rPr>
            </w:pPr>
          </w:p>
        </w:tc>
        <w:tc>
          <w:tcPr>
            <w:tcW w:w="4876" w:type="dxa"/>
            <w:hideMark/>
          </w:tcPr>
          <w:p w:rsidR="00CE40D7" w:rsidRPr="00CE40D7" w:rsidP="00D37277" w14:paraId="54010467" w14:textId="77777777">
            <w:pPr>
              <w:pStyle w:val="Normal6"/>
              <w:rPr>
                <w:color w:val="000000" w:themeColor="text1"/>
                <w:szCs w:val="24"/>
              </w:rPr>
            </w:pPr>
            <w:r w:rsidRPr="00CE40D7">
              <w:rPr>
                <w:b/>
                <w:i/>
                <w:color w:val="000000" w:themeColor="text1"/>
              </w:rPr>
              <w:t>1a.</w:t>
            </w:r>
            <w:r w:rsidRPr="00CE40D7">
              <w:rPr>
                <w:b/>
                <w:i/>
                <w:color w:val="000000" w:themeColor="text1"/>
              </w:rPr>
              <w:tab/>
              <w:t>Pierwszeństwo przyznaje się produktom pochodzącym od producentów lokalnych, regionalnych i unijnych.</w:t>
            </w:r>
          </w:p>
        </w:tc>
      </w:tr>
    </w:tbl>
    <w:p w:rsidR="00CE40D7" w:rsidRPr="00CE40D7" w:rsidP="00CE40D7" w14:paraId="5B26A541"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749E8EBE" w14:textId="77777777">
      <w:pPr>
        <w:rPr>
          <w:color w:val="000000" w:themeColor="text1"/>
        </w:rPr>
      </w:pPr>
      <w:r w:rsidRPr="00CE40D7">
        <w:rPr>
          <w:rStyle w:val="HideTWBExt"/>
        </w:rPr>
        <w:t>&lt;/AmendB&gt;</w:t>
      </w:r>
    </w:p>
    <w:p w:rsidR="00CE40D7" w:rsidRPr="00CE40D7" w:rsidP="00CE40D7" w14:paraId="6B33D3E6" w14:textId="0A89777E">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575</w:t>
      </w:r>
      <w:r w:rsidRPr="00CE40D7">
        <w:rPr>
          <w:rStyle w:val="HideTWBExt"/>
          <w:b w:val="0"/>
        </w:rPr>
        <w:t>&lt;/NumAmB&gt;</w:t>
      </w:r>
    </w:p>
    <w:p w:rsidR="00CE40D7" w:rsidRPr="00CE40D7" w:rsidP="00CE40D7" w14:paraId="3E55013C" w14:textId="77777777">
      <w:pPr>
        <w:pStyle w:val="NormalBold"/>
        <w:rPr>
          <w:color w:val="000000" w:themeColor="text1"/>
        </w:rPr>
      </w:pPr>
      <w:r w:rsidRPr="00CE40D7">
        <w:rPr>
          <w:rStyle w:val="HideTWBExt"/>
          <w:b w:val="0"/>
        </w:rPr>
        <w:t>&lt;RepeatBlock-By&gt;&lt;Members&gt;</w:t>
      </w:r>
      <w:r w:rsidRPr="00CE40D7">
        <w:rPr>
          <w:color w:val="000000" w:themeColor="text1"/>
        </w:rPr>
        <w:t>Valérie</w:t>
      </w:r>
      <w:r w:rsidRPr="00CE40D7">
        <w:rPr>
          <w:color w:val="000000" w:themeColor="text1"/>
        </w:rPr>
        <w:t xml:space="preserve"> </w:t>
      </w:r>
      <w:r w:rsidRPr="00CE40D7">
        <w:rPr>
          <w:color w:val="000000" w:themeColor="text1"/>
        </w:rPr>
        <w:t>Deloge</w:t>
      </w:r>
      <w:r w:rsidRPr="00CE40D7">
        <w:rPr>
          <w:color w:val="000000" w:themeColor="text1"/>
        </w:rPr>
        <w:t xml:space="preserve">, </w:t>
      </w:r>
      <w:r w:rsidRPr="00CE40D7">
        <w:rPr>
          <w:color w:val="000000" w:themeColor="text1"/>
        </w:rPr>
        <w:t>Gilles</w:t>
      </w:r>
      <w:r w:rsidRPr="00CE40D7">
        <w:rPr>
          <w:color w:val="000000" w:themeColor="text1"/>
        </w:rPr>
        <w:t xml:space="preserve"> </w:t>
      </w:r>
      <w:r w:rsidRPr="00CE40D7">
        <w:rPr>
          <w:color w:val="000000" w:themeColor="text1"/>
        </w:rPr>
        <w:t>Pennelle</w:t>
      </w:r>
      <w:r w:rsidRPr="00CE40D7">
        <w:rPr>
          <w:color w:val="000000" w:themeColor="text1"/>
        </w:rPr>
        <w:t xml:space="preserve">, </w:t>
      </w:r>
      <w:r w:rsidRPr="00CE40D7">
        <w:rPr>
          <w:color w:val="000000" w:themeColor="text1"/>
        </w:rPr>
        <w:t>Tomáš</w:t>
      </w:r>
      <w:r w:rsidRPr="00CE40D7">
        <w:rPr>
          <w:color w:val="000000" w:themeColor="text1"/>
        </w:rPr>
        <w:t xml:space="preserve"> </w:t>
      </w:r>
      <w:r w:rsidRPr="00CE40D7">
        <w:rPr>
          <w:color w:val="000000" w:themeColor="text1"/>
        </w:rPr>
        <w:t>Kubín</w:t>
      </w:r>
      <w:r w:rsidRPr="00CE40D7">
        <w:rPr>
          <w:rStyle w:val="HideTWBExt"/>
          <w:b w:val="0"/>
        </w:rPr>
        <w:t>&lt;/Members&gt;</w:t>
      </w:r>
    </w:p>
    <w:p w:rsidR="00CE40D7" w:rsidRPr="00CE40D7" w:rsidP="00CE40D7" w14:paraId="5E1D3D2D" w14:textId="77777777">
      <w:pPr>
        <w:rPr>
          <w:color w:val="000000" w:themeColor="text1"/>
        </w:rPr>
      </w:pPr>
      <w:r w:rsidRPr="00CE40D7">
        <w:rPr>
          <w:rStyle w:val="HideTWBExt"/>
        </w:rPr>
        <w:t>&lt;/RepeatBlock-By&gt;</w:t>
      </w:r>
    </w:p>
    <w:p w:rsidR="00CE40D7" w:rsidRPr="00CE40D7" w:rsidP="00CE40D7" w14:paraId="22C0D425"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A975F63"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C3351E5"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57D9C4D6" w14:textId="77777777">
      <w:pPr>
        <w:rPr>
          <w:color w:val="000000" w:themeColor="text1"/>
        </w:rPr>
      </w:pPr>
      <w:r w:rsidRPr="00CE40D7">
        <w:rPr>
          <w:rStyle w:val="HideTWBExt"/>
        </w:rPr>
        <w:t>&lt;Article2&gt;</w:t>
      </w:r>
      <w:r w:rsidRPr="00CE40D7">
        <w:rPr>
          <w:color w:val="000000" w:themeColor="text1"/>
        </w:rPr>
        <w:t>Artykuł 28 – ustęp 2</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610DA5"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8612F51" w14:textId="77777777">
            <w:pPr>
              <w:keepNext/>
              <w:rPr>
                <w:color w:val="000000" w:themeColor="text1"/>
              </w:rPr>
            </w:pPr>
          </w:p>
        </w:tc>
      </w:tr>
      <w:tr w14:paraId="0064B5D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D5536E6"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9280C18" w14:textId="77777777">
            <w:pPr>
              <w:pStyle w:val="ColumnHeading"/>
              <w:keepNext/>
              <w:rPr>
                <w:color w:val="000000" w:themeColor="text1"/>
              </w:rPr>
            </w:pPr>
            <w:r w:rsidRPr="00CE40D7">
              <w:rPr>
                <w:color w:val="000000" w:themeColor="text1"/>
              </w:rPr>
              <w:t>Poprawka</w:t>
            </w:r>
          </w:p>
        </w:tc>
      </w:tr>
      <w:tr w14:paraId="4D02A7D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2A0804D" w14:textId="77777777">
            <w:pPr>
              <w:pStyle w:val="Normal6"/>
              <w:rPr>
                <w:color w:val="000000" w:themeColor="text1"/>
              </w:rPr>
            </w:pPr>
            <w:r w:rsidRPr="00CE40D7">
              <w:rPr>
                <w:b/>
                <w:i/>
                <w:color w:val="000000" w:themeColor="text1"/>
              </w:rPr>
              <w:t>2.</w:t>
            </w:r>
            <w:r w:rsidRPr="00CE40D7">
              <w:rPr>
                <w:b/>
                <w:i/>
                <w:color w:val="000000" w:themeColor="text1"/>
              </w:rPr>
              <w:tab/>
              <w:t>Produkty dystrybuowane w ramach unijnego programu dla szkół nie mogą zawierać więcej niż 10 % cukrów wolnych lub więcej niż 30 % tłuszczów.</w:t>
            </w:r>
          </w:p>
        </w:tc>
        <w:tc>
          <w:tcPr>
            <w:tcW w:w="4876" w:type="dxa"/>
            <w:hideMark/>
          </w:tcPr>
          <w:p w:rsidR="00CE40D7" w:rsidRPr="00CE40D7" w:rsidP="00D37277" w14:paraId="5266CE3C" w14:textId="77777777">
            <w:pPr>
              <w:pStyle w:val="Normal6"/>
              <w:rPr>
                <w:color w:val="000000" w:themeColor="text1"/>
                <w:szCs w:val="24"/>
              </w:rPr>
            </w:pPr>
            <w:r w:rsidRPr="00CE40D7">
              <w:rPr>
                <w:b/>
                <w:i/>
                <w:color w:val="000000" w:themeColor="text1"/>
              </w:rPr>
              <w:t>skreśla się</w:t>
            </w:r>
          </w:p>
        </w:tc>
      </w:tr>
    </w:tbl>
    <w:p w:rsidR="00CE40D7" w:rsidRPr="00CE40D7" w:rsidP="00CE40D7" w14:paraId="79EEC1D7"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578F5F46" w14:textId="77777777">
      <w:pPr>
        <w:rPr>
          <w:color w:val="000000" w:themeColor="text1"/>
        </w:rPr>
      </w:pPr>
      <w:r w:rsidRPr="00CE40D7">
        <w:rPr>
          <w:rStyle w:val="HideTWBExt"/>
        </w:rPr>
        <w:t>&lt;/AmendB&gt;</w:t>
      </w:r>
    </w:p>
    <w:p w:rsidR="00CE40D7" w:rsidRPr="00CE40D7" w:rsidP="00CE40D7" w14:paraId="58D5B8E3" w14:textId="2FB3AD3A">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576</w:t>
      </w:r>
      <w:r w:rsidRPr="00CE40D7">
        <w:rPr>
          <w:rStyle w:val="HideTWBExt"/>
          <w:b w:val="0"/>
        </w:rPr>
        <w:t>&lt;/NumAmB&gt;</w:t>
      </w:r>
    </w:p>
    <w:p w:rsidR="00CE40D7" w:rsidRPr="00CE40D7" w:rsidP="00CE40D7" w14:paraId="1A22CB5D" w14:textId="77777777">
      <w:pPr>
        <w:pStyle w:val="NormalBold"/>
        <w:rPr>
          <w:color w:val="000000" w:themeColor="text1"/>
        </w:rPr>
      </w:pPr>
      <w:r w:rsidRPr="00CE40D7">
        <w:rPr>
          <w:rStyle w:val="HideTWBExt"/>
          <w:b w:val="0"/>
        </w:rPr>
        <w:t>&lt;RepeatBlock-By&gt;&lt;Members&gt;</w:t>
      </w:r>
      <w:r w:rsidRPr="00CE40D7">
        <w:rPr>
          <w:color w:val="000000" w:themeColor="text1"/>
        </w:rPr>
        <w:t>Paulo do Nascimento Cabral</w:t>
      </w:r>
      <w:r w:rsidRPr="00CE40D7">
        <w:rPr>
          <w:rStyle w:val="HideTWBExt"/>
          <w:b w:val="0"/>
        </w:rPr>
        <w:t>&lt;/Members&gt;</w:t>
      </w:r>
    </w:p>
    <w:p w:rsidR="00CE40D7" w:rsidRPr="00CE40D7" w:rsidP="00CE40D7" w14:paraId="43E05BAB" w14:textId="77777777">
      <w:pPr>
        <w:rPr>
          <w:color w:val="000000" w:themeColor="text1"/>
        </w:rPr>
      </w:pPr>
      <w:r w:rsidRPr="00CE40D7">
        <w:rPr>
          <w:rStyle w:val="HideTWBExt"/>
        </w:rPr>
        <w:t>&lt;/RepeatBlock-By&gt;</w:t>
      </w:r>
    </w:p>
    <w:p w:rsidR="00CE40D7" w:rsidRPr="00CE40D7" w:rsidP="00CE40D7" w14:paraId="11298165"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055C41B"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550ED10"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CA373ED" w14:textId="77777777">
      <w:pPr>
        <w:rPr>
          <w:color w:val="000000" w:themeColor="text1"/>
        </w:rPr>
      </w:pPr>
      <w:r w:rsidRPr="00CE40D7">
        <w:rPr>
          <w:rStyle w:val="HideTWBExt"/>
        </w:rPr>
        <w:t>&lt;Article2&gt;</w:t>
      </w:r>
      <w:r w:rsidRPr="00CE40D7">
        <w:rPr>
          <w:color w:val="000000" w:themeColor="text1"/>
        </w:rPr>
        <w:t>Artykuł 28 – ustęp 2</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6ACA3D"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5A32FB9" w14:textId="77777777">
            <w:pPr>
              <w:keepNext/>
              <w:rPr>
                <w:color w:val="000000" w:themeColor="text1"/>
              </w:rPr>
            </w:pPr>
          </w:p>
        </w:tc>
      </w:tr>
      <w:tr w14:paraId="0EDB2BC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BDD4D91"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3F5917C" w14:textId="77777777">
            <w:pPr>
              <w:pStyle w:val="ColumnHeading"/>
              <w:keepNext/>
              <w:rPr>
                <w:color w:val="000000" w:themeColor="text1"/>
              </w:rPr>
            </w:pPr>
            <w:r w:rsidRPr="00CE40D7">
              <w:rPr>
                <w:color w:val="000000" w:themeColor="text1"/>
              </w:rPr>
              <w:t>Poprawka</w:t>
            </w:r>
          </w:p>
        </w:tc>
      </w:tr>
      <w:tr w14:paraId="29898A0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92B09B9" w14:textId="77777777">
            <w:pPr>
              <w:pStyle w:val="Normal6"/>
              <w:rPr>
                <w:color w:val="000000" w:themeColor="text1"/>
              </w:rPr>
            </w:pPr>
            <w:r w:rsidRPr="00CE40D7">
              <w:rPr>
                <w:b/>
                <w:i/>
                <w:color w:val="000000" w:themeColor="text1"/>
              </w:rPr>
              <w:t>2.</w:t>
            </w:r>
            <w:r w:rsidRPr="00CE40D7">
              <w:rPr>
                <w:b/>
                <w:i/>
                <w:color w:val="000000" w:themeColor="text1"/>
              </w:rPr>
              <w:tab/>
              <w:t>Produkty dystrybuowane w ramach unijnego programu dla szkół nie mogą zawierać więcej niż 10 % cukrów wolnych lub więcej niż 30 % tłuszczów.</w:t>
            </w:r>
          </w:p>
        </w:tc>
        <w:tc>
          <w:tcPr>
            <w:tcW w:w="4876" w:type="dxa"/>
            <w:hideMark/>
          </w:tcPr>
          <w:p w:rsidR="00CE40D7" w:rsidRPr="00CE40D7" w:rsidP="00D37277" w14:paraId="5320B9ED" w14:textId="77777777">
            <w:pPr>
              <w:pStyle w:val="Normal6"/>
              <w:rPr>
                <w:color w:val="000000" w:themeColor="text1"/>
                <w:szCs w:val="24"/>
              </w:rPr>
            </w:pPr>
            <w:r w:rsidRPr="00CE40D7">
              <w:rPr>
                <w:b/>
                <w:i/>
                <w:color w:val="000000" w:themeColor="text1"/>
              </w:rPr>
              <w:t>skreśla się</w:t>
            </w:r>
          </w:p>
        </w:tc>
      </w:tr>
    </w:tbl>
    <w:p w:rsidR="00CE40D7" w:rsidRPr="00CE40D7" w:rsidP="00CE40D7" w14:paraId="1C80C240" w14:textId="77777777">
      <w:pPr>
        <w:pStyle w:val="Olang"/>
        <w:rPr>
          <w:noProof w:val="0"/>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{PT}</w:t>
      </w:r>
      <w:r w:rsidRPr="00CE40D7">
        <w:rPr>
          <w:noProof w:val="0"/>
          <w:color w:val="000000" w:themeColor="text1"/>
        </w:rPr>
        <w:t>pt</w:t>
      </w:r>
      <w:r w:rsidRPr="00CE40D7">
        <w:rPr>
          <w:rStyle w:val="HideTWBExt"/>
        </w:rPr>
        <w:t>&lt;/Original&gt;</w:t>
      </w:r>
    </w:p>
    <w:p w:rsidR="00CE40D7" w:rsidRPr="00CE40D7" w:rsidP="00CE40D7" w14:paraId="12A8E253" w14:textId="77777777">
      <w:pPr>
        <w:rPr>
          <w:color w:val="000000" w:themeColor="text1"/>
        </w:rPr>
      </w:pPr>
      <w:r w:rsidRPr="00CE40D7">
        <w:rPr>
          <w:rStyle w:val="HideTWBExt"/>
        </w:rPr>
        <w:t>&lt;/AmendB&gt;</w:t>
      </w:r>
    </w:p>
    <w:p w:rsidR="00CE40D7" w:rsidRPr="00CE40D7" w:rsidP="00CE40D7" w14:paraId="4E3BCD05" w14:textId="51731D04">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577</w:t>
      </w:r>
      <w:r w:rsidRPr="00CE40D7">
        <w:rPr>
          <w:rStyle w:val="HideTWBExt"/>
          <w:b w:val="0"/>
        </w:rPr>
        <w:t>&lt;/NumAmB&gt;</w:t>
      </w:r>
    </w:p>
    <w:p w:rsidR="00CE40D7" w:rsidRPr="00CE40D7" w:rsidP="00CE40D7" w14:paraId="6735265C" w14:textId="77777777">
      <w:pPr>
        <w:pStyle w:val="NormalBold"/>
        <w:rPr>
          <w:color w:val="000000" w:themeColor="text1"/>
        </w:rPr>
      </w:pPr>
      <w:r w:rsidRPr="00CE40D7">
        <w:rPr>
          <w:rStyle w:val="HideTWBExt"/>
          <w:b w:val="0"/>
        </w:rPr>
        <w:t>&lt;RepeatBlock-By&gt;&lt;Members&gt;</w:t>
      </w:r>
      <w:r w:rsidRPr="00CE40D7">
        <w:rPr>
          <w:color w:val="000000" w:themeColor="text1"/>
        </w:rPr>
        <w:t>Stanislav</w:t>
      </w:r>
      <w:r w:rsidRPr="00CE40D7">
        <w:rPr>
          <w:color w:val="000000" w:themeColor="text1"/>
        </w:rPr>
        <w:t xml:space="preserve"> </w:t>
      </w:r>
      <w:r w:rsidRPr="00CE40D7">
        <w:rPr>
          <w:color w:val="000000" w:themeColor="text1"/>
        </w:rPr>
        <w:t>Stoyanov</w:t>
      </w:r>
      <w:r w:rsidRPr="00CE40D7">
        <w:rPr>
          <w:rStyle w:val="HideTWBExt"/>
          <w:b w:val="0"/>
        </w:rPr>
        <w:t>&lt;/Members&gt;</w:t>
      </w:r>
    </w:p>
    <w:p w:rsidR="00CE40D7" w:rsidRPr="00CE40D7" w:rsidP="00CE40D7" w14:paraId="7D0D86B0" w14:textId="77777777">
      <w:pPr>
        <w:rPr>
          <w:color w:val="000000" w:themeColor="text1"/>
        </w:rPr>
      </w:pPr>
      <w:r w:rsidRPr="00CE40D7">
        <w:rPr>
          <w:rStyle w:val="HideTWBExt"/>
        </w:rPr>
        <w:t>&lt;/RepeatBlock-By&gt;</w:t>
      </w:r>
    </w:p>
    <w:p w:rsidR="00CE40D7" w:rsidRPr="00CE40D7" w:rsidP="00CE40D7" w14:paraId="0AF50407"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4A83E35"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56763E6"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A705715" w14:textId="77777777">
      <w:pPr>
        <w:rPr>
          <w:color w:val="000000" w:themeColor="text1"/>
        </w:rPr>
      </w:pPr>
      <w:r w:rsidRPr="00CE40D7">
        <w:rPr>
          <w:rStyle w:val="HideTWBExt"/>
        </w:rPr>
        <w:t>&lt;Article2&gt;</w:t>
      </w:r>
      <w:r w:rsidRPr="00CE40D7">
        <w:rPr>
          <w:color w:val="000000" w:themeColor="text1"/>
        </w:rPr>
        <w:t>Artykuł 28 – ustęp 2</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B6E79D"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2C98317" w14:textId="77777777">
            <w:pPr>
              <w:keepNext/>
              <w:rPr>
                <w:color w:val="000000" w:themeColor="text1"/>
              </w:rPr>
            </w:pPr>
          </w:p>
        </w:tc>
      </w:tr>
      <w:tr w14:paraId="1B0B378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EE05F34"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0B140AF" w14:textId="77777777">
            <w:pPr>
              <w:pStyle w:val="ColumnHeading"/>
              <w:keepNext/>
              <w:rPr>
                <w:color w:val="000000" w:themeColor="text1"/>
              </w:rPr>
            </w:pPr>
            <w:r w:rsidRPr="00CE40D7">
              <w:rPr>
                <w:color w:val="000000" w:themeColor="text1"/>
              </w:rPr>
              <w:t>Poprawka</w:t>
            </w:r>
          </w:p>
        </w:tc>
      </w:tr>
      <w:tr w14:paraId="240A213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85E8B4B" w14:textId="77777777">
            <w:pPr>
              <w:pStyle w:val="Normal6"/>
              <w:rPr>
                <w:color w:val="000000" w:themeColor="text1"/>
              </w:rPr>
            </w:pPr>
            <w:r w:rsidRPr="00CE40D7">
              <w:rPr>
                <w:b/>
                <w:i/>
                <w:color w:val="000000" w:themeColor="text1"/>
              </w:rPr>
              <w:t>2.</w:t>
            </w:r>
            <w:r w:rsidRPr="00CE40D7">
              <w:rPr>
                <w:b/>
                <w:i/>
                <w:color w:val="000000" w:themeColor="text1"/>
              </w:rPr>
              <w:tab/>
              <w:t>Produkty dystrybuowane w ramach unijnego programu dla szkół nie mogą zawierać więcej niż 10 % cukrów wolnych lub więcej niż 30 % tłuszczów.</w:t>
            </w:r>
          </w:p>
        </w:tc>
        <w:tc>
          <w:tcPr>
            <w:tcW w:w="4876" w:type="dxa"/>
            <w:hideMark/>
          </w:tcPr>
          <w:p w:rsidR="00CE40D7" w:rsidRPr="00CE40D7" w:rsidP="00D37277" w14:paraId="7E126DC5" w14:textId="77777777">
            <w:pPr>
              <w:pStyle w:val="Normal6"/>
              <w:rPr>
                <w:color w:val="000000" w:themeColor="text1"/>
                <w:szCs w:val="24"/>
              </w:rPr>
            </w:pPr>
            <w:r w:rsidRPr="00CE40D7">
              <w:rPr>
                <w:b/>
                <w:i/>
                <w:color w:val="000000" w:themeColor="text1"/>
              </w:rPr>
              <w:t>skreśla się</w:t>
            </w:r>
          </w:p>
        </w:tc>
      </w:tr>
      <w:tr w14:paraId="779F1423"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3AA18F9" w14:textId="77777777">
            <w:pPr>
              <w:pStyle w:val="Normal6"/>
              <w:rPr>
                <w:color w:val="000000" w:themeColor="text1"/>
              </w:rPr>
            </w:pPr>
          </w:p>
        </w:tc>
        <w:tc>
          <w:tcPr>
            <w:tcW w:w="4876" w:type="dxa"/>
            <w:hideMark/>
          </w:tcPr>
          <w:p w:rsidR="00CE40D7" w:rsidRPr="00CE40D7" w:rsidP="00D37277" w14:paraId="1F8CCCF2" w14:textId="77777777">
            <w:pPr>
              <w:pStyle w:val="Normal6"/>
              <w:rPr>
                <w:color w:val="000000" w:themeColor="text1"/>
                <w:szCs w:val="24"/>
              </w:rPr>
            </w:pPr>
            <w:r w:rsidRPr="00CE40D7">
              <w:rPr>
                <w:i/>
                <w:color w:val="000000" w:themeColor="text1"/>
              </w:rPr>
              <w:t>(Zmiana dotyczy całości tekstu; jej przyjęcie wiąże się z koniecznością wprowadzenia zmian w całym dokumencie).</w:t>
            </w:r>
          </w:p>
        </w:tc>
      </w:tr>
    </w:tbl>
    <w:p w:rsidR="00CE40D7" w:rsidRPr="00CE40D7" w:rsidP="00CE40D7" w14:paraId="2CD473B5"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6D67BD4B" w14:textId="77777777">
      <w:pPr>
        <w:pStyle w:val="CrossRef"/>
        <w:rPr>
          <w:color w:val="000000" w:themeColor="text1"/>
        </w:rPr>
      </w:pPr>
      <w:r w:rsidRPr="00CE40D7">
        <w:rPr>
          <w:color w:val="000000" w:themeColor="text1"/>
        </w:rPr>
        <w:t>(Brak)</w:t>
      </w:r>
    </w:p>
    <w:p w:rsidR="00CE40D7" w:rsidRPr="00CE40D7" w:rsidP="00CE40D7" w14:paraId="3FD5DE95"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0AC8C92F" w14:textId="77777777">
      <w:pPr>
        <w:pStyle w:val="Normal12Italic"/>
        <w:rPr>
          <w:noProof w:val="0"/>
          <w:color w:val="000000" w:themeColor="text1"/>
        </w:rPr>
      </w:pPr>
      <w:r w:rsidRPr="00CE40D7">
        <w:rPr>
          <w:color w:val="000000" w:themeColor="text1"/>
        </w:rPr>
        <w:t>Produkty dostarczane w ramach programu dla szkół powinny być zgodne z zaleceniami krajowych organów ds. zdrowia i nie ma potrzeby, aby rozporządzenie nakładało ograniczenia dotyczące zawartości tłuszczu i cukru.</w:t>
      </w:r>
    </w:p>
    <w:p w:rsidR="00CE40D7" w:rsidRPr="00CE40D7" w:rsidP="00CE40D7" w14:paraId="53DAB563" w14:textId="77777777">
      <w:pPr>
        <w:rPr>
          <w:color w:val="000000" w:themeColor="text1"/>
        </w:rPr>
      </w:pPr>
      <w:r w:rsidRPr="00CE40D7">
        <w:rPr>
          <w:rStyle w:val="HideTWBExt"/>
        </w:rPr>
        <w:t>&lt;/AmendB&gt;</w:t>
      </w:r>
    </w:p>
    <w:p w:rsidR="00CE40D7" w:rsidRPr="00CE40D7" w:rsidP="00CE40D7" w14:paraId="025CDB68" w14:textId="0119B7F3">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578</w:t>
      </w:r>
      <w:r w:rsidRPr="00CE40D7">
        <w:rPr>
          <w:rStyle w:val="HideTWBExt"/>
          <w:b w:val="0"/>
        </w:rPr>
        <w:t>&lt;/NumAmB&gt;</w:t>
      </w:r>
    </w:p>
    <w:p w:rsidR="00CE40D7" w:rsidRPr="00CE40D7" w:rsidP="00CE40D7" w14:paraId="3F59C633" w14:textId="77777777">
      <w:pPr>
        <w:pStyle w:val="NormalBold"/>
        <w:rPr>
          <w:color w:val="000000" w:themeColor="text1"/>
        </w:rPr>
      </w:pPr>
      <w:r w:rsidRPr="00CE40D7">
        <w:rPr>
          <w:rStyle w:val="HideTWBExt"/>
          <w:b w:val="0"/>
        </w:rPr>
        <w:t>&lt;RepeatBlock-By&gt;&lt;Members&gt;</w:t>
      </w:r>
      <w:r w:rsidRPr="00CE40D7">
        <w:rPr>
          <w:color w:val="000000" w:themeColor="text1"/>
        </w:rPr>
        <w:t>Daniel Buda, Dan-</w:t>
      </w:r>
      <w:r w:rsidRPr="00CE40D7">
        <w:rPr>
          <w:color w:val="000000" w:themeColor="text1"/>
        </w:rPr>
        <w:t>Ştefan</w:t>
      </w:r>
      <w:r w:rsidRPr="00CE40D7">
        <w:rPr>
          <w:color w:val="000000" w:themeColor="text1"/>
        </w:rPr>
        <w:t xml:space="preserve"> </w:t>
      </w:r>
      <w:r w:rsidRPr="00CE40D7">
        <w:rPr>
          <w:color w:val="000000" w:themeColor="text1"/>
        </w:rPr>
        <w:t>Motreanu</w:t>
      </w:r>
      <w:r w:rsidRPr="00CE40D7">
        <w:rPr>
          <w:color w:val="000000" w:themeColor="text1"/>
        </w:rPr>
        <w:t xml:space="preserve">, Paulo do Nascimento Cabral, </w:t>
      </w:r>
      <w:r w:rsidRPr="00CE40D7">
        <w:rPr>
          <w:color w:val="000000" w:themeColor="text1"/>
        </w:rPr>
        <w:t>Emmanouil</w:t>
      </w:r>
      <w:r w:rsidRPr="00CE40D7">
        <w:rPr>
          <w:color w:val="000000" w:themeColor="text1"/>
        </w:rPr>
        <w:t xml:space="preserve"> </w:t>
      </w:r>
      <w:r w:rsidRPr="00CE40D7">
        <w:rPr>
          <w:color w:val="000000" w:themeColor="text1"/>
        </w:rPr>
        <w:t>Kefalogiannis</w:t>
      </w:r>
      <w:r w:rsidRPr="00CE40D7">
        <w:rPr>
          <w:color w:val="000000" w:themeColor="text1"/>
        </w:rPr>
        <w:t xml:space="preserve">, Carmen Crespo </w:t>
      </w:r>
      <w:r w:rsidRPr="00CE40D7">
        <w:rPr>
          <w:color w:val="000000" w:themeColor="text1"/>
        </w:rPr>
        <w:t>Díaz</w:t>
      </w:r>
      <w:r w:rsidRPr="00CE40D7">
        <w:rPr>
          <w:rStyle w:val="HideTWBExt"/>
          <w:b w:val="0"/>
        </w:rPr>
        <w:t>&lt;/Members&gt;</w:t>
      </w:r>
    </w:p>
    <w:p w:rsidR="00CE40D7" w:rsidRPr="00CE40D7" w:rsidP="00CE40D7" w14:paraId="72156CD1" w14:textId="77777777">
      <w:pPr>
        <w:rPr>
          <w:color w:val="000000" w:themeColor="text1"/>
        </w:rPr>
      </w:pPr>
      <w:r w:rsidRPr="00CE40D7">
        <w:rPr>
          <w:rStyle w:val="HideTWBExt"/>
        </w:rPr>
        <w:t>&lt;/RepeatBlock-By&gt;</w:t>
      </w:r>
    </w:p>
    <w:p w:rsidR="00CE40D7" w:rsidRPr="00CE40D7" w:rsidP="00CE40D7" w14:paraId="3AFC7A0C"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2E2FC66"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58F986F5"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7BB3DCB" w14:textId="77777777">
      <w:pPr>
        <w:rPr>
          <w:color w:val="000000" w:themeColor="text1"/>
        </w:rPr>
      </w:pPr>
      <w:r w:rsidRPr="00CE40D7">
        <w:rPr>
          <w:rStyle w:val="HideTWBExt"/>
        </w:rPr>
        <w:t>&lt;Article2&gt;</w:t>
      </w:r>
      <w:r w:rsidRPr="00CE40D7">
        <w:rPr>
          <w:color w:val="000000" w:themeColor="text1"/>
        </w:rPr>
        <w:t>Artykuł 28 – ustęp 2</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FF0A5F"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53E8EF4" w14:textId="77777777">
            <w:pPr>
              <w:keepNext/>
              <w:rPr>
                <w:color w:val="000000" w:themeColor="text1"/>
              </w:rPr>
            </w:pPr>
          </w:p>
        </w:tc>
      </w:tr>
      <w:tr w14:paraId="4742B0D8"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23DAF48"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437A5604" w14:textId="77777777">
            <w:pPr>
              <w:pStyle w:val="ColumnHeading"/>
              <w:keepNext/>
              <w:rPr>
                <w:color w:val="000000" w:themeColor="text1"/>
              </w:rPr>
            </w:pPr>
            <w:r w:rsidRPr="00CE40D7">
              <w:rPr>
                <w:color w:val="000000" w:themeColor="text1"/>
              </w:rPr>
              <w:t>Poprawka</w:t>
            </w:r>
          </w:p>
        </w:tc>
      </w:tr>
      <w:tr w14:paraId="660468D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4871CB1" w14:textId="77777777">
            <w:pPr>
              <w:pStyle w:val="Normal6"/>
              <w:rPr>
                <w:color w:val="000000" w:themeColor="text1"/>
              </w:rPr>
            </w:pPr>
            <w:r w:rsidRPr="00CE40D7">
              <w:rPr>
                <w:b/>
                <w:i/>
                <w:color w:val="000000" w:themeColor="text1"/>
              </w:rPr>
              <w:t>2.</w:t>
            </w:r>
            <w:r w:rsidRPr="00CE40D7">
              <w:rPr>
                <w:b/>
                <w:i/>
                <w:color w:val="000000" w:themeColor="text1"/>
              </w:rPr>
              <w:tab/>
              <w:t>Produkty dystrybuowane w ramach unijnego programu dla szkół nie mogą zawierać więcej niż 10 % cukrów wolnych lub więcej niż 30 % tłuszczów.</w:t>
            </w:r>
          </w:p>
        </w:tc>
        <w:tc>
          <w:tcPr>
            <w:tcW w:w="4876" w:type="dxa"/>
            <w:hideMark/>
          </w:tcPr>
          <w:p w:rsidR="00CE40D7" w:rsidRPr="00CE40D7" w:rsidP="00D37277" w14:paraId="2E64A46B" w14:textId="77777777">
            <w:pPr>
              <w:pStyle w:val="Normal6"/>
              <w:rPr>
                <w:color w:val="000000" w:themeColor="text1"/>
                <w:szCs w:val="24"/>
              </w:rPr>
            </w:pPr>
            <w:r w:rsidRPr="00CE40D7">
              <w:rPr>
                <w:b/>
                <w:i/>
                <w:color w:val="000000" w:themeColor="text1"/>
              </w:rPr>
              <w:t>skreśla się</w:t>
            </w:r>
          </w:p>
        </w:tc>
      </w:tr>
    </w:tbl>
    <w:p w:rsidR="00CE40D7" w:rsidRPr="00CE40D7" w:rsidP="00CE40D7" w14:paraId="52372DB7"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9E19A00"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4EDDC7A4" w14:textId="77777777">
      <w:pPr>
        <w:pStyle w:val="Normal12Italic"/>
        <w:rPr>
          <w:noProof w:val="0"/>
          <w:color w:val="000000" w:themeColor="text1"/>
        </w:rPr>
      </w:pPr>
      <w:r w:rsidRPr="00CE40D7">
        <w:rPr>
          <w:color w:val="000000" w:themeColor="text1"/>
        </w:rPr>
        <w:t>Uczniowie powinni znać rzeczywisty smak produktów rolnych, które są w jak najmniejszym stopniu przetworzone.</w:t>
      </w:r>
    </w:p>
    <w:p w:rsidR="00CE40D7" w:rsidRPr="00CE40D7" w:rsidP="00CE40D7" w14:paraId="2D40D005" w14:textId="77777777">
      <w:pPr>
        <w:rPr>
          <w:color w:val="000000" w:themeColor="text1"/>
        </w:rPr>
      </w:pPr>
      <w:r w:rsidRPr="00CE40D7">
        <w:rPr>
          <w:rStyle w:val="HideTWBExt"/>
        </w:rPr>
        <w:t>&lt;/AmendB&gt;</w:t>
      </w:r>
    </w:p>
    <w:p w:rsidR="00CE40D7" w:rsidRPr="00CE40D7" w:rsidP="00CE40D7" w14:paraId="72AD3472" w14:textId="25D4F5BB">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579</w:t>
      </w:r>
      <w:r w:rsidRPr="00CE40D7">
        <w:rPr>
          <w:rStyle w:val="HideTWBExt"/>
          <w:b w:val="0"/>
        </w:rPr>
        <w:t>&lt;/NumAmB&gt;</w:t>
      </w:r>
    </w:p>
    <w:p w:rsidR="00CE40D7" w:rsidRPr="00CE40D7" w:rsidP="00CE40D7" w14:paraId="79C1FB69"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Carmen Crespo </w:t>
      </w:r>
      <w:r w:rsidRPr="00CE40D7">
        <w:rPr>
          <w:color w:val="000000" w:themeColor="text1"/>
        </w:rPr>
        <w:t>Díaz</w:t>
      </w:r>
      <w:r w:rsidRPr="00CE40D7">
        <w:rPr>
          <w:color w:val="000000" w:themeColor="text1"/>
        </w:rPr>
        <w:t xml:space="preserve">, </w:t>
      </w:r>
      <w:r w:rsidRPr="00CE40D7">
        <w:rPr>
          <w:color w:val="000000" w:themeColor="text1"/>
        </w:rPr>
        <w:t>Esther</w:t>
      </w:r>
      <w:r w:rsidRPr="00CE40D7">
        <w:rPr>
          <w:color w:val="000000" w:themeColor="text1"/>
        </w:rPr>
        <w:t xml:space="preserve"> </w:t>
      </w:r>
      <w:r w:rsidRPr="00CE40D7">
        <w:rPr>
          <w:color w:val="000000" w:themeColor="text1"/>
        </w:rPr>
        <w:t>Herranz</w:t>
      </w:r>
      <w:r w:rsidRPr="00CE40D7">
        <w:rPr>
          <w:color w:val="000000" w:themeColor="text1"/>
        </w:rPr>
        <w:t xml:space="preserve"> </w:t>
      </w:r>
      <w:r w:rsidRPr="00CE40D7">
        <w:rPr>
          <w:color w:val="000000" w:themeColor="text1"/>
        </w:rPr>
        <w:t>García</w:t>
      </w:r>
      <w:r w:rsidRPr="00CE40D7">
        <w:rPr>
          <w:color w:val="000000" w:themeColor="text1"/>
        </w:rPr>
        <w:t xml:space="preserve">, </w:t>
      </w:r>
      <w:r w:rsidRPr="00CE40D7">
        <w:rPr>
          <w:color w:val="000000" w:themeColor="text1"/>
        </w:rPr>
        <w:t>Susana</w:t>
      </w:r>
      <w:r w:rsidRPr="00CE40D7">
        <w:rPr>
          <w:color w:val="000000" w:themeColor="text1"/>
        </w:rPr>
        <w:t xml:space="preserve"> </w:t>
      </w:r>
      <w:r w:rsidRPr="00CE40D7">
        <w:rPr>
          <w:color w:val="000000" w:themeColor="text1"/>
        </w:rPr>
        <w:t>Solís</w:t>
      </w:r>
      <w:r w:rsidRPr="00CE40D7">
        <w:rPr>
          <w:color w:val="000000" w:themeColor="text1"/>
        </w:rPr>
        <w:t xml:space="preserve"> </w:t>
      </w:r>
      <w:r w:rsidRPr="00CE40D7">
        <w:rPr>
          <w:color w:val="000000" w:themeColor="text1"/>
        </w:rPr>
        <w:t>Pérez</w:t>
      </w:r>
      <w:r w:rsidRPr="00CE40D7">
        <w:rPr>
          <w:color w:val="000000" w:themeColor="text1"/>
        </w:rPr>
        <w:t xml:space="preserve">, Juan Ignacio </w:t>
      </w:r>
      <w:r w:rsidRPr="00CE40D7">
        <w:rPr>
          <w:color w:val="000000" w:themeColor="text1"/>
        </w:rPr>
        <w:t>Zoido</w:t>
      </w:r>
      <w:r w:rsidRPr="00CE40D7">
        <w:rPr>
          <w:color w:val="000000" w:themeColor="text1"/>
        </w:rPr>
        <w:t xml:space="preserve"> </w:t>
      </w:r>
      <w:r w:rsidRPr="00CE40D7">
        <w:rPr>
          <w:color w:val="000000" w:themeColor="text1"/>
        </w:rPr>
        <w:t>Álvarez</w:t>
      </w:r>
      <w:r w:rsidRPr="00CE40D7">
        <w:rPr>
          <w:color w:val="000000" w:themeColor="text1"/>
        </w:rPr>
        <w:t xml:space="preserve">, Antonio </w:t>
      </w:r>
      <w:r w:rsidRPr="00CE40D7">
        <w:rPr>
          <w:color w:val="000000" w:themeColor="text1"/>
        </w:rPr>
        <w:t>López-Istúriz</w:t>
      </w:r>
      <w:r w:rsidRPr="00CE40D7">
        <w:rPr>
          <w:color w:val="000000" w:themeColor="text1"/>
        </w:rPr>
        <w:t xml:space="preserve"> White, Elena Nevado del </w:t>
      </w:r>
      <w:r w:rsidRPr="00CE40D7">
        <w:rPr>
          <w:color w:val="000000" w:themeColor="text1"/>
        </w:rPr>
        <w:t>Campo</w:t>
      </w:r>
      <w:r w:rsidRPr="00CE40D7">
        <w:rPr>
          <w:rStyle w:val="HideTWBExt"/>
          <w:b w:val="0"/>
        </w:rPr>
        <w:t>&lt;/Members&gt;</w:t>
      </w:r>
    </w:p>
    <w:p w:rsidR="00CE40D7" w:rsidRPr="00CE40D7" w:rsidP="00CE40D7" w14:paraId="21D6F10B" w14:textId="77777777">
      <w:pPr>
        <w:rPr>
          <w:color w:val="000000" w:themeColor="text1"/>
        </w:rPr>
      </w:pPr>
      <w:r w:rsidRPr="00CE40D7">
        <w:rPr>
          <w:rStyle w:val="HideTWBExt"/>
        </w:rPr>
        <w:t>&lt;/RepeatBlock-By&gt;</w:t>
      </w:r>
    </w:p>
    <w:p w:rsidR="00CE40D7" w:rsidRPr="00CE40D7" w:rsidP="00CE40D7" w14:paraId="4DE9FD40"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4A55A51"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68695A3"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427819B" w14:textId="77777777">
      <w:pPr>
        <w:rPr>
          <w:color w:val="000000" w:themeColor="text1"/>
        </w:rPr>
      </w:pPr>
      <w:r w:rsidRPr="00CE40D7">
        <w:rPr>
          <w:rStyle w:val="HideTWBExt"/>
        </w:rPr>
        <w:t>&lt;Article2&gt;</w:t>
      </w:r>
      <w:r w:rsidRPr="00CE40D7">
        <w:rPr>
          <w:color w:val="000000" w:themeColor="text1"/>
        </w:rPr>
        <w:t>Artykuł 28 – ustęp 2</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D4A296"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AA3E6A9" w14:textId="77777777">
            <w:pPr>
              <w:keepNext/>
              <w:rPr>
                <w:color w:val="000000" w:themeColor="text1"/>
              </w:rPr>
            </w:pPr>
          </w:p>
        </w:tc>
      </w:tr>
      <w:tr w14:paraId="7DFCB10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46E0905"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C5CC4F5" w14:textId="77777777">
            <w:pPr>
              <w:pStyle w:val="ColumnHeading"/>
              <w:keepNext/>
              <w:rPr>
                <w:color w:val="000000" w:themeColor="text1"/>
              </w:rPr>
            </w:pPr>
            <w:r w:rsidRPr="00CE40D7">
              <w:rPr>
                <w:color w:val="000000" w:themeColor="text1"/>
              </w:rPr>
              <w:t>Poprawka</w:t>
            </w:r>
          </w:p>
        </w:tc>
      </w:tr>
      <w:tr w14:paraId="3D40DE08"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2218648" w14:textId="77777777">
            <w:pPr>
              <w:pStyle w:val="Normal6"/>
              <w:rPr>
                <w:color w:val="000000" w:themeColor="text1"/>
              </w:rPr>
            </w:pPr>
            <w:r w:rsidRPr="00CE40D7">
              <w:rPr>
                <w:color w:val="000000" w:themeColor="text1"/>
              </w:rPr>
              <w:t>2.</w:t>
            </w:r>
            <w:r w:rsidRPr="00CE40D7">
              <w:rPr>
                <w:color w:val="000000" w:themeColor="text1"/>
              </w:rPr>
              <w:tab/>
            </w:r>
            <w:r w:rsidRPr="00CE40D7">
              <w:rPr>
                <w:b/>
                <w:i/>
                <w:color w:val="000000" w:themeColor="text1"/>
              </w:rPr>
              <w:t>Produkty dystrybuowane w ramach unijnego programu dla szkół</w:t>
            </w:r>
            <w:r w:rsidRPr="00CE40D7">
              <w:rPr>
                <w:color w:val="000000" w:themeColor="text1"/>
              </w:rPr>
              <w:t xml:space="preserve"> nie </w:t>
            </w:r>
            <w:r w:rsidRPr="00CE40D7">
              <w:rPr>
                <w:b/>
                <w:i/>
                <w:color w:val="000000" w:themeColor="text1"/>
              </w:rPr>
              <w:t>mogą zawierać więcej niż 10 %</w:t>
            </w:r>
            <w:r w:rsidRPr="00CE40D7">
              <w:rPr>
                <w:color w:val="000000" w:themeColor="text1"/>
              </w:rPr>
              <w:t xml:space="preserve"> cukrów </w:t>
            </w:r>
            <w:r w:rsidRPr="00CE40D7">
              <w:rPr>
                <w:b/>
                <w:i/>
                <w:color w:val="000000" w:themeColor="text1"/>
              </w:rPr>
              <w:t>wolnych</w:t>
            </w:r>
            <w:r w:rsidRPr="00CE40D7">
              <w:rPr>
                <w:color w:val="000000" w:themeColor="text1"/>
              </w:rPr>
              <w:t xml:space="preserve"> lub </w:t>
            </w:r>
            <w:r w:rsidRPr="00CE40D7">
              <w:rPr>
                <w:b/>
                <w:i/>
                <w:color w:val="000000" w:themeColor="text1"/>
              </w:rPr>
              <w:t>więcej niż 30 %</w:t>
            </w:r>
            <w:r w:rsidRPr="00CE40D7">
              <w:rPr>
                <w:color w:val="000000" w:themeColor="text1"/>
              </w:rPr>
              <w:t xml:space="preserve"> tłuszczów.</w:t>
            </w:r>
          </w:p>
        </w:tc>
        <w:tc>
          <w:tcPr>
            <w:tcW w:w="4876" w:type="dxa"/>
            <w:hideMark/>
          </w:tcPr>
          <w:p w:rsidR="00CE40D7" w:rsidRPr="00CE40D7" w:rsidP="00D37277" w14:paraId="3B295F7C" w14:textId="77777777">
            <w:pPr>
              <w:pStyle w:val="Normal6"/>
              <w:rPr>
                <w:color w:val="000000" w:themeColor="text1"/>
                <w:szCs w:val="24"/>
              </w:rPr>
            </w:pPr>
            <w:r w:rsidRPr="00CE40D7">
              <w:rPr>
                <w:color w:val="000000" w:themeColor="text1"/>
              </w:rPr>
              <w:t>2.</w:t>
            </w:r>
            <w:r w:rsidRPr="00CE40D7">
              <w:rPr>
                <w:color w:val="000000" w:themeColor="text1"/>
              </w:rPr>
              <w:tab/>
            </w:r>
            <w:r w:rsidRPr="00CE40D7">
              <w:rPr>
                <w:b/>
                <w:i/>
                <w:color w:val="000000" w:themeColor="text1"/>
              </w:rPr>
              <w:t>Państwa członkowskie ustanawiają proporcjonalne kryteria żywieniowe oparte na zaleceniach naukowych i dostosowane do krajowych i regionalnych nawyków żywieniowych.</w:t>
            </w:r>
          </w:p>
        </w:tc>
      </w:tr>
      <w:tr w14:paraId="5D85474D"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C92A568" w14:textId="77777777">
            <w:pPr>
              <w:pStyle w:val="Normal6"/>
              <w:rPr>
                <w:color w:val="000000" w:themeColor="text1"/>
              </w:rPr>
            </w:pPr>
          </w:p>
        </w:tc>
        <w:tc>
          <w:tcPr>
            <w:tcW w:w="4876" w:type="dxa"/>
            <w:hideMark/>
          </w:tcPr>
          <w:p w:rsidR="00CE40D7" w:rsidRPr="00CE40D7" w:rsidP="00D37277" w14:paraId="20E07215" w14:textId="77777777">
            <w:pPr>
              <w:pStyle w:val="Normal6"/>
              <w:rPr>
                <w:color w:val="000000" w:themeColor="text1"/>
                <w:szCs w:val="24"/>
              </w:rPr>
            </w:pPr>
            <w:r w:rsidRPr="00CE40D7">
              <w:rPr>
                <w:b/>
                <w:i/>
                <w:color w:val="000000" w:themeColor="text1"/>
              </w:rPr>
              <w:t>Kryteria te</w:t>
            </w:r>
            <w:r w:rsidRPr="00CE40D7">
              <w:rPr>
                <w:color w:val="000000" w:themeColor="text1"/>
              </w:rPr>
              <w:t xml:space="preserve"> nie </w:t>
            </w:r>
            <w:r w:rsidRPr="00CE40D7">
              <w:rPr>
                <w:b/>
                <w:i/>
                <w:color w:val="000000" w:themeColor="text1"/>
              </w:rPr>
              <w:t>wykluczają produktu ze względu na naturalną zawartość</w:t>
            </w:r>
            <w:r w:rsidRPr="00CE40D7">
              <w:rPr>
                <w:color w:val="000000" w:themeColor="text1"/>
              </w:rPr>
              <w:t xml:space="preserve"> cukrów lub tłuszczów</w:t>
            </w:r>
            <w:r w:rsidRPr="00CE40D7">
              <w:rPr>
                <w:b/>
                <w:i/>
                <w:color w:val="000000" w:themeColor="text1"/>
              </w:rPr>
              <w:t>, jeżeli produkt ten stanowi element zbilansowanej diety.</w:t>
            </w:r>
            <w:r w:rsidRPr="00CE40D7">
              <w:rPr>
                <w:color w:val="000000" w:themeColor="text1"/>
              </w:rPr>
              <w:t xml:space="preserve"> </w:t>
            </w:r>
            <w:r w:rsidRPr="00CE40D7">
              <w:rPr>
                <w:b/>
                <w:i/>
                <w:color w:val="000000" w:themeColor="text1"/>
              </w:rPr>
              <w:t>Ograniczenia dotyczą przede wszystkim dodanych cukrów, tłuszczów, soli, substancji słodzących i wzmacniaczy smaku.</w:t>
            </w:r>
          </w:p>
        </w:tc>
      </w:tr>
    </w:tbl>
    <w:p w:rsidR="00CE40D7" w:rsidRPr="00CE40D7" w:rsidP="00CE40D7" w14:paraId="5D0D2D3D"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{ES}</w:t>
      </w:r>
      <w:r w:rsidRPr="00CE40D7">
        <w:rPr>
          <w:noProof w:val="0"/>
          <w:color w:val="000000" w:themeColor="text1"/>
        </w:rPr>
        <w:t>es</w:t>
      </w:r>
      <w:r w:rsidRPr="00CE40D7">
        <w:rPr>
          <w:rStyle w:val="HideTWBExt"/>
        </w:rPr>
        <w:t>&lt;/Original&gt;</w:t>
      </w:r>
    </w:p>
    <w:p w:rsidR="00CE40D7" w:rsidRPr="00CE40D7" w:rsidP="00CE40D7" w14:paraId="5D8D55F3" w14:textId="77777777">
      <w:pPr>
        <w:rPr>
          <w:color w:val="000000" w:themeColor="text1"/>
        </w:rPr>
      </w:pPr>
      <w:r w:rsidRPr="00CE40D7">
        <w:rPr>
          <w:rStyle w:val="HideTWBExt"/>
        </w:rPr>
        <w:t>&lt;/AmendB&gt;</w:t>
      </w:r>
    </w:p>
    <w:p w:rsidR="00CE40D7" w:rsidRPr="00CE40D7" w:rsidP="00CE40D7" w14:paraId="46200935" w14:textId="412A6980">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580</w:t>
      </w:r>
      <w:r w:rsidRPr="00CE40D7">
        <w:rPr>
          <w:rStyle w:val="HideTWBExt"/>
          <w:b w:val="0"/>
        </w:rPr>
        <w:t>&lt;/NumAmB&gt;</w:t>
      </w:r>
    </w:p>
    <w:p w:rsidR="00CE40D7" w:rsidRPr="00CE40D7" w:rsidP="00CE40D7" w14:paraId="560E20BA"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Carlo </w:t>
      </w:r>
      <w:r w:rsidRPr="00CE40D7">
        <w:rPr>
          <w:color w:val="000000" w:themeColor="text1"/>
        </w:rPr>
        <w:t>Fidanza</w:t>
      </w:r>
      <w:r w:rsidRPr="00CE40D7">
        <w:rPr>
          <w:rStyle w:val="HideTWBExt"/>
          <w:b w:val="0"/>
        </w:rPr>
        <w:t>&lt;/Members&gt;</w:t>
      </w:r>
    </w:p>
    <w:p w:rsidR="00CE40D7" w:rsidRPr="00CE40D7" w:rsidP="00CE40D7" w14:paraId="770A5DAD" w14:textId="77777777">
      <w:pPr>
        <w:rPr>
          <w:color w:val="000000" w:themeColor="text1"/>
        </w:rPr>
      </w:pPr>
      <w:r w:rsidRPr="00CE40D7">
        <w:rPr>
          <w:rStyle w:val="HideTWBExt"/>
        </w:rPr>
        <w:t>&lt;/RepeatBlock-By&gt;</w:t>
      </w:r>
    </w:p>
    <w:p w:rsidR="00CE40D7" w:rsidRPr="00CE40D7" w:rsidP="00CE40D7" w14:paraId="63B8BB71"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40FBD929"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18C6BE15" w14:textId="77777777">
      <w:pPr>
        <w:keepNext/>
        <w:rPr>
          <w:color w:val="000000" w:themeColor="text1"/>
        </w:rPr>
      </w:pPr>
      <w:r w:rsidRPr="00CE40D7">
        <w:rPr>
          <w:rStyle w:val="HideTWBExt"/>
        </w:rPr>
        <w:t>&lt;DocAmend2&gt;</w:t>
      </w:r>
      <w:r w:rsidRPr="00CE40D7">
        <w:rPr>
          <w:color w:val="000000" w:themeColor="text1"/>
        </w:rPr>
        <w:t>Rozporządzenie (UE) 1308/2013</w:t>
      </w:r>
      <w:r w:rsidRPr="00CE40D7">
        <w:rPr>
          <w:rStyle w:val="HideTWBExt"/>
        </w:rPr>
        <w:t>&lt;/DocAmend2&gt;</w:t>
      </w:r>
    </w:p>
    <w:p w:rsidR="00CE40D7" w:rsidRPr="00CE40D7" w:rsidP="00CE40D7" w14:paraId="1B76EA59" w14:textId="77777777">
      <w:pPr>
        <w:rPr>
          <w:color w:val="000000" w:themeColor="text1"/>
        </w:rPr>
      </w:pPr>
      <w:r w:rsidRPr="00CE40D7">
        <w:rPr>
          <w:rStyle w:val="HideTWBExt"/>
        </w:rPr>
        <w:t>&lt;Article2&gt;</w:t>
      </w:r>
      <w:r w:rsidRPr="00CE40D7">
        <w:rPr>
          <w:color w:val="000000" w:themeColor="text1"/>
        </w:rPr>
        <w:t>Artykuł 28 – ustęp 2</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47B3AC"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C090D15" w14:textId="77777777">
            <w:pPr>
              <w:keepNext/>
              <w:rPr>
                <w:color w:val="000000" w:themeColor="text1"/>
              </w:rPr>
            </w:pPr>
          </w:p>
        </w:tc>
      </w:tr>
      <w:tr w14:paraId="018588F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3C4AD8B"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B428217" w14:textId="77777777">
            <w:pPr>
              <w:pStyle w:val="ColumnHeading"/>
              <w:keepNext/>
              <w:rPr>
                <w:color w:val="000000" w:themeColor="text1"/>
              </w:rPr>
            </w:pPr>
            <w:r w:rsidRPr="00CE40D7">
              <w:rPr>
                <w:color w:val="000000" w:themeColor="text1"/>
              </w:rPr>
              <w:t>Poprawka</w:t>
            </w:r>
          </w:p>
        </w:tc>
      </w:tr>
      <w:tr w14:paraId="1BDD8D9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AE4590C" w14:textId="77777777">
            <w:pPr>
              <w:pStyle w:val="Normal6"/>
              <w:rPr>
                <w:color w:val="000000" w:themeColor="text1"/>
              </w:rPr>
            </w:pPr>
            <w:r w:rsidRPr="00CE40D7">
              <w:rPr>
                <w:color w:val="000000" w:themeColor="text1"/>
              </w:rPr>
              <w:t>2.</w:t>
            </w:r>
            <w:r w:rsidRPr="00CE40D7">
              <w:rPr>
                <w:color w:val="000000" w:themeColor="text1"/>
              </w:rPr>
              <w:tab/>
              <w:t>Produkty dystrybuowane w ramach unijnego programu dla szkół nie mogą zawierać więcej niż 10 % cukrów wolnych lub więcej niż 30 % tłuszczów.</w:t>
            </w:r>
          </w:p>
        </w:tc>
        <w:tc>
          <w:tcPr>
            <w:tcW w:w="4876" w:type="dxa"/>
            <w:hideMark/>
          </w:tcPr>
          <w:p w:rsidR="00CE40D7" w:rsidRPr="00CE40D7" w:rsidP="00D37277" w14:paraId="25392217" w14:textId="77777777">
            <w:pPr>
              <w:pStyle w:val="Normal6"/>
              <w:rPr>
                <w:color w:val="000000" w:themeColor="text1"/>
                <w:szCs w:val="24"/>
              </w:rPr>
            </w:pPr>
            <w:r w:rsidRPr="00CE40D7">
              <w:rPr>
                <w:color w:val="000000" w:themeColor="text1"/>
              </w:rPr>
              <w:t>2.</w:t>
            </w:r>
            <w:r w:rsidRPr="00CE40D7">
              <w:rPr>
                <w:color w:val="000000" w:themeColor="text1"/>
              </w:rPr>
              <w:tab/>
              <w:t xml:space="preserve"> Produkty dystrybuowane w ramach unijnego programu dla szkół nie mogą zawierać więcej niż 10 % cukrów wolnych lub więcej niż 30 % tłuszczów. </w:t>
            </w:r>
            <w:r w:rsidRPr="00CE40D7">
              <w:rPr>
                <w:b/>
                <w:i/>
                <w:color w:val="000000" w:themeColor="text1"/>
              </w:rPr>
              <w:t>Z zakresu stosowania tych ograniczeń wyłączone są produkty świeże oraz produkty objęte chronioną nazwą pochodzenia, o których mowa w rozporządzeniu (UE) nr 1143/2024.</w:t>
            </w:r>
          </w:p>
        </w:tc>
      </w:tr>
    </w:tbl>
    <w:p w:rsidR="00CE40D7" w:rsidRPr="00CE40D7" w:rsidP="00CE40D7" w14:paraId="1D8EC842"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{IT}</w:t>
      </w:r>
      <w:r w:rsidRPr="00CE40D7">
        <w:rPr>
          <w:noProof w:val="0"/>
          <w:color w:val="000000" w:themeColor="text1"/>
        </w:rPr>
        <w:t>it</w:t>
      </w:r>
      <w:r w:rsidRPr="00CE40D7">
        <w:rPr>
          <w:rStyle w:val="HideTWBExt"/>
        </w:rPr>
        <w:t>&lt;/Original&gt;</w:t>
      </w:r>
    </w:p>
    <w:p w:rsidR="00CE40D7" w:rsidRPr="00CE40D7" w:rsidP="00CE40D7" w14:paraId="09A547FF"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24C7C812" w14:textId="77777777">
      <w:pPr>
        <w:pStyle w:val="Normal12Italic"/>
        <w:rPr>
          <w:noProof w:val="0"/>
          <w:color w:val="000000" w:themeColor="text1"/>
        </w:rPr>
      </w:pPr>
      <w:r w:rsidRPr="00CE40D7">
        <w:rPr>
          <w:color w:val="000000" w:themeColor="text1"/>
        </w:rPr>
        <w:t>W odniesieniu do ograniczeń 10 % dla cukru i 30 % dla tłuszczów w produktach proponuje się ich zniesienie w przypadku produktów świeżych oraz produktów objętych chronioną nazwą pochodzenia, ponieważ ograniczenia te nie uwzględniają faktu, że cukry i tłuszcze w tych produktach nie są dodawane, lecz występują w nich naturalnie.</w:t>
      </w:r>
    </w:p>
    <w:p w:rsidR="00CE40D7" w:rsidRPr="00CE40D7" w:rsidP="00CE40D7" w14:paraId="1F532A7D" w14:textId="77777777">
      <w:pPr>
        <w:rPr>
          <w:color w:val="000000" w:themeColor="text1"/>
        </w:rPr>
      </w:pPr>
      <w:r w:rsidRPr="00CE40D7">
        <w:rPr>
          <w:rStyle w:val="HideTWBExt"/>
        </w:rPr>
        <w:t>&lt;/AmendB&gt;</w:t>
      </w:r>
    </w:p>
    <w:p w:rsidR="00CE40D7" w:rsidRPr="00CE40D7" w:rsidP="00CE40D7" w14:paraId="56A0B174" w14:textId="07063C8F">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581</w:t>
      </w:r>
      <w:r w:rsidRPr="00CE40D7">
        <w:rPr>
          <w:rStyle w:val="HideTWBExt"/>
          <w:b w:val="0"/>
        </w:rPr>
        <w:t>&lt;/NumAmB&gt;</w:t>
      </w:r>
    </w:p>
    <w:p w:rsidR="00CE40D7" w:rsidRPr="00CE40D7" w:rsidP="00CE40D7" w14:paraId="6DC4A35A"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Claudiu-Richard </w:t>
      </w:r>
      <w:r w:rsidRPr="00CE40D7">
        <w:rPr>
          <w:color w:val="000000" w:themeColor="text1"/>
        </w:rPr>
        <w:t>Târziu</w:t>
      </w:r>
      <w:r w:rsidRPr="00CE40D7">
        <w:rPr>
          <w:color w:val="000000" w:themeColor="text1"/>
        </w:rPr>
        <w:t xml:space="preserve">, Waldemar Buda, </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color w:val="000000" w:themeColor="text1"/>
        </w:rPr>
        <w:t xml:space="preserve">, </w:t>
      </w:r>
      <w:r w:rsidRPr="00CE40D7">
        <w:rPr>
          <w:color w:val="000000" w:themeColor="text1"/>
        </w:rPr>
        <w:t>Jessika</w:t>
      </w:r>
      <w:r w:rsidRPr="00CE40D7">
        <w:rPr>
          <w:color w:val="000000" w:themeColor="text1"/>
        </w:rPr>
        <w:t xml:space="preserve"> van </w:t>
      </w:r>
      <w:r w:rsidRPr="00CE40D7">
        <w:rPr>
          <w:color w:val="000000" w:themeColor="text1"/>
        </w:rPr>
        <w:t>Leeuwen</w:t>
      </w:r>
      <w:r w:rsidRPr="00CE40D7">
        <w:rPr>
          <w:color w:val="000000" w:themeColor="text1"/>
        </w:rPr>
        <w:t xml:space="preserve">, Veronika </w:t>
      </w:r>
      <w:r w:rsidRPr="00CE40D7">
        <w:rPr>
          <w:color w:val="000000" w:themeColor="text1"/>
        </w:rPr>
        <w:t>Vrecionová</w:t>
      </w:r>
      <w:r w:rsidRPr="00CE40D7">
        <w:rPr>
          <w:rStyle w:val="HideTWBExt"/>
          <w:b w:val="0"/>
        </w:rPr>
        <w:t>&lt;/Members&gt;</w:t>
      </w:r>
    </w:p>
    <w:p w:rsidR="00CE40D7" w:rsidRPr="00CE40D7" w:rsidP="00CE40D7" w14:paraId="2BBBA956" w14:textId="77777777">
      <w:pPr>
        <w:rPr>
          <w:color w:val="000000" w:themeColor="text1"/>
        </w:rPr>
      </w:pPr>
      <w:r w:rsidRPr="00CE40D7">
        <w:rPr>
          <w:rStyle w:val="HideTWBExt"/>
        </w:rPr>
        <w:t>&lt;/RepeatBlock-By&gt;</w:t>
      </w:r>
    </w:p>
    <w:p w:rsidR="00CE40D7" w:rsidRPr="00CE40D7" w:rsidP="00CE40D7" w14:paraId="595C029C"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9DD079E"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F7A1648"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9B5B8D9" w14:textId="77777777">
      <w:pPr>
        <w:rPr>
          <w:color w:val="000000" w:themeColor="text1"/>
        </w:rPr>
      </w:pPr>
      <w:r w:rsidRPr="00CE40D7">
        <w:rPr>
          <w:rStyle w:val="HideTWBExt"/>
        </w:rPr>
        <w:t>&lt;Article2&gt;</w:t>
      </w:r>
      <w:r w:rsidRPr="00CE40D7">
        <w:rPr>
          <w:color w:val="000000" w:themeColor="text1"/>
        </w:rPr>
        <w:t>Artykuł 28 – ustęp 2</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2F29BD"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B813DDE" w14:textId="77777777">
            <w:pPr>
              <w:keepNext/>
              <w:rPr>
                <w:color w:val="000000" w:themeColor="text1"/>
              </w:rPr>
            </w:pPr>
          </w:p>
        </w:tc>
      </w:tr>
      <w:tr w14:paraId="49A4C86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4612B6D"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ECBC080" w14:textId="77777777">
            <w:pPr>
              <w:pStyle w:val="ColumnHeading"/>
              <w:keepNext/>
              <w:rPr>
                <w:color w:val="000000" w:themeColor="text1"/>
              </w:rPr>
            </w:pPr>
            <w:r w:rsidRPr="00CE40D7">
              <w:rPr>
                <w:color w:val="000000" w:themeColor="text1"/>
              </w:rPr>
              <w:t>Poprawka</w:t>
            </w:r>
          </w:p>
        </w:tc>
      </w:tr>
      <w:tr w14:paraId="39EA6D81"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1A96326" w14:textId="77777777">
            <w:pPr>
              <w:pStyle w:val="Normal6"/>
              <w:rPr>
                <w:color w:val="000000" w:themeColor="text1"/>
              </w:rPr>
            </w:pPr>
            <w:r w:rsidRPr="00CE40D7">
              <w:rPr>
                <w:color w:val="000000" w:themeColor="text1"/>
              </w:rPr>
              <w:t>2.</w:t>
            </w:r>
            <w:r w:rsidRPr="00CE40D7">
              <w:rPr>
                <w:color w:val="000000" w:themeColor="text1"/>
              </w:rPr>
              <w:tab/>
              <w:t>Produkty dystrybuowane w ramach unijnego programu dla szkół nie mogą zawierać więcej niż 10 % cukrów wolnych lub więcej niż 30 % tłuszczów.</w:t>
            </w:r>
          </w:p>
        </w:tc>
        <w:tc>
          <w:tcPr>
            <w:tcW w:w="4876" w:type="dxa"/>
            <w:hideMark/>
          </w:tcPr>
          <w:p w:rsidR="00CE40D7" w:rsidRPr="00CE40D7" w:rsidP="00D37277" w14:paraId="6A4D7E12" w14:textId="77777777">
            <w:pPr>
              <w:pStyle w:val="Normal6"/>
              <w:rPr>
                <w:color w:val="000000" w:themeColor="text1"/>
                <w:szCs w:val="24"/>
              </w:rPr>
            </w:pPr>
            <w:r w:rsidRPr="00CE40D7">
              <w:rPr>
                <w:color w:val="000000" w:themeColor="text1"/>
              </w:rPr>
              <w:t>2.</w:t>
            </w:r>
            <w:r w:rsidRPr="00CE40D7">
              <w:rPr>
                <w:color w:val="000000" w:themeColor="text1"/>
              </w:rPr>
              <w:tab/>
              <w:t xml:space="preserve">Produkty dystrybuowane w ramach unijnego programu dla szkół nie mogą zawierać więcej niż 10 % cukrów wolnych lub więcej niż 30 % tłuszczów </w:t>
            </w:r>
            <w:r w:rsidRPr="00CE40D7">
              <w:rPr>
                <w:b/>
                <w:i/>
                <w:color w:val="000000" w:themeColor="text1"/>
              </w:rPr>
              <w:t>z wyjątkiem przypadków, w których państwa członkowskie dopuszczają takie produkty na podstawie krajowych wytycznych żywieniowych, w tym w odniesieniu do produktów tradycyjnych</w:t>
            </w:r>
            <w:r w:rsidRPr="00CE40D7">
              <w:rPr>
                <w:color w:val="000000" w:themeColor="text1"/>
              </w:rPr>
              <w:t>.</w:t>
            </w:r>
          </w:p>
        </w:tc>
      </w:tr>
    </w:tbl>
    <w:p w:rsidR="00CE40D7" w:rsidRPr="00CE40D7" w:rsidP="00CE40D7" w14:paraId="7177B617"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18919475" w14:textId="77777777">
      <w:pPr>
        <w:rPr>
          <w:color w:val="000000" w:themeColor="text1"/>
        </w:rPr>
      </w:pPr>
      <w:r w:rsidRPr="00CE40D7">
        <w:rPr>
          <w:rStyle w:val="HideTWBExt"/>
        </w:rPr>
        <w:t>&lt;/AmendB&gt;</w:t>
      </w:r>
    </w:p>
    <w:p w:rsidR="00CE40D7" w:rsidRPr="00CE40D7" w:rsidP="00CE40D7" w14:paraId="57395E84" w14:textId="68D10952">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582</w:t>
      </w:r>
      <w:r w:rsidRPr="00CE40D7">
        <w:rPr>
          <w:rStyle w:val="HideTWBExt"/>
          <w:b w:val="0"/>
        </w:rPr>
        <w:t>&lt;/NumAmB&gt;</w:t>
      </w:r>
    </w:p>
    <w:p w:rsidR="00CE40D7" w:rsidRPr="00CE40D7" w:rsidP="00CE40D7" w14:paraId="4EEBCB50" w14:textId="77777777">
      <w:pPr>
        <w:pStyle w:val="NormalBold"/>
        <w:rPr>
          <w:color w:val="000000" w:themeColor="text1"/>
        </w:rPr>
      </w:pPr>
      <w:r w:rsidRPr="00CE40D7">
        <w:rPr>
          <w:rStyle w:val="HideTWBExt"/>
          <w:b w:val="0"/>
        </w:rPr>
        <w:t>&lt;RepeatBlock-By&gt;&lt;Members&gt;</w:t>
      </w:r>
      <w:r w:rsidRPr="00CE40D7">
        <w:rPr>
          <w:color w:val="000000" w:themeColor="text1"/>
        </w:rPr>
        <w:t xml:space="preserve">Alexander </w:t>
      </w:r>
      <w:r w:rsidRPr="00CE40D7">
        <w:rPr>
          <w:color w:val="000000" w:themeColor="text1"/>
        </w:rPr>
        <w:t>Bernhuber</w:t>
      </w:r>
      <w:r w:rsidRPr="00CE40D7">
        <w:rPr>
          <w:rStyle w:val="HideTWBExt"/>
          <w:b w:val="0"/>
        </w:rPr>
        <w:t>&lt;/Members&gt;</w:t>
      </w:r>
    </w:p>
    <w:p w:rsidR="00CE40D7" w:rsidRPr="00CE40D7" w:rsidP="00CE40D7" w14:paraId="46E3A257" w14:textId="77777777">
      <w:pPr>
        <w:rPr>
          <w:color w:val="000000" w:themeColor="text1"/>
        </w:rPr>
      </w:pPr>
      <w:r w:rsidRPr="00CE40D7">
        <w:rPr>
          <w:rStyle w:val="HideTWBExt"/>
        </w:rPr>
        <w:t>&lt;/RepeatBlock-By&gt;</w:t>
      </w:r>
    </w:p>
    <w:p w:rsidR="00CE40D7" w:rsidRPr="00CE40D7" w:rsidP="00CE40D7" w14:paraId="25D7BB20"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0327418"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0A9CA2C6"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61D488B" w14:textId="77777777">
      <w:pPr>
        <w:rPr>
          <w:color w:val="000000" w:themeColor="text1"/>
        </w:rPr>
      </w:pPr>
      <w:r w:rsidRPr="00CE40D7">
        <w:rPr>
          <w:rStyle w:val="HideTWBExt"/>
        </w:rPr>
        <w:t>&lt;Article2&gt;</w:t>
      </w:r>
      <w:r w:rsidRPr="00CE40D7">
        <w:rPr>
          <w:color w:val="000000" w:themeColor="text1"/>
        </w:rPr>
        <w:t>Artykuł 28 – ustęp 2</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4FF572"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C74C255" w14:textId="77777777">
            <w:pPr>
              <w:keepNext/>
              <w:rPr>
                <w:color w:val="000000" w:themeColor="text1"/>
              </w:rPr>
            </w:pPr>
          </w:p>
        </w:tc>
      </w:tr>
      <w:tr w14:paraId="79F34562"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487E398"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C32F524" w14:textId="77777777">
            <w:pPr>
              <w:pStyle w:val="ColumnHeading"/>
              <w:keepNext/>
              <w:rPr>
                <w:color w:val="000000" w:themeColor="text1"/>
              </w:rPr>
            </w:pPr>
            <w:r w:rsidRPr="00CE40D7">
              <w:rPr>
                <w:color w:val="000000" w:themeColor="text1"/>
              </w:rPr>
              <w:t>Poprawka</w:t>
            </w:r>
          </w:p>
        </w:tc>
      </w:tr>
      <w:tr w14:paraId="6553D1DC"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4B9C29B" w14:textId="77777777">
            <w:pPr>
              <w:pStyle w:val="Normal6"/>
              <w:rPr>
                <w:color w:val="000000" w:themeColor="text1"/>
              </w:rPr>
            </w:pPr>
            <w:r w:rsidRPr="00CE40D7">
              <w:rPr>
                <w:color w:val="000000" w:themeColor="text1"/>
              </w:rPr>
              <w:t>2.</w:t>
            </w:r>
            <w:r w:rsidRPr="00CE40D7">
              <w:rPr>
                <w:color w:val="000000" w:themeColor="text1"/>
              </w:rPr>
              <w:tab/>
              <w:t>Produkty dystrybuowane w ramach unijnego programu dla szkół nie mogą zawierać więcej niż 10 % cukrów wolnych lub więcej niż 30 % tłuszczów.</w:t>
            </w:r>
          </w:p>
        </w:tc>
        <w:tc>
          <w:tcPr>
            <w:tcW w:w="4876" w:type="dxa"/>
            <w:hideMark/>
          </w:tcPr>
          <w:p w:rsidR="00CE40D7" w:rsidRPr="00CE40D7" w:rsidP="00D37277" w14:paraId="656B6D7A" w14:textId="77777777">
            <w:pPr>
              <w:pStyle w:val="Normal6"/>
              <w:rPr>
                <w:color w:val="000000" w:themeColor="text1"/>
                <w:szCs w:val="24"/>
              </w:rPr>
            </w:pPr>
            <w:r w:rsidRPr="00CE40D7">
              <w:rPr>
                <w:color w:val="000000" w:themeColor="text1"/>
              </w:rPr>
              <w:t>2.</w:t>
            </w:r>
            <w:r w:rsidRPr="00CE40D7">
              <w:rPr>
                <w:color w:val="000000" w:themeColor="text1"/>
              </w:rPr>
              <w:tab/>
              <w:t xml:space="preserve">Produkty dystrybuowane w ramach unijnego programu dla szkół nie mogą zawierać więcej niż 10 % cukrów wolnych lub więcej niż 30 % tłuszczów. </w:t>
            </w:r>
            <w:r w:rsidRPr="00CE40D7">
              <w:rPr>
                <w:b/>
                <w:i/>
                <w:color w:val="000000" w:themeColor="text1"/>
              </w:rPr>
              <w:t>Nie dotyczy to serów, twarogu i innych naturalnych przetworów mlecznych, o których mowa w ust. 1 lit. d).</w:t>
            </w:r>
          </w:p>
        </w:tc>
      </w:tr>
    </w:tbl>
    <w:p w:rsidR="00CE40D7" w:rsidRPr="00CE40D7" w:rsidP="00CE40D7" w14:paraId="5BA6DE61"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{DE}</w:t>
      </w:r>
      <w:r w:rsidRPr="00CE40D7">
        <w:rPr>
          <w:noProof w:val="0"/>
          <w:color w:val="000000" w:themeColor="text1"/>
        </w:rPr>
        <w:t>de</w:t>
      </w:r>
      <w:r w:rsidRPr="00CE40D7">
        <w:rPr>
          <w:rStyle w:val="HideTWBExt"/>
        </w:rPr>
        <w:t>&lt;/Original&gt;</w:t>
      </w:r>
    </w:p>
    <w:p w:rsidR="00CE40D7" w:rsidRPr="00CE40D7" w:rsidP="00CE40D7" w14:paraId="2BAE19F0" w14:textId="77777777">
      <w:pPr>
        <w:rPr>
          <w:color w:val="000000" w:themeColor="text1"/>
        </w:rPr>
      </w:pPr>
      <w:r w:rsidRPr="00CE40D7">
        <w:rPr>
          <w:rStyle w:val="HideTWBExt"/>
        </w:rPr>
        <w:t>&lt;/AmendB&gt;</w:t>
      </w:r>
    </w:p>
    <w:p w:rsidR="00CE40D7" w:rsidRPr="00CE40D7" w:rsidP="00CE40D7" w14:paraId="5AF47D8F" w14:textId="0829188A">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583</w:t>
      </w:r>
      <w:r w:rsidRPr="00CE40D7">
        <w:rPr>
          <w:rStyle w:val="HideTWBExt"/>
          <w:b w:val="0"/>
        </w:rPr>
        <w:t>&lt;/NumAmB&gt;</w:t>
      </w:r>
    </w:p>
    <w:p w:rsidR="00CE40D7" w:rsidRPr="00CE40D7" w:rsidP="00CE40D7" w14:paraId="7081BC8D"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Cristina </w:t>
      </w:r>
      <w:r w:rsidRPr="00CE40D7">
        <w:rPr>
          <w:color w:val="000000" w:themeColor="text1"/>
        </w:rPr>
        <w:t>Guarda</w:t>
      </w:r>
      <w:r w:rsidRPr="00CE40D7">
        <w:rPr>
          <w:rStyle w:val="HideTWBExt"/>
          <w:b w:val="0"/>
        </w:rPr>
        <w:t>&lt;/Members&gt;</w:t>
      </w:r>
    </w:p>
    <w:p w:rsidR="00CE40D7" w:rsidRPr="00CE40D7" w:rsidP="00CE40D7" w14:paraId="3C2B52C0" w14:textId="77777777">
      <w:pPr>
        <w:rPr>
          <w:color w:val="000000" w:themeColor="text1"/>
        </w:rPr>
      </w:pPr>
      <w:r w:rsidRPr="00CE40D7">
        <w:rPr>
          <w:rStyle w:val="HideTWBExt"/>
        </w:rPr>
        <w:t>&lt;AuNomDe&gt;</w:t>
      </w:r>
      <w:r w:rsidRPr="00CE40D7">
        <w:rPr>
          <w:rStyle w:val="HideTWBInt"/>
        </w:rPr>
        <w:t>{Verts/ALE}</w:t>
      </w:r>
      <w:r w:rsidRPr="00CE40D7">
        <w:rPr>
          <w:color w:val="000000" w:themeColor="text1"/>
        </w:rPr>
        <w:t xml:space="preserve">w imieniu grupy </w:t>
      </w:r>
      <w:r w:rsidRPr="00CE40D7">
        <w:rPr>
          <w:color w:val="000000" w:themeColor="text1"/>
        </w:rPr>
        <w:t>Verts</w:t>
      </w:r>
      <w:r w:rsidRPr="00CE40D7">
        <w:rPr>
          <w:color w:val="000000" w:themeColor="text1"/>
        </w:rPr>
        <w:t>/ALE</w:t>
      </w:r>
      <w:r w:rsidRPr="00CE40D7">
        <w:rPr>
          <w:rStyle w:val="HideTWBExt"/>
        </w:rPr>
        <w:t>&lt;/AuNomDe&gt;</w:t>
      </w:r>
    </w:p>
    <w:p w:rsidR="00CE40D7" w:rsidRPr="00CE40D7" w:rsidP="00CE40D7" w14:paraId="65126E62" w14:textId="77777777">
      <w:pPr>
        <w:rPr>
          <w:color w:val="000000" w:themeColor="text1"/>
        </w:rPr>
      </w:pPr>
      <w:r w:rsidRPr="00CE40D7">
        <w:rPr>
          <w:rStyle w:val="HideTWBExt"/>
        </w:rPr>
        <w:t>&lt;/RepeatBlock-By&gt;</w:t>
      </w:r>
    </w:p>
    <w:p w:rsidR="00CE40D7" w:rsidRPr="00CE40D7" w:rsidP="00CE40D7" w14:paraId="0F218F41"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5816870"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20905087"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5B6E1B97" w14:textId="77777777">
      <w:pPr>
        <w:rPr>
          <w:color w:val="000000" w:themeColor="text1"/>
        </w:rPr>
      </w:pPr>
      <w:r w:rsidRPr="00CE40D7">
        <w:rPr>
          <w:rStyle w:val="HideTWBExt"/>
        </w:rPr>
        <w:t>&lt;Article2&gt;</w:t>
      </w:r>
      <w:r w:rsidRPr="00CE40D7">
        <w:rPr>
          <w:color w:val="000000" w:themeColor="text1"/>
        </w:rPr>
        <w:t>Artykuł 28 – ustęp 2</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0D11E0"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A2553D0" w14:textId="77777777">
            <w:pPr>
              <w:keepNext/>
              <w:rPr>
                <w:color w:val="000000" w:themeColor="text1"/>
              </w:rPr>
            </w:pPr>
          </w:p>
        </w:tc>
      </w:tr>
      <w:tr w14:paraId="477DA9D5"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173AAE0"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D6F0774" w14:textId="77777777">
            <w:pPr>
              <w:pStyle w:val="ColumnHeading"/>
              <w:keepNext/>
              <w:rPr>
                <w:color w:val="000000" w:themeColor="text1"/>
              </w:rPr>
            </w:pPr>
            <w:r w:rsidRPr="00CE40D7">
              <w:rPr>
                <w:color w:val="000000" w:themeColor="text1"/>
              </w:rPr>
              <w:t>Poprawka</w:t>
            </w:r>
          </w:p>
        </w:tc>
      </w:tr>
      <w:tr w14:paraId="410157A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AE92F2A" w14:textId="77777777">
            <w:pPr>
              <w:pStyle w:val="Normal6"/>
              <w:rPr>
                <w:color w:val="000000" w:themeColor="text1"/>
              </w:rPr>
            </w:pPr>
            <w:r w:rsidRPr="00CE40D7">
              <w:rPr>
                <w:color w:val="000000" w:themeColor="text1"/>
              </w:rPr>
              <w:t>2.</w:t>
            </w:r>
            <w:r w:rsidRPr="00CE40D7">
              <w:rPr>
                <w:color w:val="000000" w:themeColor="text1"/>
              </w:rPr>
              <w:tab/>
              <w:t>Produkty dystrybuowane w ramach unijnego programu dla szkół nie mogą zawierać więcej niż 10 % cukrów wolnych lub więcej niż 30 % tłuszczów.</w:t>
            </w:r>
          </w:p>
        </w:tc>
        <w:tc>
          <w:tcPr>
            <w:tcW w:w="4876" w:type="dxa"/>
            <w:hideMark/>
          </w:tcPr>
          <w:p w:rsidR="00CE40D7" w:rsidRPr="00CE40D7" w:rsidP="00D37277" w14:paraId="1EC32F7C" w14:textId="77777777">
            <w:pPr>
              <w:pStyle w:val="Normal6"/>
              <w:rPr>
                <w:color w:val="000000" w:themeColor="text1"/>
                <w:szCs w:val="24"/>
              </w:rPr>
            </w:pPr>
            <w:r w:rsidRPr="00CE40D7">
              <w:rPr>
                <w:color w:val="000000" w:themeColor="text1"/>
              </w:rPr>
              <w:t>2.</w:t>
            </w:r>
            <w:r w:rsidRPr="00CE40D7">
              <w:rPr>
                <w:color w:val="000000" w:themeColor="text1"/>
              </w:rPr>
              <w:tab/>
              <w:t>Produkty dystrybuowane w ramach unijnego programu dla szkół nie mogą zawierać więcej niż 10 % cukrów wolnych lub więcej niż 30 % tłuszczów</w:t>
            </w:r>
            <w:r w:rsidRPr="00CE40D7">
              <w:rPr>
                <w:b/>
                <w:i/>
                <w:color w:val="000000" w:themeColor="text1"/>
              </w:rPr>
              <w:t>, z wyjątkiem produktów pszczelich</w:t>
            </w:r>
            <w:r w:rsidRPr="00CE40D7">
              <w:rPr>
                <w:color w:val="000000" w:themeColor="text1"/>
              </w:rPr>
              <w:t>.</w:t>
            </w:r>
          </w:p>
        </w:tc>
      </w:tr>
    </w:tbl>
    <w:p w:rsidR="00CE40D7" w:rsidRPr="00CE40D7" w:rsidP="00CE40D7" w14:paraId="6B8B7C13"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6123D4C5" w14:textId="77777777">
      <w:pPr>
        <w:rPr>
          <w:color w:val="000000" w:themeColor="text1"/>
        </w:rPr>
      </w:pPr>
      <w:r w:rsidRPr="00CE40D7">
        <w:rPr>
          <w:rStyle w:val="HideTWBExt"/>
        </w:rPr>
        <w:t>&lt;/AmendB&gt;</w:t>
      </w:r>
    </w:p>
    <w:p w:rsidR="00CE40D7" w:rsidRPr="00CE40D7" w:rsidP="00CE40D7" w14:paraId="5810253B" w14:textId="11FC8378">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584</w:t>
      </w:r>
      <w:r w:rsidRPr="00CE40D7">
        <w:rPr>
          <w:rStyle w:val="HideTWBExt"/>
          <w:b w:val="0"/>
        </w:rPr>
        <w:t>&lt;/NumAmB&gt;</w:t>
      </w:r>
    </w:p>
    <w:p w:rsidR="00CE40D7" w:rsidRPr="00CE40D7" w:rsidP="00CE40D7" w14:paraId="7E713347" w14:textId="77777777">
      <w:pPr>
        <w:pStyle w:val="NormalBold"/>
        <w:rPr>
          <w:color w:val="000000" w:themeColor="text1"/>
        </w:rPr>
      </w:pPr>
      <w:r w:rsidRPr="00CE40D7">
        <w:rPr>
          <w:rStyle w:val="HideTWBExt"/>
          <w:b w:val="0"/>
        </w:rPr>
        <w:t>&lt;RepeatBlock-By&gt;&lt;Members&gt;</w:t>
      </w:r>
      <w:r w:rsidRPr="00CE40D7">
        <w:rPr>
          <w:color w:val="000000" w:themeColor="text1"/>
        </w:rPr>
        <w:t>Jérémy</w:t>
      </w:r>
      <w:r w:rsidRPr="00CE40D7">
        <w:rPr>
          <w:color w:val="000000" w:themeColor="text1"/>
        </w:rPr>
        <w:t xml:space="preserve"> </w:t>
      </w:r>
      <w:r w:rsidRPr="00CE40D7">
        <w:rPr>
          <w:color w:val="000000" w:themeColor="text1"/>
        </w:rPr>
        <w:t>Decerle</w:t>
      </w:r>
      <w:r w:rsidRPr="00CE40D7">
        <w:rPr>
          <w:color w:val="000000" w:themeColor="text1"/>
        </w:rPr>
        <w:t xml:space="preserve">, </w:t>
      </w:r>
      <w:r w:rsidRPr="00CE40D7">
        <w:rPr>
          <w:color w:val="000000" w:themeColor="text1"/>
        </w:rPr>
        <w:t>Asger</w:t>
      </w:r>
      <w:r w:rsidRPr="00CE40D7">
        <w:rPr>
          <w:color w:val="000000" w:themeColor="text1"/>
        </w:rPr>
        <w:t xml:space="preserve"> Christensen, Christine Singer</w:t>
      </w:r>
      <w:r w:rsidRPr="00CE40D7">
        <w:rPr>
          <w:rStyle w:val="HideTWBExt"/>
          <w:b w:val="0"/>
        </w:rPr>
        <w:t>&lt;/Members&gt;</w:t>
      </w:r>
    </w:p>
    <w:p w:rsidR="00CE40D7" w:rsidRPr="00CE40D7" w:rsidP="00CE40D7" w14:paraId="57C92BBE" w14:textId="77777777">
      <w:pPr>
        <w:rPr>
          <w:color w:val="000000" w:themeColor="text1"/>
        </w:rPr>
      </w:pPr>
      <w:r w:rsidRPr="00CE40D7">
        <w:rPr>
          <w:rStyle w:val="HideTWBExt"/>
        </w:rPr>
        <w:t>&lt;/RepeatBlock-By&gt;</w:t>
      </w:r>
    </w:p>
    <w:p w:rsidR="00CE40D7" w:rsidRPr="00CE40D7" w:rsidP="00CE40D7" w14:paraId="5BA00917"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58994DE"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2A20D680"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8D1BBC6" w14:textId="77777777">
      <w:pPr>
        <w:rPr>
          <w:color w:val="000000" w:themeColor="text1"/>
        </w:rPr>
      </w:pPr>
      <w:r w:rsidRPr="00CE40D7">
        <w:rPr>
          <w:rStyle w:val="HideTWBExt"/>
        </w:rPr>
        <w:t>&lt;Article2&gt;</w:t>
      </w:r>
      <w:r w:rsidRPr="00CE40D7">
        <w:rPr>
          <w:color w:val="000000" w:themeColor="text1"/>
        </w:rPr>
        <w:t>Artykuł 28 – ustęp 2</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182F99"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11D7B83" w14:textId="77777777">
            <w:pPr>
              <w:keepNext/>
              <w:rPr>
                <w:color w:val="000000" w:themeColor="text1"/>
              </w:rPr>
            </w:pPr>
          </w:p>
        </w:tc>
      </w:tr>
      <w:tr w14:paraId="5B079DB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1E6E6B5"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722D9DB2" w14:textId="77777777">
            <w:pPr>
              <w:pStyle w:val="ColumnHeading"/>
              <w:keepNext/>
              <w:rPr>
                <w:color w:val="000000" w:themeColor="text1"/>
              </w:rPr>
            </w:pPr>
            <w:r w:rsidRPr="00CE40D7">
              <w:rPr>
                <w:color w:val="000000" w:themeColor="text1"/>
              </w:rPr>
              <w:t>Poprawka</w:t>
            </w:r>
          </w:p>
        </w:tc>
      </w:tr>
      <w:tr w14:paraId="39ACC18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E3B410A" w14:textId="77777777">
            <w:pPr>
              <w:pStyle w:val="Normal6"/>
              <w:rPr>
                <w:color w:val="000000" w:themeColor="text1"/>
              </w:rPr>
            </w:pPr>
            <w:r w:rsidRPr="00CE40D7">
              <w:rPr>
                <w:color w:val="000000" w:themeColor="text1"/>
              </w:rPr>
              <w:t>2.</w:t>
            </w:r>
            <w:r w:rsidRPr="00CE40D7">
              <w:rPr>
                <w:color w:val="000000" w:themeColor="text1"/>
              </w:rPr>
              <w:tab/>
              <w:t xml:space="preserve">Produkty dystrybuowane w ramach unijnego programu dla szkół nie mogą zawierać więcej niż 10 % cukrów wolnych lub więcej niż </w:t>
            </w:r>
            <w:r w:rsidRPr="00CE40D7">
              <w:rPr>
                <w:b/>
                <w:i/>
                <w:color w:val="000000" w:themeColor="text1"/>
              </w:rPr>
              <w:t>30</w:t>
            </w:r>
            <w:r w:rsidRPr="00CE40D7">
              <w:rPr>
                <w:color w:val="000000" w:themeColor="text1"/>
              </w:rPr>
              <w:t> % tłuszczów.</w:t>
            </w:r>
          </w:p>
        </w:tc>
        <w:tc>
          <w:tcPr>
            <w:tcW w:w="4876" w:type="dxa"/>
            <w:hideMark/>
          </w:tcPr>
          <w:p w:rsidR="00CE40D7" w:rsidRPr="00CE40D7" w:rsidP="00D37277" w14:paraId="523AED41" w14:textId="77777777">
            <w:pPr>
              <w:pStyle w:val="Normal6"/>
              <w:rPr>
                <w:color w:val="000000" w:themeColor="text1"/>
                <w:szCs w:val="24"/>
              </w:rPr>
            </w:pPr>
            <w:r w:rsidRPr="00CE40D7">
              <w:rPr>
                <w:color w:val="000000" w:themeColor="text1"/>
              </w:rPr>
              <w:t>2.</w:t>
            </w:r>
            <w:r w:rsidRPr="00CE40D7">
              <w:rPr>
                <w:color w:val="000000" w:themeColor="text1"/>
              </w:rPr>
              <w:tab/>
              <w:t xml:space="preserve">Produkty dystrybuowane w ramach unijnego programu dla szkół nie mogą zawierać więcej niż 10 % cukrów wolnych lub więcej niż </w:t>
            </w:r>
            <w:r w:rsidRPr="00CE40D7">
              <w:rPr>
                <w:b/>
                <w:i/>
                <w:color w:val="000000" w:themeColor="text1"/>
              </w:rPr>
              <w:t>35</w:t>
            </w:r>
            <w:r w:rsidRPr="00CE40D7">
              <w:rPr>
                <w:color w:val="000000" w:themeColor="text1"/>
              </w:rPr>
              <w:t> % tłuszczów</w:t>
            </w:r>
            <w:r w:rsidRPr="00CE40D7">
              <w:rPr>
                <w:b/>
                <w:i/>
                <w:color w:val="000000" w:themeColor="text1"/>
              </w:rPr>
              <w:t>, z wyjątkiem orzechów.</w:t>
            </w:r>
          </w:p>
        </w:tc>
      </w:tr>
      <w:tr w14:paraId="2FFABC19"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3898654" w14:textId="77777777">
            <w:pPr>
              <w:pStyle w:val="Normal6"/>
              <w:rPr>
                <w:color w:val="000000" w:themeColor="text1"/>
              </w:rPr>
            </w:pPr>
          </w:p>
        </w:tc>
        <w:tc>
          <w:tcPr>
            <w:tcW w:w="4876" w:type="dxa"/>
            <w:hideMark/>
          </w:tcPr>
          <w:p w:rsidR="00CE40D7" w:rsidRPr="00CE40D7" w:rsidP="00D37277" w14:paraId="3DF30B06" w14:textId="77777777">
            <w:pPr>
              <w:pStyle w:val="Normal6"/>
              <w:rPr>
                <w:color w:val="000000" w:themeColor="text1"/>
                <w:szCs w:val="24"/>
              </w:rPr>
            </w:pPr>
            <w:r w:rsidRPr="00CE40D7">
              <w:rPr>
                <w:i/>
                <w:color w:val="000000" w:themeColor="text1"/>
              </w:rPr>
              <w:t>(Uchylenie nowego art. 2a przeniesionego z rozporządzenia w sprawie PKR [art. 35 ust. 6 akapit czwarty rozporządzenia w sprawie PKR])</w:t>
            </w:r>
          </w:p>
        </w:tc>
      </w:tr>
    </w:tbl>
    <w:p w:rsidR="00CE40D7" w:rsidRPr="00CE40D7" w:rsidP="00CE40D7" w14:paraId="410ED988"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71BC1710"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57CDA6CA" w14:textId="77777777">
      <w:pPr>
        <w:pStyle w:val="Normal12Italic"/>
        <w:rPr>
          <w:noProof w:val="0"/>
          <w:color w:val="000000" w:themeColor="text1"/>
        </w:rPr>
      </w:pPr>
      <w:r w:rsidRPr="00CE40D7">
        <w:rPr>
          <w:color w:val="000000" w:themeColor="text1"/>
        </w:rPr>
        <w:t>Zmiana progu z 30 % na 35 % ma na celu objęcie programem niektórych serów posiadających chronione nazwy pochodzenia, które w przeciwnym razie nie mogłyby zostać do niego włączone. Ponadto nowy przepis zawarty w ust. 2a, przeniesiony z rozporządzenia w sprawie PKR, spowodowałby komplikacje we wdrażaniu programu i w związku z tym należy go uchylić.</w:t>
      </w:r>
    </w:p>
    <w:p w:rsidR="00CE40D7" w:rsidRPr="00CE40D7" w:rsidP="00CE40D7" w14:paraId="07847578" w14:textId="77777777">
      <w:pPr>
        <w:rPr>
          <w:color w:val="000000" w:themeColor="text1"/>
        </w:rPr>
      </w:pPr>
      <w:r w:rsidRPr="00CE40D7">
        <w:rPr>
          <w:rStyle w:val="HideTWBExt"/>
        </w:rPr>
        <w:t>&lt;/AmendB&gt;</w:t>
      </w:r>
    </w:p>
    <w:p w:rsidR="00CE40D7" w:rsidRPr="00CE40D7" w:rsidP="00CE40D7" w14:paraId="6379DF0E" w14:textId="4AD001BB">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585</w:t>
      </w:r>
      <w:r w:rsidRPr="00CE40D7">
        <w:rPr>
          <w:rStyle w:val="HideTWBExt"/>
          <w:b w:val="0"/>
        </w:rPr>
        <w:t>&lt;/NumAmB&gt;</w:t>
      </w:r>
    </w:p>
    <w:p w:rsidR="00CE40D7" w:rsidRPr="00CE40D7" w:rsidP="00CE40D7" w14:paraId="556F0DE7" w14:textId="77777777">
      <w:pPr>
        <w:pStyle w:val="NormalBold"/>
        <w:rPr>
          <w:color w:val="000000" w:themeColor="text1"/>
        </w:rPr>
      </w:pPr>
      <w:r w:rsidRPr="00CE40D7">
        <w:rPr>
          <w:rStyle w:val="HideTWBExt"/>
          <w:b w:val="0"/>
        </w:rPr>
        <w:t>&lt;RepeatBlock-By&gt;&lt;Members&gt;</w:t>
      </w:r>
      <w:r w:rsidRPr="00CE40D7">
        <w:rPr>
          <w:color w:val="000000" w:themeColor="text1"/>
        </w:rPr>
        <w:t xml:space="preserve">Stefan Köhler, Lena </w:t>
      </w:r>
      <w:r w:rsidRPr="00CE40D7">
        <w:rPr>
          <w:color w:val="000000" w:themeColor="text1"/>
        </w:rPr>
        <w:t>Düpont</w:t>
      </w:r>
      <w:r w:rsidRPr="00CE40D7">
        <w:rPr>
          <w:color w:val="000000" w:themeColor="text1"/>
        </w:rPr>
        <w:t xml:space="preserve">, Norbert </w:t>
      </w:r>
      <w:r w:rsidRPr="00CE40D7">
        <w:rPr>
          <w:color w:val="000000" w:themeColor="text1"/>
        </w:rPr>
        <w:t>Lins</w:t>
      </w:r>
      <w:r w:rsidRPr="00CE40D7">
        <w:rPr>
          <w:color w:val="000000" w:themeColor="text1"/>
        </w:rPr>
        <w:t xml:space="preserve">, Marion </w:t>
      </w:r>
      <w:r w:rsidRPr="00CE40D7">
        <w:rPr>
          <w:color w:val="000000" w:themeColor="text1"/>
        </w:rPr>
        <w:t>Walsmann</w:t>
      </w:r>
      <w:r w:rsidRPr="00CE40D7">
        <w:rPr>
          <w:color w:val="000000" w:themeColor="text1"/>
        </w:rPr>
        <w:t xml:space="preserve">, Alexandra </w:t>
      </w:r>
      <w:r w:rsidRPr="00CE40D7">
        <w:rPr>
          <w:color w:val="000000" w:themeColor="text1"/>
        </w:rPr>
        <w:t>Mehnert</w:t>
      </w:r>
      <w:r w:rsidRPr="00CE40D7">
        <w:rPr>
          <w:rStyle w:val="HideTWBExt"/>
          <w:b w:val="0"/>
        </w:rPr>
        <w:t>&lt;/Members&gt;</w:t>
      </w:r>
    </w:p>
    <w:p w:rsidR="00CE40D7" w:rsidRPr="00CE40D7" w:rsidP="00CE40D7" w14:paraId="20752D63" w14:textId="77777777">
      <w:pPr>
        <w:rPr>
          <w:color w:val="000000" w:themeColor="text1"/>
        </w:rPr>
      </w:pPr>
      <w:r w:rsidRPr="00CE40D7">
        <w:rPr>
          <w:rStyle w:val="HideTWBExt"/>
        </w:rPr>
        <w:t>&lt;/RepeatBlock-By&gt;</w:t>
      </w:r>
    </w:p>
    <w:p w:rsidR="00CE40D7" w:rsidRPr="00CE40D7" w:rsidP="00CE40D7" w14:paraId="4A5AF9F8"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F34721E"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3A0AA644"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5994F7A" w14:textId="77777777">
      <w:pPr>
        <w:rPr>
          <w:color w:val="000000" w:themeColor="text1"/>
        </w:rPr>
      </w:pPr>
      <w:r w:rsidRPr="00CE40D7">
        <w:rPr>
          <w:rStyle w:val="HideTWBExt"/>
        </w:rPr>
        <w:t>&lt;Article2&gt;</w:t>
      </w:r>
      <w:r w:rsidRPr="00CE40D7">
        <w:rPr>
          <w:color w:val="000000" w:themeColor="text1"/>
        </w:rPr>
        <w:t>Artykuł 28 – ustęp 2</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06A43D"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58ACDD1" w14:textId="77777777">
            <w:pPr>
              <w:keepNext/>
              <w:rPr>
                <w:color w:val="000000" w:themeColor="text1"/>
              </w:rPr>
            </w:pPr>
          </w:p>
        </w:tc>
      </w:tr>
      <w:tr w14:paraId="2A7D622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ED7A5C7"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1FFB987" w14:textId="77777777">
            <w:pPr>
              <w:pStyle w:val="ColumnHeading"/>
              <w:keepNext/>
              <w:rPr>
                <w:color w:val="000000" w:themeColor="text1"/>
              </w:rPr>
            </w:pPr>
            <w:r w:rsidRPr="00CE40D7">
              <w:rPr>
                <w:color w:val="000000" w:themeColor="text1"/>
              </w:rPr>
              <w:t>Poprawka</w:t>
            </w:r>
          </w:p>
        </w:tc>
      </w:tr>
      <w:tr w14:paraId="3633BEB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72B8AE0" w14:textId="77777777">
            <w:pPr>
              <w:pStyle w:val="Normal6"/>
              <w:rPr>
                <w:color w:val="000000" w:themeColor="text1"/>
              </w:rPr>
            </w:pPr>
            <w:r w:rsidRPr="00CE40D7">
              <w:rPr>
                <w:color w:val="000000" w:themeColor="text1"/>
              </w:rPr>
              <w:t>2.</w:t>
            </w:r>
            <w:r w:rsidRPr="00CE40D7">
              <w:rPr>
                <w:color w:val="000000" w:themeColor="text1"/>
              </w:rPr>
              <w:tab/>
              <w:t xml:space="preserve">Produkty dystrybuowane w ramach unijnego programu dla szkół nie mogą zawierać więcej niż </w:t>
            </w:r>
            <w:r w:rsidRPr="00CE40D7">
              <w:rPr>
                <w:b/>
                <w:i/>
                <w:color w:val="000000" w:themeColor="text1"/>
              </w:rPr>
              <w:t>10 % cukrów wolnych lub więcej niż 30</w:t>
            </w:r>
            <w:r w:rsidRPr="00CE40D7">
              <w:rPr>
                <w:color w:val="000000" w:themeColor="text1"/>
              </w:rPr>
              <w:t> % tłuszczów.</w:t>
            </w:r>
          </w:p>
        </w:tc>
        <w:tc>
          <w:tcPr>
            <w:tcW w:w="4876" w:type="dxa"/>
            <w:hideMark/>
          </w:tcPr>
          <w:p w:rsidR="00CE40D7" w:rsidRPr="00CE40D7" w:rsidP="00D37277" w14:paraId="4C7B6DE5" w14:textId="77777777">
            <w:pPr>
              <w:pStyle w:val="Normal6"/>
              <w:rPr>
                <w:color w:val="000000" w:themeColor="text1"/>
                <w:szCs w:val="24"/>
              </w:rPr>
            </w:pPr>
            <w:r w:rsidRPr="00CE40D7">
              <w:rPr>
                <w:color w:val="000000" w:themeColor="text1"/>
              </w:rPr>
              <w:t>2.</w:t>
            </w:r>
            <w:r w:rsidRPr="00CE40D7">
              <w:rPr>
                <w:color w:val="000000" w:themeColor="text1"/>
              </w:rPr>
              <w:tab/>
              <w:t xml:space="preserve">Produkty dystrybuowane w ramach unijnego programu dla szkół nie mogą zawierać więcej niż </w:t>
            </w:r>
            <w:r w:rsidRPr="00CE40D7">
              <w:rPr>
                <w:b/>
                <w:i/>
                <w:color w:val="000000" w:themeColor="text1"/>
              </w:rPr>
              <w:t>35</w:t>
            </w:r>
            <w:r w:rsidRPr="00CE40D7">
              <w:rPr>
                <w:color w:val="000000" w:themeColor="text1"/>
              </w:rPr>
              <w:t xml:space="preserve"> % tłuszczów.</w:t>
            </w:r>
          </w:p>
        </w:tc>
      </w:tr>
    </w:tbl>
    <w:p w:rsidR="00CE40D7" w:rsidRPr="00CE40D7" w:rsidP="00CE40D7" w14:paraId="7A2821C2"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70A400EA" w14:textId="77777777">
      <w:pPr>
        <w:rPr>
          <w:color w:val="000000" w:themeColor="text1"/>
        </w:rPr>
      </w:pPr>
      <w:r w:rsidRPr="00CE40D7">
        <w:rPr>
          <w:rStyle w:val="HideTWBExt"/>
        </w:rPr>
        <w:t>&lt;/AmendB&gt;</w:t>
      </w:r>
    </w:p>
    <w:p w:rsidR="00CE40D7" w:rsidRPr="00CE40D7" w:rsidP="00CE40D7" w14:paraId="6B1CBE42" w14:textId="1679119F">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586</w:t>
      </w:r>
      <w:r w:rsidRPr="00CE40D7">
        <w:rPr>
          <w:rStyle w:val="HideTWBExt"/>
          <w:b w:val="0"/>
        </w:rPr>
        <w:t>&lt;/NumAmB&gt;</w:t>
      </w:r>
    </w:p>
    <w:p w:rsidR="00CE40D7" w:rsidRPr="00CE40D7" w:rsidP="00CE40D7" w14:paraId="48BBD7BF" w14:textId="77777777">
      <w:pPr>
        <w:pStyle w:val="NormalBold"/>
        <w:rPr>
          <w:color w:val="000000" w:themeColor="text1"/>
        </w:rPr>
      </w:pPr>
      <w:r w:rsidRPr="00CE40D7">
        <w:rPr>
          <w:rStyle w:val="HideTWBExt"/>
          <w:b w:val="0"/>
        </w:rPr>
        <w:t>&lt;RepeatBlock-By&gt;&lt;Members&gt;</w:t>
      </w:r>
      <w:r w:rsidRPr="00CE40D7">
        <w:rPr>
          <w:color w:val="000000" w:themeColor="text1"/>
        </w:rPr>
        <w:t>Christine Singer</w:t>
      </w:r>
      <w:r w:rsidRPr="00CE40D7">
        <w:rPr>
          <w:rStyle w:val="HideTWBExt"/>
          <w:b w:val="0"/>
        </w:rPr>
        <w:t>&lt;/Members&gt;</w:t>
      </w:r>
    </w:p>
    <w:p w:rsidR="00CE40D7" w:rsidRPr="00CE40D7" w:rsidP="00CE40D7" w14:paraId="69509845" w14:textId="77777777">
      <w:pPr>
        <w:rPr>
          <w:color w:val="000000" w:themeColor="text1"/>
        </w:rPr>
      </w:pPr>
      <w:r w:rsidRPr="00CE40D7">
        <w:rPr>
          <w:rStyle w:val="HideTWBExt"/>
        </w:rPr>
        <w:t>&lt;/RepeatBlock-By&gt;</w:t>
      </w:r>
    </w:p>
    <w:p w:rsidR="00CE40D7" w:rsidRPr="00CE40D7" w:rsidP="00CE40D7" w14:paraId="53EE7FC2"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FA81681"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E745BAE"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0EE1621" w14:textId="77777777">
      <w:pPr>
        <w:rPr>
          <w:color w:val="000000" w:themeColor="text1"/>
        </w:rPr>
      </w:pPr>
      <w:r w:rsidRPr="00CE40D7">
        <w:rPr>
          <w:rStyle w:val="HideTWBExt"/>
        </w:rPr>
        <w:t>&lt;Article2&gt;</w:t>
      </w:r>
      <w:r w:rsidRPr="00CE40D7">
        <w:rPr>
          <w:color w:val="000000" w:themeColor="text1"/>
        </w:rPr>
        <w:t>Artykuł 28 – ustęp 2</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32DDE6"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48D3A377" w14:textId="77777777">
            <w:pPr>
              <w:keepNext/>
              <w:rPr>
                <w:color w:val="000000" w:themeColor="text1"/>
              </w:rPr>
            </w:pPr>
          </w:p>
        </w:tc>
      </w:tr>
      <w:tr w14:paraId="765CACDC"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C77CBC6"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AD13149" w14:textId="77777777">
            <w:pPr>
              <w:pStyle w:val="ColumnHeading"/>
              <w:keepNext/>
              <w:rPr>
                <w:color w:val="000000" w:themeColor="text1"/>
              </w:rPr>
            </w:pPr>
            <w:r w:rsidRPr="00CE40D7">
              <w:rPr>
                <w:color w:val="000000" w:themeColor="text1"/>
              </w:rPr>
              <w:t>Poprawka</w:t>
            </w:r>
          </w:p>
        </w:tc>
      </w:tr>
      <w:tr w14:paraId="1C2DAE3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C607120" w14:textId="77777777">
            <w:pPr>
              <w:pStyle w:val="Normal6"/>
              <w:rPr>
                <w:color w:val="000000" w:themeColor="text1"/>
              </w:rPr>
            </w:pPr>
            <w:r w:rsidRPr="00CE40D7">
              <w:rPr>
                <w:color w:val="000000" w:themeColor="text1"/>
              </w:rPr>
              <w:t>2.</w:t>
            </w:r>
            <w:r w:rsidRPr="00CE40D7">
              <w:rPr>
                <w:color w:val="000000" w:themeColor="text1"/>
              </w:rPr>
              <w:tab/>
              <w:t xml:space="preserve">Produkty dystrybuowane w ramach unijnego programu dla szkół nie mogą zawierać więcej niż </w:t>
            </w:r>
            <w:r w:rsidRPr="00CE40D7">
              <w:rPr>
                <w:b/>
                <w:i/>
                <w:color w:val="000000" w:themeColor="text1"/>
              </w:rPr>
              <w:t>10 % cukrów wolnych lub więcej niż 30</w:t>
            </w:r>
            <w:r w:rsidRPr="00CE40D7">
              <w:rPr>
                <w:color w:val="000000" w:themeColor="text1"/>
              </w:rPr>
              <w:t> % tłuszczów.</w:t>
            </w:r>
          </w:p>
        </w:tc>
        <w:tc>
          <w:tcPr>
            <w:tcW w:w="4876" w:type="dxa"/>
            <w:hideMark/>
          </w:tcPr>
          <w:p w:rsidR="00CE40D7" w:rsidRPr="00CE40D7" w:rsidP="00D37277" w14:paraId="7AE0C68B" w14:textId="77777777">
            <w:pPr>
              <w:pStyle w:val="Normal6"/>
              <w:rPr>
                <w:color w:val="000000" w:themeColor="text1"/>
                <w:szCs w:val="24"/>
              </w:rPr>
            </w:pPr>
            <w:r w:rsidRPr="00CE40D7">
              <w:rPr>
                <w:color w:val="000000" w:themeColor="text1"/>
              </w:rPr>
              <w:t>2.</w:t>
            </w:r>
            <w:r w:rsidRPr="00CE40D7">
              <w:rPr>
                <w:color w:val="000000" w:themeColor="text1"/>
              </w:rPr>
              <w:tab/>
              <w:t xml:space="preserve">Produkty dystrybuowane w ramach unijnego programu dla szkół nie mogą zawierać więcej niż </w:t>
            </w:r>
            <w:r w:rsidRPr="00CE40D7">
              <w:rPr>
                <w:b/>
                <w:i/>
                <w:color w:val="000000" w:themeColor="text1"/>
              </w:rPr>
              <w:t>35</w:t>
            </w:r>
            <w:r w:rsidRPr="00CE40D7">
              <w:rPr>
                <w:color w:val="000000" w:themeColor="text1"/>
              </w:rPr>
              <w:t xml:space="preserve"> % tłuszczów.</w:t>
            </w:r>
          </w:p>
        </w:tc>
      </w:tr>
    </w:tbl>
    <w:p w:rsidR="00CE40D7" w:rsidRPr="00CE40D7" w:rsidP="00CE40D7" w14:paraId="1F826228"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67FC6601"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58E22D85" w14:textId="77777777">
      <w:pPr>
        <w:pStyle w:val="Normal12Italic"/>
        <w:rPr>
          <w:noProof w:val="0"/>
          <w:color w:val="000000" w:themeColor="text1"/>
        </w:rPr>
      </w:pPr>
      <w:r w:rsidRPr="00CE40D7">
        <w:rPr>
          <w:color w:val="000000" w:themeColor="text1"/>
        </w:rPr>
        <w:t>Aby poprawić warunki żywieniowe dzieci, nie należy stosować sztywnych progów procentowych określających, czy dany produkt spełnia kryteria dopuszczenia. Nie odzwierciedlają one różnorodności regionalnej produkcji żywności w całej Unii i niosą ze sobą ryzyko wykluczenia naturalnych i ważnych z regionalnego punktu widzenia produktów spożywczych, w tym niektórych owoców oraz produktów nieprzetworzonych lub minimalnie przetworzonych o wyższej zawartości tłuszczu, takich jak niektóre sery.</w:t>
      </w:r>
    </w:p>
    <w:p w:rsidR="00CE40D7" w:rsidRPr="00CE40D7" w:rsidP="00CE40D7" w14:paraId="77F93C80" w14:textId="77777777">
      <w:pPr>
        <w:rPr>
          <w:color w:val="000000" w:themeColor="text1"/>
        </w:rPr>
      </w:pPr>
      <w:r w:rsidRPr="00CE40D7">
        <w:rPr>
          <w:rStyle w:val="HideTWBExt"/>
        </w:rPr>
        <w:t>&lt;/AmendB&gt;</w:t>
      </w:r>
    </w:p>
    <w:p w:rsidR="00CE40D7" w:rsidRPr="00CE40D7" w:rsidP="00CE40D7" w14:paraId="14179085" w14:textId="1CBAAEE6">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587</w:t>
      </w:r>
      <w:r w:rsidRPr="00CE40D7">
        <w:rPr>
          <w:rStyle w:val="HideTWBExt"/>
          <w:b w:val="0"/>
        </w:rPr>
        <w:t>&lt;/NumAmB&gt;</w:t>
      </w:r>
    </w:p>
    <w:p w:rsidR="00CE40D7" w:rsidRPr="00CE40D7" w:rsidP="00CE40D7" w14:paraId="670FF157" w14:textId="77777777">
      <w:pPr>
        <w:pStyle w:val="NormalBold"/>
        <w:rPr>
          <w:color w:val="000000" w:themeColor="text1"/>
        </w:rPr>
      </w:pPr>
      <w:r w:rsidRPr="00CE40D7">
        <w:rPr>
          <w:rStyle w:val="HideTWBExt"/>
          <w:b w:val="0"/>
        </w:rPr>
        <w:t>&lt;RepeatBlock-By&gt;&lt;Members&gt;</w:t>
      </w:r>
      <w:r w:rsidRPr="00CE40D7">
        <w:rPr>
          <w:color w:val="000000" w:themeColor="text1"/>
        </w:rPr>
        <w:t xml:space="preserve">Alexander </w:t>
      </w:r>
      <w:r w:rsidRPr="00CE40D7">
        <w:rPr>
          <w:color w:val="000000" w:themeColor="text1"/>
        </w:rPr>
        <w:t>Bernhuber</w:t>
      </w:r>
      <w:r w:rsidRPr="00CE40D7">
        <w:rPr>
          <w:color w:val="000000" w:themeColor="text1"/>
        </w:rPr>
        <w:t>, Daniel Buda</w:t>
      </w:r>
      <w:r w:rsidRPr="00CE40D7">
        <w:rPr>
          <w:rStyle w:val="HideTWBExt"/>
          <w:b w:val="0"/>
        </w:rPr>
        <w:t>&lt;/Members&gt;</w:t>
      </w:r>
    </w:p>
    <w:p w:rsidR="00CE40D7" w:rsidRPr="00CE40D7" w:rsidP="00CE40D7" w14:paraId="69AA8B31" w14:textId="77777777">
      <w:pPr>
        <w:rPr>
          <w:color w:val="000000" w:themeColor="text1"/>
        </w:rPr>
      </w:pPr>
      <w:r w:rsidRPr="00CE40D7">
        <w:rPr>
          <w:rStyle w:val="HideTWBExt"/>
        </w:rPr>
        <w:t>&lt;/RepeatBlock-By&gt;</w:t>
      </w:r>
    </w:p>
    <w:p w:rsidR="00CE40D7" w:rsidRPr="00CE40D7" w:rsidP="00CE40D7" w14:paraId="4EAAC8EA"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8EAAB5A"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2DBC5637"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D445080" w14:textId="77777777">
      <w:pPr>
        <w:rPr>
          <w:color w:val="000000" w:themeColor="text1"/>
        </w:rPr>
      </w:pPr>
      <w:r w:rsidRPr="00CE40D7">
        <w:rPr>
          <w:rStyle w:val="HideTWBExt"/>
        </w:rPr>
        <w:t>&lt;Article2&gt;</w:t>
      </w:r>
      <w:r w:rsidRPr="00CE40D7">
        <w:rPr>
          <w:color w:val="000000" w:themeColor="text1"/>
        </w:rPr>
        <w:t>Artykuł 28 – ustęp 3 – litera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FE9A85"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0D11425" w14:textId="77777777">
            <w:pPr>
              <w:keepNext/>
              <w:rPr>
                <w:color w:val="000000" w:themeColor="text1"/>
              </w:rPr>
            </w:pPr>
          </w:p>
        </w:tc>
      </w:tr>
      <w:tr w14:paraId="07051211"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57ABA4E"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04A21F3" w14:textId="77777777">
            <w:pPr>
              <w:pStyle w:val="ColumnHeading"/>
              <w:keepNext/>
              <w:rPr>
                <w:color w:val="000000" w:themeColor="text1"/>
              </w:rPr>
            </w:pPr>
            <w:r w:rsidRPr="00CE40D7">
              <w:rPr>
                <w:color w:val="000000" w:themeColor="text1"/>
              </w:rPr>
              <w:t>Poprawka</w:t>
            </w:r>
          </w:p>
        </w:tc>
      </w:tr>
      <w:tr w14:paraId="10AC31D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892BEC9" w14:textId="77777777">
            <w:pPr>
              <w:pStyle w:val="Normal6"/>
              <w:rPr>
                <w:color w:val="000000" w:themeColor="text1"/>
              </w:rPr>
            </w:pPr>
            <w:r w:rsidRPr="00CE40D7">
              <w:rPr>
                <w:b/>
                <w:i/>
                <w:color w:val="000000" w:themeColor="text1"/>
              </w:rPr>
              <w:t>a)</w:t>
            </w:r>
            <w:r w:rsidRPr="00CE40D7">
              <w:rPr>
                <w:b/>
                <w:i/>
                <w:color w:val="000000" w:themeColor="text1"/>
              </w:rPr>
              <w:tab/>
              <w:t>dodatku cukru;</w:t>
            </w:r>
          </w:p>
        </w:tc>
        <w:tc>
          <w:tcPr>
            <w:tcW w:w="4876" w:type="dxa"/>
            <w:hideMark/>
          </w:tcPr>
          <w:p w:rsidR="00CE40D7" w:rsidRPr="00CE40D7" w:rsidP="00D37277" w14:paraId="60AE1017" w14:textId="77777777">
            <w:pPr>
              <w:pStyle w:val="Normal6"/>
              <w:rPr>
                <w:color w:val="000000" w:themeColor="text1"/>
                <w:szCs w:val="24"/>
              </w:rPr>
            </w:pPr>
            <w:r w:rsidRPr="00CE40D7">
              <w:rPr>
                <w:b/>
                <w:i/>
                <w:color w:val="000000" w:themeColor="text1"/>
              </w:rPr>
              <w:t>skreśla się</w:t>
            </w:r>
          </w:p>
        </w:tc>
      </w:tr>
    </w:tbl>
    <w:p w:rsidR="00CE40D7" w:rsidRPr="00CE40D7" w:rsidP="00CE40D7" w14:paraId="39013676"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{DE}</w:t>
      </w:r>
      <w:r w:rsidRPr="00CE40D7">
        <w:rPr>
          <w:noProof w:val="0"/>
          <w:color w:val="000000" w:themeColor="text1"/>
        </w:rPr>
        <w:t>de</w:t>
      </w:r>
      <w:r w:rsidRPr="00CE40D7">
        <w:rPr>
          <w:rStyle w:val="HideTWBExt"/>
        </w:rPr>
        <w:t>&lt;/Original&gt;</w:t>
      </w:r>
    </w:p>
    <w:p w:rsidR="00CE40D7" w:rsidRPr="00CE40D7" w:rsidP="00CE40D7" w14:paraId="7E932488" w14:textId="77777777">
      <w:pPr>
        <w:rPr>
          <w:color w:val="000000" w:themeColor="text1"/>
        </w:rPr>
      </w:pPr>
      <w:r w:rsidRPr="00CE40D7">
        <w:rPr>
          <w:rStyle w:val="HideTWBExt"/>
        </w:rPr>
        <w:t>&lt;/AmendB&gt;</w:t>
      </w:r>
    </w:p>
    <w:p w:rsidR="00CE40D7" w:rsidRPr="00CE40D7" w:rsidP="00CE40D7" w14:paraId="0C8B00D6" w14:textId="30786C1C">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588</w:t>
      </w:r>
      <w:r w:rsidRPr="00CE40D7">
        <w:rPr>
          <w:rStyle w:val="HideTWBExt"/>
          <w:b w:val="0"/>
        </w:rPr>
        <w:t>&lt;/NumAmB&gt;</w:t>
      </w:r>
    </w:p>
    <w:p w:rsidR="00CE40D7" w:rsidRPr="00CE40D7" w:rsidP="00CE40D7" w14:paraId="4BABBDCD" w14:textId="77777777">
      <w:pPr>
        <w:pStyle w:val="NormalBold"/>
        <w:rPr>
          <w:color w:val="000000" w:themeColor="text1"/>
        </w:rPr>
      </w:pPr>
      <w:r w:rsidRPr="00CE40D7">
        <w:rPr>
          <w:rStyle w:val="HideTWBExt"/>
          <w:b w:val="0"/>
        </w:rPr>
        <w:t>&lt;RepeatBlock-By&gt;&lt;Members&gt;</w:t>
      </w:r>
      <w:r w:rsidRPr="00CE40D7">
        <w:rPr>
          <w:color w:val="000000" w:themeColor="text1"/>
        </w:rPr>
        <w:t>Anja</w:t>
      </w:r>
      <w:r w:rsidRPr="00CE40D7">
        <w:rPr>
          <w:color w:val="000000" w:themeColor="text1"/>
        </w:rPr>
        <w:t xml:space="preserve"> </w:t>
      </w:r>
      <w:r w:rsidRPr="00CE40D7">
        <w:rPr>
          <w:color w:val="000000" w:themeColor="text1"/>
        </w:rPr>
        <w:t>Hazekamp</w:t>
      </w:r>
      <w:r w:rsidRPr="00CE40D7">
        <w:rPr>
          <w:color w:val="000000" w:themeColor="text1"/>
        </w:rPr>
        <w:t xml:space="preserve">, Sebastian </w:t>
      </w:r>
      <w:r w:rsidRPr="00CE40D7">
        <w:rPr>
          <w:color w:val="000000" w:themeColor="text1"/>
        </w:rPr>
        <w:t>Everding</w:t>
      </w:r>
      <w:r w:rsidRPr="00CE40D7">
        <w:rPr>
          <w:color w:val="000000" w:themeColor="text1"/>
        </w:rPr>
        <w:t xml:space="preserve">, </w:t>
      </w:r>
      <w:r w:rsidRPr="00CE40D7">
        <w:rPr>
          <w:color w:val="000000" w:themeColor="text1"/>
        </w:rPr>
        <w:t>Arash</w:t>
      </w:r>
      <w:r w:rsidRPr="00CE40D7">
        <w:rPr>
          <w:color w:val="000000" w:themeColor="text1"/>
        </w:rPr>
        <w:t xml:space="preserve"> </w:t>
      </w:r>
      <w:r w:rsidRPr="00CE40D7">
        <w:rPr>
          <w:color w:val="000000" w:themeColor="text1"/>
        </w:rPr>
        <w:t>Saeidi</w:t>
      </w:r>
      <w:r w:rsidRPr="00CE40D7">
        <w:rPr>
          <w:rStyle w:val="HideTWBExt"/>
          <w:b w:val="0"/>
        </w:rPr>
        <w:t>&lt;/Members&gt;</w:t>
      </w:r>
    </w:p>
    <w:p w:rsidR="00CE40D7" w:rsidRPr="00CE40D7" w:rsidP="00CE40D7" w14:paraId="169D33D2" w14:textId="77777777">
      <w:pPr>
        <w:rPr>
          <w:color w:val="000000" w:themeColor="text1"/>
        </w:rPr>
      </w:pPr>
      <w:r w:rsidRPr="00CE40D7">
        <w:rPr>
          <w:rStyle w:val="HideTWBExt"/>
        </w:rPr>
        <w:t>&lt;/RepeatBlock-By&gt;</w:t>
      </w:r>
    </w:p>
    <w:p w:rsidR="00CE40D7" w:rsidRPr="00CE40D7" w:rsidP="00CE40D7" w14:paraId="27D9CAAB"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940D19E"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6B68FE2"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54BACA1C" w14:textId="77777777">
      <w:pPr>
        <w:rPr>
          <w:color w:val="000000" w:themeColor="text1"/>
        </w:rPr>
      </w:pPr>
      <w:r w:rsidRPr="00CE40D7">
        <w:rPr>
          <w:rStyle w:val="HideTWBExt"/>
        </w:rPr>
        <w:t>&lt;Article2&gt;</w:t>
      </w:r>
      <w:r w:rsidRPr="00CE40D7">
        <w:rPr>
          <w:color w:val="000000" w:themeColor="text1"/>
        </w:rPr>
        <w:t>Artykuł 28 – ustęp 3 – litera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D6A37C"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CE87B80" w14:textId="77777777">
            <w:pPr>
              <w:keepNext/>
              <w:rPr>
                <w:color w:val="000000" w:themeColor="text1"/>
              </w:rPr>
            </w:pPr>
          </w:p>
        </w:tc>
      </w:tr>
      <w:tr w14:paraId="7150C29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E4A988C"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ECB1E29" w14:textId="77777777">
            <w:pPr>
              <w:pStyle w:val="ColumnHeading"/>
              <w:keepNext/>
              <w:rPr>
                <w:color w:val="000000" w:themeColor="text1"/>
              </w:rPr>
            </w:pPr>
            <w:r w:rsidRPr="00CE40D7">
              <w:rPr>
                <w:color w:val="000000" w:themeColor="text1"/>
              </w:rPr>
              <w:t>Poprawka</w:t>
            </w:r>
          </w:p>
        </w:tc>
      </w:tr>
      <w:tr w14:paraId="367F768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2450CF1" w14:textId="77777777">
            <w:pPr>
              <w:pStyle w:val="Normal6"/>
              <w:rPr>
                <w:color w:val="000000" w:themeColor="text1"/>
              </w:rPr>
            </w:pPr>
            <w:r w:rsidRPr="00CE40D7">
              <w:rPr>
                <w:color w:val="000000" w:themeColor="text1"/>
              </w:rPr>
              <w:t>d)</w:t>
            </w:r>
            <w:r w:rsidRPr="00CE40D7">
              <w:rPr>
                <w:color w:val="000000" w:themeColor="text1"/>
              </w:rPr>
              <w:tab/>
              <w:t>dodatku substancji słodzących;</w:t>
            </w:r>
          </w:p>
        </w:tc>
        <w:tc>
          <w:tcPr>
            <w:tcW w:w="4876" w:type="dxa"/>
            <w:hideMark/>
          </w:tcPr>
          <w:p w:rsidR="00CE40D7" w:rsidRPr="00CE40D7" w:rsidP="00D37277" w14:paraId="6E0E527D" w14:textId="77777777">
            <w:pPr>
              <w:pStyle w:val="Normal6"/>
              <w:rPr>
                <w:color w:val="000000" w:themeColor="text1"/>
                <w:szCs w:val="24"/>
              </w:rPr>
            </w:pPr>
            <w:r w:rsidRPr="00CE40D7">
              <w:rPr>
                <w:color w:val="000000" w:themeColor="text1"/>
              </w:rPr>
              <w:t>d)</w:t>
            </w:r>
            <w:r w:rsidRPr="00CE40D7">
              <w:rPr>
                <w:color w:val="000000" w:themeColor="text1"/>
              </w:rPr>
              <w:tab/>
              <w:t>dodatku substancji słodzących</w:t>
            </w:r>
            <w:r w:rsidRPr="00CE40D7">
              <w:rPr>
                <w:b/>
                <w:i/>
                <w:color w:val="000000" w:themeColor="text1"/>
              </w:rPr>
              <w:t>, w tym miodu</w:t>
            </w:r>
            <w:r w:rsidRPr="00CE40D7">
              <w:rPr>
                <w:color w:val="000000" w:themeColor="text1"/>
              </w:rPr>
              <w:t>;</w:t>
            </w:r>
          </w:p>
        </w:tc>
      </w:tr>
    </w:tbl>
    <w:p w:rsidR="00CE40D7" w:rsidRPr="00CE40D7" w:rsidP="00CE40D7" w14:paraId="52F3E3DA"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7178F9DC" w14:textId="77777777">
      <w:pPr>
        <w:rPr>
          <w:color w:val="000000" w:themeColor="text1"/>
        </w:rPr>
      </w:pPr>
      <w:r w:rsidRPr="00CE40D7">
        <w:rPr>
          <w:rStyle w:val="HideTWBExt"/>
        </w:rPr>
        <w:t>&lt;/AmendB&gt;</w:t>
      </w:r>
    </w:p>
    <w:p w:rsidR="00CE40D7" w:rsidRPr="00CE40D7" w:rsidP="00CE40D7" w14:paraId="051F04EE" w14:textId="0335626B">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589</w:t>
      </w:r>
      <w:r w:rsidRPr="00CE40D7">
        <w:rPr>
          <w:rStyle w:val="HideTWBExt"/>
          <w:b w:val="0"/>
        </w:rPr>
        <w:t>&lt;/NumAmB&gt;</w:t>
      </w:r>
    </w:p>
    <w:p w:rsidR="00CE40D7" w:rsidRPr="00CE40D7" w:rsidP="00CE40D7" w14:paraId="120CE3C6" w14:textId="77777777">
      <w:pPr>
        <w:pStyle w:val="NormalBold"/>
        <w:rPr>
          <w:color w:val="000000" w:themeColor="text1"/>
        </w:rPr>
      </w:pPr>
      <w:r w:rsidRPr="00CE40D7">
        <w:rPr>
          <w:rStyle w:val="HideTWBExt"/>
          <w:b w:val="0"/>
        </w:rPr>
        <w:t>&lt;RepeatBlock-By&gt;&lt;Members&gt;</w:t>
      </w:r>
      <w:r w:rsidRPr="00CE40D7">
        <w:rPr>
          <w:color w:val="000000" w:themeColor="text1"/>
        </w:rPr>
        <w:t xml:space="preserve">Alexander </w:t>
      </w:r>
      <w:r w:rsidRPr="00CE40D7">
        <w:rPr>
          <w:color w:val="000000" w:themeColor="text1"/>
        </w:rPr>
        <w:t>Bernhuber</w:t>
      </w:r>
      <w:r w:rsidRPr="00CE40D7">
        <w:rPr>
          <w:color w:val="000000" w:themeColor="text1"/>
        </w:rPr>
        <w:t>, Daniel Buda</w:t>
      </w:r>
      <w:r w:rsidRPr="00CE40D7">
        <w:rPr>
          <w:rStyle w:val="HideTWBExt"/>
          <w:b w:val="0"/>
        </w:rPr>
        <w:t>&lt;/Members&gt;</w:t>
      </w:r>
    </w:p>
    <w:p w:rsidR="00CE40D7" w:rsidRPr="00CE40D7" w:rsidP="00CE40D7" w14:paraId="138AD715" w14:textId="77777777">
      <w:pPr>
        <w:rPr>
          <w:color w:val="000000" w:themeColor="text1"/>
        </w:rPr>
      </w:pPr>
      <w:r w:rsidRPr="00CE40D7">
        <w:rPr>
          <w:rStyle w:val="HideTWBExt"/>
        </w:rPr>
        <w:t>&lt;/RepeatBlock-By&gt;</w:t>
      </w:r>
    </w:p>
    <w:p w:rsidR="00CE40D7" w:rsidRPr="00CE40D7" w:rsidP="00CE40D7" w14:paraId="506A044A"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E33658D"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4CB7D74"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D98C3EC" w14:textId="77777777">
      <w:pPr>
        <w:rPr>
          <w:color w:val="000000" w:themeColor="text1"/>
        </w:rPr>
      </w:pPr>
      <w:r w:rsidRPr="00CE40D7">
        <w:rPr>
          <w:rStyle w:val="HideTWBExt"/>
        </w:rPr>
        <w:t>&lt;Article2&gt;</w:t>
      </w:r>
      <w:r w:rsidRPr="00CE40D7">
        <w:rPr>
          <w:color w:val="000000" w:themeColor="text1"/>
        </w:rPr>
        <w:t>Artykuł 28 – ustęp 3 – akapit 2</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5939DD"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8A12D72" w14:textId="77777777">
            <w:pPr>
              <w:keepNext/>
              <w:rPr>
                <w:color w:val="000000" w:themeColor="text1"/>
              </w:rPr>
            </w:pPr>
          </w:p>
        </w:tc>
      </w:tr>
      <w:tr w14:paraId="1ABB05A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C0DD01E"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48F5DA0D" w14:textId="77777777">
            <w:pPr>
              <w:pStyle w:val="ColumnHeading"/>
              <w:keepNext/>
              <w:rPr>
                <w:color w:val="000000" w:themeColor="text1"/>
              </w:rPr>
            </w:pPr>
            <w:r w:rsidRPr="00CE40D7">
              <w:rPr>
                <w:color w:val="000000" w:themeColor="text1"/>
              </w:rPr>
              <w:t>Poprawka</w:t>
            </w:r>
          </w:p>
        </w:tc>
      </w:tr>
      <w:tr w14:paraId="3CB677A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3D5BFB4" w14:textId="77777777">
            <w:pPr>
              <w:pStyle w:val="Normal6"/>
              <w:rPr>
                <w:color w:val="000000" w:themeColor="text1"/>
              </w:rPr>
            </w:pPr>
            <w:r w:rsidRPr="00CE40D7">
              <w:rPr>
                <w:color w:val="000000" w:themeColor="text1"/>
              </w:rPr>
              <w:t xml:space="preserve">Niezależnie od akapitu pierwszego niniejszego ustępu państwa członkowskie mogą zadecydować – po otrzymaniu odpowiedniego zezwolenia od swoich organów odpowiedzialnych za zdrowie i żywienie zgodnie z ich procedurami krajowymi – że kwalifikujące się produkty, o których mowa w ust. 1 lit. b) i d), mogą zawierać w ograniczonej ilości dodatek cukru, dodatek soli lub dodatek tłuszczu, </w:t>
            </w:r>
            <w:r w:rsidRPr="00CE40D7">
              <w:rPr>
                <w:b/>
                <w:i/>
                <w:color w:val="000000" w:themeColor="text1"/>
              </w:rPr>
              <w:t>które są niezbędne do przetworzenia produktów i określenia maksymalnego dziennego spożycia</w:t>
            </w:r>
            <w:r w:rsidRPr="00CE40D7">
              <w:rPr>
                <w:color w:val="000000" w:themeColor="text1"/>
              </w:rPr>
              <w:t>.</w:t>
            </w:r>
          </w:p>
        </w:tc>
        <w:tc>
          <w:tcPr>
            <w:tcW w:w="4876" w:type="dxa"/>
            <w:hideMark/>
          </w:tcPr>
          <w:p w:rsidR="00CE40D7" w:rsidRPr="00CE40D7" w:rsidP="00D37277" w14:paraId="0A28078E" w14:textId="77777777">
            <w:pPr>
              <w:pStyle w:val="Normal6"/>
              <w:rPr>
                <w:color w:val="000000" w:themeColor="text1"/>
                <w:szCs w:val="24"/>
              </w:rPr>
            </w:pPr>
            <w:r w:rsidRPr="00CE40D7">
              <w:rPr>
                <w:color w:val="000000" w:themeColor="text1"/>
              </w:rPr>
              <w:t xml:space="preserve">Niezależnie od akapitu pierwszego niniejszego ustępu państwa członkowskie mogą zadecydować – po otrzymaniu odpowiedniego zezwolenia od swoich organów odpowiedzialnych za zdrowie i żywienie zgodnie z ich procedurami krajowymi – że kwalifikujące się produkty, o których mowa w ust. 1 lit. b) i d), mogą zawierać w ograniczonej ilości dodatek cukru, dodatek soli lub dodatek tłuszczu, </w:t>
            </w:r>
            <w:r w:rsidRPr="00CE40D7">
              <w:rPr>
                <w:b/>
                <w:i/>
                <w:color w:val="000000" w:themeColor="text1"/>
              </w:rPr>
              <w:t>oraz określić ich maksymalne dzienne spożycie</w:t>
            </w:r>
            <w:r w:rsidRPr="00CE40D7">
              <w:rPr>
                <w:color w:val="000000" w:themeColor="text1"/>
              </w:rPr>
              <w:t>.</w:t>
            </w:r>
          </w:p>
        </w:tc>
      </w:tr>
    </w:tbl>
    <w:p w:rsidR="00CE40D7" w:rsidRPr="00CE40D7" w:rsidP="00CE40D7" w14:paraId="3F19FE51"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{DE}</w:t>
      </w:r>
      <w:r w:rsidRPr="00CE40D7">
        <w:rPr>
          <w:noProof w:val="0"/>
          <w:color w:val="000000" w:themeColor="text1"/>
        </w:rPr>
        <w:t>de</w:t>
      </w:r>
      <w:r w:rsidRPr="00CE40D7">
        <w:rPr>
          <w:rStyle w:val="HideTWBExt"/>
        </w:rPr>
        <w:t>&lt;/Original&gt;</w:t>
      </w:r>
    </w:p>
    <w:p w:rsidR="00CE40D7" w:rsidRPr="00CE40D7" w:rsidP="00CE40D7" w14:paraId="633E346D" w14:textId="77777777">
      <w:pPr>
        <w:rPr>
          <w:color w:val="000000" w:themeColor="text1"/>
        </w:rPr>
      </w:pPr>
      <w:r w:rsidRPr="00CE40D7">
        <w:rPr>
          <w:rStyle w:val="HideTWBExt"/>
        </w:rPr>
        <w:t>&lt;/AmendB&gt;</w:t>
      </w:r>
    </w:p>
    <w:p w:rsidR="00CE40D7" w:rsidRPr="00CE40D7" w:rsidP="00CE40D7" w14:paraId="70F0EA7F" w14:textId="46FB0BE2">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590</w:t>
      </w:r>
      <w:r w:rsidRPr="00CE40D7">
        <w:rPr>
          <w:rStyle w:val="HideTWBExt"/>
          <w:b w:val="0"/>
        </w:rPr>
        <w:t>&lt;/NumAmB&gt;</w:t>
      </w:r>
    </w:p>
    <w:p w:rsidR="00CE40D7" w:rsidRPr="00CE40D7" w:rsidP="00CE40D7" w14:paraId="6560FE80" w14:textId="77777777">
      <w:pPr>
        <w:pStyle w:val="NormalBold"/>
        <w:rPr>
          <w:color w:val="000000" w:themeColor="text1"/>
        </w:rPr>
      </w:pPr>
      <w:r w:rsidRPr="00CE40D7">
        <w:rPr>
          <w:rStyle w:val="HideTWBExt"/>
          <w:b w:val="0"/>
        </w:rPr>
        <w:t>&lt;RepeatBlock-By&gt;&lt;Members&gt;</w:t>
      </w:r>
      <w:r w:rsidRPr="00CE40D7">
        <w:rPr>
          <w:color w:val="000000" w:themeColor="text1"/>
        </w:rPr>
        <w:t>Anja</w:t>
      </w:r>
      <w:r w:rsidRPr="00CE40D7">
        <w:rPr>
          <w:color w:val="000000" w:themeColor="text1"/>
        </w:rPr>
        <w:t xml:space="preserve"> </w:t>
      </w:r>
      <w:r w:rsidRPr="00CE40D7">
        <w:rPr>
          <w:color w:val="000000" w:themeColor="text1"/>
        </w:rPr>
        <w:t>Hazekamp</w:t>
      </w:r>
      <w:r w:rsidRPr="00CE40D7">
        <w:rPr>
          <w:color w:val="000000" w:themeColor="text1"/>
        </w:rPr>
        <w:t xml:space="preserve">, Sebastian </w:t>
      </w:r>
      <w:r w:rsidRPr="00CE40D7">
        <w:rPr>
          <w:color w:val="000000" w:themeColor="text1"/>
        </w:rPr>
        <w:t>Everding</w:t>
      </w:r>
      <w:r w:rsidRPr="00CE40D7">
        <w:rPr>
          <w:rStyle w:val="HideTWBExt"/>
          <w:b w:val="0"/>
        </w:rPr>
        <w:t>&lt;/Members&gt;</w:t>
      </w:r>
    </w:p>
    <w:p w:rsidR="00CE40D7" w:rsidRPr="00CE40D7" w:rsidP="00CE40D7" w14:paraId="551051C9" w14:textId="77777777">
      <w:pPr>
        <w:rPr>
          <w:color w:val="000000" w:themeColor="text1"/>
        </w:rPr>
      </w:pPr>
      <w:r w:rsidRPr="00CE40D7">
        <w:rPr>
          <w:rStyle w:val="HideTWBExt"/>
        </w:rPr>
        <w:t>&lt;/RepeatBlock-By&gt;</w:t>
      </w:r>
    </w:p>
    <w:p w:rsidR="00CE40D7" w:rsidRPr="00CE40D7" w:rsidP="00CE40D7" w14:paraId="6E1E6B53"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0085128"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A1E24B3"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172D791" w14:textId="77777777">
      <w:pPr>
        <w:rPr>
          <w:color w:val="000000" w:themeColor="text1"/>
        </w:rPr>
      </w:pPr>
      <w:r w:rsidRPr="00CE40D7">
        <w:rPr>
          <w:rStyle w:val="HideTWBExt"/>
        </w:rPr>
        <w:t>&lt;Article2&gt;</w:t>
      </w:r>
      <w:r w:rsidRPr="00CE40D7">
        <w:rPr>
          <w:color w:val="000000" w:themeColor="text1"/>
        </w:rPr>
        <w:t>Artykuł 28 – ustęp 3 – akapit 2</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50F5DD"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DC4CF48" w14:textId="77777777">
            <w:pPr>
              <w:keepNext/>
              <w:rPr>
                <w:color w:val="000000" w:themeColor="text1"/>
              </w:rPr>
            </w:pPr>
          </w:p>
        </w:tc>
      </w:tr>
      <w:tr w14:paraId="60B6BA1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6F51106"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29B090C" w14:textId="77777777">
            <w:pPr>
              <w:pStyle w:val="ColumnHeading"/>
              <w:keepNext/>
              <w:rPr>
                <w:color w:val="000000" w:themeColor="text1"/>
              </w:rPr>
            </w:pPr>
            <w:r w:rsidRPr="00CE40D7">
              <w:rPr>
                <w:color w:val="000000" w:themeColor="text1"/>
              </w:rPr>
              <w:t>Poprawka</w:t>
            </w:r>
          </w:p>
        </w:tc>
      </w:tr>
      <w:tr w14:paraId="704776C8"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D0F09E8" w14:textId="77777777">
            <w:pPr>
              <w:pStyle w:val="Normal6"/>
              <w:rPr>
                <w:color w:val="000000" w:themeColor="text1"/>
              </w:rPr>
            </w:pPr>
            <w:r w:rsidRPr="00CE40D7">
              <w:rPr>
                <w:color w:val="000000" w:themeColor="text1"/>
              </w:rPr>
              <w:t xml:space="preserve">Niezależnie od akapitu pierwszego niniejszego ustępu państwa członkowskie mogą zadecydować – po otrzymaniu odpowiedniego zezwolenia od swoich organów odpowiedzialnych za zdrowie i żywienie zgodnie z ich procedurami krajowymi – że kwalifikujące się produkty, o których mowa w ust. 1 lit. b) </w:t>
            </w:r>
            <w:r w:rsidRPr="00CE40D7">
              <w:rPr>
                <w:b/>
                <w:i/>
                <w:color w:val="000000" w:themeColor="text1"/>
              </w:rPr>
              <w:t>i d),</w:t>
            </w:r>
            <w:r w:rsidRPr="00CE40D7">
              <w:rPr>
                <w:color w:val="000000" w:themeColor="text1"/>
              </w:rPr>
              <w:t xml:space="preserve"> mogą zawierać w ograniczonej ilości dodatek cukru, dodatek soli lub dodatek tłuszczu, które są niezbędne do przetworzenia produktów i określenia maksymalnego dziennego spożycia.</w:t>
            </w:r>
          </w:p>
        </w:tc>
        <w:tc>
          <w:tcPr>
            <w:tcW w:w="4876" w:type="dxa"/>
            <w:hideMark/>
          </w:tcPr>
          <w:p w:rsidR="00CE40D7" w:rsidRPr="00CE40D7" w:rsidP="00D37277" w14:paraId="24FBF089" w14:textId="77777777">
            <w:pPr>
              <w:pStyle w:val="Normal6"/>
              <w:rPr>
                <w:color w:val="000000" w:themeColor="text1"/>
                <w:szCs w:val="24"/>
              </w:rPr>
            </w:pPr>
            <w:r w:rsidRPr="00CE40D7">
              <w:rPr>
                <w:color w:val="000000" w:themeColor="text1"/>
              </w:rPr>
              <w:t>Niezależnie od akapitu pierwszego niniejszego ustępu państwa członkowskie mogą zadecydować – po otrzymaniu odpowiedniego zezwolenia od swoich organów odpowiedzialnych za zdrowie i żywienie zgodnie z ich procedurami krajowymi – że kwalifikujące się produkty, o których mowa w ust. 1 lit. b), mogą zawierać w ograniczonej ilości dodatek cukru, dodatek soli lub dodatek tłuszczu, które są niezbędne do przetworzenia produktów i określenia maksymalnego dziennego spożycia.</w:t>
            </w:r>
          </w:p>
        </w:tc>
      </w:tr>
    </w:tbl>
    <w:p w:rsidR="00CE40D7" w:rsidRPr="00CE40D7" w:rsidP="00CE40D7" w14:paraId="00A4CDA6"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4D71F780" w14:textId="77777777">
      <w:pPr>
        <w:rPr>
          <w:color w:val="000000" w:themeColor="text1"/>
        </w:rPr>
      </w:pPr>
      <w:r w:rsidRPr="00CE40D7">
        <w:rPr>
          <w:rStyle w:val="HideTWBExt"/>
        </w:rPr>
        <w:t>&lt;/AmendB&gt;</w:t>
      </w:r>
    </w:p>
    <w:p w:rsidR="00CE40D7" w:rsidRPr="00CE40D7" w:rsidP="00CE40D7" w14:paraId="3FCD7068" w14:textId="30EA3498">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591</w:t>
      </w:r>
      <w:r w:rsidRPr="00CE40D7">
        <w:rPr>
          <w:rStyle w:val="HideTWBExt"/>
          <w:b w:val="0"/>
        </w:rPr>
        <w:t>&lt;/NumAmB&gt;</w:t>
      </w:r>
    </w:p>
    <w:p w:rsidR="00CE40D7" w:rsidRPr="00CE40D7" w:rsidP="00CE40D7" w14:paraId="475E1116"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Claudiu-Richard </w:t>
      </w:r>
      <w:r w:rsidRPr="00CE40D7">
        <w:rPr>
          <w:color w:val="000000" w:themeColor="text1"/>
        </w:rPr>
        <w:t>Târziu</w:t>
      </w:r>
      <w:r w:rsidRPr="00CE40D7">
        <w:rPr>
          <w:color w:val="000000" w:themeColor="text1"/>
        </w:rPr>
        <w:t xml:space="preserve">, Waldemar Buda, </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color w:val="000000" w:themeColor="text1"/>
        </w:rPr>
        <w:t xml:space="preserve">, </w:t>
      </w:r>
      <w:r w:rsidRPr="00CE40D7">
        <w:rPr>
          <w:color w:val="000000" w:themeColor="text1"/>
        </w:rPr>
        <w:t>Jessika</w:t>
      </w:r>
      <w:r w:rsidRPr="00CE40D7">
        <w:rPr>
          <w:color w:val="000000" w:themeColor="text1"/>
        </w:rPr>
        <w:t xml:space="preserve"> van </w:t>
      </w:r>
      <w:r w:rsidRPr="00CE40D7">
        <w:rPr>
          <w:color w:val="000000" w:themeColor="text1"/>
        </w:rPr>
        <w:t>Leeuwen</w:t>
      </w:r>
      <w:r w:rsidRPr="00CE40D7">
        <w:rPr>
          <w:color w:val="000000" w:themeColor="text1"/>
        </w:rPr>
        <w:t xml:space="preserve">, Veronika </w:t>
      </w:r>
      <w:r w:rsidRPr="00CE40D7">
        <w:rPr>
          <w:color w:val="000000" w:themeColor="text1"/>
        </w:rPr>
        <w:t>Vrecionová</w:t>
      </w:r>
      <w:r w:rsidRPr="00CE40D7">
        <w:rPr>
          <w:rStyle w:val="HideTWBExt"/>
          <w:b w:val="0"/>
        </w:rPr>
        <w:t>&lt;/Members&gt;</w:t>
      </w:r>
    </w:p>
    <w:p w:rsidR="00CE40D7" w:rsidRPr="00CE40D7" w:rsidP="00CE40D7" w14:paraId="7EC24185" w14:textId="77777777">
      <w:pPr>
        <w:rPr>
          <w:color w:val="000000" w:themeColor="text1"/>
        </w:rPr>
      </w:pPr>
      <w:r w:rsidRPr="00CE40D7">
        <w:rPr>
          <w:rStyle w:val="HideTWBExt"/>
        </w:rPr>
        <w:t>&lt;/RepeatBlock-By&gt;</w:t>
      </w:r>
    </w:p>
    <w:p w:rsidR="00CE40D7" w:rsidRPr="00CE40D7" w:rsidP="00CE40D7" w14:paraId="7D5884EC"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47F04A72"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864C2DD"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C94951D" w14:textId="77777777">
      <w:pPr>
        <w:rPr>
          <w:color w:val="000000" w:themeColor="text1"/>
        </w:rPr>
      </w:pPr>
      <w:r w:rsidRPr="00CE40D7">
        <w:rPr>
          <w:rStyle w:val="HideTWBExt"/>
        </w:rPr>
        <w:t>&lt;Article2&gt;</w:t>
      </w:r>
      <w:r w:rsidRPr="00CE40D7">
        <w:rPr>
          <w:color w:val="000000" w:themeColor="text1"/>
        </w:rPr>
        <w:t>Artykuł 28 – ustęp 3 – akapit 2</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F6F304"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B296AE6" w14:textId="77777777">
            <w:pPr>
              <w:keepNext/>
              <w:rPr>
                <w:color w:val="000000" w:themeColor="text1"/>
              </w:rPr>
            </w:pPr>
          </w:p>
        </w:tc>
      </w:tr>
      <w:tr w14:paraId="6C77E407"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2D5A4DD"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92285E7" w14:textId="77777777">
            <w:pPr>
              <w:pStyle w:val="ColumnHeading"/>
              <w:keepNext/>
              <w:rPr>
                <w:color w:val="000000" w:themeColor="text1"/>
              </w:rPr>
            </w:pPr>
            <w:r w:rsidRPr="00CE40D7">
              <w:rPr>
                <w:color w:val="000000" w:themeColor="text1"/>
              </w:rPr>
              <w:t>Poprawka</w:t>
            </w:r>
          </w:p>
        </w:tc>
      </w:tr>
      <w:tr w14:paraId="49C980F0"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E73DD13" w14:textId="77777777">
            <w:pPr>
              <w:pStyle w:val="Normal6"/>
              <w:rPr>
                <w:color w:val="000000" w:themeColor="text1"/>
              </w:rPr>
            </w:pPr>
          </w:p>
        </w:tc>
        <w:tc>
          <w:tcPr>
            <w:tcW w:w="4876" w:type="dxa"/>
            <w:hideMark/>
          </w:tcPr>
          <w:p w:rsidR="00CE40D7" w:rsidRPr="00CE40D7" w:rsidP="00D37277" w14:paraId="4DF4F78B" w14:textId="77777777">
            <w:pPr>
              <w:pStyle w:val="Normal6"/>
              <w:rPr>
                <w:color w:val="000000" w:themeColor="text1"/>
                <w:szCs w:val="24"/>
              </w:rPr>
            </w:pPr>
            <w:r w:rsidRPr="00CE40D7">
              <w:rPr>
                <w:b/>
                <w:i/>
                <w:color w:val="000000" w:themeColor="text1"/>
              </w:rPr>
              <w:t>Państwa członkowskie mogą, w należycie uzasadnionych przypadkach, dopuścić do obrotu tradycyjne produkty zawierające ograniczone ilości cukru, soli lub tłuszczu, o ile produkty te stanowią część zbilansowanej diety.</w:t>
            </w:r>
          </w:p>
        </w:tc>
      </w:tr>
    </w:tbl>
    <w:p w:rsidR="00CE40D7" w:rsidRPr="00CE40D7" w:rsidP="00CE40D7" w14:paraId="5264512D"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6D8B0AF4" w14:textId="77777777">
      <w:pPr>
        <w:rPr>
          <w:color w:val="000000" w:themeColor="text1"/>
        </w:rPr>
      </w:pPr>
      <w:r w:rsidRPr="00CE40D7">
        <w:rPr>
          <w:rStyle w:val="HideTWBExt"/>
        </w:rPr>
        <w:t>&lt;/AmendB&gt;</w:t>
      </w:r>
    </w:p>
    <w:p w:rsidR="00CE40D7" w:rsidRPr="00CE40D7" w:rsidP="00CE40D7" w14:paraId="4E1542BB" w14:textId="5DD13ABF">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592</w:t>
      </w:r>
      <w:r w:rsidRPr="00CE40D7">
        <w:rPr>
          <w:rStyle w:val="HideTWBExt"/>
          <w:b w:val="0"/>
        </w:rPr>
        <w:t>&lt;/NumAmB&gt;</w:t>
      </w:r>
    </w:p>
    <w:p w:rsidR="00CE40D7" w:rsidRPr="00CE40D7" w:rsidP="00CE40D7" w14:paraId="20ADDA4D" w14:textId="77777777">
      <w:pPr>
        <w:pStyle w:val="NormalBold"/>
        <w:rPr>
          <w:color w:val="000000" w:themeColor="text1"/>
        </w:rPr>
      </w:pPr>
      <w:r w:rsidRPr="00CE40D7">
        <w:rPr>
          <w:rStyle w:val="HideTWBExt"/>
          <w:b w:val="0"/>
        </w:rPr>
        <w:t>&lt;RepeatBlock-By&gt;&lt;Members&gt;</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489C71B2" w14:textId="77777777">
      <w:pPr>
        <w:rPr>
          <w:color w:val="000000" w:themeColor="text1"/>
        </w:rPr>
      </w:pPr>
      <w:r w:rsidRPr="00CE40D7">
        <w:rPr>
          <w:rStyle w:val="HideTWBExt"/>
        </w:rPr>
        <w:t>&lt;/RepeatBlock-By&gt;</w:t>
      </w:r>
    </w:p>
    <w:p w:rsidR="00CE40D7" w:rsidRPr="00CE40D7" w:rsidP="00CE40D7" w14:paraId="34C29C92"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8FD5DE3"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1B07A6EF"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F9BCDA8" w14:textId="77777777">
      <w:pPr>
        <w:rPr>
          <w:color w:val="000000" w:themeColor="text1"/>
        </w:rPr>
      </w:pPr>
      <w:r w:rsidRPr="00CE40D7">
        <w:rPr>
          <w:rStyle w:val="HideTWBExt"/>
        </w:rPr>
        <w:t>&lt;Article2&gt;</w:t>
      </w:r>
      <w:r w:rsidRPr="00CE40D7">
        <w:rPr>
          <w:color w:val="000000" w:themeColor="text1"/>
        </w:rPr>
        <w:t>Artykuł 28 – ustęp 3 – akapit 2 a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D4DF1C"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72D6DA9" w14:textId="77777777">
            <w:pPr>
              <w:keepNext/>
              <w:rPr>
                <w:color w:val="000000" w:themeColor="text1"/>
              </w:rPr>
            </w:pPr>
          </w:p>
        </w:tc>
      </w:tr>
      <w:tr w14:paraId="339FFE17"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5801289"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D53D1B0" w14:textId="77777777">
            <w:pPr>
              <w:pStyle w:val="ColumnHeading"/>
              <w:keepNext/>
              <w:rPr>
                <w:color w:val="000000" w:themeColor="text1"/>
              </w:rPr>
            </w:pPr>
            <w:r w:rsidRPr="00CE40D7">
              <w:rPr>
                <w:color w:val="000000" w:themeColor="text1"/>
              </w:rPr>
              <w:t>Poprawka</w:t>
            </w:r>
          </w:p>
        </w:tc>
      </w:tr>
      <w:tr w14:paraId="41C05763"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BE39831" w14:textId="77777777">
            <w:pPr>
              <w:pStyle w:val="Normal6"/>
              <w:rPr>
                <w:color w:val="000000" w:themeColor="text1"/>
              </w:rPr>
            </w:pPr>
          </w:p>
        </w:tc>
        <w:tc>
          <w:tcPr>
            <w:tcW w:w="4876" w:type="dxa"/>
            <w:hideMark/>
          </w:tcPr>
          <w:p w:rsidR="00CE40D7" w:rsidRPr="00CE40D7" w:rsidP="00D37277" w14:paraId="05524F7E" w14:textId="77777777">
            <w:pPr>
              <w:pStyle w:val="Normal6"/>
              <w:rPr>
                <w:color w:val="000000" w:themeColor="text1"/>
                <w:szCs w:val="24"/>
              </w:rPr>
            </w:pPr>
            <w:r w:rsidRPr="00CE40D7">
              <w:rPr>
                <w:b/>
                <w:i/>
                <w:color w:val="000000" w:themeColor="text1"/>
              </w:rPr>
              <w:t>Na zasadzie odstępstwa od niniejszego ustępu państwa członkowskie i szkoły mają możliwość dystrybucji wśród dzieci alternatywnych produktów zastępujących mleko w przypadku udokumentowanych szczególnych ograniczeń dietetycznych, nietolerancji lub schorzeń innych niż nietolerancja laktozy, na konkretny wniosek. Takie produkty alternatywne ograniczają się wyłącznie do produktów pochodzących z produktów objętych kodami CN wymienionymi w częściach IX (Owoce i warzywa), X (Produkty z przetworzonych owoców i warzyw) i XVI (Mleko i przetwory mleczne) załącznika I lub wytwarzanych na ich bazie, a także do produktów sektora roślin wysokobiałkowych.</w:t>
            </w:r>
          </w:p>
        </w:tc>
      </w:tr>
    </w:tbl>
    <w:p w:rsidR="00CE40D7" w:rsidRPr="00CE40D7" w:rsidP="00CE40D7" w14:paraId="0AE536CD"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1674150A"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7E57EDCE" w14:textId="77777777">
      <w:pPr>
        <w:pStyle w:val="Normal12Italic"/>
        <w:rPr>
          <w:noProof w:val="0"/>
          <w:color w:val="000000" w:themeColor="text1"/>
        </w:rPr>
      </w:pPr>
      <w:r w:rsidRPr="00CE40D7">
        <w:rPr>
          <w:color w:val="000000" w:themeColor="text1"/>
        </w:rPr>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CE40D7" w:rsidRPr="00CE40D7" w:rsidP="00CE40D7" w14:paraId="0E4AFB7D" w14:textId="77777777">
      <w:pPr>
        <w:rPr>
          <w:color w:val="000000" w:themeColor="text1"/>
        </w:rPr>
      </w:pPr>
      <w:r w:rsidRPr="00CE40D7">
        <w:rPr>
          <w:rStyle w:val="HideTWBExt"/>
        </w:rPr>
        <w:t>&lt;/AmendB&gt;</w:t>
      </w:r>
    </w:p>
    <w:p w:rsidR="00CE40D7" w:rsidRPr="00CE40D7" w:rsidP="00CE40D7" w14:paraId="1DCB86C3" w14:textId="0D2E6874">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593</w:t>
      </w:r>
      <w:r w:rsidRPr="00CE40D7">
        <w:rPr>
          <w:rStyle w:val="HideTWBExt"/>
          <w:b w:val="0"/>
        </w:rPr>
        <w:t>&lt;/NumAmB&gt;</w:t>
      </w:r>
    </w:p>
    <w:p w:rsidR="00CE40D7" w:rsidRPr="00CE40D7" w:rsidP="00CE40D7" w14:paraId="23FD99B8" w14:textId="77777777">
      <w:pPr>
        <w:pStyle w:val="NormalBold"/>
        <w:rPr>
          <w:color w:val="000000" w:themeColor="text1"/>
        </w:rPr>
      </w:pPr>
      <w:r w:rsidRPr="00CE40D7">
        <w:rPr>
          <w:rStyle w:val="HideTWBExt"/>
          <w:b w:val="0"/>
        </w:rPr>
        <w:t>&lt;RepeatBlock-By&gt;&lt;Members&gt;</w:t>
      </w:r>
      <w:r w:rsidRPr="00CE40D7">
        <w:rPr>
          <w:color w:val="000000" w:themeColor="text1"/>
        </w:rPr>
        <w:t>Paulo do Nascimento Cabral</w:t>
      </w:r>
      <w:r w:rsidRPr="00CE40D7">
        <w:rPr>
          <w:rStyle w:val="HideTWBExt"/>
          <w:b w:val="0"/>
        </w:rPr>
        <w:t>&lt;/Members&gt;</w:t>
      </w:r>
    </w:p>
    <w:p w:rsidR="00CE40D7" w:rsidRPr="00CE40D7" w:rsidP="00CE40D7" w14:paraId="52FEE822" w14:textId="77777777">
      <w:pPr>
        <w:rPr>
          <w:color w:val="000000" w:themeColor="text1"/>
        </w:rPr>
      </w:pPr>
      <w:r w:rsidRPr="00CE40D7">
        <w:rPr>
          <w:rStyle w:val="HideTWBExt"/>
        </w:rPr>
        <w:t>&lt;/RepeatBlock-By&gt;</w:t>
      </w:r>
    </w:p>
    <w:p w:rsidR="00CE40D7" w:rsidRPr="00CE40D7" w:rsidP="00CE40D7" w14:paraId="181C3459"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D110590"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10F26E0"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D5336BE" w14:textId="77777777">
      <w:pPr>
        <w:rPr>
          <w:color w:val="000000" w:themeColor="text1"/>
        </w:rPr>
      </w:pPr>
      <w:r w:rsidRPr="00CE40D7">
        <w:rPr>
          <w:rStyle w:val="HideTWBExt"/>
        </w:rPr>
        <w:t>&lt;Article2&gt;</w:t>
      </w:r>
      <w:r w:rsidRPr="00CE40D7">
        <w:rPr>
          <w:color w:val="000000" w:themeColor="text1"/>
        </w:rPr>
        <w:t>Artykuł 28 – ustęp 4 – wprowadzenie</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5F6DAA"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C67E8EC" w14:textId="77777777">
            <w:pPr>
              <w:keepNext/>
              <w:rPr>
                <w:color w:val="000000" w:themeColor="text1"/>
              </w:rPr>
            </w:pPr>
          </w:p>
        </w:tc>
      </w:tr>
      <w:tr w14:paraId="269FB10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CFEFAFC"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CEF626D" w14:textId="77777777">
            <w:pPr>
              <w:pStyle w:val="ColumnHeading"/>
              <w:keepNext/>
              <w:rPr>
                <w:color w:val="000000" w:themeColor="text1"/>
              </w:rPr>
            </w:pPr>
            <w:r w:rsidRPr="00CE40D7">
              <w:rPr>
                <w:color w:val="000000" w:themeColor="text1"/>
              </w:rPr>
              <w:t>Poprawka</w:t>
            </w:r>
          </w:p>
        </w:tc>
      </w:tr>
      <w:tr w14:paraId="00CD88B1"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7568985" w14:textId="77777777">
            <w:pPr>
              <w:pStyle w:val="Normal6"/>
              <w:rPr>
                <w:color w:val="000000" w:themeColor="text1"/>
              </w:rPr>
            </w:pPr>
            <w:r w:rsidRPr="00CE40D7">
              <w:rPr>
                <w:color w:val="000000" w:themeColor="text1"/>
              </w:rPr>
              <w:t>4.</w:t>
            </w:r>
            <w:r w:rsidRPr="00CE40D7">
              <w:rPr>
                <w:color w:val="000000" w:themeColor="text1"/>
              </w:rPr>
              <w:tab/>
              <w:t xml:space="preserve">Państwa członkowskie </w:t>
            </w:r>
            <w:r w:rsidRPr="00CE40D7">
              <w:rPr>
                <w:b/>
                <w:i/>
                <w:color w:val="000000" w:themeColor="text1"/>
              </w:rPr>
              <w:t>traktują priorytetowo</w:t>
            </w:r>
            <w:r w:rsidRPr="00CE40D7">
              <w:rPr>
                <w:color w:val="000000" w:themeColor="text1"/>
              </w:rPr>
              <w:t xml:space="preserve"> dystrybucję produktów należących do jednej z następujących dwóch grup lub do nich obu:</w:t>
            </w:r>
          </w:p>
        </w:tc>
        <w:tc>
          <w:tcPr>
            <w:tcW w:w="4876" w:type="dxa"/>
            <w:hideMark/>
          </w:tcPr>
          <w:p w:rsidR="00CE40D7" w:rsidRPr="00CE40D7" w:rsidP="00D37277" w14:paraId="2DE68D75" w14:textId="77777777">
            <w:pPr>
              <w:pStyle w:val="Normal6"/>
              <w:rPr>
                <w:color w:val="000000" w:themeColor="text1"/>
                <w:szCs w:val="24"/>
              </w:rPr>
            </w:pPr>
            <w:r w:rsidRPr="00CE40D7">
              <w:rPr>
                <w:color w:val="000000" w:themeColor="text1"/>
              </w:rPr>
              <w:t>4.</w:t>
            </w:r>
            <w:r w:rsidRPr="00CE40D7">
              <w:rPr>
                <w:color w:val="000000" w:themeColor="text1"/>
              </w:rPr>
              <w:tab/>
              <w:t xml:space="preserve">Państwa członkowskie </w:t>
            </w:r>
            <w:r w:rsidRPr="00CE40D7">
              <w:rPr>
                <w:b/>
                <w:i/>
                <w:color w:val="000000" w:themeColor="text1"/>
              </w:rPr>
              <w:t>preferują</w:t>
            </w:r>
            <w:r w:rsidRPr="00CE40D7">
              <w:rPr>
                <w:color w:val="000000" w:themeColor="text1"/>
              </w:rPr>
              <w:t xml:space="preserve"> dystrybucję produktów należących do jednej z następujących dwóch grup lub do nich obu:</w:t>
            </w:r>
          </w:p>
        </w:tc>
      </w:tr>
    </w:tbl>
    <w:p w:rsidR="00CE40D7" w:rsidRPr="00CE40D7" w:rsidP="00CE40D7" w14:paraId="680190D7" w14:textId="77777777">
      <w:pPr>
        <w:pStyle w:val="Olang"/>
        <w:rPr>
          <w:noProof w:val="0"/>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{PT}</w:t>
      </w:r>
      <w:r w:rsidRPr="00CE40D7">
        <w:rPr>
          <w:noProof w:val="0"/>
          <w:color w:val="000000" w:themeColor="text1"/>
        </w:rPr>
        <w:t>pt</w:t>
      </w:r>
      <w:r w:rsidRPr="00CE40D7">
        <w:rPr>
          <w:rStyle w:val="HideTWBExt"/>
        </w:rPr>
        <w:t>&lt;/Original&gt;</w:t>
      </w:r>
    </w:p>
    <w:p w:rsidR="00CE40D7" w:rsidRPr="00CE40D7" w:rsidP="00CE40D7" w14:paraId="1F1E7E32" w14:textId="77777777">
      <w:pPr>
        <w:rPr>
          <w:color w:val="000000" w:themeColor="text1"/>
        </w:rPr>
      </w:pPr>
      <w:r w:rsidRPr="00CE40D7">
        <w:rPr>
          <w:rStyle w:val="HideTWBExt"/>
        </w:rPr>
        <w:t>&lt;/AmendB&gt;</w:t>
      </w:r>
    </w:p>
    <w:p w:rsidR="00CE40D7" w:rsidRPr="00CE40D7" w:rsidP="00CE40D7" w14:paraId="6650B891" w14:textId="22B50D90">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594</w:t>
      </w:r>
      <w:r w:rsidRPr="00CE40D7">
        <w:rPr>
          <w:rStyle w:val="HideTWBExt"/>
          <w:b w:val="0"/>
        </w:rPr>
        <w:t>&lt;/NumAmB&gt;</w:t>
      </w:r>
    </w:p>
    <w:p w:rsidR="00CE40D7" w:rsidRPr="00CE40D7" w:rsidP="00CE40D7" w14:paraId="41C57355"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Charles </w:t>
      </w:r>
      <w:r w:rsidRPr="00CE40D7">
        <w:rPr>
          <w:color w:val="000000" w:themeColor="text1"/>
        </w:rPr>
        <w:t>Goerens</w:t>
      </w:r>
      <w:r w:rsidRPr="00CE40D7">
        <w:rPr>
          <w:color w:val="000000" w:themeColor="text1"/>
        </w:rPr>
        <w:t xml:space="preserve">, </w:t>
      </w:r>
      <w:r w:rsidRPr="00CE40D7">
        <w:rPr>
          <w:color w:val="000000" w:themeColor="text1"/>
        </w:rPr>
        <w:t>Asger</w:t>
      </w:r>
      <w:r w:rsidRPr="00CE40D7">
        <w:rPr>
          <w:color w:val="000000" w:themeColor="text1"/>
        </w:rPr>
        <w:t xml:space="preserve"> Christensen</w:t>
      </w:r>
      <w:r w:rsidRPr="00CE40D7">
        <w:rPr>
          <w:rStyle w:val="HideTWBExt"/>
          <w:b w:val="0"/>
        </w:rPr>
        <w:t>&lt;/Members&gt;</w:t>
      </w:r>
    </w:p>
    <w:p w:rsidR="00CE40D7" w:rsidRPr="00CE40D7" w:rsidP="00CE40D7" w14:paraId="4EE669DB" w14:textId="77777777">
      <w:pPr>
        <w:rPr>
          <w:color w:val="000000" w:themeColor="text1"/>
        </w:rPr>
      </w:pPr>
      <w:r w:rsidRPr="00CE40D7">
        <w:rPr>
          <w:rStyle w:val="HideTWBExt"/>
        </w:rPr>
        <w:t>&lt;/RepeatBlock-By&gt;</w:t>
      </w:r>
    </w:p>
    <w:p w:rsidR="00CE40D7" w:rsidRPr="00CE40D7" w:rsidP="00CE40D7" w14:paraId="7877D890"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8BBFCA2"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ED7911E"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EE70391" w14:textId="77777777">
      <w:pPr>
        <w:rPr>
          <w:color w:val="000000" w:themeColor="text1"/>
        </w:rPr>
      </w:pPr>
      <w:r w:rsidRPr="00CE40D7">
        <w:rPr>
          <w:rStyle w:val="HideTWBExt"/>
        </w:rPr>
        <w:t>&lt;Article2&gt;</w:t>
      </w:r>
      <w:r w:rsidRPr="00CE40D7">
        <w:rPr>
          <w:color w:val="000000" w:themeColor="text1"/>
        </w:rPr>
        <w:t>Artykuł 28 – ustęp 4 – wprowadzenie</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7D9870"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F809915" w14:textId="77777777">
            <w:pPr>
              <w:keepNext/>
              <w:rPr>
                <w:color w:val="000000" w:themeColor="text1"/>
              </w:rPr>
            </w:pPr>
          </w:p>
        </w:tc>
      </w:tr>
      <w:tr w14:paraId="71537CB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44DEA69"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7C26A34B" w14:textId="77777777">
            <w:pPr>
              <w:pStyle w:val="ColumnHeading"/>
              <w:keepNext/>
              <w:rPr>
                <w:color w:val="000000" w:themeColor="text1"/>
              </w:rPr>
            </w:pPr>
            <w:r w:rsidRPr="00CE40D7">
              <w:rPr>
                <w:color w:val="000000" w:themeColor="text1"/>
              </w:rPr>
              <w:t>Poprawka</w:t>
            </w:r>
          </w:p>
        </w:tc>
      </w:tr>
      <w:tr w14:paraId="77A519E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AE3634D" w14:textId="77777777">
            <w:pPr>
              <w:pStyle w:val="Normal6"/>
              <w:rPr>
                <w:color w:val="000000" w:themeColor="text1"/>
              </w:rPr>
            </w:pPr>
            <w:r w:rsidRPr="00CE40D7">
              <w:rPr>
                <w:color w:val="000000" w:themeColor="text1"/>
              </w:rPr>
              <w:t>4.</w:t>
            </w:r>
            <w:r w:rsidRPr="00CE40D7">
              <w:rPr>
                <w:color w:val="000000" w:themeColor="text1"/>
              </w:rPr>
              <w:tab/>
              <w:t>Państwa członkowskie traktują priorytetowo dystrybucję produktów należących do jednej z następujących dwóch grup lub do nich obu:</w:t>
            </w:r>
          </w:p>
        </w:tc>
        <w:tc>
          <w:tcPr>
            <w:tcW w:w="4876" w:type="dxa"/>
            <w:hideMark/>
          </w:tcPr>
          <w:p w:rsidR="00CE40D7" w:rsidRPr="00CE40D7" w:rsidP="00D37277" w14:paraId="70654215" w14:textId="5CE6E227">
            <w:pPr>
              <w:pStyle w:val="Normal6"/>
              <w:rPr>
                <w:color w:val="000000" w:themeColor="text1"/>
                <w:szCs w:val="24"/>
              </w:rPr>
            </w:pPr>
            <w:r w:rsidRPr="00CE40D7">
              <w:rPr>
                <w:i/>
                <w:color w:val="000000" w:themeColor="text1"/>
              </w:rPr>
              <w:t>(Nie dotyczy polskiej wersji językowej)</w:t>
            </w:r>
          </w:p>
        </w:tc>
      </w:tr>
    </w:tbl>
    <w:p w:rsidR="00CE40D7" w:rsidRPr="00CE40D7" w:rsidP="00CE40D7" w14:paraId="13DFEA45"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102B1ED4"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614A629C" w14:textId="3C22F1DD">
      <w:pPr>
        <w:pStyle w:val="Normal12Italic"/>
        <w:rPr>
          <w:noProof w:val="0"/>
          <w:color w:val="000000" w:themeColor="text1"/>
        </w:rPr>
      </w:pPr>
      <w:r w:rsidRPr="00CE40D7">
        <w:rPr>
          <w:color w:val="000000" w:themeColor="text1"/>
        </w:rPr>
        <w:t>(Nie dotyczy polskiej wersji językowej)</w:t>
      </w:r>
    </w:p>
    <w:p w:rsidR="00CE40D7" w:rsidRPr="00CE40D7" w:rsidP="00CE40D7" w14:paraId="7DB5F254" w14:textId="77777777">
      <w:pPr>
        <w:rPr>
          <w:color w:val="000000" w:themeColor="text1"/>
        </w:rPr>
      </w:pPr>
      <w:r w:rsidRPr="00CE40D7">
        <w:rPr>
          <w:rStyle w:val="HideTWBExt"/>
        </w:rPr>
        <w:t>&lt;/AmendB&gt;</w:t>
      </w:r>
    </w:p>
    <w:p w:rsidR="00CE40D7" w:rsidRPr="00CE40D7" w:rsidP="00CE40D7" w14:paraId="300687CE" w14:textId="2AB83941">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595</w:t>
      </w:r>
      <w:r w:rsidRPr="00CE40D7">
        <w:rPr>
          <w:rStyle w:val="HideTWBExt"/>
          <w:b w:val="0"/>
        </w:rPr>
        <w:t>&lt;/NumAmB&gt;</w:t>
      </w:r>
    </w:p>
    <w:p w:rsidR="00CE40D7" w:rsidRPr="00CE40D7" w:rsidP="00CE40D7" w14:paraId="0594BE82"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Camilla </w:t>
      </w:r>
      <w:r w:rsidRPr="00CE40D7">
        <w:rPr>
          <w:color w:val="000000" w:themeColor="text1"/>
        </w:rPr>
        <w:t>Laureti</w:t>
      </w:r>
      <w:r w:rsidRPr="00CE40D7">
        <w:rPr>
          <w:color w:val="000000" w:themeColor="text1"/>
        </w:rPr>
        <w:t xml:space="preserve">, </w:t>
      </w:r>
      <w:r w:rsidRPr="00CE40D7">
        <w:rPr>
          <w:color w:val="000000" w:themeColor="text1"/>
        </w:rPr>
        <w:t>Stefano</w:t>
      </w:r>
      <w:r w:rsidRPr="00CE40D7">
        <w:rPr>
          <w:color w:val="000000" w:themeColor="text1"/>
        </w:rPr>
        <w:t xml:space="preserve"> </w:t>
      </w:r>
      <w:r w:rsidRPr="00CE40D7">
        <w:rPr>
          <w:color w:val="000000" w:themeColor="text1"/>
        </w:rPr>
        <w:t>Bonaccini</w:t>
      </w:r>
      <w:r w:rsidRPr="00CE40D7">
        <w:rPr>
          <w:rStyle w:val="HideTWBExt"/>
          <w:b w:val="0"/>
        </w:rPr>
        <w:t>&lt;/Members&gt;</w:t>
      </w:r>
    </w:p>
    <w:p w:rsidR="00CE40D7" w:rsidRPr="00CE40D7" w:rsidP="00CE40D7" w14:paraId="365D3E72" w14:textId="77777777">
      <w:pPr>
        <w:rPr>
          <w:color w:val="000000" w:themeColor="text1"/>
        </w:rPr>
      </w:pPr>
      <w:r w:rsidRPr="00CE40D7">
        <w:rPr>
          <w:rStyle w:val="HideTWBExt"/>
        </w:rPr>
        <w:t>&lt;/RepeatBlock-By&gt;</w:t>
      </w:r>
    </w:p>
    <w:p w:rsidR="00CE40D7" w:rsidRPr="00CE40D7" w:rsidP="00CE40D7" w14:paraId="32315E40"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AF997FD"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4489D7A"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0CE1F9F" w14:textId="77777777">
      <w:pPr>
        <w:rPr>
          <w:color w:val="000000" w:themeColor="text1"/>
        </w:rPr>
      </w:pPr>
      <w:r w:rsidRPr="00CE40D7">
        <w:rPr>
          <w:rStyle w:val="HideTWBExt"/>
        </w:rPr>
        <w:t>&lt;Article2&gt;</w:t>
      </w:r>
      <w:r w:rsidRPr="00CE40D7">
        <w:rPr>
          <w:color w:val="000000" w:themeColor="text1"/>
        </w:rPr>
        <w:t>Artykuł 28 – ustęp 4 – wprowadzenie</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CD01E8"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E9FE97B" w14:textId="77777777">
            <w:pPr>
              <w:keepNext/>
              <w:rPr>
                <w:color w:val="000000" w:themeColor="text1"/>
              </w:rPr>
            </w:pPr>
          </w:p>
        </w:tc>
      </w:tr>
      <w:tr w14:paraId="138C304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ECEDC40"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40E45B37" w14:textId="77777777">
            <w:pPr>
              <w:pStyle w:val="ColumnHeading"/>
              <w:keepNext/>
              <w:rPr>
                <w:color w:val="000000" w:themeColor="text1"/>
              </w:rPr>
            </w:pPr>
            <w:r w:rsidRPr="00CE40D7">
              <w:rPr>
                <w:color w:val="000000" w:themeColor="text1"/>
              </w:rPr>
              <w:t>Poprawka</w:t>
            </w:r>
          </w:p>
        </w:tc>
      </w:tr>
      <w:tr w14:paraId="2CE3874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42447AB" w14:textId="77777777">
            <w:pPr>
              <w:pStyle w:val="Normal6"/>
              <w:rPr>
                <w:color w:val="000000" w:themeColor="text1"/>
              </w:rPr>
            </w:pPr>
            <w:r w:rsidRPr="00CE40D7">
              <w:rPr>
                <w:color w:val="000000" w:themeColor="text1"/>
              </w:rPr>
              <w:t>4.</w:t>
            </w:r>
            <w:r w:rsidRPr="00CE40D7">
              <w:rPr>
                <w:color w:val="000000" w:themeColor="text1"/>
              </w:rPr>
              <w:tab/>
              <w:t xml:space="preserve">Państwa członkowskie traktują priorytetowo dystrybucję produktów należących do </w:t>
            </w:r>
            <w:r w:rsidRPr="00CE40D7">
              <w:rPr>
                <w:b/>
                <w:i/>
                <w:color w:val="000000" w:themeColor="text1"/>
              </w:rPr>
              <w:t>jednej</w:t>
            </w:r>
            <w:r w:rsidRPr="00CE40D7">
              <w:rPr>
                <w:color w:val="000000" w:themeColor="text1"/>
              </w:rPr>
              <w:t xml:space="preserve"> z następujących dwóch grup </w:t>
            </w:r>
            <w:r w:rsidRPr="00CE40D7">
              <w:rPr>
                <w:b/>
                <w:i/>
                <w:color w:val="000000" w:themeColor="text1"/>
              </w:rPr>
              <w:t>lub do nich obu</w:t>
            </w:r>
            <w:r w:rsidRPr="00CE40D7">
              <w:rPr>
                <w:color w:val="000000" w:themeColor="text1"/>
              </w:rPr>
              <w:t>:</w:t>
            </w:r>
          </w:p>
        </w:tc>
        <w:tc>
          <w:tcPr>
            <w:tcW w:w="4876" w:type="dxa"/>
            <w:hideMark/>
          </w:tcPr>
          <w:p w:rsidR="00CE40D7" w:rsidRPr="00CE40D7" w:rsidP="00D37277" w14:paraId="7EDE2FFA" w14:textId="77777777">
            <w:pPr>
              <w:pStyle w:val="Normal6"/>
              <w:rPr>
                <w:color w:val="000000" w:themeColor="text1"/>
                <w:szCs w:val="24"/>
              </w:rPr>
            </w:pPr>
            <w:r w:rsidRPr="00CE40D7">
              <w:rPr>
                <w:color w:val="000000" w:themeColor="text1"/>
              </w:rPr>
              <w:t>4.</w:t>
            </w:r>
            <w:r w:rsidRPr="00CE40D7">
              <w:rPr>
                <w:color w:val="000000" w:themeColor="text1"/>
              </w:rPr>
              <w:tab/>
              <w:t xml:space="preserve">Państwa członkowskie traktują priorytetowo dystrybucję produktów należących do </w:t>
            </w:r>
            <w:r w:rsidRPr="00CE40D7">
              <w:rPr>
                <w:b/>
                <w:i/>
                <w:color w:val="000000" w:themeColor="text1"/>
              </w:rPr>
              <w:t>obu</w:t>
            </w:r>
            <w:r w:rsidRPr="00CE40D7">
              <w:rPr>
                <w:color w:val="000000" w:themeColor="text1"/>
              </w:rPr>
              <w:t xml:space="preserve"> z następujących dwóch grup:</w:t>
            </w:r>
          </w:p>
        </w:tc>
      </w:tr>
    </w:tbl>
    <w:p w:rsidR="00CE40D7" w:rsidRPr="00CE40D7" w:rsidP="00CE40D7" w14:paraId="2FC87ECA"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39B4CB5F" w14:textId="77777777">
      <w:pPr>
        <w:rPr>
          <w:color w:val="000000" w:themeColor="text1"/>
        </w:rPr>
      </w:pPr>
      <w:r w:rsidRPr="00CE40D7">
        <w:rPr>
          <w:rStyle w:val="HideTWBExt"/>
        </w:rPr>
        <w:t>&lt;/AmendB&gt;</w:t>
      </w:r>
    </w:p>
    <w:p w:rsidR="00CE40D7" w:rsidRPr="00CE40D7" w:rsidP="00CE40D7" w14:paraId="185D7CF1" w14:textId="5F65BC19">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596</w:t>
      </w:r>
      <w:r w:rsidRPr="00CE40D7">
        <w:rPr>
          <w:rStyle w:val="HideTWBExt"/>
          <w:b w:val="0"/>
        </w:rPr>
        <w:t>&lt;/NumAmB&gt;</w:t>
      </w:r>
    </w:p>
    <w:p w:rsidR="00CE40D7" w:rsidRPr="00CE40D7" w:rsidP="00CE40D7" w14:paraId="558EE92A"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Charles </w:t>
      </w:r>
      <w:r w:rsidRPr="00CE40D7">
        <w:rPr>
          <w:color w:val="000000" w:themeColor="text1"/>
        </w:rPr>
        <w:t>Goerens</w:t>
      </w:r>
      <w:r w:rsidRPr="00CE40D7">
        <w:rPr>
          <w:color w:val="000000" w:themeColor="text1"/>
        </w:rPr>
        <w:t xml:space="preserve">, </w:t>
      </w:r>
      <w:r w:rsidRPr="00CE40D7">
        <w:rPr>
          <w:color w:val="000000" w:themeColor="text1"/>
        </w:rPr>
        <w:t>Asger</w:t>
      </w:r>
      <w:r w:rsidRPr="00CE40D7">
        <w:rPr>
          <w:color w:val="000000" w:themeColor="text1"/>
        </w:rPr>
        <w:t xml:space="preserve"> Christensen</w:t>
      </w:r>
      <w:r w:rsidRPr="00CE40D7">
        <w:rPr>
          <w:rStyle w:val="HideTWBExt"/>
          <w:b w:val="0"/>
        </w:rPr>
        <w:t>&lt;/Members&gt;</w:t>
      </w:r>
    </w:p>
    <w:p w:rsidR="00CE40D7" w:rsidRPr="00CE40D7" w:rsidP="00CE40D7" w14:paraId="6693D243" w14:textId="77777777">
      <w:pPr>
        <w:rPr>
          <w:color w:val="000000" w:themeColor="text1"/>
        </w:rPr>
      </w:pPr>
      <w:r w:rsidRPr="00CE40D7">
        <w:rPr>
          <w:rStyle w:val="HideTWBExt"/>
        </w:rPr>
        <w:t>&lt;/RepeatBlock-By&gt;</w:t>
      </w:r>
    </w:p>
    <w:p w:rsidR="00CE40D7" w:rsidRPr="00CE40D7" w:rsidP="00CE40D7" w14:paraId="4FF644A8"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5B4C596"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30CDC30"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F680F54" w14:textId="77777777">
      <w:pPr>
        <w:rPr>
          <w:color w:val="000000" w:themeColor="text1"/>
        </w:rPr>
      </w:pPr>
      <w:r w:rsidRPr="00CE40D7">
        <w:rPr>
          <w:rStyle w:val="HideTWBExt"/>
        </w:rPr>
        <w:t>&lt;Article2&gt;</w:t>
      </w:r>
      <w:r w:rsidRPr="00CE40D7">
        <w:rPr>
          <w:color w:val="000000" w:themeColor="text1"/>
        </w:rPr>
        <w:t>Artykuł 28 – ustęp 4 – litera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48E587"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620E6F3" w14:textId="77777777">
            <w:pPr>
              <w:keepNext/>
              <w:rPr>
                <w:color w:val="000000" w:themeColor="text1"/>
              </w:rPr>
            </w:pPr>
          </w:p>
        </w:tc>
      </w:tr>
      <w:tr w14:paraId="1BAFEAB5"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29A1913"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4CC0CE1C" w14:textId="77777777">
            <w:pPr>
              <w:pStyle w:val="ColumnHeading"/>
              <w:keepNext/>
              <w:rPr>
                <w:color w:val="000000" w:themeColor="text1"/>
              </w:rPr>
            </w:pPr>
            <w:r w:rsidRPr="00CE40D7">
              <w:rPr>
                <w:color w:val="000000" w:themeColor="text1"/>
              </w:rPr>
              <w:t>Poprawka</w:t>
            </w:r>
          </w:p>
        </w:tc>
      </w:tr>
      <w:tr w14:paraId="343C552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6CBCFC3" w14:textId="77777777">
            <w:pPr>
              <w:pStyle w:val="Normal6"/>
              <w:rPr>
                <w:color w:val="000000" w:themeColor="text1"/>
              </w:rPr>
            </w:pPr>
            <w:r w:rsidRPr="00CE40D7">
              <w:rPr>
                <w:color w:val="000000" w:themeColor="text1"/>
              </w:rPr>
              <w:t>a)</w:t>
            </w:r>
            <w:r w:rsidRPr="00CE40D7">
              <w:rPr>
                <w:color w:val="000000" w:themeColor="text1"/>
              </w:rPr>
              <w:tab/>
            </w:r>
            <w:r w:rsidRPr="00CE40D7">
              <w:rPr>
                <w:b/>
                <w:i/>
                <w:color w:val="000000" w:themeColor="text1"/>
              </w:rPr>
              <w:t>sezonowe</w:t>
            </w:r>
            <w:r w:rsidRPr="00CE40D7">
              <w:rPr>
                <w:color w:val="000000" w:themeColor="text1"/>
              </w:rPr>
              <w:t xml:space="preserve"> świeże owoce i warzywa;</w:t>
            </w:r>
          </w:p>
        </w:tc>
        <w:tc>
          <w:tcPr>
            <w:tcW w:w="4876" w:type="dxa"/>
            <w:hideMark/>
          </w:tcPr>
          <w:p w:rsidR="00CE40D7" w:rsidRPr="00CE40D7" w:rsidP="00D37277" w14:paraId="13EE338D" w14:textId="77777777">
            <w:pPr>
              <w:pStyle w:val="Normal6"/>
              <w:rPr>
                <w:color w:val="000000" w:themeColor="text1"/>
                <w:szCs w:val="24"/>
              </w:rPr>
            </w:pPr>
            <w:r w:rsidRPr="00CE40D7">
              <w:rPr>
                <w:color w:val="000000" w:themeColor="text1"/>
              </w:rPr>
              <w:t>a)</w:t>
            </w:r>
            <w:r w:rsidRPr="00CE40D7">
              <w:rPr>
                <w:color w:val="000000" w:themeColor="text1"/>
              </w:rPr>
              <w:tab/>
              <w:t>świeże owoce i warzywa;</w:t>
            </w:r>
          </w:p>
        </w:tc>
      </w:tr>
    </w:tbl>
    <w:p w:rsidR="00CE40D7" w:rsidRPr="00CE40D7" w:rsidP="00CE40D7" w14:paraId="099C9EF4"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588AB6EE"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5C989C74" w14:textId="77777777">
      <w:pPr>
        <w:pStyle w:val="Normal12Italic"/>
        <w:rPr>
          <w:noProof w:val="0"/>
          <w:color w:val="000000" w:themeColor="text1"/>
        </w:rPr>
      </w:pPr>
      <w:r w:rsidRPr="00CE40D7">
        <w:rPr>
          <w:color w:val="000000" w:themeColor="text1"/>
        </w:rPr>
        <w:t>Priorytetowe traktowanie mleka odtłuszczonego lub częściowo odtłuszczonego nie jest uzasadnione, ponieważ aktualne dowody naukowe (badania takie jak Bhavadharini i in. (2020) oraz Vanderhout i in.) nie wykazują przewagi żywieniowej nad mlekiem pełnym, a takie podejście może zakłócić istniejące krótkie łańcuchy dostaw. Podobnie ścisłe priorytetowe traktowanie produktów sezonowych ograniczyłoby elastyczność i całoroczną dystrybucję takich produktów jak przechowywane jabłka, które pozostają dostępne i popularne wśród dzieci.</w:t>
      </w:r>
    </w:p>
    <w:p w:rsidR="00CE40D7" w:rsidRPr="00CE40D7" w:rsidP="00CE40D7" w14:paraId="65B6FFBB" w14:textId="77777777">
      <w:pPr>
        <w:rPr>
          <w:color w:val="000000" w:themeColor="text1"/>
        </w:rPr>
      </w:pPr>
      <w:r w:rsidRPr="00CE40D7">
        <w:rPr>
          <w:rStyle w:val="HideTWBExt"/>
        </w:rPr>
        <w:t>&lt;/AmendB&gt;</w:t>
      </w:r>
    </w:p>
    <w:p w:rsidR="00CE40D7" w:rsidRPr="00CE40D7" w:rsidP="00CE40D7" w14:paraId="77D35511" w14:textId="2E93767A">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597</w:t>
      </w:r>
      <w:r w:rsidRPr="00CE40D7">
        <w:rPr>
          <w:rStyle w:val="HideTWBExt"/>
          <w:b w:val="0"/>
        </w:rPr>
        <w:t>&lt;/NumAmB&gt;</w:t>
      </w:r>
    </w:p>
    <w:p w:rsidR="00CE40D7" w:rsidRPr="00CE40D7" w:rsidP="00CE40D7" w14:paraId="01736AD6"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Claudiu-Richard </w:t>
      </w:r>
      <w:r w:rsidRPr="00CE40D7">
        <w:rPr>
          <w:color w:val="000000" w:themeColor="text1"/>
        </w:rPr>
        <w:t>Târziu</w:t>
      </w:r>
      <w:r w:rsidRPr="00CE40D7">
        <w:rPr>
          <w:color w:val="000000" w:themeColor="text1"/>
        </w:rPr>
        <w:t xml:space="preserve">, Waldemar Buda, </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color w:val="000000" w:themeColor="text1"/>
        </w:rPr>
        <w:t xml:space="preserve">, </w:t>
      </w:r>
      <w:r w:rsidRPr="00CE40D7">
        <w:rPr>
          <w:color w:val="000000" w:themeColor="text1"/>
        </w:rPr>
        <w:t>Jessika</w:t>
      </w:r>
      <w:r w:rsidRPr="00CE40D7">
        <w:rPr>
          <w:color w:val="000000" w:themeColor="text1"/>
        </w:rPr>
        <w:t xml:space="preserve"> van </w:t>
      </w:r>
      <w:r w:rsidRPr="00CE40D7">
        <w:rPr>
          <w:color w:val="000000" w:themeColor="text1"/>
        </w:rPr>
        <w:t>Leeuwen</w:t>
      </w:r>
      <w:r w:rsidRPr="00CE40D7">
        <w:rPr>
          <w:color w:val="000000" w:themeColor="text1"/>
        </w:rPr>
        <w:t xml:space="preserve">, Veronika </w:t>
      </w:r>
      <w:r w:rsidRPr="00CE40D7">
        <w:rPr>
          <w:color w:val="000000" w:themeColor="text1"/>
        </w:rPr>
        <w:t>Vrecionová</w:t>
      </w:r>
      <w:r w:rsidRPr="00CE40D7">
        <w:rPr>
          <w:rStyle w:val="HideTWBExt"/>
          <w:b w:val="0"/>
        </w:rPr>
        <w:t>&lt;/Members&gt;</w:t>
      </w:r>
    </w:p>
    <w:p w:rsidR="00CE40D7" w:rsidRPr="00CE40D7" w:rsidP="00CE40D7" w14:paraId="43D63862" w14:textId="77777777">
      <w:pPr>
        <w:rPr>
          <w:color w:val="000000" w:themeColor="text1"/>
        </w:rPr>
      </w:pPr>
      <w:r w:rsidRPr="00CE40D7">
        <w:rPr>
          <w:rStyle w:val="HideTWBExt"/>
        </w:rPr>
        <w:t>&lt;/RepeatBlock-By&gt;</w:t>
      </w:r>
    </w:p>
    <w:p w:rsidR="00CE40D7" w:rsidRPr="00CE40D7" w:rsidP="00CE40D7" w14:paraId="0C3DDAA0"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BF8F4F5"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58DA23C2"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39AB1A1" w14:textId="77777777">
      <w:pPr>
        <w:rPr>
          <w:color w:val="000000" w:themeColor="text1"/>
        </w:rPr>
      </w:pPr>
      <w:r w:rsidRPr="00CE40D7">
        <w:rPr>
          <w:rStyle w:val="HideTWBExt"/>
        </w:rPr>
        <w:t>&lt;Article2&gt;</w:t>
      </w:r>
      <w:r w:rsidRPr="00CE40D7">
        <w:rPr>
          <w:color w:val="000000" w:themeColor="text1"/>
        </w:rPr>
        <w:t>Artykuł 28 – ustęp 4 – litera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C99596"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09D3366" w14:textId="77777777">
            <w:pPr>
              <w:keepNext/>
              <w:rPr>
                <w:color w:val="000000" w:themeColor="text1"/>
              </w:rPr>
            </w:pPr>
          </w:p>
        </w:tc>
      </w:tr>
      <w:tr w14:paraId="19CE8E2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57C8AE9"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5E9EA4F" w14:textId="77777777">
            <w:pPr>
              <w:pStyle w:val="ColumnHeading"/>
              <w:keepNext/>
              <w:rPr>
                <w:color w:val="000000" w:themeColor="text1"/>
              </w:rPr>
            </w:pPr>
            <w:r w:rsidRPr="00CE40D7">
              <w:rPr>
                <w:color w:val="000000" w:themeColor="text1"/>
              </w:rPr>
              <w:t>Poprawka</w:t>
            </w:r>
          </w:p>
        </w:tc>
      </w:tr>
      <w:tr w14:paraId="2F9045C1"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42F28A9" w14:textId="77777777">
            <w:pPr>
              <w:pStyle w:val="Normal6"/>
              <w:rPr>
                <w:color w:val="000000" w:themeColor="text1"/>
              </w:rPr>
            </w:pPr>
            <w:r w:rsidRPr="00CE40D7">
              <w:rPr>
                <w:color w:val="000000" w:themeColor="text1"/>
              </w:rPr>
              <w:t>a)</w:t>
            </w:r>
            <w:r w:rsidRPr="00CE40D7">
              <w:rPr>
                <w:color w:val="000000" w:themeColor="text1"/>
              </w:rPr>
              <w:tab/>
              <w:t>sezonowe świeże owoce i warzywa;</w:t>
            </w:r>
          </w:p>
        </w:tc>
        <w:tc>
          <w:tcPr>
            <w:tcW w:w="4876" w:type="dxa"/>
            <w:hideMark/>
          </w:tcPr>
          <w:p w:rsidR="00CE40D7" w:rsidRPr="00CE40D7" w:rsidP="00D37277" w14:paraId="4037965D" w14:textId="77777777">
            <w:pPr>
              <w:pStyle w:val="Normal6"/>
              <w:rPr>
                <w:color w:val="000000" w:themeColor="text1"/>
                <w:szCs w:val="24"/>
              </w:rPr>
            </w:pPr>
            <w:r w:rsidRPr="00CE40D7">
              <w:rPr>
                <w:color w:val="000000" w:themeColor="text1"/>
              </w:rPr>
              <w:t>a)</w:t>
            </w:r>
            <w:r w:rsidRPr="00CE40D7">
              <w:rPr>
                <w:color w:val="000000" w:themeColor="text1"/>
              </w:rPr>
              <w:tab/>
              <w:t>sezonowe świeże owoce i warzywa</w:t>
            </w:r>
            <w:r w:rsidRPr="00CE40D7">
              <w:rPr>
                <w:b/>
                <w:i/>
                <w:color w:val="000000" w:themeColor="text1"/>
              </w:rPr>
              <w:t>,</w:t>
            </w:r>
            <w:r w:rsidRPr="00CE40D7">
              <w:rPr>
                <w:color w:val="000000" w:themeColor="text1"/>
              </w:rPr>
              <w:t xml:space="preserve"> </w:t>
            </w:r>
            <w:r w:rsidRPr="00CE40D7">
              <w:rPr>
                <w:b/>
                <w:i/>
                <w:color w:val="000000" w:themeColor="text1"/>
              </w:rPr>
              <w:t>w miarę możliwości pochodzenia lokalnego;</w:t>
            </w:r>
          </w:p>
        </w:tc>
      </w:tr>
    </w:tbl>
    <w:p w:rsidR="00CE40D7" w:rsidRPr="00CE40D7" w:rsidP="00CE40D7" w14:paraId="4CD0BA08"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7E7D923B" w14:textId="77777777">
      <w:pPr>
        <w:rPr>
          <w:color w:val="000000" w:themeColor="text1"/>
        </w:rPr>
      </w:pPr>
      <w:r w:rsidRPr="00CE40D7">
        <w:rPr>
          <w:rStyle w:val="HideTWBExt"/>
        </w:rPr>
        <w:t>&lt;/AmendB&gt;</w:t>
      </w:r>
    </w:p>
    <w:p w:rsidR="00CE40D7" w:rsidRPr="00CE40D7" w:rsidP="00CE40D7" w14:paraId="0665BBDF" w14:textId="09FE687D">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598</w:t>
      </w:r>
      <w:r w:rsidRPr="00CE40D7">
        <w:rPr>
          <w:rStyle w:val="HideTWBExt"/>
          <w:b w:val="0"/>
        </w:rPr>
        <w:t>&lt;/NumAmB&gt;</w:t>
      </w:r>
    </w:p>
    <w:p w:rsidR="00CE40D7" w:rsidRPr="00CE40D7" w:rsidP="00CE40D7" w14:paraId="07E50CF7" w14:textId="77777777">
      <w:pPr>
        <w:pStyle w:val="NormalBold"/>
        <w:rPr>
          <w:color w:val="000000" w:themeColor="text1"/>
        </w:rPr>
      </w:pPr>
      <w:r w:rsidRPr="00CE40D7">
        <w:rPr>
          <w:rStyle w:val="HideTWBExt"/>
          <w:b w:val="0"/>
        </w:rPr>
        <w:t>&lt;RepeatBlock-By&gt;&lt;Members&gt;</w:t>
      </w:r>
      <w:r w:rsidRPr="00CE40D7">
        <w:rPr>
          <w:color w:val="000000" w:themeColor="text1"/>
        </w:rPr>
        <w:t>Anja</w:t>
      </w:r>
      <w:r w:rsidRPr="00CE40D7">
        <w:rPr>
          <w:color w:val="000000" w:themeColor="text1"/>
        </w:rPr>
        <w:t xml:space="preserve"> </w:t>
      </w:r>
      <w:r w:rsidRPr="00CE40D7">
        <w:rPr>
          <w:color w:val="000000" w:themeColor="text1"/>
        </w:rPr>
        <w:t>Hazekamp</w:t>
      </w:r>
      <w:r w:rsidRPr="00CE40D7">
        <w:rPr>
          <w:color w:val="000000" w:themeColor="text1"/>
        </w:rPr>
        <w:t xml:space="preserve">, Sebastian </w:t>
      </w:r>
      <w:r w:rsidRPr="00CE40D7">
        <w:rPr>
          <w:color w:val="000000" w:themeColor="text1"/>
        </w:rPr>
        <w:t>Everding</w:t>
      </w:r>
      <w:r w:rsidRPr="00CE40D7">
        <w:rPr>
          <w:color w:val="000000" w:themeColor="text1"/>
        </w:rPr>
        <w:t xml:space="preserve">, </w:t>
      </w:r>
      <w:r w:rsidRPr="00CE40D7">
        <w:rPr>
          <w:color w:val="000000" w:themeColor="text1"/>
        </w:rPr>
        <w:t>Arash</w:t>
      </w:r>
      <w:r w:rsidRPr="00CE40D7">
        <w:rPr>
          <w:color w:val="000000" w:themeColor="text1"/>
        </w:rPr>
        <w:t xml:space="preserve"> </w:t>
      </w:r>
      <w:r w:rsidRPr="00CE40D7">
        <w:rPr>
          <w:color w:val="000000" w:themeColor="text1"/>
        </w:rPr>
        <w:t>Saeidi</w:t>
      </w:r>
      <w:r w:rsidRPr="00CE40D7">
        <w:rPr>
          <w:rStyle w:val="HideTWBExt"/>
          <w:b w:val="0"/>
        </w:rPr>
        <w:t>&lt;/Members&gt;</w:t>
      </w:r>
    </w:p>
    <w:p w:rsidR="00CE40D7" w:rsidRPr="00CE40D7" w:rsidP="00CE40D7" w14:paraId="792F26FC" w14:textId="77777777">
      <w:pPr>
        <w:rPr>
          <w:color w:val="000000" w:themeColor="text1"/>
        </w:rPr>
      </w:pPr>
      <w:r w:rsidRPr="00CE40D7">
        <w:rPr>
          <w:rStyle w:val="HideTWBExt"/>
        </w:rPr>
        <w:t>&lt;/RepeatBlock-By&gt;</w:t>
      </w:r>
    </w:p>
    <w:p w:rsidR="00CE40D7" w:rsidRPr="00CE40D7" w:rsidP="00CE40D7" w14:paraId="20F787C9"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320F5C5"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328178E8"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C083D2A" w14:textId="77777777">
      <w:pPr>
        <w:rPr>
          <w:color w:val="000000" w:themeColor="text1"/>
        </w:rPr>
      </w:pPr>
      <w:r w:rsidRPr="00CE40D7">
        <w:rPr>
          <w:rStyle w:val="HideTWBExt"/>
        </w:rPr>
        <w:t>&lt;Article2&gt;</w:t>
      </w:r>
      <w:r w:rsidRPr="00CE40D7">
        <w:rPr>
          <w:color w:val="000000" w:themeColor="text1"/>
        </w:rPr>
        <w:t>Artykuł 28 – ustęp 4 – litera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37CFEF"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31F48C7" w14:textId="77777777">
            <w:pPr>
              <w:keepNext/>
              <w:rPr>
                <w:color w:val="000000" w:themeColor="text1"/>
              </w:rPr>
            </w:pPr>
          </w:p>
        </w:tc>
      </w:tr>
      <w:tr w14:paraId="665924A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230F544"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0B3E0BD8" w14:textId="77777777">
            <w:pPr>
              <w:pStyle w:val="ColumnHeading"/>
              <w:keepNext/>
              <w:rPr>
                <w:color w:val="000000" w:themeColor="text1"/>
              </w:rPr>
            </w:pPr>
            <w:r w:rsidRPr="00CE40D7">
              <w:rPr>
                <w:color w:val="000000" w:themeColor="text1"/>
              </w:rPr>
              <w:t>Poprawka</w:t>
            </w:r>
          </w:p>
        </w:tc>
      </w:tr>
      <w:tr w14:paraId="1E0405A8"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4DFE394" w14:textId="77777777">
            <w:pPr>
              <w:pStyle w:val="Normal6"/>
              <w:rPr>
                <w:color w:val="000000" w:themeColor="text1"/>
              </w:rPr>
            </w:pPr>
            <w:r w:rsidRPr="00CE40D7">
              <w:rPr>
                <w:color w:val="000000" w:themeColor="text1"/>
              </w:rPr>
              <w:t>a)</w:t>
            </w:r>
            <w:r w:rsidRPr="00CE40D7">
              <w:rPr>
                <w:color w:val="000000" w:themeColor="text1"/>
              </w:rPr>
              <w:tab/>
              <w:t>sezonowe świeże owoce i warzywa;</w:t>
            </w:r>
          </w:p>
        </w:tc>
        <w:tc>
          <w:tcPr>
            <w:tcW w:w="4876" w:type="dxa"/>
            <w:hideMark/>
          </w:tcPr>
          <w:p w:rsidR="00CE40D7" w:rsidRPr="00CE40D7" w:rsidP="00D37277" w14:paraId="1C2A4E21" w14:textId="77777777">
            <w:pPr>
              <w:pStyle w:val="Normal6"/>
              <w:rPr>
                <w:color w:val="000000" w:themeColor="text1"/>
                <w:szCs w:val="24"/>
              </w:rPr>
            </w:pPr>
            <w:r w:rsidRPr="00CE40D7">
              <w:rPr>
                <w:color w:val="000000" w:themeColor="text1"/>
              </w:rPr>
              <w:t>a)</w:t>
            </w:r>
            <w:r w:rsidRPr="00CE40D7">
              <w:rPr>
                <w:color w:val="000000" w:themeColor="text1"/>
              </w:rPr>
              <w:tab/>
              <w:t xml:space="preserve">sezonowe </w:t>
            </w:r>
            <w:r w:rsidRPr="00CE40D7">
              <w:rPr>
                <w:b/>
                <w:i/>
                <w:color w:val="000000" w:themeColor="text1"/>
              </w:rPr>
              <w:t>i ekologiczne</w:t>
            </w:r>
            <w:r w:rsidRPr="00CE40D7">
              <w:rPr>
                <w:color w:val="000000" w:themeColor="text1"/>
              </w:rPr>
              <w:t xml:space="preserve"> świeże owoce i warzywa;</w:t>
            </w:r>
          </w:p>
        </w:tc>
      </w:tr>
    </w:tbl>
    <w:p w:rsidR="00CE40D7" w:rsidRPr="00CE40D7" w:rsidP="00CE40D7" w14:paraId="1B59C451"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5DCD1970" w14:textId="77777777">
      <w:pPr>
        <w:rPr>
          <w:color w:val="000000" w:themeColor="text1"/>
        </w:rPr>
      </w:pPr>
      <w:r w:rsidRPr="00CE40D7">
        <w:rPr>
          <w:rStyle w:val="HideTWBExt"/>
        </w:rPr>
        <w:t>&lt;/AmendB&gt;</w:t>
      </w:r>
    </w:p>
    <w:p w:rsidR="00CE40D7" w:rsidRPr="00CE40D7" w:rsidP="00CE40D7" w14:paraId="4D80FF08" w14:textId="66105622">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599</w:t>
      </w:r>
      <w:r w:rsidRPr="00CE40D7">
        <w:rPr>
          <w:rStyle w:val="HideTWBExt"/>
          <w:b w:val="0"/>
        </w:rPr>
        <w:t>&lt;/NumAmB&gt;</w:t>
      </w:r>
    </w:p>
    <w:p w:rsidR="00CE40D7" w:rsidRPr="00CE40D7" w:rsidP="00CE40D7" w14:paraId="68C4BF07"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Cristina </w:t>
      </w:r>
      <w:r w:rsidRPr="00CE40D7">
        <w:rPr>
          <w:color w:val="000000" w:themeColor="text1"/>
        </w:rPr>
        <w:t>Guarda</w:t>
      </w:r>
      <w:r w:rsidRPr="00CE40D7">
        <w:rPr>
          <w:rStyle w:val="HideTWBExt"/>
          <w:b w:val="0"/>
        </w:rPr>
        <w:t>&lt;/Members&gt;</w:t>
      </w:r>
    </w:p>
    <w:p w:rsidR="00CE40D7" w:rsidRPr="00CE40D7" w:rsidP="00CE40D7" w14:paraId="5EE169AD" w14:textId="77777777">
      <w:pPr>
        <w:rPr>
          <w:color w:val="000000" w:themeColor="text1"/>
        </w:rPr>
      </w:pPr>
      <w:r w:rsidRPr="00CE40D7">
        <w:rPr>
          <w:rStyle w:val="HideTWBExt"/>
        </w:rPr>
        <w:t>&lt;AuNomDe&gt;</w:t>
      </w:r>
      <w:r w:rsidRPr="00CE40D7">
        <w:rPr>
          <w:rStyle w:val="HideTWBInt"/>
        </w:rPr>
        <w:t>{Verts/ALE}</w:t>
      </w:r>
      <w:r w:rsidRPr="00CE40D7">
        <w:rPr>
          <w:color w:val="000000" w:themeColor="text1"/>
        </w:rPr>
        <w:t xml:space="preserve">w imieniu grupy </w:t>
      </w:r>
      <w:r w:rsidRPr="00CE40D7">
        <w:rPr>
          <w:color w:val="000000" w:themeColor="text1"/>
        </w:rPr>
        <w:t>Verts</w:t>
      </w:r>
      <w:r w:rsidRPr="00CE40D7">
        <w:rPr>
          <w:color w:val="000000" w:themeColor="text1"/>
        </w:rPr>
        <w:t>/ALE</w:t>
      </w:r>
      <w:r w:rsidRPr="00CE40D7">
        <w:rPr>
          <w:rStyle w:val="HideTWBExt"/>
        </w:rPr>
        <w:t>&lt;/AuNomDe&gt;</w:t>
      </w:r>
    </w:p>
    <w:p w:rsidR="00CE40D7" w:rsidRPr="00CE40D7" w:rsidP="00CE40D7" w14:paraId="089FEE8A" w14:textId="77777777">
      <w:pPr>
        <w:rPr>
          <w:color w:val="000000" w:themeColor="text1"/>
        </w:rPr>
      </w:pPr>
      <w:r w:rsidRPr="00CE40D7">
        <w:rPr>
          <w:rStyle w:val="HideTWBExt"/>
        </w:rPr>
        <w:t>&lt;/RepeatBlock-By&gt;</w:t>
      </w:r>
    </w:p>
    <w:p w:rsidR="00CE40D7" w:rsidRPr="00CE40D7" w:rsidP="00CE40D7" w14:paraId="7A8ECBB1"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32941E8"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0D23DD1"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C9A6147" w14:textId="77777777">
      <w:pPr>
        <w:rPr>
          <w:color w:val="000000" w:themeColor="text1"/>
        </w:rPr>
      </w:pPr>
      <w:r w:rsidRPr="00CE40D7">
        <w:rPr>
          <w:rStyle w:val="HideTWBExt"/>
        </w:rPr>
        <w:t>&lt;Article2&gt;</w:t>
      </w:r>
      <w:r w:rsidRPr="00CE40D7">
        <w:rPr>
          <w:color w:val="000000" w:themeColor="text1"/>
        </w:rPr>
        <w:t>Artykuł 28 – ustęp 4 – litera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C6A23E"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992BF6D" w14:textId="77777777">
            <w:pPr>
              <w:keepNext/>
              <w:rPr>
                <w:color w:val="000000" w:themeColor="text1"/>
              </w:rPr>
            </w:pPr>
          </w:p>
        </w:tc>
      </w:tr>
      <w:tr w14:paraId="47AE9284"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84B2912"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76737DD0" w14:textId="77777777">
            <w:pPr>
              <w:pStyle w:val="ColumnHeading"/>
              <w:keepNext/>
              <w:rPr>
                <w:color w:val="000000" w:themeColor="text1"/>
              </w:rPr>
            </w:pPr>
            <w:r w:rsidRPr="00CE40D7">
              <w:rPr>
                <w:color w:val="000000" w:themeColor="text1"/>
              </w:rPr>
              <w:t>Poprawka</w:t>
            </w:r>
          </w:p>
        </w:tc>
      </w:tr>
      <w:tr w14:paraId="79B0473C"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F37B8D5" w14:textId="77777777">
            <w:pPr>
              <w:pStyle w:val="Normal6"/>
              <w:rPr>
                <w:color w:val="000000" w:themeColor="text1"/>
              </w:rPr>
            </w:pPr>
            <w:r w:rsidRPr="00CE40D7">
              <w:rPr>
                <w:color w:val="000000" w:themeColor="text1"/>
              </w:rPr>
              <w:t>a)</w:t>
            </w:r>
            <w:r w:rsidRPr="00CE40D7">
              <w:rPr>
                <w:color w:val="000000" w:themeColor="text1"/>
              </w:rPr>
              <w:tab/>
              <w:t>sezonowe świeże owoce i warzywa;</w:t>
            </w:r>
          </w:p>
        </w:tc>
        <w:tc>
          <w:tcPr>
            <w:tcW w:w="4876" w:type="dxa"/>
            <w:hideMark/>
          </w:tcPr>
          <w:p w:rsidR="00CE40D7" w:rsidRPr="00CE40D7" w:rsidP="00D37277" w14:paraId="67BA85EA" w14:textId="77777777">
            <w:pPr>
              <w:pStyle w:val="Normal6"/>
              <w:rPr>
                <w:color w:val="000000" w:themeColor="text1"/>
                <w:szCs w:val="24"/>
              </w:rPr>
            </w:pPr>
            <w:r w:rsidRPr="00CE40D7">
              <w:rPr>
                <w:color w:val="000000" w:themeColor="text1"/>
              </w:rPr>
              <w:t>a)</w:t>
            </w:r>
            <w:r w:rsidRPr="00CE40D7">
              <w:rPr>
                <w:color w:val="000000" w:themeColor="text1"/>
              </w:rPr>
              <w:tab/>
              <w:t xml:space="preserve">sezonowe świeże owoce i warzywa </w:t>
            </w:r>
            <w:r w:rsidRPr="00CE40D7">
              <w:rPr>
                <w:b/>
                <w:i/>
                <w:color w:val="000000" w:themeColor="text1"/>
              </w:rPr>
              <w:t>ekologiczne</w:t>
            </w:r>
            <w:r w:rsidRPr="00CE40D7">
              <w:rPr>
                <w:color w:val="000000" w:themeColor="text1"/>
              </w:rPr>
              <w:t>;</w:t>
            </w:r>
          </w:p>
        </w:tc>
      </w:tr>
    </w:tbl>
    <w:p w:rsidR="00CE40D7" w:rsidRPr="00CE40D7" w:rsidP="00CE40D7" w14:paraId="7AA9B1D8"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5B189EC8" w14:textId="77777777">
      <w:pPr>
        <w:rPr>
          <w:color w:val="000000" w:themeColor="text1"/>
        </w:rPr>
      </w:pPr>
      <w:r w:rsidRPr="00CE40D7">
        <w:rPr>
          <w:rStyle w:val="HideTWBExt"/>
        </w:rPr>
        <w:t>&lt;/AmendB&gt;</w:t>
      </w:r>
    </w:p>
    <w:p w:rsidR="00CE40D7" w:rsidRPr="00CE40D7" w:rsidP="00CE40D7" w14:paraId="1F9BEF74" w14:textId="773E14D0">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600</w:t>
      </w:r>
      <w:r w:rsidRPr="00CE40D7">
        <w:rPr>
          <w:rStyle w:val="HideTWBExt"/>
          <w:b w:val="0"/>
        </w:rPr>
        <w:t>&lt;/NumAmB&gt;</w:t>
      </w:r>
    </w:p>
    <w:p w:rsidR="00CE40D7" w:rsidRPr="00CE40D7" w:rsidP="00CE40D7" w14:paraId="3C3E0431" w14:textId="77777777">
      <w:pPr>
        <w:pStyle w:val="NormalBold"/>
        <w:rPr>
          <w:color w:val="000000" w:themeColor="text1"/>
        </w:rPr>
      </w:pPr>
      <w:r w:rsidRPr="00CE40D7">
        <w:rPr>
          <w:rStyle w:val="HideTWBExt"/>
          <w:b w:val="0"/>
        </w:rPr>
        <w:t>&lt;RepeatBlock-By&gt;&lt;Members&gt;</w:t>
      </w:r>
      <w:r w:rsidRPr="00CE40D7">
        <w:rPr>
          <w:color w:val="000000" w:themeColor="text1"/>
        </w:rPr>
        <w:t>Paulo do Nascimento Cabral</w:t>
      </w:r>
      <w:r w:rsidRPr="00CE40D7">
        <w:rPr>
          <w:rStyle w:val="HideTWBExt"/>
          <w:b w:val="0"/>
        </w:rPr>
        <w:t>&lt;/Members&gt;</w:t>
      </w:r>
    </w:p>
    <w:p w:rsidR="00CE40D7" w:rsidRPr="00CE40D7" w:rsidP="00CE40D7" w14:paraId="3233977B" w14:textId="77777777">
      <w:pPr>
        <w:rPr>
          <w:color w:val="000000" w:themeColor="text1"/>
        </w:rPr>
      </w:pPr>
      <w:r w:rsidRPr="00CE40D7">
        <w:rPr>
          <w:rStyle w:val="HideTWBExt"/>
        </w:rPr>
        <w:t>&lt;/RepeatBlock-By&gt;</w:t>
      </w:r>
    </w:p>
    <w:p w:rsidR="00CE40D7" w:rsidRPr="00CE40D7" w:rsidP="00CE40D7" w14:paraId="00470EB2"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410B814E"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16C617B"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5E4933C" w14:textId="77777777">
      <w:pPr>
        <w:rPr>
          <w:color w:val="000000" w:themeColor="text1"/>
        </w:rPr>
      </w:pPr>
      <w:r w:rsidRPr="00CE40D7">
        <w:rPr>
          <w:rStyle w:val="HideTWBExt"/>
        </w:rPr>
        <w:t>&lt;Article2&gt;</w:t>
      </w:r>
      <w:r w:rsidRPr="00CE40D7">
        <w:rPr>
          <w:color w:val="000000" w:themeColor="text1"/>
        </w:rPr>
        <w:t>Artykuł 28 – ustęp 4 – litera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2AC2D2"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CF13FD7" w14:textId="77777777">
            <w:pPr>
              <w:keepNext/>
              <w:rPr>
                <w:color w:val="000000" w:themeColor="text1"/>
              </w:rPr>
            </w:pPr>
          </w:p>
        </w:tc>
      </w:tr>
      <w:tr w14:paraId="19697CA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980B01A"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08F0D008" w14:textId="77777777">
            <w:pPr>
              <w:pStyle w:val="ColumnHeading"/>
              <w:keepNext/>
              <w:rPr>
                <w:color w:val="000000" w:themeColor="text1"/>
              </w:rPr>
            </w:pPr>
            <w:r w:rsidRPr="00CE40D7">
              <w:rPr>
                <w:color w:val="000000" w:themeColor="text1"/>
              </w:rPr>
              <w:t>Poprawka</w:t>
            </w:r>
          </w:p>
        </w:tc>
      </w:tr>
      <w:tr w14:paraId="79896C9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EE0D468" w14:textId="77777777">
            <w:pPr>
              <w:pStyle w:val="Normal6"/>
              <w:rPr>
                <w:color w:val="000000" w:themeColor="text1"/>
              </w:rPr>
            </w:pPr>
            <w:r w:rsidRPr="00CE40D7">
              <w:rPr>
                <w:color w:val="000000" w:themeColor="text1"/>
              </w:rPr>
              <w:t>a)</w:t>
            </w:r>
            <w:r w:rsidRPr="00CE40D7">
              <w:rPr>
                <w:color w:val="000000" w:themeColor="text1"/>
              </w:rPr>
              <w:tab/>
              <w:t>sezonowe świeże owoce i warzywa;</w:t>
            </w:r>
          </w:p>
        </w:tc>
        <w:tc>
          <w:tcPr>
            <w:tcW w:w="4876" w:type="dxa"/>
            <w:hideMark/>
          </w:tcPr>
          <w:p w:rsidR="00CE40D7" w:rsidRPr="00CE40D7" w:rsidP="00D37277" w14:paraId="124198A3" w14:textId="77777777">
            <w:pPr>
              <w:pStyle w:val="Normal6"/>
              <w:rPr>
                <w:color w:val="000000" w:themeColor="text1"/>
                <w:szCs w:val="24"/>
              </w:rPr>
            </w:pPr>
            <w:r w:rsidRPr="00CE40D7">
              <w:rPr>
                <w:color w:val="000000" w:themeColor="text1"/>
              </w:rPr>
              <w:t>a)</w:t>
            </w:r>
            <w:r w:rsidRPr="00CE40D7">
              <w:rPr>
                <w:color w:val="000000" w:themeColor="text1"/>
              </w:rPr>
              <w:tab/>
              <w:t xml:space="preserve">sezonowe świeże owoce i warzywa </w:t>
            </w:r>
            <w:r w:rsidRPr="00CE40D7">
              <w:rPr>
                <w:b/>
                <w:i/>
                <w:color w:val="000000" w:themeColor="text1"/>
              </w:rPr>
              <w:t>oraz banany</w:t>
            </w:r>
            <w:r w:rsidRPr="00CE40D7">
              <w:rPr>
                <w:color w:val="000000" w:themeColor="text1"/>
              </w:rPr>
              <w:t>;</w:t>
            </w:r>
          </w:p>
        </w:tc>
      </w:tr>
    </w:tbl>
    <w:p w:rsidR="00CE40D7" w:rsidRPr="00CE40D7" w:rsidP="00CE40D7" w14:paraId="2818ED93" w14:textId="77777777">
      <w:pPr>
        <w:pStyle w:val="Olang"/>
        <w:rPr>
          <w:noProof w:val="0"/>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{PT}</w:t>
      </w:r>
      <w:r w:rsidRPr="00CE40D7">
        <w:rPr>
          <w:noProof w:val="0"/>
          <w:color w:val="000000" w:themeColor="text1"/>
        </w:rPr>
        <w:t>pt</w:t>
      </w:r>
      <w:r w:rsidRPr="00CE40D7">
        <w:rPr>
          <w:rStyle w:val="HideTWBExt"/>
        </w:rPr>
        <w:t>&lt;/Original&gt;</w:t>
      </w:r>
    </w:p>
    <w:p w:rsidR="00CE40D7" w:rsidRPr="00CE40D7" w:rsidP="00CE40D7" w14:paraId="5F5EE3C3" w14:textId="77777777">
      <w:pPr>
        <w:rPr>
          <w:color w:val="000000" w:themeColor="text1"/>
        </w:rPr>
      </w:pPr>
      <w:r w:rsidRPr="00CE40D7">
        <w:rPr>
          <w:rStyle w:val="HideTWBExt"/>
        </w:rPr>
        <w:t>&lt;/AmendB&gt;</w:t>
      </w:r>
    </w:p>
    <w:p w:rsidR="00CE40D7" w:rsidRPr="00CE40D7" w:rsidP="00CE40D7" w14:paraId="32F902AA" w14:textId="69CBBBEE">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601</w:t>
      </w:r>
      <w:r w:rsidRPr="00CE40D7">
        <w:rPr>
          <w:rStyle w:val="HideTWBExt"/>
          <w:b w:val="0"/>
        </w:rPr>
        <w:t>&lt;/NumAmB&gt;</w:t>
      </w:r>
    </w:p>
    <w:p w:rsidR="00CE40D7" w:rsidRPr="00CE40D7" w:rsidP="00CE40D7" w14:paraId="15E7FFD0" w14:textId="77777777">
      <w:pPr>
        <w:pStyle w:val="NormalBold"/>
        <w:rPr>
          <w:color w:val="000000" w:themeColor="text1"/>
        </w:rPr>
      </w:pPr>
      <w:r w:rsidRPr="00CE40D7">
        <w:rPr>
          <w:rStyle w:val="HideTWBExt"/>
          <w:b w:val="0"/>
        </w:rPr>
        <w:t>&lt;RepeatBlock-By&gt;&lt;Members&gt;</w:t>
      </w:r>
      <w:r w:rsidRPr="00CE40D7">
        <w:rPr>
          <w:color w:val="000000" w:themeColor="text1"/>
        </w:rPr>
        <w:t>Anja</w:t>
      </w:r>
      <w:r w:rsidRPr="00CE40D7">
        <w:rPr>
          <w:color w:val="000000" w:themeColor="text1"/>
        </w:rPr>
        <w:t xml:space="preserve"> </w:t>
      </w:r>
      <w:r w:rsidRPr="00CE40D7">
        <w:rPr>
          <w:color w:val="000000" w:themeColor="text1"/>
        </w:rPr>
        <w:t>Hazekamp</w:t>
      </w:r>
      <w:r w:rsidRPr="00CE40D7">
        <w:rPr>
          <w:color w:val="000000" w:themeColor="text1"/>
        </w:rPr>
        <w:t xml:space="preserve">, Sebastian </w:t>
      </w:r>
      <w:r w:rsidRPr="00CE40D7">
        <w:rPr>
          <w:color w:val="000000" w:themeColor="text1"/>
        </w:rPr>
        <w:t>Everding</w:t>
      </w:r>
      <w:r w:rsidRPr="00CE40D7">
        <w:rPr>
          <w:rStyle w:val="HideTWBExt"/>
          <w:b w:val="0"/>
        </w:rPr>
        <w:t>&lt;/Members&gt;</w:t>
      </w:r>
    </w:p>
    <w:p w:rsidR="00CE40D7" w:rsidRPr="00CE40D7" w:rsidP="00CE40D7" w14:paraId="004D900E" w14:textId="77777777">
      <w:pPr>
        <w:rPr>
          <w:color w:val="000000" w:themeColor="text1"/>
        </w:rPr>
      </w:pPr>
      <w:r w:rsidRPr="00CE40D7">
        <w:rPr>
          <w:rStyle w:val="HideTWBExt"/>
        </w:rPr>
        <w:t>&lt;/RepeatBlock-By&gt;</w:t>
      </w:r>
    </w:p>
    <w:p w:rsidR="00CE40D7" w:rsidRPr="00CE40D7" w:rsidP="00CE40D7" w14:paraId="3A9C131F"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0966249"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4453A19"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ED2B809" w14:textId="77777777">
      <w:pPr>
        <w:rPr>
          <w:color w:val="000000" w:themeColor="text1"/>
        </w:rPr>
      </w:pPr>
      <w:r w:rsidRPr="00CE40D7">
        <w:rPr>
          <w:rStyle w:val="HideTWBExt"/>
        </w:rPr>
        <w:t>&lt;Article2&gt;</w:t>
      </w:r>
      <w:r w:rsidRPr="00CE40D7">
        <w:rPr>
          <w:color w:val="000000" w:themeColor="text1"/>
        </w:rPr>
        <w:t>Artykuł 28 – ustęp 4 – litera b</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A91EC8"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4EAFAED" w14:textId="77777777">
            <w:pPr>
              <w:keepNext/>
              <w:rPr>
                <w:color w:val="000000" w:themeColor="text1"/>
              </w:rPr>
            </w:pPr>
          </w:p>
        </w:tc>
      </w:tr>
      <w:tr w14:paraId="3F7AECD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40E997A"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0F22A75A" w14:textId="77777777">
            <w:pPr>
              <w:pStyle w:val="ColumnHeading"/>
              <w:keepNext/>
              <w:rPr>
                <w:color w:val="000000" w:themeColor="text1"/>
              </w:rPr>
            </w:pPr>
            <w:r w:rsidRPr="00CE40D7">
              <w:rPr>
                <w:color w:val="000000" w:themeColor="text1"/>
              </w:rPr>
              <w:t>Poprawka</w:t>
            </w:r>
          </w:p>
        </w:tc>
      </w:tr>
      <w:tr w14:paraId="4E6BD35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9DD5A22" w14:textId="77777777">
            <w:pPr>
              <w:pStyle w:val="Normal6"/>
              <w:rPr>
                <w:color w:val="000000" w:themeColor="text1"/>
              </w:rPr>
            </w:pPr>
            <w:r w:rsidRPr="00CE40D7">
              <w:rPr>
                <w:b/>
                <w:i/>
                <w:color w:val="000000" w:themeColor="text1"/>
              </w:rPr>
              <w:t>b)</w:t>
            </w:r>
            <w:r w:rsidRPr="00CE40D7">
              <w:rPr>
                <w:b/>
                <w:i/>
                <w:color w:val="000000" w:themeColor="text1"/>
              </w:rPr>
              <w:tab/>
              <w:t>odtłuszczone lub częściowo odtłuszczone niesłodzone mleko spożywcze i jego wersje bez laktozy.</w:t>
            </w:r>
          </w:p>
        </w:tc>
        <w:tc>
          <w:tcPr>
            <w:tcW w:w="4876" w:type="dxa"/>
            <w:hideMark/>
          </w:tcPr>
          <w:p w:rsidR="00CE40D7" w:rsidRPr="00CE40D7" w:rsidP="00D37277" w14:paraId="6BD7BC9D" w14:textId="77777777">
            <w:pPr>
              <w:pStyle w:val="Normal6"/>
              <w:rPr>
                <w:color w:val="000000" w:themeColor="text1"/>
                <w:szCs w:val="24"/>
              </w:rPr>
            </w:pPr>
            <w:r w:rsidRPr="00CE40D7">
              <w:rPr>
                <w:b/>
                <w:i/>
                <w:color w:val="000000" w:themeColor="text1"/>
              </w:rPr>
              <w:t>skreśla się</w:t>
            </w:r>
          </w:p>
        </w:tc>
      </w:tr>
    </w:tbl>
    <w:p w:rsidR="00CE40D7" w:rsidRPr="00CE40D7" w:rsidP="00CE40D7" w14:paraId="19967CB5"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3D3ADAA9" w14:textId="77777777">
      <w:pPr>
        <w:rPr>
          <w:color w:val="000000" w:themeColor="text1"/>
        </w:rPr>
      </w:pPr>
      <w:r w:rsidRPr="00CE40D7">
        <w:rPr>
          <w:rStyle w:val="HideTWBExt"/>
        </w:rPr>
        <w:t>&lt;/AmendB&gt;</w:t>
      </w:r>
    </w:p>
    <w:p w:rsidR="00CE40D7" w:rsidRPr="00CE40D7" w:rsidP="00CE40D7" w14:paraId="0F235287" w14:textId="314360E4">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602</w:t>
      </w:r>
      <w:r w:rsidRPr="00CE40D7">
        <w:rPr>
          <w:rStyle w:val="HideTWBExt"/>
          <w:b w:val="0"/>
        </w:rPr>
        <w:t>&lt;/NumAmB&gt;</w:t>
      </w:r>
    </w:p>
    <w:p w:rsidR="00CE40D7" w:rsidRPr="00CE40D7" w:rsidP="00CE40D7" w14:paraId="5921C9D4" w14:textId="77777777">
      <w:pPr>
        <w:pStyle w:val="NormalBold"/>
        <w:rPr>
          <w:color w:val="000000" w:themeColor="text1"/>
        </w:rPr>
      </w:pPr>
      <w:r w:rsidRPr="00CE40D7">
        <w:rPr>
          <w:rStyle w:val="HideTWBExt"/>
          <w:b w:val="0"/>
        </w:rPr>
        <w:t>&lt;RepeatBlock-By&gt;&lt;Members&gt;</w:t>
      </w:r>
      <w:r w:rsidRPr="00CE40D7">
        <w:rPr>
          <w:color w:val="000000" w:themeColor="text1"/>
        </w:rPr>
        <w:t xml:space="preserve">Alexander </w:t>
      </w:r>
      <w:r w:rsidRPr="00CE40D7">
        <w:rPr>
          <w:color w:val="000000" w:themeColor="text1"/>
        </w:rPr>
        <w:t>Bernhuber</w:t>
      </w:r>
      <w:r w:rsidRPr="00CE40D7">
        <w:rPr>
          <w:color w:val="000000" w:themeColor="text1"/>
        </w:rPr>
        <w:t>, Daniel Buda</w:t>
      </w:r>
      <w:r w:rsidRPr="00CE40D7">
        <w:rPr>
          <w:rStyle w:val="HideTWBExt"/>
          <w:b w:val="0"/>
        </w:rPr>
        <w:t>&lt;/Members&gt;</w:t>
      </w:r>
    </w:p>
    <w:p w:rsidR="00CE40D7" w:rsidRPr="00CE40D7" w:rsidP="00CE40D7" w14:paraId="0048B11F" w14:textId="77777777">
      <w:pPr>
        <w:rPr>
          <w:color w:val="000000" w:themeColor="text1"/>
        </w:rPr>
      </w:pPr>
      <w:r w:rsidRPr="00CE40D7">
        <w:rPr>
          <w:rStyle w:val="HideTWBExt"/>
        </w:rPr>
        <w:t>&lt;/RepeatBlock-By&gt;</w:t>
      </w:r>
    </w:p>
    <w:p w:rsidR="00CE40D7" w:rsidRPr="00CE40D7" w:rsidP="00CE40D7" w14:paraId="7FBFA356"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5EA1978"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30E00928"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DCC010D" w14:textId="77777777">
      <w:pPr>
        <w:rPr>
          <w:color w:val="000000" w:themeColor="text1"/>
        </w:rPr>
      </w:pPr>
      <w:r w:rsidRPr="00CE40D7">
        <w:rPr>
          <w:rStyle w:val="HideTWBExt"/>
        </w:rPr>
        <w:t>&lt;Article2&gt;</w:t>
      </w:r>
      <w:r w:rsidRPr="00CE40D7">
        <w:rPr>
          <w:color w:val="000000" w:themeColor="text1"/>
        </w:rPr>
        <w:t>Artykuł 28 – ustęp 4 – litera b</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AF64CB"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6510812" w14:textId="77777777">
            <w:pPr>
              <w:keepNext/>
              <w:rPr>
                <w:color w:val="000000" w:themeColor="text1"/>
              </w:rPr>
            </w:pPr>
          </w:p>
        </w:tc>
      </w:tr>
      <w:tr w14:paraId="07781F5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CBA99D0"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0DAB80C8" w14:textId="77777777">
            <w:pPr>
              <w:pStyle w:val="ColumnHeading"/>
              <w:keepNext/>
              <w:rPr>
                <w:color w:val="000000" w:themeColor="text1"/>
              </w:rPr>
            </w:pPr>
            <w:r w:rsidRPr="00CE40D7">
              <w:rPr>
                <w:color w:val="000000" w:themeColor="text1"/>
              </w:rPr>
              <w:t>Poprawka</w:t>
            </w:r>
          </w:p>
        </w:tc>
      </w:tr>
      <w:tr w14:paraId="220D1598"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6565C24" w14:textId="77777777">
            <w:pPr>
              <w:pStyle w:val="Normal6"/>
              <w:rPr>
                <w:color w:val="000000" w:themeColor="text1"/>
              </w:rPr>
            </w:pPr>
            <w:r w:rsidRPr="00CE40D7">
              <w:rPr>
                <w:color w:val="000000" w:themeColor="text1"/>
              </w:rPr>
              <w:t>b)</w:t>
            </w:r>
            <w:r w:rsidRPr="00CE40D7">
              <w:rPr>
                <w:color w:val="000000" w:themeColor="text1"/>
              </w:rPr>
              <w:tab/>
            </w:r>
            <w:r w:rsidRPr="00CE40D7">
              <w:rPr>
                <w:b/>
                <w:i/>
                <w:color w:val="000000" w:themeColor="text1"/>
              </w:rPr>
              <w:t>odtłuszczone lub częściowo odtłuszczone</w:t>
            </w:r>
            <w:r w:rsidRPr="00CE40D7">
              <w:rPr>
                <w:color w:val="000000" w:themeColor="text1"/>
              </w:rPr>
              <w:t xml:space="preserve"> niesłodzone mleko spożywcze </w:t>
            </w:r>
            <w:r w:rsidRPr="00CE40D7">
              <w:rPr>
                <w:b/>
                <w:i/>
                <w:color w:val="000000" w:themeColor="text1"/>
              </w:rPr>
              <w:t>i jego wersje bez laktozy</w:t>
            </w:r>
            <w:r w:rsidRPr="00CE40D7">
              <w:rPr>
                <w:color w:val="000000" w:themeColor="text1"/>
              </w:rPr>
              <w:t>.</w:t>
            </w:r>
          </w:p>
        </w:tc>
        <w:tc>
          <w:tcPr>
            <w:tcW w:w="4876" w:type="dxa"/>
            <w:hideMark/>
          </w:tcPr>
          <w:p w:rsidR="00CE40D7" w:rsidRPr="00CE40D7" w:rsidP="00D37277" w14:paraId="5A199244" w14:textId="77777777">
            <w:pPr>
              <w:pStyle w:val="Normal6"/>
              <w:rPr>
                <w:color w:val="000000" w:themeColor="text1"/>
                <w:szCs w:val="24"/>
              </w:rPr>
            </w:pPr>
            <w:r w:rsidRPr="00CE40D7">
              <w:rPr>
                <w:color w:val="000000" w:themeColor="text1"/>
              </w:rPr>
              <w:t>b)</w:t>
            </w:r>
            <w:r w:rsidRPr="00CE40D7">
              <w:rPr>
                <w:color w:val="000000" w:themeColor="text1"/>
              </w:rPr>
              <w:tab/>
              <w:t>niesłodzone mleko spożywcze.</w:t>
            </w:r>
          </w:p>
        </w:tc>
      </w:tr>
    </w:tbl>
    <w:p w:rsidR="00CE40D7" w:rsidRPr="00CE40D7" w:rsidP="00CE40D7" w14:paraId="6B02285B"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{DE}</w:t>
      </w:r>
      <w:r w:rsidRPr="00CE40D7">
        <w:rPr>
          <w:noProof w:val="0"/>
          <w:color w:val="000000" w:themeColor="text1"/>
        </w:rPr>
        <w:t>de</w:t>
      </w:r>
      <w:r w:rsidRPr="00CE40D7">
        <w:rPr>
          <w:rStyle w:val="HideTWBExt"/>
        </w:rPr>
        <w:t>&lt;/Original&gt;</w:t>
      </w:r>
    </w:p>
    <w:p w:rsidR="00CE40D7" w:rsidRPr="00CE40D7" w:rsidP="00CE40D7" w14:paraId="4CD3177B" w14:textId="77777777">
      <w:pPr>
        <w:rPr>
          <w:color w:val="000000" w:themeColor="text1"/>
        </w:rPr>
      </w:pPr>
      <w:r w:rsidRPr="00CE40D7">
        <w:rPr>
          <w:rStyle w:val="HideTWBExt"/>
        </w:rPr>
        <w:t>&lt;/AmendB&gt;</w:t>
      </w:r>
    </w:p>
    <w:p w:rsidR="00CE40D7" w:rsidRPr="00CE40D7" w:rsidP="00CE40D7" w14:paraId="7E262CE1" w14:textId="01516908">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603</w:t>
      </w:r>
      <w:r w:rsidRPr="00CE40D7">
        <w:rPr>
          <w:rStyle w:val="HideTWBExt"/>
          <w:b w:val="0"/>
        </w:rPr>
        <w:t>&lt;/NumAmB&gt;</w:t>
      </w:r>
    </w:p>
    <w:p w:rsidR="00CE40D7" w:rsidRPr="00CE40D7" w:rsidP="00CE40D7" w14:paraId="1994B418"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Charles </w:t>
      </w:r>
      <w:r w:rsidRPr="00CE40D7">
        <w:rPr>
          <w:color w:val="000000" w:themeColor="text1"/>
        </w:rPr>
        <w:t>Goerens</w:t>
      </w:r>
      <w:r w:rsidRPr="00CE40D7">
        <w:rPr>
          <w:color w:val="000000" w:themeColor="text1"/>
        </w:rPr>
        <w:t xml:space="preserve">, </w:t>
      </w:r>
      <w:r w:rsidRPr="00CE40D7">
        <w:rPr>
          <w:color w:val="000000" w:themeColor="text1"/>
        </w:rPr>
        <w:t>Asger</w:t>
      </w:r>
      <w:r w:rsidRPr="00CE40D7">
        <w:rPr>
          <w:color w:val="000000" w:themeColor="text1"/>
        </w:rPr>
        <w:t xml:space="preserve"> Christensen, </w:t>
      </w:r>
      <w:r w:rsidRPr="00CE40D7">
        <w:rPr>
          <w:color w:val="000000" w:themeColor="text1"/>
        </w:rPr>
        <w:t>Ciaran</w:t>
      </w:r>
      <w:r w:rsidRPr="00CE40D7">
        <w:rPr>
          <w:color w:val="000000" w:themeColor="text1"/>
        </w:rPr>
        <w:t xml:space="preserve"> </w:t>
      </w:r>
      <w:r w:rsidRPr="00CE40D7">
        <w:rPr>
          <w:color w:val="000000" w:themeColor="text1"/>
        </w:rPr>
        <w:t>Mullooly</w:t>
      </w:r>
      <w:r w:rsidRPr="00CE40D7">
        <w:rPr>
          <w:rStyle w:val="HideTWBExt"/>
          <w:b w:val="0"/>
        </w:rPr>
        <w:t>&lt;/Members&gt;</w:t>
      </w:r>
    </w:p>
    <w:p w:rsidR="00CE40D7" w:rsidRPr="00CE40D7" w:rsidP="00CE40D7" w14:paraId="78CDC193" w14:textId="77777777">
      <w:pPr>
        <w:rPr>
          <w:color w:val="000000" w:themeColor="text1"/>
        </w:rPr>
      </w:pPr>
      <w:r w:rsidRPr="00CE40D7">
        <w:rPr>
          <w:rStyle w:val="HideTWBExt"/>
        </w:rPr>
        <w:t>&lt;/RepeatBlock-By&gt;</w:t>
      </w:r>
    </w:p>
    <w:p w:rsidR="00CE40D7" w:rsidRPr="00CE40D7" w:rsidP="00CE40D7" w14:paraId="088821D6"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986C4EA"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23D2B5B"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FB546E8" w14:textId="77777777">
      <w:pPr>
        <w:rPr>
          <w:color w:val="000000" w:themeColor="text1"/>
        </w:rPr>
      </w:pPr>
      <w:r w:rsidRPr="00CE40D7">
        <w:rPr>
          <w:rStyle w:val="HideTWBExt"/>
        </w:rPr>
        <w:t>&lt;Article2&gt;</w:t>
      </w:r>
      <w:r w:rsidRPr="00CE40D7">
        <w:rPr>
          <w:color w:val="000000" w:themeColor="text1"/>
        </w:rPr>
        <w:t>Artykuł 28 – ustęp 4 – litera b</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1E8F93"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86E0E11" w14:textId="77777777">
            <w:pPr>
              <w:keepNext/>
              <w:rPr>
                <w:color w:val="000000" w:themeColor="text1"/>
              </w:rPr>
            </w:pPr>
          </w:p>
        </w:tc>
      </w:tr>
      <w:tr w14:paraId="40C28C9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C76B55F"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118D57A" w14:textId="77777777">
            <w:pPr>
              <w:pStyle w:val="ColumnHeading"/>
              <w:keepNext/>
              <w:rPr>
                <w:color w:val="000000" w:themeColor="text1"/>
              </w:rPr>
            </w:pPr>
            <w:r w:rsidRPr="00CE40D7">
              <w:rPr>
                <w:color w:val="000000" w:themeColor="text1"/>
              </w:rPr>
              <w:t>Poprawka</w:t>
            </w:r>
          </w:p>
        </w:tc>
      </w:tr>
      <w:tr w14:paraId="36CC4CF4"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298BD46" w14:textId="77777777">
            <w:pPr>
              <w:pStyle w:val="Normal6"/>
              <w:rPr>
                <w:color w:val="000000" w:themeColor="text1"/>
              </w:rPr>
            </w:pPr>
            <w:r w:rsidRPr="00CE40D7">
              <w:rPr>
                <w:color w:val="000000" w:themeColor="text1"/>
              </w:rPr>
              <w:t>b)</w:t>
            </w:r>
            <w:r w:rsidRPr="00CE40D7">
              <w:rPr>
                <w:color w:val="000000" w:themeColor="text1"/>
              </w:rPr>
              <w:tab/>
            </w:r>
            <w:r w:rsidRPr="00CE40D7">
              <w:rPr>
                <w:b/>
                <w:i/>
                <w:color w:val="000000" w:themeColor="text1"/>
              </w:rPr>
              <w:t>odtłuszczone lub częściowo odtłuszczone</w:t>
            </w:r>
            <w:r w:rsidRPr="00CE40D7">
              <w:rPr>
                <w:color w:val="000000" w:themeColor="text1"/>
              </w:rPr>
              <w:t xml:space="preserve"> niesłodzone mleko spożywcze </w:t>
            </w:r>
            <w:r w:rsidRPr="00CE40D7">
              <w:rPr>
                <w:b/>
                <w:i/>
                <w:color w:val="000000" w:themeColor="text1"/>
              </w:rPr>
              <w:t>i jego wersje bez laktozy</w:t>
            </w:r>
            <w:r w:rsidRPr="00CE40D7">
              <w:rPr>
                <w:color w:val="000000" w:themeColor="text1"/>
              </w:rPr>
              <w:t>.</w:t>
            </w:r>
          </w:p>
        </w:tc>
        <w:tc>
          <w:tcPr>
            <w:tcW w:w="4876" w:type="dxa"/>
            <w:hideMark/>
          </w:tcPr>
          <w:p w:rsidR="00CE40D7" w:rsidRPr="00CE40D7" w:rsidP="00D37277" w14:paraId="38A1EB4A" w14:textId="77777777">
            <w:pPr>
              <w:pStyle w:val="Normal6"/>
              <w:rPr>
                <w:color w:val="000000" w:themeColor="text1"/>
                <w:szCs w:val="24"/>
              </w:rPr>
            </w:pPr>
            <w:r w:rsidRPr="00CE40D7">
              <w:rPr>
                <w:color w:val="000000" w:themeColor="text1"/>
              </w:rPr>
              <w:t>b)</w:t>
            </w:r>
            <w:r w:rsidRPr="00CE40D7">
              <w:rPr>
                <w:color w:val="000000" w:themeColor="text1"/>
              </w:rPr>
              <w:tab/>
              <w:t>niesłodzone mleko spożywcze.</w:t>
            </w:r>
          </w:p>
        </w:tc>
      </w:tr>
    </w:tbl>
    <w:p w:rsidR="00CE40D7" w:rsidRPr="00CE40D7" w:rsidP="00CE40D7" w14:paraId="56B0F9AA"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5E66E478"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2C57B725" w14:textId="77777777">
      <w:pPr>
        <w:pStyle w:val="Normal12Italic"/>
        <w:rPr>
          <w:noProof w:val="0"/>
          <w:color w:val="000000" w:themeColor="text1"/>
        </w:rPr>
      </w:pPr>
      <w:r w:rsidRPr="00CE40D7">
        <w:rPr>
          <w:color w:val="000000" w:themeColor="text1"/>
        </w:rPr>
        <w:t>Priorytetowe traktowanie mleka odtłuszczonego lub częściowo odtłuszczonego nie jest uzasadnione, ponieważ aktualne dowody naukowe (badania takie jak Bhavadharini i in. (2020) oraz Vanderhout i in.) nie wykazują przewagi żywieniowej nad mlekiem pełnym, a takie podejście może zakłócić istniejące krótkie łańcuchy dostaw. Podobnie ścisłe priorytetowe traktowanie produktów sezonowych ograniczyłoby elastyczność i całoroczną dystrybucję takich produktów jak przechowywane jabłka, które pozostają dostępne i popularne wśród dzieci.</w:t>
      </w:r>
    </w:p>
    <w:p w:rsidR="00CE40D7" w:rsidRPr="00CE40D7" w:rsidP="00CE40D7" w14:paraId="3C19E154" w14:textId="77777777">
      <w:pPr>
        <w:rPr>
          <w:color w:val="000000" w:themeColor="text1"/>
        </w:rPr>
      </w:pPr>
      <w:r w:rsidRPr="00CE40D7">
        <w:rPr>
          <w:rStyle w:val="HideTWBExt"/>
        </w:rPr>
        <w:t>&lt;/AmendB&gt;</w:t>
      </w:r>
    </w:p>
    <w:p w:rsidR="00CE40D7" w:rsidRPr="00CE40D7" w:rsidP="00CE40D7" w14:paraId="2C9CDD06" w14:textId="77DC815E">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604</w:t>
      </w:r>
      <w:r w:rsidRPr="00CE40D7">
        <w:rPr>
          <w:rStyle w:val="HideTWBExt"/>
          <w:b w:val="0"/>
        </w:rPr>
        <w:t>&lt;/NumAmB&gt;</w:t>
      </w:r>
    </w:p>
    <w:p w:rsidR="00CE40D7" w:rsidRPr="00CE40D7" w:rsidP="00CE40D7" w14:paraId="18D80CC5"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Carmen Crespo </w:t>
      </w:r>
      <w:r w:rsidRPr="00CE40D7">
        <w:rPr>
          <w:color w:val="000000" w:themeColor="text1"/>
        </w:rPr>
        <w:t>Díaz</w:t>
      </w:r>
      <w:r w:rsidRPr="00CE40D7">
        <w:rPr>
          <w:color w:val="000000" w:themeColor="text1"/>
        </w:rPr>
        <w:t xml:space="preserve">, </w:t>
      </w:r>
      <w:r w:rsidRPr="00CE40D7">
        <w:rPr>
          <w:color w:val="000000" w:themeColor="text1"/>
        </w:rPr>
        <w:t>Esther</w:t>
      </w:r>
      <w:r w:rsidRPr="00CE40D7">
        <w:rPr>
          <w:color w:val="000000" w:themeColor="text1"/>
        </w:rPr>
        <w:t xml:space="preserve"> </w:t>
      </w:r>
      <w:r w:rsidRPr="00CE40D7">
        <w:rPr>
          <w:color w:val="000000" w:themeColor="text1"/>
        </w:rPr>
        <w:t>Herranz</w:t>
      </w:r>
      <w:r w:rsidRPr="00CE40D7">
        <w:rPr>
          <w:color w:val="000000" w:themeColor="text1"/>
        </w:rPr>
        <w:t xml:space="preserve"> </w:t>
      </w:r>
      <w:r w:rsidRPr="00CE40D7">
        <w:rPr>
          <w:color w:val="000000" w:themeColor="text1"/>
        </w:rPr>
        <w:t>García</w:t>
      </w:r>
      <w:r w:rsidRPr="00CE40D7">
        <w:rPr>
          <w:color w:val="000000" w:themeColor="text1"/>
        </w:rPr>
        <w:t xml:space="preserve">, </w:t>
      </w:r>
      <w:r w:rsidRPr="00CE40D7">
        <w:rPr>
          <w:color w:val="000000" w:themeColor="text1"/>
        </w:rPr>
        <w:t>Susana</w:t>
      </w:r>
      <w:r w:rsidRPr="00CE40D7">
        <w:rPr>
          <w:color w:val="000000" w:themeColor="text1"/>
        </w:rPr>
        <w:t xml:space="preserve"> </w:t>
      </w:r>
      <w:r w:rsidRPr="00CE40D7">
        <w:rPr>
          <w:color w:val="000000" w:themeColor="text1"/>
        </w:rPr>
        <w:t>Solís</w:t>
      </w:r>
      <w:r w:rsidRPr="00CE40D7">
        <w:rPr>
          <w:color w:val="000000" w:themeColor="text1"/>
        </w:rPr>
        <w:t xml:space="preserve"> </w:t>
      </w:r>
      <w:r w:rsidRPr="00CE40D7">
        <w:rPr>
          <w:color w:val="000000" w:themeColor="text1"/>
        </w:rPr>
        <w:t>Pérez</w:t>
      </w:r>
      <w:r w:rsidRPr="00CE40D7">
        <w:rPr>
          <w:color w:val="000000" w:themeColor="text1"/>
        </w:rPr>
        <w:t xml:space="preserve">, Juan Ignacio </w:t>
      </w:r>
      <w:r w:rsidRPr="00CE40D7">
        <w:rPr>
          <w:color w:val="000000" w:themeColor="text1"/>
        </w:rPr>
        <w:t>Zoido</w:t>
      </w:r>
      <w:r w:rsidRPr="00CE40D7">
        <w:rPr>
          <w:color w:val="000000" w:themeColor="text1"/>
        </w:rPr>
        <w:t xml:space="preserve"> </w:t>
      </w:r>
      <w:r w:rsidRPr="00CE40D7">
        <w:rPr>
          <w:color w:val="000000" w:themeColor="text1"/>
        </w:rPr>
        <w:t>Álvarez</w:t>
      </w:r>
      <w:r w:rsidRPr="00CE40D7">
        <w:rPr>
          <w:color w:val="000000" w:themeColor="text1"/>
        </w:rPr>
        <w:t xml:space="preserve">, Antonio </w:t>
      </w:r>
      <w:r w:rsidRPr="00CE40D7">
        <w:rPr>
          <w:color w:val="000000" w:themeColor="text1"/>
        </w:rPr>
        <w:t>López-Istúriz</w:t>
      </w:r>
      <w:r w:rsidRPr="00CE40D7">
        <w:rPr>
          <w:color w:val="000000" w:themeColor="text1"/>
        </w:rPr>
        <w:t xml:space="preserve"> White, Elena Nevado del </w:t>
      </w:r>
      <w:r w:rsidRPr="00CE40D7">
        <w:rPr>
          <w:color w:val="000000" w:themeColor="text1"/>
        </w:rPr>
        <w:t>Campo</w:t>
      </w:r>
      <w:r w:rsidRPr="00CE40D7">
        <w:rPr>
          <w:rStyle w:val="HideTWBExt"/>
          <w:b w:val="0"/>
        </w:rPr>
        <w:t>&lt;/Members&gt;</w:t>
      </w:r>
    </w:p>
    <w:p w:rsidR="00CE40D7" w:rsidRPr="00CE40D7" w:rsidP="00CE40D7" w14:paraId="336EA707" w14:textId="77777777">
      <w:pPr>
        <w:rPr>
          <w:color w:val="000000" w:themeColor="text1"/>
        </w:rPr>
      </w:pPr>
      <w:r w:rsidRPr="00CE40D7">
        <w:rPr>
          <w:rStyle w:val="HideTWBExt"/>
        </w:rPr>
        <w:t>&lt;/RepeatBlock-By&gt;</w:t>
      </w:r>
    </w:p>
    <w:p w:rsidR="00CE40D7" w:rsidRPr="00CE40D7" w:rsidP="00CE40D7" w14:paraId="370A79A1"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7E8F746"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2F62ED7B"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13D523E" w14:textId="77777777">
      <w:pPr>
        <w:rPr>
          <w:color w:val="000000" w:themeColor="text1"/>
        </w:rPr>
      </w:pPr>
      <w:r w:rsidRPr="00CE40D7">
        <w:rPr>
          <w:rStyle w:val="HideTWBExt"/>
        </w:rPr>
        <w:t>&lt;Article2&gt;</w:t>
      </w:r>
      <w:r w:rsidRPr="00CE40D7">
        <w:rPr>
          <w:color w:val="000000" w:themeColor="text1"/>
        </w:rPr>
        <w:t>Artykuł 28 – ustęp 4 – litera b</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E3AB65"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888BDBC" w14:textId="77777777">
            <w:pPr>
              <w:keepNext/>
              <w:rPr>
                <w:color w:val="000000" w:themeColor="text1"/>
              </w:rPr>
            </w:pPr>
          </w:p>
        </w:tc>
      </w:tr>
      <w:tr w14:paraId="539CD36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932F55A"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2FB73F9" w14:textId="77777777">
            <w:pPr>
              <w:pStyle w:val="ColumnHeading"/>
              <w:keepNext/>
              <w:rPr>
                <w:color w:val="000000" w:themeColor="text1"/>
              </w:rPr>
            </w:pPr>
            <w:r w:rsidRPr="00CE40D7">
              <w:rPr>
                <w:color w:val="000000" w:themeColor="text1"/>
              </w:rPr>
              <w:t>Poprawka</w:t>
            </w:r>
          </w:p>
        </w:tc>
      </w:tr>
      <w:tr w14:paraId="6274512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266D5E2" w14:textId="77777777">
            <w:pPr>
              <w:pStyle w:val="Normal6"/>
              <w:rPr>
                <w:color w:val="000000" w:themeColor="text1"/>
              </w:rPr>
            </w:pPr>
            <w:r w:rsidRPr="00CE40D7">
              <w:rPr>
                <w:color w:val="000000" w:themeColor="text1"/>
              </w:rPr>
              <w:t>b)</w:t>
            </w:r>
            <w:r w:rsidRPr="00CE40D7">
              <w:rPr>
                <w:color w:val="000000" w:themeColor="text1"/>
              </w:rPr>
              <w:tab/>
            </w:r>
            <w:r w:rsidRPr="00CE40D7">
              <w:rPr>
                <w:b/>
                <w:i/>
                <w:color w:val="000000" w:themeColor="text1"/>
              </w:rPr>
              <w:t>odtłuszczone lub częściowo odtłuszczone</w:t>
            </w:r>
            <w:r w:rsidRPr="00CE40D7">
              <w:rPr>
                <w:color w:val="000000" w:themeColor="text1"/>
              </w:rPr>
              <w:t xml:space="preserve"> niesłodzone mleko spożywcze i jego wersje bez laktozy.</w:t>
            </w:r>
          </w:p>
        </w:tc>
        <w:tc>
          <w:tcPr>
            <w:tcW w:w="4876" w:type="dxa"/>
            <w:hideMark/>
          </w:tcPr>
          <w:p w:rsidR="00CE40D7" w:rsidRPr="00CE40D7" w:rsidP="00D37277" w14:paraId="7E28132B" w14:textId="77777777">
            <w:pPr>
              <w:pStyle w:val="Normal6"/>
              <w:rPr>
                <w:color w:val="000000" w:themeColor="text1"/>
                <w:szCs w:val="24"/>
              </w:rPr>
            </w:pPr>
            <w:r w:rsidRPr="00CE40D7">
              <w:rPr>
                <w:color w:val="000000" w:themeColor="text1"/>
              </w:rPr>
              <w:t>b)</w:t>
            </w:r>
            <w:r w:rsidRPr="00CE40D7">
              <w:rPr>
                <w:color w:val="000000" w:themeColor="text1"/>
              </w:rPr>
              <w:tab/>
              <w:t>niesłodzone mleko spożywcze</w:t>
            </w:r>
            <w:r w:rsidRPr="00CE40D7">
              <w:rPr>
                <w:b/>
                <w:i/>
                <w:color w:val="000000" w:themeColor="text1"/>
              </w:rPr>
              <w:t>, w tym mleko pełne, częściowo odtłuszczone i odtłuszczone, oraz</w:t>
            </w:r>
            <w:r w:rsidRPr="00CE40D7">
              <w:rPr>
                <w:color w:val="000000" w:themeColor="text1"/>
              </w:rPr>
              <w:t xml:space="preserve"> jego wersje bez laktozy.</w:t>
            </w:r>
          </w:p>
        </w:tc>
      </w:tr>
    </w:tbl>
    <w:p w:rsidR="00CE40D7" w:rsidRPr="00CE40D7" w:rsidP="00CE40D7" w14:paraId="235B3598"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{ES}</w:t>
      </w:r>
      <w:r w:rsidRPr="00CE40D7">
        <w:rPr>
          <w:noProof w:val="0"/>
          <w:color w:val="000000" w:themeColor="text1"/>
        </w:rPr>
        <w:t>es</w:t>
      </w:r>
      <w:r w:rsidRPr="00CE40D7">
        <w:rPr>
          <w:rStyle w:val="HideTWBExt"/>
        </w:rPr>
        <w:t>&lt;/Original&gt;</w:t>
      </w:r>
    </w:p>
    <w:p w:rsidR="00CE40D7" w:rsidRPr="00CE40D7" w:rsidP="00CE40D7" w14:paraId="7D23C090" w14:textId="77777777">
      <w:pPr>
        <w:rPr>
          <w:color w:val="000000" w:themeColor="text1"/>
        </w:rPr>
      </w:pPr>
      <w:r w:rsidRPr="00CE40D7">
        <w:rPr>
          <w:rStyle w:val="HideTWBExt"/>
        </w:rPr>
        <w:t>&lt;/AmendB&gt;</w:t>
      </w:r>
    </w:p>
    <w:p w:rsidR="00CE40D7" w:rsidRPr="00CE40D7" w:rsidP="00CE40D7" w14:paraId="1F409D66" w14:textId="1DE8B8B0">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605</w:t>
      </w:r>
      <w:r w:rsidRPr="00CE40D7">
        <w:rPr>
          <w:rStyle w:val="HideTWBExt"/>
          <w:b w:val="0"/>
        </w:rPr>
        <w:t>&lt;/NumAmB&gt;</w:t>
      </w:r>
    </w:p>
    <w:p w:rsidR="00CE40D7" w:rsidRPr="00CE40D7" w:rsidP="00CE40D7" w14:paraId="0CE30B61" w14:textId="77777777">
      <w:pPr>
        <w:pStyle w:val="NormalBold"/>
        <w:rPr>
          <w:color w:val="000000" w:themeColor="text1"/>
        </w:rPr>
      </w:pPr>
      <w:r w:rsidRPr="00CE40D7">
        <w:rPr>
          <w:rStyle w:val="HideTWBExt"/>
          <w:b w:val="0"/>
        </w:rPr>
        <w:t>&lt;RepeatBlock-By&gt;&lt;Members&gt;</w:t>
      </w:r>
      <w:r w:rsidRPr="00CE40D7">
        <w:rPr>
          <w:color w:val="000000" w:themeColor="text1"/>
        </w:rPr>
        <w:t>Paulo do Nascimento Cabral</w:t>
      </w:r>
      <w:r w:rsidRPr="00CE40D7">
        <w:rPr>
          <w:rStyle w:val="HideTWBExt"/>
          <w:b w:val="0"/>
        </w:rPr>
        <w:t>&lt;/Members&gt;</w:t>
      </w:r>
    </w:p>
    <w:p w:rsidR="00CE40D7" w:rsidRPr="00CE40D7" w:rsidP="00CE40D7" w14:paraId="7D3839FD" w14:textId="77777777">
      <w:pPr>
        <w:rPr>
          <w:color w:val="000000" w:themeColor="text1"/>
        </w:rPr>
      </w:pPr>
      <w:r w:rsidRPr="00CE40D7">
        <w:rPr>
          <w:rStyle w:val="HideTWBExt"/>
        </w:rPr>
        <w:t>&lt;/RepeatBlock-By&gt;</w:t>
      </w:r>
    </w:p>
    <w:p w:rsidR="00CE40D7" w:rsidRPr="00CE40D7" w:rsidP="00CE40D7" w14:paraId="71159020"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3470725"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36EA0975"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B79A060" w14:textId="77777777">
      <w:pPr>
        <w:rPr>
          <w:color w:val="000000" w:themeColor="text1"/>
        </w:rPr>
      </w:pPr>
      <w:r w:rsidRPr="00CE40D7">
        <w:rPr>
          <w:rStyle w:val="HideTWBExt"/>
        </w:rPr>
        <w:t>&lt;Article2&gt;</w:t>
      </w:r>
      <w:r w:rsidRPr="00CE40D7">
        <w:rPr>
          <w:color w:val="000000" w:themeColor="text1"/>
        </w:rPr>
        <w:t>Artykuł 28 – ustęp 4 – litera b</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F87122"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40A58AC" w14:textId="77777777">
            <w:pPr>
              <w:keepNext/>
              <w:rPr>
                <w:color w:val="000000" w:themeColor="text1"/>
              </w:rPr>
            </w:pPr>
          </w:p>
        </w:tc>
      </w:tr>
      <w:tr w14:paraId="5C8D130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5191D76"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F8C184D" w14:textId="77777777">
            <w:pPr>
              <w:pStyle w:val="ColumnHeading"/>
              <w:keepNext/>
              <w:rPr>
                <w:color w:val="000000" w:themeColor="text1"/>
              </w:rPr>
            </w:pPr>
            <w:r w:rsidRPr="00CE40D7">
              <w:rPr>
                <w:color w:val="000000" w:themeColor="text1"/>
              </w:rPr>
              <w:t>Poprawka</w:t>
            </w:r>
          </w:p>
        </w:tc>
      </w:tr>
      <w:tr w14:paraId="0D389EF1"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B207B5E" w14:textId="77777777">
            <w:pPr>
              <w:pStyle w:val="Normal6"/>
              <w:rPr>
                <w:color w:val="000000" w:themeColor="text1"/>
              </w:rPr>
            </w:pPr>
            <w:r w:rsidRPr="00CE40D7">
              <w:rPr>
                <w:color w:val="000000" w:themeColor="text1"/>
              </w:rPr>
              <w:t>b)</w:t>
            </w:r>
            <w:r w:rsidRPr="00CE40D7">
              <w:rPr>
                <w:color w:val="000000" w:themeColor="text1"/>
              </w:rPr>
              <w:tab/>
            </w:r>
            <w:r w:rsidRPr="00CE40D7">
              <w:rPr>
                <w:b/>
                <w:i/>
                <w:color w:val="000000" w:themeColor="text1"/>
              </w:rPr>
              <w:t>odtłuszczone</w:t>
            </w:r>
            <w:r w:rsidRPr="00CE40D7">
              <w:rPr>
                <w:color w:val="000000" w:themeColor="text1"/>
              </w:rPr>
              <w:t xml:space="preserve"> lub częściowo odtłuszczone niesłodzone mleko spożywcze i jego wersje bez laktozy.</w:t>
            </w:r>
          </w:p>
        </w:tc>
        <w:tc>
          <w:tcPr>
            <w:tcW w:w="4876" w:type="dxa"/>
            <w:hideMark/>
          </w:tcPr>
          <w:p w:rsidR="00CE40D7" w:rsidRPr="00CE40D7" w:rsidP="00D37277" w14:paraId="18298DFB" w14:textId="77777777">
            <w:pPr>
              <w:pStyle w:val="Normal6"/>
              <w:rPr>
                <w:color w:val="000000" w:themeColor="text1"/>
                <w:szCs w:val="24"/>
              </w:rPr>
            </w:pPr>
            <w:r w:rsidRPr="00CE40D7">
              <w:rPr>
                <w:color w:val="000000" w:themeColor="text1"/>
              </w:rPr>
              <w:t>b)</w:t>
            </w:r>
            <w:r w:rsidRPr="00CE40D7">
              <w:rPr>
                <w:color w:val="000000" w:themeColor="text1"/>
              </w:rPr>
              <w:tab/>
            </w:r>
            <w:r w:rsidRPr="00CE40D7">
              <w:rPr>
                <w:b/>
                <w:i/>
                <w:color w:val="000000" w:themeColor="text1"/>
              </w:rPr>
              <w:t>pełne</w:t>
            </w:r>
            <w:r w:rsidRPr="00CE40D7">
              <w:rPr>
                <w:color w:val="000000" w:themeColor="text1"/>
              </w:rPr>
              <w:t xml:space="preserve"> lub częściowo odtłuszczone niesłodzone mleko spożywcze i jego wersje bez laktozy.</w:t>
            </w:r>
          </w:p>
        </w:tc>
      </w:tr>
    </w:tbl>
    <w:p w:rsidR="00CE40D7" w:rsidRPr="00CE40D7" w:rsidP="00CE40D7" w14:paraId="50364556" w14:textId="77777777">
      <w:pPr>
        <w:pStyle w:val="Olang"/>
        <w:rPr>
          <w:noProof w:val="0"/>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{PT}</w:t>
      </w:r>
      <w:r w:rsidRPr="00CE40D7">
        <w:rPr>
          <w:noProof w:val="0"/>
          <w:color w:val="000000" w:themeColor="text1"/>
        </w:rPr>
        <w:t>pt</w:t>
      </w:r>
      <w:r w:rsidRPr="00CE40D7">
        <w:rPr>
          <w:rStyle w:val="HideTWBExt"/>
        </w:rPr>
        <w:t>&lt;/Original&gt;</w:t>
      </w:r>
    </w:p>
    <w:p w:rsidR="00CE40D7" w:rsidRPr="00CE40D7" w:rsidP="00CE40D7" w14:paraId="4D0EE083" w14:textId="77777777">
      <w:pPr>
        <w:rPr>
          <w:color w:val="000000" w:themeColor="text1"/>
        </w:rPr>
      </w:pPr>
      <w:r w:rsidRPr="00CE40D7">
        <w:rPr>
          <w:rStyle w:val="HideTWBExt"/>
        </w:rPr>
        <w:t>&lt;/AmendB&gt;</w:t>
      </w:r>
    </w:p>
    <w:p w:rsidR="00CE40D7" w:rsidRPr="00CE40D7" w:rsidP="00CE40D7" w14:paraId="03ABDF5E" w14:textId="59EA6515">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606</w:t>
      </w:r>
      <w:r w:rsidRPr="00CE40D7">
        <w:rPr>
          <w:rStyle w:val="HideTWBExt"/>
          <w:b w:val="0"/>
        </w:rPr>
        <w:t>&lt;/NumAmB&gt;</w:t>
      </w:r>
    </w:p>
    <w:p w:rsidR="00CE40D7" w:rsidRPr="00CE40D7" w:rsidP="00CE40D7" w14:paraId="73A4C162" w14:textId="77777777">
      <w:pPr>
        <w:pStyle w:val="NormalBold"/>
        <w:rPr>
          <w:color w:val="000000" w:themeColor="text1"/>
        </w:rPr>
      </w:pPr>
      <w:r w:rsidRPr="00CE40D7">
        <w:rPr>
          <w:rStyle w:val="HideTWBExt"/>
          <w:b w:val="0"/>
        </w:rPr>
        <w:t>&lt;RepeatBlock-By&gt;&lt;Members&gt;</w:t>
      </w:r>
      <w:r w:rsidRPr="00CE40D7">
        <w:rPr>
          <w:color w:val="000000" w:themeColor="text1"/>
        </w:rPr>
        <w:t>Stanislav</w:t>
      </w:r>
      <w:r w:rsidRPr="00CE40D7">
        <w:rPr>
          <w:color w:val="000000" w:themeColor="text1"/>
        </w:rPr>
        <w:t xml:space="preserve"> </w:t>
      </w:r>
      <w:r w:rsidRPr="00CE40D7">
        <w:rPr>
          <w:color w:val="000000" w:themeColor="text1"/>
        </w:rPr>
        <w:t>Stoyanov</w:t>
      </w:r>
      <w:r w:rsidRPr="00CE40D7">
        <w:rPr>
          <w:rStyle w:val="HideTWBExt"/>
          <w:b w:val="0"/>
        </w:rPr>
        <w:t>&lt;/Members&gt;</w:t>
      </w:r>
    </w:p>
    <w:p w:rsidR="00CE40D7" w:rsidRPr="00CE40D7" w:rsidP="00CE40D7" w14:paraId="129BBB33" w14:textId="77777777">
      <w:pPr>
        <w:rPr>
          <w:color w:val="000000" w:themeColor="text1"/>
        </w:rPr>
      </w:pPr>
      <w:r w:rsidRPr="00CE40D7">
        <w:rPr>
          <w:rStyle w:val="HideTWBExt"/>
        </w:rPr>
        <w:t>&lt;/RepeatBlock-By&gt;</w:t>
      </w:r>
    </w:p>
    <w:p w:rsidR="00CE40D7" w:rsidRPr="00CE40D7" w:rsidP="00CE40D7" w14:paraId="7B694AE5"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16B3C50"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59F58C1F"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C0D70E8" w14:textId="77777777">
      <w:pPr>
        <w:rPr>
          <w:color w:val="000000" w:themeColor="text1"/>
        </w:rPr>
      </w:pPr>
      <w:r w:rsidRPr="00CE40D7">
        <w:rPr>
          <w:rStyle w:val="HideTWBExt"/>
        </w:rPr>
        <w:t>&lt;Article2&gt;</w:t>
      </w:r>
      <w:r w:rsidRPr="00CE40D7">
        <w:rPr>
          <w:color w:val="000000" w:themeColor="text1"/>
        </w:rPr>
        <w:t>Artykuł 28 – ustęp 4 – litera b</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03A479"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AB1407B" w14:textId="77777777">
            <w:pPr>
              <w:keepNext/>
              <w:rPr>
                <w:color w:val="000000" w:themeColor="text1"/>
              </w:rPr>
            </w:pPr>
          </w:p>
        </w:tc>
      </w:tr>
      <w:tr w14:paraId="168A720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FC97E1C"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FF7F54D" w14:textId="77777777">
            <w:pPr>
              <w:pStyle w:val="ColumnHeading"/>
              <w:keepNext/>
              <w:rPr>
                <w:color w:val="000000" w:themeColor="text1"/>
              </w:rPr>
            </w:pPr>
            <w:r w:rsidRPr="00CE40D7">
              <w:rPr>
                <w:color w:val="000000" w:themeColor="text1"/>
              </w:rPr>
              <w:t>Poprawka</w:t>
            </w:r>
          </w:p>
        </w:tc>
      </w:tr>
      <w:tr w14:paraId="6FD1413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8443A8C" w14:textId="77777777">
            <w:pPr>
              <w:pStyle w:val="Normal6"/>
              <w:rPr>
                <w:color w:val="000000" w:themeColor="text1"/>
              </w:rPr>
            </w:pPr>
            <w:r w:rsidRPr="00CE40D7">
              <w:rPr>
                <w:color w:val="000000" w:themeColor="text1"/>
              </w:rPr>
              <w:t>b)</w:t>
            </w:r>
            <w:r w:rsidRPr="00CE40D7">
              <w:rPr>
                <w:color w:val="000000" w:themeColor="text1"/>
              </w:rPr>
              <w:tab/>
            </w:r>
            <w:r w:rsidRPr="00CE40D7">
              <w:rPr>
                <w:b/>
                <w:i/>
                <w:color w:val="000000" w:themeColor="text1"/>
              </w:rPr>
              <w:t>odtłuszczone lub częściowo odtłuszczone</w:t>
            </w:r>
            <w:r w:rsidRPr="00CE40D7">
              <w:rPr>
                <w:color w:val="000000" w:themeColor="text1"/>
              </w:rPr>
              <w:t xml:space="preserve"> niesłodzone mleko spożywcze i jego wersje bez laktozy.</w:t>
            </w:r>
          </w:p>
        </w:tc>
        <w:tc>
          <w:tcPr>
            <w:tcW w:w="4876" w:type="dxa"/>
            <w:hideMark/>
          </w:tcPr>
          <w:p w:rsidR="00CE40D7" w:rsidRPr="00CE40D7" w:rsidP="00D37277" w14:paraId="4C86F0D0" w14:textId="77777777">
            <w:pPr>
              <w:pStyle w:val="Normal6"/>
              <w:rPr>
                <w:color w:val="000000" w:themeColor="text1"/>
                <w:szCs w:val="24"/>
              </w:rPr>
            </w:pPr>
            <w:r w:rsidRPr="00CE40D7">
              <w:rPr>
                <w:color w:val="000000" w:themeColor="text1"/>
              </w:rPr>
              <w:t>b)</w:t>
            </w:r>
            <w:r w:rsidRPr="00CE40D7">
              <w:rPr>
                <w:color w:val="000000" w:themeColor="text1"/>
              </w:rPr>
              <w:tab/>
              <w:t>niesłodzone mleko spożywcze i jego wersje bez laktozy.</w:t>
            </w:r>
          </w:p>
        </w:tc>
      </w:tr>
      <w:tr w14:paraId="57FA3EA6"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49C0ADA8" w14:textId="77777777">
            <w:pPr>
              <w:pStyle w:val="Normal6"/>
              <w:rPr>
                <w:color w:val="000000" w:themeColor="text1"/>
              </w:rPr>
            </w:pPr>
          </w:p>
        </w:tc>
        <w:tc>
          <w:tcPr>
            <w:tcW w:w="4876" w:type="dxa"/>
            <w:hideMark/>
          </w:tcPr>
          <w:p w:rsidR="00CE40D7" w:rsidRPr="00CE40D7" w:rsidP="00D37277" w14:paraId="7FD2E077" w14:textId="77777777">
            <w:pPr>
              <w:pStyle w:val="Normal6"/>
              <w:rPr>
                <w:color w:val="000000" w:themeColor="text1"/>
                <w:szCs w:val="24"/>
              </w:rPr>
            </w:pPr>
            <w:r w:rsidRPr="00CE40D7">
              <w:rPr>
                <w:i/>
                <w:color w:val="000000" w:themeColor="text1"/>
              </w:rPr>
              <w:t>(Zmiana dotyczy całości tekstu; jej przyjęcie wiąże się z koniecznością wprowadzenia zmian w całym dokumencie).</w:t>
            </w:r>
          </w:p>
        </w:tc>
      </w:tr>
    </w:tbl>
    <w:p w:rsidR="00CE40D7" w:rsidRPr="00CE40D7" w:rsidP="00CE40D7" w14:paraId="3642453D"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7671452" w14:textId="77777777">
      <w:pPr>
        <w:pStyle w:val="CrossRef"/>
        <w:rPr>
          <w:color w:val="000000" w:themeColor="text1"/>
        </w:rPr>
      </w:pPr>
      <w:r w:rsidRPr="00CE40D7">
        <w:rPr>
          <w:color w:val="000000" w:themeColor="text1"/>
        </w:rPr>
        <w:t>(Brak)</w:t>
      </w:r>
    </w:p>
    <w:p w:rsidR="00CE40D7" w:rsidRPr="00CE40D7" w:rsidP="00CE40D7" w14:paraId="38835B7E" w14:textId="77777777">
      <w:pPr>
        <w:rPr>
          <w:color w:val="000000" w:themeColor="text1"/>
        </w:rPr>
      </w:pPr>
      <w:r w:rsidRPr="00CE40D7">
        <w:rPr>
          <w:rStyle w:val="HideTWBExt"/>
        </w:rPr>
        <w:t>&lt;/AmendB&gt;</w:t>
      </w:r>
    </w:p>
    <w:p w:rsidR="00CE40D7" w:rsidRPr="00CE40D7" w:rsidP="00CE40D7" w14:paraId="18966E3C" w14:textId="51FDCAC5">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607</w:t>
      </w:r>
      <w:r w:rsidRPr="00CE40D7">
        <w:rPr>
          <w:rStyle w:val="HideTWBExt"/>
          <w:b w:val="0"/>
        </w:rPr>
        <w:t>&lt;/NumAmB&gt;</w:t>
      </w:r>
    </w:p>
    <w:p w:rsidR="00CE40D7" w:rsidRPr="00CE40D7" w:rsidP="00CE40D7" w14:paraId="5E0FA061" w14:textId="77777777">
      <w:pPr>
        <w:pStyle w:val="NormalBold"/>
        <w:rPr>
          <w:color w:val="000000" w:themeColor="text1"/>
        </w:rPr>
      </w:pPr>
      <w:r w:rsidRPr="00CE40D7">
        <w:rPr>
          <w:rStyle w:val="HideTWBExt"/>
          <w:b w:val="0"/>
        </w:rPr>
        <w:t>&lt;RepeatBlock-By&gt;&lt;Members&gt;</w:t>
      </w:r>
      <w:r w:rsidRPr="00CE40D7">
        <w:rPr>
          <w:color w:val="000000" w:themeColor="text1"/>
        </w:rPr>
        <w:t>Christine Singer</w:t>
      </w:r>
      <w:r w:rsidRPr="00CE40D7">
        <w:rPr>
          <w:rStyle w:val="HideTWBExt"/>
          <w:b w:val="0"/>
        </w:rPr>
        <w:t>&lt;/Members&gt;</w:t>
      </w:r>
    </w:p>
    <w:p w:rsidR="00CE40D7" w:rsidRPr="00CE40D7" w:rsidP="00CE40D7" w14:paraId="18888601" w14:textId="77777777">
      <w:pPr>
        <w:rPr>
          <w:color w:val="000000" w:themeColor="text1"/>
        </w:rPr>
      </w:pPr>
      <w:r w:rsidRPr="00CE40D7">
        <w:rPr>
          <w:rStyle w:val="HideTWBExt"/>
        </w:rPr>
        <w:t>&lt;/RepeatBlock-By&gt;</w:t>
      </w:r>
    </w:p>
    <w:p w:rsidR="00CE40D7" w:rsidRPr="00CE40D7" w:rsidP="00CE40D7" w14:paraId="488982E5"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E6F5D50"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15BA2E5"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3852D6A" w14:textId="77777777">
      <w:pPr>
        <w:rPr>
          <w:color w:val="000000" w:themeColor="text1"/>
        </w:rPr>
      </w:pPr>
      <w:r w:rsidRPr="00CE40D7">
        <w:rPr>
          <w:rStyle w:val="HideTWBExt"/>
        </w:rPr>
        <w:t>&lt;Article2&gt;</w:t>
      </w:r>
      <w:r w:rsidRPr="00CE40D7">
        <w:rPr>
          <w:color w:val="000000" w:themeColor="text1"/>
        </w:rPr>
        <w:t>Artykuł 28 – ustęp 4 – litera b</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3B1AF7"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72C3006" w14:textId="77777777">
            <w:pPr>
              <w:keepNext/>
              <w:rPr>
                <w:color w:val="000000" w:themeColor="text1"/>
              </w:rPr>
            </w:pPr>
          </w:p>
        </w:tc>
      </w:tr>
      <w:tr w14:paraId="1F340AB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78645D5"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4531B686" w14:textId="77777777">
            <w:pPr>
              <w:pStyle w:val="ColumnHeading"/>
              <w:keepNext/>
              <w:rPr>
                <w:color w:val="000000" w:themeColor="text1"/>
              </w:rPr>
            </w:pPr>
            <w:r w:rsidRPr="00CE40D7">
              <w:rPr>
                <w:color w:val="000000" w:themeColor="text1"/>
              </w:rPr>
              <w:t>Poprawka</w:t>
            </w:r>
          </w:p>
        </w:tc>
      </w:tr>
      <w:tr w14:paraId="5A70DD55"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A8C1F18" w14:textId="77777777">
            <w:pPr>
              <w:pStyle w:val="Normal6"/>
              <w:rPr>
                <w:color w:val="000000" w:themeColor="text1"/>
              </w:rPr>
            </w:pPr>
            <w:r w:rsidRPr="00CE40D7">
              <w:rPr>
                <w:color w:val="000000" w:themeColor="text1"/>
              </w:rPr>
              <w:t>b)</w:t>
            </w:r>
            <w:r w:rsidRPr="00CE40D7">
              <w:rPr>
                <w:color w:val="000000" w:themeColor="text1"/>
              </w:rPr>
              <w:tab/>
            </w:r>
            <w:r w:rsidRPr="00CE40D7">
              <w:rPr>
                <w:b/>
                <w:i/>
                <w:color w:val="000000" w:themeColor="text1"/>
              </w:rPr>
              <w:t>odtłuszczone lub częściowo odtłuszczone</w:t>
            </w:r>
            <w:r w:rsidRPr="00CE40D7">
              <w:rPr>
                <w:color w:val="000000" w:themeColor="text1"/>
              </w:rPr>
              <w:t xml:space="preserve"> niesłodzone mleko spożywcze i jego wersje bez laktozy.</w:t>
            </w:r>
          </w:p>
        </w:tc>
        <w:tc>
          <w:tcPr>
            <w:tcW w:w="4876" w:type="dxa"/>
            <w:hideMark/>
          </w:tcPr>
          <w:p w:rsidR="00CE40D7" w:rsidRPr="00CE40D7" w:rsidP="00D37277" w14:paraId="5C91A4EC" w14:textId="77777777">
            <w:pPr>
              <w:pStyle w:val="Normal6"/>
              <w:rPr>
                <w:color w:val="000000" w:themeColor="text1"/>
                <w:szCs w:val="24"/>
              </w:rPr>
            </w:pPr>
            <w:r w:rsidRPr="00CE40D7">
              <w:rPr>
                <w:color w:val="000000" w:themeColor="text1"/>
              </w:rPr>
              <w:t>b)</w:t>
            </w:r>
            <w:r w:rsidRPr="00CE40D7">
              <w:rPr>
                <w:color w:val="000000" w:themeColor="text1"/>
              </w:rPr>
              <w:tab/>
              <w:t xml:space="preserve">niesłodzone mleko spożywcze </w:t>
            </w:r>
            <w:r w:rsidRPr="00CE40D7">
              <w:rPr>
                <w:b/>
                <w:i/>
                <w:color w:val="000000" w:themeColor="text1"/>
              </w:rPr>
              <w:t>oraz</w:t>
            </w:r>
            <w:r w:rsidRPr="00CE40D7">
              <w:rPr>
                <w:color w:val="000000" w:themeColor="text1"/>
              </w:rPr>
              <w:t xml:space="preserve"> jego wersje </w:t>
            </w:r>
            <w:r w:rsidRPr="00CE40D7">
              <w:rPr>
                <w:b/>
                <w:i/>
                <w:color w:val="000000" w:themeColor="text1"/>
              </w:rPr>
              <w:t>aromatyzowane</w:t>
            </w:r>
            <w:r w:rsidRPr="00CE40D7">
              <w:rPr>
                <w:color w:val="000000" w:themeColor="text1"/>
              </w:rPr>
              <w:t xml:space="preserve"> i bez laktozy.</w:t>
            </w:r>
          </w:p>
        </w:tc>
      </w:tr>
    </w:tbl>
    <w:p w:rsidR="00CE40D7" w:rsidRPr="00CE40D7" w:rsidP="00CE40D7" w14:paraId="36E7D96D"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778CF260"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753B4D86" w14:textId="77777777">
      <w:pPr>
        <w:pStyle w:val="Normal12Italic"/>
        <w:rPr>
          <w:noProof w:val="0"/>
          <w:color w:val="000000" w:themeColor="text1"/>
        </w:rPr>
      </w:pPr>
      <w:r w:rsidRPr="00CE40D7">
        <w:rPr>
          <w:color w:val="000000" w:themeColor="text1"/>
        </w:rPr>
        <w:t>Program „Mleko w szkole” od dawna zapewnia szeroki wybór produktów, obejmujący mleko świeże, UHT, ekologiczne, konwencjonalne, o obniżonej zawartości tłuszczu oraz pełne. Priorytetowe traktowanie mleka półtłustego i odtłuszczonego ograniczyłoby ten wybór i nie odzwierciedlałoby w pełni celu, jakim jest oferowanie dzieciom naturalnej żywności. Mleko pełne jest naturalnym, regionalnym i bogatym w składniki odżywcze produktem spożywczym, szczególnie istotnym dla rosnących dzieci.</w:t>
      </w:r>
    </w:p>
    <w:p w:rsidR="00CE40D7" w:rsidRPr="00CE40D7" w:rsidP="00CE40D7" w14:paraId="7F1A093C" w14:textId="77777777">
      <w:pPr>
        <w:rPr>
          <w:color w:val="000000" w:themeColor="text1"/>
        </w:rPr>
      </w:pPr>
      <w:r w:rsidRPr="00CE40D7">
        <w:rPr>
          <w:rStyle w:val="HideTWBExt"/>
        </w:rPr>
        <w:t>&lt;/AmendB&gt;</w:t>
      </w:r>
    </w:p>
    <w:p w:rsidR="00CE40D7" w:rsidRPr="00CE40D7" w:rsidP="00CE40D7" w14:paraId="2DD69B37" w14:textId="3B9B3AF1">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608</w:t>
      </w:r>
      <w:r w:rsidRPr="00CE40D7">
        <w:rPr>
          <w:rStyle w:val="HideTWBExt"/>
          <w:b w:val="0"/>
        </w:rPr>
        <w:t>&lt;/NumAmB&gt;</w:t>
      </w:r>
    </w:p>
    <w:p w:rsidR="00CE40D7" w:rsidRPr="00CE40D7" w:rsidP="00CE40D7" w14:paraId="1D0D61E0"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Cristina </w:t>
      </w:r>
      <w:r w:rsidRPr="00CE40D7">
        <w:rPr>
          <w:color w:val="000000" w:themeColor="text1"/>
        </w:rPr>
        <w:t>Maestre</w:t>
      </w:r>
      <w:r w:rsidRPr="00CE40D7">
        <w:rPr>
          <w:rStyle w:val="HideTWBExt"/>
          <w:b w:val="0"/>
        </w:rPr>
        <w:t>&lt;/Members&gt;</w:t>
      </w:r>
    </w:p>
    <w:p w:rsidR="00CE40D7" w:rsidRPr="00CE40D7" w:rsidP="00CE40D7" w14:paraId="2570A080" w14:textId="77777777">
      <w:pPr>
        <w:rPr>
          <w:color w:val="000000" w:themeColor="text1"/>
        </w:rPr>
      </w:pPr>
      <w:r w:rsidRPr="00CE40D7">
        <w:rPr>
          <w:rStyle w:val="HideTWBExt"/>
        </w:rPr>
        <w:t>&lt;/RepeatBlock-By&gt;</w:t>
      </w:r>
    </w:p>
    <w:p w:rsidR="00CE40D7" w:rsidRPr="00CE40D7" w:rsidP="00CE40D7" w14:paraId="6CCA04F8"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D2DA052"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A6C37F0"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4AADD56" w14:textId="77777777">
      <w:pPr>
        <w:rPr>
          <w:color w:val="000000" w:themeColor="text1"/>
        </w:rPr>
      </w:pPr>
      <w:r w:rsidRPr="00CE40D7">
        <w:rPr>
          <w:rStyle w:val="HideTWBExt"/>
        </w:rPr>
        <w:t>&lt;Article2&gt;</w:t>
      </w:r>
      <w:r w:rsidRPr="00CE40D7">
        <w:rPr>
          <w:color w:val="000000" w:themeColor="text1"/>
        </w:rPr>
        <w:t>Artykuł 28 – ustęp 4 – litera b</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5835DB"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49F9FC7D" w14:textId="77777777">
            <w:pPr>
              <w:keepNext/>
              <w:rPr>
                <w:color w:val="000000" w:themeColor="text1"/>
              </w:rPr>
            </w:pPr>
          </w:p>
        </w:tc>
      </w:tr>
      <w:tr w14:paraId="129A099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116E25B"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75F6A80E" w14:textId="77777777">
            <w:pPr>
              <w:pStyle w:val="ColumnHeading"/>
              <w:keepNext/>
              <w:rPr>
                <w:color w:val="000000" w:themeColor="text1"/>
              </w:rPr>
            </w:pPr>
            <w:r w:rsidRPr="00CE40D7">
              <w:rPr>
                <w:color w:val="000000" w:themeColor="text1"/>
              </w:rPr>
              <w:t>Poprawka</w:t>
            </w:r>
          </w:p>
        </w:tc>
      </w:tr>
      <w:tr w14:paraId="61431BDC"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A6F8E7F" w14:textId="77777777">
            <w:pPr>
              <w:pStyle w:val="Normal6"/>
              <w:rPr>
                <w:color w:val="000000" w:themeColor="text1"/>
              </w:rPr>
            </w:pPr>
            <w:r w:rsidRPr="00CE40D7">
              <w:rPr>
                <w:color w:val="000000" w:themeColor="text1"/>
              </w:rPr>
              <w:t>b)</w:t>
            </w:r>
            <w:r w:rsidRPr="00CE40D7">
              <w:rPr>
                <w:color w:val="000000" w:themeColor="text1"/>
              </w:rPr>
              <w:tab/>
            </w:r>
            <w:r w:rsidRPr="00CE40D7">
              <w:rPr>
                <w:b/>
                <w:i/>
                <w:color w:val="000000" w:themeColor="text1"/>
              </w:rPr>
              <w:t>odtłuszczone lub częściowo odtłuszczone</w:t>
            </w:r>
            <w:r w:rsidRPr="00CE40D7">
              <w:rPr>
                <w:color w:val="000000" w:themeColor="text1"/>
              </w:rPr>
              <w:t xml:space="preserve"> niesłodzone mleko spożywcze i jego wersje bez laktozy.</w:t>
            </w:r>
          </w:p>
        </w:tc>
        <w:tc>
          <w:tcPr>
            <w:tcW w:w="4876" w:type="dxa"/>
            <w:hideMark/>
          </w:tcPr>
          <w:p w:rsidR="00CE40D7" w:rsidRPr="00CE40D7" w:rsidP="00D37277" w14:paraId="64BA7C65" w14:textId="77777777">
            <w:pPr>
              <w:pStyle w:val="Normal6"/>
              <w:rPr>
                <w:color w:val="000000" w:themeColor="text1"/>
                <w:szCs w:val="24"/>
              </w:rPr>
            </w:pPr>
            <w:r w:rsidRPr="00CE40D7">
              <w:rPr>
                <w:color w:val="000000" w:themeColor="text1"/>
              </w:rPr>
              <w:t>b)</w:t>
            </w:r>
            <w:r w:rsidRPr="00CE40D7">
              <w:rPr>
                <w:color w:val="000000" w:themeColor="text1"/>
              </w:rPr>
              <w:tab/>
              <w:t>niesłodzone mleko spożywcze i jego wersje bez laktozy.</w:t>
            </w:r>
          </w:p>
        </w:tc>
      </w:tr>
    </w:tbl>
    <w:p w:rsidR="00CE40D7" w:rsidRPr="00CE40D7" w:rsidP="00CE40D7" w14:paraId="6690B9B6"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59315F72" w14:textId="77777777">
      <w:pPr>
        <w:rPr>
          <w:color w:val="000000" w:themeColor="text1"/>
        </w:rPr>
      </w:pPr>
      <w:r w:rsidRPr="00CE40D7">
        <w:rPr>
          <w:rStyle w:val="HideTWBExt"/>
        </w:rPr>
        <w:t>&lt;/AmendB&gt;</w:t>
      </w:r>
    </w:p>
    <w:p w:rsidR="00CE40D7" w:rsidRPr="00CE40D7" w:rsidP="00CE40D7" w14:paraId="31B0F272" w14:textId="6A6AD3B8">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609</w:t>
      </w:r>
      <w:r w:rsidRPr="00CE40D7">
        <w:rPr>
          <w:rStyle w:val="HideTWBExt"/>
          <w:b w:val="0"/>
        </w:rPr>
        <w:t>&lt;/NumAmB&gt;</w:t>
      </w:r>
    </w:p>
    <w:p w:rsidR="00CE40D7" w:rsidRPr="00CE40D7" w:rsidP="00CE40D7" w14:paraId="6C51CF36"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Claudiu-Richard </w:t>
      </w:r>
      <w:r w:rsidRPr="00CE40D7">
        <w:rPr>
          <w:color w:val="000000" w:themeColor="text1"/>
        </w:rPr>
        <w:t>Târziu</w:t>
      </w:r>
      <w:r w:rsidRPr="00CE40D7">
        <w:rPr>
          <w:color w:val="000000" w:themeColor="text1"/>
        </w:rPr>
        <w:t xml:space="preserve">, Waldemar Buda, </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color w:val="000000" w:themeColor="text1"/>
        </w:rPr>
        <w:t xml:space="preserve">, </w:t>
      </w:r>
      <w:r w:rsidRPr="00CE40D7">
        <w:rPr>
          <w:color w:val="000000" w:themeColor="text1"/>
        </w:rPr>
        <w:t>Jessika</w:t>
      </w:r>
      <w:r w:rsidRPr="00CE40D7">
        <w:rPr>
          <w:color w:val="000000" w:themeColor="text1"/>
        </w:rPr>
        <w:t xml:space="preserve"> van </w:t>
      </w:r>
      <w:r w:rsidRPr="00CE40D7">
        <w:rPr>
          <w:color w:val="000000" w:themeColor="text1"/>
        </w:rPr>
        <w:t>Leeuwen</w:t>
      </w:r>
      <w:r w:rsidRPr="00CE40D7">
        <w:rPr>
          <w:color w:val="000000" w:themeColor="text1"/>
        </w:rPr>
        <w:t xml:space="preserve">, Veronika </w:t>
      </w:r>
      <w:r w:rsidRPr="00CE40D7">
        <w:rPr>
          <w:color w:val="000000" w:themeColor="text1"/>
        </w:rPr>
        <w:t>Vrecionová</w:t>
      </w:r>
      <w:r w:rsidRPr="00CE40D7">
        <w:rPr>
          <w:rStyle w:val="HideTWBExt"/>
          <w:b w:val="0"/>
        </w:rPr>
        <w:t>&lt;/Members&gt;</w:t>
      </w:r>
    </w:p>
    <w:p w:rsidR="00CE40D7" w:rsidRPr="00CE40D7" w:rsidP="00CE40D7" w14:paraId="1987359E" w14:textId="77777777">
      <w:pPr>
        <w:rPr>
          <w:color w:val="000000" w:themeColor="text1"/>
        </w:rPr>
      </w:pPr>
      <w:r w:rsidRPr="00CE40D7">
        <w:rPr>
          <w:rStyle w:val="HideTWBExt"/>
        </w:rPr>
        <w:t>&lt;/RepeatBlock-By&gt;</w:t>
      </w:r>
    </w:p>
    <w:p w:rsidR="00CE40D7" w:rsidRPr="00CE40D7" w:rsidP="00CE40D7" w14:paraId="7320B08F"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482246B3"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5FF1877"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65A8C76" w14:textId="77777777">
      <w:pPr>
        <w:rPr>
          <w:color w:val="000000" w:themeColor="text1"/>
        </w:rPr>
      </w:pPr>
      <w:r w:rsidRPr="00CE40D7">
        <w:rPr>
          <w:rStyle w:val="HideTWBExt"/>
        </w:rPr>
        <w:t>&lt;Article2&gt;</w:t>
      </w:r>
      <w:r w:rsidRPr="00CE40D7">
        <w:rPr>
          <w:color w:val="000000" w:themeColor="text1"/>
        </w:rPr>
        <w:t>Artykuł 28 – ustęp 4 – litera b</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962B73"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ACB4EAD" w14:textId="77777777">
            <w:pPr>
              <w:keepNext/>
              <w:rPr>
                <w:color w:val="000000" w:themeColor="text1"/>
              </w:rPr>
            </w:pPr>
          </w:p>
        </w:tc>
      </w:tr>
      <w:tr w14:paraId="624F02F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00DA422"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65E7F86" w14:textId="77777777">
            <w:pPr>
              <w:pStyle w:val="ColumnHeading"/>
              <w:keepNext/>
              <w:rPr>
                <w:color w:val="000000" w:themeColor="text1"/>
              </w:rPr>
            </w:pPr>
            <w:r w:rsidRPr="00CE40D7">
              <w:rPr>
                <w:color w:val="000000" w:themeColor="text1"/>
              </w:rPr>
              <w:t>Poprawka</w:t>
            </w:r>
          </w:p>
        </w:tc>
      </w:tr>
      <w:tr w14:paraId="3432B3D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C324615" w14:textId="77777777">
            <w:pPr>
              <w:pStyle w:val="Normal6"/>
              <w:rPr>
                <w:color w:val="000000" w:themeColor="text1"/>
              </w:rPr>
            </w:pPr>
            <w:r w:rsidRPr="00CE40D7">
              <w:rPr>
                <w:color w:val="000000" w:themeColor="text1"/>
              </w:rPr>
              <w:t>b)</w:t>
            </w:r>
            <w:r w:rsidRPr="00CE40D7">
              <w:rPr>
                <w:color w:val="000000" w:themeColor="text1"/>
              </w:rPr>
              <w:tab/>
            </w:r>
            <w:r w:rsidRPr="00CE40D7">
              <w:rPr>
                <w:b/>
                <w:i/>
                <w:color w:val="000000" w:themeColor="text1"/>
              </w:rPr>
              <w:t>odtłuszczone lub częściowo odtłuszczone</w:t>
            </w:r>
            <w:r w:rsidRPr="00CE40D7">
              <w:rPr>
                <w:color w:val="000000" w:themeColor="text1"/>
              </w:rPr>
              <w:t xml:space="preserve"> niesłodzone mleko spożywcze i jego wersje bez laktozy.</w:t>
            </w:r>
          </w:p>
        </w:tc>
        <w:tc>
          <w:tcPr>
            <w:tcW w:w="4876" w:type="dxa"/>
            <w:hideMark/>
          </w:tcPr>
          <w:p w:rsidR="00CE40D7" w:rsidRPr="00CE40D7" w:rsidP="00D37277" w14:paraId="7FB74082" w14:textId="77777777">
            <w:pPr>
              <w:pStyle w:val="Normal6"/>
              <w:rPr>
                <w:color w:val="000000" w:themeColor="text1"/>
                <w:szCs w:val="24"/>
              </w:rPr>
            </w:pPr>
            <w:r w:rsidRPr="00CE40D7">
              <w:rPr>
                <w:color w:val="000000" w:themeColor="text1"/>
              </w:rPr>
              <w:t>b)</w:t>
            </w:r>
            <w:r w:rsidRPr="00CE40D7">
              <w:rPr>
                <w:color w:val="000000" w:themeColor="text1"/>
              </w:rPr>
              <w:tab/>
              <w:t>niesłodzone mleko spożywcze i jego wersje bez laktozy.</w:t>
            </w:r>
          </w:p>
        </w:tc>
      </w:tr>
    </w:tbl>
    <w:p w:rsidR="00CE40D7" w:rsidRPr="00CE40D7" w:rsidP="00CE40D7" w14:paraId="182AE9D9"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4159E507" w14:textId="77777777">
      <w:pPr>
        <w:rPr>
          <w:color w:val="000000" w:themeColor="text1"/>
        </w:rPr>
      </w:pPr>
      <w:r w:rsidRPr="00CE40D7">
        <w:rPr>
          <w:rStyle w:val="HideTWBExt"/>
        </w:rPr>
        <w:t>&lt;/AmendB&gt;</w:t>
      </w:r>
    </w:p>
    <w:p w:rsidR="00CE40D7" w:rsidRPr="00CE40D7" w:rsidP="00CE40D7" w14:paraId="6474098C" w14:textId="52794741">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610</w:t>
      </w:r>
      <w:r w:rsidRPr="00CE40D7">
        <w:rPr>
          <w:rStyle w:val="HideTWBExt"/>
          <w:b w:val="0"/>
        </w:rPr>
        <w:t>&lt;/NumAmB&gt;</w:t>
      </w:r>
    </w:p>
    <w:p w:rsidR="00CE40D7" w:rsidRPr="00CE40D7" w:rsidP="00CE40D7" w14:paraId="529F1B1F" w14:textId="77777777">
      <w:pPr>
        <w:pStyle w:val="NormalBold"/>
        <w:rPr>
          <w:color w:val="000000" w:themeColor="text1"/>
        </w:rPr>
      </w:pPr>
      <w:r w:rsidRPr="00CE40D7">
        <w:rPr>
          <w:rStyle w:val="HideTWBExt"/>
          <w:b w:val="0"/>
        </w:rPr>
        <w:t>&lt;RepeatBlock-By&gt;&lt;Members&gt;</w:t>
      </w:r>
      <w:r w:rsidRPr="00CE40D7">
        <w:rPr>
          <w:color w:val="000000" w:themeColor="text1"/>
        </w:rPr>
        <w:t xml:space="preserve">Stefan Köhler, Lena </w:t>
      </w:r>
      <w:r w:rsidRPr="00CE40D7">
        <w:rPr>
          <w:color w:val="000000" w:themeColor="text1"/>
        </w:rPr>
        <w:t>Düpont</w:t>
      </w:r>
      <w:r w:rsidRPr="00CE40D7">
        <w:rPr>
          <w:color w:val="000000" w:themeColor="text1"/>
        </w:rPr>
        <w:t xml:space="preserve">, Norbert </w:t>
      </w:r>
      <w:r w:rsidRPr="00CE40D7">
        <w:rPr>
          <w:color w:val="000000" w:themeColor="text1"/>
        </w:rPr>
        <w:t>Lins</w:t>
      </w:r>
      <w:r w:rsidRPr="00CE40D7">
        <w:rPr>
          <w:color w:val="000000" w:themeColor="text1"/>
        </w:rPr>
        <w:t xml:space="preserve">, Marion </w:t>
      </w:r>
      <w:r w:rsidRPr="00CE40D7">
        <w:rPr>
          <w:color w:val="000000" w:themeColor="text1"/>
        </w:rPr>
        <w:t>Walsmann</w:t>
      </w:r>
      <w:r w:rsidRPr="00CE40D7">
        <w:rPr>
          <w:color w:val="000000" w:themeColor="text1"/>
        </w:rPr>
        <w:t xml:space="preserve">, Alexandra </w:t>
      </w:r>
      <w:r w:rsidRPr="00CE40D7">
        <w:rPr>
          <w:color w:val="000000" w:themeColor="text1"/>
        </w:rPr>
        <w:t>Mehnert</w:t>
      </w:r>
      <w:r w:rsidRPr="00CE40D7">
        <w:rPr>
          <w:rStyle w:val="HideTWBExt"/>
          <w:b w:val="0"/>
        </w:rPr>
        <w:t>&lt;/Members&gt;</w:t>
      </w:r>
    </w:p>
    <w:p w:rsidR="00CE40D7" w:rsidRPr="00CE40D7" w:rsidP="00CE40D7" w14:paraId="3CE0573E" w14:textId="77777777">
      <w:pPr>
        <w:rPr>
          <w:color w:val="000000" w:themeColor="text1"/>
        </w:rPr>
      </w:pPr>
      <w:r w:rsidRPr="00CE40D7">
        <w:rPr>
          <w:rStyle w:val="HideTWBExt"/>
        </w:rPr>
        <w:t>&lt;/RepeatBlock-By&gt;</w:t>
      </w:r>
    </w:p>
    <w:p w:rsidR="00CE40D7" w:rsidRPr="00CE40D7" w:rsidP="00CE40D7" w14:paraId="057FBD58"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08F87F4"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D5F4AD8"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BC72AF0" w14:textId="77777777">
      <w:pPr>
        <w:rPr>
          <w:color w:val="000000" w:themeColor="text1"/>
        </w:rPr>
      </w:pPr>
      <w:r w:rsidRPr="00CE40D7">
        <w:rPr>
          <w:rStyle w:val="HideTWBExt"/>
        </w:rPr>
        <w:t>&lt;Article2&gt;</w:t>
      </w:r>
      <w:r w:rsidRPr="00CE40D7">
        <w:rPr>
          <w:color w:val="000000" w:themeColor="text1"/>
        </w:rPr>
        <w:t>Artykuł 28 – ustęp 4 – litera b</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983B93"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2C73DBD" w14:textId="77777777">
            <w:pPr>
              <w:keepNext/>
              <w:rPr>
                <w:color w:val="000000" w:themeColor="text1"/>
              </w:rPr>
            </w:pPr>
          </w:p>
        </w:tc>
      </w:tr>
      <w:tr w14:paraId="6F4E8104"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B324DEA"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3E41034" w14:textId="77777777">
            <w:pPr>
              <w:pStyle w:val="ColumnHeading"/>
              <w:keepNext/>
              <w:rPr>
                <w:color w:val="000000" w:themeColor="text1"/>
              </w:rPr>
            </w:pPr>
            <w:r w:rsidRPr="00CE40D7">
              <w:rPr>
                <w:color w:val="000000" w:themeColor="text1"/>
              </w:rPr>
              <w:t>Poprawka</w:t>
            </w:r>
          </w:p>
        </w:tc>
      </w:tr>
      <w:tr w14:paraId="64F1BC3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1B86666" w14:textId="77777777">
            <w:pPr>
              <w:pStyle w:val="Normal6"/>
              <w:rPr>
                <w:color w:val="000000" w:themeColor="text1"/>
              </w:rPr>
            </w:pPr>
            <w:r w:rsidRPr="00CE40D7">
              <w:rPr>
                <w:color w:val="000000" w:themeColor="text1"/>
              </w:rPr>
              <w:t>b)</w:t>
            </w:r>
            <w:r w:rsidRPr="00CE40D7">
              <w:rPr>
                <w:color w:val="000000" w:themeColor="text1"/>
              </w:rPr>
              <w:tab/>
            </w:r>
            <w:r w:rsidRPr="00CE40D7">
              <w:rPr>
                <w:b/>
                <w:i/>
                <w:color w:val="000000" w:themeColor="text1"/>
              </w:rPr>
              <w:t>odtłuszczone</w:t>
            </w:r>
            <w:r w:rsidRPr="00CE40D7">
              <w:rPr>
                <w:color w:val="000000" w:themeColor="text1"/>
              </w:rPr>
              <w:t xml:space="preserve"> lub </w:t>
            </w:r>
            <w:r w:rsidRPr="00CE40D7">
              <w:rPr>
                <w:b/>
                <w:i/>
                <w:color w:val="000000" w:themeColor="text1"/>
              </w:rPr>
              <w:t>częściowo odtłuszczone</w:t>
            </w:r>
            <w:r w:rsidRPr="00CE40D7">
              <w:rPr>
                <w:color w:val="000000" w:themeColor="text1"/>
              </w:rPr>
              <w:t xml:space="preserve"> niesłodzone mleko spożywcze i jego wersje bez laktozy.</w:t>
            </w:r>
          </w:p>
        </w:tc>
        <w:tc>
          <w:tcPr>
            <w:tcW w:w="4876" w:type="dxa"/>
            <w:hideMark/>
          </w:tcPr>
          <w:p w:rsidR="00CE40D7" w:rsidRPr="00CE40D7" w:rsidP="00D37277" w14:paraId="0A3D18EC" w14:textId="77777777">
            <w:pPr>
              <w:pStyle w:val="Normal6"/>
              <w:rPr>
                <w:color w:val="000000" w:themeColor="text1"/>
                <w:szCs w:val="24"/>
              </w:rPr>
            </w:pPr>
            <w:r w:rsidRPr="00CE40D7">
              <w:rPr>
                <w:color w:val="000000" w:themeColor="text1"/>
              </w:rPr>
              <w:t>b)</w:t>
            </w:r>
            <w:r w:rsidRPr="00CE40D7">
              <w:rPr>
                <w:color w:val="000000" w:themeColor="text1"/>
              </w:rPr>
              <w:tab/>
            </w:r>
            <w:r w:rsidRPr="00CE40D7">
              <w:rPr>
                <w:b/>
                <w:i/>
                <w:color w:val="000000" w:themeColor="text1"/>
              </w:rPr>
              <w:t>aromatyzowane</w:t>
            </w:r>
            <w:r w:rsidRPr="00CE40D7">
              <w:rPr>
                <w:color w:val="000000" w:themeColor="text1"/>
              </w:rPr>
              <w:t xml:space="preserve"> lub niesłodzone mleko spożywcze i jego wersje bez laktozy.</w:t>
            </w:r>
          </w:p>
        </w:tc>
      </w:tr>
    </w:tbl>
    <w:p w:rsidR="00CE40D7" w:rsidRPr="00CE40D7" w:rsidP="00CE40D7" w14:paraId="28CFA4AA"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40ECD730" w14:textId="77777777">
      <w:pPr>
        <w:rPr>
          <w:color w:val="000000" w:themeColor="text1"/>
        </w:rPr>
      </w:pPr>
      <w:r w:rsidRPr="00CE40D7">
        <w:rPr>
          <w:rStyle w:val="HideTWBExt"/>
        </w:rPr>
        <w:t>&lt;/AmendB&gt;</w:t>
      </w:r>
    </w:p>
    <w:p w:rsidR="00CE40D7" w:rsidRPr="00CE40D7" w:rsidP="00CE40D7" w14:paraId="32AD186F" w14:textId="0F8EF742">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611</w:t>
      </w:r>
      <w:r w:rsidRPr="00CE40D7">
        <w:rPr>
          <w:rStyle w:val="HideTWBExt"/>
          <w:b w:val="0"/>
        </w:rPr>
        <w:t>&lt;/NumAmB&gt;</w:t>
      </w:r>
    </w:p>
    <w:p w:rsidR="00CE40D7" w:rsidRPr="00CE40D7" w:rsidP="00CE40D7" w14:paraId="358F210F"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Cristina </w:t>
      </w:r>
      <w:r w:rsidRPr="00CE40D7">
        <w:rPr>
          <w:color w:val="000000" w:themeColor="text1"/>
        </w:rPr>
        <w:t>Guarda</w:t>
      </w:r>
      <w:r w:rsidRPr="00CE40D7">
        <w:rPr>
          <w:rStyle w:val="HideTWBExt"/>
          <w:b w:val="0"/>
        </w:rPr>
        <w:t>&lt;/Members&gt;</w:t>
      </w:r>
    </w:p>
    <w:p w:rsidR="00CE40D7" w:rsidRPr="00CE40D7" w:rsidP="00CE40D7" w14:paraId="4EF401E8" w14:textId="77777777">
      <w:pPr>
        <w:rPr>
          <w:color w:val="000000" w:themeColor="text1"/>
        </w:rPr>
      </w:pPr>
      <w:r w:rsidRPr="00CE40D7">
        <w:rPr>
          <w:rStyle w:val="HideTWBExt"/>
        </w:rPr>
        <w:t>&lt;AuNomDe&gt;</w:t>
      </w:r>
      <w:r w:rsidRPr="00CE40D7">
        <w:rPr>
          <w:rStyle w:val="HideTWBInt"/>
        </w:rPr>
        <w:t>{Verts/ALE}</w:t>
      </w:r>
      <w:r w:rsidRPr="00CE40D7">
        <w:rPr>
          <w:color w:val="000000" w:themeColor="text1"/>
        </w:rPr>
        <w:t xml:space="preserve">w imieniu grupy </w:t>
      </w:r>
      <w:r w:rsidRPr="00CE40D7">
        <w:rPr>
          <w:color w:val="000000" w:themeColor="text1"/>
        </w:rPr>
        <w:t>Verts</w:t>
      </w:r>
      <w:r w:rsidRPr="00CE40D7">
        <w:rPr>
          <w:color w:val="000000" w:themeColor="text1"/>
        </w:rPr>
        <w:t>/ALE</w:t>
      </w:r>
      <w:r w:rsidRPr="00CE40D7">
        <w:rPr>
          <w:rStyle w:val="HideTWBExt"/>
        </w:rPr>
        <w:t>&lt;/AuNomDe&gt;</w:t>
      </w:r>
    </w:p>
    <w:p w:rsidR="00CE40D7" w:rsidRPr="00CE40D7" w:rsidP="00CE40D7" w14:paraId="01FA09BC" w14:textId="77777777">
      <w:pPr>
        <w:rPr>
          <w:color w:val="000000" w:themeColor="text1"/>
        </w:rPr>
      </w:pPr>
      <w:r w:rsidRPr="00CE40D7">
        <w:rPr>
          <w:rStyle w:val="HideTWBExt"/>
        </w:rPr>
        <w:t>&lt;/RepeatBlock-By&gt;</w:t>
      </w:r>
    </w:p>
    <w:p w:rsidR="00CE40D7" w:rsidRPr="00CE40D7" w:rsidP="00CE40D7" w14:paraId="70542CB6"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84443E5"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1DED89D3"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CCD3121" w14:textId="77777777">
      <w:pPr>
        <w:rPr>
          <w:color w:val="000000" w:themeColor="text1"/>
        </w:rPr>
      </w:pPr>
      <w:r w:rsidRPr="00CE40D7">
        <w:rPr>
          <w:rStyle w:val="HideTWBExt"/>
        </w:rPr>
        <w:t>&lt;Article2&gt;</w:t>
      </w:r>
      <w:r w:rsidRPr="00CE40D7">
        <w:rPr>
          <w:color w:val="000000" w:themeColor="text1"/>
        </w:rPr>
        <w:t>Artykuł 28 – ustęp 4 – litera b</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FF9AD8"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6E291C9" w14:textId="77777777">
            <w:pPr>
              <w:keepNext/>
              <w:rPr>
                <w:color w:val="000000" w:themeColor="text1"/>
              </w:rPr>
            </w:pPr>
          </w:p>
        </w:tc>
      </w:tr>
      <w:tr w14:paraId="00414B18"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4E42D9B"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0B664AE" w14:textId="77777777">
            <w:pPr>
              <w:pStyle w:val="ColumnHeading"/>
              <w:keepNext/>
              <w:rPr>
                <w:color w:val="000000" w:themeColor="text1"/>
              </w:rPr>
            </w:pPr>
            <w:r w:rsidRPr="00CE40D7">
              <w:rPr>
                <w:color w:val="000000" w:themeColor="text1"/>
              </w:rPr>
              <w:t>Poprawka</w:t>
            </w:r>
          </w:p>
        </w:tc>
      </w:tr>
      <w:tr w14:paraId="45EEB26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3EA9010" w14:textId="77777777">
            <w:pPr>
              <w:pStyle w:val="Normal6"/>
              <w:rPr>
                <w:color w:val="000000" w:themeColor="text1"/>
              </w:rPr>
            </w:pPr>
            <w:r w:rsidRPr="00CE40D7">
              <w:rPr>
                <w:color w:val="000000" w:themeColor="text1"/>
              </w:rPr>
              <w:t>b)</w:t>
            </w:r>
            <w:r w:rsidRPr="00CE40D7">
              <w:rPr>
                <w:color w:val="000000" w:themeColor="text1"/>
              </w:rPr>
              <w:tab/>
              <w:t>odtłuszczone lub częściowo odtłuszczone niesłodzone mleko spożywcze i jego wersje bez laktozy.</w:t>
            </w:r>
          </w:p>
        </w:tc>
        <w:tc>
          <w:tcPr>
            <w:tcW w:w="4876" w:type="dxa"/>
            <w:hideMark/>
          </w:tcPr>
          <w:p w:rsidR="00CE40D7" w:rsidRPr="00CE40D7" w:rsidP="00D37277" w14:paraId="38A5A66F" w14:textId="77777777">
            <w:pPr>
              <w:pStyle w:val="Normal6"/>
              <w:rPr>
                <w:color w:val="000000" w:themeColor="text1"/>
                <w:szCs w:val="24"/>
              </w:rPr>
            </w:pPr>
            <w:r w:rsidRPr="00CE40D7">
              <w:rPr>
                <w:color w:val="000000" w:themeColor="text1"/>
              </w:rPr>
              <w:t>b)</w:t>
            </w:r>
            <w:r w:rsidRPr="00CE40D7">
              <w:rPr>
                <w:color w:val="000000" w:themeColor="text1"/>
              </w:rPr>
              <w:tab/>
              <w:t xml:space="preserve">odtłuszczone lub częściowo odtłuszczone niesłodzone mleko spożywcze i jego wersje bez laktozy </w:t>
            </w:r>
            <w:r w:rsidRPr="00CE40D7">
              <w:rPr>
                <w:b/>
                <w:i/>
                <w:color w:val="000000" w:themeColor="text1"/>
              </w:rPr>
              <w:t>oraz niesłodzone wzbogacone napoje roślinne</w:t>
            </w:r>
            <w:r w:rsidRPr="00CE40D7">
              <w:rPr>
                <w:color w:val="000000" w:themeColor="text1"/>
              </w:rPr>
              <w:t>.</w:t>
            </w:r>
          </w:p>
        </w:tc>
      </w:tr>
    </w:tbl>
    <w:p w:rsidR="00CE40D7" w:rsidRPr="00CE40D7" w:rsidP="00CE40D7" w14:paraId="713F47EC"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3B72A83" w14:textId="77777777">
      <w:pPr>
        <w:rPr>
          <w:color w:val="000000" w:themeColor="text1"/>
        </w:rPr>
      </w:pPr>
      <w:r w:rsidRPr="00CE40D7">
        <w:rPr>
          <w:rStyle w:val="HideTWBExt"/>
        </w:rPr>
        <w:t>&lt;/AmendB&gt;</w:t>
      </w:r>
    </w:p>
    <w:p w:rsidR="00CE40D7" w:rsidRPr="00CE40D7" w:rsidP="00CE40D7" w14:paraId="02335E91" w14:textId="585DE910">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612</w:t>
      </w:r>
      <w:r w:rsidRPr="00CE40D7">
        <w:rPr>
          <w:rStyle w:val="HideTWBExt"/>
          <w:b w:val="0"/>
        </w:rPr>
        <w:t>&lt;/NumAmB&gt;</w:t>
      </w:r>
    </w:p>
    <w:p w:rsidR="00CE40D7" w:rsidRPr="00CE40D7" w:rsidP="00CE40D7" w14:paraId="07BF86D1" w14:textId="77777777">
      <w:pPr>
        <w:pStyle w:val="NormalBold"/>
        <w:rPr>
          <w:color w:val="000000" w:themeColor="text1"/>
        </w:rPr>
      </w:pPr>
      <w:r w:rsidRPr="00CE40D7">
        <w:rPr>
          <w:rStyle w:val="HideTWBExt"/>
          <w:b w:val="0"/>
        </w:rPr>
        <w:t>&lt;RepeatBlock-By&gt;&lt;Members&gt;</w:t>
      </w:r>
      <w:r w:rsidRPr="00CE40D7">
        <w:rPr>
          <w:color w:val="000000" w:themeColor="text1"/>
        </w:rPr>
        <w:t>Heléne</w:t>
      </w:r>
      <w:r w:rsidRPr="00CE40D7">
        <w:rPr>
          <w:color w:val="000000" w:themeColor="text1"/>
        </w:rPr>
        <w:t xml:space="preserve"> </w:t>
      </w:r>
      <w:r w:rsidRPr="00CE40D7">
        <w:rPr>
          <w:color w:val="000000" w:themeColor="text1"/>
        </w:rPr>
        <w:t>Fritzon</w:t>
      </w:r>
      <w:r w:rsidRPr="00CE40D7">
        <w:rPr>
          <w:rStyle w:val="HideTWBExt"/>
          <w:b w:val="0"/>
        </w:rPr>
        <w:t>&lt;/Members&gt;</w:t>
      </w:r>
    </w:p>
    <w:p w:rsidR="00CE40D7" w:rsidRPr="00CE40D7" w:rsidP="00CE40D7" w14:paraId="59A3C4DC" w14:textId="77777777">
      <w:pPr>
        <w:rPr>
          <w:color w:val="000000" w:themeColor="text1"/>
        </w:rPr>
      </w:pPr>
      <w:r w:rsidRPr="00CE40D7">
        <w:rPr>
          <w:rStyle w:val="HideTWBExt"/>
        </w:rPr>
        <w:t>&lt;/RepeatBlock-By&gt;</w:t>
      </w:r>
    </w:p>
    <w:p w:rsidR="00CE40D7" w:rsidRPr="00CE40D7" w:rsidP="00CE40D7" w14:paraId="7AC420F2"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130F08E"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5D894F2D"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7AF5825" w14:textId="77777777">
      <w:pPr>
        <w:rPr>
          <w:color w:val="000000" w:themeColor="text1"/>
        </w:rPr>
      </w:pPr>
      <w:r w:rsidRPr="00CE40D7">
        <w:rPr>
          <w:rStyle w:val="HideTWBExt"/>
        </w:rPr>
        <w:t>&lt;Article2&gt;</w:t>
      </w:r>
      <w:r w:rsidRPr="00CE40D7">
        <w:rPr>
          <w:color w:val="000000" w:themeColor="text1"/>
        </w:rPr>
        <w:t>Artykuł 28 – ustęp 4 – litera b</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5E94B9"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CD58BBD" w14:textId="77777777">
            <w:pPr>
              <w:keepNext/>
              <w:rPr>
                <w:color w:val="000000" w:themeColor="text1"/>
              </w:rPr>
            </w:pPr>
          </w:p>
        </w:tc>
      </w:tr>
      <w:tr w14:paraId="20E3577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27C467D"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44A8F59D" w14:textId="77777777">
            <w:pPr>
              <w:pStyle w:val="ColumnHeading"/>
              <w:keepNext/>
              <w:rPr>
                <w:color w:val="000000" w:themeColor="text1"/>
              </w:rPr>
            </w:pPr>
            <w:r w:rsidRPr="00CE40D7">
              <w:rPr>
                <w:color w:val="000000" w:themeColor="text1"/>
              </w:rPr>
              <w:t>Poprawka</w:t>
            </w:r>
          </w:p>
        </w:tc>
      </w:tr>
      <w:tr w14:paraId="004598C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C9F1206" w14:textId="77777777">
            <w:pPr>
              <w:pStyle w:val="Normal6"/>
              <w:rPr>
                <w:color w:val="000000" w:themeColor="text1"/>
              </w:rPr>
            </w:pPr>
            <w:r w:rsidRPr="00CE40D7">
              <w:rPr>
                <w:color w:val="000000" w:themeColor="text1"/>
              </w:rPr>
              <w:t>b)</w:t>
            </w:r>
            <w:r w:rsidRPr="00CE40D7">
              <w:rPr>
                <w:color w:val="000000" w:themeColor="text1"/>
              </w:rPr>
              <w:tab/>
              <w:t xml:space="preserve">odtłuszczone lub częściowo odtłuszczone niesłodzone mleko spożywcze </w:t>
            </w:r>
            <w:r w:rsidRPr="00CE40D7">
              <w:rPr>
                <w:b/>
                <w:i/>
                <w:color w:val="000000" w:themeColor="text1"/>
              </w:rPr>
              <w:t>i</w:t>
            </w:r>
            <w:r w:rsidRPr="00CE40D7">
              <w:rPr>
                <w:color w:val="000000" w:themeColor="text1"/>
              </w:rPr>
              <w:t xml:space="preserve"> jego wersje bez laktozy.</w:t>
            </w:r>
          </w:p>
        </w:tc>
        <w:tc>
          <w:tcPr>
            <w:tcW w:w="4876" w:type="dxa"/>
            <w:hideMark/>
          </w:tcPr>
          <w:p w:rsidR="00CE40D7" w:rsidRPr="00CE40D7" w:rsidP="00D37277" w14:paraId="0D8346F3" w14:textId="77777777">
            <w:pPr>
              <w:pStyle w:val="Normal6"/>
              <w:rPr>
                <w:color w:val="000000" w:themeColor="text1"/>
                <w:szCs w:val="24"/>
              </w:rPr>
            </w:pPr>
            <w:r w:rsidRPr="00CE40D7">
              <w:rPr>
                <w:color w:val="000000" w:themeColor="text1"/>
              </w:rPr>
              <w:t>b)</w:t>
            </w:r>
            <w:r w:rsidRPr="00CE40D7">
              <w:rPr>
                <w:color w:val="000000" w:themeColor="text1"/>
              </w:rPr>
              <w:tab/>
              <w:t>odtłuszczone lub częściowo odtłuszczone niesłodzone mleko spożywcze</w:t>
            </w:r>
            <w:r w:rsidRPr="00CE40D7">
              <w:rPr>
                <w:b/>
                <w:i/>
                <w:color w:val="000000" w:themeColor="text1"/>
              </w:rPr>
              <w:t>,</w:t>
            </w:r>
            <w:r w:rsidRPr="00CE40D7">
              <w:rPr>
                <w:color w:val="000000" w:themeColor="text1"/>
              </w:rPr>
              <w:t xml:space="preserve"> jego wersje bez laktozy</w:t>
            </w:r>
            <w:r w:rsidRPr="00CE40D7">
              <w:rPr>
                <w:b/>
                <w:i/>
                <w:color w:val="000000" w:themeColor="text1"/>
              </w:rPr>
              <w:t>, a także wzbogacone napoje roślinne</w:t>
            </w:r>
            <w:r w:rsidRPr="00CE40D7">
              <w:rPr>
                <w:color w:val="000000" w:themeColor="text1"/>
              </w:rPr>
              <w:t>.</w:t>
            </w:r>
          </w:p>
        </w:tc>
      </w:tr>
    </w:tbl>
    <w:p w:rsidR="00CE40D7" w:rsidRPr="00CE40D7" w:rsidP="00CE40D7" w14:paraId="09036649"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6277BD62" w14:textId="77777777">
      <w:pPr>
        <w:rPr>
          <w:color w:val="000000" w:themeColor="text1"/>
        </w:rPr>
      </w:pPr>
      <w:r w:rsidRPr="00CE40D7">
        <w:rPr>
          <w:rStyle w:val="HideTWBExt"/>
        </w:rPr>
        <w:t>&lt;/AmendB&gt;</w:t>
      </w:r>
    </w:p>
    <w:p w:rsidR="00CE40D7" w:rsidRPr="00CE40D7" w:rsidP="00CE40D7" w14:paraId="685958C3" w14:textId="42B91619">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613</w:t>
      </w:r>
      <w:r w:rsidRPr="00CE40D7">
        <w:rPr>
          <w:rStyle w:val="HideTWBExt"/>
          <w:b w:val="0"/>
        </w:rPr>
        <w:t>&lt;/NumAmB&gt;</w:t>
      </w:r>
    </w:p>
    <w:p w:rsidR="00CE40D7" w:rsidRPr="00CE40D7" w:rsidP="00CE40D7" w14:paraId="46AF0CDA" w14:textId="77777777">
      <w:pPr>
        <w:pStyle w:val="NormalBold"/>
        <w:rPr>
          <w:color w:val="000000" w:themeColor="text1"/>
        </w:rPr>
      </w:pPr>
      <w:r w:rsidRPr="00CE40D7">
        <w:rPr>
          <w:rStyle w:val="HideTWBExt"/>
          <w:b w:val="0"/>
        </w:rPr>
        <w:t>&lt;RepeatBlock-By&gt;&lt;Members&gt;</w:t>
      </w:r>
      <w:r w:rsidRPr="00CE40D7">
        <w:rPr>
          <w:color w:val="000000" w:themeColor="text1"/>
        </w:rPr>
        <w:t>Arash</w:t>
      </w:r>
      <w:r w:rsidRPr="00CE40D7">
        <w:rPr>
          <w:color w:val="000000" w:themeColor="text1"/>
        </w:rPr>
        <w:t xml:space="preserve"> </w:t>
      </w:r>
      <w:r w:rsidRPr="00CE40D7">
        <w:rPr>
          <w:color w:val="000000" w:themeColor="text1"/>
        </w:rPr>
        <w:t>Saeidi</w:t>
      </w:r>
      <w:r w:rsidRPr="00CE40D7">
        <w:rPr>
          <w:rStyle w:val="HideTWBExt"/>
          <w:b w:val="0"/>
        </w:rPr>
        <w:t>&lt;/Members&gt;</w:t>
      </w:r>
    </w:p>
    <w:p w:rsidR="00CE40D7" w:rsidRPr="00CE40D7" w:rsidP="00CE40D7" w14:paraId="448CE322" w14:textId="77777777">
      <w:pPr>
        <w:rPr>
          <w:color w:val="000000" w:themeColor="text1"/>
        </w:rPr>
      </w:pPr>
      <w:r w:rsidRPr="00CE40D7">
        <w:rPr>
          <w:rStyle w:val="HideTWBExt"/>
        </w:rPr>
        <w:t>&lt;/RepeatBlock-By&gt;</w:t>
      </w:r>
    </w:p>
    <w:p w:rsidR="00CE40D7" w:rsidRPr="00CE40D7" w:rsidP="00CE40D7" w14:paraId="6BF26451"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4CFF76E1"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F806E86"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D1D143F" w14:textId="77777777">
      <w:pPr>
        <w:rPr>
          <w:color w:val="000000" w:themeColor="text1"/>
        </w:rPr>
      </w:pPr>
      <w:r w:rsidRPr="00CE40D7">
        <w:rPr>
          <w:rStyle w:val="HideTWBExt"/>
        </w:rPr>
        <w:t>&lt;Article2&gt;</w:t>
      </w:r>
      <w:r w:rsidRPr="00CE40D7">
        <w:rPr>
          <w:color w:val="000000" w:themeColor="text1"/>
        </w:rPr>
        <w:t>Artykuł 28 – ustęp 4 – litera b</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AAA6BA"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F9EA19B" w14:textId="77777777">
            <w:pPr>
              <w:keepNext/>
              <w:rPr>
                <w:color w:val="000000" w:themeColor="text1"/>
              </w:rPr>
            </w:pPr>
          </w:p>
        </w:tc>
      </w:tr>
      <w:tr w14:paraId="2A13FBB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4CB0B3C"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C7AB239" w14:textId="77777777">
            <w:pPr>
              <w:pStyle w:val="ColumnHeading"/>
              <w:keepNext/>
              <w:rPr>
                <w:color w:val="000000" w:themeColor="text1"/>
              </w:rPr>
            </w:pPr>
            <w:r w:rsidRPr="00CE40D7">
              <w:rPr>
                <w:color w:val="000000" w:themeColor="text1"/>
              </w:rPr>
              <w:t>Poprawka</w:t>
            </w:r>
          </w:p>
        </w:tc>
      </w:tr>
      <w:tr w14:paraId="25804171"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BAD62FE" w14:textId="77777777">
            <w:pPr>
              <w:pStyle w:val="Normal6"/>
              <w:rPr>
                <w:color w:val="000000" w:themeColor="text1"/>
              </w:rPr>
            </w:pPr>
            <w:r w:rsidRPr="00CE40D7">
              <w:rPr>
                <w:color w:val="000000" w:themeColor="text1"/>
              </w:rPr>
              <w:t>b)</w:t>
            </w:r>
            <w:r w:rsidRPr="00CE40D7">
              <w:rPr>
                <w:color w:val="000000" w:themeColor="text1"/>
              </w:rPr>
              <w:tab/>
              <w:t>odtłuszczone lub częściowo odtłuszczone niesłodzone mleko spożywcze i jego wersje bez laktozy.</w:t>
            </w:r>
          </w:p>
        </w:tc>
        <w:tc>
          <w:tcPr>
            <w:tcW w:w="4876" w:type="dxa"/>
            <w:hideMark/>
          </w:tcPr>
          <w:p w:rsidR="00CE40D7" w:rsidRPr="00CE40D7" w:rsidP="00D37277" w14:paraId="25BB823E" w14:textId="77777777">
            <w:pPr>
              <w:pStyle w:val="Normal6"/>
              <w:rPr>
                <w:color w:val="000000" w:themeColor="text1"/>
                <w:szCs w:val="24"/>
              </w:rPr>
            </w:pPr>
            <w:r w:rsidRPr="00CE40D7">
              <w:rPr>
                <w:color w:val="000000" w:themeColor="text1"/>
              </w:rPr>
              <w:t>b)</w:t>
            </w:r>
            <w:r w:rsidRPr="00CE40D7">
              <w:rPr>
                <w:color w:val="000000" w:themeColor="text1"/>
              </w:rPr>
              <w:tab/>
              <w:t xml:space="preserve">odtłuszczone, częściowo odtłuszczone </w:t>
            </w:r>
            <w:r w:rsidRPr="00CE40D7">
              <w:rPr>
                <w:b/>
                <w:i/>
                <w:color w:val="000000" w:themeColor="text1"/>
              </w:rPr>
              <w:t>lub pełne</w:t>
            </w:r>
            <w:r w:rsidRPr="00CE40D7">
              <w:rPr>
                <w:color w:val="000000" w:themeColor="text1"/>
              </w:rPr>
              <w:t xml:space="preserve"> niesłodzone mleko spożywcze i jego wersje bez laktozy.</w:t>
            </w:r>
          </w:p>
        </w:tc>
      </w:tr>
    </w:tbl>
    <w:p w:rsidR="00CE40D7" w:rsidRPr="00CE40D7" w:rsidP="00CE40D7" w14:paraId="445B5960"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7F80A318"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04FDCD27" w14:textId="77777777">
      <w:pPr>
        <w:pStyle w:val="Normal12Italic"/>
        <w:rPr>
          <w:noProof w:val="0"/>
          <w:color w:val="000000" w:themeColor="text1"/>
        </w:rPr>
      </w:pPr>
      <w:r w:rsidRPr="00CE40D7">
        <w:rPr>
          <w:color w:val="000000" w:themeColor="text1"/>
        </w:rPr>
        <w:t>W programie żywieniowym dla szkół w UE należy położyć większy nacisk na kwestie związane z żywieniem oraz różnorodność rolnictwa europejskiego. Należy włączyć do niego pełne mleko i produkty pszczele, w szczególności miód, aby promować wysokiej jakości żywienie, uświadamiać uczniom znaczenie zrównoważonego rolnictwa oraz wspierać sektory strategiczne takie jak pszczelarstwo.</w:t>
      </w:r>
    </w:p>
    <w:p w:rsidR="00CE40D7" w:rsidRPr="00CE40D7" w:rsidP="00CE40D7" w14:paraId="17B40758" w14:textId="77777777">
      <w:pPr>
        <w:rPr>
          <w:color w:val="000000" w:themeColor="text1"/>
        </w:rPr>
      </w:pPr>
      <w:r w:rsidRPr="00CE40D7">
        <w:rPr>
          <w:rStyle w:val="HideTWBExt"/>
        </w:rPr>
        <w:t>&lt;/AmendB&gt;</w:t>
      </w:r>
    </w:p>
    <w:p w:rsidR="00CE40D7" w:rsidRPr="00CE40D7" w:rsidP="00CE40D7" w14:paraId="5947844D" w14:textId="56890DBD">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614</w:t>
      </w:r>
      <w:r w:rsidRPr="00CE40D7">
        <w:rPr>
          <w:rStyle w:val="HideTWBExt"/>
          <w:b w:val="0"/>
        </w:rPr>
        <w:t>&lt;/NumAmB&gt;</w:t>
      </w:r>
    </w:p>
    <w:p w:rsidR="00CE40D7" w:rsidRPr="00CE40D7" w:rsidP="00CE40D7" w14:paraId="27AB7470" w14:textId="77777777">
      <w:pPr>
        <w:pStyle w:val="NormalBold"/>
        <w:rPr>
          <w:color w:val="000000" w:themeColor="text1"/>
        </w:rPr>
      </w:pPr>
      <w:r w:rsidRPr="00CE40D7">
        <w:rPr>
          <w:rStyle w:val="HideTWBExt"/>
          <w:b w:val="0"/>
        </w:rPr>
        <w:t>&lt;RepeatBlock-By&gt;&lt;Members&gt;</w:t>
      </w:r>
      <w:r w:rsidRPr="00CE40D7">
        <w:rPr>
          <w:color w:val="000000" w:themeColor="text1"/>
        </w:rPr>
        <w:t xml:space="preserve">Dario </w:t>
      </w:r>
      <w:r w:rsidRPr="00CE40D7">
        <w:rPr>
          <w:color w:val="000000" w:themeColor="text1"/>
        </w:rPr>
        <w:t>Nardella</w:t>
      </w:r>
      <w:r w:rsidRPr="00CE40D7">
        <w:rPr>
          <w:color w:val="000000" w:themeColor="text1"/>
        </w:rPr>
        <w:t xml:space="preserve">, </w:t>
      </w:r>
      <w:r w:rsidRPr="00CE40D7">
        <w:rPr>
          <w:color w:val="000000" w:themeColor="text1"/>
        </w:rPr>
        <w:t>Stefano</w:t>
      </w:r>
      <w:r w:rsidRPr="00CE40D7">
        <w:rPr>
          <w:color w:val="000000" w:themeColor="text1"/>
        </w:rPr>
        <w:t xml:space="preserve"> </w:t>
      </w:r>
      <w:r w:rsidRPr="00CE40D7">
        <w:rPr>
          <w:color w:val="000000" w:themeColor="text1"/>
        </w:rPr>
        <w:t>Bonaccini</w:t>
      </w:r>
      <w:r w:rsidRPr="00CE40D7">
        <w:rPr>
          <w:rStyle w:val="HideTWBExt"/>
          <w:b w:val="0"/>
        </w:rPr>
        <w:t>&lt;/Members&gt;</w:t>
      </w:r>
    </w:p>
    <w:p w:rsidR="00CE40D7" w:rsidRPr="00CE40D7" w:rsidP="00CE40D7" w14:paraId="779EA6D4" w14:textId="77777777">
      <w:pPr>
        <w:rPr>
          <w:color w:val="000000" w:themeColor="text1"/>
        </w:rPr>
      </w:pPr>
      <w:r w:rsidRPr="00CE40D7">
        <w:rPr>
          <w:rStyle w:val="HideTWBExt"/>
        </w:rPr>
        <w:t>&lt;/RepeatBlock-By&gt;</w:t>
      </w:r>
    </w:p>
    <w:p w:rsidR="00CE40D7" w:rsidRPr="00CE40D7" w:rsidP="00CE40D7" w14:paraId="1C73116C"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5702033"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398FEE57"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1B740B7" w14:textId="77777777">
      <w:pPr>
        <w:rPr>
          <w:color w:val="000000" w:themeColor="text1"/>
        </w:rPr>
      </w:pPr>
      <w:r w:rsidRPr="00CE40D7">
        <w:rPr>
          <w:rStyle w:val="HideTWBExt"/>
        </w:rPr>
        <w:t>&lt;Article2&gt;</w:t>
      </w:r>
      <w:r w:rsidRPr="00CE40D7">
        <w:rPr>
          <w:color w:val="000000" w:themeColor="text1"/>
        </w:rPr>
        <w:t>Artykuł 28 – ustęp 4 – litera b</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1C7177"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4E3AA6C3" w14:textId="77777777">
            <w:pPr>
              <w:keepNext/>
              <w:rPr>
                <w:color w:val="000000" w:themeColor="text1"/>
              </w:rPr>
            </w:pPr>
          </w:p>
        </w:tc>
      </w:tr>
      <w:tr w14:paraId="63733C6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D39A7EA"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7EB9300" w14:textId="77777777">
            <w:pPr>
              <w:pStyle w:val="ColumnHeading"/>
              <w:keepNext/>
              <w:rPr>
                <w:color w:val="000000" w:themeColor="text1"/>
              </w:rPr>
            </w:pPr>
            <w:r w:rsidRPr="00CE40D7">
              <w:rPr>
                <w:color w:val="000000" w:themeColor="text1"/>
              </w:rPr>
              <w:t>Poprawka</w:t>
            </w:r>
          </w:p>
        </w:tc>
      </w:tr>
      <w:tr w14:paraId="14B3FBD7"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6E1B168" w14:textId="77777777">
            <w:pPr>
              <w:pStyle w:val="Normal6"/>
              <w:rPr>
                <w:color w:val="000000" w:themeColor="text1"/>
              </w:rPr>
            </w:pPr>
            <w:r w:rsidRPr="00CE40D7">
              <w:rPr>
                <w:color w:val="000000" w:themeColor="text1"/>
              </w:rPr>
              <w:t>b)</w:t>
            </w:r>
            <w:r w:rsidRPr="00CE40D7">
              <w:rPr>
                <w:color w:val="000000" w:themeColor="text1"/>
              </w:rPr>
              <w:tab/>
              <w:t>odtłuszczone lub częściowo odtłuszczone niesłodzone mleko spożywcze i jego wersje bez laktozy.</w:t>
            </w:r>
          </w:p>
        </w:tc>
        <w:tc>
          <w:tcPr>
            <w:tcW w:w="4876" w:type="dxa"/>
            <w:hideMark/>
          </w:tcPr>
          <w:p w:rsidR="00CE40D7" w:rsidRPr="00CE40D7" w:rsidP="00D37277" w14:paraId="2B5FC923" w14:textId="77777777">
            <w:pPr>
              <w:pStyle w:val="Normal6"/>
              <w:rPr>
                <w:color w:val="000000" w:themeColor="text1"/>
                <w:szCs w:val="24"/>
              </w:rPr>
            </w:pPr>
            <w:r w:rsidRPr="00CE40D7">
              <w:rPr>
                <w:color w:val="000000" w:themeColor="text1"/>
              </w:rPr>
              <w:t>b)</w:t>
            </w:r>
            <w:r w:rsidRPr="00CE40D7">
              <w:rPr>
                <w:color w:val="000000" w:themeColor="text1"/>
              </w:rPr>
              <w:tab/>
            </w:r>
            <w:r w:rsidRPr="00CE40D7">
              <w:rPr>
                <w:b/>
                <w:i/>
                <w:color w:val="000000" w:themeColor="text1"/>
              </w:rPr>
              <w:t>pełne,</w:t>
            </w:r>
            <w:r w:rsidRPr="00CE40D7">
              <w:rPr>
                <w:color w:val="000000" w:themeColor="text1"/>
              </w:rPr>
              <w:t xml:space="preserve"> odtłuszczone lub częściowo odtłuszczone niesłodzone mleko spożywcze i jego wersje bez laktozy.</w:t>
            </w:r>
          </w:p>
        </w:tc>
      </w:tr>
    </w:tbl>
    <w:p w:rsidR="00CE40D7" w:rsidRPr="00CE40D7" w:rsidP="00CE40D7" w14:paraId="57D11C74"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0C3D7492" w14:textId="77777777">
      <w:pPr>
        <w:rPr>
          <w:color w:val="000000" w:themeColor="text1"/>
        </w:rPr>
      </w:pPr>
      <w:r w:rsidRPr="00CE40D7">
        <w:rPr>
          <w:rStyle w:val="HideTWBExt"/>
        </w:rPr>
        <w:t>&lt;/AmendB&gt;</w:t>
      </w:r>
    </w:p>
    <w:p w:rsidR="00CE40D7" w:rsidRPr="00CE40D7" w:rsidP="00CE40D7" w14:paraId="4CE4E391" w14:textId="67EB3B84">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615</w:t>
      </w:r>
      <w:r w:rsidRPr="00CE40D7">
        <w:rPr>
          <w:rStyle w:val="HideTWBExt"/>
          <w:b w:val="0"/>
        </w:rPr>
        <w:t>&lt;/NumAmB&gt;</w:t>
      </w:r>
    </w:p>
    <w:p w:rsidR="00CE40D7" w:rsidRPr="00CE40D7" w:rsidP="00CE40D7" w14:paraId="03FB06B9" w14:textId="77777777">
      <w:pPr>
        <w:pStyle w:val="NormalBold"/>
        <w:rPr>
          <w:color w:val="000000" w:themeColor="text1"/>
        </w:rPr>
      </w:pPr>
      <w:r w:rsidRPr="00CE40D7">
        <w:rPr>
          <w:rStyle w:val="HideTWBExt"/>
          <w:b w:val="0"/>
        </w:rPr>
        <w:t>&lt;RepeatBlock-By&gt;&lt;Members&gt;</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503DA0E7" w14:textId="77777777">
      <w:pPr>
        <w:rPr>
          <w:color w:val="000000" w:themeColor="text1"/>
        </w:rPr>
      </w:pPr>
      <w:r w:rsidRPr="00CE40D7">
        <w:rPr>
          <w:rStyle w:val="HideTWBExt"/>
        </w:rPr>
        <w:t>&lt;/RepeatBlock-By&gt;</w:t>
      </w:r>
    </w:p>
    <w:p w:rsidR="00CE40D7" w:rsidRPr="00CE40D7" w:rsidP="00CE40D7" w14:paraId="67529283"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5CB8833"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C34F9D9"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761D433" w14:textId="77777777">
      <w:pPr>
        <w:rPr>
          <w:color w:val="000000" w:themeColor="text1"/>
        </w:rPr>
      </w:pPr>
      <w:r w:rsidRPr="00CE40D7">
        <w:rPr>
          <w:rStyle w:val="HideTWBExt"/>
        </w:rPr>
        <w:t>&lt;Article2&gt;</w:t>
      </w:r>
      <w:r w:rsidRPr="00CE40D7">
        <w:rPr>
          <w:color w:val="000000" w:themeColor="text1"/>
        </w:rPr>
        <w:t>Artykuł 28 – ustęp 4 – litera b a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2AA028"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F165E40" w14:textId="77777777">
            <w:pPr>
              <w:keepNext/>
              <w:rPr>
                <w:color w:val="000000" w:themeColor="text1"/>
              </w:rPr>
            </w:pPr>
          </w:p>
        </w:tc>
      </w:tr>
      <w:tr w14:paraId="30130F9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64EEF61"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D4235B4" w14:textId="77777777">
            <w:pPr>
              <w:pStyle w:val="ColumnHeading"/>
              <w:keepNext/>
              <w:rPr>
                <w:color w:val="000000" w:themeColor="text1"/>
              </w:rPr>
            </w:pPr>
            <w:r w:rsidRPr="00CE40D7">
              <w:rPr>
                <w:color w:val="000000" w:themeColor="text1"/>
              </w:rPr>
              <w:t>Poprawka</w:t>
            </w:r>
          </w:p>
        </w:tc>
      </w:tr>
      <w:tr w14:paraId="52804C2E"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649B51F" w14:textId="77777777">
            <w:pPr>
              <w:pStyle w:val="Normal6"/>
              <w:rPr>
                <w:color w:val="000000" w:themeColor="text1"/>
              </w:rPr>
            </w:pPr>
          </w:p>
        </w:tc>
        <w:tc>
          <w:tcPr>
            <w:tcW w:w="4876" w:type="dxa"/>
            <w:hideMark/>
          </w:tcPr>
          <w:p w:rsidR="00CE40D7" w:rsidRPr="00CE40D7" w:rsidP="00D37277" w14:paraId="34B658FA" w14:textId="77777777">
            <w:pPr>
              <w:pStyle w:val="Normal6"/>
              <w:rPr>
                <w:color w:val="000000" w:themeColor="text1"/>
                <w:szCs w:val="24"/>
              </w:rPr>
            </w:pPr>
            <w:r w:rsidRPr="00CE40D7">
              <w:rPr>
                <w:b/>
                <w:i/>
                <w:color w:val="000000" w:themeColor="text1"/>
              </w:rPr>
              <w:t>ba)</w:t>
            </w:r>
            <w:r w:rsidRPr="00CE40D7">
              <w:rPr>
                <w:b/>
                <w:i/>
                <w:color w:val="000000" w:themeColor="text1"/>
              </w:rPr>
              <w:tab/>
              <w:t>produkty alternatywne ograniczone wyłącznie do produktów pochodzących z produktów objętych kodami CN wymienionymi w częściach IX, X i XVI załącznika I;</w:t>
            </w:r>
          </w:p>
        </w:tc>
      </w:tr>
    </w:tbl>
    <w:p w:rsidR="00CE40D7" w:rsidRPr="00CE40D7" w:rsidP="00CE40D7" w14:paraId="1EF766FE"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1436CF6E"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15C0686F" w14:textId="77777777">
      <w:pPr>
        <w:pStyle w:val="Normal12Italic"/>
        <w:rPr>
          <w:noProof w:val="0"/>
          <w:color w:val="000000" w:themeColor="text1"/>
        </w:rPr>
      </w:pPr>
      <w:r w:rsidRPr="00CE40D7">
        <w:rPr>
          <w:color w:val="000000" w:themeColor="text1"/>
        </w:rPr>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CE40D7" w:rsidRPr="00CE40D7" w:rsidP="00CE40D7" w14:paraId="11732A04" w14:textId="77777777">
      <w:pPr>
        <w:rPr>
          <w:color w:val="000000" w:themeColor="text1"/>
        </w:rPr>
      </w:pPr>
      <w:r w:rsidRPr="00CE40D7">
        <w:rPr>
          <w:rStyle w:val="HideTWBExt"/>
        </w:rPr>
        <w:t>&lt;/AmendB&gt;</w:t>
      </w:r>
    </w:p>
    <w:p w:rsidR="00CE40D7" w:rsidRPr="00CE40D7" w:rsidP="00CE40D7" w14:paraId="279ED77F" w14:textId="1884A6E2">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616</w:t>
      </w:r>
      <w:r w:rsidRPr="00CE40D7">
        <w:rPr>
          <w:rStyle w:val="HideTWBExt"/>
          <w:b w:val="0"/>
        </w:rPr>
        <w:t>&lt;/NumAmB&gt;</w:t>
      </w:r>
    </w:p>
    <w:p w:rsidR="00CE40D7" w:rsidRPr="00CE40D7" w:rsidP="00CE40D7" w14:paraId="13BDF33D" w14:textId="77777777">
      <w:pPr>
        <w:pStyle w:val="NormalBold"/>
        <w:rPr>
          <w:color w:val="000000" w:themeColor="text1"/>
        </w:rPr>
      </w:pPr>
      <w:r w:rsidRPr="00CE40D7">
        <w:rPr>
          <w:rStyle w:val="HideTWBExt"/>
          <w:b w:val="0"/>
        </w:rPr>
        <w:t>&lt;RepeatBlock-By&gt;&lt;Members&gt;</w:t>
      </w:r>
      <w:r w:rsidRPr="00CE40D7">
        <w:rPr>
          <w:color w:val="000000" w:themeColor="text1"/>
        </w:rPr>
        <w:t xml:space="preserve">Sebastian </w:t>
      </w:r>
      <w:r w:rsidRPr="00CE40D7">
        <w:rPr>
          <w:color w:val="000000" w:themeColor="text1"/>
        </w:rPr>
        <w:t>Everding</w:t>
      </w:r>
      <w:r w:rsidRPr="00CE40D7">
        <w:rPr>
          <w:rStyle w:val="HideTWBExt"/>
          <w:b w:val="0"/>
        </w:rPr>
        <w:t>&lt;/Members&gt;</w:t>
      </w:r>
    </w:p>
    <w:p w:rsidR="00CE40D7" w:rsidRPr="00CE40D7" w:rsidP="00CE40D7" w14:paraId="7929254D" w14:textId="77777777">
      <w:pPr>
        <w:rPr>
          <w:color w:val="000000" w:themeColor="text1"/>
        </w:rPr>
      </w:pPr>
      <w:r w:rsidRPr="00CE40D7">
        <w:rPr>
          <w:rStyle w:val="HideTWBExt"/>
        </w:rPr>
        <w:t>&lt;/RepeatBlock-By&gt;</w:t>
      </w:r>
    </w:p>
    <w:p w:rsidR="00CE40D7" w:rsidRPr="00CE40D7" w:rsidP="00CE40D7" w14:paraId="3A88F961"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3D3C233"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5DCDEEB3"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04B3081" w14:textId="77777777">
      <w:pPr>
        <w:rPr>
          <w:color w:val="000000" w:themeColor="text1"/>
        </w:rPr>
      </w:pPr>
      <w:r w:rsidRPr="00CE40D7">
        <w:rPr>
          <w:rStyle w:val="HideTWBExt"/>
        </w:rPr>
        <w:t>&lt;Article2&gt;</w:t>
      </w:r>
      <w:r w:rsidRPr="00CE40D7">
        <w:rPr>
          <w:color w:val="000000" w:themeColor="text1"/>
        </w:rPr>
        <w:t>Artykuł 28 – ustęp 4 – litera b a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421B48"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F9098C9" w14:textId="77777777">
            <w:pPr>
              <w:keepNext/>
              <w:rPr>
                <w:color w:val="000000" w:themeColor="text1"/>
              </w:rPr>
            </w:pPr>
          </w:p>
        </w:tc>
      </w:tr>
      <w:tr w14:paraId="1A1DD581"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81D5ED7"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9CC3519" w14:textId="77777777">
            <w:pPr>
              <w:pStyle w:val="ColumnHeading"/>
              <w:keepNext/>
              <w:rPr>
                <w:color w:val="000000" w:themeColor="text1"/>
              </w:rPr>
            </w:pPr>
            <w:r w:rsidRPr="00CE40D7">
              <w:rPr>
                <w:color w:val="000000" w:themeColor="text1"/>
              </w:rPr>
              <w:t>Poprawka</w:t>
            </w:r>
          </w:p>
        </w:tc>
      </w:tr>
      <w:tr w14:paraId="15F06140"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05946C0A" w14:textId="77777777">
            <w:pPr>
              <w:pStyle w:val="Normal6"/>
              <w:rPr>
                <w:color w:val="000000" w:themeColor="text1"/>
              </w:rPr>
            </w:pPr>
          </w:p>
        </w:tc>
        <w:tc>
          <w:tcPr>
            <w:tcW w:w="4876" w:type="dxa"/>
            <w:hideMark/>
          </w:tcPr>
          <w:p w:rsidR="00CE40D7" w:rsidRPr="00CE40D7" w:rsidP="00D37277" w14:paraId="2A017BA0" w14:textId="77777777">
            <w:pPr>
              <w:pStyle w:val="Normal6"/>
              <w:rPr>
                <w:color w:val="000000" w:themeColor="text1"/>
                <w:szCs w:val="24"/>
              </w:rPr>
            </w:pPr>
            <w:r w:rsidRPr="00CE40D7">
              <w:rPr>
                <w:b/>
                <w:i/>
                <w:color w:val="000000" w:themeColor="text1"/>
              </w:rPr>
              <w:t>ba)</w:t>
            </w:r>
            <w:r w:rsidRPr="00CE40D7">
              <w:rPr>
                <w:b/>
                <w:i/>
                <w:color w:val="000000" w:themeColor="text1"/>
              </w:rPr>
              <w:tab/>
              <w:t>niesłodzone napoje roślinne i fermentowane produkty roślinne spełniające kryteria żywieniowe, o których mowa w ust. 1;</w:t>
            </w:r>
          </w:p>
        </w:tc>
      </w:tr>
    </w:tbl>
    <w:p w:rsidR="00CE40D7" w:rsidRPr="00CE40D7" w:rsidP="00CE40D7" w14:paraId="41CF8999"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51DE9902" w14:textId="77777777">
      <w:pPr>
        <w:rPr>
          <w:color w:val="000000" w:themeColor="text1"/>
        </w:rPr>
      </w:pPr>
      <w:r w:rsidRPr="00CE40D7">
        <w:rPr>
          <w:rStyle w:val="HideTWBExt"/>
        </w:rPr>
        <w:t>&lt;/AmendB&gt;</w:t>
      </w:r>
    </w:p>
    <w:p w:rsidR="00CE40D7" w:rsidRPr="00CE40D7" w:rsidP="00CE40D7" w14:paraId="029FD9FF" w14:textId="6D2583FD">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617</w:t>
      </w:r>
      <w:r w:rsidRPr="00CE40D7">
        <w:rPr>
          <w:rStyle w:val="HideTWBExt"/>
          <w:b w:val="0"/>
        </w:rPr>
        <w:t>&lt;/NumAmB&gt;</w:t>
      </w:r>
    </w:p>
    <w:p w:rsidR="00CE40D7" w:rsidRPr="00CE40D7" w:rsidP="00CE40D7" w14:paraId="497AAC15" w14:textId="77777777">
      <w:pPr>
        <w:pStyle w:val="NormalBold"/>
        <w:rPr>
          <w:color w:val="000000" w:themeColor="text1"/>
        </w:rPr>
      </w:pPr>
      <w:r w:rsidRPr="00CE40D7">
        <w:rPr>
          <w:rStyle w:val="HideTWBExt"/>
          <w:b w:val="0"/>
        </w:rPr>
        <w:t>&lt;RepeatBlock-By&gt;&lt;Members&gt;</w:t>
      </w:r>
      <w:r w:rsidRPr="00CE40D7">
        <w:rPr>
          <w:color w:val="000000" w:themeColor="text1"/>
        </w:rPr>
        <w:t>Daniel Buda, Dan-</w:t>
      </w:r>
      <w:r w:rsidRPr="00CE40D7">
        <w:rPr>
          <w:color w:val="000000" w:themeColor="text1"/>
        </w:rPr>
        <w:t>Ştefan</w:t>
      </w:r>
      <w:r w:rsidRPr="00CE40D7">
        <w:rPr>
          <w:color w:val="000000" w:themeColor="text1"/>
        </w:rPr>
        <w:t xml:space="preserve"> </w:t>
      </w:r>
      <w:r w:rsidRPr="00CE40D7">
        <w:rPr>
          <w:color w:val="000000" w:themeColor="text1"/>
        </w:rPr>
        <w:t>Motreanu</w:t>
      </w:r>
      <w:r w:rsidRPr="00CE40D7">
        <w:rPr>
          <w:color w:val="000000" w:themeColor="text1"/>
        </w:rPr>
        <w:t xml:space="preserve">, Paulo do Nascimento Cabral, </w:t>
      </w:r>
      <w:r w:rsidRPr="00CE40D7">
        <w:rPr>
          <w:color w:val="000000" w:themeColor="text1"/>
        </w:rPr>
        <w:t>Emmanouil</w:t>
      </w:r>
      <w:r w:rsidRPr="00CE40D7">
        <w:rPr>
          <w:color w:val="000000" w:themeColor="text1"/>
        </w:rPr>
        <w:t xml:space="preserve"> </w:t>
      </w:r>
      <w:r w:rsidRPr="00CE40D7">
        <w:rPr>
          <w:color w:val="000000" w:themeColor="text1"/>
        </w:rPr>
        <w:t>Kefalogiannis</w:t>
      </w:r>
      <w:r w:rsidRPr="00CE40D7">
        <w:rPr>
          <w:color w:val="000000" w:themeColor="text1"/>
        </w:rPr>
        <w:t xml:space="preserve">, Carmen Crespo </w:t>
      </w:r>
      <w:r w:rsidRPr="00CE40D7">
        <w:rPr>
          <w:color w:val="000000" w:themeColor="text1"/>
        </w:rPr>
        <w:t>Díaz</w:t>
      </w:r>
      <w:r w:rsidRPr="00CE40D7">
        <w:rPr>
          <w:rStyle w:val="HideTWBExt"/>
          <w:b w:val="0"/>
        </w:rPr>
        <w:t>&lt;/Members&gt;</w:t>
      </w:r>
    </w:p>
    <w:p w:rsidR="00CE40D7" w:rsidRPr="00CE40D7" w:rsidP="00CE40D7" w14:paraId="02286E10" w14:textId="77777777">
      <w:pPr>
        <w:rPr>
          <w:color w:val="000000" w:themeColor="text1"/>
        </w:rPr>
      </w:pPr>
      <w:r w:rsidRPr="00CE40D7">
        <w:rPr>
          <w:rStyle w:val="HideTWBExt"/>
        </w:rPr>
        <w:t>&lt;/RepeatBlock-By&gt;</w:t>
      </w:r>
    </w:p>
    <w:p w:rsidR="00CE40D7" w:rsidRPr="00CE40D7" w:rsidP="00CE40D7" w14:paraId="64130A6B"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498383F7"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556A6416"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D8E7329" w14:textId="77777777">
      <w:pPr>
        <w:rPr>
          <w:color w:val="000000" w:themeColor="text1"/>
        </w:rPr>
      </w:pPr>
      <w:r w:rsidRPr="00CE40D7">
        <w:rPr>
          <w:rStyle w:val="HideTWBExt"/>
        </w:rPr>
        <w:t>&lt;Article2&gt;</w:t>
      </w:r>
      <w:r w:rsidRPr="00CE40D7">
        <w:rPr>
          <w:color w:val="000000" w:themeColor="text1"/>
        </w:rPr>
        <w:t>Artykuł 28 – ustęp 4 – litera b a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14A5EB"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CE4DD90" w14:textId="77777777">
            <w:pPr>
              <w:keepNext/>
              <w:rPr>
                <w:color w:val="000000" w:themeColor="text1"/>
              </w:rPr>
            </w:pPr>
          </w:p>
        </w:tc>
      </w:tr>
      <w:tr w14:paraId="274038B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A2E0297"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22602A5" w14:textId="77777777">
            <w:pPr>
              <w:pStyle w:val="ColumnHeading"/>
              <w:keepNext/>
              <w:rPr>
                <w:color w:val="000000" w:themeColor="text1"/>
              </w:rPr>
            </w:pPr>
            <w:r w:rsidRPr="00CE40D7">
              <w:rPr>
                <w:color w:val="000000" w:themeColor="text1"/>
              </w:rPr>
              <w:t>Poprawka</w:t>
            </w:r>
          </w:p>
        </w:tc>
      </w:tr>
      <w:tr w14:paraId="3446F788"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5CD07AB" w14:textId="77777777">
            <w:pPr>
              <w:pStyle w:val="Normal6"/>
              <w:rPr>
                <w:color w:val="000000" w:themeColor="text1"/>
              </w:rPr>
            </w:pPr>
          </w:p>
        </w:tc>
        <w:tc>
          <w:tcPr>
            <w:tcW w:w="4876" w:type="dxa"/>
            <w:hideMark/>
          </w:tcPr>
          <w:p w:rsidR="00CE40D7" w:rsidRPr="00CE40D7" w:rsidP="00D37277" w14:paraId="05AC0BA2" w14:textId="77777777">
            <w:pPr>
              <w:pStyle w:val="Normal6"/>
              <w:rPr>
                <w:color w:val="000000" w:themeColor="text1"/>
                <w:szCs w:val="24"/>
              </w:rPr>
            </w:pPr>
            <w:r w:rsidRPr="00CE40D7">
              <w:rPr>
                <w:b/>
                <w:i/>
                <w:color w:val="000000" w:themeColor="text1"/>
              </w:rPr>
              <w:t>ba)</w:t>
            </w:r>
            <w:r w:rsidRPr="00CE40D7">
              <w:rPr>
                <w:b/>
                <w:i/>
                <w:color w:val="000000" w:themeColor="text1"/>
              </w:rPr>
              <w:tab/>
              <w:t>w art. 28 ust. 4 dodaje się nową lit. c) w brzmieniu:</w:t>
            </w:r>
          </w:p>
        </w:tc>
      </w:tr>
      <w:tr w14:paraId="6F6E355F"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192E04B" w14:textId="77777777">
            <w:pPr>
              <w:pStyle w:val="Normal6"/>
              <w:rPr>
                <w:color w:val="000000" w:themeColor="text1"/>
              </w:rPr>
            </w:pPr>
          </w:p>
        </w:tc>
        <w:tc>
          <w:tcPr>
            <w:tcW w:w="4876" w:type="dxa"/>
            <w:hideMark/>
          </w:tcPr>
          <w:p w:rsidR="00CE40D7" w:rsidRPr="00CE40D7" w:rsidP="00D37277" w14:paraId="1AB36674" w14:textId="77777777">
            <w:pPr>
              <w:pStyle w:val="Normal6"/>
              <w:rPr>
                <w:color w:val="000000" w:themeColor="text1"/>
                <w:szCs w:val="24"/>
              </w:rPr>
            </w:pPr>
            <w:r w:rsidRPr="00CE40D7">
              <w:rPr>
                <w:b/>
                <w:i/>
                <w:color w:val="000000" w:themeColor="text1"/>
              </w:rPr>
              <w:t>„c) produkty pochodne mleka;”;</w:t>
            </w:r>
          </w:p>
        </w:tc>
      </w:tr>
    </w:tbl>
    <w:p w:rsidR="00CE40D7" w:rsidRPr="00CE40D7" w:rsidP="00CE40D7" w14:paraId="7202776B"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63AC3217" w14:textId="77777777">
      <w:pPr>
        <w:rPr>
          <w:color w:val="000000" w:themeColor="text1"/>
        </w:rPr>
      </w:pPr>
      <w:r w:rsidRPr="00CE40D7">
        <w:rPr>
          <w:rStyle w:val="HideTWBExt"/>
        </w:rPr>
        <w:t>&lt;/AmendB&gt;</w:t>
      </w:r>
    </w:p>
    <w:p w:rsidR="00CE40D7" w:rsidRPr="00CE40D7" w:rsidP="00CE40D7" w14:paraId="3D27093F" w14:textId="284F7722">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618</w:t>
      </w:r>
      <w:r w:rsidRPr="00CE40D7">
        <w:rPr>
          <w:rStyle w:val="HideTWBExt"/>
          <w:b w:val="0"/>
        </w:rPr>
        <w:t>&lt;/NumAmB&gt;</w:t>
      </w:r>
    </w:p>
    <w:p w:rsidR="00CE40D7" w:rsidRPr="00CE40D7" w:rsidP="00CE40D7" w14:paraId="1D9A7BDF" w14:textId="77777777">
      <w:pPr>
        <w:pStyle w:val="NormalBold"/>
        <w:rPr>
          <w:color w:val="000000" w:themeColor="text1"/>
        </w:rPr>
      </w:pPr>
      <w:r w:rsidRPr="00CE40D7">
        <w:rPr>
          <w:rStyle w:val="HideTWBExt"/>
          <w:b w:val="0"/>
        </w:rPr>
        <w:t>&lt;RepeatBlock-By&gt;&lt;Members&gt;</w:t>
      </w:r>
      <w:r w:rsidRPr="00CE40D7">
        <w:rPr>
          <w:color w:val="000000" w:themeColor="text1"/>
        </w:rPr>
        <w:t>Anja</w:t>
      </w:r>
      <w:r w:rsidRPr="00CE40D7">
        <w:rPr>
          <w:color w:val="000000" w:themeColor="text1"/>
        </w:rPr>
        <w:t xml:space="preserve"> </w:t>
      </w:r>
      <w:r w:rsidRPr="00CE40D7">
        <w:rPr>
          <w:color w:val="000000" w:themeColor="text1"/>
        </w:rPr>
        <w:t>Hazekamp</w:t>
      </w:r>
      <w:r w:rsidRPr="00CE40D7">
        <w:rPr>
          <w:color w:val="000000" w:themeColor="text1"/>
        </w:rPr>
        <w:t xml:space="preserve">, Sebastian </w:t>
      </w:r>
      <w:r w:rsidRPr="00CE40D7">
        <w:rPr>
          <w:color w:val="000000" w:themeColor="text1"/>
        </w:rPr>
        <w:t>Everding</w:t>
      </w:r>
      <w:r w:rsidRPr="00CE40D7">
        <w:rPr>
          <w:color w:val="000000" w:themeColor="text1"/>
        </w:rPr>
        <w:t xml:space="preserve">, Luke </w:t>
      </w:r>
      <w:r w:rsidRPr="00CE40D7">
        <w:rPr>
          <w:color w:val="000000" w:themeColor="text1"/>
        </w:rPr>
        <w:t>Ming</w:t>
      </w:r>
      <w:r w:rsidRPr="00CE40D7">
        <w:rPr>
          <w:color w:val="000000" w:themeColor="text1"/>
        </w:rPr>
        <w:t xml:space="preserve"> Flanagan, </w:t>
      </w:r>
      <w:r w:rsidRPr="00CE40D7">
        <w:rPr>
          <w:color w:val="000000" w:themeColor="text1"/>
        </w:rPr>
        <w:t>Arash</w:t>
      </w:r>
      <w:r w:rsidRPr="00CE40D7">
        <w:rPr>
          <w:color w:val="000000" w:themeColor="text1"/>
        </w:rPr>
        <w:t xml:space="preserve"> </w:t>
      </w:r>
      <w:r w:rsidRPr="00CE40D7">
        <w:rPr>
          <w:color w:val="000000" w:themeColor="text1"/>
        </w:rPr>
        <w:t>Saeidi</w:t>
      </w:r>
      <w:r w:rsidRPr="00CE40D7">
        <w:rPr>
          <w:rStyle w:val="HideTWBExt"/>
          <w:b w:val="0"/>
        </w:rPr>
        <w:t>&lt;/Members&gt;</w:t>
      </w:r>
    </w:p>
    <w:p w:rsidR="00CE40D7" w:rsidRPr="00CE40D7" w:rsidP="00CE40D7" w14:paraId="4A8EE683" w14:textId="77777777">
      <w:pPr>
        <w:rPr>
          <w:color w:val="000000" w:themeColor="text1"/>
        </w:rPr>
      </w:pPr>
      <w:r w:rsidRPr="00CE40D7">
        <w:rPr>
          <w:rStyle w:val="HideTWBExt"/>
        </w:rPr>
        <w:t>&lt;/RepeatBlock-By&gt;</w:t>
      </w:r>
    </w:p>
    <w:p w:rsidR="00CE40D7" w:rsidRPr="00CE40D7" w:rsidP="00CE40D7" w14:paraId="672E1AE3"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ECA547F"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3188AC4"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F905A25" w14:textId="77777777">
      <w:pPr>
        <w:rPr>
          <w:color w:val="000000" w:themeColor="text1"/>
        </w:rPr>
      </w:pPr>
      <w:r w:rsidRPr="00CE40D7">
        <w:rPr>
          <w:rStyle w:val="HideTWBExt"/>
        </w:rPr>
        <w:t>&lt;Article2&gt;</w:t>
      </w:r>
      <w:r w:rsidRPr="00CE40D7">
        <w:rPr>
          <w:color w:val="000000" w:themeColor="text1"/>
        </w:rPr>
        <w:t>Artykuł 28 – ustęp 4 – litera b a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4B30D3"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FDF0839" w14:textId="77777777">
            <w:pPr>
              <w:keepNext/>
              <w:rPr>
                <w:color w:val="000000" w:themeColor="text1"/>
              </w:rPr>
            </w:pPr>
          </w:p>
        </w:tc>
      </w:tr>
      <w:tr w14:paraId="008B2F51"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19CD862"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925F740" w14:textId="77777777">
            <w:pPr>
              <w:pStyle w:val="ColumnHeading"/>
              <w:keepNext/>
              <w:rPr>
                <w:color w:val="000000" w:themeColor="text1"/>
              </w:rPr>
            </w:pPr>
            <w:r w:rsidRPr="00CE40D7">
              <w:rPr>
                <w:color w:val="000000" w:themeColor="text1"/>
              </w:rPr>
              <w:t>Poprawka</w:t>
            </w:r>
          </w:p>
        </w:tc>
      </w:tr>
      <w:tr w14:paraId="0C1D9450"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6A2DA77" w14:textId="77777777">
            <w:pPr>
              <w:pStyle w:val="Normal6"/>
              <w:rPr>
                <w:color w:val="000000" w:themeColor="text1"/>
              </w:rPr>
            </w:pPr>
          </w:p>
        </w:tc>
        <w:tc>
          <w:tcPr>
            <w:tcW w:w="4876" w:type="dxa"/>
            <w:hideMark/>
          </w:tcPr>
          <w:p w:rsidR="00CE40D7" w:rsidRPr="00CE40D7" w:rsidP="00D37277" w14:paraId="60A3EF3B" w14:textId="77777777">
            <w:pPr>
              <w:pStyle w:val="Normal6"/>
              <w:rPr>
                <w:color w:val="000000" w:themeColor="text1"/>
                <w:szCs w:val="24"/>
              </w:rPr>
            </w:pPr>
            <w:r w:rsidRPr="00CE40D7">
              <w:rPr>
                <w:b/>
                <w:i/>
                <w:color w:val="000000" w:themeColor="text1"/>
              </w:rPr>
              <w:t>ba)</w:t>
            </w:r>
            <w:r w:rsidRPr="00CE40D7">
              <w:rPr>
                <w:b/>
                <w:i/>
                <w:color w:val="000000" w:themeColor="text1"/>
              </w:rPr>
              <w:tab/>
              <w:t>niesłodzone i wzbogacone napoje roślinne;</w:t>
            </w:r>
          </w:p>
        </w:tc>
      </w:tr>
    </w:tbl>
    <w:p w:rsidR="00CE40D7" w:rsidRPr="00CE40D7" w:rsidP="00CE40D7" w14:paraId="65CF676C"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60BF9A6F" w14:textId="77777777">
      <w:pPr>
        <w:rPr>
          <w:color w:val="000000" w:themeColor="text1"/>
        </w:rPr>
      </w:pPr>
      <w:r w:rsidRPr="00CE40D7">
        <w:rPr>
          <w:rStyle w:val="HideTWBExt"/>
        </w:rPr>
        <w:t>&lt;/AmendB&gt;</w:t>
      </w:r>
    </w:p>
    <w:p w:rsidR="00CE40D7" w:rsidRPr="00CE40D7" w:rsidP="00CE40D7" w14:paraId="734F1102" w14:textId="3448E809">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619</w:t>
      </w:r>
      <w:r w:rsidRPr="00CE40D7">
        <w:rPr>
          <w:rStyle w:val="HideTWBExt"/>
          <w:b w:val="0"/>
        </w:rPr>
        <w:t>&lt;/NumAmB&gt;</w:t>
      </w:r>
    </w:p>
    <w:p w:rsidR="00CE40D7" w:rsidRPr="00CE40D7" w:rsidP="00CE40D7" w14:paraId="3B4C622D" w14:textId="77777777">
      <w:pPr>
        <w:pStyle w:val="NormalBold"/>
        <w:rPr>
          <w:color w:val="000000" w:themeColor="text1"/>
        </w:rPr>
      </w:pPr>
      <w:r w:rsidRPr="00CE40D7">
        <w:rPr>
          <w:rStyle w:val="HideTWBExt"/>
          <w:b w:val="0"/>
        </w:rPr>
        <w:t>&lt;RepeatBlock-By&gt;&lt;Members&gt;</w:t>
      </w:r>
      <w:r w:rsidRPr="00CE40D7">
        <w:rPr>
          <w:color w:val="000000" w:themeColor="text1"/>
        </w:rPr>
        <w:t>Arash</w:t>
      </w:r>
      <w:r w:rsidRPr="00CE40D7">
        <w:rPr>
          <w:color w:val="000000" w:themeColor="text1"/>
        </w:rPr>
        <w:t xml:space="preserve"> </w:t>
      </w:r>
      <w:r w:rsidRPr="00CE40D7">
        <w:rPr>
          <w:color w:val="000000" w:themeColor="text1"/>
        </w:rPr>
        <w:t>Saeidi</w:t>
      </w:r>
      <w:r w:rsidRPr="00CE40D7">
        <w:rPr>
          <w:rStyle w:val="HideTWBExt"/>
          <w:b w:val="0"/>
        </w:rPr>
        <w:t>&lt;/Members&gt;</w:t>
      </w:r>
    </w:p>
    <w:p w:rsidR="00CE40D7" w:rsidRPr="00CE40D7" w:rsidP="00CE40D7" w14:paraId="7C5F3A47" w14:textId="77777777">
      <w:pPr>
        <w:rPr>
          <w:color w:val="000000" w:themeColor="text1"/>
        </w:rPr>
      </w:pPr>
      <w:r w:rsidRPr="00CE40D7">
        <w:rPr>
          <w:rStyle w:val="HideTWBExt"/>
        </w:rPr>
        <w:t>&lt;/RepeatBlock-By&gt;</w:t>
      </w:r>
    </w:p>
    <w:p w:rsidR="00CE40D7" w:rsidRPr="00CE40D7" w:rsidP="00CE40D7" w14:paraId="6C4B9F24"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C2510E8"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25064C41"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DA82763" w14:textId="77777777">
      <w:pPr>
        <w:rPr>
          <w:color w:val="000000" w:themeColor="text1"/>
        </w:rPr>
      </w:pPr>
      <w:r w:rsidRPr="00CE40D7">
        <w:rPr>
          <w:rStyle w:val="HideTWBExt"/>
        </w:rPr>
        <w:t>&lt;Article2&gt;</w:t>
      </w:r>
      <w:r w:rsidRPr="00CE40D7">
        <w:rPr>
          <w:color w:val="000000" w:themeColor="text1"/>
        </w:rPr>
        <w:t>Artykuł 28 – ustęp 4 – litera b a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24FEA0"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6FBEFA3" w14:textId="77777777">
            <w:pPr>
              <w:keepNext/>
              <w:rPr>
                <w:color w:val="000000" w:themeColor="text1"/>
              </w:rPr>
            </w:pPr>
          </w:p>
        </w:tc>
      </w:tr>
      <w:tr w14:paraId="1FB103B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8494C17"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EF8F3E2" w14:textId="77777777">
            <w:pPr>
              <w:pStyle w:val="ColumnHeading"/>
              <w:keepNext/>
              <w:rPr>
                <w:color w:val="000000" w:themeColor="text1"/>
              </w:rPr>
            </w:pPr>
            <w:r w:rsidRPr="00CE40D7">
              <w:rPr>
                <w:color w:val="000000" w:themeColor="text1"/>
              </w:rPr>
              <w:t>Poprawka</w:t>
            </w:r>
          </w:p>
        </w:tc>
      </w:tr>
      <w:tr w14:paraId="7B858B48"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4E92CF2" w14:textId="77777777">
            <w:pPr>
              <w:pStyle w:val="Normal6"/>
              <w:rPr>
                <w:color w:val="000000" w:themeColor="text1"/>
              </w:rPr>
            </w:pPr>
          </w:p>
        </w:tc>
        <w:tc>
          <w:tcPr>
            <w:tcW w:w="4876" w:type="dxa"/>
            <w:hideMark/>
          </w:tcPr>
          <w:p w:rsidR="00CE40D7" w:rsidRPr="00CE40D7" w:rsidP="00D37277" w14:paraId="606E1E19" w14:textId="77777777">
            <w:pPr>
              <w:pStyle w:val="Normal6"/>
              <w:rPr>
                <w:color w:val="000000" w:themeColor="text1"/>
                <w:szCs w:val="24"/>
              </w:rPr>
            </w:pPr>
            <w:r w:rsidRPr="00CE40D7">
              <w:rPr>
                <w:b/>
                <w:i/>
                <w:color w:val="000000" w:themeColor="text1"/>
              </w:rPr>
              <w:t>ba)</w:t>
            </w:r>
            <w:r w:rsidRPr="00CE40D7">
              <w:rPr>
                <w:b/>
                <w:i/>
                <w:color w:val="000000" w:themeColor="text1"/>
              </w:rPr>
              <w:tab/>
              <w:t>produkty pszczele;</w:t>
            </w:r>
          </w:p>
        </w:tc>
      </w:tr>
    </w:tbl>
    <w:p w:rsidR="00CE40D7" w:rsidRPr="00CE40D7" w:rsidP="00CE40D7" w14:paraId="4D3D4011"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41CFB035"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57A7A789" w14:textId="77777777">
      <w:pPr>
        <w:pStyle w:val="Normal12Italic"/>
        <w:rPr>
          <w:noProof w:val="0"/>
          <w:color w:val="000000" w:themeColor="text1"/>
        </w:rPr>
      </w:pPr>
      <w:r w:rsidRPr="00CE40D7">
        <w:rPr>
          <w:color w:val="000000" w:themeColor="text1"/>
        </w:rPr>
        <w:t>W programie żywieniowym dla szkół w UE należy położyć większy nacisk na kwestie związane z żywieniem oraz różnorodność rolnictwa europejskiego. Należy włączyć do niego pełne mleko i produkty pszczele, w szczególności miód, aby promować wysokiej jakości żywienie, uświadamiać uczniom znaczenie zrównoważonego rolnictwa oraz wspierać sektory strategiczne takie jak pszczelarstwo.</w:t>
      </w:r>
    </w:p>
    <w:p w:rsidR="00CE40D7" w:rsidRPr="00CE40D7" w:rsidP="00CE40D7" w14:paraId="55D31B25" w14:textId="77777777">
      <w:pPr>
        <w:rPr>
          <w:color w:val="000000" w:themeColor="text1"/>
        </w:rPr>
      </w:pPr>
      <w:r w:rsidRPr="00CE40D7">
        <w:rPr>
          <w:rStyle w:val="HideTWBExt"/>
        </w:rPr>
        <w:t>&lt;/AmendB&gt;</w:t>
      </w:r>
    </w:p>
    <w:p w:rsidR="00CE40D7" w:rsidRPr="00CE40D7" w:rsidP="00CE40D7" w14:paraId="69E73FC9" w14:textId="010FECD8">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620</w:t>
      </w:r>
      <w:r w:rsidRPr="00CE40D7">
        <w:rPr>
          <w:rStyle w:val="HideTWBExt"/>
          <w:b w:val="0"/>
        </w:rPr>
        <w:t>&lt;/NumAmB&gt;</w:t>
      </w:r>
    </w:p>
    <w:p w:rsidR="00CE40D7" w:rsidRPr="00CE40D7" w:rsidP="00CE40D7" w14:paraId="6786F27C" w14:textId="77777777">
      <w:pPr>
        <w:pStyle w:val="NormalBold"/>
        <w:rPr>
          <w:color w:val="000000" w:themeColor="text1"/>
        </w:rPr>
      </w:pPr>
      <w:r w:rsidRPr="00CE40D7">
        <w:rPr>
          <w:rStyle w:val="HideTWBExt"/>
          <w:b w:val="0"/>
        </w:rPr>
        <w:t>&lt;RepeatBlock-By&gt;&lt;Members&gt;</w:t>
      </w:r>
      <w:r w:rsidRPr="00CE40D7">
        <w:rPr>
          <w:color w:val="000000" w:themeColor="text1"/>
        </w:rPr>
        <w:t xml:space="preserve">Sebastian </w:t>
      </w:r>
      <w:r w:rsidRPr="00CE40D7">
        <w:rPr>
          <w:color w:val="000000" w:themeColor="text1"/>
        </w:rPr>
        <w:t>Everding</w:t>
      </w:r>
      <w:r w:rsidRPr="00CE40D7">
        <w:rPr>
          <w:rStyle w:val="HideTWBExt"/>
          <w:b w:val="0"/>
        </w:rPr>
        <w:t>&lt;/Members&gt;</w:t>
      </w:r>
    </w:p>
    <w:p w:rsidR="00CE40D7" w:rsidRPr="00CE40D7" w:rsidP="00CE40D7" w14:paraId="3F11718A" w14:textId="77777777">
      <w:pPr>
        <w:rPr>
          <w:color w:val="000000" w:themeColor="text1"/>
        </w:rPr>
      </w:pPr>
      <w:r w:rsidRPr="00CE40D7">
        <w:rPr>
          <w:rStyle w:val="HideTWBExt"/>
        </w:rPr>
        <w:t>&lt;/RepeatBlock-By&gt;</w:t>
      </w:r>
    </w:p>
    <w:p w:rsidR="00CE40D7" w:rsidRPr="00CE40D7" w:rsidP="00CE40D7" w14:paraId="1B3D8397"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1EE0422"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32162BE"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2D5FD6B" w14:textId="77777777">
      <w:pPr>
        <w:rPr>
          <w:color w:val="000000" w:themeColor="text1"/>
        </w:rPr>
      </w:pPr>
      <w:r w:rsidRPr="00CE40D7">
        <w:rPr>
          <w:rStyle w:val="HideTWBExt"/>
        </w:rPr>
        <w:t>&lt;Article2&gt;</w:t>
      </w:r>
      <w:r w:rsidRPr="00CE40D7">
        <w:rPr>
          <w:color w:val="000000" w:themeColor="text1"/>
        </w:rPr>
        <w:t>Artykuł 28 – ustęp 4 a (nowy)</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57194E"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667EF61" w14:textId="77777777">
            <w:pPr>
              <w:keepNext/>
              <w:rPr>
                <w:color w:val="000000" w:themeColor="text1"/>
              </w:rPr>
            </w:pPr>
          </w:p>
        </w:tc>
      </w:tr>
      <w:tr w14:paraId="66249C2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472A09A"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C87F090" w14:textId="77777777">
            <w:pPr>
              <w:pStyle w:val="ColumnHeading"/>
              <w:keepNext/>
              <w:rPr>
                <w:color w:val="000000" w:themeColor="text1"/>
              </w:rPr>
            </w:pPr>
            <w:r w:rsidRPr="00CE40D7">
              <w:rPr>
                <w:color w:val="000000" w:themeColor="text1"/>
              </w:rPr>
              <w:t>Poprawka</w:t>
            </w:r>
          </w:p>
        </w:tc>
      </w:tr>
      <w:tr w14:paraId="458B54E3"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5867355" w14:textId="77777777">
            <w:pPr>
              <w:pStyle w:val="Normal6"/>
              <w:rPr>
                <w:color w:val="000000" w:themeColor="text1"/>
              </w:rPr>
            </w:pPr>
          </w:p>
        </w:tc>
        <w:tc>
          <w:tcPr>
            <w:tcW w:w="4876" w:type="dxa"/>
            <w:hideMark/>
          </w:tcPr>
          <w:p w:rsidR="00CE40D7" w:rsidRPr="00CE40D7" w:rsidP="00D37277" w14:paraId="32035973" w14:textId="77777777">
            <w:pPr>
              <w:pStyle w:val="Normal6"/>
              <w:rPr>
                <w:color w:val="000000" w:themeColor="text1"/>
                <w:szCs w:val="24"/>
              </w:rPr>
            </w:pPr>
            <w:r w:rsidRPr="00CE40D7">
              <w:rPr>
                <w:b/>
                <w:i/>
                <w:color w:val="000000" w:themeColor="text1"/>
              </w:rPr>
              <w:t>4a.</w:t>
            </w:r>
            <w:r w:rsidRPr="00CE40D7">
              <w:rPr>
                <w:b/>
                <w:i/>
                <w:color w:val="000000" w:themeColor="text1"/>
              </w:rPr>
              <w:tab/>
              <w:t>Państwa członkowskie zapewniają, aby odpowiednia część pomocy przydzielonej na unijny program dla szkół wspierała produkty roślinne. Do 2030 r. co najmniej 30 % porcji dystrybuowanych w ramach programu w każdym państwie członkowskim stanowią produkty niezawierające składników pochodzenia zwierzęcego. Do osiągnięcia tego celu można wliczać świeże owoce i warzywa. Państwa członkowskie ustanawiają odrębny cel krajowy dotyczący dystrybucji produktów zawierających białko roślinne i roślinnych zamienników, o których mowa w ust. 1 lit. e) i f).</w:t>
            </w:r>
          </w:p>
        </w:tc>
      </w:tr>
    </w:tbl>
    <w:p w:rsidR="00CE40D7" w:rsidRPr="00CE40D7" w:rsidP="00CE40D7" w14:paraId="0D446694"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141FF4A4" w14:textId="77777777">
      <w:pPr>
        <w:rPr>
          <w:color w:val="000000" w:themeColor="text1"/>
        </w:rPr>
      </w:pPr>
      <w:r w:rsidRPr="00CE40D7">
        <w:rPr>
          <w:rStyle w:val="HideTWBExt"/>
        </w:rPr>
        <w:t>&lt;/AmendB&gt;</w:t>
      </w:r>
    </w:p>
    <w:p w:rsidR="00CE40D7" w:rsidRPr="00CE40D7" w:rsidP="00CE40D7" w14:paraId="1C910AFC" w14:textId="536B6A43">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621</w:t>
      </w:r>
      <w:r w:rsidRPr="00CE40D7">
        <w:rPr>
          <w:rStyle w:val="HideTWBExt"/>
          <w:b w:val="0"/>
        </w:rPr>
        <w:t>&lt;/NumAmB&gt;</w:t>
      </w:r>
    </w:p>
    <w:p w:rsidR="00CE40D7" w:rsidRPr="00CE40D7" w:rsidP="00CE40D7" w14:paraId="035F289D" w14:textId="77777777">
      <w:pPr>
        <w:pStyle w:val="NormalBold"/>
        <w:rPr>
          <w:color w:val="000000" w:themeColor="text1"/>
        </w:rPr>
      </w:pPr>
      <w:r w:rsidRPr="00CE40D7">
        <w:rPr>
          <w:rStyle w:val="HideTWBExt"/>
          <w:b w:val="0"/>
        </w:rPr>
        <w:t>&lt;RepeatBlock-By&gt;&lt;Members&gt;</w:t>
      </w:r>
      <w:r w:rsidRPr="00CE40D7">
        <w:rPr>
          <w:color w:val="000000" w:themeColor="text1"/>
        </w:rPr>
        <w:t>Arash</w:t>
      </w:r>
      <w:r w:rsidRPr="00CE40D7">
        <w:rPr>
          <w:color w:val="000000" w:themeColor="text1"/>
        </w:rPr>
        <w:t xml:space="preserve"> </w:t>
      </w:r>
      <w:r w:rsidRPr="00CE40D7">
        <w:rPr>
          <w:color w:val="000000" w:themeColor="text1"/>
        </w:rPr>
        <w:t>Saeidi</w:t>
      </w:r>
      <w:r w:rsidRPr="00CE40D7">
        <w:rPr>
          <w:rStyle w:val="HideTWBExt"/>
          <w:b w:val="0"/>
        </w:rPr>
        <w:t>&lt;/Members&gt;</w:t>
      </w:r>
    </w:p>
    <w:p w:rsidR="00CE40D7" w:rsidRPr="00CE40D7" w:rsidP="00CE40D7" w14:paraId="74A5B1F3" w14:textId="77777777">
      <w:pPr>
        <w:rPr>
          <w:color w:val="000000" w:themeColor="text1"/>
        </w:rPr>
      </w:pPr>
      <w:r w:rsidRPr="00CE40D7">
        <w:rPr>
          <w:rStyle w:val="HideTWBExt"/>
        </w:rPr>
        <w:t>&lt;/RepeatBlock-By&gt;</w:t>
      </w:r>
    </w:p>
    <w:p w:rsidR="00CE40D7" w:rsidRPr="00CE40D7" w:rsidP="00CE40D7" w14:paraId="13A8A9D9"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488892F8"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3A7B0338"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C374DFE" w14:textId="77777777">
      <w:pPr>
        <w:rPr>
          <w:color w:val="000000" w:themeColor="text1"/>
        </w:rPr>
      </w:pPr>
      <w:r w:rsidRPr="00CE40D7">
        <w:rPr>
          <w:rStyle w:val="HideTWBExt"/>
        </w:rPr>
        <w:t>&lt;Article2&gt;</w:t>
      </w:r>
      <w:r w:rsidRPr="00CE40D7">
        <w:rPr>
          <w:color w:val="000000" w:themeColor="text1"/>
        </w:rPr>
        <w:t>Artykuł 28 – ustęp 5</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D36C45"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0B7CA2A" w14:textId="77777777">
            <w:pPr>
              <w:keepNext/>
              <w:rPr>
                <w:color w:val="000000" w:themeColor="text1"/>
              </w:rPr>
            </w:pPr>
          </w:p>
        </w:tc>
      </w:tr>
      <w:tr w14:paraId="4DBD3E7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AED8A0D"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5D5FFA6" w14:textId="77777777">
            <w:pPr>
              <w:pStyle w:val="ColumnHeading"/>
              <w:keepNext/>
              <w:rPr>
                <w:color w:val="000000" w:themeColor="text1"/>
              </w:rPr>
            </w:pPr>
            <w:r w:rsidRPr="00CE40D7">
              <w:rPr>
                <w:color w:val="000000" w:themeColor="text1"/>
              </w:rPr>
              <w:t>Poprawka</w:t>
            </w:r>
          </w:p>
        </w:tc>
      </w:tr>
      <w:tr w14:paraId="0837D265"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0137B01" w14:textId="77777777">
            <w:pPr>
              <w:pStyle w:val="Normal6"/>
              <w:rPr>
                <w:color w:val="000000" w:themeColor="text1"/>
              </w:rPr>
            </w:pPr>
            <w:r w:rsidRPr="00CE40D7">
              <w:rPr>
                <w:color w:val="000000" w:themeColor="text1"/>
              </w:rPr>
              <w:t>5.</w:t>
            </w:r>
            <w:r w:rsidRPr="00CE40D7">
              <w:rPr>
                <w:color w:val="000000" w:themeColor="text1"/>
              </w:rPr>
              <w:tab/>
              <w:t xml:space="preserve">Państwa członkowskie, uwzględniając uwarunkowania krajowe, traktują priorytetowo dystrybucję produktów pochodzących z Unii </w:t>
            </w:r>
            <w:r w:rsidRPr="00CE40D7">
              <w:rPr>
                <w:b/>
                <w:i/>
                <w:color w:val="000000" w:themeColor="text1"/>
              </w:rPr>
              <w:t>oraz co najmniej jeden z następujących elementów</w:t>
            </w:r>
            <w:r w:rsidRPr="00CE40D7">
              <w:rPr>
                <w:color w:val="000000" w:themeColor="text1"/>
              </w:rPr>
              <w:t>:</w:t>
            </w:r>
          </w:p>
        </w:tc>
        <w:tc>
          <w:tcPr>
            <w:tcW w:w="4876" w:type="dxa"/>
            <w:hideMark/>
          </w:tcPr>
          <w:p w:rsidR="00CE40D7" w:rsidRPr="00CE40D7" w:rsidP="00D37277" w14:paraId="3662D2A5" w14:textId="77777777">
            <w:pPr>
              <w:pStyle w:val="Normal6"/>
              <w:rPr>
                <w:color w:val="000000" w:themeColor="text1"/>
                <w:szCs w:val="24"/>
              </w:rPr>
            </w:pPr>
            <w:r w:rsidRPr="00CE40D7">
              <w:rPr>
                <w:color w:val="000000" w:themeColor="text1"/>
              </w:rPr>
              <w:t>5.</w:t>
            </w:r>
            <w:r w:rsidRPr="00CE40D7">
              <w:rPr>
                <w:color w:val="000000" w:themeColor="text1"/>
              </w:rPr>
              <w:tab/>
              <w:t>Państwa członkowskie, uwzględniając uwarunkowania krajowe, traktują priorytetowo dystrybucję produktów pochodzących z Unii</w:t>
            </w:r>
            <w:r w:rsidRPr="00CE40D7">
              <w:rPr>
                <w:b/>
                <w:i/>
                <w:color w:val="000000" w:themeColor="text1"/>
              </w:rPr>
              <w:t xml:space="preserve"> i produktów, które spełniają łącznie następujące kryteria</w:t>
            </w:r>
            <w:r w:rsidRPr="00CE40D7">
              <w:rPr>
                <w:color w:val="000000" w:themeColor="text1"/>
              </w:rPr>
              <w:t>:</w:t>
            </w:r>
          </w:p>
        </w:tc>
      </w:tr>
      <w:tr w14:paraId="5B1131AF"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608F26FC" w14:textId="77777777">
            <w:pPr>
              <w:pStyle w:val="Normal6"/>
              <w:rPr>
                <w:color w:val="000000" w:themeColor="text1"/>
              </w:rPr>
            </w:pPr>
          </w:p>
        </w:tc>
        <w:tc>
          <w:tcPr>
            <w:tcW w:w="4876" w:type="dxa"/>
            <w:hideMark/>
          </w:tcPr>
          <w:p w:rsidR="00CE40D7" w:rsidRPr="00CE40D7" w:rsidP="00D37277" w14:paraId="6ED77786" w14:textId="77777777">
            <w:pPr>
              <w:pStyle w:val="Normal6"/>
              <w:rPr>
                <w:color w:val="000000" w:themeColor="text1"/>
                <w:szCs w:val="24"/>
              </w:rPr>
            </w:pPr>
            <w:r w:rsidRPr="00CE40D7">
              <w:rPr>
                <w:b/>
                <w:i/>
                <w:color w:val="000000" w:themeColor="text1"/>
              </w:rPr>
              <w:t>a) produkty certyfikowane zgodnie z normami produkcji ekologicznej; b) produkty, które są produkowane lokalnie i wprowadzane do obrotu w krótkich łańcuchach dostaw;</w:t>
            </w:r>
          </w:p>
        </w:tc>
      </w:tr>
      <w:tr w14:paraId="6210194C"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DABF6E4" w14:textId="77777777">
            <w:pPr>
              <w:pStyle w:val="Normal6"/>
              <w:rPr>
                <w:color w:val="000000" w:themeColor="text1"/>
              </w:rPr>
            </w:pPr>
          </w:p>
        </w:tc>
        <w:tc>
          <w:tcPr>
            <w:tcW w:w="4876" w:type="dxa"/>
            <w:hideMark/>
          </w:tcPr>
          <w:p w:rsidR="00CE40D7" w:rsidRPr="00CE40D7" w:rsidP="00D37277" w14:paraId="092B6D63" w14:textId="77777777">
            <w:pPr>
              <w:pStyle w:val="Normal6"/>
              <w:rPr>
                <w:color w:val="000000" w:themeColor="text1"/>
                <w:szCs w:val="24"/>
              </w:rPr>
            </w:pPr>
            <w:r w:rsidRPr="00CE40D7">
              <w:rPr>
                <w:b/>
                <w:i/>
                <w:color w:val="000000" w:themeColor="text1"/>
              </w:rPr>
              <w:t>c) produkty pochodzące z małych gospodarstw rolnych określonych przez państwa członkowskie;</w:t>
            </w:r>
          </w:p>
        </w:tc>
      </w:tr>
      <w:tr w14:paraId="782AF711"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EA76A81" w14:textId="77777777">
            <w:pPr>
              <w:pStyle w:val="Normal6"/>
              <w:rPr>
                <w:color w:val="000000" w:themeColor="text1"/>
              </w:rPr>
            </w:pPr>
          </w:p>
        </w:tc>
        <w:tc>
          <w:tcPr>
            <w:tcW w:w="4876" w:type="dxa"/>
            <w:hideMark/>
          </w:tcPr>
          <w:p w:rsidR="00CE40D7" w:rsidRPr="00CE40D7" w:rsidP="00D37277" w14:paraId="17AD8DF0" w14:textId="77777777">
            <w:pPr>
              <w:pStyle w:val="Normal6"/>
              <w:rPr>
                <w:color w:val="000000" w:themeColor="text1"/>
                <w:szCs w:val="24"/>
              </w:rPr>
            </w:pPr>
            <w:r w:rsidRPr="00CE40D7">
              <w:rPr>
                <w:b/>
                <w:i/>
                <w:color w:val="000000" w:themeColor="text1"/>
              </w:rPr>
              <w:t>d) produkty, które spełniają normy produkcji w ramach sprawiedliwego handlu.</w:t>
            </w:r>
          </w:p>
        </w:tc>
      </w:tr>
      <w:tr w14:paraId="2436824F"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35540F0" w14:textId="77777777">
            <w:pPr>
              <w:pStyle w:val="Normal6"/>
              <w:rPr>
                <w:color w:val="000000" w:themeColor="text1"/>
              </w:rPr>
            </w:pPr>
          </w:p>
        </w:tc>
        <w:tc>
          <w:tcPr>
            <w:tcW w:w="4876" w:type="dxa"/>
            <w:hideMark/>
          </w:tcPr>
          <w:p w:rsidR="00CE40D7" w:rsidRPr="00CE40D7" w:rsidP="00D37277" w14:paraId="18A8F11C" w14:textId="77777777">
            <w:pPr>
              <w:pStyle w:val="Normal6"/>
              <w:rPr>
                <w:color w:val="000000" w:themeColor="text1"/>
                <w:szCs w:val="24"/>
              </w:rPr>
            </w:pPr>
            <w:r w:rsidRPr="00CE40D7">
              <w:rPr>
                <w:b/>
                <w:i/>
                <w:color w:val="000000" w:themeColor="text1"/>
              </w:rPr>
              <w:t>Do 2031 r. państwa członkowskie powinny dążyć do zapewnienia, aby 50 % produktów dystrybuowanych w ramach programu dla szkół stanowiły produkty ekologiczne pochodzące z krótkich łańcuchów dostaw, a 100 % z nich pochodziło z małych i średnich gospodarstw rolnych oraz spełniało normy produkcji w ramach sprawiedliwego handlu.</w:t>
            </w:r>
          </w:p>
        </w:tc>
      </w:tr>
      <w:tr w14:paraId="0CEEA339"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5A31E0F2" w14:textId="77777777">
            <w:pPr>
              <w:pStyle w:val="Normal6"/>
              <w:rPr>
                <w:color w:val="000000" w:themeColor="text1"/>
              </w:rPr>
            </w:pPr>
          </w:p>
        </w:tc>
        <w:tc>
          <w:tcPr>
            <w:tcW w:w="4876" w:type="dxa"/>
            <w:hideMark/>
          </w:tcPr>
          <w:p w:rsidR="00CE40D7" w:rsidRPr="00CE40D7" w:rsidP="00D37277" w14:paraId="468F925C" w14:textId="77777777">
            <w:pPr>
              <w:pStyle w:val="Normal6"/>
              <w:rPr>
                <w:color w:val="000000" w:themeColor="text1"/>
                <w:szCs w:val="24"/>
              </w:rPr>
            </w:pPr>
            <w:r w:rsidRPr="00CE40D7">
              <w:rPr>
                <w:b/>
                <w:i/>
                <w:color w:val="000000" w:themeColor="text1"/>
              </w:rPr>
              <w:t>Podczas dystrybucji produktów państwa członkowskie muszą również zwracać uwagę na następujące kwestie:</w:t>
            </w:r>
          </w:p>
        </w:tc>
      </w:tr>
      <w:tr w14:paraId="4679FABD"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9F88658" w14:textId="77777777">
            <w:pPr>
              <w:pStyle w:val="Normal6"/>
              <w:rPr>
                <w:color w:val="000000" w:themeColor="text1"/>
              </w:rPr>
            </w:pPr>
          </w:p>
        </w:tc>
        <w:tc>
          <w:tcPr>
            <w:tcW w:w="4876" w:type="dxa"/>
            <w:hideMark/>
          </w:tcPr>
          <w:p w:rsidR="00CE40D7" w:rsidRPr="00CE40D7" w:rsidP="00D37277" w14:paraId="0E46A022" w14:textId="77777777">
            <w:pPr>
              <w:pStyle w:val="Normal6"/>
              <w:rPr>
                <w:color w:val="000000" w:themeColor="text1"/>
                <w:szCs w:val="24"/>
              </w:rPr>
            </w:pPr>
            <w:r w:rsidRPr="00CE40D7">
              <w:rPr>
                <w:b/>
                <w:i/>
                <w:color w:val="000000" w:themeColor="text1"/>
              </w:rPr>
              <w:t>a) produkty o niskim śladzie klimatycznym;</w:t>
            </w:r>
          </w:p>
        </w:tc>
      </w:tr>
      <w:tr w14:paraId="56DACF17"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5094FBF3" w14:textId="77777777">
            <w:pPr>
              <w:pStyle w:val="Normal6"/>
              <w:rPr>
                <w:color w:val="000000" w:themeColor="text1"/>
              </w:rPr>
            </w:pPr>
          </w:p>
        </w:tc>
        <w:tc>
          <w:tcPr>
            <w:tcW w:w="4876" w:type="dxa"/>
            <w:hideMark/>
          </w:tcPr>
          <w:p w:rsidR="00CE40D7" w:rsidRPr="00CE40D7" w:rsidP="00D37277" w14:paraId="7E928A91" w14:textId="77777777">
            <w:pPr>
              <w:pStyle w:val="Normal6"/>
              <w:rPr>
                <w:color w:val="000000" w:themeColor="text1"/>
                <w:szCs w:val="24"/>
              </w:rPr>
            </w:pPr>
            <w:r w:rsidRPr="00CE40D7">
              <w:rPr>
                <w:b/>
                <w:i/>
                <w:color w:val="000000" w:themeColor="text1"/>
              </w:rPr>
              <w:t>b) produkty w opakowaniach ekologicznych;</w:t>
            </w:r>
          </w:p>
        </w:tc>
      </w:tr>
      <w:tr w14:paraId="2DE31894"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3478D48" w14:textId="77777777">
            <w:pPr>
              <w:pStyle w:val="Normal6"/>
              <w:rPr>
                <w:color w:val="000000" w:themeColor="text1"/>
              </w:rPr>
            </w:pPr>
          </w:p>
        </w:tc>
        <w:tc>
          <w:tcPr>
            <w:tcW w:w="4876" w:type="dxa"/>
            <w:hideMark/>
          </w:tcPr>
          <w:p w:rsidR="00CE40D7" w:rsidRPr="00CE40D7" w:rsidP="00D37277" w14:paraId="0B03DA87" w14:textId="77777777">
            <w:pPr>
              <w:pStyle w:val="Normal6"/>
              <w:rPr>
                <w:color w:val="000000" w:themeColor="text1"/>
                <w:szCs w:val="24"/>
              </w:rPr>
            </w:pPr>
            <w:r w:rsidRPr="00CE40D7">
              <w:rPr>
                <w:b/>
                <w:i/>
                <w:color w:val="000000" w:themeColor="text1"/>
              </w:rPr>
              <w:t>c) produkty wyprodukowane zgodnie z normami lub praktykami w zakresie dobrostanu zwierząt, które są wyższe niż te przewidziane w przepisach Unii;</w:t>
            </w:r>
          </w:p>
        </w:tc>
      </w:tr>
      <w:tr w14:paraId="590A90C7"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7C32ADB2" w14:textId="77777777">
            <w:pPr>
              <w:pStyle w:val="Normal6"/>
              <w:rPr>
                <w:color w:val="000000" w:themeColor="text1"/>
              </w:rPr>
            </w:pPr>
          </w:p>
        </w:tc>
        <w:tc>
          <w:tcPr>
            <w:tcW w:w="4876" w:type="dxa"/>
            <w:hideMark/>
          </w:tcPr>
          <w:p w:rsidR="00CE40D7" w:rsidRPr="00CE40D7" w:rsidP="00D37277" w14:paraId="3F3E6DE4" w14:textId="77777777">
            <w:pPr>
              <w:pStyle w:val="Normal6"/>
              <w:rPr>
                <w:color w:val="000000" w:themeColor="text1"/>
                <w:szCs w:val="24"/>
              </w:rPr>
            </w:pPr>
            <w:r w:rsidRPr="00CE40D7">
              <w:rPr>
                <w:b/>
                <w:i/>
                <w:color w:val="000000" w:themeColor="text1"/>
              </w:rPr>
              <w:t>d) produkty wyprodukowane zgodnie z wysokimi normami społecznymi.</w:t>
            </w:r>
          </w:p>
        </w:tc>
      </w:tr>
    </w:tbl>
    <w:p w:rsidR="00CE40D7" w:rsidRPr="00CE40D7" w:rsidP="00CE40D7" w14:paraId="0561110A"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77D771F0"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1F3B0511" w14:textId="77777777">
      <w:pPr>
        <w:pStyle w:val="Normal12Italic"/>
        <w:rPr>
          <w:noProof w:val="0"/>
          <w:color w:val="000000" w:themeColor="text1"/>
        </w:rPr>
      </w:pPr>
      <w:r w:rsidRPr="00CE40D7">
        <w:rPr>
          <w:color w:val="000000" w:themeColor="text1"/>
        </w:rPr>
        <w:t>Le programme scolaire de l’Union devrait soutenir une alimentation de qualité pour les enfants tout en favorisant des systèmes alimentaires durables, les économies locales et une rémunération équitable des agriculteurs. Les critères de soutien devraient être cumulatifs et privilégier les produits biologiques, locaux et issus de circuits courts, provenant de petites et moyennes exploitations et respectant des normes de commerce équitable.Une telle approche garantirait une mise en œuvre cohérente dans les États membres et contribuerait à une agriculture européenne plus durable et résiliente. Un objectif progressif à l’horizon 2031, incluant notamment 50 % de produits biologiques et issus de circuits courts, permettrait d’accompagner l’adaptation des chaînes d’approvisionnement.</w:t>
      </w:r>
    </w:p>
    <w:p w:rsidR="00CE40D7" w:rsidRPr="00CE40D7" w:rsidP="00CE40D7" w14:paraId="363E20D6" w14:textId="77777777">
      <w:pPr>
        <w:rPr>
          <w:color w:val="000000" w:themeColor="text1"/>
        </w:rPr>
      </w:pPr>
      <w:r w:rsidRPr="00CE40D7">
        <w:rPr>
          <w:rStyle w:val="HideTWBExt"/>
        </w:rPr>
        <w:t>&lt;/AmendB&gt;</w:t>
      </w:r>
    </w:p>
    <w:p w:rsidR="00CE40D7" w:rsidRPr="00CE40D7" w:rsidP="00CE40D7" w14:paraId="0EAE0CD0" w14:textId="3C6A1226">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622</w:t>
      </w:r>
      <w:r w:rsidRPr="00CE40D7">
        <w:rPr>
          <w:rStyle w:val="HideTWBExt"/>
          <w:b w:val="0"/>
        </w:rPr>
        <w:t>&lt;/NumAmB&gt;</w:t>
      </w:r>
    </w:p>
    <w:p w:rsidR="00CE40D7" w:rsidRPr="00CE40D7" w:rsidP="00CE40D7" w14:paraId="462E302C"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Carmen Crespo </w:t>
      </w:r>
      <w:r w:rsidRPr="00CE40D7">
        <w:rPr>
          <w:color w:val="000000" w:themeColor="text1"/>
        </w:rPr>
        <w:t>Díaz</w:t>
      </w:r>
      <w:r w:rsidRPr="00CE40D7">
        <w:rPr>
          <w:color w:val="000000" w:themeColor="text1"/>
        </w:rPr>
        <w:t xml:space="preserve">, </w:t>
      </w:r>
      <w:r w:rsidRPr="00CE40D7">
        <w:rPr>
          <w:color w:val="000000" w:themeColor="text1"/>
        </w:rPr>
        <w:t>Esther</w:t>
      </w:r>
      <w:r w:rsidRPr="00CE40D7">
        <w:rPr>
          <w:color w:val="000000" w:themeColor="text1"/>
        </w:rPr>
        <w:t xml:space="preserve"> </w:t>
      </w:r>
      <w:r w:rsidRPr="00CE40D7">
        <w:rPr>
          <w:color w:val="000000" w:themeColor="text1"/>
        </w:rPr>
        <w:t>Herranz</w:t>
      </w:r>
      <w:r w:rsidRPr="00CE40D7">
        <w:rPr>
          <w:color w:val="000000" w:themeColor="text1"/>
        </w:rPr>
        <w:t xml:space="preserve"> </w:t>
      </w:r>
      <w:r w:rsidRPr="00CE40D7">
        <w:rPr>
          <w:color w:val="000000" w:themeColor="text1"/>
        </w:rPr>
        <w:t>García</w:t>
      </w:r>
      <w:r w:rsidRPr="00CE40D7">
        <w:rPr>
          <w:color w:val="000000" w:themeColor="text1"/>
        </w:rPr>
        <w:t xml:space="preserve">, </w:t>
      </w:r>
      <w:r w:rsidRPr="00CE40D7">
        <w:rPr>
          <w:color w:val="000000" w:themeColor="text1"/>
        </w:rPr>
        <w:t>Susana</w:t>
      </w:r>
      <w:r w:rsidRPr="00CE40D7">
        <w:rPr>
          <w:color w:val="000000" w:themeColor="text1"/>
        </w:rPr>
        <w:t xml:space="preserve"> </w:t>
      </w:r>
      <w:r w:rsidRPr="00CE40D7">
        <w:rPr>
          <w:color w:val="000000" w:themeColor="text1"/>
        </w:rPr>
        <w:t>Solís</w:t>
      </w:r>
      <w:r w:rsidRPr="00CE40D7">
        <w:rPr>
          <w:color w:val="000000" w:themeColor="text1"/>
        </w:rPr>
        <w:t xml:space="preserve"> </w:t>
      </w:r>
      <w:r w:rsidRPr="00CE40D7">
        <w:rPr>
          <w:color w:val="000000" w:themeColor="text1"/>
        </w:rPr>
        <w:t>Pérez</w:t>
      </w:r>
      <w:r w:rsidRPr="00CE40D7">
        <w:rPr>
          <w:color w:val="000000" w:themeColor="text1"/>
        </w:rPr>
        <w:t xml:space="preserve">, Juan Ignacio </w:t>
      </w:r>
      <w:r w:rsidRPr="00CE40D7">
        <w:rPr>
          <w:color w:val="000000" w:themeColor="text1"/>
        </w:rPr>
        <w:t>Zoido</w:t>
      </w:r>
      <w:r w:rsidRPr="00CE40D7">
        <w:rPr>
          <w:color w:val="000000" w:themeColor="text1"/>
        </w:rPr>
        <w:t xml:space="preserve"> </w:t>
      </w:r>
      <w:r w:rsidRPr="00CE40D7">
        <w:rPr>
          <w:color w:val="000000" w:themeColor="text1"/>
        </w:rPr>
        <w:t>Álvarez</w:t>
      </w:r>
      <w:r w:rsidRPr="00CE40D7">
        <w:rPr>
          <w:color w:val="000000" w:themeColor="text1"/>
        </w:rPr>
        <w:t xml:space="preserve">, Antonio </w:t>
      </w:r>
      <w:r w:rsidRPr="00CE40D7">
        <w:rPr>
          <w:color w:val="000000" w:themeColor="text1"/>
        </w:rPr>
        <w:t>López-Istúriz</w:t>
      </w:r>
      <w:r w:rsidRPr="00CE40D7">
        <w:rPr>
          <w:color w:val="000000" w:themeColor="text1"/>
        </w:rPr>
        <w:t xml:space="preserve"> White, Elena Nevado del </w:t>
      </w:r>
      <w:r w:rsidRPr="00CE40D7">
        <w:rPr>
          <w:color w:val="000000" w:themeColor="text1"/>
        </w:rPr>
        <w:t>Campo</w:t>
      </w:r>
      <w:r w:rsidRPr="00CE40D7">
        <w:rPr>
          <w:rStyle w:val="HideTWBExt"/>
          <w:b w:val="0"/>
        </w:rPr>
        <w:t>&lt;/Members&gt;</w:t>
      </w:r>
    </w:p>
    <w:p w:rsidR="00CE40D7" w:rsidRPr="00CE40D7" w:rsidP="00CE40D7" w14:paraId="74FAF30E" w14:textId="77777777">
      <w:pPr>
        <w:rPr>
          <w:color w:val="000000" w:themeColor="text1"/>
        </w:rPr>
      </w:pPr>
      <w:r w:rsidRPr="00CE40D7">
        <w:rPr>
          <w:rStyle w:val="HideTWBExt"/>
        </w:rPr>
        <w:t>&lt;/RepeatBlock-By&gt;</w:t>
      </w:r>
    </w:p>
    <w:p w:rsidR="00CE40D7" w:rsidRPr="00CE40D7" w:rsidP="00CE40D7" w14:paraId="5A4B4F94"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638C566"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1AF98B5C"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2640FD3" w14:textId="77777777">
      <w:pPr>
        <w:rPr>
          <w:color w:val="000000" w:themeColor="text1"/>
        </w:rPr>
      </w:pPr>
      <w:r w:rsidRPr="00CE40D7">
        <w:rPr>
          <w:rStyle w:val="HideTWBExt"/>
        </w:rPr>
        <w:t>&lt;Article2&gt;</w:t>
      </w:r>
      <w:r w:rsidRPr="00CE40D7">
        <w:rPr>
          <w:color w:val="000000" w:themeColor="text1"/>
        </w:rPr>
        <w:t>Artykuł 28 – ustęp 5 – wprowadzenie</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12295F"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3C015D4" w14:textId="77777777">
            <w:pPr>
              <w:keepNext/>
              <w:rPr>
                <w:color w:val="000000" w:themeColor="text1"/>
              </w:rPr>
            </w:pPr>
          </w:p>
        </w:tc>
      </w:tr>
      <w:tr w14:paraId="078455CC"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2CA2D08"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12E47C7" w14:textId="77777777">
            <w:pPr>
              <w:pStyle w:val="ColumnHeading"/>
              <w:keepNext/>
              <w:rPr>
                <w:color w:val="000000" w:themeColor="text1"/>
              </w:rPr>
            </w:pPr>
            <w:r w:rsidRPr="00CE40D7">
              <w:rPr>
                <w:color w:val="000000" w:themeColor="text1"/>
              </w:rPr>
              <w:t>Poprawka</w:t>
            </w:r>
          </w:p>
        </w:tc>
      </w:tr>
      <w:tr w14:paraId="44A5B18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ADC1593" w14:textId="77777777">
            <w:pPr>
              <w:pStyle w:val="Normal6"/>
              <w:rPr>
                <w:color w:val="000000" w:themeColor="text1"/>
              </w:rPr>
            </w:pPr>
            <w:r w:rsidRPr="00CE40D7">
              <w:rPr>
                <w:color w:val="000000" w:themeColor="text1"/>
              </w:rPr>
              <w:t>5.</w:t>
            </w:r>
            <w:r w:rsidRPr="00CE40D7">
              <w:rPr>
                <w:color w:val="000000" w:themeColor="text1"/>
              </w:rPr>
              <w:tab/>
              <w:t xml:space="preserve">Państwa członkowskie, uwzględniając uwarunkowania krajowe, traktują priorytetowo </w:t>
            </w:r>
            <w:r w:rsidRPr="00CE40D7">
              <w:rPr>
                <w:b/>
                <w:i/>
                <w:color w:val="000000" w:themeColor="text1"/>
              </w:rPr>
              <w:t>dystrybucję produktów pochodzących z Unii oraz co najmniej jeden z następujących elementów</w:t>
            </w:r>
            <w:r w:rsidRPr="00CE40D7">
              <w:rPr>
                <w:color w:val="000000" w:themeColor="text1"/>
              </w:rPr>
              <w:t>:</w:t>
            </w:r>
          </w:p>
        </w:tc>
        <w:tc>
          <w:tcPr>
            <w:tcW w:w="4876" w:type="dxa"/>
            <w:hideMark/>
          </w:tcPr>
          <w:p w:rsidR="00CE40D7" w:rsidRPr="00CE40D7" w:rsidP="00D37277" w14:paraId="68349785" w14:textId="77777777">
            <w:pPr>
              <w:pStyle w:val="Normal6"/>
              <w:rPr>
                <w:color w:val="000000" w:themeColor="text1"/>
                <w:szCs w:val="24"/>
              </w:rPr>
            </w:pPr>
            <w:r w:rsidRPr="00CE40D7">
              <w:rPr>
                <w:color w:val="000000" w:themeColor="text1"/>
              </w:rPr>
              <w:t>5.</w:t>
            </w:r>
            <w:r w:rsidRPr="00CE40D7">
              <w:rPr>
                <w:color w:val="000000" w:themeColor="text1"/>
              </w:rPr>
              <w:tab/>
              <w:t xml:space="preserve">Państwa członkowskie </w:t>
            </w:r>
            <w:r w:rsidRPr="00CE40D7">
              <w:rPr>
                <w:b/>
                <w:i/>
                <w:color w:val="000000" w:themeColor="text1"/>
              </w:rPr>
              <w:t xml:space="preserve">dystrybuują produkty wytworzone w Unii </w:t>
            </w:r>
            <w:r w:rsidRPr="00CE40D7">
              <w:rPr>
                <w:b/>
                <w:i/>
                <w:color w:val="000000" w:themeColor="text1"/>
              </w:rPr>
              <w:t>oraz,</w:t>
            </w:r>
            <w:r w:rsidRPr="00CE40D7">
              <w:rPr>
                <w:color w:val="000000" w:themeColor="text1"/>
              </w:rPr>
              <w:t xml:space="preserve"> uwzględniając uwarunkowania krajowe </w:t>
            </w:r>
            <w:r w:rsidRPr="00CE40D7">
              <w:rPr>
                <w:b/>
                <w:i/>
                <w:color w:val="000000" w:themeColor="text1"/>
              </w:rPr>
              <w:t>i regionalne,</w:t>
            </w:r>
            <w:r w:rsidRPr="00CE40D7">
              <w:rPr>
                <w:color w:val="000000" w:themeColor="text1"/>
              </w:rPr>
              <w:t xml:space="preserve"> traktują priorytetowo:</w:t>
            </w:r>
          </w:p>
        </w:tc>
      </w:tr>
    </w:tbl>
    <w:p w:rsidR="00CE40D7" w:rsidRPr="00CE40D7" w:rsidP="00CE40D7" w14:paraId="2398EE60"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{ES}</w:t>
      </w:r>
      <w:r w:rsidRPr="00CE40D7">
        <w:rPr>
          <w:noProof w:val="0"/>
          <w:color w:val="000000" w:themeColor="text1"/>
        </w:rPr>
        <w:t>es</w:t>
      </w:r>
      <w:r w:rsidRPr="00CE40D7">
        <w:rPr>
          <w:rStyle w:val="HideTWBExt"/>
        </w:rPr>
        <w:t>&lt;/Original&gt;</w:t>
      </w:r>
    </w:p>
    <w:p w:rsidR="00CE40D7" w:rsidRPr="00CE40D7" w:rsidP="00CE40D7" w14:paraId="3CFD9A4A" w14:textId="77777777">
      <w:pPr>
        <w:rPr>
          <w:color w:val="000000" w:themeColor="text1"/>
        </w:rPr>
      </w:pPr>
      <w:r w:rsidRPr="00CE40D7">
        <w:rPr>
          <w:rStyle w:val="HideTWBExt"/>
        </w:rPr>
        <w:t>&lt;/AmendB&gt;</w:t>
      </w:r>
    </w:p>
    <w:p w:rsidR="00CE40D7" w:rsidRPr="00CE40D7" w:rsidP="00CE40D7" w14:paraId="0A6AAC25" w14:textId="5D2D5716">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623</w:t>
      </w:r>
      <w:r w:rsidRPr="00CE40D7">
        <w:rPr>
          <w:rStyle w:val="HideTWBExt"/>
          <w:b w:val="0"/>
        </w:rPr>
        <w:t>&lt;/NumAmB&gt;</w:t>
      </w:r>
    </w:p>
    <w:p w:rsidR="00CE40D7" w:rsidRPr="00CE40D7" w:rsidP="00CE40D7" w14:paraId="395AC542"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Christine Singer, </w:t>
      </w:r>
      <w:r w:rsidRPr="00CE40D7">
        <w:rPr>
          <w:color w:val="000000" w:themeColor="text1"/>
        </w:rPr>
        <w:t>Jérémy</w:t>
      </w:r>
      <w:r w:rsidRPr="00CE40D7">
        <w:rPr>
          <w:color w:val="000000" w:themeColor="text1"/>
        </w:rPr>
        <w:t xml:space="preserve"> </w:t>
      </w:r>
      <w:r w:rsidRPr="00CE40D7">
        <w:rPr>
          <w:color w:val="000000" w:themeColor="text1"/>
        </w:rPr>
        <w:t>Decerle</w:t>
      </w:r>
      <w:r w:rsidRPr="00CE40D7">
        <w:rPr>
          <w:rStyle w:val="HideTWBExt"/>
          <w:b w:val="0"/>
        </w:rPr>
        <w:t>&lt;/Members&gt;</w:t>
      </w:r>
    </w:p>
    <w:p w:rsidR="00CE40D7" w:rsidRPr="00CE40D7" w:rsidP="00CE40D7" w14:paraId="6A4E4932" w14:textId="77777777">
      <w:pPr>
        <w:rPr>
          <w:color w:val="000000" w:themeColor="text1"/>
        </w:rPr>
      </w:pPr>
      <w:r w:rsidRPr="00CE40D7">
        <w:rPr>
          <w:rStyle w:val="HideTWBExt"/>
        </w:rPr>
        <w:t>&lt;/RepeatBlock-By&gt;</w:t>
      </w:r>
    </w:p>
    <w:p w:rsidR="00CE40D7" w:rsidRPr="00CE40D7" w:rsidP="00CE40D7" w14:paraId="585AE34C"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1CEB62C"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22F8E79"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5579A5A7" w14:textId="77777777">
      <w:pPr>
        <w:rPr>
          <w:color w:val="000000" w:themeColor="text1"/>
        </w:rPr>
      </w:pPr>
      <w:r w:rsidRPr="00CE40D7">
        <w:rPr>
          <w:rStyle w:val="HideTWBExt"/>
        </w:rPr>
        <w:t>&lt;Article2&gt;</w:t>
      </w:r>
      <w:r w:rsidRPr="00CE40D7">
        <w:rPr>
          <w:color w:val="000000" w:themeColor="text1"/>
        </w:rPr>
        <w:t>Artykuł 28 – ustęp 5 – wprowadzenie</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033F13"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6D4CE83" w14:textId="77777777">
            <w:pPr>
              <w:keepNext/>
              <w:rPr>
                <w:color w:val="000000" w:themeColor="text1"/>
              </w:rPr>
            </w:pPr>
          </w:p>
        </w:tc>
      </w:tr>
      <w:tr w14:paraId="1C7D011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0977A52"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E3C5B07" w14:textId="77777777">
            <w:pPr>
              <w:pStyle w:val="ColumnHeading"/>
              <w:keepNext/>
              <w:rPr>
                <w:color w:val="000000" w:themeColor="text1"/>
              </w:rPr>
            </w:pPr>
            <w:r w:rsidRPr="00CE40D7">
              <w:rPr>
                <w:color w:val="000000" w:themeColor="text1"/>
              </w:rPr>
              <w:t>Poprawka</w:t>
            </w:r>
          </w:p>
        </w:tc>
      </w:tr>
      <w:tr w14:paraId="4CDFE00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29EEE2D" w14:textId="77777777">
            <w:pPr>
              <w:pStyle w:val="Normal6"/>
              <w:rPr>
                <w:color w:val="000000" w:themeColor="text1"/>
              </w:rPr>
            </w:pPr>
            <w:r w:rsidRPr="00CE40D7">
              <w:rPr>
                <w:color w:val="000000" w:themeColor="text1"/>
              </w:rPr>
              <w:t>5.</w:t>
            </w:r>
            <w:r w:rsidRPr="00CE40D7">
              <w:rPr>
                <w:color w:val="000000" w:themeColor="text1"/>
              </w:rPr>
              <w:tab/>
              <w:t xml:space="preserve">Państwa członkowskie, </w:t>
            </w:r>
            <w:r w:rsidRPr="00CE40D7">
              <w:rPr>
                <w:b/>
                <w:i/>
                <w:color w:val="000000" w:themeColor="text1"/>
              </w:rPr>
              <w:t>uwzględniając uwarunkowania krajowe, traktują priorytetowo dystrybucję produktów pochodzących z Unii oraz</w:t>
            </w:r>
            <w:r w:rsidRPr="00CE40D7">
              <w:rPr>
                <w:color w:val="000000" w:themeColor="text1"/>
              </w:rPr>
              <w:t xml:space="preserve"> co najmniej </w:t>
            </w:r>
            <w:r w:rsidRPr="00CE40D7">
              <w:rPr>
                <w:b/>
                <w:i/>
                <w:color w:val="000000" w:themeColor="text1"/>
              </w:rPr>
              <w:t>jeden</w:t>
            </w:r>
            <w:r w:rsidRPr="00CE40D7">
              <w:rPr>
                <w:color w:val="000000" w:themeColor="text1"/>
              </w:rPr>
              <w:t xml:space="preserve"> z następujących </w:t>
            </w:r>
            <w:r w:rsidRPr="00CE40D7">
              <w:rPr>
                <w:b/>
                <w:i/>
                <w:color w:val="000000" w:themeColor="text1"/>
              </w:rPr>
              <w:t>elementów</w:t>
            </w:r>
            <w:r w:rsidRPr="00CE40D7">
              <w:rPr>
                <w:color w:val="000000" w:themeColor="text1"/>
              </w:rPr>
              <w:t>:</w:t>
            </w:r>
          </w:p>
        </w:tc>
        <w:tc>
          <w:tcPr>
            <w:tcW w:w="4876" w:type="dxa"/>
            <w:hideMark/>
          </w:tcPr>
          <w:p w:rsidR="00CE40D7" w:rsidRPr="00CE40D7" w:rsidP="00D37277" w14:paraId="2623F7A3" w14:textId="77777777">
            <w:pPr>
              <w:pStyle w:val="Normal6"/>
              <w:rPr>
                <w:color w:val="000000" w:themeColor="text1"/>
                <w:szCs w:val="24"/>
              </w:rPr>
            </w:pPr>
            <w:r w:rsidRPr="00CE40D7">
              <w:rPr>
                <w:color w:val="000000" w:themeColor="text1"/>
              </w:rPr>
              <w:t>5.</w:t>
            </w:r>
            <w:r w:rsidRPr="00CE40D7">
              <w:rPr>
                <w:color w:val="000000" w:themeColor="text1"/>
              </w:rPr>
              <w:tab/>
              <w:t xml:space="preserve">Państwa członkowskie </w:t>
            </w:r>
            <w:r w:rsidRPr="00CE40D7">
              <w:rPr>
                <w:b/>
                <w:i/>
                <w:color w:val="000000" w:themeColor="text1"/>
              </w:rPr>
              <w:t>dystrybuują wyłącznie produkty pochodzące z Unii, które, z uwzględnieniem uwarunkowań krajowych, spełniają</w:t>
            </w:r>
            <w:r w:rsidRPr="00CE40D7">
              <w:rPr>
                <w:color w:val="000000" w:themeColor="text1"/>
              </w:rPr>
              <w:t xml:space="preserve"> co najmniej </w:t>
            </w:r>
            <w:r w:rsidRPr="00CE40D7">
              <w:rPr>
                <w:b/>
                <w:i/>
                <w:color w:val="000000" w:themeColor="text1"/>
              </w:rPr>
              <w:t>jedno</w:t>
            </w:r>
            <w:r w:rsidRPr="00CE40D7">
              <w:rPr>
                <w:color w:val="000000" w:themeColor="text1"/>
              </w:rPr>
              <w:t xml:space="preserve"> z następujących </w:t>
            </w:r>
            <w:r w:rsidRPr="00CE40D7">
              <w:rPr>
                <w:b/>
                <w:i/>
                <w:color w:val="000000" w:themeColor="text1"/>
              </w:rPr>
              <w:t>kryteriów</w:t>
            </w:r>
            <w:r w:rsidRPr="00CE40D7">
              <w:rPr>
                <w:color w:val="000000" w:themeColor="text1"/>
              </w:rPr>
              <w:t>:</w:t>
            </w:r>
          </w:p>
        </w:tc>
      </w:tr>
    </w:tbl>
    <w:p w:rsidR="00CE40D7" w:rsidRPr="00CE40D7" w:rsidP="00CE40D7" w14:paraId="43A2B67A"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543F2DCD"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16CCF641" w14:textId="77777777">
      <w:pPr>
        <w:pStyle w:val="Normal12Italic"/>
        <w:rPr>
          <w:noProof w:val="0"/>
          <w:color w:val="000000" w:themeColor="text1"/>
        </w:rPr>
      </w:pPr>
      <w:r w:rsidRPr="00CE40D7">
        <w:rPr>
          <w:color w:val="000000" w:themeColor="text1"/>
        </w:rPr>
        <w:t>Do unijnego programu dla szkół powinny kwalifikować się wyłącznie produkty spożywcze wytworzone w Unii. Państwa członkowskie powinny również mieć możliwość wyboru co najmniej jednego dodatkowego kryterium, takiego jak sezonowość, niski wpływ na klimat lub dobrostan zwierząt, z uwzględnieniem uwarunkowań krajowych.</w:t>
      </w:r>
    </w:p>
    <w:p w:rsidR="00CE40D7" w:rsidRPr="00CE40D7" w:rsidP="00CE40D7" w14:paraId="500FDADA" w14:textId="77777777">
      <w:pPr>
        <w:rPr>
          <w:color w:val="000000" w:themeColor="text1"/>
        </w:rPr>
      </w:pPr>
      <w:r w:rsidRPr="00CE40D7">
        <w:rPr>
          <w:rStyle w:val="HideTWBExt"/>
        </w:rPr>
        <w:t>&lt;/AmendB&gt;</w:t>
      </w:r>
    </w:p>
    <w:p w:rsidR="00CE40D7" w:rsidRPr="00CE40D7" w:rsidP="00CE40D7" w14:paraId="1B981649" w14:textId="64532F66">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624</w:t>
      </w:r>
      <w:r w:rsidRPr="00CE40D7">
        <w:rPr>
          <w:rStyle w:val="HideTWBExt"/>
          <w:b w:val="0"/>
        </w:rPr>
        <w:t>&lt;/NumAmB&gt;</w:t>
      </w:r>
    </w:p>
    <w:p w:rsidR="00CE40D7" w:rsidRPr="00CE40D7" w:rsidP="00CE40D7" w14:paraId="349BB70D"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Céline </w:t>
      </w:r>
      <w:r w:rsidRPr="00CE40D7">
        <w:rPr>
          <w:color w:val="000000" w:themeColor="text1"/>
        </w:rPr>
        <w:t>Imart</w:t>
      </w:r>
      <w:r w:rsidRPr="00CE40D7">
        <w:rPr>
          <w:rStyle w:val="HideTWBExt"/>
          <w:b w:val="0"/>
        </w:rPr>
        <w:t>&lt;/Members&gt;</w:t>
      </w:r>
    </w:p>
    <w:p w:rsidR="00CE40D7" w:rsidRPr="00CE40D7" w:rsidP="00CE40D7" w14:paraId="54CA40F8" w14:textId="77777777">
      <w:pPr>
        <w:rPr>
          <w:color w:val="000000" w:themeColor="text1"/>
        </w:rPr>
      </w:pPr>
      <w:r w:rsidRPr="00CE40D7">
        <w:rPr>
          <w:rStyle w:val="HideTWBExt"/>
        </w:rPr>
        <w:t>&lt;/RepeatBlock-By&gt;</w:t>
      </w:r>
    </w:p>
    <w:p w:rsidR="00CE40D7" w:rsidRPr="00CE40D7" w:rsidP="00CE40D7" w14:paraId="6E2B3C5D"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BB7A690"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1F7D8FA5"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EFC82A9" w14:textId="77777777">
      <w:pPr>
        <w:rPr>
          <w:color w:val="000000" w:themeColor="text1"/>
        </w:rPr>
      </w:pPr>
      <w:r w:rsidRPr="00CE40D7">
        <w:rPr>
          <w:rStyle w:val="HideTWBExt"/>
        </w:rPr>
        <w:t>&lt;Article2&gt;</w:t>
      </w:r>
      <w:r w:rsidRPr="00CE40D7">
        <w:rPr>
          <w:color w:val="000000" w:themeColor="text1"/>
        </w:rPr>
        <w:t>Artykuł 28 – ustęp 5 – wprowadzenie</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B347EB"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82D5F71" w14:textId="77777777">
            <w:pPr>
              <w:keepNext/>
              <w:rPr>
                <w:color w:val="000000" w:themeColor="text1"/>
              </w:rPr>
            </w:pPr>
          </w:p>
        </w:tc>
      </w:tr>
      <w:tr w14:paraId="261A1C2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BDAE25B"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72A8AC3" w14:textId="77777777">
            <w:pPr>
              <w:pStyle w:val="ColumnHeading"/>
              <w:keepNext/>
              <w:rPr>
                <w:color w:val="000000" w:themeColor="text1"/>
              </w:rPr>
            </w:pPr>
            <w:r w:rsidRPr="00CE40D7">
              <w:rPr>
                <w:color w:val="000000" w:themeColor="text1"/>
              </w:rPr>
              <w:t>Poprawka</w:t>
            </w:r>
          </w:p>
        </w:tc>
      </w:tr>
      <w:tr w14:paraId="6AC7C0B1"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2B7D32C" w14:textId="77777777">
            <w:pPr>
              <w:pStyle w:val="Normal6"/>
              <w:rPr>
                <w:color w:val="000000" w:themeColor="text1"/>
              </w:rPr>
            </w:pPr>
            <w:r w:rsidRPr="00CE40D7">
              <w:rPr>
                <w:color w:val="000000" w:themeColor="text1"/>
              </w:rPr>
              <w:t>5.</w:t>
            </w:r>
            <w:r w:rsidRPr="00CE40D7">
              <w:rPr>
                <w:color w:val="000000" w:themeColor="text1"/>
              </w:rPr>
              <w:tab/>
              <w:t>Państwa członkowskie, uwzględniając uwarunkowania krajowe, traktują priorytetowo dystrybucję produktów</w:t>
            </w:r>
            <w:r w:rsidRPr="00CE40D7">
              <w:rPr>
                <w:b/>
                <w:i/>
                <w:color w:val="000000" w:themeColor="text1"/>
              </w:rPr>
              <w:t xml:space="preserve"> pochodzących z Unii oraz co najmniej jeden z następujących elementów</w:t>
            </w:r>
            <w:r w:rsidRPr="00CE40D7">
              <w:rPr>
                <w:color w:val="000000" w:themeColor="text1"/>
              </w:rPr>
              <w:t>:</w:t>
            </w:r>
          </w:p>
        </w:tc>
        <w:tc>
          <w:tcPr>
            <w:tcW w:w="4876" w:type="dxa"/>
            <w:hideMark/>
          </w:tcPr>
          <w:p w:rsidR="00CE40D7" w:rsidRPr="00CE40D7" w:rsidP="00D37277" w14:paraId="712D1D3E" w14:textId="77777777">
            <w:pPr>
              <w:pStyle w:val="Normal6"/>
              <w:rPr>
                <w:color w:val="000000" w:themeColor="text1"/>
                <w:szCs w:val="24"/>
              </w:rPr>
            </w:pPr>
            <w:r w:rsidRPr="00CE40D7">
              <w:rPr>
                <w:color w:val="000000" w:themeColor="text1"/>
              </w:rPr>
              <w:t>5.</w:t>
            </w:r>
            <w:r w:rsidRPr="00CE40D7">
              <w:rPr>
                <w:color w:val="000000" w:themeColor="text1"/>
              </w:rPr>
              <w:tab/>
              <w:t xml:space="preserve">Państwa członkowskie </w:t>
            </w:r>
            <w:r w:rsidRPr="00CE40D7">
              <w:rPr>
                <w:b/>
                <w:i/>
                <w:color w:val="000000" w:themeColor="text1"/>
              </w:rPr>
              <w:t>dystrybuują produkty pochodzące z Unii oraz</w:t>
            </w:r>
            <w:r w:rsidRPr="00CE40D7">
              <w:rPr>
                <w:color w:val="000000" w:themeColor="text1"/>
              </w:rPr>
              <w:t xml:space="preserve">, uwzględniając uwarunkowania krajowe, traktują priorytetowo dystrybucję produktów </w:t>
            </w:r>
            <w:r w:rsidRPr="00CE40D7">
              <w:rPr>
                <w:b/>
                <w:i/>
                <w:color w:val="000000" w:themeColor="text1"/>
              </w:rPr>
              <w:t>należących do co najmniej jednej z następujących kategorii</w:t>
            </w:r>
            <w:r w:rsidRPr="00CE40D7">
              <w:rPr>
                <w:color w:val="000000" w:themeColor="text1"/>
              </w:rPr>
              <w:t>:</w:t>
            </w:r>
          </w:p>
        </w:tc>
      </w:tr>
    </w:tbl>
    <w:p w:rsidR="00CE40D7" w:rsidRPr="00CE40D7" w:rsidP="00CE40D7" w14:paraId="0C38392B"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{FR}</w:t>
      </w:r>
      <w:r w:rsidRPr="00CE40D7">
        <w:rPr>
          <w:noProof w:val="0"/>
          <w:color w:val="000000" w:themeColor="text1"/>
        </w:rPr>
        <w:t>fr</w:t>
      </w:r>
      <w:r w:rsidRPr="00CE40D7">
        <w:rPr>
          <w:rStyle w:val="HideTWBExt"/>
        </w:rPr>
        <w:t>&lt;/Original&gt;</w:t>
      </w:r>
    </w:p>
    <w:p w:rsidR="00CE40D7" w:rsidRPr="00CE40D7" w:rsidP="00CE40D7" w14:paraId="63F5EBA1" w14:textId="77777777">
      <w:pPr>
        <w:rPr>
          <w:color w:val="000000" w:themeColor="text1"/>
        </w:rPr>
      </w:pPr>
      <w:r w:rsidRPr="00CE40D7">
        <w:rPr>
          <w:rStyle w:val="HideTWBExt"/>
        </w:rPr>
        <w:t>&lt;/AmendB&gt;</w:t>
      </w:r>
    </w:p>
    <w:p w:rsidR="00CE40D7" w:rsidRPr="00CE40D7" w:rsidP="00CE40D7" w14:paraId="18B5ECAB" w14:textId="61DAFF56">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625</w:t>
      </w:r>
      <w:r w:rsidRPr="00CE40D7">
        <w:rPr>
          <w:rStyle w:val="HideTWBExt"/>
          <w:b w:val="0"/>
        </w:rPr>
        <w:t>&lt;/NumAmB&gt;</w:t>
      </w:r>
    </w:p>
    <w:p w:rsidR="00CE40D7" w:rsidRPr="00CE40D7" w:rsidP="00CE40D7" w14:paraId="16451DC3" w14:textId="77777777">
      <w:pPr>
        <w:pStyle w:val="NormalBold"/>
        <w:rPr>
          <w:color w:val="000000" w:themeColor="text1"/>
        </w:rPr>
      </w:pPr>
      <w:r w:rsidRPr="00CE40D7">
        <w:rPr>
          <w:rStyle w:val="HideTWBExt"/>
          <w:b w:val="0"/>
        </w:rPr>
        <w:t>&lt;RepeatBlock-By&gt;&lt;Members&gt;</w:t>
      </w:r>
      <w:r w:rsidRPr="00CE40D7">
        <w:rPr>
          <w:color w:val="000000" w:themeColor="text1"/>
        </w:rPr>
        <w:t xml:space="preserve">Stefan Köhler, Lena </w:t>
      </w:r>
      <w:r w:rsidRPr="00CE40D7">
        <w:rPr>
          <w:color w:val="000000" w:themeColor="text1"/>
        </w:rPr>
        <w:t>Düpont</w:t>
      </w:r>
      <w:r w:rsidRPr="00CE40D7">
        <w:rPr>
          <w:color w:val="000000" w:themeColor="text1"/>
        </w:rPr>
        <w:t xml:space="preserve">, Norbert </w:t>
      </w:r>
      <w:r w:rsidRPr="00CE40D7">
        <w:rPr>
          <w:color w:val="000000" w:themeColor="text1"/>
        </w:rPr>
        <w:t>Lins</w:t>
      </w:r>
      <w:r w:rsidRPr="00CE40D7">
        <w:rPr>
          <w:color w:val="000000" w:themeColor="text1"/>
        </w:rPr>
        <w:t xml:space="preserve">, Marion </w:t>
      </w:r>
      <w:r w:rsidRPr="00CE40D7">
        <w:rPr>
          <w:color w:val="000000" w:themeColor="text1"/>
        </w:rPr>
        <w:t>Walsmann</w:t>
      </w:r>
      <w:r w:rsidRPr="00CE40D7">
        <w:rPr>
          <w:color w:val="000000" w:themeColor="text1"/>
        </w:rPr>
        <w:t xml:space="preserve">, Alexandra </w:t>
      </w:r>
      <w:r w:rsidRPr="00CE40D7">
        <w:rPr>
          <w:color w:val="000000" w:themeColor="text1"/>
        </w:rPr>
        <w:t>Mehnert</w:t>
      </w:r>
      <w:r w:rsidRPr="00CE40D7">
        <w:rPr>
          <w:rStyle w:val="HideTWBExt"/>
          <w:b w:val="0"/>
        </w:rPr>
        <w:t>&lt;/Members&gt;</w:t>
      </w:r>
    </w:p>
    <w:p w:rsidR="00CE40D7" w:rsidRPr="00CE40D7" w:rsidP="00CE40D7" w14:paraId="749379CF" w14:textId="77777777">
      <w:pPr>
        <w:rPr>
          <w:color w:val="000000" w:themeColor="text1"/>
        </w:rPr>
      </w:pPr>
      <w:r w:rsidRPr="00CE40D7">
        <w:rPr>
          <w:rStyle w:val="HideTWBExt"/>
        </w:rPr>
        <w:t>&lt;/RepeatBlock-By&gt;</w:t>
      </w:r>
    </w:p>
    <w:p w:rsidR="00CE40D7" w:rsidRPr="00CE40D7" w:rsidP="00CE40D7" w14:paraId="58B4EE56"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0284810"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14615A18"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5C9FABF" w14:textId="77777777">
      <w:pPr>
        <w:rPr>
          <w:color w:val="000000" w:themeColor="text1"/>
        </w:rPr>
      </w:pPr>
      <w:r w:rsidRPr="00CE40D7">
        <w:rPr>
          <w:rStyle w:val="HideTWBExt"/>
        </w:rPr>
        <w:t>&lt;Article2&gt;</w:t>
      </w:r>
      <w:r w:rsidRPr="00CE40D7">
        <w:rPr>
          <w:color w:val="000000" w:themeColor="text1"/>
        </w:rPr>
        <w:t>Artykuł 28 – ustęp 5 – wprowadzenie</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BF0529"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0A55BC9" w14:textId="77777777">
            <w:pPr>
              <w:keepNext/>
              <w:rPr>
                <w:color w:val="000000" w:themeColor="text1"/>
              </w:rPr>
            </w:pPr>
          </w:p>
        </w:tc>
      </w:tr>
      <w:tr w14:paraId="35A4FB9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535D940"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DDC408B" w14:textId="77777777">
            <w:pPr>
              <w:pStyle w:val="ColumnHeading"/>
              <w:keepNext/>
              <w:rPr>
                <w:color w:val="000000" w:themeColor="text1"/>
              </w:rPr>
            </w:pPr>
            <w:r w:rsidRPr="00CE40D7">
              <w:rPr>
                <w:color w:val="000000" w:themeColor="text1"/>
              </w:rPr>
              <w:t>Poprawka</w:t>
            </w:r>
          </w:p>
        </w:tc>
      </w:tr>
      <w:tr w14:paraId="7D3E872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554F407" w14:textId="77777777">
            <w:pPr>
              <w:pStyle w:val="Normal6"/>
              <w:rPr>
                <w:color w:val="000000" w:themeColor="text1"/>
              </w:rPr>
            </w:pPr>
            <w:r w:rsidRPr="00CE40D7">
              <w:rPr>
                <w:color w:val="000000" w:themeColor="text1"/>
              </w:rPr>
              <w:t>5.</w:t>
            </w:r>
            <w:r w:rsidRPr="00CE40D7">
              <w:rPr>
                <w:color w:val="000000" w:themeColor="text1"/>
              </w:rPr>
              <w:tab/>
              <w:t xml:space="preserve">Państwa członkowskie, uwzględniając uwarunkowania krajowe, </w:t>
            </w:r>
            <w:r w:rsidRPr="00CE40D7">
              <w:rPr>
                <w:b/>
                <w:i/>
                <w:color w:val="000000" w:themeColor="text1"/>
              </w:rPr>
              <w:t>traktują priorytetowo dystrybucję produktów pochodzących z Unii oraz</w:t>
            </w:r>
            <w:r w:rsidRPr="00CE40D7">
              <w:rPr>
                <w:color w:val="000000" w:themeColor="text1"/>
              </w:rPr>
              <w:t xml:space="preserve"> co najmniej </w:t>
            </w:r>
            <w:r w:rsidRPr="00CE40D7">
              <w:rPr>
                <w:b/>
                <w:i/>
                <w:color w:val="000000" w:themeColor="text1"/>
              </w:rPr>
              <w:t>jeden</w:t>
            </w:r>
            <w:r w:rsidRPr="00CE40D7">
              <w:rPr>
                <w:color w:val="000000" w:themeColor="text1"/>
              </w:rPr>
              <w:t xml:space="preserve"> z następujących </w:t>
            </w:r>
            <w:r w:rsidRPr="00CE40D7">
              <w:rPr>
                <w:b/>
                <w:i/>
                <w:color w:val="000000" w:themeColor="text1"/>
              </w:rPr>
              <w:t>elementów</w:t>
            </w:r>
            <w:r w:rsidRPr="00CE40D7">
              <w:rPr>
                <w:color w:val="000000" w:themeColor="text1"/>
              </w:rPr>
              <w:t>:</w:t>
            </w:r>
          </w:p>
        </w:tc>
        <w:tc>
          <w:tcPr>
            <w:tcW w:w="4876" w:type="dxa"/>
            <w:hideMark/>
          </w:tcPr>
          <w:p w:rsidR="00CE40D7" w:rsidRPr="00CE40D7" w:rsidP="00D37277" w14:paraId="7722630B" w14:textId="77777777">
            <w:pPr>
              <w:pStyle w:val="Normal6"/>
              <w:rPr>
                <w:color w:val="000000" w:themeColor="text1"/>
                <w:szCs w:val="24"/>
              </w:rPr>
            </w:pPr>
            <w:r w:rsidRPr="00CE40D7">
              <w:rPr>
                <w:color w:val="000000" w:themeColor="text1"/>
              </w:rPr>
              <w:t>5.</w:t>
            </w:r>
            <w:r w:rsidRPr="00CE40D7">
              <w:rPr>
                <w:color w:val="000000" w:themeColor="text1"/>
              </w:rPr>
              <w:tab/>
              <w:t xml:space="preserve">Państwa członkowskie </w:t>
            </w:r>
            <w:r w:rsidRPr="00CE40D7">
              <w:rPr>
                <w:b/>
                <w:i/>
                <w:color w:val="000000" w:themeColor="text1"/>
              </w:rPr>
              <w:t>dystrybuują wyłącznie produkty pochodzące z Unii, które,</w:t>
            </w:r>
            <w:r w:rsidRPr="00CE40D7">
              <w:rPr>
                <w:color w:val="000000" w:themeColor="text1"/>
              </w:rPr>
              <w:t xml:space="preserve"> uwzględniając uwarunkowania krajowe, </w:t>
            </w:r>
            <w:r w:rsidRPr="00CE40D7">
              <w:rPr>
                <w:b/>
                <w:i/>
                <w:color w:val="000000" w:themeColor="text1"/>
              </w:rPr>
              <w:t>spełniają</w:t>
            </w:r>
            <w:r w:rsidRPr="00CE40D7">
              <w:rPr>
                <w:color w:val="000000" w:themeColor="text1"/>
              </w:rPr>
              <w:t xml:space="preserve"> co najmniej </w:t>
            </w:r>
            <w:r w:rsidRPr="00CE40D7">
              <w:rPr>
                <w:b/>
                <w:i/>
                <w:color w:val="000000" w:themeColor="text1"/>
              </w:rPr>
              <w:t>jedno</w:t>
            </w:r>
            <w:r w:rsidRPr="00CE40D7">
              <w:rPr>
                <w:color w:val="000000" w:themeColor="text1"/>
              </w:rPr>
              <w:t xml:space="preserve"> z następujących </w:t>
            </w:r>
            <w:r w:rsidRPr="00CE40D7">
              <w:rPr>
                <w:b/>
                <w:i/>
                <w:color w:val="000000" w:themeColor="text1"/>
              </w:rPr>
              <w:t>kryteriów</w:t>
            </w:r>
            <w:r w:rsidRPr="00CE40D7">
              <w:rPr>
                <w:color w:val="000000" w:themeColor="text1"/>
              </w:rPr>
              <w:t>:</w:t>
            </w:r>
          </w:p>
        </w:tc>
      </w:tr>
    </w:tbl>
    <w:p w:rsidR="00CE40D7" w:rsidRPr="00CE40D7" w:rsidP="00CE40D7" w14:paraId="62D4654B"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093EE503" w14:textId="77777777">
      <w:pPr>
        <w:rPr>
          <w:color w:val="000000" w:themeColor="text1"/>
        </w:rPr>
      </w:pPr>
      <w:r w:rsidRPr="00CE40D7">
        <w:rPr>
          <w:rStyle w:val="HideTWBExt"/>
        </w:rPr>
        <w:t>&lt;/AmendB&gt;</w:t>
      </w:r>
    </w:p>
    <w:p w:rsidR="00CE40D7" w:rsidRPr="00CE40D7" w:rsidP="00CE40D7" w14:paraId="7C1117ED" w14:textId="0AFD282C">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rStyle w:val="HideTWBExt"/>
          <w:b w:val="0"/>
        </w:rPr>
        <w:t>&lt;NumAmB&gt;</w:t>
      </w:r>
      <w:r w:rsidRPr="004D5A20" w:rsidR="004D5A20">
        <w:t>626</w:t>
      </w:r>
      <w:r w:rsidRPr="00CE40D7">
        <w:rPr>
          <w:rStyle w:val="HideTWBExt"/>
          <w:b w:val="0"/>
        </w:rPr>
        <w:t>&lt;/NumAmB&gt;</w:t>
      </w:r>
    </w:p>
    <w:p w:rsidR="00CE40D7" w:rsidRPr="00CE40D7" w:rsidP="00CE40D7" w14:paraId="36CFE43F" w14:textId="77777777">
      <w:pPr>
        <w:pStyle w:val="NormalBold"/>
        <w:rPr>
          <w:color w:val="000000" w:themeColor="text1"/>
        </w:rPr>
      </w:pPr>
      <w:r w:rsidRPr="00CE40D7">
        <w:rPr>
          <w:rStyle w:val="HideTWBExt"/>
          <w:b w:val="0"/>
        </w:rPr>
        <w:t>&lt;RepeatBlock-By&gt;&lt;Members&gt;</w:t>
      </w:r>
      <w:r w:rsidRPr="00CE40D7">
        <w:rPr>
          <w:color w:val="000000" w:themeColor="text1"/>
        </w:rPr>
        <w:t>Anja</w:t>
      </w:r>
      <w:r w:rsidRPr="00CE40D7">
        <w:rPr>
          <w:color w:val="000000" w:themeColor="text1"/>
        </w:rPr>
        <w:t xml:space="preserve"> </w:t>
      </w:r>
      <w:r w:rsidRPr="00CE40D7">
        <w:rPr>
          <w:color w:val="000000" w:themeColor="text1"/>
        </w:rPr>
        <w:t>Hazekamp</w:t>
      </w:r>
      <w:r w:rsidRPr="00CE40D7">
        <w:rPr>
          <w:color w:val="000000" w:themeColor="text1"/>
        </w:rPr>
        <w:t xml:space="preserve">, Sebastian </w:t>
      </w:r>
      <w:r w:rsidRPr="00CE40D7">
        <w:rPr>
          <w:color w:val="000000" w:themeColor="text1"/>
        </w:rPr>
        <w:t>Everding</w:t>
      </w:r>
      <w:r w:rsidRPr="00CE40D7">
        <w:rPr>
          <w:color w:val="000000" w:themeColor="text1"/>
        </w:rPr>
        <w:t xml:space="preserve">, </w:t>
      </w:r>
      <w:r w:rsidRPr="00CE40D7">
        <w:rPr>
          <w:color w:val="000000" w:themeColor="text1"/>
        </w:rPr>
        <w:t>Arash</w:t>
      </w:r>
      <w:r w:rsidRPr="00CE40D7">
        <w:rPr>
          <w:color w:val="000000" w:themeColor="text1"/>
        </w:rPr>
        <w:t xml:space="preserve"> </w:t>
      </w:r>
      <w:r w:rsidRPr="00CE40D7">
        <w:rPr>
          <w:color w:val="000000" w:themeColor="text1"/>
        </w:rPr>
        <w:t>Saeidi</w:t>
      </w:r>
      <w:r w:rsidRPr="00CE40D7">
        <w:rPr>
          <w:rStyle w:val="HideTWBExt"/>
          <w:b w:val="0"/>
        </w:rPr>
        <w:t>&lt;/Members&gt;</w:t>
      </w:r>
    </w:p>
    <w:p w:rsidR="00CE40D7" w:rsidRPr="00CE40D7" w:rsidP="00CE40D7" w14:paraId="6074162F" w14:textId="77777777">
      <w:pPr>
        <w:rPr>
          <w:color w:val="000000" w:themeColor="text1"/>
        </w:rPr>
      </w:pPr>
      <w:r w:rsidRPr="00CE40D7">
        <w:rPr>
          <w:rStyle w:val="HideTWBExt"/>
        </w:rPr>
        <w:t>&lt;/RepeatBlock-By&gt;</w:t>
      </w:r>
    </w:p>
    <w:p w:rsidR="00CE40D7" w:rsidRPr="00CE40D7" w:rsidP="00CE40D7" w14:paraId="6083E5FC"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F1AD761"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03C56E1F"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81E527C" w14:textId="77777777">
      <w:pPr>
        <w:rPr>
          <w:color w:val="000000" w:themeColor="text1"/>
        </w:rPr>
      </w:pPr>
      <w:r w:rsidRPr="00CE40D7">
        <w:rPr>
          <w:rStyle w:val="HideTWBExt"/>
        </w:rPr>
        <w:t>&lt;Article2&gt;</w:t>
      </w:r>
      <w:r w:rsidRPr="00CE40D7">
        <w:rPr>
          <w:color w:val="000000" w:themeColor="text1"/>
        </w:rPr>
        <w:t>Artykuł 28 – ustęp 5 – wprowadzenie</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8596CD"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4E4F33DD" w14:textId="77777777">
            <w:pPr>
              <w:keepNext/>
              <w:rPr>
                <w:color w:val="000000" w:themeColor="text1"/>
              </w:rPr>
            </w:pPr>
          </w:p>
        </w:tc>
      </w:tr>
      <w:tr w14:paraId="08ACB74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2F7176E"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C4AB272" w14:textId="77777777">
            <w:pPr>
              <w:pStyle w:val="ColumnHeading"/>
              <w:keepNext/>
              <w:rPr>
                <w:color w:val="000000" w:themeColor="text1"/>
              </w:rPr>
            </w:pPr>
            <w:r w:rsidRPr="00CE40D7">
              <w:rPr>
                <w:color w:val="000000" w:themeColor="text1"/>
              </w:rPr>
              <w:t>Poprawka</w:t>
            </w:r>
          </w:p>
        </w:tc>
      </w:tr>
      <w:tr w14:paraId="6063A32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500D06C" w14:textId="77777777">
            <w:pPr>
              <w:pStyle w:val="Normal6"/>
              <w:rPr>
                <w:color w:val="000000" w:themeColor="text1"/>
              </w:rPr>
            </w:pPr>
            <w:r w:rsidRPr="00CE40D7">
              <w:rPr>
                <w:color w:val="000000" w:themeColor="text1"/>
              </w:rPr>
              <w:t>5.</w:t>
            </w:r>
            <w:r w:rsidRPr="00CE40D7">
              <w:rPr>
                <w:color w:val="000000" w:themeColor="text1"/>
              </w:rPr>
              <w:tab/>
              <w:t xml:space="preserve">Państwa członkowskie, uwzględniając uwarunkowania krajowe, </w:t>
            </w:r>
            <w:r w:rsidRPr="00CE40D7">
              <w:rPr>
                <w:b/>
                <w:i/>
                <w:color w:val="000000" w:themeColor="text1"/>
              </w:rPr>
              <w:t>traktują priorytetowo dystrybucję produktów pochodzących</w:t>
            </w:r>
            <w:r w:rsidRPr="00CE40D7">
              <w:rPr>
                <w:color w:val="000000" w:themeColor="text1"/>
              </w:rPr>
              <w:t xml:space="preserve"> z Unii </w:t>
            </w:r>
            <w:r w:rsidRPr="00CE40D7">
              <w:rPr>
                <w:b/>
                <w:i/>
                <w:color w:val="000000" w:themeColor="text1"/>
              </w:rPr>
              <w:t>oraz co najmniej jeden z następujących elementów</w:t>
            </w:r>
            <w:r w:rsidRPr="00CE40D7">
              <w:rPr>
                <w:color w:val="000000" w:themeColor="text1"/>
              </w:rPr>
              <w:t>:</w:t>
            </w:r>
          </w:p>
        </w:tc>
        <w:tc>
          <w:tcPr>
            <w:tcW w:w="4876" w:type="dxa"/>
            <w:hideMark/>
          </w:tcPr>
          <w:p w:rsidR="00CE40D7" w:rsidRPr="00CE40D7" w:rsidP="00D37277" w14:paraId="6B48BC10" w14:textId="77777777">
            <w:pPr>
              <w:pStyle w:val="Normal6"/>
              <w:rPr>
                <w:color w:val="000000" w:themeColor="text1"/>
                <w:szCs w:val="24"/>
              </w:rPr>
            </w:pPr>
            <w:r w:rsidRPr="00CE40D7">
              <w:rPr>
                <w:color w:val="000000" w:themeColor="text1"/>
              </w:rPr>
              <w:t>5.</w:t>
            </w:r>
            <w:r w:rsidRPr="00CE40D7">
              <w:rPr>
                <w:color w:val="000000" w:themeColor="text1"/>
              </w:rPr>
              <w:tab/>
              <w:t xml:space="preserve">Państwa członkowskie, uwzględniając uwarunkowania krajowe, </w:t>
            </w:r>
            <w:r w:rsidRPr="00CE40D7">
              <w:rPr>
                <w:b/>
                <w:i/>
                <w:color w:val="000000" w:themeColor="text1"/>
              </w:rPr>
              <w:t>dystrybuują produkty pochodzące</w:t>
            </w:r>
            <w:r w:rsidRPr="00CE40D7">
              <w:rPr>
                <w:color w:val="000000" w:themeColor="text1"/>
              </w:rPr>
              <w:t xml:space="preserve"> z Unii </w:t>
            </w:r>
            <w:r w:rsidRPr="00CE40D7">
              <w:rPr>
                <w:b/>
                <w:i/>
                <w:color w:val="000000" w:themeColor="text1"/>
              </w:rPr>
              <w:t>zgodnie z następującymi wymogami</w:t>
            </w:r>
            <w:r w:rsidRPr="00CE40D7">
              <w:rPr>
                <w:color w:val="000000" w:themeColor="text1"/>
              </w:rPr>
              <w:t>:</w:t>
            </w:r>
          </w:p>
        </w:tc>
      </w:tr>
    </w:tbl>
    <w:p w:rsidR="00CE40D7" w:rsidRPr="00CE40D7" w:rsidP="00CE40D7" w14:paraId="6977EECE"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39113F89" w14:textId="77777777">
      <w:pPr>
        <w:rPr>
          <w:color w:val="000000" w:themeColor="text1"/>
        </w:rPr>
      </w:pPr>
      <w:r w:rsidRPr="00CE40D7">
        <w:rPr>
          <w:rStyle w:val="HideTWBExt"/>
        </w:rPr>
        <w:t>&lt;/AmendB&gt;</w:t>
      </w:r>
    </w:p>
    <w:p w:rsidR="00CE40D7" w:rsidRPr="00CE40D7" w:rsidP="00CE40D7" w14:paraId="008F8191" w14:textId="2FF92BBC">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627</w:t>
      </w:r>
      <w:r w:rsidRPr="00CE40D7">
        <w:rPr>
          <w:rStyle w:val="HideTWBExt"/>
          <w:b w:val="0"/>
        </w:rPr>
        <w:t>&lt;/NumAmB&gt;</w:t>
      </w:r>
    </w:p>
    <w:p w:rsidR="00CE40D7" w:rsidRPr="00CE40D7" w:rsidP="00CE40D7" w14:paraId="1C6A3892" w14:textId="77777777">
      <w:pPr>
        <w:pStyle w:val="NormalBold"/>
        <w:rPr>
          <w:color w:val="000000" w:themeColor="text1"/>
        </w:rPr>
      </w:pPr>
      <w:r w:rsidRPr="00CE40D7">
        <w:rPr>
          <w:rStyle w:val="HideTWBExt"/>
          <w:b w:val="0"/>
        </w:rPr>
        <w:t>&lt;RepeatBlock-By&gt;&lt;Members&gt;</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320908EA" w14:textId="77777777">
      <w:pPr>
        <w:rPr>
          <w:color w:val="000000" w:themeColor="text1"/>
        </w:rPr>
      </w:pPr>
      <w:r w:rsidRPr="00CE40D7">
        <w:rPr>
          <w:rStyle w:val="HideTWBExt"/>
        </w:rPr>
        <w:t>&lt;/RepeatBlock-By&gt;</w:t>
      </w:r>
    </w:p>
    <w:p w:rsidR="00CE40D7" w:rsidRPr="00CE40D7" w:rsidP="00CE40D7" w14:paraId="1FA7D01D"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3E7B53A"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B20353E"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DA77270" w14:textId="77777777">
      <w:pPr>
        <w:rPr>
          <w:color w:val="000000" w:themeColor="text1"/>
        </w:rPr>
      </w:pPr>
      <w:r w:rsidRPr="00CE40D7">
        <w:rPr>
          <w:rStyle w:val="HideTWBExt"/>
        </w:rPr>
        <w:t>&lt;Article2&gt;</w:t>
      </w:r>
      <w:r w:rsidRPr="00CE40D7">
        <w:rPr>
          <w:color w:val="000000" w:themeColor="text1"/>
        </w:rPr>
        <w:t>Artykuł 28 – ustęp 5 – wprowadzenie</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7C69C1"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BDE0BEE" w14:textId="77777777">
            <w:pPr>
              <w:keepNext/>
              <w:rPr>
                <w:color w:val="000000" w:themeColor="text1"/>
              </w:rPr>
            </w:pPr>
          </w:p>
        </w:tc>
      </w:tr>
      <w:tr w14:paraId="0F002A6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FF1BEBF"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82F709E" w14:textId="77777777">
            <w:pPr>
              <w:pStyle w:val="ColumnHeading"/>
              <w:keepNext/>
              <w:rPr>
                <w:color w:val="000000" w:themeColor="text1"/>
              </w:rPr>
            </w:pPr>
            <w:r w:rsidRPr="00CE40D7">
              <w:rPr>
                <w:color w:val="000000" w:themeColor="text1"/>
              </w:rPr>
              <w:t>Poprawka</w:t>
            </w:r>
          </w:p>
        </w:tc>
      </w:tr>
      <w:tr w14:paraId="7BA3651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46866F3" w14:textId="77777777">
            <w:pPr>
              <w:pStyle w:val="Normal6"/>
              <w:rPr>
                <w:color w:val="000000" w:themeColor="text1"/>
              </w:rPr>
            </w:pPr>
            <w:r w:rsidRPr="00CE40D7">
              <w:rPr>
                <w:color w:val="000000" w:themeColor="text1"/>
              </w:rPr>
              <w:t>5.</w:t>
            </w:r>
            <w:r w:rsidRPr="00CE40D7">
              <w:rPr>
                <w:color w:val="000000" w:themeColor="text1"/>
              </w:rPr>
              <w:tab/>
              <w:t xml:space="preserve">Państwa członkowskie, uwzględniając uwarunkowania krajowe, traktują priorytetowo dystrybucję produktów </w:t>
            </w:r>
            <w:r w:rsidRPr="00CE40D7">
              <w:rPr>
                <w:b/>
                <w:i/>
                <w:color w:val="000000" w:themeColor="text1"/>
              </w:rPr>
              <w:t>pochodzących z Unii oraz</w:t>
            </w:r>
            <w:r w:rsidRPr="00CE40D7">
              <w:rPr>
                <w:color w:val="000000" w:themeColor="text1"/>
              </w:rPr>
              <w:t xml:space="preserve"> co najmniej </w:t>
            </w:r>
            <w:r w:rsidRPr="00CE40D7">
              <w:rPr>
                <w:b/>
                <w:i/>
                <w:color w:val="000000" w:themeColor="text1"/>
              </w:rPr>
              <w:t>jeden</w:t>
            </w:r>
            <w:r w:rsidRPr="00CE40D7">
              <w:rPr>
                <w:color w:val="000000" w:themeColor="text1"/>
              </w:rPr>
              <w:t xml:space="preserve"> z następujących </w:t>
            </w:r>
            <w:r w:rsidRPr="00CE40D7">
              <w:rPr>
                <w:b/>
                <w:i/>
                <w:color w:val="000000" w:themeColor="text1"/>
              </w:rPr>
              <w:t>elementów</w:t>
            </w:r>
            <w:r w:rsidRPr="00CE40D7">
              <w:rPr>
                <w:color w:val="000000" w:themeColor="text1"/>
              </w:rPr>
              <w:t>:</w:t>
            </w:r>
          </w:p>
        </w:tc>
        <w:tc>
          <w:tcPr>
            <w:tcW w:w="4876" w:type="dxa"/>
            <w:hideMark/>
          </w:tcPr>
          <w:p w:rsidR="00CE40D7" w:rsidRPr="00CE40D7" w:rsidP="00D37277" w14:paraId="04423978" w14:textId="77777777">
            <w:pPr>
              <w:pStyle w:val="Normal6"/>
              <w:rPr>
                <w:color w:val="000000" w:themeColor="text1"/>
                <w:szCs w:val="24"/>
              </w:rPr>
            </w:pPr>
            <w:r w:rsidRPr="00CE40D7">
              <w:rPr>
                <w:color w:val="000000" w:themeColor="text1"/>
              </w:rPr>
              <w:t>5.</w:t>
            </w:r>
            <w:r w:rsidRPr="00CE40D7">
              <w:rPr>
                <w:color w:val="000000" w:themeColor="text1"/>
              </w:rPr>
              <w:tab/>
              <w:t xml:space="preserve">Państwa członkowskie </w:t>
            </w:r>
            <w:r w:rsidRPr="00CE40D7">
              <w:rPr>
                <w:b/>
                <w:i/>
                <w:color w:val="000000" w:themeColor="text1"/>
              </w:rPr>
              <w:t>dystrybuują wyłącznie produkty pochodzące z Unii oraz,</w:t>
            </w:r>
            <w:r w:rsidRPr="00CE40D7">
              <w:rPr>
                <w:color w:val="000000" w:themeColor="text1"/>
              </w:rPr>
              <w:t xml:space="preserve"> uwzględniając uwarunkowania krajowe, traktują priorytetowo dystrybucję produktów </w:t>
            </w:r>
            <w:r w:rsidRPr="00CE40D7">
              <w:rPr>
                <w:b/>
                <w:i/>
                <w:color w:val="000000" w:themeColor="text1"/>
              </w:rPr>
              <w:t>należących do</w:t>
            </w:r>
            <w:r w:rsidRPr="00CE40D7">
              <w:rPr>
                <w:color w:val="000000" w:themeColor="text1"/>
              </w:rPr>
              <w:t xml:space="preserve"> co najmniej </w:t>
            </w:r>
            <w:r w:rsidRPr="00CE40D7">
              <w:rPr>
                <w:b/>
                <w:i/>
                <w:color w:val="000000" w:themeColor="text1"/>
              </w:rPr>
              <w:t>jednej</w:t>
            </w:r>
            <w:r w:rsidRPr="00CE40D7">
              <w:rPr>
                <w:color w:val="000000" w:themeColor="text1"/>
              </w:rPr>
              <w:t xml:space="preserve"> z następujących </w:t>
            </w:r>
            <w:r w:rsidRPr="00CE40D7">
              <w:rPr>
                <w:b/>
                <w:i/>
                <w:color w:val="000000" w:themeColor="text1"/>
              </w:rPr>
              <w:t>kategorii</w:t>
            </w:r>
            <w:r w:rsidRPr="00CE40D7">
              <w:rPr>
                <w:color w:val="000000" w:themeColor="text1"/>
              </w:rPr>
              <w:t>:</w:t>
            </w:r>
          </w:p>
        </w:tc>
      </w:tr>
    </w:tbl>
    <w:p w:rsidR="00CE40D7" w:rsidRPr="00CE40D7" w:rsidP="00CE40D7" w14:paraId="466B1666"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1547337B" w14:textId="77777777">
      <w:pPr>
        <w:rPr>
          <w:color w:val="000000" w:themeColor="text1"/>
        </w:rPr>
      </w:pPr>
      <w:r w:rsidRPr="00CE40D7">
        <w:rPr>
          <w:rStyle w:val="HideTWBExt"/>
        </w:rPr>
        <w:t>&lt;/AmendB&gt;</w:t>
      </w:r>
    </w:p>
    <w:p w:rsidR="00CE40D7" w:rsidRPr="00CE40D7" w:rsidP="00CE40D7" w14:paraId="2843196E" w14:textId="43A0E880">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628</w:t>
      </w:r>
      <w:r w:rsidRPr="00CE40D7">
        <w:rPr>
          <w:rStyle w:val="HideTWBExt"/>
          <w:b w:val="0"/>
        </w:rPr>
        <w:t>&lt;/NumAmB&gt;</w:t>
      </w:r>
    </w:p>
    <w:p w:rsidR="00CE40D7" w:rsidRPr="00CE40D7" w:rsidP="00CE40D7" w14:paraId="31335B0C" w14:textId="77777777">
      <w:pPr>
        <w:pStyle w:val="NormalBold"/>
        <w:rPr>
          <w:color w:val="000000" w:themeColor="text1"/>
        </w:rPr>
      </w:pPr>
      <w:r w:rsidRPr="00CE40D7">
        <w:rPr>
          <w:rStyle w:val="HideTWBExt"/>
          <w:b w:val="0"/>
        </w:rPr>
        <w:t>&lt;RepeatBlock-By&gt;&lt;Members&gt;</w:t>
      </w:r>
      <w:r w:rsidRPr="00CE40D7">
        <w:rPr>
          <w:color w:val="000000" w:themeColor="text1"/>
        </w:rPr>
        <w:t xml:space="preserve">Dario </w:t>
      </w:r>
      <w:r w:rsidRPr="00CE40D7">
        <w:rPr>
          <w:color w:val="000000" w:themeColor="text1"/>
        </w:rPr>
        <w:t>Nardella</w:t>
      </w:r>
      <w:r w:rsidRPr="00CE40D7">
        <w:rPr>
          <w:color w:val="000000" w:themeColor="text1"/>
        </w:rPr>
        <w:t xml:space="preserve">, </w:t>
      </w:r>
      <w:r w:rsidRPr="00CE40D7">
        <w:rPr>
          <w:color w:val="000000" w:themeColor="text1"/>
        </w:rPr>
        <w:t>Stefano</w:t>
      </w:r>
      <w:r w:rsidRPr="00CE40D7">
        <w:rPr>
          <w:color w:val="000000" w:themeColor="text1"/>
        </w:rPr>
        <w:t xml:space="preserve"> </w:t>
      </w:r>
      <w:r w:rsidRPr="00CE40D7">
        <w:rPr>
          <w:color w:val="000000" w:themeColor="text1"/>
        </w:rPr>
        <w:t>Bonaccini</w:t>
      </w:r>
      <w:r w:rsidRPr="00CE40D7">
        <w:rPr>
          <w:rStyle w:val="HideTWBExt"/>
          <w:b w:val="0"/>
        </w:rPr>
        <w:t>&lt;/Members&gt;</w:t>
      </w:r>
    </w:p>
    <w:p w:rsidR="00CE40D7" w:rsidRPr="00CE40D7" w:rsidP="00CE40D7" w14:paraId="1A38AF5B" w14:textId="77777777">
      <w:pPr>
        <w:rPr>
          <w:color w:val="000000" w:themeColor="text1"/>
        </w:rPr>
      </w:pPr>
      <w:r w:rsidRPr="00CE40D7">
        <w:rPr>
          <w:rStyle w:val="HideTWBExt"/>
        </w:rPr>
        <w:t>&lt;/RepeatBlock-By&gt;</w:t>
      </w:r>
    </w:p>
    <w:p w:rsidR="00CE40D7" w:rsidRPr="00CE40D7" w:rsidP="00CE40D7" w14:paraId="0BAC014A"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0BA3572"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2A12DC7"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5C66238D" w14:textId="77777777">
      <w:pPr>
        <w:rPr>
          <w:color w:val="000000" w:themeColor="text1"/>
        </w:rPr>
      </w:pPr>
      <w:r w:rsidRPr="00CE40D7">
        <w:rPr>
          <w:rStyle w:val="HideTWBExt"/>
        </w:rPr>
        <w:t>&lt;Article2&gt;</w:t>
      </w:r>
      <w:r w:rsidRPr="00CE40D7">
        <w:rPr>
          <w:color w:val="000000" w:themeColor="text1"/>
        </w:rPr>
        <w:t>Artykuł 28 – ustęp 5 – wprowadzenie</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C29E2E"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56EC684" w14:textId="77777777">
            <w:pPr>
              <w:keepNext/>
              <w:rPr>
                <w:color w:val="000000" w:themeColor="text1"/>
              </w:rPr>
            </w:pPr>
          </w:p>
        </w:tc>
      </w:tr>
      <w:tr w14:paraId="44DDC97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63B1796"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0404BD46" w14:textId="77777777">
            <w:pPr>
              <w:pStyle w:val="ColumnHeading"/>
              <w:keepNext/>
              <w:rPr>
                <w:color w:val="000000" w:themeColor="text1"/>
              </w:rPr>
            </w:pPr>
            <w:r w:rsidRPr="00CE40D7">
              <w:rPr>
                <w:color w:val="000000" w:themeColor="text1"/>
              </w:rPr>
              <w:t>Poprawka</w:t>
            </w:r>
          </w:p>
        </w:tc>
      </w:tr>
      <w:tr w14:paraId="28AF20B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B87E747" w14:textId="77777777">
            <w:pPr>
              <w:pStyle w:val="Normal6"/>
              <w:rPr>
                <w:color w:val="000000" w:themeColor="text1"/>
              </w:rPr>
            </w:pPr>
            <w:r w:rsidRPr="00CE40D7">
              <w:rPr>
                <w:color w:val="000000" w:themeColor="text1"/>
              </w:rPr>
              <w:t>5.</w:t>
            </w:r>
            <w:r w:rsidRPr="00CE40D7">
              <w:rPr>
                <w:color w:val="000000" w:themeColor="text1"/>
              </w:rPr>
              <w:tab/>
              <w:t xml:space="preserve">Państwa członkowskie, uwzględniając uwarunkowania krajowe, traktują priorytetowo dystrybucję produktów </w:t>
            </w:r>
            <w:r w:rsidRPr="00CE40D7">
              <w:rPr>
                <w:b/>
                <w:i/>
                <w:color w:val="000000" w:themeColor="text1"/>
              </w:rPr>
              <w:t>pochodzących z Unii oraz</w:t>
            </w:r>
            <w:r w:rsidRPr="00CE40D7">
              <w:rPr>
                <w:color w:val="000000" w:themeColor="text1"/>
              </w:rPr>
              <w:t xml:space="preserve"> co najmniej </w:t>
            </w:r>
            <w:r w:rsidRPr="00CE40D7">
              <w:rPr>
                <w:b/>
                <w:i/>
                <w:color w:val="000000" w:themeColor="text1"/>
              </w:rPr>
              <w:t>jeden</w:t>
            </w:r>
            <w:r w:rsidRPr="00CE40D7">
              <w:rPr>
                <w:color w:val="000000" w:themeColor="text1"/>
              </w:rPr>
              <w:t xml:space="preserve"> z następujących </w:t>
            </w:r>
            <w:r w:rsidRPr="00CE40D7">
              <w:rPr>
                <w:b/>
                <w:i/>
                <w:color w:val="000000" w:themeColor="text1"/>
              </w:rPr>
              <w:t>elementów</w:t>
            </w:r>
            <w:r w:rsidRPr="00CE40D7">
              <w:rPr>
                <w:color w:val="000000" w:themeColor="text1"/>
              </w:rPr>
              <w:t>:</w:t>
            </w:r>
          </w:p>
        </w:tc>
        <w:tc>
          <w:tcPr>
            <w:tcW w:w="4876" w:type="dxa"/>
            <w:hideMark/>
          </w:tcPr>
          <w:p w:rsidR="00CE40D7" w:rsidRPr="00CE40D7" w:rsidP="00D37277" w14:paraId="77C055F9" w14:textId="77777777">
            <w:pPr>
              <w:pStyle w:val="Normal6"/>
              <w:rPr>
                <w:color w:val="000000" w:themeColor="text1"/>
                <w:szCs w:val="24"/>
              </w:rPr>
            </w:pPr>
            <w:r w:rsidRPr="00CE40D7">
              <w:rPr>
                <w:color w:val="000000" w:themeColor="text1"/>
              </w:rPr>
              <w:t>5.</w:t>
            </w:r>
            <w:r w:rsidRPr="00CE40D7">
              <w:rPr>
                <w:color w:val="000000" w:themeColor="text1"/>
              </w:rPr>
              <w:tab/>
              <w:t xml:space="preserve">Państwa członkowskie </w:t>
            </w:r>
            <w:r w:rsidRPr="00CE40D7">
              <w:rPr>
                <w:b/>
                <w:i/>
                <w:color w:val="000000" w:themeColor="text1"/>
              </w:rPr>
              <w:t>dystrybuują produkty pochodzące z Unii oraz,</w:t>
            </w:r>
            <w:r w:rsidRPr="00CE40D7">
              <w:rPr>
                <w:color w:val="000000" w:themeColor="text1"/>
              </w:rPr>
              <w:t xml:space="preserve"> uwzględniając uwarunkowania krajowe, traktują priorytetowo dystrybucję produktów </w:t>
            </w:r>
            <w:r w:rsidRPr="00CE40D7">
              <w:rPr>
                <w:b/>
                <w:i/>
                <w:color w:val="000000" w:themeColor="text1"/>
              </w:rPr>
              <w:t>należących do</w:t>
            </w:r>
            <w:r w:rsidRPr="00CE40D7">
              <w:rPr>
                <w:color w:val="000000" w:themeColor="text1"/>
              </w:rPr>
              <w:t xml:space="preserve"> co najmniej </w:t>
            </w:r>
            <w:r w:rsidRPr="00CE40D7">
              <w:rPr>
                <w:b/>
                <w:i/>
                <w:color w:val="000000" w:themeColor="text1"/>
              </w:rPr>
              <w:t>jednej</w:t>
            </w:r>
            <w:r w:rsidRPr="00CE40D7">
              <w:rPr>
                <w:color w:val="000000" w:themeColor="text1"/>
              </w:rPr>
              <w:t xml:space="preserve"> z następujących </w:t>
            </w:r>
            <w:r w:rsidRPr="00CE40D7">
              <w:rPr>
                <w:b/>
                <w:i/>
                <w:color w:val="000000" w:themeColor="text1"/>
              </w:rPr>
              <w:t>kategorii</w:t>
            </w:r>
            <w:r w:rsidRPr="00CE40D7">
              <w:rPr>
                <w:color w:val="000000" w:themeColor="text1"/>
              </w:rPr>
              <w:t>:</w:t>
            </w:r>
          </w:p>
        </w:tc>
      </w:tr>
    </w:tbl>
    <w:p w:rsidR="00CE40D7" w:rsidRPr="00CE40D7" w:rsidP="00CE40D7" w14:paraId="61874F5E"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1EFCB426" w14:textId="77777777">
      <w:pPr>
        <w:rPr>
          <w:color w:val="000000" w:themeColor="text1"/>
        </w:rPr>
      </w:pPr>
      <w:r w:rsidRPr="00CE40D7">
        <w:rPr>
          <w:rStyle w:val="HideTWBExt"/>
        </w:rPr>
        <w:t>&lt;/AmendB&gt;</w:t>
      </w:r>
    </w:p>
    <w:p w:rsidR="00CE40D7" w:rsidRPr="00CE40D7" w:rsidP="00CE40D7" w14:paraId="0E2C6674" w14:textId="32F29222">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629</w:t>
      </w:r>
      <w:r w:rsidRPr="00CE40D7">
        <w:rPr>
          <w:rStyle w:val="HideTWBExt"/>
          <w:b w:val="0"/>
        </w:rPr>
        <w:t>&lt;/NumAmB&gt;</w:t>
      </w:r>
    </w:p>
    <w:p w:rsidR="00CE40D7" w:rsidRPr="00CE40D7" w:rsidP="00CE40D7" w14:paraId="58632AF6"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Carlo </w:t>
      </w:r>
      <w:r w:rsidRPr="00CE40D7">
        <w:rPr>
          <w:color w:val="000000" w:themeColor="text1"/>
        </w:rPr>
        <w:t>Fidanza</w:t>
      </w:r>
      <w:r w:rsidRPr="00CE40D7">
        <w:rPr>
          <w:rStyle w:val="HideTWBExt"/>
          <w:b w:val="0"/>
        </w:rPr>
        <w:t>&lt;/Members&gt;</w:t>
      </w:r>
    </w:p>
    <w:p w:rsidR="00CE40D7" w:rsidRPr="00CE40D7" w:rsidP="00CE40D7" w14:paraId="6F73F4E5" w14:textId="77777777">
      <w:pPr>
        <w:rPr>
          <w:color w:val="000000" w:themeColor="text1"/>
        </w:rPr>
      </w:pPr>
      <w:r w:rsidRPr="00CE40D7">
        <w:rPr>
          <w:rStyle w:val="HideTWBExt"/>
        </w:rPr>
        <w:t>&lt;/RepeatBlock-By&gt;</w:t>
      </w:r>
    </w:p>
    <w:p w:rsidR="00CE40D7" w:rsidRPr="00CE40D7" w:rsidP="00CE40D7" w14:paraId="4E86EF53"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9981FFD"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C1008C6" w14:textId="77777777">
      <w:pPr>
        <w:keepNext/>
        <w:rPr>
          <w:color w:val="000000" w:themeColor="text1"/>
        </w:rPr>
      </w:pPr>
      <w:r w:rsidRPr="00CE40D7">
        <w:rPr>
          <w:rStyle w:val="HideTWBExt"/>
        </w:rPr>
        <w:t>&lt;DocAmend2&gt;</w:t>
      </w:r>
      <w:r w:rsidRPr="00CE40D7">
        <w:rPr>
          <w:color w:val="000000" w:themeColor="text1"/>
        </w:rPr>
        <w:t>Rozporządzenie (UE) 1308/2013</w:t>
      </w:r>
      <w:r w:rsidRPr="00CE40D7">
        <w:rPr>
          <w:rStyle w:val="HideTWBExt"/>
        </w:rPr>
        <w:t>&lt;/DocAmend2&gt;</w:t>
      </w:r>
    </w:p>
    <w:p w:rsidR="00CE40D7" w:rsidRPr="00CE40D7" w:rsidP="00CE40D7" w14:paraId="1E2D61EF" w14:textId="77777777">
      <w:pPr>
        <w:rPr>
          <w:color w:val="000000" w:themeColor="text1"/>
        </w:rPr>
      </w:pPr>
      <w:r w:rsidRPr="00CE40D7">
        <w:rPr>
          <w:rStyle w:val="HideTWBExt"/>
        </w:rPr>
        <w:t>&lt;Article2&gt;</w:t>
      </w:r>
      <w:r w:rsidRPr="00CE40D7">
        <w:rPr>
          <w:color w:val="000000" w:themeColor="text1"/>
        </w:rPr>
        <w:t>Artykuł 28 – ustęp 5 – wprowadzenie</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0FD2D3"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4E12C4AC" w14:textId="77777777">
            <w:pPr>
              <w:keepNext/>
              <w:rPr>
                <w:color w:val="000000" w:themeColor="text1"/>
              </w:rPr>
            </w:pPr>
          </w:p>
        </w:tc>
      </w:tr>
      <w:tr w14:paraId="1BCFF52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717C86A"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0670433B" w14:textId="77777777">
            <w:pPr>
              <w:pStyle w:val="ColumnHeading"/>
              <w:keepNext/>
              <w:rPr>
                <w:color w:val="000000" w:themeColor="text1"/>
              </w:rPr>
            </w:pPr>
            <w:r w:rsidRPr="00CE40D7">
              <w:rPr>
                <w:color w:val="000000" w:themeColor="text1"/>
              </w:rPr>
              <w:t>Poprawka</w:t>
            </w:r>
          </w:p>
        </w:tc>
      </w:tr>
      <w:tr w14:paraId="3862314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3FD3815" w14:textId="77777777">
            <w:pPr>
              <w:pStyle w:val="Normal6"/>
              <w:rPr>
                <w:color w:val="000000" w:themeColor="text1"/>
              </w:rPr>
            </w:pPr>
            <w:r w:rsidRPr="00CE40D7">
              <w:rPr>
                <w:color w:val="000000" w:themeColor="text1"/>
              </w:rPr>
              <w:t>5.</w:t>
            </w:r>
            <w:r w:rsidRPr="00CE40D7">
              <w:rPr>
                <w:color w:val="000000" w:themeColor="text1"/>
              </w:rPr>
              <w:tab/>
              <w:t xml:space="preserve">Państwa członkowskie, uwzględniając uwarunkowania krajowe, traktują priorytetowo dystrybucję produktów pochodzących z </w:t>
            </w:r>
            <w:r w:rsidRPr="00CE40D7">
              <w:rPr>
                <w:b/>
                <w:i/>
                <w:color w:val="000000" w:themeColor="text1"/>
              </w:rPr>
              <w:t>Unii</w:t>
            </w:r>
            <w:r w:rsidRPr="00CE40D7">
              <w:rPr>
                <w:color w:val="000000" w:themeColor="text1"/>
              </w:rPr>
              <w:t xml:space="preserve"> oraz co najmniej jeden z następujących elementów:</w:t>
            </w:r>
          </w:p>
        </w:tc>
        <w:tc>
          <w:tcPr>
            <w:tcW w:w="4876" w:type="dxa"/>
            <w:hideMark/>
          </w:tcPr>
          <w:p w:rsidR="00CE40D7" w:rsidRPr="00CE40D7" w:rsidP="00D37277" w14:paraId="745D3FB6" w14:textId="77777777">
            <w:pPr>
              <w:pStyle w:val="Normal6"/>
              <w:rPr>
                <w:color w:val="000000" w:themeColor="text1"/>
                <w:szCs w:val="24"/>
              </w:rPr>
            </w:pPr>
            <w:r w:rsidRPr="00CE40D7">
              <w:rPr>
                <w:color w:val="000000" w:themeColor="text1"/>
              </w:rPr>
              <w:t>5.</w:t>
            </w:r>
            <w:r w:rsidRPr="00CE40D7">
              <w:rPr>
                <w:color w:val="000000" w:themeColor="text1"/>
              </w:rPr>
              <w:tab/>
              <w:t xml:space="preserve"> Państwa członkowskie, uwzględniając uwarunkowania krajowe, traktują priorytetowo dystrybucję produktów pochodzących z </w:t>
            </w:r>
            <w:r w:rsidRPr="00CE40D7">
              <w:rPr>
                <w:b/>
                <w:i/>
                <w:color w:val="000000" w:themeColor="text1"/>
              </w:rPr>
              <w:t>ich terytorium</w:t>
            </w:r>
            <w:r w:rsidRPr="00CE40D7">
              <w:rPr>
                <w:color w:val="000000" w:themeColor="text1"/>
              </w:rPr>
              <w:t xml:space="preserve"> oraz co najmniej jeden z następujących elementów:</w:t>
            </w:r>
          </w:p>
        </w:tc>
      </w:tr>
    </w:tbl>
    <w:p w:rsidR="00CE40D7" w:rsidRPr="00CE40D7" w:rsidP="00CE40D7" w14:paraId="2A08B2D4"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{IT}</w:t>
      </w:r>
      <w:r w:rsidRPr="00CE40D7">
        <w:rPr>
          <w:noProof w:val="0"/>
          <w:color w:val="000000" w:themeColor="text1"/>
        </w:rPr>
        <w:t>it</w:t>
      </w:r>
      <w:r w:rsidRPr="00CE40D7">
        <w:rPr>
          <w:rStyle w:val="HideTWBExt"/>
        </w:rPr>
        <w:t>&lt;/Original&gt;</w:t>
      </w:r>
    </w:p>
    <w:p w:rsidR="00CE40D7" w:rsidRPr="00CE40D7" w:rsidP="00CE40D7" w14:paraId="2AC1408A"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52D5B996" w14:textId="77777777">
      <w:pPr>
        <w:pStyle w:val="Normal12Italic"/>
        <w:rPr>
          <w:noProof w:val="0"/>
          <w:color w:val="000000" w:themeColor="text1"/>
        </w:rPr>
      </w:pPr>
      <w:r w:rsidRPr="00CE40D7">
        <w:rPr>
          <w:color w:val="000000" w:themeColor="text1"/>
        </w:rPr>
        <w:t>Dystrybucja produktów w ramach programu będzie finansowana ze środków publicznych. W związku z tym powinna ona koncentrować się na produktach pochodzących z Unii, które charakteryzują się wystarczająco zróżnicowaną ofertą, zarówno pod względem jakościowym, jak i ilościowym.</w:t>
      </w:r>
    </w:p>
    <w:p w:rsidR="00CE40D7" w:rsidRPr="00CE40D7" w:rsidP="00CE40D7" w14:paraId="6C3D85F5" w14:textId="77777777">
      <w:pPr>
        <w:rPr>
          <w:color w:val="000000" w:themeColor="text1"/>
        </w:rPr>
      </w:pPr>
      <w:r w:rsidRPr="00CE40D7">
        <w:rPr>
          <w:rStyle w:val="HideTWBExt"/>
        </w:rPr>
        <w:t>&lt;/AmendB&gt;</w:t>
      </w:r>
    </w:p>
    <w:p w:rsidR="00CE40D7" w:rsidRPr="00CE40D7" w:rsidP="00CE40D7" w14:paraId="17A81D9A" w14:textId="1CEF2A8E">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630</w:t>
      </w:r>
      <w:r w:rsidRPr="00CE40D7">
        <w:rPr>
          <w:rStyle w:val="HideTWBExt"/>
          <w:b w:val="0"/>
        </w:rPr>
        <w:t>&lt;/NumAmB&gt;</w:t>
      </w:r>
    </w:p>
    <w:p w:rsidR="00CE40D7" w:rsidRPr="00CE40D7" w:rsidP="00CE40D7" w14:paraId="27845AC3" w14:textId="77777777">
      <w:pPr>
        <w:pStyle w:val="NormalBold"/>
        <w:rPr>
          <w:color w:val="000000" w:themeColor="text1"/>
        </w:rPr>
      </w:pPr>
      <w:r w:rsidRPr="00CE40D7">
        <w:rPr>
          <w:rStyle w:val="HideTWBExt"/>
          <w:b w:val="0"/>
        </w:rPr>
        <w:t>&lt;RepeatBlock-By&gt;&lt;Members&gt;</w:t>
      </w:r>
      <w:r w:rsidRPr="00CE40D7">
        <w:rPr>
          <w:color w:val="000000" w:themeColor="text1"/>
        </w:rPr>
        <w:t>Jessica</w:t>
      </w:r>
      <w:r w:rsidRPr="00CE40D7">
        <w:rPr>
          <w:color w:val="000000" w:themeColor="text1"/>
        </w:rPr>
        <w:t xml:space="preserve"> </w:t>
      </w:r>
      <w:r w:rsidRPr="00CE40D7">
        <w:rPr>
          <w:color w:val="000000" w:themeColor="text1"/>
        </w:rPr>
        <w:t>Polfjärd</w:t>
      </w:r>
      <w:r w:rsidRPr="00CE40D7">
        <w:rPr>
          <w:rStyle w:val="HideTWBExt"/>
          <w:b w:val="0"/>
        </w:rPr>
        <w:t>&lt;/Members&gt;</w:t>
      </w:r>
    </w:p>
    <w:p w:rsidR="00CE40D7" w:rsidRPr="00CE40D7" w:rsidP="00CE40D7" w14:paraId="1B9ABF10" w14:textId="77777777">
      <w:pPr>
        <w:rPr>
          <w:color w:val="000000" w:themeColor="text1"/>
        </w:rPr>
      </w:pPr>
      <w:r w:rsidRPr="00CE40D7">
        <w:rPr>
          <w:rStyle w:val="HideTWBExt"/>
        </w:rPr>
        <w:t>&lt;/RepeatBlock-By&gt;</w:t>
      </w:r>
    </w:p>
    <w:p w:rsidR="00CE40D7" w:rsidRPr="00CE40D7" w:rsidP="00CE40D7" w14:paraId="1AA08296"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ABE69B2"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15E983CB"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A71CA14" w14:textId="77777777">
      <w:pPr>
        <w:rPr>
          <w:color w:val="000000" w:themeColor="text1"/>
        </w:rPr>
      </w:pPr>
      <w:r w:rsidRPr="00CE40D7">
        <w:rPr>
          <w:rStyle w:val="HideTWBExt"/>
        </w:rPr>
        <w:t>&lt;Article2&gt;</w:t>
      </w:r>
      <w:r w:rsidRPr="00CE40D7">
        <w:rPr>
          <w:color w:val="000000" w:themeColor="text1"/>
        </w:rPr>
        <w:t>Artykuł 28 – ustęp 5 – wprowadzenie</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0F51A7"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A62381C" w14:textId="77777777">
            <w:pPr>
              <w:keepNext/>
              <w:rPr>
                <w:color w:val="000000" w:themeColor="text1"/>
              </w:rPr>
            </w:pPr>
          </w:p>
        </w:tc>
      </w:tr>
      <w:tr w14:paraId="400CC5F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7BC5873"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F99F305" w14:textId="77777777">
            <w:pPr>
              <w:pStyle w:val="ColumnHeading"/>
              <w:keepNext/>
              <w:rPr>
                <w:color w:val="000000" w:themeColor="text1"/>
              </w:rPr>
            </w:pPr>
            <w:r w:rsidRPr="00CE40D7">
              <w:rPr>
                <w:color w:val="000000" w:themeColor="text1"/>
              </w:rPr>
              <w:t>Poprawka</w:t>
            </w:r>
          </w:p>
        </w:tc>
      </w:tr>
      <w:tr w14:paraId="1A4956B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5140CBE" w14:textId="77777777">
            <w:pPr>
              <w:pStyle w:val="Normal6"/>
              <w:rPr>
                <w:color w:val="000000" w:themeColor="text1"/>
              </w:rPr>
            </w:pPr>
            <w:r w:rsidRPr="00CE40D7">
              <w:rPr>
                <w:color w:val="000000" w:themeColor="text1"/>
              </w:rPr>
              <w:t>5.</w:t>
            </w:r>
            <w:r w:rsidRPr="00CE40D7">
              <w:rPr>
                <w:color w:val="000000" w:themeColor="text1"/>
              </w:rPr>
              <w:tab/>
              <w:t xml:space="preserve">Państwa członkowskie, uwzględniając uwarunkowania krajowe, </w:t>
            </w:r>
            <w:r w:rsidRPr="00CE40D7">
              <w:rPr>
                <w:b/>
                <w:i/>
                <w:color w:val="000000" w:themeColor="text1"/>
              </w:rPr>
              <w:t>traktują</w:t>
            </w:r>
            <w:r w:rsidRPr="00CE40D7">
              <w:rPr>
                <w:color w:val="000000" w:themeColor="text1"/>
              </w:rPr>
              <w:t xml:space="preserve"> priorytetowo dystrybucję produktów pochodzących z Unii oraz co najmniej jeden z następujących elementów:</w:t>
            </w:r>
          </w:p>
        </w:tc>
        <w:tc>
          <w:tcPr>
            <w:tcW w:w="4876" w:type="dxa"/>
            <w:hideMark/>
          </w:tcPr>
          <w:p w:rsidR="00CE40D7" w:rsidRPr="00CE40D7" w:rsidP="00D37277" w14:paraId="2D39B7B5" w14:textId="77777777">
            <w:pPr>
              <w:pStyle w:val="Normal6"/>
              <w:rPr>
                <w:color w:val="000000" w:themeColor="text1"/>
                <w:szCs w:val="24"/>
              </w:rPr>
            </w:pPr>
            <w:r w:rsidRPr="00CE40D7">
              <w:rPr>
                <w:color w:val="000000" w:themeColor="text1"/>
              </w:rPr>
              <w:t>5.</w:t>
            </w:r>
            <w:r w:rsidRPr="00CE40D7">
              <w:rPr>
                <w:color w:val="000000" w:themeColor="text1"/>
              </w:rPr>
              <w:tab/>
              <w:t xml:space="preserve">Państwa członkowskie, uwzględniając uwarunkowania krajowe, </w:t>
            </w:r>
            <w:r w:rsidRPr="00CE40D7">
              <w:rPr>
                <w:b/>
                <w:i/>
                <w:color w:val="000000" w:themeColor="text1"/>
              </w:rPr>
              <w:t>mogą traktować</w:t>
            </w:r>
            <w:r w:rsidRPr="00CE40D7">
              <w:rPr>
                <w:color w:val="000000" w:themeColor="text1"/>
              </w:rPr>
              <w:t xml:space="preserve"> priorytetowo dystrybucję produktów pochodzących z Unii oraz co najmniej jeden z następujących elementów:</w:t>
            </w:r>
          </w:p>
        </w:tc>
      </w:tr>
    </w:tbl>
    <w:p w:rsidR="00CE40D7" w:rsidRPr="00CE40D7" w:rsidP="00CE40D7" w14:paraId="0A8FD07F"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4A3E45D8" w14:textId="77777777">
      <w:pPr>
        <w:rPr>
          <w:color w:val="000000" w:themeColor="text1"/>
        </w:rPr>
      </w:pPr>
      <w:r w:rsidRPr="00CE40D7">
        <w:rPr>
          <w:rStyle w:val="HideTWBExt"/>
        </w:rPr>
        <w:t>&lt;/AmendB&gt;</w:t>
      </w:r>
    </w:p>
    <w:p w:rsidR="00CE40D7" w:rsidRPr="00CE40D7" w:rsidP="00CE40D7" w14:paraId="47DC4AD8" w14:textId="24505F82">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631</w:t>
      </w:r>
      <w:r w:rsidRPr="00CE40D7">
        <w:rPr>
          <w:rStyle w:val="HideTWBExt"/>
          <w:b w:val="0"/>
        </w:rPr>
        <w:t>&lt;/NumAmB&gt;</w:t>
      </w:r>
    </w:p>
    <w:p w:rsidR="00CE40D7" w:rsidRPr="00CE40D7" w:rsidP="00CE40D7" w14:paraId="69300FF7"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Camilla </w:t>
      </w:r>
      <w:r w:rsidRPr="00CE40D7">
        <w:rPr>
          <w:color w:val="000000" w:themeColor="text1"/>
        </w:rPr>
        <w:t>Laureti</w:t>
      </w:r>
      <w:r w:rsidRPr="00CE40D7">
        <w:rPr>
          <w:rStyle w:val="HideTWBExt"/>
          <w:b w:val="0"/>
        </w:rPr>
        <w:t>&lt;/Members&gt;</w:t>
      </w:r>
    </w:p>
    <w:p w:rsidR="00CE40D7" w:rsidRPr="00CE40D7" w:rsidP="00CE40D7" w14:paraId="73E16C37" w14:textId="77777777">
      <w:pPr>
        <w:rPr>
          <w:color w:val="000000" w:themeColor="text1"/>
        </w:rPr>
      </w:pPr>
      <w:r w:rsidRPr="00CE40D7">
        <w:rPr>
          <w:rStyle w:val="HideTWBExt"/>
        </w:rPr>
        <w:t>&lt;/RepeatBlock-By&gt;</w:t>
      </w:r>
    </w:p>
    <w:p w:rsidR="00CE40D7" w:rsidRPr="00CE40D7" w:rsidP="00CE40D7" w14:paraId="2A0172FE"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4A53B3D"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21DE5925"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A0EACF1" w14:textId="77777777">
      <w:pPr>
        <w:rPr>
          <w:color w:val="000000" w:themeColor="text1"/>
        </w:rPr>
      </w:pPr>
      <w:r w:rsidRPr="00CE40D7">
        <w:rPr>
          <w:rStyle w:val="HideTWBExt"/>
        </w:rPr>
        <w:t>&lt;Article2&gt;</w:t>
      </w:r>
      <w:r w:rsidRPr="00CE40D7">
        <w:rPr>
          <w:color w:val="000000" w:themeColor="text1"/>
        </w:rPr>
        <w:t>Artykuł 28 – ustęp 5 – wprowadzenie</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AE56DE"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00D84D9" w14:textId="77777777">
            <w:pPr>
              <w:keepNext/>
              <w:rPr>
                <w:color w:val="000000" w:themeColor="text1"/>
              </w:rPr>
            </w:pPr>
          </w:p>
        </w:tc>
      </w:tr>
      <w:tr w14:paraId="6BA0C450"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8475AEB"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4779BCD" w14:textId="77777777">
            <w:pPr>
              <w:pStyle w:val="ColumnHeading"/>
              <w:keepNext/>
              <w:rPr>
                <w:color w:val="000000" w:themeColor="text1"/>
              </w:rPr>
            </w:pPr>
            <w:r w:rsidRPr="00CE40D7">
              <w:rPr>
                <w:color w:val="000000" w:themeColor="text1"/>
              </w:rPr>
              <w:t>Poprawka</w:t>
            </w:r>
          </w:p>
        </w:tc>
      </w:tr>
      <w:tr w14:paraId="18EDC391"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1981DC9" w14:textId="77777777">
            <w:pPr>
              <w:pStyle w:val="Normal6"/>
              <w:rPr>
                <w:color w:val="000000" w:themeColor="text1"/>
              </w:rPr>
            </w:pPr>
            <w:r w:rsidRPr="00CE40D7">
              <w:rPr>
                <w:color w:val="000000" w:themeColor="text1"/>
              </w:rPr>
              <w:t>5.</w:t>
            </w:r>
            <w:r w:rsidRPr="00CE40D7">
              <w:rPr>
                <w:color w:val="000000" w:themeColor="text1"/>
              </w:rPr>
              <w:tab/>
              <w:t xml:space="preserve">Państwa członkowskie, uwzględniając uwarunkowania krajowe, traktują priorytetowo dystrybucję produktów pochodzących z Unii oraz </w:t>
            </w:r>
            <w:r w:rsidRPr="00CE40D7">
              <w:rPr>
                <w:b/>
                <w:i/>
                <w:color w:val="000000" w:themeColor="text1"/>
              </w:rPr>
              <w:t>co najmniej jeden z następujących elementów</w:t>
            </w:r>
            <w:r w:rsidRPr="00CE40D7">
              <w:rPr>
                <w:color w:val="000000" w:themeColor="text1"/>
              </w:rPr>
              <w:t>:</w:t>
            </w:r>
          </w:p>
        </w:tc>
        <w:tc>
          <w:tcPr>
            <w:tcW w:w="4876" w:type="dxa"/>
            <w:hideMark/>
          </w:tcPr>
          <w:p w:rsidR="00CE40D7" w:rsidRPr="00CE40D7" w:rsidP="00D37277" w14:paraId="13BB7114" w14:textId="77777777">
            <w:pPr>
              <w:pStyle w:val="Normal6"/>
              <w:rPr>
                <w:color w:val="000000" w:themeColor="text1"/>
                <w:szCs w:val="24"/>
              </w:rPr>
            </w:pPr>
            <w:r w:rsidRPr="00CE40D7">
              <w:rPr>
                <w:color w:val="000000" w:themeColor="text1"/>
              </w:rPr>
              <w:t>5.</w:t>
            </w:r>
            <w:r w:rsidRPr="00CE40D7">
              <w:rPr>
                <w:color w:val="000000" w:themeColor="text1"/>
              </w:rPr>
              <w:tab/>
              <w:t xml:space="preserve">Państwa członkowskie, uwzględniając uwarunkowania krajowe, traktują priorytetowo dystrybucję produktów pochodzących z Unii oraz </w:t>
            </w:r>
            <w:r w:rsidRPr="00CE40D7">
              <w:rPr>
                <w:b/>
                <w:i/>
                <w:color w:val="000000" w:themeColor="text1"/>
              </w:rPr>
              <w:t>następujące elementy</w:t>
            </w:r>
            <w:r w:rsidRPr="00CE40D7">
              <w:rPr>
                <w:color w:val="000000" w:themeColor="text1"/>
              </w:rPr>
              <w:t>:</w:t>
            </w:r>
          </w:p>
        </w:tc>
      </w:tr>
    </w:tbl>
    <w:p w:rsidR="00CE40D7" w:rsidRPr="00CE40D7" w:rsidP="00CE40D7" w14:paraId="74744719"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BD8777B" w14:textId="77777777">
      <w:pPr>
        <w:rPr>
          <w:color w:val="000000" w:themeColor="text1"/>
        </w:rPr>
      </w:pPr>
      <w:r w:rsidRPr="00CE40D7">
        <w:rPr>
          <w:rStyle w:val="HideTWBExt"/>
        </w:rPr>
        <w:t>&lt;/AmendB&gt;</w:t>
      </w:r>
    </w:p>
    <w:p w:rsidR="00CE40D7" w:rsidRPr="00CE40D7" w:rsidP="00CE40D7" w14:paraId="37274D35" w14:textId="7A56D09D">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632</w:t>
      </w:r>
      <w:r w:rsidRPr="00CE40D7">
        <w:rPr>
          <w:rStyle w:val="HideTWBExt"/>
          <w:b w:val="0"/>
        </w:rPr>
        <w:t>&lt;/NumAmB&gt;</w:t>
      </w:r>
    </w:p>
    <w:p w:rsidR="00CE40D7" w:rsidRPr="00CE40D7" w:rsidP="00CE40D7" w14:paraId="79C9BE9F" w14:textId="77777777">
      <w:pPr>
        <w:pStyle w:val="NormalBold"/>
        <w:rPr>
          <w:color w:val="000000" w:themeColor="text1"/>
        </w:rPr>
      </w:pPr>
      <w:r w:rsidRPr="00CE40D7">
        <w:rPr>
          <w:rStyle w:val="HideTWBExt"/>
          <w:b w:val="0"/>
        </w:rPr>
        <w:t>&lt;RepeatBlock-By&gt;&lt;Members&gt;</w:t>
      </w:r>
      <w:r w:rsidRPr="00CE40D7">
        <w:rPr>
          <w:color w:val="000000" w:themeColor="text1"/>
        </w:rPr>
        <w:t xml:space="preserve">Alexander </w:t>
      </w:r>
      <w:r w:rsidRPr="00CE40D7">
        <w:rPr>
          <w:color w:val="000000" w:themeColor="text1"/>
        </w:rPr>
        <w:t>Bernhuber</w:t>
      </w:r>
      <w:r w:rsidRPr="00CE40D7">
        <w:rPr>
          <w:rStyle w:val="HideTWBExt"/>
          <w:b w:val="0"/>
        </w:rPr>
        <w:t>&lt;/Members&gt;</w:t>
      </w:r>
    </w:p>
    <w:p w:rsidR="00CE40D7" w:rsidRPr="00CE40D7" w:rsidP="00CE40D7" w14:paraId="4BA2C7D5" w14:textId="77777777">
      <w:pPr>
        <w:rPr>
          <w:color w:val="000000" w:themeColor="text1"/>
        </w:rPr>
      </w:pPr>
      <w:r w:rsidRPr="00CE40D7">
        <w:rPr>
          <w:rStyle w:val="HideTWBExt"/>
        </w:rPr>
        <w:t>&lt;/RepeatBlock-By&gt;</w:t>
      </w:r>
    </w:p>
    <w:p w:rsidR="00CE40D7" w:rsidRPr="00CE40D7" w:rsidP="00CE40D7" w14:paraId="3ED909C6"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758D124"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155C0E40"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79B5B42" w14:textId="77777777">
      <w:pPr>
        <w:rPr>
          <w:color w:val="000000" w:themeColor="text1"/>
        </w:rPr>
      </w:pPr>
      <w:r w:rsidRPr="00CE40D7">
        <w:rPr>
          <w:rStyle w:val="HideTWBExt"/>
        </w:rPr>
        <w:t>&lt;Article2&gt;</w:t>
      </w:r>
      <w:r w:rsidRPr="00CE40D7">
        <w:rPr>
          <w:color w:val="000000" w:themeColor="text1"/>
        </w:rPr>
        <w:t>Artykuł 28 – ustęp 5 – wprowadzenie</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EE9EE5"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E08BAAE" w14:textId="77777777">
            <w:pPr>
              <w:keepNext/>
              <w:rPr>
                <w:color w:val="000000" w:themeColor="text1"/>
              </w:rPr>
            </w:pPr>
          </w:p>
        </w:tc>
      </w:tr>
      <w:tr w14:paraId="56800507"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052906E"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A7BB29D" w14:textId="77777777">
            <w:pPr>
              <w:pStyle w:val="ColumnHeading"/>
              <w:keepNext/>
              <w:rPr>
                <w:color w:val="000000" w:themeColor="text1"/>
              </w:rPr>
            </w:pPr>
            <w:r w:rsidRPr="00CE40D7">
              <w:rPr>
                <w:color w:val="000000" w:themeColor="text1"/>
              </w:rPr>
              <w:t>Poprawka</w:t>
            </w:r>
          </w:p>
        </w:tc>
      </w:tr>
      <w:tr w14:paraId="048C022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84DCF23" w14:textId="77777777">
            <w:pPr>
              <w:pStyle w:val="Normal6"/>
              <w:rPr>
                <w:color w:val="000000" w:themeColor="text1"/>
              </w:rPr>
            </w:pPr>
            <w:r w:rsidRPr="00CE40D7">
              <w:rPr>
                <w:color w:val="000000" w:themeColor="text1"/>
              </w:rPr>
              <w:t>5.</w:t>
            </w:r>
            <w:r w:rsidRPr="00CE40D7">
              <w:rPr>
                <w:color w:val="000000" w:themeColor="text1"/>
              </w:rPr>
              <w:tab/>
              <w:t>Państwa członkowskie, uwzględniając uwarunkowania krajowe, traktują priorytetowo dystrybucję produktów pochodzących z Unii oraz co najmniej jeden z następujących elementów:</w:t>
            </w:r>
          </w:p>
        </w:tc>
        <w:tc>
          <w:tcPr>
            <w:tcW w:w="4876" w:type="dxa"/>
            <w:hideMark/>
          </w:tcPr>
          <w:p w:rsidR="00CE40D7" w:rsidRPr="00CE40D7" w:rsidP="00D37277" w14:paraId="2C103347" w14:textId="77777777">
            <w:pPr>
              <w:pStyle w:val="Normal6"/>
              <w:rPr>
                <w:color w:val="000000" w:themeColor="text1"/>
                <w:szCs w:val="24"/>
              </w:rPr>
            </w:pPr>
            <w:r w:rsidRPr="00CE40D7">
              <w:rPr>
                <w:color w:val="000000" w:themeColor="text1"/>
              </w:rPr>
              <w:t>5.</w:t>
            </w:r>
            <w:r w:rsidRPr="00CE40D7">
              <w:rPr>
                <w:color w:val="000000" w:themeColor="text1"/>
              </w:rPr>
              <w:tab/>
              <w:t xml:space="preserve">Państwa członkowskie, uwzględniając uwarunkowania krajowe, </w:t>
            </w:r>
            <w:r w:rsidRPr="00CE40D7">
              <w:rPr>
                <w:b/>
                <w:i/>
                <w:color w:val="000000" w:themeColor="text1"/>
              </w:rPr>
              <w:t>dystrybuują wyłącznie produkty pochodzące z Unii, chyba że można wykazać, iż nie można zapewnić ich dostaw, oraz</w:t>
            </w:r>
            <w:r w:rsidRPr="00CE40D7">
              <w:rPr>
                <w:color w:val="000000" w:themeColor="text1"/>
              </w:rPr>
              <w:t xml:space="preserve"> traktują priorytetowo dystrybucję produktów pochodzących z Unii oraz co najmniej jeden z następujących elementów:</w:t>
            </w:r>
          </w:p>
        </w:tc>
      </w:tr>
    </w:tbl>
    <w:p w:rsidR="00CE40D7" w:rsidRPr="00CE40D7" w:rsidP="00CE40D7" w14:paraId="0A3BB0CB"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{DE}</w:t>
      </w:r>
      <w:r w:rsidRPr="00CE40D7">
        <w:rPr>
          <w:noProof w:val="0"/>
          <w:color w:val="000000" w:themeColor="text1"/>
        </w:rPr>
        <w:t>de</w:t>
      </w:r>
      <w:r w:rsidRPr="00CE40D7">
        <w:rPr>
          <w:rStyle w:val="HideTWBExt"/>
        </w:rPr>
        <w:t>&lt;/Original&gt;</w:t>
      </w:r>
    </w:p>
    <w:p w:rsidR="00CE40D7" w:rsidRPr="00CE40D7" w:rsidP="00CE40D7" w14:paraId="2EFA23AE" w14:textId="77777777">
      <w:pPr>
        <w:rPr>
          <w:color w:val="000000" w:themeColor="text1"/>
        </w:rPr>
      </w:pPr>
      <w:r w:rsidRPr="00CE40D7">
        <w:rPr>
          <w:rStyle w:val="HideTWBExt"/>
        </w:rPr>
        <w:t>&lt;/AmendB&gt;</w:t>
      </w:r>
    </w:p>
    <w:p w:rsidR="00CE40D7" w:rsidRPr="00CE40D7" w:rsidP="00CE40D7" w14:paraId="77AF23DE" w14:textId="3A68E21C">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633</w:t>
      </w:r>
      <w:r w:rsidRPr="00CE40D7">
        <w:rPr>
          <w:rStyle w:val="HideTWBExt"/>
          <w:b w:val="0"/>
        </w:rPr>
        <w:t>&lt;/NumAmB&gt;</w:t>
      </w:r>
    </w:p>
    <w:p w:rsidR="00CE40D7" w:rsidRPr="00CE40D7" w:rsidP="00CE40D7" w14:paraId="14FFF4F6"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Cristina </w:t>
      </w:r>
      <w:r w:rsidRPr="00CE40D7">
        <w:rPr>
          <w:color w:val="000000" w:themeColor="text1"/>
        </w:rPr>
        <w:t>Guarda</w:t>
      </w:r>
      <w:r w:rsidRPr="00CE40D7">
        <w:rPr>
          <w:rStyle w:val="HideTWBExt"/>
          <w:b w:val="0"/>
        </w:rPr>
        <w:t>&lt;/Members&gt;</w:t>
      </w:r>
    </w:p>
    <w:p w:rsidR="00CE40D7" w:rsidRPr="00CE40D7" w:rsidP="00CE40D7" w14:paraId="3A6537D7" w14:textId="77777777">
      <w:pPr>
        <w:rPr>
          <w:color w:val="000000" w:themeColor="text1"/>
        </w:rPr>
      </w:pPr>
      <w:r w:rsidRPr="00CE40D7">
        <w:rPr>
          <w:rStyle w:val="HideTWBExt"/>
        </w:rPr>
        <w:t>&lt;AuNomDe&gt;</w:t>
      </w:r>
      <w:r w:rsidRPr="00CE40D7">
        <w:rPr>
          <w:rStyle w:val="HideTWBInt"/>
        </w:rPr>
        <w:t>{Verts/ALE}</w:t>
      </w:r>
      <w:r w:rsidRPr="00CE40D7">
        <w:rPr>
          <w:color w:val="000000" w:themeColor="text1"/>
        </w:rPr>
        <w:t xml:space="preserve">w imieniu grupy </w:t>
      </w:r>
      <w:r w:rsidRPr="00CE40D7">
        <w:rPr>
          <w:color w:val="000000" w:themeColor="text1"/>
        </w:rPr>
        <w:t>Verts</w:t>
      </w:r>
      <w:r w:rsidRPr="00CE40D7">
        <w:rPr>
          <w:color w:val="000000" w:themeColor="text1"/>
        </w:rPr>
        <w:t>/ALE</w:t>
      </w:r>
      <w:r w:rsidRPr="00CE40D7">
        <w:rPr>
          <w:rStyle w:val="HideTWBExt"/>
        </w:rPr>
        <w:t>&lt;/AuNomDe&gt;</w:t>
      </w:r>
    </w:p>
    <w:p w:rsidR="00CE40D7" w:rsidRPr="00CE40D7" w:rsidP="00CE40D7" w14:paraId="581C0EF7" w14:textId="77777777">
      <w:pPr>
        <w:rPr>
          <w:color w:val="000000" w:themeColor="text1"/>
        </w:rPr>
      </w:pPr>
      <w:r w:rsidRPr="00CE40D7">
        <w:rPr>
          <w:rStyle w:val="HideTWBExt"/>
        </w:rPr>
        <w:t>&lt;/RepeatBlock-By&gt;</w:t>
      </w:r>
    </w:p>
    <w:p w:rsidR="00CE40D7" w:rsidRPr="00CE40D7" w:rsidP="00CE40D7" w14:paraId="47770E18"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D648BEE"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555901CD"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52A6F53B" w14:textId="77777777">
      <w:pPr>
        <w:rPr>
          <w:color w:val="000000" w:themeColor="text1"/>
        </w:rPr>
      </w:pPr>
      <w:r w:rsidRPr="00CE40D7">
        <w:rPr>
          <w:rStyle w:val="HideTWBExt"/>
        </w:rPr>
        <w:t>&lt;Article2&gt;</w:t>
      </w:r>
      <w:r w:rsidRPr="00CE40D7">
        <w:rPr>
          <w:color w:val="000000" w:themeColor="text1"/>
        </w:rPr>
        <w:t>Artykuł 28 – ustęp 5 – wprowadzenie</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FF300D"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A1AB784" w14:textId="77777777">
            <w:pPr>
              <w:keepNext/>
              <w:rPr>
                <w:color w:val="000000" w:themeColor="text1"/>
              </w:rPr>
            </w:pPr>
          </w:p>
        </w:tc>
      </w:tr>
      <w:tr w14:paraId="4994E7A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1E3282E"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2895529" w14:textId="77777777">
            <w:pPr>
              <w:pStyle w:val="ColumnHeading"/>
              <w:keepNext/>
              <w:rPr>
                <w:color w:val="000000" w:themeColor="text1"/>
              </w:rPr>
            </w:pPr>
            <w:r w:rsidRPr="00CE40D7">
              <w:rPr>
                <w:color w:val="000000" w:themeColor="text1"/>
              </w:rPr>
              <w:t>Poprawka</w:t>
            </w:r>
          </w:p>
        </w:tc>
      </w:tr>
      <w:tr w14:paraId="2A6DAFD8"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088B342" w14:textId="77777777">
            <w:pPr>
              <w:pStyle w:val="Normal6"/>
              <w:rPr>
                <w:color w:val="000000" w:themeColor="text1"/>
              </w:rPr>
            </w:pPr>
            <w:r w:rsidRPr="00CE40D7">
              <w:rPr>
                <w:color w:val="000000" w:themeColor="text1"/>
              </w:rPr>
              <w:t>5.</w:t>
            </w:r>
            <w:r w:rsidRPr="00CE40D7">
              <w:rPr>
                <w:color w:val="000000" w:themeColor="text1"/>
              </w:rPr>
              <w:tab/>
              <w:t>Państwa członkowskie, uwzględniając uwarunkowania krajowe, traktują priorytetowo dystrybucję produktów pochodzących z Unii oraz co najmniej jeden z następujących elementów:</w:t>
            </w:r>
          </w:p>
        </w:tc>
        <w:tc>
          <w:tcPr>
            <w:tcW w:w="4876" w:type="dxa"/>
            <w:hideMark/>
          </w:tcPr>
          <w:p w:rsidR="00CE40D7" w:rsidRPr="00CE40D7" w:rsidP="00D37277" w14:paraId="4751DBE5" w14:textId="77777777">
            <w:pPr>
              <w:pStyle w:val="Normal6"/>
              <w:rPr>
                <w:color w:val="000000" w:themeColor="text1"/>
                <w:szCs w:val="24"/>
              </w:rPr>
            </w:pPr>
            <w:r w:rsidRPr="00CE40D7">
              <w:rPr>
                <w:color w:val="000000" w:themeColor="text1"/>
              </w:rPr>
              <w:t>5.</w:t>
            </w:r>
            <w:r w:rsidRPr="00CE40D7">
              <w:rPr>
                <w:color w:val="000000" w:themeColor="text1"/>
              </w:rPr>
              <w:tab/>
              <w:t xml:space="preserve">Państwa członkowskie, uwzględniając uwarunkowania krajowe </w:t>
            </w:r>
            <w:r w:rsidRPr="00CE40D7">
              <w:rPr>
                <w:b/>
                <w:i/>
                <w:color w:val="000000" w:themeColor="text1"/>
              </w:rPr>
              <w:t>i regionalne,</w:t>
            </w:r>
            <w:r w:rsidRPr="00CE40D7">
              <w:rPr>
                <w:color w:val="000000" w:themeColor="text1"/>
              </w:rPr>
              <w:t xml:space="preserve"> traktują priorytetowo dystrybucję produktów pochodzących z Unii</w:t>
            </w:r>
            <w:r w:rsidRPr="00CE40D7">
              <w:rPr>
                <w:b/>
                <w:i/>
                <w:color w:val="000000" w:themeColor="text1"/>
              </w:rPr>
              <w:t>, produkowanych lokalnie i wprowadzanych do obrotu w krótkich łańcuchach dostaw,</w:t>
            </w:r>
            <w:r w:rsidRPr="00CE40D7">
              <w:rPr>
                <w:color w:val="000000" w:themeColor="text1"/>
              </w:rPr>
              <w:t xml:space="preserve"> oraz co najmniej jeden z następujących elementów:</w:t>
            </w:r>
          </w:p>
        </w:tc>
      </w:tr>
    </w:tbl>
    <w:p w:rsidR="00CE40D7" w:rsidRPr="00CE40D7" w:rsidP="00CE40D7" w14:paraId="4CFFA82A"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06E34407" w14:textId="77777777">
      <w:pPr>
        <w:rPr>
          <w:color w:val="000000" w:themeColor="text1"/>
        </w:rPr>
      </w:pPr>
      <w:r w:rsidRPr="00CE40D7">
        <w:rPr>
          <w:rStyle w:val="HideTWBExt"/>
        </w:rPr>
        <w:t>&lt;/AmendB&gt;</w:t>
      </w:r>
    </w:p>
    <w:p w:rsidR="00CE40D7" w:rsidRPr="00CE40D7" w:rsidP="00CE40D7" w14:paraId="730DE6CC" w14:textId="613A12C3">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634</w:t>
      </w:r>
      <w:r w:rsidRPr="00CE40D7">
        <w:rPr>
          <w:rStyle w:val="HideTWBExt"/>
          <w:b w:val="0"/>
        </w:rPr>
        <w:t>&lt;/NumAmB&gt;</w:t>
      </w:r>
    </w:p>
    <w:p w:rsidR="00CE40D7" w:rsidRPr="00CE40D7" w:rsidP="00CE40D7" w14:paraId="775C2268" w14:textId="77777777">
      <w:pPr>
        <w:pStyle w:val="NormalBold"/>
        <w:rPr>
          <w:color w:val="000000" w:themeColor="text1"/>
        </w:rPr>
      </w:pPr>
      <w:r w:rsidRPr="00CE40D7">
        <w:rPr>
          <w:rStyle w:val="HideTWBExt"/>
          <w:b w:val="0"/>
        </w:rPr>
        <w:t>&lt;RepeatBlock-By&gt;&lt;Members&gt;</w:t>
      </w:r>
      <w:r w:rsidRPr="00CE40D7">
        <w:rPr>
          <w:color w:val="000000" w:themeColor="text1"/>
        </w:rPr>
        <w:t>Daniel Buda, Dan-</w:t>
      </w:r>
      <w:r w:rsidRPr="00CE40D7">
        <w:rPr>
          <w:color w:val="000000" w:themeColor="text1"/>
        </w:rPr>
        <w:t>Ştefan</w:t>
      </w:r>
      <w:r w:rsidRPr="00CE40D7">
        <w:rPr>
          <w:color w:val="000000" w:themeColor="text1"/>
        </w:rPr>
        <w:t xml:space="preserve"> </w:t>
      </w:r>
      <w:r w:rsidRPr="00CE40D7">
        <w:rPr>
          <w:color w:val="000000" w:themeColor="text1"/>
        </w:rPr>
        <w:t>Motreanu</w:t>
      </w:r>
      <w:r w:rsidRPr="00CE40D7">
        <w:rPr>
          <w:color w:val="000000" w:themeColor="text1"/>
        </w:rPr>
        <w:t xml:space="preserve">, Paulo do Nascimento Cabral, </w:t>
      </w:r>
      <w:r w:rsidRPr="00CE40D7">
        <w:rPr>
          <w:color w:val="000000" w:themeColor="text1"/>
        </w:rPr>
        <w:t>Emmanouil</w:t>
      </w:r>
      <w:r w:rsidRPr="00CE40D7">
        <w:rPr>
          <w:color w:val="000000" w:themeColor="text1"/>
        </w:rPr>
        <w:t xml:space="preserve"> </w:t>
      </w:r>
      <w:r w:rsidRPr="00CE40D7">
        <w:rPr>
          <w:color w:val="000000" w:themeColor="text1"/>
        </w:rPr>
        <w:t>Kefalogiannis</w:t>
      </w:r>
      <w:r w:rsidRPr="00CE40D7">
        <w:rPr>
          <w:color w:val="000000" w:themeColor="text1"/>
        </w:rPr>
        <w:t xml:space="preserve">, Carmen Crespo </w:t>
      </w:r>
      <w:r w:rsidRPr="00CE40D7">
        <w:rPr>
          <w:color w:val="000000" w:themeColor="text1"/>
        </w:rPr>
        <w:t>Díaz</w:t>
      </w:r>
      <w:r w:rsidRPr="00CE40D7">
        <w:rPr>
          <w:rStyle w:val="HideTWBExt"/>
          <w:b w:val="0"/>
        </w:rPr>
        <w:t>&lt;/Members&gt;</w:t>
      </w:r>
    </w:p>
    <w:p w:rsidR="00CE40D7" w:rsidRPr="00CE40D7" w:rsidP="00CE40D7" w14:paraId="24A0EB31" w14:textId="77777777">
      <w:pPr>
        <w:rPr>
          <w:color w:val="000000" w:themeColor="text1"/>
        </w:rPr>
      </w:pPr>
      <w:r w:rsidRPr="00CE40D7">
        <w:rPr>
          <w:rStyle w:val="HideTWBExt"/>
        </w:rPr>
        <w:t>&lt;/RepeatBlock-By&gt;</w:t>
      </w:r>
    </w:p>
    <w:p w:rsidR="00CE40D7" w:rsidRPr="00CE40D7" w:rsidP="00CE40D7" w14:paraId="4C6B7092"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0CA6C9A"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00B52871"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0DD1805" w14:textId="77777777">
      <w:pPr>
        <w:rPr>
          <w:color w:val="000000" w:themeColor="text1"/>
        </w:rPr>
      </w:pPr>
      <w:r w:rsidRPr="00CE40D7">
        <w:rPr>
          <w:rStyle w:val="HideTWBExt"/>
        </w:rPr>
        <w:t>&lt;Article2&gt;</w:t>
      </w:r>
      <w:r w:rsidRPr="00CE40D7">
        <w:rPr>
          <w:color w:val="000000" w:themeColor="text1"/>
        </w:rPr>
        <w:t>Artykuł 28 – ustęp 5 – litera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A97C58"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7CEF4EA8" w14:textId="77777777">
            <w:pPr>
              <w:keepNext/>
              <w:rPr>
                <w:color w:val="000000" w:themeColor="text1"/>
              </w:rPr>
            </w:pPr>
          </w:p>
        </w:tc>
      </w:tr>
      <w:tr w14:paraId="1051430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813F272"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048B4EA" w14:textId="77777777">
            <w:pPr>
              <w:pStyle w:val="ColumnHeading"/>
              <w:keepNext/>
              <w:rPr>
                <w:color w:val="000000" w:themeColor="text1"/>
              </w:rPr>
            </w:pPr>
            <w:r w:rsidRPr="00CE40D7">
              <w:rPr>
                <w:color w:val="000000" w:themeColor="text1"/>
              </w:rPr>
              <w:t>Poprawka</w:t>
            </w:r>
          </w:p>
        </w:tc>
      </w:tr>
      <w:tr w14:paraId="4D1ECDC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88480F1" w14:textId="77777777">
            <w:pPr>
              <w:pStyle w:val="Normal6"/>
              <w:rPr>
                <w:color w:val="000000" w:themeColor="text1"/>
              </w:rPr>
            </w:pPr>
            <w:r w:rsidRPr="00CE40D7">
              <w:rPr>
                <w:b/>
                <w:i/>
                <w:color w:val="000000" w:themeColor="text1"/>
              </w:rPr>
              <w:t>a)</w:t>
            </w:r>
            <w:r w:rsidRPr="00CE40D7">
              <w:rPr>
                <w:b/>
                <w:i/>
                <w:color w:val="000000" w:themeColor="text1"/>
              </w:rPr>
              <w:tab/>
              <w:t>produkty o niskim śladzie klimatycznym;</w:t>
            </w:r>
          </w:p>
        </w:tc>
        <w:tc>
          <w:tcPr>
            <w:tcW w:w="4876" w:type="dxa"/>
            <w:hideMark/>
          </w:tcPr>
          <w:p w:rsidR="00CE40D7" w:rsidRPr="00CE40D7" w:rsidP="00D37277" w14:paraId="2E534F88" w14:textId="77777777">
            <w:pPr>
              <w:pStyle w:val="Normal6"/>
              <w:rPr>
                <w:color w:val="000000" w:themeColor="text1"/>
                <w:szCs w:val="24"/>
              </w:rPr>
            </w:pPr>
            <w:r w:rsidRPr="00CE40D7">
              <w:rPr>
                <w:b/>
                <w:i/>
                <w:color w:val="000000" w:themeColor="text1"/>
              </w:rPr>
              <w:t>skreśla się</w:t>
            </w:r>
          </w:p>
        </w:tc>
      </w:tr>
    </w:tbl>
    <w:p w:rsidR="00CE40D7" w:rsidRPr="00CE40D7" w:rsidP="00CE40D7" w14:paraId="31CA108F"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FEA04AF"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3FC27308" w14:textId="77777777">
      <w:pPr>
        <w:pStyle w:val="Normal12Italic"/>
        <w:rPr>
          <w:noProof w:val="0"/>
          <w:color w:val="000000" w:themeColor="text1"/>
        </w:rPr>
      </w:pPr>
      <w:r w:rsidRPr="00CE40D7">
        <w:rPr>
          <w:color w:val="000000" w:themeColor="text1"/>
        </w:rPr>
        <w:t>Nie jest jasne, co oznaczają „produkty o niskim śladzie klimatycznym” ani w jaki sposób oblicza się taki niski ślad, aby uzyskać porównywalne dane między producentami.</w:t>
      </w:r>
    </w:p>
    <w:p w:rsidR="00CE40D7" w:rsidRPr="00CE40D7" w:rsidP="00CE40D7" w14:paraId="21C3E25C" w14:textId="77777777">
      <w:pPr>
        <w:rPr>
          <w:color w:val="000000" w:themeColor="text1"/>
        </w:rPr>
      </w:pPr>
      <w:r w:rsidRPr="00CE40D7">
        <w:rPr>
          <w:rStyle w:val="HideTWBExt"/>
        </w:rPr>
        <w:t>&lt;/AmendB&gt;</w:t>
      </w:r>
    </w:p>
    <w:p w:rsidR="00CE40D7" w:rsidRPr="00CE40D7" w:rsidP="00CE40D7" w14:paraId="39E54B6B" w14:textId="5BEC51A8">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635</w:t>
      </w:r>
      <w:r w:rsidRPr="00CE40D7">
        <w:rPr>
          <w:rStyle w:val="HideTWBExt"/>
          <w:b w:val="0"/>
        </w:rPr>
        <w:t>&lt;/NumAmB&gt;</w:t>
      </w:r>
    </w:p>
    <w:p w:rsidR="00CE40D7" w:rsidRPr="00CE40D7" w:rsidP="00CE40D7" w14:paraId="2C8B22C3"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Carmen Crespo </w:t>
      </w:r>
      <w:r w:rsidRPr="00CE40D7">
        <w:rPr>
          <w:color w:val="000000" w:themeColor="text1"/>
        </w:rPr>
        <w:t>Díaz</w:t>
      </w:r>
      <w:r w:rsidRPr="00CE40D7">
        <w:rPr>
          <w:color w:val="000000" w:themeColor="text1"/>
        </w:rPr>
        <w:t xml:space="preserve">, </w:t>
      </w:r>
      <w:r w:rsidRPr="00CE40D7">
        <w:rPr>
          <w:color w:val="000000" w:themeColor="text1"/>
        </w:rPr>
        <w:t>Esther</w:t>
      </w:r>
      <w:r w:rsidRPr="00CE40D7">
        <w:rPr>
          <w:color w:val="000000" w:themeColor="text1"/>
        </w:rPr>
        <w:t xml:space="preserve"> </w:t>
      </w:r>
      <w:r w:rsidRPr="00CE40D7">
        <w:rPr>
          <w:color w:val="000000" w:themeColor="text1"/>
        </w:rPr>
        <w:t>Herranz</w:t>
      </w:r>
      <w:r w:rsidRPr="00CE40D7">
        <w:rPr>
          <w:color w:val="000000" w:themeColor="text1"/>
        </w:rPr>
        <w:t xml:space="preserve"> </w:t>
      </w:r>
      <w:r w:rsidRPr="00CE40D7">
        <w:rPr>
          <w:color w:val="000000" w:themeColor="text1"/>
        </w:rPr>
        <w:t>García</w:t>
      </w:r>
      <w:r w:rsidRPr="00CE40D7">
        <w:rPr>
          <w:color w:val="000000" w:themeColor="text1"/>
        </w:rPr>
        <w:t xml:space="preserve">, </w:t>
      </w:r>
      <w:r w:rsidRPr="00CE40D7">
        <w:rPr>
          <w:color w:val="000000" w:themeColor="text1"/>
        </w:rPr>
        <w:t>Susana</w:t>
      </w:r>
      <w:r w:rsidRPr="00CE40D7">
        <w:rPr>
          <w:color w:val="000000" w:themeColor="text1"/>
        </w:rPr>
        <w:t xml:space="preserve"> </w:t>
      </w:r>
      <w:r w:rsidRPr="00CE40D7">
        <w:rPr>
          <w:color w:val="000000" w:themeColor="text1"/>
        </w:rPr>
        <w:t>Solís</w:t>
      </w:r>
      <w:r w:rsidRPr="00CE40D7">
        <w:rPr>
          <w:color w:val="000000" w:themeColor="text1"/>
        </w:rPr>
        <w:t xml:space="preserve"> </w:t>
      </w:r>
      <w:r w:rsidRPr="00CE40D7">
        <w:rPr>
          <w:color w:val="000000" w:themeColor="text1"/>
        </w:rPr>
        <w:t>Pérez</w:t>
      </w:r>
      <w:r w:rsidRPr="00CE40D7">
        <w:rPr>
          <w:color w:val="000000" w:themeColor="text1"/>
        </w:rPr>
        <w:t xml:space="preserve">, Juan Ignacio </w:t>
      </w:r>
      <w:r w:rsidRPr="00CE40D7">
        <w:rPr>
          <w:color w:val="000000" w:themeColor="text1"/>
        </w:rPr>
        <w:t>Zoido</w:t>
      </w:r>
      <w:r w:rsidRPr="00CE40D7">
        <w:rPr>
          <w:color w:val="000000" w:themeColor="text1"/>
        </w:rPr>
        <w:t xml:space="preserve"> </w:t>
      </w:r>
      <w:r w:rsidRPr="00CE40D7">
        <w:rPr>
          <w:color w:val="000000" w:themeColor="text1"/>
        </w:rPr>
        <w:t>Álvarez</w:t>
      </w:r>
      <w:r w:rsidRPr="00CE40D7">
        <w:rPr>
          <w:color w:val="000000" w:themeColor="text1"/>
        </w:rPr>
        <w:t xml:space="preserve">, Antonio </w:t>
      </w:r>
      <w:r w:rsidRPr="00CE40D7">
        <w:rPr>
          <w:color w:val="000000" w:themeColor="text1"/>
        </w:rPr>
        <w:t>López-Istúriz</w:t>
      </w:r>
      <w:r w:rsidRPr="00CE40D7">
        <w:rPr>
          <w:color w:val="000000" w:themeColor="text1"/>
        </w:rPr>
        <w:t xml:space="preserve"> White, Elena Nevado del </w:t>
      </w:r>
      <w:r w:rsidRPr="00CE40D7">
        <w:rPr>
          <w:color w:val="000000" w:themeColor="text1"/>
        </w:rPr>
        <w:t>Campo</w:t>
      </w:r>
      <w:r w:rsidRPr="00CE40D7">
        <w:rPr>
          <w:rStyle w:val="HideTWBExt"/>
          <w:b w:val="0"/>
        </w:rPr>
        <w:t>&lt;/Members&gt;</w:t>
      </w:r>
    </w:p>
    <w:p w:rsidR="00CE40D7" w:rsidRPr="00CE40D7" w:rsidP="00CE40D7" w14:paraId="70C152FA" w14:textId="77777777">
      <w:pPr>
        <w:rPr>
          <w:color w:val="000000" w:themeColor="text1"/>
        </w:rPr>
      </w:pPr>
      <w:r w:rsidRPr="00CE40D7">
        <w:rPr>
          <w:rStyle w:val="HideTWBExt"/>
        </w:rPr>
        <w:t>&lt;/RepeatBlock-By&gt;</w:t>
      </w:r>
    </w:p>
    <w:p w:rsidR="00CE40D7" w:rsidRPr="00CE40D7" w:rsidP="00CE40D7" w14:paraId="43992D3E"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6697711"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709B551"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A7DE514" w14:textId="77777777">
      <w:pPr>
        <w:rPr>
          <w:color w:val="000000" w:themeColor="text1"/>
        </w:rPr>
      </w:pPr>
      <w:r w:rsidRPr="00CE40D7">
        <w:rPr>
          <w:rStyle w:val="HideTWBExt"/>
        </w:rPr>
        <w:t>&lt;Article2&gt;</w:t>
      </w:r>
      <w:r w:rsidRPr="00CE40D7">
        <w:rPr>
          <w:color w:val="000000" w:themeColor="text1"/>
        </w:rPr>
        <w:t>Artykuł 28 – ustęp 5 – litera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404780"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ACA0575" w14:textId="77777777">
            <w:pPr>
              <w:keepNext/>
              <w:rPr>
                <w:color w:val="000000" w:themeColor="text1"/>
              </w:rPr>
            </w:pPr>
          </w:p>
        </w:tc>
      </w:tr>
      <w:tr w14:paraId="474342D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403C5DB"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FCA198E" w14:textId="77777777">
            <w:pPr>
              <w:pStyle w:val="ColumnHeading"/>
              <w:keepNext/>
              <w:rPr>
                <w:color w:val="000000" w:themeColor="text1"/>
              </w:rPr>
            </w:pPr>
            <w:r w:rsidRPr="00CE40D7">
              <w:rPr>
                <w:color w:val="000000" w:themeColor="text1"/>
              </w:rPr>
              <w:t>Poprawka</w:t>
            </w:r>
          </w:p>
        </w:tc>
      </w:tr>
      <w:tr w14:paraId="5855757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A68EFCC" w14:textId="77777777">
            <w:pPr>
              <w:pStyle w:val="Normal6"/>
              <w:rPr>
                <w:color w:val="000000" w:themeColor="text1"/>
              </w:rPr>
            </w:pPr>
            <w:r w:rsidRPr="00CE40D7">
              <w:rPr>
                <w:color w:val="000000" w:themeColor="text1"/>
              </w:rPr>
              <w:t>a)</w:t>
            </w:r>
            <w:r w:rsidRPr="00CE40D7">
              <w:rPr>
                <w:color w:val="000000" w:themeColor="text1"/>
              </w:rPr>
              <w:tab/>
              <w:t xml:space="preserve">produkty </w:t>
            </w:r>
            <w:r w:rsidRPr="00CE40D7">
              <w:rPr>
                <w:b/>
                <w:i/>
                <w:color w:val="000000" w:themeColor="text1"/>
              </w:rPr>
              <w:t>o niskim śladzie klimatycznym</w:t>
            </w:r>
            <w:r w:rsidRPr="00CE40D7">
              <w:rPr>
                <w:color w:val="000000" w:themeColor="text1"/>
              </w:rPr>
              <w:t>;</w:t>
            </w:r>
          </w:p>
        </w:tc>
        <w:tc>
          <w:tcPr>
            <w:tcW w:w="4876" w:type="dxa"/>
            <w:hideMark/>
          </w:tcPr>
          <w:p w:rsidR="00CE40D7" w:rsidRPr="00CE40D7" w:rsidP="00D37277" w14:paraId="26C46B4F" w14:textId="77777777">
            <w:pPr>
              <w:pStyle w:val="Normal6"/>
              <w:rPr>
                <w:color w:val="000000" w:themeColor="text1"/>
                <w:szCs w:val="24"/>
              </w:rPr>
            </w:pPr>
            <w:r w:rsidRPr="00CE40D7">
              <w:rPr>
                <w:color w:val="000000" w:themeColor="text1"/>
              </w:rPr>
              <w:t>a)</w:t>
            </w:r>
            <w:r w:rsidRPr="00CE40D7">
              <w:rPr>
                <w:color w:val="000000" w:themeColor="text1"/>
              </w:rPr>
              <w:tab/>
              <w:t xml:space="preserve">produkty </w:t>
            </w:r>
            <w:r w:rsidRPr="00CE40D7">
              <w:rPr>
                <w:b/>
                <w:i/>
                <w:color w:val="000000" w:themeColor="text1"/>
              </w:rPr>
              <w:t>świeże i sezonowe</w:t>
            </w:r>
            <w:r w:rsidRPr="00CE40D7">
              <w:rPr>
                <w:color w:val="000000" w:themeColor="text1"/>
              </w:rPr>
              <w:t>;</w:t>
            </w:r>
          </w:p>
        </w:tc>
      </w:tr>
    </w:tbl>
    <w:p w:rsidR="00CE40D7" w:rsidRPr="00CE40D7" w:rsidP="00CE40D7" w14:paraId="61881FCF"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{ES}</w:t>
      </w:r>
      <w:r w:rsidRPr="00CE40D7">
        <w:rPr>
          <w:noProof w:val="0"/>
          <w:color w:val="000000" w:themeColor="text1"/>
        </w:rPr>
        <w:t>es</w:t>
      </w:r>
      <w:r w:rsidRPr="00CE40D7">
        <w:rPr>
          <w:rStyle w:val="HideTWBExt"/>
        </w:rPr>
        <w:t>&lt;/Original&gt;</w:t>
      </w:r>
    </w:p>
    <w:p w:rsidR="00CE40D7" w:rsidRPr="00CE40D7" w:rsidP="00CE40D7" w14:paraId="3E393046" w14:textId="77777777">
      <w:pPr>
        <w:rPr>
          <w:color w:val="000000" w:themeColor="text1"/>
        </w:rPr>
      </w:pPr>
      <w:r w:rsidRPr="00CE40D7">
        <w:rPr>
          <w:rStyle w:val="HideTWBExt"/>
        </w:rPr>
        <w:t>&lt;/AmendB&gt;</w:t>
      </w:r>
    </w:p>
    <w:p w:rsidR="00CE40D7" w:rsidRPr="00CE40D7" w:rsidP="00CE40D7" w14:paraId="737BEAA9" w14:textId="33DE59C8">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636</w:t>
      </w:r>
      <w:r w:rsidRPr="00CE40D7">
        <w:rPr>
          <w:rStyle w:val="HideTWBExt"/>
          <w:b w:val="0"/>
        </w:rPr>
        <w:t>&lt;/NumAmB&gt;</w:t>
      </w:r>
    </w:p>
    <w:p w:rsidR="00CE40D7" w:rsidRPr="00CE40D7" w:rsidP="00CE40D7" w14:paraId="73E64423" w14:textId="77777777">
      <w:pPr>
        <w:pStyle w:val="NormalBold"/>
        <w:rPr>
          <w:color w:val="000000" w:themeColor="text1"/>
        </w:rPr>
      </w:pPr>
      <w:r w:rsidRPr="00CE40D7">
        <w:rPr>
          <w:rStyle w:val="HideTWBExt"/>
          <w:b w:val="0"/>
        </w:rPr>
        <w:t>&lt;RepeatBlock-By&gt;&lt;Members&gt;</w:t>
      </w:r>
      <w:r w:rsidRPr="00CE40D7">
        <w:rPr>
          <w:color w:val="000000" w:themeColor="text1"/>
        </w:rPr>
        <w:t>Paulo do Nascimento Cabral</w:t>
      </w:r>
      <w:r w:rsidRPr="00CE40D7">
        <w:rPr>
          <w:rStyle w:val="HideTWBExt"/>
          <w:b w:val="0"/>
        </w:rPr>
        <w:t>&lt;/Members&gt;</w:t>
      </w:r>
    </w:p>
    <w:p w:rsidR="00CE40D7" w:rsidRPr="00CE40D7" w:rsidP="00CE40D7" w14:paraId="63D0DE89" w14:textId="77777777">
      <w:pPr>
        <w:rPr>
          <w:color w:val="000000" w:themeColor="text1"/>
        </w:rPr>
      </w:pPr>
      <w:r w:rsidRPr="00CE40D7">
        <w:rPr>
          <w:rStyle w:val="HideTWBExt"/>
        </w:rPr>
        <w:t>&lt;/RepeatBlock-By&gt;</w:t>
      </w:r>
    </w:p>
    <w:p w:rsidR="00CE40D7" w:rsidRPr="00CE40D7" w:rsidP="00CE40D7" w14:paraId="5EF6164B"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1C223FF"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2FEBC4EE"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2EEA965" w14:textId="77777777">
      <w:pPr>
        <w:rPr>
          <w:color w:val="000000" w:themeColor="text1"/>
        </w:rPr>
      </w:pPr>
      <w:r w:rsidRPr="00CE40D7">
        <w:rPr>
          <w:rStyle w:val="HideTWBExt"/>
        </w:rPr>
        <w:t>&lt;Article2&gt;</w:t>
      </w:r>
      <w:r w:rsidRPr="00CE40D7">
        <w:rPr>
          <w:color w:val="000000" w:themeColor="text1"/>
        </w:rPr>
        <w:t>Artykuł 28 – ustęp 5 – litera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0ACA18"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8E52D62" w14:textId="77777777">
            <w:pPr>
              <w:keepNext/>
              <w:rPr>
                <w:color w:val="000000" w:themeColor="text1"/>
              </w:rPr>
            </w:pPr>
          </w:p>
        </w:tc>
      </w:tr>
      <w:tr w14:paraId="2BFE1A58"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7F7BBC1"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5EACE6D" w14:textId="77777777">
            <w:pPr>
              <w:pStyle w:val="ColumnHeading"/>
              <w:keepNext/>
              <w:rPr>
                <w:color w:val="000000" w:themeColor="text1"/>
              </w:rPr>
            </w:pPr>
            <w:r w:rsidRPr="00CE40D7">
              <w:rPr>
                <w:color w:val="000000" w:themeColor="text1"/>
              </w:rPr>
              <w:t>Poprawka</w:t>
            </w:r>
          </w:p>
        </w:tc>
      </w:tr>
      <w:tr w14:paraId="79DE3F5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E456747" w14:textId="77777777">
            <w:pPr>
              <w:pStyle w:val="Normal6"/>
              <w:rPr>
                <w:color w:val="000000" w:themeColor="text1"/>
              </w:rPr>
            </w:pPr>
            <w:r w:rsidRPr="00CE40D7">
              <w:rPr>
                <w:color w:val="000000" w:themeColor="text1"/>
              </w:rPr>
              <w:t>a)</w:t>
            </w:r>
            <w:r w:rsidRPr="00CE40D7">
              <w:rPr>
                <w:color w:val="000000" w:themeColor="text1"/>
              </w:rPr>
              <w:tab/>
              <w:t>produkty o niskim śladzie klimatycznym;</w:t>
            </w:r>
          </w:p>
        </w:tc>
        <w:tc>
          <w:tcPr>
            <w:tcW w:w="4876" w:type="dxa"/>
            <w:hideMark/>
          </w:tcPr>
          <w:p w:rsidR="00CE40D7" w:rsidRPr="00CE40D7" w:rsidP="00D37277" w14:paraId="5797E94E" w14:textId="77777777">
            <w:pPr>
              <w:pStyle w:val="Normal6"/>
              <w:rPr>
                <w:color w:val="000000" w:themeColor="text1"/>
                <w:szCs w:val="24"/>
              </w:rPr>
            </w:pPr>
            <w:r w:rsidRPr="00CE40D7">
              <w:rPr>
                <w:color w:val="000000" w:themeColor="text1"/>
              </w:rPr>
              <w:t>a)</w:t>
            </w:r>
            <w:r w:rsidRPr="00CE40D7">
              <w:rPr>
                <w:color w:val="000000" w:themeColor="text1"/>
              </w:rPr>
              <w:tab/>
              <w:t xml:space="preserve">produkty o niskim śladzie klimatycznym </w:t>
            </w:r>
            <w:r w:rsidRPr="00CE40D7">
              <w:rPr>
                <w:b/>
                <w:i/>
                <w:color w:val="000000" w:themeColor="text1"/>
              </w:rPr>
              <w:t>oraz krótkich łańcuchach dostaw</w:t>
            </w:r>
            <w:r w:rsidRPr="00CE40D7">
              <w:rPr>
                <w:color w:val="000000" w:themeColor="text1"/>
              </w:rPr>
              <w:t>;</w:t>
            </w:r>
          </w:p>
        </w:tc>
      </w:tr>
    </w:tbl>
    <w:p w:rsidR="00CE40D7" w:rsidRPr="00CE40D7" w:rsidP="00CE40D7" w14:paraId="5E318715" w14:textId="77777777">
      <w:pPr>
        <w:pStyle w:val="Olang"/>
        <w:rPr>
          <w:noProof w:val="0"/>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{PT}</w:t>
      </w:r>
      <w:r w:rsidRPr="00CE40D7">
        <w:rPr>
          <w:noProof w:val="0"/>
          <w:color w:val="000000" w:themeColor="text1"/>
        </w:rPr>
        <w:t>pt</w:t>
      </w:r>
      <w:r w:rsidRPr="00CE40D7">
        <w:rPr>
          <w:rStyle w:val="HideTWBExt"/>
        </w:rPr>
        <w:t>&lt;/Original&gt;</w:t>
      </w:r>
    </w:p>
    <w:p w:rsidR="00CE40D7" w:rsidRPr="00CE40D7" w:rsidP="00CE40D7" w14:paraId="2D1828BE" w14:textId="77777777">
      <w:pPr>
        <w:rPr>
          <w:color w:val="000000" w:themeColor="text1"/>
        </w:rPr>
      </w:pPr>
      <w:r w:rsidRPr="00CE40D7">
        <w:rPr>
          <w:rStyle w:val="HideTWBExt"/>
        </w:rPr>
        <w:t>&lt;/AmendB&gt;</w:t>
      </w:r>
    </w:p>
    <w:p w:rsidR="00CE40D7" w:rsidRPr="00CE40D7" w:rsidP="00CE40D7" w14:paraId="5F35D84C" w14:textId="1E3138A8">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637</w:t>
      </w:r>
      <w:r w:rsidRPr="00CE40D7">
        <w:rPr>
          <w:rStyle w:val="HideTWBExt"/>
          <w:b w:val="0"/>
        </w:rPr>
        <w:t>&lt;/NumAmB&gt;</w:t>
      </w:r>
    </w:p>
    <w:p w:rsidR="00CE40D7" w:rsidRPr="00CE40D7" w:rsidP="00CE40D7" w14:paraId="2FB7C509" w14:textId="77777777">
      <w:pPr>
        <w:pStyle w:val="NormalBold"/>
        <w:rPr>
          <w:color w:val="000000" w:themeColor="text1"/>
        </w:rPr>
      </w:pPr>
      <w:r w:rsidRPr="00CE40D7">
        <w:rPr>
          <w:rStyle w:val="HideTWBExt"/>
          <w:b w:val="0"/>
        </w:rPr>
        <w:t>&lt;RepeatBlock-By&gt;&lt;Members&gt;</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380EB38D" w14:textId="77777777">
      <w:pPr>
        <w:rPr>
          <w:color w:val="000000" w:themeColor="text1"/>
        </w:rPr>
      </w:pPr>
      <w:r w:rsidRPr="00CE40D7">
        <w:rPr>
          <w:rStyle w:val="HideTWBExt"/>
        </w:rPr>
        <w:t>&lt;/RepeatBlock-By&gt;</w:t>
      </w:r>
    </w:p>
    <w:p w:rsidR="00CE40D7" w:rsidRPr="00CE40D7" w:rsidP="00CE40D7" w14:paraId="270AF46D"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A4FC905"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11DFB357"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DEFC102" w14:textId="77777777">
      <w:pPr>
        <w:rPr>
          <w:color w:val="000000" w:themeColor="text1"/>
        </w:rPr>
      </w:pPr>
      <w:r w:rsidRPr="00CE40D7">
        <w:rPr>
          <w:rStyle w:val="HideTWBExt"/>
        </w:rPr>
        <w:t>&lt;Article2&gt;</w:t>
      </w:r>
      <w:r w:rsidRPr="00CE40D7">
        <w:rPr>
          <w:color w:val="000000" w:themeColor="text1"/>
        </w:rPr>
        <w:t>Artykuł 28 – ustęp 5 – litera 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3D0CD9"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1CC509B" w14:textId="77777777">
            <w:pPr>
              <w:keepNext/>
              <w:rPr>
                <w:color w:val="000000" w:themeColor="text1"/>
              </w:rPr>
            </w:pPr>
          </w:p>
        </w:tc>
      </w:tr>
      <w:tr w14:paraId="1EABA995"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F229FB3"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E556FB8" w14:textId="77777777">
            <w:pPr>
              <w:pStyle w:val="ColumnHeading"/>
              <w:keepNext/>
              <w:rPr>
                <w:color w:val="000000" w:themeColor="text1"/>
              </w:rPr>
            </w:pPr>
            <w:r w:rsidRPr="00CE40D7">
              <w:rPr>
                <w:color w:val="000000" w:themeColor="text1"/>
              </w:rPr>
              <w:t>Poprawka</w:t>
            </w:r>
          </w:p>
        </w:tc>
      </w:tr>
      <w:tr w14:paraId="01954635"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A957466" w14:textId="77777777">
            <w:pPr>
              <w:pStyle w:val="Normal6"/>
              <w:rPr>
                <w:color w:val="000000" w:themeColor="text1"/>
              </w:rPr>
            </w:pPr>
            <w:r w:rsidRPr="00CE40D7">
              <w:rPr>
                <w:b/>
                <w:i/>
                <w:color w:val="000000" w:themeColor="text1"/>
              </w:rPr>
              <w:t>a)</w:t>
            </w:r>
            <w:r w:rsidRPr="00CE40D7">
              <w:rPr>
                <w:b/>
                <w:i/>
                <w:color w:val="000000" w:themeColor="text1"/>
              </w:rPr>
              <w:tab/>
              <w:t>produkty o niskim śladzie klimatycznym;</w:t>
            </w:r>
          </w:p>
        </w:tc>
        <w:tc>
          <w:tcPr>
            <w:tcW w:w="4876" w:type="dxa"/>
            <w:hideMark/>
          </w:tcPr>
          <w:p w:rsidR="00CE40D7" w:rsidRPr="00CE40D7" w:rsidP="00D37277" w14:paraId="129F3A89" w14:textId="77777777">
            <w:pPr>
              <w:pStyle w:val="Normal6"/>
              <w:rPr>
                <w:color w:val="000000" w:themeColor="text1"/>
                <w:szCs w:val="24"/>
              </w:rPr>
            </w:pPr>
            <w:r w:rsidRPr="00CE40D7">
              <w:rPr>
                <w:b/>
                <w:i/>
                <w:color w:val="000000" w:themeColor="text1"/>
              </w:rPr>
              <w:t>skreśla się</w:t>
            </w:r>
          </w:p>
        </w:tc>
      </w:tr>
    </w:tbl>
    <w:p w:rsidR="00CE40D7" w:rsidRPr="00CE40D7" w:rsidP="00CE40D7" w14:paraId="56B307B7"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D3BD49E"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6B588E3B" w14:textId="77777777">
      <w:pPr>
        <w:pStyle w:val="Normal12Italic"/>
        <w:rPr>
          <w:noProof w:val="0"/>
          <w:color w:val="000000" w:themeColor="text1"/>
        </w:rPr>
      </w:pPr>
      <w:r w:rsidRPr="00CE40D7">
        <w:rPr>
          <w:color w:val="000000" w:themeColor="text1"/>
        </w:rPr>
        <w:t>Ograniczenie tych produktów do produktów o niskim śladzie klimatycznym groziłoby wykluczeniem pozostałych kryteriów wyboru.</w:t>
      </w:r>
    </w:p>
    <w:p w:rsidR="00CE40D7" w:rsidRPr="00CE40D7" w:rsidP="00CE40D7" w14:paraId="3F556FA9" w14:textId="77777777">
      <w:pPr>
        <w:rPr>
          <w:color w:val="000000" w:themeColor="text1"/>
        </w:rPr>
      </w:pPr>
      <w:r w:rsidRPr="00CE40D7">
        <w:rPr>
          <w:rStyle w:val="HideTWBExt"/>
        </w:rPr>
        <w:t>&lt;/AmendB&gt;</w:t>
      </w:r>
    </w:p>
    <w:p w:rsidR="00CE40D7" w:rsidRPr="00CE40D7" w:rsidP="00CE40D7" w14:paraId="0C34FDFB" w14:textId="697EAC23">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638</w:t>
      </w:r>
      <w:r w:rsidRPr="00CE40D7">
        <w:rPr>
          <w:rStyle w:val="HideTWBExt"/>
          <w:b w:val="0"/>
        </w:rPr>
        <w:t>&lt;/NumAmB&gt;</w:t>
      </w:r>
    </w:p>
    <w:p w:rsidR="00CE40D7" w:rsidRPr="00CE40D7" w:rsidP="00CE40D7" w14:paraId="68002B1F" w14:textId="77777777">
      <w:pPr>
        <w:pStyle w:val="NormalBold"/>
        <w:rPr>
          <w:color w:val="000000" w:themeColor="text1"/>
        </w:rPr>
      </w:pPr>
      <w:r w:rsidRPr="00CE40D7">
        <w:rPr>
          <w:rStyle w:val="HideTWBExt"/>
          <w:b w:val="0"/>
        </w:rPr>
        <w:t>&lt;RepeatBlock-By&gt;&lt;Members&gt;</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rStyle w:val="HideTWBExt"/>
          <w:b w:val="0"/>
        </w:rPr>
        <w:t>&lt;/Members&gt;</w:t>
      </w:r>
    </w:p>
    <w:p w:rsidR="00CE40D7" w:rsidRPr="00CE40D7" w:rsidP="00CE40D7" w14:paraId="69833327" w14:textId="77777777">
      <w:pPr>
        <w:rPr>
          <w:color w:val="000000" w:themeColor="text1"/>
        </w:rPr>
      </w:pPr>
      <w:r w:rsidRPr="00CE40D7">
        <w:rPr>
          <w:rStyle w:val="HideTWBExt"/>
        </w:rPr>
        <w:t>&lt;/RepeatBlock-By&gt;</w:t>
      </w:r>
    </w:p>
    <w:p w:rsidR="00CE40D7" w:rsidRPr="00CE40D7" w:rsidP="00CE40D7" w14:paraId="694E58C6"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DB09C90"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B732B15"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C48BEB1" w14:textId="77777777">
      <w:pPr>
        <w:rPr>
          <w:color w:val="000000" w:themeColor="text1"/>
        </w:rPr>
      </w:pPr>
      <w:r w:rsidRPr="00CE40D7">
        <w:rPr>
          <w:rStyle w:val="HideTWBExt"/>
        </w:rPr>
        <w:t>&lt;Article2&gt;</w:t>
      </w:r>
      <w:r w:rsidRPr="00CE40D7">
        <w:rPr>
          <w:color w:val="000000" w:themeColor="text1"/>
        </w:rPr>
        <w:t xml:space="preserve">Artykuł 28 – ustęp 5 – litera a </w:t>
      </w:r>
      <w:r w:rsidRPr="00CE40D7">
        <w:rPr>
          <w:color w:val="000000" w:themeColor="text1"/>
        </w:rPr>
        <w:t>a</w:t>
      </w:r>
      <w:r w:rsidRPr="00CE40D7">
        <w:rPr>
          <w:color w:val="000000" w:themeColor="text1"/>
        </w:rPr>
        <w:t xml:space="preserve">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A84DF2"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DC83BBB" w14:textId="77777777">
            <w:pPr>
              <w:keepNext/>
              <w:rPr>
                <w:color w:val="000000" w:themeColor="text1"/>
              </w:rPr>
            </w:pPr>
          </w:p>
        </w:tc>
      </w:tr>
      <w:tr w14:paraId="60EC033C"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4C33507"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4FD60789" w14:textId="77777777">
            <w:pPr>
              <w:pStyle w:val="ColumnHeading"/>
              <w:keepNext/>
              <w:rPr>
                <w:color w:val="000000" w:themeColor="text1"/>
              </w:rPr>
            </w:pPr>
            <w:r w:rsidRPr="00CE40D7">
              <w:rPr>
                <w:color w:val="000000" w:themeColor="text1"/>
              </w:rPr>
              <w:t>Poprawka</w:t>
            </w:r>
          </w:p>
        </w:tc>
      </w:tr>
      <w:tr w14:paraId="443D57E2"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59450749" w14:textId="77777777">
            <w:pPr>
              <w:pStyle w:val="Normal6"/>
              <w:rPr>
                <w:color w:val="000000" w:themeColor="text1"/>
              </w:rPr>
            </w:pPr>
          </w:p>
        </w:tc>
        <w:tc>
          <w:tcPr>
            <w:tcW w:w="4876" w:type="dxa"/>
            <w:hideMark/>
          </w:tcPr>
          <w:p w:rsidR="00CE40D7" w:rsidRPr="00CE40D7" w:rsidP="00D37277" w14:paraId="48356A57" w14:textId="77777777">
            <w:pPr>
              <w:pStyle w:val="Normal6"/>
              <w:rPr>
                <w:color w:val="000000" w:themeColor="text1"/>
                <w:szCs w:val="24"/>
              </w:rPr>
            </w:pPr>
            <w:r w:rsidRPr="00CE40D7">
              <w:rPr>
                <w:b/>
                <w:i/>
                <w:color w:val="000000" w:themeColor="text1"/>
              </w:rPr>
              <w:t>aa)</w:t>
            </w:r>
            <w:r w:rsidRPr="00CE40D7">
              <w:rPr>
                <w:b/>
                <w:i/>
                <w:color w:val="000000" w:themeColor="text1"/>
              </w:rPr>
              <w:tab/>
              <w:t>produkty certyfikowane w ramach systemów jakości, w tym produkty górskie;</w:t>
            </w:r>
          </w:p>
        </w:tc>
      </w:tr>
    </w:tbl>
    <w:p w:rsidR="00CE40D7" w:rsidRPr="00CE40D7" w:rsidP="00CE40D7" w14:paraId="00614F80"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30337F2C" w14:textId="77777777">
      <w:pPr>
        <w:rPr>
          <w:color w:val="000000" w:themeColor="text1"/>
        </w:rPr>
      </w:pPr>
      <w:r w:rsidRPr="00CE40D7">
        <w:rPr>
          <w:rStyle w:val="HideTWBExt"/>
        </w:rPr>
        <w:t>&lt;/AmendB&gt;</w:t>
      </w:r>
    </w:p>
    <w:p w:rsidR="00CE40D7" w:rsidRPr="00CE40D7" w:rsidP="00CE40D7" w14:paraId="69FF6A68" w14:textId="537B5AC9">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639</w:t>
      </w:r>
      <w:r w:rsidRPr="00CE40D7">
        <w:rPr>
          <w:rStyle w:val="HideTWBExt"/>
          <w:b w:val="0"/>
        </w:rPr>
        <w:t>&lt;/NumAmB&gt;</w:t>
      </w:r>
    </w:p>
    <w:p w:rsidR="00CE40D7" w:rsidRPr="00CE40D7" w:rsidP="00CE40D7" w14:paraId="06A1F4D9"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Claudiu-Richard </w:t>
      </w:r>
      <w:r w:rsidRPr="00CE40D7">
        <w:rPr>
          <w:color w:val="000000" w:themeColor="text1"/>
        </w:rPr>
        <w:t>Târziu</w:t>
      </w:r>
      <w:r w:rsidRPr="00CE40D7">
        <w:rPr>
          <w:color w:val="000000" w:themeColor="text1"/>
        </w:rPr>
        <w:t xml:space="preserve">, Waldemar Buda, </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color w:val="000000" w:themeColor="text1"/>
        </w:rPr>
        <w:t xml:space="preserve">, </w:t>
      </w:r>
      <w:r w:rsidRPr="00CE40D7">
        <w:rPr>
          <w:color w:val="000000" w:themeColor="text1"/>
        </w:rPr>
        <w:t>Jessika</w:t>
      </w:r>
      <w:r w:rsidRPr="00CE40D7">
        <w:rPr>
          <w:color w:val="000000" w:themeColor="text1"/>
        </w:rPr>
        <w:t xml:space="preserve"> van </w:t>
      </w:r>
      <w:r w:rsidRPr="00CE40D7">
        <w:rPr>
          <w:color w:val="000000" w:themeColor="text1"/>
        </w:rPr>
        <w:t>Leeuwen</w:t>
      </w:r>
      <w:r w:rsidRPr="00CE40D7">
        <w:rPr>
          <w:rStyle w:val="HideTWBExt"/>
          <w:b w:val="0"/>
        </w:rPr>
        <w:t>&lt;/Members&gt;</w:t>
      </w:r>
    </w:p>
    <w:p w:rsidR="00CE40D7" w:rsidRPr="00CE40D7" w:rsidP="00CE40D7" w14:paraId="0E3ACCE0" w14:textId="77777777">
      <w:pPr>
        <w:rPr>
          <w:color w:val="000000" w:themeColor="text1"/>
        </w:rPr>
      </w:pPr>
      <w:r w:rsidRPr="00CE40D7">
        <w:rPr>
          <w:rStyle w:val="HideTWBExt"/>
        </w:rPr>
        <w:t>&lt;/RepeatBlock-By&gt;</w:t>
      </w:r>
    </w:p>
    <w:p w:rsidR="00CE40D7" w:rsidRPr="00CE40D7" w:rsidP="00CE40D7" w14:paraId="00D26F04"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3F9A46D"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3B25B760"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0F8B1AF" w14:textId="77777777">
      <w:pPr>
        <w:rPr>
          <w:color w:val="000000" w:themeColor="text1"/>
        </w:rPr>
      </w:pPr>
      <w:r w:rsidRPr="00CE40D7">
        <w:rPr>
          <w:rStyle w:val="HideTWBExt"/>
        </w:rPr>
        <w:t>&lt;Article2&gt;</w:t>
      </w:r>
      <w:r w:rsidRPr="00CE40D7">
        <w:rPr>
          <w:color w:val="000000" w:themeColor="text1"/>
        </w:rPr>
        <w:t xml:space="preserve">Artykuł 28 – ustęp 5 – litera a </w:t>
      </w:r>
      <w:r w:rsidRPr="00CE40D7">
        <w:rPr>
          <w:color w:val="000000" w:themeColor="text1"/>
        </w:rPr>
        <w:t>a</w:t>
      </w:r>
      <w:r w:rsidRPr="00CE40D7">
        <w:rPr>
          <w:color w:val="000000" w:themeColor="text1"/>
        </w:rPr>
        <w:t xml:space="preserve">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250A4B"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4FC5539A" w14:textId="77777777">
            <w:pPr>
              <w:keepNext/>
              <w:rPr>
                <w:color w:val="000000" w:themeColor="text1"/>
              </w:rPr>
            </w:pPr>
          </w:p>
        </w:tc>
      </w:tr>
      <w:tr w14:paraId="6F12CF2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808C6CD"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3BF5AFF" w14:textId="77777777">
            <w:pPr>
              <w:pStyle w:val="ColumnHeading"/>
              <w:keepNext/>
              <w:rPr>
                <w:color w:val="000000" w:themeColor="text1"/>
              </w:rPr>
            </w:pPr>
            <w:r w:rsidRPr="00CE40D7">
              <w:rPr>
                <w:color w:val="000000" w:themeColor="text1"/>
              </w:rPr>
              <w:t>Poprawka</w:t>
            </w:r>
          </w:p>
        </w:tc>
      </w:tr>
      <w:tr w14:paraId="596C2A1F"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FA15E23" w14:textId="77777777">
            <w:pPr>
              <w:pStyle w:val="Normal6"/>
              <w:rPr>
                <w:color w:val="000000" w:themeColor="text1"/>
              </w:rPr>
            </w:pPr>
          </w:p>
        </w:tc>
        <w:tc>
          <w:tcPr>
            <w:tcW w:w="4876" w:type="dxa"/>
            <w:hideMark/>
          </w:tcPr>
          <w:p w:rsidR="00CE40D7" w:rsidRPr="00CE40D7" w:rsidP="00D37277" w14:paraId="2CA53843" w14:textId="77777777">
            <w:pPr>
              <w:pStyle w:val="Normal6"/>
              <w:rPr>
                <w:color w:val="000000" w:themeColor="text1"/>
                <w:szCs w:val="24"/>
              </w:rPr>
            </w:pPr>
            <w:r w:rsidRPr="00CE40D7">
              <w:rPr>
                <w:b/>
                <w:i/>
                <w:color w:val="000000" w:themeColor="text1"/>
              </w:rPr>
              <w:t>aa)</w:t>
            </w:r>
            <w:r w:rsidRPr="00CE40D7">
              <w:rPr>
                <w:b/>
                <w:i/>
                <w:color w:val="000000" w:themeColor="text1"/>
              </w:rPr>
              <w:tab/>
              <w:t>produkty wytwarzane zgodnie z uznanymi krajowymi systemami jakości;</w:t>
            </w:r>
          </w:p>
        </w:tc>
      </w:tr>
    </w:tbl>
    <w:p w:rsidR="00CE40D7" w:rsidRPr="00CE40D7" w:rsidP="00CE40D7" w14:paraId="2598C18D"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70461357" w14:textId="77777777">
      <w:pPr>
        <w:rPr>
          <w:color w:val="000000" w:themeColor="text1"/>
        </w:rPr>
      </w:pPr>
      <w:r w:rsidRPr="00CE40D7">
        <w:rPr>
          <w:rStyle w:val="HideTWBExt"/>
        </w:rPr>
        <w:t>&lt;/AmendB&gt;</w:t>
      </w:r>
    </w:p>
    <w:p w:rsidR="00CE40D7" w:rsidRPr="00CE40D7" w:rsidP="00CE40D7" w14:paraId="12CD483C" w14:textId="1C981A99">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640</w:t>
      </w:r>
      <w:r w:rsidRPr="00CE40D7">
        <w:rPr>
          <w:rStyle w:val="HideTWBExt"/>
          <w:b w:val="0"/>
        </w:rPr>
        <w:t>&lt;/NumAmB&gt;</w:t>
      </w:r>
    </w:p>
    <w:p w:rsidR="00CE40D7" w:rsidRPr="00CE40D7" w:rsidP="00CE40D7" w14:paraId="6858D812" w14:textId="77777777">
      <w:pPr>
        <w:pStyle w:val="NormalBold"/>
        <w:rPr>
          <w:color w:val="000000" w:themeColor="text1"/>
        </w:rPr>
      </w:pPr>
      <w:r w:rsidRPr="00CE40D7">
        <w:rPr>
          <w:rStyle w:val="HideTWBExt"/>
          <w:b w:val="0"/>
        </w:rPr>
        <w:t>&lt;RepeatBlock-By&gt;&lt;Members&gt;</w:t>
      </w:r>
      <w:r w:rsidRPr="00CE40D7">
        <w:rPr>
          <w:color w:val="000000" w:themeColor="text1"/>
        </w:rPr>
        <w:t>Ciaran</w:t>
      </w:r>
      <w:r w:rsidRPr="00CE40D7">
        <w:rPr>
          <w:color w:val="000000" w:themeColor="text1"/>
        </w:rPr>
        <w:t xml:space="preserve"> </w:t>
      </w:r>
      <w:r w:rsidRPr="00CE40D7">
        <w:rPr>
          <w:color w:val="000000" w:themeColor="text1"/>
        </w:rPr>
        <w:t>Mullooly</w:t>
      </w:r>
      <w:r w:rsidRPr="00CE40D7">
        <w:rPr>
          <w:rStyle w:val="HideTWBExt"/>
          <w:b w:val="0"/>
        </w:rPr>
        <w:t>&lt;/Members&gt;</w:t>
      </w:r>
    </w:p>
    <w:p w:rsidR="00CE40D7" w:rsidRPr="00CE40D7" w:rsidP="00CE40D7" w14:paraId="3366262C" w14:textId="77777777">
      <w:pPr>
        <w:rPr>
          <w:color w:val="000000" w:themeColor="text1"/>
        </w:rPr>
      </w:pPr>
      <w:r w:rsidRPr="00CE40D7">
        <w:rPr>
          <w:rStyle w:val="HideTWBExt"/>
        </w:rPr>
        <w:t>&lt;/RepeatBlock-By&gt;</w:t>
      </w:r>
    </w:p>
    <w:p w:rsidR="00CE40D7" w:rsidRPr="00CE40D7" w:rsidP="00CE40D7" w14:paraId="70D33495"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19526B8"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01FB64F2"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45C5462" w14:textId="77777777">
      <w:pPr>
        <w:rPr>
          <w:color w:val="000000" w:themeColor="text1"/>
        </w:rPr>
      </w:pPr>
      <w:r w:rsidRPr="00CE40D7">
        <w:rPr>
          <w:rStyle w:val="HideTWBExt"/>
        </w:rPr>
        <w:t>&lt;Article2&gt;</w:t>
      </w:r>
      <w:r w:rsidRPr="00CE40D7">
        <w:rPr>
          <w:color w:val="000000" w:themeColor="text1"/>
        </w:rPr>
        <w:t xml:space="preserve">Artykuł 28 – ustęp 5 – litera a </w:t>
      </w:r>
      <w:r w:rsidRPr="00CE40D7">
        <w:rPr>
          <w:color w:val="000000" w:themeColor="text1"/>
        </w:rPr>
        <w:t>a</w:t>
      </w:r>
      <w:r w:rsidRPr="00CE40D7">
        <w:rPr>
          <w:color w:val="000000" w:themeColor="text1"/>
        </w:rPr>
        <w:t xml:space="preserve">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924C45"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51DFD7D" w14:textId="77777777">
            <w:pPr>
              <w:keepNext/>
              <w:rPr>
                <w:color w:val="000000" w:themeColor="text1"/>
              </w:rPr>
            </w:pPr>
          </w:p>
        </w:tc>
      </w:tr>
      <w:tr w14:paraId="5496BB9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984E530"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4A59080D" w14:textId="77777777">
            <w:pPr>
              <w:pStyle w:val="ColumnHeading"/>
              <w:keepNext/>
              <w:rPr>
                <w:color w:val="000000" w:themeColor="text1"/>
              </w:rPr>
            </w:pPr>
            <w:r w:rsidRPr="00CE40D7">
              <w:rPr>
                <w:color w:val="000000" w:themeColor="text1"/>
              </w:rPr>
              <w:t>Poprawka</w:t>
            </w:r>
          </w:p>
        </w:tc>
      </w:tr>
      <w:tr w14:paraId="02E4B57A"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5A7FDD4" w14:textId="77777777">
            <w:pPr>
              <w:pStyle w:val="Normal6"/>
              <w:rPr>
                <w:color w:val="000000" w:themeColor="text1"/>
              </w:rPr>
            </w:pPr>
          </w:p>
        </w:tc>
        <w:tc>
          <w:tcPr>
            <w:tcW w:w="4876" w:type="dxa"/>
            <w:hideMark/>
          </w:tcPr>
          <w:p w:rsidR="00CE40D7" w:rsidRPr="00CE40D7" w:rsidP="00D37277" w14:paraId="08C183AA" w14:textId="77777777">
            <w:pPr>
              <w:pStyle w:val="Normal6"/>
              <w:rPr>
                <w:color w:val="000000" w:themeColor="text1"/>
                <w:szCs w:val="24"/>
              </w:rPr>
            </w:pPr>
            <w:r w:rsidRPr="00CE40D7">
              <w:rPr>
                <w:b/>
                <w:i/>
                <w:color w:val="000000" w:themeColor="text1"/>
              </w:rPr>
              <w:t>aa)</w:t>
            </w:r>
            <w:r w:rsidRPr="00CE40D7">
              <w:rPr>
                <w:b/>
                <w:i/>
                <w:color w:val="000000" w:themeColor="text1"/>
              </w:rPr>
              <w:tab/>
              <w:t>Mleko i przetwory mleczne dostarczane w ramach unijnego programu dla szkół, jeżeli są nabywane bezpośrednio od producentów lub organizacji producentów, dostarcza się na podstawie pisemnych umów zapewniających przejrzystość, uczciwe praktyki handlowe i odpowiednie wynagrodzenie producentów, z uwzględnieniem zasad określonych w art. 148 rozporządzenia (UE) nr 1308/2013.</w:t>
            </w:r>
          </w:p>
        </w:tc>
      </w:tr>
      <w:tr w14:paraId="21AE4FD5"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B12BCF3" w14:textId="77777777">
            <w:pPr>
              <w:pStyle w:val="Normal6"/>
              <w:rPr>
                <w:color w:val="000000" w:themeColor="text1"/>
              </w:rPr>
            </w:pPr>
          </w:p>
        </w:tc>
        <w:tc>
          <w:tcPr>
            <w:tcW w:w="4876" w:type="dxa"/>
            <w:hideMark/>
          </w:tcPr>
          <w:p w:rsidR="00CE40D7" w:rsidRPr="00CE40D7" w:rsidP="00D37277" w14:paraId="38E76F87" w14:textId="77777777">
            <w:pPr>
              <w:pStyle w:val="Normal6"/>
              <w:rPr>
                <w:color w:val="000000" w:themeColor="text1"/>
                <w:szCs w:val="24"/>
              </w:rPr>
            </w:pPr>
            <w:r w:rsidRPr="00CE40D7">
              <w:rPr>
                <w:i/>
                <w:color w:val="000000" w:themeColor="text1"/>
              </w:rPr>
              <w:t>(Ta poprawka ma zastosowanie w całym tekście.)</w:t>
            </w:r>
          </w:p>
        </w:tc>
      </w:tr>
    </w:tbl>
    <w:p w:rsidR="00CE40D7" w:rsidRPr="00CE40D7" w:rsidP="00CE40D7" w14:paraId="3739644A"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FC9306B" w14:textId="77777777">
      <w:pPr>
        <w:pStyle w:val="CrossRef"/>
        <w:rPr>
          <w:color w:val="000000" w:themeColor="text1"/>
        </w:rPr>
      </w:pPr>
      <w:r w:rsidRPr="00CE40D7">
        <w:rPr>
          <w:color w:val="000000" w:themeColor="text1"/>
        </w:rPr>
        <w:t>(art. 28 ust. 5a)</w:t>
      </w:r>
    </w:p>
    <w:p w:rsidR="00CE40D7" w:rsidRPr="00CE40D7" w:rsidP="00CE40D7" w14:paraId="545341ED"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1914FEC3" w14:textId="77777777">
      <w:pPr>
        <w:pStyle w:val="Normal12Italic"/>
        <w:rPr>
          <w:noProof w:val="0"/>
          <w:color w:val="000000" w:themeColor="text1"/>
        </w:rPr>
      </w:pPr>
      <w:r w:rsidRPr="00CE40D7">
        <w:rPr>
          <w:color w:val="000000" w:themeColor="text1"/>
        </w:rPr>
        <w:t>Zapewnienie, aby zamówienia publiczne w ramach unijnego programu dla szkół wspierały uczciwe i przejrzyste stosunki handlowe, dawały producentom pewność prawa oraz sprzyjały sprawiedliwemu wynagrodzeniu rolników dostarczających mleko i przetwory mleczne.</w:t>
      </w:r>
    </w:p>
    <w:p w:rsidR="00CE40D7" w:rsidRPr="00CE40D7" w:rsidP="00CE40D7" w14:paraId="557E3443" w14:textId="77777777">
      <w:pPr>
        <w:rPr>
          <w:color w:val="000000" w:themeColor="text1"/>
        </w:rPr>
      </w:pPr>
      <w:r w:rsidRPr="00CE40D7">
        <w:rPr>
          <w:rStyle w:val="HideTWBExt"/>
        </w:rPr>
        <w:t>&lt;/AmendB&gt;</w:t>
      </w:r>
    </w:p>
    <w:p w:rsidR="00CE40D7" w:rsidRPr="00CE40D7" w:rsidP="00CE40D7" w14:paraId="0C90FAEA" w14:textId="681A1A60">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641</w:t>
      </w:r>
      <w:r w:rsidRPr="00CE40D7">
        <w:rPr>
          <w:rStyle w:val="HideTWBExt"/>
          <w:b w:val="0"/>
        </w:rPr>
        <w:t>&lt;/NumAmB&gt;</w:t>
      </w:r>
    </w:p>
    <w:p w:rsidR="00CE40D7" w:rsidRPr="00CE40D7" w:rsidP="00CE40D7" w14:paraId="30F6A7A5"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Claudiu-Richard </w:t>
      </w:r>
      <w:r w:rsidRPr="00CE40D7">
        <w:rPr>
          <w:color w:val="000000" w:themeColor="text1"/>
        </w:rPr>
        <w:t>Târziu</w:t>
      </w:r>
      <w:r w:rsidRPr="00CE40D7">
        <w:rPr>
          <w:color w:val="000000" w:themeColor="text1"/>
        </w:rPr>
        <w:t xml:space="preserve">, Waldemar Buda, </w:t>
      </w:r>
      <w:r w:rsidRPr="00CE40D7">
        <w:rPr>
          <w:color w:val="000000" w:themeColor="text1"/>
        </w:rPr>
        <w:t>Georgiana</w:t>
      </w:r>
      <w:r w:rsidRPr="00CE40D7">
        <w:rPr>
          <w:color w:val="000000" w:themeColor="text1"/>
        </w:rPr>
        <w:t xml:space="preserve"> </w:t>
      </w:r>
      <w:r w:rsidRPr="00CE40D7">
        <w:rPr>
          <w:color w:val="000000" w:themeColor="text1"/>
        </w:rPr>
        <w:t>Teodorescu</w:t>
      </w:r>
      <w:r w:rsidRPr="00CE40D7">
        <w:rPr>
          <w:color w:val="000000" w:themeColor="text1"/>
        </w:rPr>
        <w:t xml:space="preserve">, </w:t>
      </w:r>
      <w:r w:rsidRPr="00CE40D7">
        <w:rPr>
          <w:color w:val="000000" w:themeColor="text1"/>
        </w:rPr>
        <w:t>Jessika</w:t>
      </w:r>
      <w:r w:rsidRPr="00CE40D7">
        <w:rPr>
          <w:color w:val="000000" w:themeColor="text1"/>
        </w:rPr>
        <w:t xml:space="preserve"> van </w:t>
      </w:r>
      <w:r w:rsidRPr="00CE40D7">
        <w:rPr>
          <w:color w:val="000000" w:themeColor="text1"/>
        </w:rPr>
        <w:t>Leeuwen</w:t>
      </w:r>
      <w:r w:rsidRPr="00CE40D7">
        <w:rPr>
          <w:rStyle w:val="HideTWBExt"/>
          <w:b w:val="0"/>
        </w:rPr>
        <w:t>&lt;/Members&gt;</w:t>
      </w:r>
    </w:p>
    <w:p w:rsidR="00CE40D7" w:rsidRPr="00CE40D7" w:rsidP="00CE40D7" w14:paraId="018A271B" w14:textId="77777777">
      <w:pPr>
        <w:rPr>
          <w:color w:val="000000" w:themeColor="text1"/>
        </w:rPr>
      </w:pPr>
      <w:r w:rsidRPr="00CE40D7">
        <w:rPr>
          <w:rStyle w:val="HideTWBExt"/>
        </w:rPr>
        <w:t>&lt;/RepeatBlock-By&gt;</w:t>
      </w:r>
    </w:p>
    <w:p w:rsidR="00CE40D7" w:rsidRPr="00CE40D7" w:rsidP="00CE40D7" w14:paraId="2C0AF932"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C06CA75"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6B91C0EE"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51A36B7D" w14:textId="77777777">
      <w:pPr>
        <w:rPr>
          <w:color w:val="000000" w:themeColor="text1"/>
        </w:rPr>
      </w:pPr>
      <w:r w:rsidRPr="00CE40D7">
        <w:rPr>
          <w:rStyle w:val="HideTWBExt"/>
        </w:rPr>
        <w:t>&lt;Article2&gt;</w:t>
      </w:r>
      <w:r w:rsidRPr="00CE40D7">
        <w:rPr>
          <w:color w:val="000000" w:themeColor="text1"/>
        </w:rPr>
        <w:t>Artykuł 28 – ustęp 5 – litera a b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C51AE4"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55F6C29" w14:textId="77777777">
            <w:pPr>
              <w:keepNext/>
              <w:rPr>
                <w:color w:val="000000" w:themeColor="text1"/>
              </w:rPr>
            </w:pPr>
          </w:p>
        </w:tc>
      </w:tr>
      <w:tr w14:paraId="472D1B1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CA566EE"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706AAAF3" w14:textId="77777777">
            <w:pPr>
              <w:pStyle w:val="ColumnHeading"/>
              <w:keepNext/>
              <w:rPr>
                <w:color w:val="000000" w:themeColor="text1"/>
              </w:rPr>
            </w:pPr>
            <w:r w:rsidRPr="00CE40D7">
              <w:rPr>
                <w:color w:val="000000" w:themeColor="text1"/>
              </w:rPr>
              <w:t>Poprawka</w:t>
            </w:r>
          </w:p>
        </w:tc>
      </w:tr>
      <w:tr w14:paraId="634DECD9"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28755A70" w14:textId="77777777">
            <w:pPr>
              <w:pStyle w:val="Normal6"/>
              <w:rPr>
                <w:color w:val="000000" w:themeColor="text1"/>
              </w:rPr>
            </w:pPr>
          </w:p>
        </w:tc>
        <w:tc>
          <w:tcPr>
            <w:tcW w:w="4876" w:type="dxa"/>
            <w:hideMark/>
          </w:tcPr>
          <w:p w:rsidR="00CE40D7" w:rsidRPr="00CE40D7" w:rsidP="00D37277" w14:paraId="391B31B0" w14:textId="77777777">
            <w:pPr>
              <w:pStyle w:val="Normal6"/>
              <w:rPr>
                <w:color w:val="000000" w:themeColor="text1"/>
                <w:szCs w:val="24"/>
              </w:rPr>
            </w:pPr>
            <w:r w:rsidRPr="00CE40D7">
              <w:rPr>
                <w:b/>
                <w:i/>
                <w:color w:val="000000" w:themeColor="text1"/>
              </w:rPr>
              <w:t>ab)</w:t>
            </w:r>
            <w:r w:rsidRPr="00CE40D7">
              <w:rPr>
                <w:b/>
                <w:i/>
                <w:color w:val="000000" w:themeColor="text1"/>
              </w:rPr>
              <w:tab/>
              <w:t>produkty objęte unijnymi systemami jakości ustanowionymi rozporządzeniem (UE) 2024/1143.</w:t>
            </w:r>
          </w:p>
        </w:tc>
      </w:tr>
    </w:tbl>
    <w:p w:rsidR="00CE40D7" w:rsidRPr="00CE40D7" w:rsidP="00CE40D7" w14:paraId="3F843EB6"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4F66ABF3" w14:textId="77777777">
      <w:pPr>
        <w:rPr>
          <w:color w:val="000000" w:themeColor="text1"/>
        </w:rPr>
      </w:pPr>
      <w:r w:rsidRPr="00CE40D7">
        <w:rPr>
          <w:rStyle w:val="HideTWBExt"/>
        </w:rPr>
        <w:t>&lt;/AmendB&gt;</w:t>
      </w:r>
    </w:p>
    <w:p w:rsidR="00CE40D7" w:rsidRPr="00CE40D7" w:rsidP="00CE40D7" w14:paraId="480D684B" w14:textId="68436187">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642</w:t>
      </w:r>
      <w:r w:rsidRPr="00CE40D7">
        <w:rPr>
          <w:rStyle w:val="HideTWBExt"/>
          <w:b w:val="0"/>
        </w:rPr>
        <w:t>&lt;/NumAmB&gt;</w:t>
      </w:r>
    </w:p>
    <w:p w:rsidR="00CE40D7" w:rsidRPr="00CE40D7" w:rsidP="00CE40D7" w14:paraId="4566E9A6"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Camilla </w:t>
      </w:r>
      <w:r w:rsidRPr="00CE40D7">
        <w:rPr>
          <w:color w:val="000000" w:themeColor="text1"/>
        </w:rPr>
        <w:t>Laureti</w:t>
      </w:r>
      <w:r w:rsidRPr="00CE40D7">
        <w:rPr>
          <w:color w:val="000000" w:themeColor="text1"/>
        </w:rPr>
        <w:t xml:space="preserve">, Dario </w:t>
      </w:r>
      <w:r w:rsidRPr="00CE40D7">
        <w:rPr>
          <w:color w:val="000000" w:themeColor="text1"/>
        </w:rPr>
        <w:t>Nardella</w:t>
      </w:r>
      <w:r w:rsidRPr="00CE40D7">
        <w:rPr>
          <w:rStyle w:val="HideTWBExt"/>
          <w:b w:val="0"/>
        </w:rPr>
        <w:t>&lt;/Members&gt;</w:t>
      </w:r>
    </w:p>
    <w:p w:rsidR="00CE40D7" w:rsidRPr="00CE40D7" w:rsidP="00CE40D7" w14:paraId="181E6E6F" w14:textId="77777777">
      <w:pPr>
        <w:rPr>
          <w:color w:val="000000" w:themeColor="text1"/>
        </w:rPr>
      </w:pPr>
      <w:r w:rsidRPr="00CE40D7">
        <w:rPr>
          <w:rStyle w:val="HideTWBExt"/>
        </w:rPr>
        <w:t>&lt;/RepeatBlock-By&gt;</w:t>
      </w:r>
    </w:p>
    <w:p w:rsidR="00CE40D7" w:rsidRPr="00CE40D7" w:rsidP="00CE40D7" w14:paraId="627F45BB"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47A2F39F"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5168E8B0"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0B37E2E" w14:textId="77777777">
      <w:pPr>
        <w:rPr>
          <w:color w:val="000000" w:themeColor="text1"/>
        </w:rPr>
      </w:pPr>
      <w:r w:rsidRPr="00CE40D7">
        <w:rPr>
          <w:rStyle w:val="HideTWBExt"/>
        </w:rPr>
        <w:t>&lt;Article2&gt;</w:t>
      </w:r>
      <w:r w:rsidRPr="00CE40D7">
        <w:rPr>
          <w:color w:val="000000" w:themeColor="text1"/>
        </w:rPr>
        <w:t>Artykuł 28 – ustęp 5 – litera b</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DA825F"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40FC872C" w14:textId="77777777">
            <w:pPr>
              <w:keepNext/>
              <w:rPr>
                <w:color w:val="000000" w:themeColor="text1"/>
              </w:rPr>
            </w:pPr>
          </w:p>
        </w:tc>
      </w:tr>
      <w:tr w14:paraId="3FEEB2B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3C832C2"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24FF174" w14:textId="77777777">
            <w:pPr>
              <w:pStyle w:val="ColumnHeading"/>
              <w:keepNext/>
              <w:rPr>
                <w:color w:val="000000" w:themeColor="text1"/>
              </w:rPr>
            </w:pPr>
            <w:r w:rsidRPr="00CE40D7">
              <w:rPr>
                <w:color w:val="000000" w:themeColor="text1"/>
              </w:rPr>
              <w:t>Poprawka</w:t>
            </w:r>
          </w:p>
        </w:tc>
      </w:tr>
      <w:tr w14:paraId="3A333448"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34B5D44" w14:textId="77777777">
            <w:pPr>
              <w:pStyle w:val="Normal6"/>
              <w:rPr>
                <w:color w:val="000000" w:themeColor="text1"/>
              </w:rPr>
            </w:pPr>
            <w:r w:rsidRPr="00CE40D7">
              <w:rPr>
                <w:color w:val="000000" w:themeColor="text1"/>
              </w:rPr>
              <w:t>b)</w:t>
            </w:r>
            <w:r w:rsidRPr="00CE40D7">
              <w:rPr>
                <w:color w:val="000000" w:themeColor="text1"/>
              </w:rPr>
              <w:tab/>
            </w:r>
            <w:r w:rsidRPr="00CE40D7">
              <w:rPr>
                <w:b/>
                <w:i/>
                <w:color w:val="000000" w:themeColor="text1"/>
              </w:rPr>
              <w:t>produkty certyfikowane</w:t>
            </w:r>
            <w:r w:rsidRPr="00CE40D7">
              <w:rPr>
                <w:color w:val="000000" w:themeColor="text1"/>
              </w:rPr>
              <w:t xml:space="preserve"> zgodnie z normami produkcji ekologicznej;</w:t>
            </w:r>
          </w:p>
        </w:tc>
        <w:tc>
          <w:tcPr>
            <w:tcW w:w="4876" w:type="dxa"/>
            <w:hideMark/>
          </w:tcPr>
          <w:p w:rsidR="00CE40D7" w:rsidRPr="00CE40D7" w:rsidP="00D37277" w14:paraId="3D45CF6C" w14:textId="77777777">
            <w:pPr>
              <w:pStyle w:val="Normal6"/>
              <w:rPr>
                <w:color w:val="000000" w:themeColor="text1"/>
                <w:szCs w:val="24"/>
              </w:rPr>
            </w:pPr>
            <w:r w:rsidRPr="00CE40D7">
              <w:rPr>
                <w:color w:val="000000" w:themeColor="text1"/>
              </w:rPr>
              <w:t>b)</w:t>
            </w:r>
            <w:r w:rsidRPr="00CE40D7">
              <w:rPr>
                <w:color w:val="000000" w:themeColor="text1"/>
              </w:rPr>
              <w:tab/>
            </w:r>
            <w:r w:rsidRPr="00CE40D7">
              <w:rPr>
                <w:b/>
                <w:i/>
                <w:color w:val="000000" w:themeColor="text1"/>
              </w:rPr>
              <w:t>co najmniej 25 % produktów certyfikowanych</w:t>
            </w:r>
            <w:r w:rsidRPr="00CE40D7">
              <w:rPr>
                <w:color w:val="000000" w:themeColor="text1"/>
              </w:rPr>
              <w:t xml:space="preserve"> zgodnie z normami produkcji ekologicznej;</w:t>
            </w:r>
          </w:p>
        </w:tc>
      </w:tr>
    </w:tbl>
    <w:p w:rsidR="00CE40D7" w:rsidRPr="00CE40D7" w:rsidP="00CE40D7" w14:paraId="59698406"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3FFABA2A" w14:textId="77777777">
      <w:pPr>
        <w:rPr>
          <w:color w:val="000000" w:themeColor="text1"/>
        </w:rPr>
      </w:pPr>
      <w:r w:rsidRPr="00CE40D7">
        <w:rPr>
          <w:rStyle w:val="HideTWBExt"/>
        </w:rPr>
        <w:t>&lt;/AmendB&gt;</w:t>
      </w:r>
    </w:p>
    <w:p w:rsidR="00CE40D7" w:rsidRPr="00CE40D7" w:rsidP="00CE40D7" w14:paraId="3D66CAF0" w14:textId="5CABBA5F">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643</w:t>
      </w:r>
      <w:r w:rsidRPr="00CE40D7">
        <w:rPr>
          <w:rStyle w:val="HideTWBExt"/>
          <w:b w:val="0"/>
        </w:rPr>
        <w:t>&lt;/NumAmB&gt;</w:t>
      </w:r>
    </w:p>
    <w:p w:rsidR="00CE40D7" w:rsidRPr="00CE40D7" w:rsidP="00CE40D7" w14:paraId="2B8440D1"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Carmen Crespo </w:t>
      </w:r>
      <w:r w:rsidRPr="00CE40D7">
        <w:rPr>
          <w:color w:val="000000" w:themeColor="text1"/>
        </w:rPr>
        <w:t>Díaz</w:t>
      </w:r>
      <w:r w:rsidRPr="00CE40D7">
        <w:rPr>
          <w:color w:val="000000" w:themeColor="text1"/>
        </w:rPr>
        <w:t xml:space="preserve">, </w:t>
      </w:r>
      <w:r w:rsidRPr="00CE40D7">
        <w:rPr>
          <w:color w:val="000000" w:themeColor="text1"/>
        </w:rPr>
        <w:t>Esther</w:t>
      </w:r>
      <w:r w:rsidRPr="00CE40D7">
        <w:rPr>
          <w:color w:val="000000" w:themeColor="text1"/>
        </w:rPr>
        <w:t xml:space="preserve"> </w:t>
      </w:r>
      <w:r w:rsidRPr="00CE40D7">
        <w:rPr>
          <w:color w:val="000000" w:themeColor="text1"/>
        </w:rPr>
        <w:t>Herranz</w:t>
      </w:r>
      <w:r w:rsidRPr="00CE40D7">
        <w:rPr>
          <w:color w:val="000000" w:themeColor="text1"/>
        </w:rPr>
        <w:t xml:space="preserve"> </w:t>
      </w:r>
      <w:r w:rsidRPr="00CE40D7">
        <w:rPr>
          <w:color w:val="000000" w:themeColor="text1"/>
        </w:rPr>
        <w:t>García</w:t>
      </w:r>
      <w:r w:rsidRPr="00CE40D7">
        <w:rPr>
          <w:color w:val="000000" w:themeColor="text1"/>
        </w:rPr>
        <w:t xml:space="preserve">, </w:t>
      </w:r>
      <w:r w:rsidRPr="00CE40D7">
        <w:rPr>
          <w:color w:val="000000" w:themeColor="text1"/>
        </w:rPr>
        <w:t>Susana</w:t>
      </w:r>
      <w:r w:rsidRPr="00CE40D7">
        <w:rPr>
          <w:color w:val="000000" w:themeColor="text1"/>
        </w:rPr>
        <w:t xml:space="preserve"> </w:t>
      </w:r>
      <w:r w:rsidRPr="00CE40D7">
        <w:rPr>
          <w:color w:val="000000" w:themeColor="text1"/>
        </w:rPr>
        <w:t>Solís</w:t>
      </w:r>
      <w:r w:rsidRPr="00CE40D7">
        <w:rPr>
          <w:color w:val="000000" w:themeColor="text1"/>
        </w:rPr>
        <w:t xml:space="preserve"> </w:t>
      </w:r>
      <w:r w:rsidRPr="00CE40D7">
        <w:rPr>
          <w:color w:val="000000" w:themeColor="text1"/>
        </w:rPr>
        <w:t>Pérez</w:t>
      </w:r>
      <w:r w:rsidRPr="00CE40D7">
        <w:rPr>
          <w:color w:val="000000" w:themeColor="text1"/>
        </w:rPr>
        <w:t xml:space="preserve">, Juan Ignacio </w:t>
      </w:r>
      <w:r w:rsidRPr="00CE40D7">
        <w:rPr>
          <w:color w:val="000000" w:themeColor="text1"/>
        </w:rPr>
        <w:t>Zoido</w:t>
      </w:r>
      <w:r w:rsidRPr="00CE40D7">
        <w:rPr>
          <w:color w:val="000000" w:themeColor="text1"/>
        </w:rPr>
        <w:t xml:space="preserve"> </w:t>
      </w:r>
      <w:r w:rsidRPr="00CE40D7">
        <w:rPr>
          <w:color w:val="000000" w:themeColor="text1"/>
        </w:rPr>
        <w:t>Álvarez</w:t>
      </w:r>
      <w:r w:rsidRPr="00CE40D7">
        <w:rPr>
          <w:color w:val="000000" w:themeColor="text1"/>
        </w:rPr>
        <w:t xml:space="preserve">, Antonio </w:t>
      </w:r>
      <w:r w:rsidRPr="00CE40D7">
        <w:rPr>
          <w:color w:val="000000" w:themeColor="text1"/>
        </w:rPr>
        <w:t>López-Istúriz</w:t>
      </w:r>
      <w:r w:rsidRPr="00CE40D7">
        <w:rPr>
          <w:color w:val="000000" w:themeColor="text1"/>
        </w:rPr>
        <w:t xml:space="preserve"> White, Elena Nevado del </w:t>
      </w:r>
      <w:r w:rsidRPr="00CE40D7">
        <w:rPr>
          <w:color w:val="000000" w:themeColor="text1"/>
        </w:rPr>
        <w:t>Campo</w:t>
      </w:r>
      <w:r w:rsidRPr="00CE40D7">
        <w:rPr>
          <w:rStyle w:val="HideTWBExt"/>
          <w:b w:val="0"/>
        </w:rPr>
        <w:t>&lt;/Members&gt;</w:t>
      </w:r>
    </w:p>
    <w:p w:rsidR="00CE40D7" w:rsidRPr="00CE40D7" w:rsidP="00CE40D7" w14:paraId="0BB74D6C" w14:textId="77777777">
      <w:pPr>
        <w:rPr>
          <w:color w:val="000000" w:themeColor="text1"/>
        </w:rPr>
      </w:pPr>
      <w:r w:rsidRPr="00CE40D7">
        <w:rPr>
          <w:rStyle w:val="HideTWBExt"/>
        </w:rPr>
        <w:t>&lt;/RepeatBlock-By&gt;</w:t>
      </w:r>
    </w:p>
    <w:p w:rsidR="00CE40D7" w:rsidRPr="00CE40D7" w:rsidP="00CE40D7" w14:paraId="1221E441"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393E580C"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27C4944F"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B7A6D45" w14:textId="77777777">
      <w:pPr>
        <w:rPr>
          <w:color w:val="000000" w:themeColor="text1"/>
        </w:rPr>
      </w:pPr>
      <w:r w:rsidRPr="00CE40D7">
        <w:rPr>
          <w:rStyle w:val="HideTWBExt"/>
        </w:rPr>
        <w:t>&lt;Article2&gt;</w:t>
      </w:r>
      <w:r w:rsidRPr="00CE40D7">
        <w:rPr>
          <w:color w:val="000000" w:themeColor="text1"/>
        </w:rPr>
        <w:t>Artykuł 28 – ustęp 5 – litera b</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4BCFD5"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2BED059" w14:textId="77777777">
            <w:pPr>
              <w:keepNext/>
              <w:rPr>
                <w:color w:val="000000" w:themeColor="text1"/>
              </w:rPr>
            </w:pPr>
          </w:p>
        </w:tc>
      </w:tr>
      <w:tr w14:paraId="2C5BD6F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070EEA0"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77F5E92" w14:textId="77777777">
            <w:pPr>
              <w:pStyle w:val="ColumnHeading"/>
              <w:keepNext/>
              <w:rPr>
                <w:color w:val="000000" w:themeColor="text1"/>
              </w:rPr>
            </w:pPr>
            <w:r w:rsidRPr="00CE40D7">
              <w:rPr>
                <w:color w:val="000000" w:themeColor="text1"/>
              </w:rPr>
              <w:t>Poprawka</w:t>
            </w:r>
          </w:p>
        </w:tc>
      </w:tr>
      <w:tr w14:paraId="2DC20D3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A537A7B" w14:textId="77777777">
            <w:pPr>
              <w:pStyle w:val="Normal6"/>
              <w:rPr>
                <w:color w:val="000000" w:themeColor="text1"/>
              </w:rPr>
            </w:pPr>
            <w:r w:rsidRPr="00CE40D7">
              <w:rPr>
                <w:color w:val="000000" w:themeColor="text1"/>
              </w:rPr>
              <w:t>b)</w:t>
            </w:r>
            <w:r w:rsidRPr="00CE40D7">
              <w:rPr>
                <w:color w:val="000000" w:themeColor="text1"/>
              </w:rPr>
              <w:tab/>
              <w:t xml:space="preserve">produkty </w:t>
            </w:r>
            <w:r w:rsidRPr="00CE40D7">
              <w:rPr>
                <w:b/>
                <w:i/>
                <w:color w:val="000000" w:themeColor="text1"/>
              </w:rPr>
              <w:t>certyfikowane zgodnie z normami produkcji ekologicznej</w:t>
            </w:r>
            <w:r w:rsidRPr="00CE40D7">
              <w:rPr>
                <w:color w:val="000000" w:themeColor="text1"/>
              </w:rPr>
              <w:t>;</w:t>
            </w:r>
          </w:p>
        </w:tc>
        <w:tc>
          <w:tcPr>
            <w:tcW w:w="4876" w:type="dxa"/>
            <w:hideMark/>
          </w:tcPr>
          <w:p w:rsidR="00CE40D7" w:rsidRPr="00CE40D7" w:rsidP="00D37277" w14:paraId="4F8EA0F7" w14:textId="77777777">
            <w:pPr>
              <w:pStyle w:val="Normal6"/>
              <w:rPr>
                <w:color w:val="000000" w:themeColor="text1"/>
                <w:szCs w:val="24"/>
              </w:rPr>
            </w:pPr>
            <w:r w:rsidRPr="00CE40D7">
              <w:rPr>
                <w:color w:val="000000" w:themeColor="text1"/>
              </w:rPr>
              <w:t>b)</w:t>
            </w:r>
            <w:r w:rsidRPr="00CE40D7">
              <w:rPr>
                <w:color w:val="000000" w:themeColor="text1"/>
              </w:rPr>
              <w:tab/>
              <w:t xml:space="preserve">produkty </w:t>
            </w:r>
            <w:r w:rsidRPr="00CE40D7">
              <w:rPr>
                <w:b/>
                <w:i/>
                <w:color w:val="000000" w:themeColor="text1"/>
              </w:rPr>
              <w:t>objęte unijnymi systemami jakości</w:t>
            </w:r>
            <w:r w:rsidRPr="00CE40D7">
              <w:rPr>
                <w:color w:val="000000" w:themeColor="text1"/>
              </w:rPr>
              <w:t>;</w:t>
            </w:r>
          </w:p>
        </w:tc>
      </w:tr>
    </w:tbl>
    <w:p w:rsidR="00CE40D7" w:rsidRPr="00CE40D7" w:rsidP="00CE40D7" w14:paraId="088260AF"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{ES}</w:t>
      </w:r>
      <w:r w:rsidRPr="00CE40D7">
        <w:rPr>
          <w:noProof w:val="0"/>
          <w:color w:val="000000" w:themeColor="text1"/>
        </w:rPr>
        <w:t>es</w:t>
      </w:r>
      <w:r w:rsidRPr="00CE40D7">
        <w:rPr>
          <w:rStyle w:val="HideTWBExt"/>
        </w:rPr>
        <w:t>&lt;/Original&gt;</w:t>
      </w:r>
    </w:p>
    <w:p w:rsidR="00CE40D7" w:rsidRPr="00CE40D7" w:rsidP="00CE40D7" w14:paraId="0CC3E1A9" w14:textId="77777777">
      <w:pPr>
        <w:rPr>
          <w:color w:val="000000" w:themeColor="text1"/>
        </w:rPr>
      </w:pPr>
      <w:r w:rsidRPr="00CE40D7">
        <w:rPr>
          <w:rStyle w:val="HideTWBExt"/>
        </w:rPr>
        <w:t>&lt;/AmendB&gt;</w:t>
      </w:r>
    </w:p>
    <w:p w:rsidR="00CE40D7" w:rsidRPr="00CE40D7" w:rsidP="00CE40D7" w14:paraId="3E44F311" w14:textId="4CBDBAF3">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644</w:t>
      </w:r>
      <w:r w:rsidRPr="00CE40D7">
        <w:rPr>
          <w:rStyle w:val="HideTWBExt"/>
          <w:b w:val="0"/>
        </w:rPr>
        <w:t>&lt;/NumAmB&gt;</w:t>
      </w:r>
    </w:p>
    <w:p w:rsidR="00CE40D7" w:rsidRPr="00CE40D7" w:rsidP="00CE40D7" w14:paraId="762DA6CB"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Camilla </w:t>
      </w:r>
      <w:r w:rsidRPr="00CE40D7">
        <w:rPr>
          <w:color w:val="000000" w:themeColor="text1"/>
        </w:rPr>
        <w:t>Laureti</w:t>
      </w:r>
      <w:r w:rsidRPr="00CE40D7">
        <w:rPr>
          <w:color w:val="000000" w:themeColor="text1"/>
        </w:rPr>
        <w:t xml:space="preserve">, Dario </w:t>
      </w:r>
      <w:r w:rsidRPr="00CE40D7">
        <w:rPr>
          <w:color w:val="000000" w:themeColor="text1"/>
        </w:rPr>
        <w:t>Nardella</w:t>
      </w:r>
      <w:r w:rsidRPr="00CE40D7">
        <w:rPr>
          <w:color w:val="000000" w:themeColor="text1"/>
        </w:rPr>
        <w:t xml:space="preserve">, </w:t>
      </w:r>
      <w:r w:rsidRPr="00CE40D7">
        <w:rPr>
          <w:color w:val="000000" w:themeColor="text1"/>
        </w:rPr>
        <w:t>Stefano</w:t>
      </w:r>
      <w:r w:rsidRPr="00CE40D7">
        <w:rPr>
          <w:color w:val="000000" w:themeColor="text1"/>
        </w:rPr>
        <w:t xml:space="preserve"> </w:t>
      </w:r>
      <w:r w:rsidRPr="00CE40D7">
        <w:rPr>
          <w:color w:val="000000" w:themeColor="text1"/>
        </w:rPr>
        <w:t>Bonaccini</w:t>
      </w:r>
      <w:r w:rsidRPr="00CE40D7">
        <w:rPr>
          <w:rStyle w:val="HideTWBExt"/>
          <w:b w:val="0"/>
        </w:rPr>
        <w:t>&lt;/Members&gt;</w:t>
      </w:r>
    </w:p>
    <w:p w:rsidR="00CE40D7" w:rsidRPr="00CE40D7" w:rsidP="00CE40D7" w14:paraId="5064AEDC" w14:textId="77777777">
      <w:pPr>
        <w:rPr>
          <w:color w:val="000000" w:themeColor="text1"/>
        </w:rPr>
      </w:pPr>
      <w:r w:rsidRPr="00CE40D7">
        <w:rPr>
          <w:rStyle w:val="HideTWBExt"/>
        </w:rPr>
        <w:t>&lt;/RepeatBlock-By&gt;</w:t>
      </w:r>
    </w:p>
    <w:p w:rsidR="00CE40D7" w:rsidRPr="00CE40D7" w:rsidP="00CE40D7" w14:paraId="4195042A"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CCD9BB9"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6DBC13A"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790B0AC" w14:textId="77777777">
      <w:pPr>
        <w:rPr>
          <w:color w:val="000000" w:themeColor="text1"/>
        </w:rPr>
      </w:pPr>
      <w:r w:rsidRPr="00CE40D7">
        <w:rPr>
          <w:rStyle w:val="HideTWBExt"/>
        </w:rPr>
        <w:t>&lt;Article2&gt;</w:t>
      </w:r>
      <w:r w:rsidRPr="00CE40D7">
        <w:rPr>
          <w:color w:val="000000" w:themeColor="text1"/>
        </w:rPr>
        <w:t>Artykuł 28 – ustęp 5 – litera b a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64CD19"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4D6B830" w14:textId="77777777">
            <w:pPr>
              <w:keepNext/>
              <w:rPr>
                <w:color w:val="000000" w:themeColor="text1"/>
              </w:rPr>
            </w:pPr>
          </w:p>
        </w:tc>
      </w:tr>
      <w:tr w14:paraId="2CFD67F9"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21D12C0"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064FAFC" w14:textId="77777777">
            <w:pPr>
              <w:pStyle w:val="ColumnHeading"/>
              <w:keepNext/>
              <w:rPr>
                <w:color w:val="000000" w:themeColor="text1"/>
              </w:rPr>
            </w:pPr>
            <w:r w:rsidRPr="00CE40D7">
              <w:rPr>
                <w:color w:val="000000" w:themeColor="text1"/>
              </w:rPr>
              <w:t>Poprawka</w:t>
            </w:r>
          </w:p>
        </w:tc>
      </w:tr>
      <w:tr w14:paraId="20ACB8E5"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08A7E72" w14:textId="77777777">
            <w:pPr>
              <w:pStyle w:val="Normal6"/>
              <w:rPr>
                <w:color w:val="000000" w:themeColor="text1"/>
              </w:rPr>
            </w:pPr>
          </w:p>
        </w:tc>
        <w:tc>
          <w:tcPr>
            <w:tcW w:w="4876" w:type="dxa"/>
            <w:hideMark/>
          </w:tcPr>
          <w:p w:rsidR="00CE40D7" w:rsidRPr="00CE40D7" w:rsidP="00D37277" w14:paraId="2C219DBA" w14:textId="77777777">
            <w:pPr>
              <w:pStyle w:val="Normal6"/>
              <w:rPr>
                <w:color w:val="000000" w:themeColor="text1"/>
                <w:szCs w:val="24"/>
              </w:rPr>
            </w:pPr>
            <w:r w:rsidRPr="00CE40D7">
              <w:rPr>
                <w:b/>
                <w:i/>
                <w:color w:val="000000" w:themeColor="text1"/>
              </w:rPr>
              <w:t>ba)</w:t>
            </w:r>
            <w:r w:rsidRPr="00CE40D7">
              <w:rPr>
                <w:b/>
                <w:i/>
                <w:color w:val="000000" w:themeColor="text1"/>
              </w:rPr>
              <w:tab/>
              <w:t>produkty wytworzone zgodnie z warunkami pracy i zatrudnienia określonymi w mającym zastosowanie prawie krajowym, prawie Unii, konwencjach MOP i układach zbiorowych mających powszechne zastosowanie do wszystkich podobnych przedsiębiorstw na danym obszarze geograficznym oraz w danym zawodzie lub sektorze.</w:t>
            </w:r>
          </w:p>
        </w:tc>
      </w:tr>
    </w:tbl>
    <w:p w:rsidR="00CE40D7" w:rsidRPr="00CE40D7" w:rsidP="00CE40D7" w14:paraId="1D3DF83E"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6D692E33" w14:textId="77777777">
      <w:pPr>
        <w:rPr>
          <w:color w:val="000000" w:themeColor="text1"/>
        </w:rPr>
      </w:pPr>
      <w:r w:rsidRPr="00CE40D7">
        <w:rPr>
          <w:rStyle w:val="HideTWBExt"/>
        </w:rPr>
        <w:t>&lt;/AmendB&gt;</w:t>
      </w:r>
    </w:p>
    <w:p w:rsidR="00CE40D7" w:rsidRPr="00CE40D7" w:rsidP="00CE40D7" w14:paraId="5EF01EA6" w14:textId="66944058">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645</w:t>
      </w:r>
      <w:r w:rsidRPr="00CE40D7">
        <w:rPr>
          <w:rStyle w:val="HideTWBExt"/>
          <w:b w:val="0"/>
        </w:rPr>
        <w:t>&lt;/NumAmB&gt;</w:t>
      </w:r>
    </w:p>
    <w:p w:rsidR="00CE40D7" w:rsidRPr="00CE40D7" w:rsidP="00CE40D7" w14:paraId="3CD4C276" w14:textId="77777777">
      <w:pPr>
        <w:pStyle w:val="NormalBold"/>
        <w:rPr>
          <w:color w:val="000000" w:themeColor="text1"/>
        </w:rPr>
      </w:pPr>
      <w:r w:rsidRPr="00CE40D7">
        <w:rPr>
          <w:rStyle w:val="HideTWBExt"/>
          <w:b w:val="0"/>
        </w:rPr>
        <w:t>&lt;RepeatBlock-By&gt;&lt;Members&gt;</w:t>
      </w:r>
      <w:r w:rsidRPr="00CE40D7">
        <w:rPr>
          <w:color w:val="000000" w:themeColor="text1"/>
        </w:rPr>
        <w:t>Sakis</w:t>
      </w:r>
      <w:r w:rsidRPr="00CE40D7">
        <w:rPr>
          <w:color w:val="000000" w:themeColor="text1"/>
        </w:rPr>
        <w:t xml:space="preserve"> </w:t>
      </w:r>
      <w:r w:rsidRPr="00CE40D7">
        <w:rPr>
          <w:color w:val="000000" w:themeColor="text1"/>
        </w:rPr>
        <w:t>Arnaoutoglou</w:t>
      </w:r>
      <w:r w:rsidRPr="00CE40D7">
        <w:rPr>
          <w:rStyle w:val="HideTWBExt"/>
          <w:b w:val="0"/>
        </w:rPr>
        <w:t>&lt;/Members&gt;</w:t>
      </w:r>
    </w:p>
    <w:p w:rsidR="00CE40D7" w:rsidRPr="00CE40D7" w:rsidP="00CE40D7" w14:paraId="493501E2" w14:textId="77777777">
      <w:pPr>
        <w:rPr>
          <w:color w:val="000000" w:themeColor="text1"/>
        </w:rPr>
      </w:pPr>
      <w:r w:rsidRPr="00CE40D7">
        <w:rPr>
          <w:rStyle w:val="HideTWBExt"/>
        </w:rPr>
        <w:t>&lt;/RepeatBlock-By&gt;</w:t>
      </w:r>
    </w:p>
    <w:p w:rsidR="00CE40D7" w:rsidRPr="00CE40D7" w:rsidP="00CE40D7" w14:paraId="11960CDA"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4477C131"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13B3EE8"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18E91669" w14:textId="77777777">
      <w:pPr>
        <w:rPr>
          <w:color w:val="000000" w:themeColor="text1"/>
        </w:rPr>
      </w:pPr>
      <w:r w:rsidRPr="00CE40D7">
        <w:rPr>
          <w:rStyle w:val="HideTWBExt"/>
        </w:rPr>
        <w:t>&lt;Article2&gt;</w:t>
      </w:r>
      <w:r w:rsidRPr="00CE40D7">
        <w:rPr>
          <w:color w:val="000000" w:themeColor="text1"/>
        </w:rPr>
        <w:t>Artykuł 28 – ustęp 5 – litera b a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581A39"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410D829A" w14:textId="77777777">
            <w:pPr>
              <w:keepNext/>
              <w:rPr>
                <w:color w:val="000000" w:themeColor="text1"/>
              </w:rPr>
            </w:pPr>
          </w:p>
        </w:tc>
      </w:tr>
      <w:tr w14:paraId="4EB155D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4F2D319"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0299507C" w14:textId="77777777">
            <w:pPr>
              <w:pStyle w:val="ColumnHeading"/>
              <w:keepNext/>
              <w:rPr>
                <w:color w:val="000000" w:themeColor="text1"/>
              </w:rPr>
            </w:pPr>
            <w:r w:rsidRPr="00CE40D7">
              <w:rPr>
                <w:color w:val="000000" w:themeColor="text1"/>
              </w:rPr>
              <w:t>Poprawka</w:t>
            </w:r>
          </w:p>
        </w:tc>
      </w:tr>
      <w:tr w14:paraId="37F5D737"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04366303" w14:textId="77777777">
            <w:pPr>
              <w:pStyle w:val="Normal6"/>
              <w:rPr>
                <w:color w:val="000000" w:themeColor="text1"/>
              </w:rPr>
            </w:pPr>
          </w:p>
        </w:tc>
        <w:tc>
          <w:tcPr>
            <w:tcW w:w="4876" w:type="dxa"/>
            <w:hideMark/>
          </w:tcPr>
          <w:p w:rsidR="00CE40D7" w:rsidRPr="00CE40D7" w:rsidP="00D37277" w14:paraId="35812F06" w14:textId="77777777">
            <w:pPr>
              <w:pStyle w:val="Normal6"/>
              <w:rPr>
                <w:color w:val="000000" w:themeColor="text1"/>
                <w:szCs w:val="24"/>
              </w:rPr>
            </w:pPr>
            <w:r w:rsidRPr="00CE40D7">
              <w:rPr>
                <w:b/>
                <w:i/>
                <w:color w:val="000000" w:themeColor="text1"/>
              </w:rPr>
              <w:t>ba)</w:t>
            </w:r>
            <w:r w:rsidRPr="00CE40D7">
              <w:rPr>
                <w:b/>
                <w:i/>
                <w:color w:val="000000" w:themeColor="text1"/>
              </w:rPr>
              <w:tab/>
              <w:t xml:space="preserve">produkty posiadające oznaczenie </w:t>
            </w:r>
            <w:r w:rsidRPr="00CE40D7">
              <w:rPr>
                <w:b/>
                <w:i/>
                <w:color w:val="000000" w:themeColor="text1"/>
              </w:rPr>
              <w:t>ChNP</w:t>
            </w:r>
            <w:r w:rsidRPr="00CE40D7">
              <w:rPr>
                <w:b/>
                <w:i/>
                <w:color w:val="000000" w:themeColor="text1"/>
              </w:rPr>
              <w:t xml:space="preserve">, </w:t>
            </w:r>
            <w:r w:rsidRPr="00CE40D7">
              <w:rPr>
                <w:b/>
                <w:i/>
                <w:color w:val="000000" w:themeColor="text1"/>
              </w:rPr>
              <w:t>ChOG</w:t>
            </w:r>
            <w:r w:rsidRPr="00CE40D7">
              <w:rPr>
                <w:b/>
                <w:i/>
                <w:color w:val="000000" w:themeColor="text1"/>
              </w:rPr>
              <w:t xml:space="preserve"> i GTS;</w:t>
            </w:r>
          </w:p>
        </w:tc>
      </w:tr>
    </w:tbl>
    <w:p w:rsidR="00CE40D7" w:rsidRPr="00CE40D7" w:rsidP="00CE40D7" w14:paraId="6D4E313E" w14:textId="77777777">
      <w:pPr>
        <w:pStyle w:val="Olang"/>
        <w:rPr>
          <w:noProof w:val="0"/>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{EL}</w:t>
      </w:r>
      <w:r w:rsidRPr="00CE40D7">
        <w:rPr>
          <w:noProof w:val="0"/>
          <w:color w:val="000000" w:themeColor="text1"/>
        </w:rPr>
        <w:t>el</w:t>
      </w:r>
      <w:r w:rsidRPr="00CE40D7">
        <w:rPr>
          <w:rStyle w:val="HideTWBExt"/>
        </w:rPr>
        <w:t>&lt;/Original&gt;</w:t>
      </w:r>
    </w:p>
    <w:p w:rsidR="00CE40D7" w:rsidRPr="00CE40D7" w:rsidP="00CE40D7" w14:paraId="6BC416AD" w14:textId="77777777">
      <w:pPr>
        <w:rPr>
          <w:color w:val="000000" w:themeColor="text1"/>
        </w:rPr>
      </w:pPr>
      <w:r w:rsidRPr="00CE40D7">
        <w:rPr>
          <w:rStyle w:val="HideTWBExt"/>
        </w:rPr>
        <w:t>&lt;/AmendB&gt;</w:t>
      </w:r>
    </w:p>
    <w:p w:rsidR="00CE40D7" w:rsidRPr="00CE40D7" w:rsidP="00CE40D7" w14:paraId="29BCA37B" w14:textId="0F9A507E">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646</w:t>
      </w:r>
      <w:r w:rsidRPr="00CE40D7">
        <w:rPr>
          <w:rStyle w:val="HideTWBExt"/>
          <w:b w:val="0"/>
        </w:rPr>
        <w:t>&lt;/NumAmB&gt;</w:t>
      </w:r>
    </w:p>
    <w:p w:rsidR="00CE40D7" w:rsidRPr="00CE40D7" w:rsidP="00CE40D7" w14:paraId="44D87854"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Carmen Crespo </w:t>
      </w:r>
      <w:r w:rsidRPr="00CE40D7">
        <w:rPr>
          <w:color w:val="000000" w:themeColor="text1"/>
        </w:rPr>
        <w:t>Díaz</w:t>
      </w:r>
      <w:r w:rsidRPr="00CE40D7">
        <w:rPr>
          <w:color w:val="000000" w:themeColor="text1"/>
        </w:rPr>
        <w:t xml:space="preserve">, </w:t>
      </w:r>
      <w:r w:rsidRPr="00CE40D7">
        <w:rPr>
          <w:color w:val="000000" w:themeColor="text1"/>
        </w:rPr>
        <w:t>Esther</w:t>
      </w:r>
      <w:r w:rsidRPr="00CE40D7">
        <w:rPr>
          <w:color w:val="000000" w:themeColor="text1"/>
        </w:rPr>
        <w:t xml:space="preserve"> </w:t>
      </w:r>
      <w:r w:rsidRPr="00CE40D7">
        <w:rPr>
          <w:color w:val="000000" w:themeColor="text1"/>
        </w:rPr>
        <w:t>Herranz</w:t>
      </w:r>
      <w:r w:rsidRPr="00CE40D7">
        <w:rPr>
          <w:color w:val="000000" w:themeColor="text1"/>
        </w:rPr>
        <w:t xml:space="preserve"> </w:t>
      </w:r>
      <w:r w:rsidRPr="00CE40D7">
        <w:rPr>
          <w:color w:val="000000" w:themeColor="text1"/>
        </w:rPr>
        <w:t>García</w:t>
      </w:r>
      <w:r w:rsidRPr="00CE40D7">
        <w:rPr>
          <w:color w:val="000000" w:themeColor="text1"/>
        </w:rPr>
        <w:t xml:space="preserve">, </w:t>
      </w:r>
      <w:r w:rsidRPr="00CE40D7">
        <w:rPr>
          <w:color w:val="000000" w:themeColor="text1"/>
        </w:rPr>
        <w:t>Susana</w:t>
      </w:r>
      <w:r w:rsidRPr="00CE40D7">
        <w:rPr>
          <w:color w:val="000000" w:themeColor="text1"/>
        </w:rPr>
        <w:t xml:space="preserve"> </w:t>
      </w:r>
      <w:r w:rsidRPr="00CE40D7">
        <w:rPr>
          <w:color w:val="000000" w:themeColor="text1"/>
        </w:rPr>
        <w:t>Solís</w:t>
      </w:r>
      <w:r w:rsidRPr="00CE40D7">
        <w:rPr>
          <w:color w:val="000000" w:themeColor="text1"/>
        </w:rPr>
        <w:t xml:space="preserve"> </w:t>
      </w:r>
      <w:r w:rsidRPr="00CE40D7">
        <w:rPr>
          <w:color w:val="000000" w:themeColor="text1"/>
        </w:rPr>
        <w:t>Pérez</w:t>
      </w:r>
      <w:r w:rsidRPr="00CE40D7">
        <w:rPr>
          <w:color w:val="000000" w:themeColor="text1"/>
        </w:rPr>
        <w:t xml:space="preserve">, Juan Ignacio </w:t>
      </w:r>
      <w:r w:rsidRPr="00CE40D7">
        <w:rPr>
          <w:color w:val="000000" w:themeColor="text1"/>
        </w:rPr>
        <w:t>Zoido</w:t>
      </w:r>
      <w:r w:rsidRPr="00CE40D7">
        <w:rPr>
          <w:color w:val="000000" w:themeColor="text1"/>
        </w:rPr>
        <w:t xml:space="preserve"> </w:t>
      </w:r>
      <w:r w:rsidRPr="00CE40D7">
        <w:rPr>
          <w:color w:val="000000" w:themeColor="text1"/>
        </w:rPr>
        <w:t>Álvarez</w:t>
      </w:r>
      <w:r w:rsidRPr="00CE40D7">
        <w:rPr>
          <w:color w:val="000000" w:themeColor="text1"/>
        </w:rPr>
        <w:t xml:space="preserve">, Antonio </w:t>
      </w:r>
      <w:r w:rsidRPr="00CE40D7">
        <w:rPr>
          <w:color w:val="000000" w:themeColor="text1"/>
        </w:rPr>
        <w:t>López-Istúriz</w:t>
      </w:r>
      <w:r w:rsidRPr="00CE40D7">
        <w:rPr>
          <w:color w:val="000000" w:themeColor="text1"/>
        </w:rPr>
        <w:t xml:space="preserve"> White, Elena Nevado del </w:t>
      </w:r>
      <w:r w:rsidRPr="00CE40D7">
        <w:rPr>
          <w:color w:val="000000" w:themeColor="text1"/>
        </w:rPr>
        <w:t>Campo</w:t>
      </w:r>
      <w:r w:rsidRPr="00CE40D7">
        <w:rPr>
          <w:rStyle w:val="HideTWBExt"/>
          <w:b w:val="0"/>
        </w:rPr>
        <w:t>&lt;/Members&gt;</w:t>
      </w:r>
    </w:p>
    <w:p w:rsidR="00CE40D7" w:rsidRPr="00CE40D7" w:rsidP="00CE40D7" w14:paraId="3F8D15C4" w14:textId="77777777">
      <w:pPr>
        <w:rPr>
          <w:color w:val="000000" w:themeColor="text1"/>
        </w:rPr>
      </w:pPr>
      <w:r w:rsidRPr="00CE40D7">
        <w:rPr>
          <w:rStyle w:val="HideTWBExt"/>
        </w:rPr>
        <w:t>&lt;/RepeatBlock-By&gt;</w:t>
      </w:r>
    </w:p>
    <w:p w:rsidR="00CE40D7" w:rsidRPr="00CE40D7" w:rsidP="00CE40D7" w14:paraId="2288E595"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8DC55C0"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37D291AC"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42B551E" w14:textId="77777777">
      <w:pPr>
        <w:rPr>
          <w:color w:val="000000" w:themeColor="text1"/>
        </w:rPr>
      </w:pPr>
      <w:r w:rsidRPr="00CE40D7">
        <w:rPr>
          <w:rStyle w:val="HideTWBExt"/>
        </w:rPr>
        <w:t>&lt;Article2&gt;</w:t>
      </w:r>
      <w:r w:rsidRPr="00CE40D7">
        <w:rPr>
          <w:color w:val="000000" w:themeColor="text1"/>
        </w:rPr>
        <w:t>Artykuł 28 – ustęp 5 – litera c</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728EAC"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D6D2D60" w14:textId="77777777">
            <w:pPr>
              <w:keepNext/>
              <w:rPr>
                <w:color w:val="000000" w:themeColor="text1"/>
              </w:rPr>
            </w:pPr>
          </w:p>
        </w:tc>
      </w:tr>
      <w:tr w14:paraId="3130AD1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5D82B4F"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10252D5" w14:textId="77777777">
            <w:pPr>
              <w:pStyle w:val="ColumnHeading"/>
              <w:keepNext/>
              <w:rPr>
                <w:color w:val="000000" w:themeColor="text1"/>
              </w:rPr>
            </w:pPr>
            <w:r w:rsidRPr="00CE40D7">
              <w:rPr>
                <w:color w:val="000000" w:themeColor="text1"/>
              </w:rPr>
              <w:t>Poprawka</w:t>
            </w:r>
          </w:p>
        </w:tc>
      </w:tr>
      <w:tr w14:paraId="0B1CC89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36E156A" w14:textId="77777777">
            <w:pPr>
              <w:pStyle w:val="Normal6"/>
              <w:rPr>
                <w:color w:val="000000" w:themeColor="text1"/>
              </w:rPr>
            </w:pPr>
            <w:r w:rsidRPr="00CE40D7">
              <w:rPr>
                <w:color w:val="000000" w:themeColor="text1"/>
              </w:rPr>
              <w:t>c)</w:t>
            </w:r>
            <w:r w:rsidRPr="00CE40D7">
              <w:rPr>
                <w:color w:val="000000" w:themeColor="text1"/>
              </w:rPr>
              <w:tab/>
              <w:t xml:space="preserve">produkty w </w:t>
            </w:r>
            <w:r w:rsidRPr="00CE40D7">
              <w:rPr>
                <w:b/>
                <w:i/>
                <w:color w:val="000000" w:themeColor="text1"/>
              </w:rPr>
              <w:t>opakowaniach ekologicznych</w:t>
            </w:r>
            <w:r w:rsidRPr="00CE40D7">
              <w:rPr>
                <w:color w:val="000000" w:themeColor="text1"/>
              </w:rPr>
              <w:t>;</w:t>
            </w:r>
          </w:p>
        </w:tc>
        <w:tc>
          <w:tcPr>
            <w:tcW w:w="4876" w:type="dxa"/>
            <w:hideMark/>
          </w:tcPr>
          <w:p w:rsidR="00CE40D7" w:rsidRPr="00CE40D7" w:rsidP="00D37277" w14:paraId="21386238" w14:textId="77777777">
            <w:pPr>
              <w:pStyle w:val="Normal6"/>
              <w:rPr>
                <w:color w:val="000000" w:themeColor="text1"/>
                <w:szCs w:val="24"/>
              </w:rPr>
            </w:pPr>
            <w:r w:rsidRPr="00CE40D7">
              <w:rPr>
                <w:color w:val="000000" w:themeColor="text1"/>
              </w:rPr>
              <w:t>c)</w:t>
            </w:r>
            <w:r w:rsidRPr="00CE40D7">
              <w:rPr>
                <w:color w:val="000000" w:themeColor="text1"/>
              </w:rPr>
              <w:tab/>
              <w:t xml:space="preserve">produkty </w:t>
            </w:r>
            <w:r w:rsidRPr="00CE40D7">
              <w:rPr>
                <w:b/>
                <w:i/>
                <w:color w:val="000000" w:themeColor="text1"/>
              </w:rPr>
              <w:t>dystrybuowane za pomocą systemów ograniczających marnotrawienie i stosowanie opakowań, w tym opakowań, skrzynek, palet lub pojemników wielokrotnego użytku, zwrotnych lub nadających się do recyklingu, jeżeli jest to wykonalne pod względem technicznym i ekonomicznym</w:t>
            </w:r>
            <w:r w:rsidRPr="00CE40D7">
              <w:rPr>
                <w:color w:val="000000" w:themeColor="text1"/>
              </w:rPr>
              <w:t>;</w:t>
            </w:r>
          </w:p>
        </w:tc>
      </w:tr>
    </w:tbl>
    <w:p w:rsidR="00CE40D7" w:rsidRPr="00CE40D7" w:rsidP="00CE40D7" w14:paraId="6A486FA5"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{ES}</w:t>
      </w:r>
      <w:r w:rsidRPr="00CE40D7">
        <w:rPr>
          <w:noProof w:val="0"/>
          <w:color w:val="000000" w:themeColor="text1"/>
        </w:rPr>
        <w:t>es</w:t>
      </w:r>
      <w:r w:rsidRPr="00CE40D7">
        <w:rPr>
          <w:rStyle w:val="HideTWBExt"/>
        </w:rPr>
        <w:t>&lt;/Original&gt;</w:t>
      </w:r>
    </w:p>
    <w:p w:rsidR="00CE40D7" w:rsidRPr="00CE40D7" w:rsidP="00CE40D7" w14:paraId="77EFF384" w14:textId="77777777">
      <w:pPr>
        <w:rPr>
          <w:color w:val="000000" w:themeColor="text1"/>
        </w:rPr>
      </w:pPr>
      <w:r w:rsidRPr="00CE40D7">
        <w:rPr>
          <w:rStyle w:val="HideTWBExt"/>
        </w:rPr>
        <w:t>&lt;/AmendB&gt;</w:t>
      </w:r>
    </w:p>
    <w:p w:rsidR="00CE40D7" w:rsidRPr="00CE40D7" w:rsidP="00CE40D7" w14:paraId="59A3E9EC" w14:textId="05F9F67E">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647</w:t>
      </w:r>
      <w:r w:rsidRPr="00CE40D7">
        <w:rPr>
          <w:rStyle w:val="HideTWBExt"/>
          <w:b w:val="0"/>
        </w:rPr>
        <w:t>&lt;/NumAmB&gt;</w:t>
      </w:r>
    </w:p>
    <w:p w:rsidR="00CE40D7" w:rsidRPr="00CE40D7" w:rsidP="00CE40D7" w14:paraId="0051E62B"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Cristina </w:t>
      </w:r>
      <w:r w:rsidRPr="00CE40D7">
        <w:rPr>
          <w:color w:val="000000" w:themeColor="text1"/>
        </w:rPr>
        <w:t>Maestre</w:t>
      </w:r>
      <w:r w:rsidRPr="00CE40D7">
        <w:rPr>
          <w:rStyle w:val="HideTWBExt"/>
          <w:b w:val="0"/>
        </w:rPr>
        <w:t>&lt;/Members&gt;</w:t>
      </w:r>
    </w:p>
    <w:p w:rsidR="00CE40D7" w:rsidRPr="00CE40D7" w:rsidP="00CE40D7" w14:paraId="60F7B485" w14:textId="77777777">
      <w:pPr>
        <w:rPr>
          <w:color w:val="000000" w:themeColor="text1"/>
        </w:rPr>
      </w:pPr>
      <w:r w:rsidRPr="00CE40D7">
        <w:rPr>
          <w:rStyle w:val="HideTWBExt"/>
        </w:rPr>
        <w:t>&lt;/RepeatBlock-By&gt;</w:t>
      </w:r>
    </w:p>
    <w:p w:rsidR="00CE40D7" w:rsidRPr="00CE40D7" w:rsidP="00CE40D7" w14:paraId="19D5354D"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36A8AD0"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95C1E1C"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DFBFC20" w14:textId="77777777">
      <w:pPr>
        <w:rPr>
          <w:color w:val="000000" w:themeColor="text1"/>
        </w:rPr>
      </w:pPr>
      <w:r w:rsidRPr="00CE40D7">
        <w:rPr>
          <w:rStyle w:val="HideTWBExt"/>
        </w:rPr>
        <w:t>&lt;Article2&gt;</w:t>
      </w:r>
      <w:r w:rsidRPr="00CE40D7">
        <w:rPr>
          <w:color w:val="000000" w:themeColor="text1"/>
        </w:rPr>
        <w:t>Artykuł 28 – ustęp 5 – litera c</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B09F8A"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77043D4D" w14:textId="77777777">
            <w:pPr>
              <w:keepNext/>
              <w:rPr>
                <w:color w:val="000000" w:themeColor="text1"/>
              </w:rPr>
            </w:pPr>
          </w:p>
        </w:tc>
      </w:tr>
      <w:tr w14:paraId="15E2181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AE578FB"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405EF4CC" w14:textId="77777777">
            <w:pPr>
              <w:pStyle w:val="ColumnHeading"/>
              <w:keepNext/>
              <w:rPr>
                <w:color w:val="000000" w:themeColor="text1"/>
              </w:rPr>
            </w:pPr>
            <w:r w:rsidRPr="00CE40D7">
              <w:rPr>
                <w:color w:val="000000" w:themeColor="text1"/>
              </w:rPr>
              <w:t>Poprawka</w:t>
            </w:r>
          </w:p>
        </w:tc>
      </w:tr>
      <w:tr w14:paraId="50D48972"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DC400DB" w14:textId="77777777">
            <w:pPr>
              <w:pStyle w:val="Normal6"/>
              <w:rPr>
                <w:color w:val="000000" w:themeColor="text1"/>
              </w:rPr>
            </w:pPr>
            <w:r w:rsidRPr="00CE40D7">
              <w:rPr>
                <w:color w:val="000000" w:themeColor="text1"/>
              </w:rPr>
              <w:t>c)</w:t>
            </w:r>
            <w:r w:rsidRPr="00CE40D7">
              <w:rPr>
                <w:color w:val="000000" w:themeColor="text1"/>
              </w:rPr>
              <w:tab/>
              <w:t>produkty w opakowaniach ekologicznych;</w:t>
            </w:r>
          </w:p>
        </w:tc>
        <w:tc>
          <w:tcPr>
            <w:tcW w:w="4876" w:type="dxa"/>
            <w:hideMark/>
          </w:tcPr>
          <w:p w:rsidR="00CE40D7" w:rsidRPr="00CE40D7" w:rsidP="00D37277" w14:paraId="03618FC1" w14:textId="77777777">
            <w:pPr>
              <w:pStyle w:val="Normal6"/>
              <w:rPr>
                <w:color w:val="000000" w:themeColor="text1"/>
                <w:szCs w:val="24"/>
              </w:rPr>
            </w:pPr>
            <w:r w:rsidRPr="00CE40D7">
              <w:rPr>
                <w:color w:val="000000" w:themeColor="text1"/>
              </w:rPr>
              <w:t>c)</w:t>
            </w:r>
            <w:r w:rsidRPr="00CE40D7">
              <w:rPr>
                <w:color w:val="000000" w:themeColor="text1"/>
              </w:rPr>
              <w:tab/>
              <w:t xml:space="preserve">produkty w opakowaniach ekologicznych </w:t>
            </w:r>
            <w:r w:rsidRPr="00CE40D7">
              <w:rPr>
                <w:b/>
                <w:i/>
                <w:color w:val="000000" w:themeColor="text1"/>
              </w:rPr>
              <w:t>lub produkty pochodzące z systemów produkcji lub konsumpcji ukierunkowanych na ograniczanie marnowania żywności i stosowania opakowań</w:t>
            </w:r>
            <w:r w:rsidRPr="00CE40D7">
              <w:rPr>
                <w:color w:val="000000" w:themeColor="text1"/>
              </w:rPr>
              <w:t>;</w:t>
            </w:r>
          </w:p>
        </w:tc>
      </w:tr>
    </w:tbl>
    <w:p w:rsidR="00CE40D7" w:rsidRPr="00CE40D7" w:rsidP="00CE40D7" w14:paraId="04A9CC4F"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010FA9C7" w14:textId="77777777">
      <w:pPr>
        <w:rPr>
          <w:color w:val="000000" w:themeColor="text1"/>
        </w:rPr>
      </w:pPr>
      <w:r w:rsidRPr="00CE40D7">
        <w:rPr>
          <w:rStyle w:val="HideTWBExt"/>
        </w:rPr>
        <w:t>&lt;/AmendB&gt;</w:t>
      </w:r>
    </w:p>
    <w:p w:rsidR="00CE40D7" w:rsidRPr="00CE40D7" w:rsidP="00CE40D7" w14:paraId="783E86A4" w14:textId="68FE4D68">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648</w:t>
      </w:r>
      <w:r w:rsidRPr="00CE40D7">
        <w:rPr>
          <w:rStyle w:val="HideTWBExt"/>
          <w:b w:val="0"/>
        </w:rPr>
        <w:t>&lt;/NumAmB&gt;</w:t>
      </w:r>
    </w:p>
    <w:p w:rsidR="00CE40D7" w:rsidRPr="00CE40D7" w:rsidP="00CE40D7" w14:paraId="11C040BC"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Cristina </w:t>
      </w:r>
      <w:r w:rsidRPr="00CE40D7">
        <w:rPr>
          <w:color w:val="000000" w:themeColor="text1"/>
        </w:rPr>
        <w:t>Guarda</w:t>
      </w:r>
      <w:r w:rsidRPr="00CE40D7">
        <w:rPr>
          <w:rStyle w:val="HideTWBExt"/>
          <w:b w:val="0"/>
        </w:rPr>
        <w:t>&lt;/Members&gt;</w:t>
      </w:r>
    </w:p>
    <w:p w:rsidR="00CE40D7" w:rsidRPr="00CE40D7" w:rsidP="00CE40D7" w14:paraId="17802937" w14:textId="77777777">
      <w:pPr>
        <w:rPr>
          <w:color w:val="000000" w:themeColor="text1"/>
        </w:rPr>
      </w:pPr>
      <w:r w:rsidRPr="00CE40D7">
        <w:rPr>
          <w:rStyle w:val="HideTWBExt"/>
        </w:rPr>
        <w:t>&lt;AuNomDe&gt;</w:t>
      </w:r>
      <w:r w:rsidRPr="00CE40D7">
        <w:rPr>
          <w:rStyle w:val="HideTWBInt"/>
        </w:rPr>
        <w:t>{Verts/ALE}</w:t>
      </w:r>
      <w:r w:rsidRPr="00CE40D7">
        <w:rPr>
          <w:color w:val="000000" w:themeColor="text1"/>
        </w:rPr>
        <w:t xml:space="preserve">w imieniu grupy </w:t>
      </w:r>
      <w:r w:rsidRPr="00CE40D7">
        <w:rPr>
          <w:color w:val="000000" w:themeColor="text1"/>
        </w:rPr>
        <w:t>Verts</w:t>
      </w:r>
      <w:r w:rsidRPr="00CE40D7">
        <w:rPr>
          <w:color w:val="000000" w:themeColor="text1"/>
        </w:rPr>
        <w:t>/ALE</w:t>
      </w:r>
      <w:r w:rsidRPr="00CE40D7">
        <w:rPr>
          <w:rStyle w:val="HideTWBExt"/>
        </w:rPr>
        <w:t>&lt;/AuNomDe&gt;</w:t>
      </w:r>
    </w:p>
    <w:p w:rsidR="00CE40D7" w:rsidRPr="00CE40D7" w:rsidP="00CE40D7" w14:paraId="2AB9F04F" w14:textId="77777777">
      <w:pPr>
        <w:rPr>
          <w:color w:val="000000" w:themeColor="text1"/>
        </w:rPr>
      </w:pPr>
      <w:r w:rsidRPr="00CE40D7">
        <w:rPr>
          <w:rStyle w:val="HideTWBExt"/>
        </w:rPr>
        <w:t>&lt;/RepeatBlock-By&gt;</w:t>
      </w:r>
    </w:p>
    <w:p w:rsidR="00CE40D7" w:rsidRPr="00CE40D7" w:rsidP="00CE40D7" w14:paraId="3A44CB8F"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C420403"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0BA0E9D8"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737B599" w14:textId="77777777">
      <w:pPr>
        <w:rPr>
          <w:color w:val="000000" w:themeColor="text1"/>
        </w:rPr>
      </w:pPr>
      <w:r w:rsidRPr="00CE40D7">
        <w:rPr>
          <w:rStyle w:val="HideTWBExt"/>
        </w:rPr>
        <w:t>&lt;Article2&gt;</w:t>
      </w:r>
      <w:r w:rsidRPr="00CE40D7">
        <w:rPr>
          <w:color w:val="000000" w:themeColor="text1"/>
        </w:rPr>
        <w:t>Artykuł 28 – ustęp 5 – litera c</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3E68D9"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F3E75E9" w14:textId="77777777">
            <w:pPr>
              <w:keepNext/>
              <w:rPr>
                <w:color w:val="000000" w:themeColor="text1"/>
              </w:rPr>
            </w:pPr>
          </w:p>
        </w:tc>
      </w:tr>
      <w:tr w14:paraId="07DBC09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7493AC0"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F5FC380" w14:textId="77777777">
            <w:pPr>
              <w:pStyle w:val="ColumnHeading"/>
              <w:keepNext/>
              <w:rPr>
                <w:color w:val="000000" w:themeColor="text1"/>
              </w:rPr>
            </w:pPr>
            <w:r w:rsidRPr="00CE40D7">
              <w:rPr>
                <w:color w:val="000000" w:themeColor="text1"/>
              </w:rPr>
              <w:t>Poprawka</w:t>
            </w:r>
          </w:p>
        </w:tc>
      </w:tr>
      <w:tr w14:paraId="24711D2B"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479534E" w14:textId="77777777">
            <w:pPr>
              <w:pStyle w:val="Normal6"/>
              <w:rPr>
                <w:color w:val="000000" w:themeColor="text1"/>
              </w:rPr>
            </w:pPr>
            <w:r w:rsidRPr="00CE40D7">
              <w:rPr>
                <w:color w:val="000000" w:themeColor="text1"/>
              </w:rPr>
              <w:t>c)</w:t>
            </w:r>
            <w:r w:rsidRPr="00CE40D7">
              <w:rPr>
                <w:color w:val="000000" w:themeColor="text1"/>
              </w:rPr>
              <w:tab/>
              <w:t>produkty w opakowaniach ekologicznych;</w:t>
            </w:r>
          </w:p>
        </w:tc>
        <w:tc>
          <w:tcPr>
            <w:tcW w:w="4876" w:type="dxa"/>
            <w:hideMark/>
          </w:tcPr>
          <w:p w:rsidR="00CE40D7" w:rsidRPr="00CE40D7" w:rsidP="00D37277" w14:paraId="0D7D8C04" w14:textId="77777777">
            <w:pPr>
              <w:pStyle w:val="Normal6"/>
              <w:rPr>
                <w:color w:val="000000" w:themeColor="text1"/>
                <w:szCs w:val="24"/>
              </w:rPr>
            </w:pPr>
            <w:r w:rsidRPr="00CE40D7">
              <w:rPr>
                <w:color w:val="000000" w:themeColor="text1"/>
              </w:rPr>
              <w:t>c)</w:t>
            </w:r>
            <w:r w:rsidRPr="00CE40D7">
              <w:rPr>
                <w:color w:val="000000" w:themeColor="text1"/>
              </w:rPr>
              <w:tab/>
              <w:t xml:space="preserve">produkty </w:t>
            </w:r>
            <w:r w:rsidRPr="00CE40D7">
              <w:rPr>
                <w:b/>
                <w:i/>
                <w:color w:val="000000" w:themeColor="text1"/>
              </w:rPr>
              <w:t>bez opakowań lub produkty</w:t>
            </w:r>
            <w:r w:rsidRPr="00CE40D7">
              <w:rPr>
                <w:color w:val="000000" w:themeColor="text1"/>
              </w:rPr>
              <w:t xml:space="preserve"> w opakowaniach ekologicznych;</w:t>
            </w:r>
          </w:p>
        </w:tc>
      </w:tr>
    </w:tbl>
    <w:p w:rsidR="00CE40D7" w:rsidRPr="00CE40D7" w:rsidP="00CE40D7" w14:paraId="2278B870"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0C4874E9" w14:textId="77777777">
      <w:pPr>
        <w:rPr>
          <w:color w:val="000000" w:themeColor="text1"/>
        </w:rPr>
      </w:pPr>
      <w:r w:rsidRPr="00CE40D7">
        <w:rPr>
          <w:rStyle w:val="HideTWBExt"/>
        </w:rPr>
        <w:t>&lt;/AmendB&gt;</w:t>
      </w:r>
    </w:p>
    <w:p w:rsidR="00CE40D7" w:rsidRPr="00CE40D7" w:rsidP="00CE40D7" w14:paraId="39399ABC" w14:textId="51398D9E">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649</w:t>
      </w:r>
      <w:r w:rsidRPr="00CE40D7">
        <w:rPr>
          <w:rStyle w:val="HideTWBExt"/>
          <w:b w:val="0"/>
        </w:rPr>
        <w:t>&lt;/NumAmB&gt;</w:t>
      </w:r>
    </w:p>
    <w:p w:rsidR="00CE40D7" w:rsidRPr="00CE40D7" w:rsidP="00CE40D7" w14:paraId="71F1ED1E" w14:textId="77777777">
      <w:pPr>
        <w:pStyle w:val="NormalBold"/>
        <w:rPr>
          <w:color w:val="000000" w:themeColor="text1"/>
        </w:rPr>
      </w:pPr>
      <w:r w:rsidRPr="00CE40D7">
        <w:rPr>
          <w:rStyle w:val="HideTWBExt"/>
          <w:b w:val="0"/>
        </w:rPr>
        <w:t>&lt;RepeatBlock-By&gt;&lt;Members&gt;</w:t>
      </w:r>
      <w:r w:rsidRPr="00CE40D7">
        <w:rPr>
          <w:color w:val="000000" w:themeColor="text1"/>
        </w:rPr>
        <w:t>Daniel Buda, Dan-</w:t>
      </w:r>
      <w:r w:rsidRPr="00CE40D7">
        <w:rPr>
          <w:color w:val="000000" w:themeColor="text1"/>
        </w:rPr>
        <w:t>Ştefan</w:t>
      </w:r>
      <w:r w:rsidRPr="00CE40D7">
        <w:rPr>
          <w:color w:val="000000" w:themeColor="text1"/>
        </w:rPr>
        <w:t xml:space="preserve"> </w:t>
      </w:r>
      <w:r w:rsidRPr="00CE40D7">
        <w:rPr>
          <w:color w:val="000000" w:themeColor="text1"/>
        </w:rPr>
        <w:t>Motreanu</w:t>
      </w:r>
      <w:r w:rsidRPr="00CE40D7">
        <w:rPr>
          <w:color w:val="000000" w:themeColor="text1"/>
        </w:rPr>
        <w:t xml:space="preserve">, Paulo do Nascimento Cabral, </w:t>
      </w:r>
      <w:r w:rsidRPr="00CE40D7">
        <w:rPr>
          <w:color w:val="000000" w:themeColor="text1"/>
        </w:rPr>
        <w:t>Emmanouil</w:t>
      </w:r>
      <w:r w:rsidRPr="00CE40D7">
        <w:rPr>
          <w:color w:val="000000" w:themeColor="text1"/>
        </w:rPr>
        <w:t xml:space="preserve"> </w:t>
      </w:r>
      <w:r w:rsidRPr="00CE40D7">
        <w:rPr>
          <w:color w:val="000000" w:themeColor="text1"/>
        </w:rPr>
        <w:t>Kefalogiannis</w:t>
      </w:r>
      <w:r w:rsidRPr="00CE40D7">
        <w:rPr>
          <w:color w:val="000000" w:themeColor="text1"/>
        </w:rPr>
        <w:t xml:space="preserve">, Carmen Crespo </w:t>
      </w:r>
      <w:r w:rsidRPr="00CE40D7">
        <w:rPr>
          <w:color w:val="000000" w:themeColor="text1"/>
        </w:rPr>
        <w:t>Díaz</w:t>
      </w:r>
      <w:r w:rsidRPr="00CE40D7">
        <w:rPr>
          <w:rStyle w:val="HideTWBExt"/>
          <w:b w:val="0"/>
        </w:rPr>
        <w:t>&lt;/Members&gt;</w:t>
      </w:r>
    </w:p>
    <w:p w:rsidR="00CE40D7" w:rsidRPr="00CE40D7" w:rsidP="00CE40D7" w14:paraId="69229B65" w14:textId="77777777">
      <w:pPr>
        <w:rPr>
          <w:color w:val="000000" w:themeColor="text1"/>
        </w:rPr>
      </w:pPr>
      <w:r w:rsidRPr="00CE40D7">
        <w:rPr>
          <w:rStyle w:val="HideTWBExt"/>
        </w:rPr>
        <w:t>&lt;/RepeatBlock-By&gt;</w:t>
      </w:r>
    </w:p>
    <w:p w:rsidR="00CE40D7" w:rsidRPr="00CE40D7" w:rsidP="00CE40D7" w14:paraId="6FB06980"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DCC3E59"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F80B711"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7FC061C" w14:textId="77777777">
      <w:pPr>
        <w:rPr>
          <w:color w:val="000000" w:themeColor="text1"/>
        </w:rPr>
      </w:pPr>
      <w:r w:rsidRPr="00CE40D7">
        <w:rPr>
          <w:rStyle w:val="HideTWBExt"/>
        </w:rPr>
        <w:t>&lt;Article2&gt;</w:t>
      </w:r>
      <w:r w:rsidRPr="00CE40D7">
        <w:rPr>
          <w:color w:val="000000" w:themeColor="text1"/>
        </w:rPr>
        <w:t>Artykuł 28 – ustęp 5 – litera c</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E0ACA2"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6A830842" w14:textId="77777777">
            <w:pPr>
              <w:keepNext/>
              <w:rPr>
                <w:color w:val="000000" w:themeColor="text1"/>
              </w:rPr>
            </w:pPr>
          </w:p>
        </w:tc>
      </w:tr>
      <w:tr w14:paraId="3A7F4322"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94BA8D5"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5698AF05" w14:textId="77777777">
            <w:pPr>
              <w:pStyle w:val="ColumnHeading"/>
              <w:keepNext/>
              <w:rPr>
                <w:color w:val="000000" w:themeColor="text1"/>
              </w:rPr>
            </w:pPr>
            <w:r w:rsidRPr="00CE40D7">
              <w:rPr>
                <w:color w:val="000000" w:themeColor="text1"/>
              </w:rPr>
              <w:t>Poprawka</w:t>
            </w:r>
          </w:p>
        </w:tc>
      </w:tr>
      <w:tr w14:paraId="617257B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F3F53E8" w14:textId="77777777">
            <w:pPr>
              <w:pStyle w:val="Normal6"/>
              <w:rPr>
                <w:color w:val="000000" w:themeColor="text1"/>
              </w:rPr>
            </w:pPr>
            <w:r w:rsidRPr="00CE40D7">
              <w:rPr>
                <w:color w:val="000000" w:themeColor="text1"/>
              </w:rPr>
              <w:t>c)</w:t>
            </w:r>
            <w:r w:rsidRPr="00CE40D7">
              <w:rPr>
                <w:color w:val="000000" w:themeColor="text1"/>
              </w:rPr>
              <w:tab/>
              <w:t>produkty w opakowaniach ekologicznych;</w:t>
            </w:r>
          </w:p>
        </w:tc>
        <w:tc>
          <w:tcPr>
            <w:tcW w:w="4876" w:type="dxa"/>
            <w:hideMark/>
          </w:tcPr>
          <w:p w:rsidR="00CE40D7" w:rsidRPr="00CE40D7" w:rsidP="00D37277" w14:paraId="7B82BBFA" w14:textId="77777777">
            <w:pPr>
              <w:pStyle w:val="Normal6"/>
              <w:rPr>
                <w:color w:val="000000" w:themeColor="text1"/>
                <w:szCs w:val="24"/>
              </w:rPr>
            </w:pPr>
            <w:r w:rsidRPr="00CE40D7">
              <w:rPr>
                <w:color w:val="000000" w:themeColor="text1"/>
              </w:rPr>
              <w:t>c)</w:t>
            </w:r>
            <w:r w:rsidRPr="00CE40D7">
              <w:rPr>
                <w:color w:val="000000" w:themeColor="text1"/>
              </w:rPr>
              <w:tab/>
              <w:t xml:space="preserve">produkty </w:t>
            </w:r>
            <w:r w:rsidRPr="00CE40D7">
              <w:rPr>
                <w:b/>
                <w:i/>
                <w:color w:val="000000" w:themeColor="text1"/>
              </w:rPr>
              <w:t>bez opakowania lub</w:t>
            </w:r>
            <w:r w:rsidRPr="00CE40D7">
              <w:rPr>
                <w:color w:val="000000" w:themeColor="text1"/>
              </w:rPr>
              <w:t xml:space="preserve"> w opakowaniach ekologicznych;</w:t>
            </w:r>
          </w:p>
        </w:tc>
      </w:tr>
    </w:tbl>
    <w:p w:rsidR="00CE40D7" w:rsidRPr="00CE40D7" w:rsidP="00CE40D7" w14:paraId="7A9BBE8D"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43EA1478" w14:textId="77777777">
      <w:pPr>
        <w:pStyle w:val="JustificationTitle"/>
        <w:rPr>
          <w:noProof w:val="0"/>
          <w:color w:val="000000" w:themeColor="text1"/>
        </w:rPr>
      </w:pPr>
      <w:r w:rsidRPr="00CE40D7">
        <w:rPr>
          <w:rStyle w:val="HideTWBExt"/>
          <w:i w:val="0"/>
        </w:rPr>
        <w:t>&lt;TitreJust&gt;</w:t>
      </w:r>
      <w:r w:rsidRPr="00CE40D7">
        <w:rPr>
          <w:color w:val="000000" w:themeColor="text1"/>
        </w:rPr>
        <w:t>Uzasadnienie</w:t>
      </w:r>
      <w:r w:rsidRPr="00CE40D7">
        <w:rPr>
          <w:rStyle w:val="HideTWBExt"/>
          <w:i w:val="0"/>
        </w:rPr>
        <w:t>&lt;/TitreJust&gt;</w:t>
      </w:r>
    </w:p>
    <w:p w:rsidR="00CE40D7" w:rsidRPr="00CE40D7" w:rsidP="00CE40D7" w14:paraId="06201325" w14:textId="77777777">
      <w:pPr>
        <w:pStyle w:val="Normal12Italic"/>
        <w:rPr>
          <w:noProof w:val="0"/>
          <w:color w:val="000000" w:themeColor="text1"/>
        </w:rPr>
      </w:pPr>
      <w:r w:rsidRPr="00CE40D7">
        <w:rPr>
          <w:color w:val="000000" w:themeColor="text1"/>
        </w:rPr>
        <w:t>Brak opakowania jest zawsze bardziej zrównoważoną opcją niż jakikolwiek rodzaj opakowania.</w:t>
      </w:r>
    </w:p>
    <w:p w:rsidR="00CE40D7" w:rsidRPr="00CE40D7" w:rsidP="00CE40D7" w14:paraId="178B13DD" w14:textId="77777777">
      <w:pPr>
        <w:rPr>
          <w:color w:val="000000" w:themeColor="text1"/>
        </w:rPr>
      </w:pPr>
      <w:r w:rsidRPr="00CE40D7">
        <w:rPr>
          <w:rStyle w:val="HideTWBExt"/>
        </w:rPr>
        <w:t>&lt;/AmendB&gt;</w:t>
      </w:r>
    </w:p>
    <w:p w:rsidR="00CE40D7" w:rsidRPr="00CE40D7" w:rsidP="00CE40D7" w14:paraId="6A650C12" w14:textId="5CE99096">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650</w:t>
      </w:r>
      <w:r w:rsidRPr="00CE40D7">
        <w:rPr>
          <w:rStyle w:val="HideTWBExt"/>
          <w:b w:val="0"/>
        </w:rPr>
        <w:t>&lt;/NumAmB&gt;</w:t>
      </w:r>
    </w:p>
    <w:p w:rsidR="00CE40D7" w:rsidRPr="00CE40D7" w:rsidP="00CE40D7" w14:paraId="418CEC33"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Carmen Crespo </w:t>
      </w:r>
      <w:r w:rsidRPr="00CE40D7">
        <w:rPr>
          <w:color w:val="000000" w:themeColor="text1"/>
        </w:rPr>
        <w:t>Díaz</w:t>
      </w:r>
      <w:r w:rsidRPr="00CE40D7">
        <w:rPr>
          <w:color w:val="000000" w:themeColor="text1"/>
        </w:rPr>
        <w:t xml:space="preserve">, </w:t>
      </w:r>
      <w:r w:rsidRPr="00CE40D7">
        <w:rPr>
          <w:color w:val="000000" w:themeColor="text1"/>
        </w:rPr>
        <w:t>Esther</w:t>
      </w:r>
      <w:r w:rsidRPr="00CE40D7">
        <w:rPr>
          <w:color w:val="000000" w:themeColor="text1"/>
        </w:rPr>
        <w:t xml:space="preserve"> </w:t>
      </w:r>
      <w:r w:rsidRPr="00CE40D7">
        <w:rPr>
          <w:color w:val="000000" w:themeColor="text1"/>
        </w:rPr>
        <w:t>Herranz</w:t>
      </w:r>
      <w:r w:rsidRPr="00CE40D7">
        <w:rPr>
          <w:color w:val="000000" w:themeColor="text1"/>
        </w:rPr>
        <w:t xml:space="preserve"> </w:t>
      </w:r>
      <w:r w:rsidRPr="00CE40D7">
        <w:rPr>
          <w:color w:val="000000" w:themeColor="text1"/>
        </w:rPr>
        <w:t>García</w:t>
      </w:r>
      <w:r w:rsidRPr="00CE40D7">
        <w:rPr>
          <w:color w:val="000000" w:themeColor="text1"/>
        </w:rPr>
        <w:t xml:space="preserve">, </w:t>
      </w:r>
      <w:r w:rsidRPr="00CE40D7">
        <w:rPr>
          <w:color w:val="000000" w:themeColor="text1"/>
        </w:rPr>
        <w:t>Susana</w:t>
      </w:r>
      <w:r w:rsidRPr="00CE40D7">
        <w:rPr>
          <w:color w:val="000000" w:themeColor="text1"/>
        </w:rPr>
        <w:t xml:space="preserve"> </w:t>
      </w:r>
      <w:r w:rsidRPr="00CE40D7">
        <w:rPr>
          <w:color w:val="000000" w:themeColor="text1"/>
        </w:rPr>
        <w:t>Solís</w:t>
      </w:r>
      <w:r w:rsidRPr="00CE40D7">
        <w:rPr>
          <w:color w:val="000000" w:themeColor="text1"/>
        </w:rPr>
        <w:t xml:space="preserve"> </w:t>
      </w:r>
      <w:r w:rsidRPr="00CE40D7">
        <w:rPr>
          <w:color w:val="000000" w:themeColor="text1"/>
        </w:rPr>
        <w:t>Pérez</w:t>
      </w:r>
      <w:r w:rsidRPr="00CE40D7">
        <w:rPr>
          <w:color w:val="000000" w:themeColor="text1"/>
        </w:rPr>
        <w:t xml:space="preserve">, Juan Ignacio </w:t>
      </w:r>
      <w:r w:rsidRPr="00CE40D7">
        <w:rPr>
          <w:color w:val="000000" w:themeColor="text1"/>
        </w:rPr>
        <w:t>Zoido</w:t>
      </w:r>
      <w:r w:rsidRPr="00CE40D7">
        <w:rPr>
          <w:color w:val="000000" w:themeColor="text1"/>
        </w:rPr>
        <w:t xml:space="preserve"> </w:t>
      </w:r>
      <w:r w:rsidRPr="00CE40D7">
        <w:rPr>
          <w:color w:val="000000" w:themeColor="text1"/>
        </w:rPr>
        <w:t>Álvarez</w:t>
      </w:r>
      <w:r w:rsidRPr="00CE40D7">
        <w:rPr>
          <w:color w:val="000000" w:themeColor="text1"/>
        </w:rPr>
        <w:t xml:space="preserve">, Antonio </w:t>
      </w:r>
      <w:r w:rsidRPr="00CE40D7">
        <w:rPr>
          <w:color w:val="000000" w:themeColor="text1"/>
        </w:rPr>
        <w:t>López-Istúriz</w:t>
      </w:r>
      <w:r w:rsidRPr="00CE40D7">
        <w:rPr>
          <w:color w:val="000000" w:themeColor="text1"/>
        </w:rPr>
        <w:t xml:space="preserve"> White, Elena Nevado del </w:t>
      </w:r>
      <w:r w:rsidRPr="00CE40D7">
        <w:rPr>
          <w:color w:val="000000" w:themeColor="text1"/>
        </w:rPr>
        <w:t>Campo</w:t>
      </w:r>
      <w:r w:rsidRPr="00CE40D7">
        <w:rPr>
          <w:rStyle w:val="HideTWBExt"/>
          <w:b w:val="0"/>
        </w:rPr>
        <w:t>&lt;/Members&gt;</w:t>
      </w:r>
    </w:p>
    <w:p w:rsidR="00CE40D7" w:rsidRPr="00CE40D7" w:rsidP="00CE40D7" w14:paraId="564E3C50" w14:textId="77777777">
      <w:pPr>
        <w:rPr>
          <w:color w:val="000000" w:themeColor="text1"/>
        </w:rPr>
      </w:pPr>
      <w:r w:rsidRPr="00CE40D7">
        <w:rPr>
          <w:rStyle w:val="HideTWBExt"/>
        </w:rPr>
        <w:t>&lt;/RepeatBlock-By&gt;</w:t>
      </w:r>
    </w:p>
    <w:p w:rsidR="00CE40D7" w:rsidRPr="00CE40D7" w:rsidP="00CE40D7" w14:paraId="126CB676"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FA087D5"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C87F4B4"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6C3A730" w14:textId="77777777">
      <w:pPr>
        <w:rPr>
          <w:color w:val="000000" w:themeColor="text1"/>
        </w:rPr>
      </w:pPr>
      <w:r w:rsidRPr="00CE40D7">
        <w:rPr>
          <w:rStyle w:val="HideTWBExt"/>
        </w:rPr>
        <w:t>&lt;Article2&gt;</w:t>
      </w:r>
      <w:r w:rsidRPr="00CE40D7">
        <w:rPr>
          <w:color w:val="000000" w:themeColor="text1"/>
        </w:rPr>
        <w:t>Artykuł 28 – ustęp 5 – litera d</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645318"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1AF1916A" w14:textId="77777777">
            <w:pPr>
              <w:keepNext/>
              <w:rPr>
                <w:color w:val="000000" w:themeColor="text1"/>
              </w:rPr>
            </w:pPr>
          </w:p>
        </w:tc>
      </w:tr>
      <w:tr w14:paraId="3742C61E"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3D49369"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D281F39" w14:textId="77777777">
            <w:pPr>
              <w:pStyle w:val="ColumnHeading"/>
              <w:keepNext/>
              <w:rPr>
                <w:color w:val="000000" w:themeColor="text1"/>
              </w:rPr>
            </w:pPr>
            <w:r w:rsidRPr="00CE40D7">
              <w:rPr>
                <w:color w:val="000000" w:themeColor="text1"/>
              </w:rPr>
              <w:t>Poprawka</w:t>
            </w:r>
          </w:p>
        </w:tc>
      </w:tr>
      <w:tr w14:paraId="55AA1DF4"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7B742D8" w14:textId="77777777">
            <w:pPr>
              <w:pStyle w:val="Normal6"/>
              <w:rPr>
                <w:color w:val="000000" w:themeColor="text1"/>
              </w:rPr>
            </w:pPr>
            <w:r w:rsidRPr="00CE40D7">
              <w:rPr>
                <w:color w:val="000000" w:themeColor="text1"/>
              </w:rPr>
              <w:t>d)</w:t>
            </w:r>
            <w:r w:rsidRPr="00CE40D7">
              <w:rPr>
                <w:color w:val="000000" w:themeColor="text1"/>
              </w:rPr>
              <w:tab/>
              <w:t xml:space="preserve">produkty wyprodukowane zgodnie z normami </w:t>
            </w:r>
            <w:r w:rsidRPr="00CE40D7">
              <w:rPr>
                <w:b/>
                <w:i/>
                <w:color w:val="000000" w:themeColor="text1"/>
              </w:rPr>
              <w:t>lub praktykami w zakresie dobrostanu zwierząt, które są wyższe niż te przewidziane</w:t>
            </w:r>
            <w:r w:rsidRPr="00CE40D7">
              <w:rPr>
                <w:color w:val="000000" w:themeColor="text1"/>
              </w:rPr>
              <w:t xml:space="preserve"> w przepisach Unii;</w:t>
            </w:r>
          </w:p>
        </w:tc>
        <w:tc>
          <w:tcPr>
            <w:tcW w:w="4876" w:type="dxa"/>
            <w:hideMark/>
          </w:tcPr>
          <w:p w:rsidR="00CE40D7" w:rsidRPr="00CE40D7" w:rsidP="00D37277" w14:paraId="6C8C190E" w14:textId="77777777">
            <w:pPr>
              <w:pStyle w:val="Normal6"/>
              <w:rPr>
                <w:color w:val="000000" w:themeColor="text1"/>
                <w:szCs w:val="24"/>
              </w:rPr>
            </w:pPr>
            <w:r w:rsidRPr="00CE40D7">
              <w:rPr>
                <w:color w:val="000000" w:themeColor="text1"/>
              </w:rPr>
              <w:t>d)</w:t>
            </w:r>
            <w:r w:rsidRPr="00CE40D7">
              <w:rPr>
                <w:color w:val="000000" w:themeColor="text1"/>
              </w:rPr>
              <w:tab/>
              <w:t xml:space="preserve">produkty wyprodukowane zgodnie z normami </w:t>
            </w:r>
            <w:r w:rsidRPr="00CE40D7">
              <w:rPr>
                <w:b/>
                <w:i/>
                <w:color w:val="000000" w:themeColor="text1"/>
              </w:rPr>
              <w:t>określonymi</w:t>
            </w:r>
            <w:r w:rsidRPr="00CE40D7">
              <w:rPr>
                <w:color w:val="000000" w:themeColor="text1"/>
              </w:rPr>
              <w:t xml:space="preserve"> w przepisach Unii;</w:t>
            </w:r>
          </w:p>
        </w:tc>
      </w:tr>
    </w:tbl>
    <w:p w:rsidR="00CE40D7" w:rsidRPr="00CE40D7" w:rsidP="00CE40D7" w14:paraId="7A4BFAD2"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{ES}</w:t>
      </w:r>
      <w:r w:rsidRPr="00CE40D7">
        <w:rPr>
          <w:noProof w:val="0"/>
          <w:color w:val="000000" w:themeColor="text1"/>
        </w:rPr>
        <w:t>es</w:t>
      </w:r>
      <w:r w:rsidRPr="00CE40D7">
        <w:rPr>
          <w:rStyle w:val="HideTWBExt"/>
        </w:rPr>
        <w:t>&lt;/Original&gt;</w:t>
      </w:r>
    </w:p>
    <w:p w:rsidR="00CE40D7" w:rsidRPr="00CE40D7" w:rsidP="00CE40D7" w14:paraId="23C46E8E" w14:textId="2E2B03B6">
      <w:pPr>
        <w:rPr>
          <w:rStyle w:val="HideTWBExt"/>
        </w:rPr>
      </w:pPr>
      <w:r w:rsidRPr="00CE40D7">
        <w:rPr>
          <w:rStyle w:val="HideTWBExt"/>
        </w:rPr>
        <w:t>&lt;/AmendB&gt;</w:t>
      </w:r>
    </w:p>
    <w:p w:rsidR="00CE40D7" w:rsidRPr="00CE40D7" w:rsidP="00CE40D7" w14:paraId="1A225BE9" w14:textId="0863DF31">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651</w:t>
      </w:r>
      <w:r w:rsidRPr="00CE40D7">
        <w:rPr>
          <w:rStyle w:val="HideTWBExt"/>
          <w:b w:val="0"/>
        </w:rPr>
        <w:t>&lt;/NumAmB&gt;</w:t>
      </w:r>
    </w:p>
    <w:p w:rsidR="00CE40D7" w:rsidRPr="00CE40D7" w:rsidP="00CE40D7" w14:paraId="332CA6C1"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Carmen Crespo </w:t>
      </w:r>
      <w:r w:rsidRPr="00CE40D7">
        <w:rPr>
          <w:color w:val="000000" w:themeColor="text1"/>
        </w:rPr>
        <w:t>Díaz</w:t>
      </w:r>
      <w:r w:rsidRPr="00CE40D7">
        <w:rPr>
          <w:color w:val="000000" w:themeColor="text1"/>
        </w:rPr>
        <w:t xml:space="preserve">, </w:t>
      </w:r>
      <w:r w:rsidRPr="00CE40D7">
        <w:rPr>
          <w:color w:val="000000" w:themeColor="text1"/>
        </w:rPr>
        <w:t>Esther</w:t>
      </w:r>
      <w:r w:rsidRPr="00CE40D7">
        <w:rPr>
          <w:color w:val="000000" w:themeColor="text1"/>
        </w:rPr>
        <w:t xml:space="preserve"> </w:t>
      </w:r>
      <w:r w:rsidRPr="00CE40D7">
        <w:rPr>
          <w:color w:val="000000" w:themeColor="text1"/>
        </w:rPr>
        <w:t>Herranz</w:t>
      </w:r>
      <w:r w:rsidRPr="00CE40D7">
        <w:rPr>
          <w:color w:val="000000" w:themeColor="text1"/>
        </w:rPr>
        <w:t xml:space="preserve"> </w:t>
      </w:r>
      <w:r w:rsidRPr="00CE40D7">
        <w:rPr>
          <w:color w:val="000000" w:themeColor="text1"/>
        </w:rPr>
        <w:t>García</w:t>
      </w:r>
      <w:r w:rsidRPr="00CE40D7">
        <w:rPr>
          <w:color w:val="000000" w:themeColor="text1"/>
        </w:rPr>
        <w:t xml:space="preserve">, </w:t>
      </w:r>
      <w:r w:rsidRPr="00CE40D7">
        <w:rPr>
          <w:color w:val="000000" w:themeColor="text1"/>
        </w:rPr>
        <w:t>Susana</w:t>
      </w:r>
      <w:r w:rsidRPr="00CE40D7">
        <w:rPr>
          <w:color w:val="000000" w:themeColor="text1"/>
        </w:rPr>
        <w:t xml:space="preserve"> </w:t>
      </w:r>
      <w:r w:rsidRPr="00CE40D7">
        <w:rPr>
          <w:color w:val="000000" w:themeColor="text1"/>
        </w:rPr>
        <w:t>Solís</w:t>
      </w:r>
      <w:r w:rsidRPr="00CE40D7">
        <w:rPr>
          <w:color w:val="000000" w:themeColor="text1"/>
        </w:rPr>
        <w:t xml:space="preserve"> </w:t>
      </w:r>
      <w:r w:rsidRPr="00CE40D7">
        <w:rPr>
          <w:color w:val="000000" w:themeColor="text1"/>
        </w:rPr>
        <w:t>Pérez</w:t>
      </w:r>
      <w:r w:rsidRPr="00CE40D7">
        <w:rPr>
          <w:color w:val="000000" w:themeColor="text1"/>
        </w:rPr>
        <w:t xml:space="preserve">, Juan Ignacio </w:t>
      </w:r>
      <w:r w:rsidRPr="00CE40D7">
        <w:rPr>
          <w:color w:val="000000" w:themeColor="text1"/>
        </w:rPr>
        <w:t>Zoido</w:t>
      </w:r>
      <w:r w:rsidRPr="00CE40D7">
        <w:rPr>
          <w:color w:val="000000" w:themeColor="text1"/>
        </w:rPr>
        <w:t xml:space="preserve"> </w:t>
      </w:r>
      <w:r w:rsidRPr="00CE40D7">
        <w:rPr>
          <w:color w:val="000000" w:themeColor="text1"/>
        </w:rPr>
        <w:t>Álvarez</w:t>
      </w:r>
      <w:r w:rsidRPr="00CE40D7">
        <w:rPr>
          <w:color w:val="000000" w:themeColor="text1"/>
        </w:rPr>
        <w:t xml:space="preserve">, Antonio </w:t>
      </w:r>
      <w:r w:rsidRPr="00CE40D7">
        <w:rPr>
          <w:color w:val="000000" w:themeColor="text1"/>
        </w:rPr>
        <w:t>López-Istúriz</w:t>
      </w:r>
      <w:r w:rsidRPr="00CE40D7">
        <w:rPr>
          <w:color w:val="000000" w:themeColor="text1"/>
        </w:rPr>
        <w:t xml:space="preserve"> White, Elena Nevado del </w:t>
      </w:r>
      <w:r w:rsidRPr="00CE40D7">
        <w:rPr>
          <w:color w:val="000000" w:themeColor="text1"/>
        </w:rPr>
        <w:t>Campo</w:t>
      </w:r>
      <w:r w:rsidRPr="00CE40D7">
        <w:rPr>
          <w:rStyle w:val="HideTWBExt"/>
          <w:b w:val="0"/>
        </w:rPr>
        <w:t>&lt;/Members&gt;</w:t>
      </w:r>
    </w:p>
    <w:p w:rsidR="00CE40D7" w:rsidRPr="00CE40D7" w:rsidP="00CE40D7" w14:paraId="5305FAED" w14:textId="77777777">
      <w:pPr>
        <w:rPr>
          <w:color w:val="000000" w:themeColor="text1"/>
        </w:rPr>
      </w:pPr>
      <w:r w:rsidRPr="00CE40D7">
        <w:rPr>
          <w:rStyle w:val="HideTWBExt"/>
        </w:rPr>
        <w:t>&lt;/RepeatBlock-By&gt;</w:t>
      </w:r>
    </w:p>
    <w:p w:rsidR="00CE40D7" w:rsidRPr="00CE40D7" w:rsidP="00CE40D7" w14:paraId="27783482"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498333F8"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96D9BA4"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0CF8C7A9" w14:textId="77777777">
      <w:pPr>
        <w:rPr>
          <w:color w:val="000000" w:themeColor="text1"/>
        </w:rPr>
      </w:pPr>
      <w:r w:rsidRPr="00CE40D7">
        <w:rPr>
          <w:rStyle w:val="HideTWBExt"/>
        </w:rPr>
        <w:t>&lt;Article2&gt;</w:t>
      </w:r>
      <w:r w:rsidRPr="00CE40D7">
        <w:rPr>
          <w:color w:val="000000" w:themeColor="text1"/>
        </w:rPr>
        <w:t>Artykuł 28 – ustęp 5 – litera e</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52877B"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F105325" w14:textId="77777777">
            <w:pPr>
              <w:keepNext/>
              <w:rPr>
                <w:color w:val="000000" w:themeColor="text1"/>
              </w:rPr>
            </w:pPr>
          </w:p>
        </w:tc>
      </w:tr>
      <w:tr w14:paraId="31ABEBC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924801B"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7853608D" w14:textId="77777777">
            <w:pPr>
              <w:pStyle w:val="ColumnHeading"/>
              <w:keepNext/>
              <w:rPr>
                <w:color w:val="000000" w:themeColor="text1"/>
              </w:rPr>
            </w:pPr>
            <w:r w:rsidRPr="00CE40D7">
              <w:rPr>
                <w:color w:val="000000" w:themeColor="text1"/>
              </w:rPr>
              <w:t>Poprawka</w:t>
            </w:r>
          </w:p>
        </w:tc>
      </w:tr>
      <w:tr w14:paraId="1BE3B3E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B80C9CC" w14:textId="77777777">
            <w:pPr>
              <w:pStyle w:val="Normal6"/>
              <w:rPr>
                <w:color w:val="000000" w:themeColor="text1"/>
              </w:rPr>
            </w:pPr>
            <w:r w:rsidRPr="00CE40D7">
              <w:rPr>
                <w:color w:val="000000" w:themeColor="text1"/>
              </w:rPr>
              <w:t>e)</w:t>
            </w:r>
            <w:r w:rsidRPr="00CE40D7">
              <w:rPr>
                <w:color w:val="000000" w:themeColor="text1"/>
              </w:rPr>
              <w:tab/>
              <w:t>produkty</w:t>
            </w:r>
            <w:r w:rsidRPr="00CE40D7">
              <w:rPr>
                <w:b/>
                <w:i/>
                <w:color w:val="000000" w:themeColor="text1"/>
              </w:rPr>
              <w:t>, które są produkowane lokalnie i wprowadzane do obrotu w krótkich łańcuchach dostaw</w:t>
            </w:r>
            <w:r w:rsidRPr="00CE40D7">
              <w:rPr>
                <w:color w:val="000000" w:themeColor="text1"/>
              </w:rPr>
              <w:t>;</w:t>
            </w:r>
          </w:p>
        </w:tc>
        <w:tc>
          <w:tcPr>
            <w:tcW w:w="4876" w:type="dxa"/>
            <w:hideMark/>
          </w:tcPr>
          <w:p w:rsidR="00CE40D7" w:rsidRPr="00CE40D7" w:rsidP="00D37277" w14:paraId="06CA59CD" w14:textId="77777777">
            <w:pPr>
              <w:pStyle w:val="Normal6"/>
              <w:rPr>
                <w:color w:val="000000" w:themeColor="text1"/>
                <w:szCs w:val="24"/>
              </w:rPr>
            </w:pPr>
            <w:r w:rsidRPr="00CE40D7">
              <w:rPr>
                <w:color w:val="000000" w:themeColor="text1"/>
              </w:rPr>
              <w:t>e)</w:t>
            </w:r>
            <w:r w:rsidRPr="00CE40D7">
              <w:rPr>
                <w:color w:val="000000" w:themeColor="text1"/>
              </w:rPr>
              <w:tab/>
              <w:t xml:space="preserve">produkty </w:t>
            </w:r>
            <w:r w:rsidRPr="00CE40D7">
              <w:rPr>
                <w:b/>
                <w:i/>
                <w:color w:val="000000" w:themeColor="text1"/>
              </w:rPr>
              <w:t>pochodzące z gospodarstw rolnych w Unii Europejskiej</w:t>
            </w:r>
            <w:r w:rsidRPr="00CE40D7">
              <w:rPr>
                <w:color w:val="000000" w:themeColor="text1"/>
              </w:rPr>
              <w:t>;</w:t>
            </w:r>
          </w:p>
        </w:tc>
      </w:tr>
    </w:tbl>
    <w:p w:rsidR="00CE40D7" w:rsidRPr="00CE40D7" w:rsidP="00CE40D7" w14:paraId="0979D275"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{ES}</w:t>
      </w:r>
      <w:r w:rsidRPr="00CE40D7">
        <w:rPr>
          <w:noProof w:val="0"/>
          <w:color w:val="000000" w:themeColor="text1"/>
        </w:rPr>
        <w:t>es</w:t>
      </w:r>
      <w:r w:rsidRPr="00CE40D7">
        <w:rPr>
          <w:rStyle w:val="HideTWBExt"/>
        </w:rPr>
        <w:t>&lt;/Original&gt;</w:t>
      </w:r>
    </w:p>
    <w:p w:rsidR="00CE40D7" w:rsidRPr="00CE40D7" w:rsidP="00CE40D7" w14:paraId="218B79B2" w14:textId="77777777">
      <w:pPr>
        <w:rPr>
          <w:color w:val="000000" w:themeColor="text1"/>
        </w:rPr>
      </w:pPr>
      <w:r w:rsidRPr="00CE40D7">
        <w:rPr>
          <w:rStyle w:val="HideTWBExt"/>
        </w:rPr>
        <w:t>&lt;/AmendB&gt;</w:t>
      </w:r>
    </w:p>
    <w:p w:rsidR="00CE40D7" w:rsidRPr="00CE40D7" w:rsidP="00CE40D7" w14:paraId="15977077" w14:textId="1F2DFE89">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652</w:t>
      </w:r>
      <w:r w:rsidRPr="00CE40D7">
        <w:rPr>
          <w:rStyle w:val="HideTWBExt"/>
          <w:b w:val="0"/>
        </w:rPr>
        <w:t>&lt;/NumAmB&gt;</w:t>
      </w:r>
    </w:p>
    <w:p w:rsidR="00CE40D7" w:rsidRPr="00CE40D7" w:rsidP="00CE40D7" w14:paraId="6DC23076" w14:textId="77777777">
      <w:pPr>
        <w:pStyle w:val="NormalBold"/>
        <w:rPr>
          <w:color w:val="000000" w:themeColor="text1"/>
        </w:rPr>
      </w:pPr>
      <w:r w:rsidRPr="00CE40D7">
        <w:rPr>
          <w:rStyle w:val="HideTWBExt"/>
          <w:b w:val="0"/>
        </w:rPr>
        <w:t>&lt;RepeatBlock-By&gt;&lt;Members&gt;</w:t>
      </w:r>
      <w:r w:rsidRPr="00CE40D7">
        <w:rPr>
          <w:color w:val="000000" w:themeColor="text1"/>
        </w:rPr>
        <w:t>Daniel Buda, Dan-</w:t>
      </w:r>
      <w:r w:rsidRPr="00CE40D7">
        <w:rPr>
          <w:color w:val="000000" w:themeColor="text1"/>
        </w:rPr>
        <w:t>Ştefan</w:t>
      </w:r>
      <w:r w:rsidRPr="00CE40D7">
        <w:rPr>
          <w:color w:val="000000" w:themeColor="text1"/>
        </w:rPr>
        <w:t xml:space="preserve"> </w:t>
      </w:r>
      <w:r w:rsidRPr="00CE40D7">
        <w:rPr>
          <w:color w:val="000000" w:themeColor="text1"/>
        </w:rPr>
        <w:t>Motreanu</w:t>
      </w:r>
      <w:r w:rsidRPr="00CE40D7">
        <w:rPr>
          <w:color w:val="000000" w:themeColor="text1"/>
        </w:rPr>
        <w:t xml:space="preserve">, Paulo do Nascimento Cabral, </w:t>
      </w:r>
      <w:r w:rsidRPr="00CE40D7">
        <w:rPr>
          <w:color w:val="000000" w:themeColor="text1"/>
        </w:rPr>
        <w:t>Emmanouil</w:t>
      </w:r>
      <w:r w:rsidRPr="00CE40D7">
        <w:rPr>
          <w:color w:val="000000" w:themeColor="text1"/>
        </w:rPr>
        <w:t xml:space="preserve"> </w:t>
      </w:r>
      <w:r w:rsidRPr="00CE40D7">
        <w:rPr>
          <w:color w:val="000000" w:themeColor="text1"/>
        </w:rPr>
        <w:t>Kefalogiannis</w:t>
      </w:r>
      <w:r w:rsidRPr="00CE40D7">
        <w:rPr>
          <w:color w:val="000000" w:themeColor="text1"/>
        </w:rPr>
        <w:t>, Marta Wcisło</w:t>
      </w:r>
      <w:r w:rsidRPr="00CE40D7">
        <w:rPr>
          <w:rStyle w:val="HideTWBExt"/>
          <w:b w:val="0"/>
        </w:rPr>
        <w:t>&lt;/Members&gt;</w:t>
      </w:r>
    </w:p>
    <w:p w:rsidR="00CE40D7" w:rsidRPr="00CE40D7" w:rsidP="00CE40D7" w14:paraId="4DCA17A7" w14:textId="77777777">
      <w:pPr>
        <w:rPr>
          <w:color w:val="000000" w:themeColor="text1"/>
        </w:rPr>
      </w:pPr>
      <w:r w:rsidRPr="00CE40D7">
        <w:rPr>
          <w:rStyle w:val="HideTWBExt"/>
        </w:rPr>
        <w:t>&lt;/RepeatBlock-By&gt;</w:t>
      </w:r>
    </w:p>
    <w:p w:rsidR="00CE40D7" w:rsidRPr="00CE40D7" w:rsidP="00CE40D7" w14:paraId="5CFA3403"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5AA48D6"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70B8E2E0"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7FE4A0DC" w14:textId="77777777">
      <w:pPr>
        <w:rPr>
          <w:color w:val="000000" w:themeColor="text1"/>
        </w:rPr>
      </w:pPr>
      <w:r w:rsidRPr="00CE40D7">
        <w:rPr>
          <w:rStyle w:val="HideTWBExt"/>
        </w:rPr>
        <w:t>&lt;Article2&gt;</w:t>
      </w:r>
      <w:r w:rsidRPr="00CE40D7">
        <w:rPr>
          <w:color w:val="000000" w:themeColor="text1"/>
        </w:rPr>
        <w:t>Artykuł 28 – ustęp 5 – litera e</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2261C9"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00FC10EF" w14:textId="77777777">
            <w:pPr>
              <w:keepNext/>
              <w:rPr>
                <w:color w:val="000000" w:themeColor="text1"/>
              </w:rPr>
            </w:pPr>
          </w:p>
        </w:tc>
      </w:tr>
      <w:tr w14:paraId="788C39F6"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7F0E485D"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61FB161D" w14:textId="77777777">
            <w:pPr>
              <w:pStyle w:val="ColumnHeading"/>
              <w:keepNext/>
              <w:rPr>
                <w:color w:val="000000" w:themeColor="text1"/>
              </w:rPr>
            </w:pPr>
            <w:r w:rsidRPr="00CE40D7">
              <w:rPr>
                <w:color w:val="000000" w:themeColor="text1"/>
              </w:rPr>
              <w:t>Poprawka</w:t>
            </w:r>
          </w:p>
        </w:tc>
      </w:tr>
      <w:tr w14:paraId="3C03072C"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69893FE" w14:textId="77777777">
            <w:pPr>
              <w:pStyle w:val="Normal6"/>
              <w:rPr>
                <w:color w:val="000000" w:themeColor="text1"/>
              </w:rPr>
            </w:pPr>
            <w:r w:rsidRPr="00CE40D7">
              <w:rPr>
                <w:color w:val="000000" w:themeColor="text1"/>
              </w:rPr>
              <w:t>e)</w:t>
            </w:r>
            <w:r w:rsidRPr="00CE40D7">
              <w:rPr>
                <w:color w:val="000000" w:themeColor="text1"/>
              </w:rPr>
              <w:tab/>
              <w:t>produkty, które są produkowane lokalnie i wprowadzane do obrotu w krótkich łańcuchach dostaw;</w:t>
            </w:r>
          </w:p>
        </w:tc>
        <w:tc>
          <w:tcPr>
            <w:tcW w:w="4876" w:type="dxa"/>
            <w:hideMark/>
          </w:tcPr>
          <w:p w:rsidR="00CE40D7" w:rsidRPr="00CE40D7" w:rsidP="00D37277" w14:paraId="16725A68" w14:textId="77777777">
            <w:pPr>
              <w:pStyle w:val="Normal6"/>
              <w:rPr>
                <w:color w:val="000000" w:themeColor="text1"/>
                <w:szCs w:val="24"/>
              </w:rPr>
            </w:pPr>
            <w:r w:rsidRPr="00CE40D7">
              <w:rPr>
                <w:color w:val="000000" w:themeColor="text1"/>
              </w:rPr>
              <w:t>e)</w:t>
            </w:r>
            <w:r w:rsidRPr="00CE40D7">
              <w:rPr>
                <w:color w:val="000000" w:themeColor="text1"/>
              </w:rPr>
              <w:tab/>
              <w:t xml:space="preserve">produkty, które są produkowane lokalnie </w:t>
            </w:r>
            <w:r w:rsidRPr="00CE40D7">
              <w:rPr>
                <w:b/>
                <w:i/>
                <w:color w:val="000000" w:themeColor="text1"/>
              </w:rPr>
              <w:t>lub regionalnie</w:t>
            </w:r>
            <w:r w:rsidRPr="00CE40D7">
              <w:rPr>
                <w:color w:val="000000" w:themeColor="text1"/>
              </w:rPr>
              <w:t xml:space="preserve"> i wprowadzane do obrotu w krótkich łańcuchach dostaw;</w:t>
            </w:r>
          </w:p>
        </w:tc>
      </w:tr>
    </w:tbl>
    <w:p w:rsidR="00CE40D7" w:rsidRPr="00CE40D7" w:rsidP="00CE40D7" w14:paraId="5B36F016"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65A5524F" w14:textId="77777777">
      <w:pPr>
        <w:rPr>
          <w:color w:val="000000" w:themeColor="text1"/>
        </w:rPr>
      </w:pPr>
      <w:r w:rsidRPr="00CE40D7">
        <w:rPr>
          <w:rStyle w:val="HideTWBExt"/>
        </w:rPr>
        <w:t>&lt;/AmendB&gt;</w:t>
      </w:r>
    </w:p>
    <w:p w:rsidR="00CE40D7" w:rsidRPr="00CE40D7" w:rsidP="00CE40D7" w14:paraId="7962D3DA" w14:textId="57FD0F01">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653</w:t>
      </w:r>
      <w:r w:rsidRPr="00CE40D7">
        <w:rPr>
          <w:rStyle w:val="HideTWBExt"/>
          <w:b w:val="0"/>
        </w:rPr>
        <w:t>&lt;/NumAmB&gt;</w:t>
      </w:r>
    </w:p>
    <w:p w:rsidR="00CE40D7" w:rsidRPr="00CE40D7" w:rsidP="00CE40D7" w14:paraId="5F66577E"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Carmen Crespo </w:t>
      </w:r>
      <w:r w:rsidRPr="00CE40D7">
        <w:rPr>
          <w:color w:val="000000" w:themeColor="text1"/>
        </w:rPr>
        <w:t>Díaz</w:t>
      </w:r>
      <w:r w:rsidRPr="00CE40D7">
        <w:rPr>
          <w:color w:val="000000" w:themeColor="text1"/>
        </w:rPr>
        <w:t xml:space="preserve">, </w:t>
      </w:r>
      <w:r w:rsidRPr="00CE40D7">
        <w:rPr>
          <w:color w:val="000000" w:themeColor="text1"/>
        </w:rPr>
        <w:t>Esther</w:t>
      </w:r>
      <w:r w:rsidRPr="00CE40D7">
        <w:rPr>
          <w:color w:val="000000" w:themeColor="text1"/>
        </w:rPr>
        <w:t xml:space="preserve"> </w:t>
      </w:r>
      <w:r w:rsidRPr="00CE40D7">
        <w:rPr>
          <w:color w:val="000000" w:themeColor="text1"/>
        </w:rPr>
        <w:t>Herranz</w:t>
      </w:r>
      <w:r w:rsidRPr="00CE40D7">
        <w:rPr>
          <w:color w:val="000000" w:themeColor="text1"/>
        </w:rPr>
        <w:t xml:space="preserve"> </w:t>
      </w:r>
      <w:r w:rsidRPr="00CE40D7">
        <w:rPr>
          <w:color w:val="000000" w:themeColor="text1"/>
        </w:rPr>
        <w:t>García</w:t>
      </w:r>
      <w:r w:rsidRPr="00CE40D7">
        <w:rPr>
          <w:color w:val="000000" w:themeColor="text1"/>
        </w:rPr>
        <w:t xml:space="preserve">, </w:t>
      </w:r>
      <w:r w:rsidRPr="00CE40D7">
        <w:rPr>
          <w:color w:val="000000" w:themeColor="text1"/>
        </w:rPr>
        <w:t>Susana</w:t>
      </w:r>
      <w:r w:rsidRPr="00CE40D7">
        <w:rPr>
          <w:color w:val="000000" w:themeColor="text1"/>
        </w:rPr>
        <w:t xml:space="preserve"> </w:t>
      </w:r>
      <w:r w:rsidRPr="00CE40D7">
        <w:rPr>
          <w:color w:val="000000" w:themeColor="text1"/>
        </w:rPr>
        <w:t>Solís</w:t>
      </w:r>
      <w:r w:rsidRPr="00CE40D7">
        <w:rPr>
          <w:color w:val="000000" w:themeColor="text1"/>
        </w:rPr>
        <w:t xml:space="preserve"> </w:t>
      </w:r>
      <w:r w:rsidRPr="00CE40D7">
        <w:rPr>
          <w:color w:val="000000" w:themeColor="text1"/>
        </w:rPr>
        <w:t>Pérez</w:t>
      </w:r>
      <w:r w:rsidRPr="00CE40D7">
        <w:rPr>
          <w:color w:val="000000" w:themeColor="text1"/>
        </w:rPr>
        <w:t xml:space="preserve">, Juan Ignacio </w:t>
      </w:r>
      <w:r w:rsidRPr="00CE40D7">
        <w:rPr>
          <w:color w:val="000000" w:themeColor="text1"/>
        </w:rPr>
        <w:t>Zoido</w:t>
      </w:r>
      <w:r w:rsidRPr="00CE40D7">
        <w:rPr>
          <w:color w:val="000000" w:themeColor="text1"/>
        </w:rPr>
        <w:t xml:space="preserve"> </w:t>
      </w:r>
      <w:r w:rsidRPr="00CE40D7">
        <w:rPr>
          <w:color w:val="000000" w:themeColor="text1"/>
        </w:rPr>
        <w:t>Álvarez</w:t>
      </w:r>
      <w:r w:rsidRPr="00CE40D7">
        <w:rPr>
          <w:color w:val="000000" w:themeColor="text1"/>
        </w:rPr>
        <w:t xml:space="preserve">, Antonio </w:t>
      </w:r>
      <w:r w:rsidRPr="00CE40D7">
        <w:rPr>
          <w:color w:val="000000" w:themeColor="text1"/>
        </w:rPr>
        <w:t>López-Istúriz</w:t>
      </w:r>
      <w:r w:rsidRPr="00CE40D7">
        <w:rPr>
          <w:color w:val="000000" w:themeColor="text1"/>
        </w:rPr>
        <w:t xml:space="preserve"> White, Elena Nevado del </w:t>
      </w:r>
      <w:r w:rsidRPr="00CE40D7">
        <w:rPr>
          <w:color w:val="000000" w:themeColor="text1"/>
        </w:rPr>
        <w:t>Campo</w:t>
      </w:r>
      <w:r w:rsidRPr="00CE40D7">
        <w:rPr>
          <w:rStyle w:val="HideTWBExt"/>
          <w:b w:val="0"/>
        </w:rPr>
        <w:t>&lt;/Members&gt;</w:t>
      </w:r>
    </w:p>
    <w:p w:rsidR="00CE40D7" w:rsidRPr="00CE40D7" w:rsidP="00CE40D7" w14:paraId="74375C01" w14:textId="77777777">
      <w:pPr>
        <w:rPr>
          <w:color w:val="000000" w:themeColor="text1"/>
        </w:rPr>
      </w:pPr>
      <w:r w:rsidRPr="00CE40D7">
        <w:rPr>
          <w:rStyle w:val="HideTWBExt"/>
        </w:rPr>
        <w:t>&lt;/RepeatBlock-By&gt;</w:t>
      </w:r>
    </w:p>
    <w:p w:rsidR="00CE40D7" w:rsidRPr="00CE40D7" w:rsidP="00CE40D7" w14:paraId="0AD18D66"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242A3F6C"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03CFE303"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59449639" w14:textId="77777777">
      <w:pPr>
        <w:rPr>
          <w:color w:val="000000" w:themeColor="text1"/>
        </w:rPr>
      </w:pPr>
      <w:r w:rsidRPr="00CE40D7">
        <w:rPr>
          <w:rStyle w:val="HideTWBExt"/>
        </w:rPr>
        <w:t>&lt;Article2&gt;</w:t>
      </w:r>
      <w:r w:rsidRPr="00CE40D7">
        <w:rPr>
          <w:color w:val="000000" w:themeColor="text1"/>
        </w:rPr>
        <w:t>Artykuł 28 – ustęp 5 – litera f</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42C770"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743E206" w14:textId="77777777">
            <w:pPr>
              <w:keepNext/>
              <w:rPr>
                <w:color w:val="000000" w:themeColor="text1"/>
              </w:rPr>
            </w:pPr>
          </w:p>
        </w:tc>
      </w:tr>
      <w:tr w14:paraId="1800B36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6E9E390"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5CBD6EB" w14:textId="77777777">
            <w:pPr>
              <w:pStyle w:val="ColumnHeading"/>
              <w:keepNext/>
              <w:rPr>
                <w:color w:val="000000" w:themeColor="text1"/>
              </w:rPr>
            </w:pPr>
            <w:r w:rsidRPr="00CE40D7">
              <w:rPr>
                <w:color w:val="000000" w:themeColor="text1"/>
              </w:rPr>
              <w:t>Poprawka</w:t>
            </w:r>
          </w:p>
        </w:tc>
      </w:tr>
      <w:tr w14:paraId="79FD3C93"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6DEFAC44" w14:textId="77777777">
            <w:pPr>
              <w:pStyle w:val="Normal6"/>
              <w:rPr>
                <w:color w:val="000000" w:themeColor="text1"/>
              </w:rPr>
            </w:pPr>
            <w:r w:rsidRPr="00CE40D7">
              <w:rPr>
                <w:color w:val="000000" w:themeColor="text1"/>
              </w:rPr>
              <w:t>f)</w:t>
            </w:r>
            <w:r w:rsidRPr="00CE40D7">
              <w:rPr>
                <w:color w:val="000000" w:themeColor="text1"/>
              </w:rPr>
              <w:tab/>
              <w:t xml:space="preserve">produkty pochodzące z </w:t>
            </w:r>
            <w:r w:rsidRPr="00CE40D7">
              <w:rPr>
                <w:b/>
                <w:i/>
                <w:color w:val="000000" w:themeColor="text1"/>
              </w:rPr>
              <w:t>małych</w:t>
            </w:r>
            <w:r w:rsidRPr="00CE40D7">
              <w:rPr>
                <w:color w:val="000000" w:themeColor="text1"/>
              </w:rPr>
              <w:t xml:space="preserve"> gospodarstw rolnych </w:t>
            </w:r>
            <w:r w:rsidRPr="00CE40D7">
              <w:rPr>
                <w:b/>
                <w:i/>
                <w:color w:val="000000" w:themeColor="text1"/>
              </w:rPr>
              <w:t>określonych</w:t>
            </w:r>
            <w:r w:rsidRPr="00CE40D7">
              <w:rPr>
                <w:color w:val="000000" w:themeColor="text1"/>
              </w:rPr>
              <w:t xml:space="preserve"> przez </w:t>
            </w:r>
            <w:r w:rsidRPr="00CE40D7">
              <w:rPr>
                <w:b/>
                <w:i/>
                <w:color w:val="000000" w:themeColor="text1"/>
              </w:rPr>
              <w:t>państwa członkowskie</w:t>
            </w:r>
            <w:r w:rsidRPr="00CE40D7">
              <w:rPr>
                <w:color w:val="000000" w:themeColor="text1"/>
              </w:rPr>
              <w:t>;</w:t>
            </w:r>
          </w:p>
        </w:tc>
        <w:tc>
          <w:tcPr>
            <w:tcW w:w="4876" w:type="dxa"/>
            <w:hideMark/>
          </w:tcPr>
          <w:p w:rsidR="00CE40D7" w:rsidRPr="00CE40D7" w:rsidP="00D37277" w14:paraId="1EB0A6D7" w14:textId="77777777">
            <w:pPr>
              <w:pStyle w:val="Normal6"/>
              <w:rPr>
                <w:color w:val="000000" w:themeColor="text1"/>
                <w:szCs w:val="24"/>
              </w:rPr>
            </w:pPr>
            <w:r w:rsidRPr="00CE40D7">
              <w:rPr>
                <w:color w:val="000000" w:themeColor="text1"/>
              </w:rPr>
              <w:t>f)</w:t>
            </w:r>
            <w:r w:rsidRPr="00CE40D7">
              <w:rPr>
                <w:color w:val="000000" w:themeColor="text1"/>
              </w:rPr>
              <w:tab/>
              <w:t>produkty pochodzące z gospodarstw rolnych</w:t>
            </w:r>
            <w:r w:rsidRPr="00CE40D7">
              <w:rPr>
                <w:b/>
                <w:i/>
                <w:color w:val="000000" w:themeColor="text1"/>
              </w:rPr>
              <w:t>, a także produkty dostarczane lub wprowadzane do obrotu</w:t>
            </w:r>
            <w:r w:rsidRPr="00CE40D7">
              <w:rPr>
                <w:color w:val="000000" w:themeColor="text1"/>
              </w:rPr>
              <w:t xml:space="preserve"> przez </w:t>
            </w:r>
            <w:r w:rsidRPr="00CE40D7">
              <w:rPr>
                <w:b/>
                <w:i/>
                <w:color w:val="000000" w:themeColor="text1"/>
              </w:rPr>
              <w:t>spółdzielnie rolnicze, organizacje producentów lub inne przedsiębiorstwa gospodarki społecznej, w których większościowy udział mają producenci</w:t>
            </w:r>
            <w:r w:rsidRPr="00CE40D7">
              <w:rPr>
                <w:color w:val="000000" w:themeColor="text1"/>
              </w:rPr>
              <w:t>;</w:t>
            </w:r>
          </w:p>
        </w:tc>
      </w:tr>
    </w:tbl>
    <w:p w:rsidR="00CE40D7" w:rsidRPr="00CE40D7" w:rsidP="00CE40D7" w14:paraId="0309D5A2"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{ES}</w:t>
      </w:r>
      <w:r w:rsidRPr="00CE40D7">
        <w:rPr>
          <w:noProof w:val="0"/>
          <w:color w:val="000000" w:themeColor="text1"/>
        </w:rPr>
        <w:t>es</w:t>
      </w:r>
      <w:r w:rsidRPr="00CE40D7">
        <w:rPr>
          <w:rStyle w:val="HideTWBExt"/>
        </w:rPr>
        <w:t>&lt;/Original&gt;</w:t>
      </w:r>
    </w:p>
    <w:p w:rsidR="00CE40D7" w:rsidRPr="00CE40D7" w:rsidP="00CE40D7" w14:paraId="2B554FA4" w14:textId="77777777">
      <w:pPr>
        <w:rPr>
          <w:color w:val="000000" w:themeColor="text1"/>
        </w:rPr>
      </w:pPr>
      <w:r w:rsidRPr="00CE40D7">
        <w:rPr>
          <w:rStyle w:val="HideTWBExt"/>
        </w:rPr>
        <w:t>&lt;/AmendB&gt;</w:t>
      </w:r>
    </w:p>
    <w:p w:rsidR="00CE40D7" w:rsidRPr="00CE40D7" w:rsidP="00CE40D7" w14:paraId="4A334C83" w14:textId="78F013C8">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654</w:t>
      </w:r>
      <w:r w:rsidRPr="00CE40D7">
        <w:rPr>
          <w:rStyle w:val="HideTWBExt"/>
          <w:b w:val="0"/>
        </w:rPr>
        <w:t>&lt;/NumAmB&gt;</w:t>
      </w:r>
    </w:p>
    <w:p w:rsidR="00CE40D7" w:rsidRPr="00CE40D7" w:rsidP="00CE40D7" w14:paraId="2D0B102A" w14:textId="77777777">
      <w:pPr>
        <w:pStyle w:val="NormalBold"/>
        <w:rPr>
          <w:color w:val="000000" w:themeColor="text1"/>
        </w:rPr>
      </w:pPr>
      <w:r w:rsidRPr="00CE40D7">
        <w:rPr>
          <w:rStyle w:val="HideTWBExt"/>
          <w:b w:val="0"/>
        </w:rPr>
        <w:t>&lt;RepeatBlock-By&gt;&lt;Members&gt;</w:t>
      </w:r>
      <w:r w:rsidRPr="00CE40D7">
        <w:rPr>
          <w:color w:val="000000" w:themeColor="text1"/>
        </w:rPr>
        <w:t>Csaba</w:t>
      </w:r>
      <w:r w:rsidRPr="00CE40D7">
        <w:rPr>
          <w:color w:val="000000" w:themeColor="text1"/>
        </w:rPr>
        <w:t xml:space="preserve"> </w:t>
      </w:r>
      <w:r w:rsidRPr="00CE40D7">
        <w:rPr>
          <w:color w:val="000000" w:themeColor="text1"/>
        </w:rPr>
        <w:t>Dömötör</w:t>
      </w:r>
      <w:r w:rsidRPr="00CE40D7">
        <w:rPr>
          <w:rStyle w:val="HideTWBExt"/>
          <w:b w:val="0"/>
        </w:rPr>
        <w:t>&lt;/Members&gt;</w:t>
      </w:r>
    </w:p>
    <w:p w:rsidR="00CE40D7" w:rsidRPr="00CE40D7" w:rsidP="00CE40D7" w14:paraId="1C77D52E" w14:textId="77777777">
      <w:pPr>
        <w:rPr>
          <w:color w:val="000000" w:themeColor="text1"/>
        </w:rPr>
      </w:pPr>
      <w:r w:rsidRPr="00CE40D7">
        <w:rPr>
          <w:rStyle w:val="HideTWBExt"/>
        </w:rPr>
        <w:t>&lt;/RepeatBlock-By&gt;</w:t>
      </w:r>
    </w:p>
    <w:p w:rsidR="00CE40D7" w:rsidRPr="00CE40D7" w:rsidP="00CE40D7" w14:paraId="3C3A08D9"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19723D15"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E9E16B6"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1DA13EB" w14:textId="77777777">
      <w:pPr>
        <w:rPr>
          <w:color w:val="000000" w:themeColor="text1"/>
        </w:rPr>
      </w:pPr>
      <w:r w:rsidRPr="00CE40D7">
        <w:rPr>
          <w:rStyle w:val="HideTWBExt"/>
        </w:rPr>
        <w:t>&lt;Article2&gt;</w:t>
      </w:r>
      <w:r w:rsidRPr="00CE40D7">
        <w:rPr>
          <w:color w:val="000000" w:themeColor="text1"/>
        </w:rPr>
        <w:t>Artykuł 28 – ustęp 5 – litera g</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2385E3"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463AE301" w14:textId="77777777">
            <w:pPr>
              <w:keepNext/>
              <w:rPr>
                <w:color w:val="000000" w:themeColor="text1"/>
              </w:rPr>
            </w:pPr>
          </w:p>
        </w:tc>
      </w:tr>
      <w:tr w14:paraId="0E48975D"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59D43E37"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E639B46" w14:textId="77777777">
            <w:pPr>
              <w:pStyle w:val="ColumnHeading"/>
              <w:keepNext/>
              <w:rPr>
                <w:color w:val="000000" w:themeColor="text1"/>
              </w:rPr>
            </w:pPr>
            <w:r w:rsidRPr="00CE40D7">
              <w:rPr>
                <w:color w:val="000000" w:themeColor="text1"/>
              </w:rPr>
              <w:t>Poprawka</w:t>
            </w:r>
          </w:p>
        </w:tc>
      </w:tr>
      <w:tr w14:paraId="160B0A9A"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11E3707A" w14:textId="77777777">
            <w:pPr>
              <w:pStyle w:val="Normal6"/>
              <w:rPr>
                <w:color w:val="000000" w:themeColor="text1"/>
              </w:rPr>
            </w:pPr>
            <w:r w:rsidRPr="00CE40D7">
              <w:rPr>
                <w:b/>
                <w:i/>
                <w:color w:val="000000" w:themeColor="text1"/>
              </w:rPr>
              <w:t>g)</w:t>
            </w:r>
            <w:r w:rsidRPr="00CE40D7">
              <w:rPr>
                <w:b/>
                <w:i/>
                <w:color w:val="000000" w:themeColor="text1"/>
              </w:rPr>
              <w:tab/>
              <w:t>produkty, które spełniają normy produkcji w ramach sprawiedliwego handlu.</w:t>
            </w:r>
          </w:p>
        </w:tc>
        <w:tc>
          <w:tcPr>
            <w:tcW w:w="4876" w:type="dxa"/>
            <w:hideMark/>
          </w:tcPr>
          <w:p w:rsidR="00CE40D7" w:rsidRPr="00CE40D7" w:rsidP="00D37277" w14:paraId="5D5EB9CE" w14:textId="77777777">
            <w:pPr>
              <w:pStyle w:val="Normal6"/>
              <w:rPr>
                <w:color w:val="000000" w:themeColor="text1"/>
                <w:szCs w:val="24"/>
              </w:rPr>
            </w:pPr>
            <w:r w:rsidRPr="00CE40D7">
              <w:rPr>
                <w:b/>
                <w:i/>
                <w:color w:val="000000" w:themeColor="text1"/>
              </w:rPr>
              <w:t>skreśla się</w:t>
            </w:r>
          </w:p>
        </w:tc>
      </w:tr>
    </w:tbl>
    <w:p w:rsidR="00CE40D7" w:rsidRPr="00CE40D7" w:rsidP="00CE40D7" w14:paraId="40A2659A"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31208C81" w14:textId="77777777">
      <w:pPr>
        <w:rPr>
          <w:color w:val="000000" w:themeColor="text1"/>
        </w:rPr>
      </w:pPr>
      <w:r w:rsidRPr="00CE40D7">
        <w:rPr>
          <w:rStyle w:val="HideTWBExt"/>
        </w:rPr>
        <w:t>&lt;/AmendB&gt;</w:t>
      </w:r>
    </w:p>
    <w:p w:rsidR="00CE40D7" w:rsidRPr="00CE40D7" w:rsidP="00CE40D7" w14:paraId="4185B09E" w14:textId="3973546E">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655</w:t>
      </w:r>
      <w:r w:rsidRPr="00CE40D7">
        <w:rPr>
          <w:rStyle w:val="HideTWBExt"/>
          <w:b w:val="0"/>
        </w:rPr>
        <w:t>&lt;/NumAmB&gt;</w:t>
      </w:r>
    </w:p>
    <w:p w:rsidR="00CE40D7" w:rsidRPr="00CE40D7" w:rsidP="00CE40D7" w14:paraId="40D58061"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Cristina </w:t>
      </w:r>
      <w:r w:rsidRPr="00CE40D7">
        <w:rPr>
          <w:color w:val="000000" w:themeColor="text1"/>
        </w:rPr>
        <w:t>Guarda</w:t>
      </w:r>
      <w:r w:rsidRPr="00CE40D7">
        <w:rPr>
          <w:rStyle w:val="HideTWBExt"/>
          <w:b w:val="0"/>
        </w:rPr>
        <w:t>&lt;/Members&gt;</w:t>
      </w:r>
    </w:p>
    <w:p w:rsidR="00CE40D7" w:rsidRPr="00CE40D7" w:rsidP="00CE40D7" w14:paraId="59AAE10E" w14:textId="77777777">
      <w:pPr>
        <w:rPr>
          <w:color w:val="000000" w:themeColor="text1"/>
        </w:rPr>
      </w:pPr>
      <w:r w:rsidRPr="00CE40D7">
        <w:rPr>
          <w:rStyle w:val="HideTWBExt"/>
        </w:rPr>
        <w:t>&lt;AuNomDe&gt;</w:t>
      </w:r>
      <w:r w:rsidRPr="00CE40D7">
        <w:rPr>
          <w:rStyle w:val="HideTWBInt"/>
        </w:rPr>
        <w:t>{Verts/ALE}</w:t>
      </w:r>
      <w:r w:rsidRPr="00CE40D7">
        <w:rPr>
          <w:color w:val="000000" w:themeColor="text1"/>
        </w:rPr>
        <w:t xml:space="preserve">w imieniu grupy </w:t>
      </w:r>
      <w:r w:rsidRPr="00CE40D7">
        <w:rPr>
          <w:color w:val="000000" w:themeColor="text1"/>
        </w:rPr>
        <w:t>Verts</w:t>
      </w:r>
      <w:r w:rsidRPr="00CE40D7">
        <w:rPr>
          <w:color w:val="000000" w:themeColor="text1"/>
        </w:rPr>
        <w:t>/ALE</w:t>
      </w:r>
      <w:r w:rsidRPr="00CE40D7">
        <w:rPr>
          <w:rStyle w:val="HideTWBExt"/>
        </w:rPr>
        <w:t>&lt;/AuNomDe&gt;</w:t>
      </w:r>
    </w:p>
    <w:p w:rsidR="00CE40D7" w:rsidRPr="00CE40D7" w:rsidP="00CE40D7" w14:paraId="0B88AB6F" w14:textId="77777777">
      <w:pPr>
        <w:rPr>
          <w:color w:val="000000" w:themeColor="text1"/>
        </w:rPr>
      </w:pPr>
      <w:r w:rsidRPr="00CE40D7">
        <w:rPr>
          <w:rStyle w:val="HideTWBExt"/>
        </w:rPr>
        <w:t>&lt;/RepeatBlock-By&gt;</w:t>
      </w:r>
    </w:p>
    <w:p w:rsidR="00CE40D7" w:rsidRPr="00CE40D7" w:rsidP="00CE40D7" w14:paraId="15257088"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585AD584"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2FBE0710"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821D00C" w14:textId="77777777">
      <w:pPr>
        <w:rPr>
          <w:color w:val="000000" w:themeColor="text1"/>
        </w:rPr>
      </w:pPr>
      <w:r w:rsidRPr="00CE40D7">
        <w:rPr>
          <w:rStyle w:val="HideTWBExt"/>
        </w:rPr>
        <w:t>&lt;Article2&gt;</w:t>
      </w:r>
      <w:r w:rsidRPr="00CE40D7">
        <w:rPr>
          <w:color w:val="000000" w:themeColor="text1"/>
        </w:rPr>
        <w:t>Artykuł 28 – ustęp 5 – litera g</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60BD1F"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4373108" w14:textId="77777777">
            <w:pPr>
              <w:keepNext/>
              <w:rPr>
                <w:color w:val="000000" w:themeColor="text1"/>
              </w:rPr>
            </w:pPr>
          </w:p>
        </w:tc>
      </w:tr>
      <w:tr w14:paraId="56BC06DF"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E443776"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2A10849B" w14:textId="77777777">
            <w:pPr>
              <w:pStyle w:val="ColumnHeading"/>
              <w:keepNext/>
              <w:rPr>
                <w:color w:val="000000" w:themeColor="text1"/>
              </w:rPr>
            </w:pPr>
            <w:r w:rsidRPr="00CE40D7">
              <w:rPr>
                <w:color w:val="000000" w:themeColor="text1"/>
              </w:rPr>
              <w:t>Poprawka</w:t>
            </w:r>
          </w:p>
        </w:tc>
      </w:tr>
      <w:tr w14:paraId="3577C0E5"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6608DAE" w14:textId="77777777">
            <w:pPr>
              <w:pStyle w:val="Normal6"/>
              <w:rPr>
                <w:color w:val="000000" w:themeColor="text1"/>
              </w:rPr>
            </w:pPr>
            <w:r w:rsidRPr="00CE40D7">
              <w:rPr>
                <w:color w:val="000000" w:themeColor="text1"/>
              </w:rPr>
              <w:t>g)</w:t>
            </w:r>
            <w:r w:rsidRPr="00CE40D7">
              <w:rPr>
                <w:color w:val="000000" w:themeColor="text1"/>
              </w:rPr>
              <w:tab/>
              <w:t>produkty, które spełniają normy produkcji w ramach sprawiedliwego handlu.</w:t>
            </w:r>
          </w:p>
        </w:tc>
        <w:tc>
          <w:tcPr>
            <w:tcW w:w="4876" w:type="dxa"/>
            <w:hideMark/>
          </w:tcPr>
          <w:p w:rsidR="00CE40D7" w:rsidRPr="00CE40D7" w:rsidP="00D37277" w14:paraId="4127F892" w14:textId="77777777">
            <w:pPr>
              <w:pStyle w:val="Normal6"/>
              <w:rPr>
                <w:color w:val="000000" w:themeColor="text1"/>
                <w:szCs w:val="24"/>
              </w:rPr>
            </w:pPr>
            <w:r w:rsidRPr="00CE40D7">
              <w:rPr>
                <w:color w:val="000000" w:themeColor="text1"/>
              </w:rPr>
              <w:t>g)</w:t>
            </w:r>
            <w:r w:rsidRPr="00CE40D7">
              <w:rPr>
                <w:color w:val="000000" w:themeColor="text1"/>
              </w:rPr>
              <w:tab/>
              <w:t>produkty, które spełniają normy produkcji w ramach sprawiedliwego handlu</w:t>
            </w:r>
            <w:r w:rsidRPr="00CE40D7">
              <w:rPr>
                <w:b/>
                <w:i/>
                <w:color w:val="000000" w:themeColor="text1"/>
              </w:rPr>
              <w:t>, w tym nie zostały wytworzone w wyniku wyzysku pracowników</w:t>
            </w:r>
            <w:r w:rsidRPr="00CE40D7">
              <w:rPr>
                <w:color w:val="000000" w:themeColor="text1"/>
              </w:rPr>
              <w:t>.</w:t>
            </w:r>
          </w:p>
        </w:tc>
      </w:tr>
    </w:tbl>
    <w:p w:rsidR="00CE40D7" w:rsidRPr="00CE40D7" w:rsidP="00CE40D7" w14:paraId="4E2FF273"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2074F6C7" w14:textId="77777777">
      <w:pPr>
        <w:rPr>
          <w:color w:val="000000" w:themeColor="text1"/>
        </w:rPr>
      </w:pPr>
      <w:r w:rsidRPr="00CE40D7">
        <w:rPr>
          <w:rStyle w:val="HideTWBExt"/>
        </w:rPr>
        <w:t>&lt;/AmendB&gt;</w:t>
      </w:r>
    </w:p>
    <w:p w:rsidR="00CE40D7" w:rsidRPr="00CE40D7" w:rsidP="00CE40D7" w14:paraId="224C6238" w14:textId="39CC189F">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656</w:t>
      </w:r>
      <w:r w:rsidRPr="00CE40D7">
        <w:rPr>
          <w:rStyle w:val="HideTWBExt"/>
          <w:b w:val="0"/>
        </w:rPr>
        <w:t>&lt;/NumAmB&gt;</w:t>
      </w:r>
    </w:p>
    <w:p w:rsidR="00CE40D7" w:rsidRPr="00CE40D7" w:rsidP="00CE40D7" w14:paraId="6760C05A" w14:textId="77777777">
      <w:pPr>
        <w:pStyle w:val="NormalBold"/>
        <w:rPr>
          <w:color w:val="000000" w:themeColor="text1"/>
        </w:rPr>
      </w:pPr>
      <w:r w:rsidRPr="00CE40D7">
        <w:rPr>
          <w:rStyle w:val="HideTWBExt"/>
          <w:b w:val="0"/>
        </w:rPr>
        <w:t>&lt;RepeatBlock-By&gt;&lt;Members&gt;</w:t>
      </w:r>
      <w:r w:rsidRPr="00CE40D7">
        <w:rPr>
          <w:color w:val="000000" w:themeColor="text1"/>
        </w:rPr>
        <w:t xml:space="preserve">Carmen Crespo </w:t>
      </w:r>
      <w:r w:rsidRPr="00CE40D7">
        <w:rPr>
          <w:color w:val="000000" w:themeColor="text1"/>
        </w:rPr>
        <w:t>Díaz</w:t>
      </w:r>
      <w:r w:rsidRPr="00CE40D7">
        <w:rPr>
          <w:color w:val="000000" w:themeColor="text1"/>
        </w:rPr>
        <w:t xml:space="preserve">, </w:t>
      </w:r>
      <w:r w:rsidRPr="00CE40D7">
        <w:rPr>
          <w:color w:val="000000" w:themeColor="text1"/>
        </w:rPr>
        <w:t>Esther</w:t>
      </w:r>
      <w:r w:rsidRPr="00CE40D7">
        <w:rPr>
          <w:color w:val="000000" w:themeColor="text1"/>
        </w:rPr>
        <w:t xml:space="preserve"> </w:t>
      </w:r>
      <w:r w:rsidRPr="00CE40D7">
        <w:rPr>
          <w:color w:val="000000" w:themeColor="text1"/>
        </w:rPr>
        <w:t>Herranz</w:t>
      </w:r>
      <w:r w:rsidRPr="00CE40D7">
        <w:rPr>
          <w:color w:val="000000" w:themeColor="text1"/>
        </w:rPr>
        <w:t xml:space="preserve"> </w:t>
      </w:r>
      <w:r w:rsidRPr="00CE40D7">
        <w:rPr>
          <w:color w:val="000000" w:themeColor="text1"/>
        </w:rPr>
        <w:t>García</w:t>
      </w:r>
      <w:r w:rsidRPr="00CE40D7">
        <w:rPr>
          <w:color w:val="000000" w:themeColor="text1"/>
        </w:rPr>
        <w:t xml:space="preserve">, </w:t>
      </w:r>
      <w:r w:rsidRPr="00CE40D7">
        <w:rPr>
          <w:color w:val="000000" w:themeColor="text1"/>
        </w:rPr>
        <w:t>Susana</w:t>
      </w:r>
      <w:r w:rsidRPr="00CE40D7">
        <w:rPr>
          <w:color w:val="000000" w:themeColor="text1"/>
        </w:rPr>
        <w:t xml:space="preserve"> </w:t>
      </w:r>
      <w:r w:rsidRPr="00CE40D7">
        <w:rPr>
          <w:color w:val="000000" w:themeColor="text1"/>
        </w:rPr>
        <w:t>Solís</w:t>
      </w:r>
      <w:r w:rsidRPr="00CE40D7">
        <w:rPr>
          <w:color w:val="000000" w:themeColor="text1"/>
        </w:rPr>
        <w:t xml:space="preserve"> </w:t>
      </w:r>
      <w:r w:rsidRPr="00CE40D7">
        <w:rPr>
          <w:color w:val="000000" w:themeColor="text1"/>
        </w:rPr>
        <w:t>Pérez</w:t>
      </w:r>
      <w:r w:rsidRPr="00CE40D7">
        <w:rPr>
          <w:color w:val="000000" w:themeColor="text1"/>
        </w:rPr>
        <w:t xml:space="preserve">, Juan Ignacio </w:t>
      </w:r>
      <w:r w:rsidRPr="00CE40D7">
        <w:rPr>
          <w:color w:val="000000" w:themeColor="text1"/>
        </w:rPr>
        <w:t>Zoido</w:t>
      </w:r>
      <w:r w:rsidRPr="00CE40D7">
        <w:rPr>
          <w:color w:val="000000" w:themeColor="text1"/>
        </w:rPr>
        <w:t xml:space="preserve"> </w:t>
      </w:r>
      <w:r w:rsidRPr="00CE40D7">
        <w:rPr>
          <w:color w:val="000000" w:themeColor="text1"/>
        </w:rPr>
        <w:t>Álvarez</w:t>
      </w:r>
      <w:r w:rsidRPr="00CE40D7">
        <w:rPr>
          <w:color w:val="000000" w:themeColor="text1"/>
        </w:rPr>
        <w:t xml:space="preserve">, Antonio </w:t>
      </w:r>
      <w:r w:rsidRPr="00CE40D7">
        <w:rPr>
          <w:color w:val="000000" w:themeColor="text1"/>
        </w:rPr>
        <w:t>López-Istúriz</w:t>
      </w:r>
      <w:r w:rsidRPr="00CE40D7">
        <w:rPr>
          <w:color w:val="000000" w:themeColor="text1"/>
        </w:rPr>
        <w:t xml:space="preserve"> White, Elena Nevado del </w:t>
      </w:r>
      <w:r w:rsidRPr="00CE40D7">
        <w:rPr>
          <w:color w:val="000000" w:themeColor="text1"/>
        </w:rPr>
        <w:t>Campo</w:t>
      </w:r>
      <w:r w:rsidRPr="00CE40D7">
        <w:rPr>
          <w:rStyle w:val="HideTWBExt"/>
          <w:b w:val="0"/>
        </w:rPr>
        <w:t>&lt;/Members&gt;</w:t>
      </w:r>
    </w:p>
    <w:p w:rsidR="00CE40D7" w:rsidRPr="00CE40D7" w:rsidP="00CE40D7" w14:paraId="05C03DE0" w14:textId="77777777">
      <w:pPr>
        <w:rPr>
          <w:color w:val="000000" w:themeColor="text1"/>
        </w:rPr>
      </w:pPr>
      <w:r w:rsidRPr="00CE40D7">
        <w:rPr>
          <w:rStyle w:val="HideTWBExt"/>
        </w:rPr>
        <w:t>&lt;/RepeatBlock-By&gt;</w:t>
      </w:r>
    </w:p>
    <w:p w:rsidR="00CE40D7" w:rsidRPr="00CE40D7" w:rsidP="00CE40D7" w14:paraId="3B12738C"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4DE78C0A"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46F42EBA"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20B18045" w14:textId="77777777">
      <w:pPr>
        <w:rPr>
          <w:color w:val="000000" w:themeColor="text1"/>
        </w:rPr>
      </w:pPr>
      <w:r w:rsidRPr="00CE40D7">
        <w:rPr>
          <w:rStyle w:val="HideTWBExt"/>
        </w:rPr>
        <w:t>&lt;Article2&gt;</w:t>
      </w:r>
      <w:r w:rsidRPr="00CE40D7">
        <w:rPr>
          <w:color w:val="000000" w:themeColor="text1"/>
        </w:rPr>
        <w:t>Artykuł 28 – ustęp 5 – litera g</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9F9CB8"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5492A3B8" w14:textId="77777777">
            <w:pPr>
              <w:keepNext/>
              <w:rPr>
                <w:color w:val="000000" w:themeColor="text1"/>
              </w:rPr>
            </w:pPr>
          </w:p>
        </w:tc>
      </w:tr>
      <w:tr w14:paraId="73B00328"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3E4BEE46"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0200CC73" w14:textId="77777777">
            <w:pPr>
              <w:pStyle w:val="ColumnHeading"/>
              <w:keepNext/>
              <w:rPr>
                <w:color w:val="000000" w:themeColor="text1"/>
              </w:rPr>
            </w:pPr>
            <w:r w:rsidRPr="00CE40D7">
              <w:rPr>
                <w:color w:val="000000" w:themeColor="text1"/>
              </w:rPr>
              <w:t>Poprawka</w:t>
            </w:r>
          </w:p>
        </w:tc>
      </w:tr>
      <w:tr w14:paraId="133EBE24"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42761C41" w14:textId="77777777">
            <w:pPr>
              <w:pStyle w:val="Normal6"/>
              <w:rPr>
                <w:color w:val="000000" w:themeColor="text1"/>
              </w:rPr>
            </w:pPr>
            <w:r w:rsidRPr="00CE40D7">
              <w:rPr>
                <w:color w:val="000000" w:themeColor="text1"/>
              </w:rPr>
              <w:t>g)</w:t>
            </w:r>
            <w:r w:rsidRPr="00CE40D7">
              <w:rPr>
                <w:color w:val="000000" w:themeColor="text1"/>
              </w:rPr>
              <w:tab/>
              <w:t>produkty</w:t>
            </w:r>
            <w:r w:rsidRPr="00CE40D7">
              <w:rPr>
                <w:b/>
                <w:i/>
                <w:color w:val="000000" w:themeColor="text1"/>
              </w:rPr>
              <w:t>, które spełniają normy produkcji w ramach sprawiedliwego handlu</w:t>
            </w:r>
            <w:r w:rsidRPr="00CE40D7">
              <w:rPr>
                <w:color w:val="000000" w:themeColor="text1"/>
              </w:rPr>
              <w:t>.</w:t>
            </w:r>
          </w:p>
        </w:tc>
        <w:tc>
          <w:tcPr>
            <w:tcW w:w="4876" w:type="dxa"/>
            <w:hideMark/>
          </w:tcPr>
          <w:p w:rsidR="00CE40D7" w:rsidRPr="00CE40D7" w:rsidP="00D37277" w14:paraId="4826CACC" w14:textId="77777777">
            <w:pPr>
              <w:pStyle w:val="Normal6"/>
              <w:rPr>
                <w:color w:val="000000" w:themeColor="text1"/>
                <w:szCs w:val="24"/>
              </w:rPr>
            </w:pPr>
            <w:r w:rsidRPr="00CE40D7">
              <w:rPr>
                <w:color w:val="000000" w:themeColor="text1"/>
              </w:rPr>
              <w:t>g)</w:t>
            </w:r>
            <w:r w:rsidRPr="00CE40D7">
              <w:rPr>
                <w:color w:val="000000" w:themeColor="text1"/>
              </w:rPr>
              <w:tab/>
              <w:t xml:space="preserve">produkty </w:t>
            </w:r>
            <w:r w:rsidRPr="00CE40D7">
              <w:rPr>
                <w:b/>
                <w:i/>
                <w:color w:val="000000" w:themeColor="text1"/>
              </w:rPr>
              <w:t>specyficzne dla regionów najbardziej oddalonych</w:t>
            </w:r>
            <w:r w:rsidRPr="00CE40D7">
              <w:rPr>
                <w:color w:val="000000" w:themeColor="text1"/>
              </w:rPr>
              <w:t>.</w:t>
            </w:r>
          </w:p>
        </w:tc>
      </w:tr>
    </w:tbl>
    <w:p w:rsidR="00CE40D7" w:rsidRPr="00CE40D7" w:rsidP="00CE40D7" w14:paraId="6911303C"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{ES}</w:t>
      </w:r>
      <w:r w:rsidRPr="00CE40D7">
        <w:rPr>
          <w:noProof w:val="0"/>
          <w:color w:val="000000" w:themeColor="text1"/>
        </w:rPr>
        <w:t>es</w:t>
      </w:r>
      <w:r w:rsidRPr="00CE40D7">
        <w:rPr>
          <w:rStyle w:val="HideTWBExt"/>
        </w:rPr>
        <w:t>&lt;/Original&gt;</w:t>
      </w:r>
    </w:p>
    <w:p w:rsidR="00CE40D7" w:rsidRPr="00CE40D7" w:rsidP="00CE40D7" w14:paraId="537460BC" w14:textId="77777777">
      <w:pPr>
        <w:rPr>
          <w:color w:val="000000" w:themeColor="text1"/>
        </w:rPr>
      </w:pPr>
      <w:r w:rsidRPr="00CE40D7">
        <w:rPr>
          <w:rStyle w:val="HideTWBExt"/>
        </w:rPr>
        <w:t>&lt;/AmendB&gt;</w:t>
      </w:r>
    </w:p>
    <w:p w:rsidR="00CE40D7" w:rsidRPr="00CE40D7" w:rsidP="00CE40D7" w14:paraId="6A155C9D" w14:textId="60F8ECA8">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657</w:t>
      </w:r>
      <w:r w:rsidRPr="00CE40D7">
        <w:rPr>
          <w:rStyle w:val="HideTWBExt"/>
          <w:b w:val="0"/>
        </w:rPr>
        <w:t>&lt;/NumAmB&gt;</w:t>
      </w:r>
    </w:p>
    <w:p w:rsidR="00CE40D7" w:rsidRPr="00CE40D7" w:rsidP="00CE40D7" w14:paraId="508EE753" w14:textId="77777777">
      <w:pPr>
        <w:pStyle w:val="NormalBold"/>
        <w:rPr>
          <w:color w:val="000000" w:themeColor="text1"/>
        </w:rPr>
      </w:pPr>
      <w:r w:rsidRPr="00CE40D7">
        <w:rPr>
          <w:rStyle w:val="HideTWBExt"/>
          <w:b w:val="0"/>
        </w:rPr>
        <w:t>&lt;RepeatBlock-By&gt;&lt;Members&gt;</w:t>
      </w:r>
      <w:r w:rsidRPr="00CE40D7">
        <w:rPr>
          <w:color w:val="000000" w:themeColor="text1"/>
        </w:rPr>
        <w:t>Sakis</w:t>
      </w:r>
      <w:r w:rsidRPr="00CE40D7">
        <w:rPr>
          <w:color w:val="000000" w:themeColor="text1"/>
        </w:rPr>
        <w:t xml:space="preserve"> </w:t>
      </w:r>
      <w:r w:rsidRPr="00CE40D7">
        <w:rPr>
          <w:color w:val="000000" w:themeColor="text1"/>
        </w:rPr>
        <w:t>Arnaoutoglou</w:t>
      </w:r>
      <w:r w:rsidRPr="00CE40D7">
        <w:rPr>
          <w:rStyle w:val="HideTWBExt"/>
          <w:b w:val="0"/>
        </w:rPr>
        <w:t>&lt;/Members&gt;</w:t>
      </w:r>
    </w:p>
    <w:p w:rsidR="00CE40D7" w:rsidRPr="00CE40D7" w:rsidP="00CE40D7" w14:paraId="154D3166" w14:textId="77777777">
      <w:pPr>
        <w:rPr>
          <w:color w:val="000000" w:themeColor="text1"/>
        </w:rPr>
      </w:pPr>
      <w:r w:rsidRPr="00CE40D7">
        <w:rPr>
          <w:rStyle w:val="HideTWBExt"/>
        </w:rPr>
        <w:t>&lt;/RepeatBlock-By&gt;</w:t>
      </w:r>
    </w:p>
    <w:p w:rsidR="00CE40D7" w:rsidRPr="00CE40D7" w:rsidP="00CE40D7" w14:paraId="4D6CCC27"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61E0D38D"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0920AAD5"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4546625A" w14:textId="77777777">
      <w:pPr>
        <w:rPr>
          <w:color w:val="000000" w:themeColor="text1"/>
        </w:rPr>
      </w:pPr>
      <w:r w:rsidRPr="00CE40D7">
        <w:rPr>
          <w:rStyle w:val="HideTWBExt"/>
        </w:rPr>
        <w:t>&lt;Article2&gt;</w:t>
      </w:r>
      <w:r w:rsidRPr="00CE40D7">
        <w:rPr>
          <w:color w:val="000000" w:themeColor="text1"/>
        </w:rPr>
        <w:t>Artykuł 28 – ustęp 5 – litera g a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7D8DA3"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383800A5" w14:textId="77777777">
            <w:pPr>
              <w:keepNext/>
              <w:rPr>
                <w:color w:val="000000" w:themeColor="text1"/>
              </w:rPr>
            </w:pPr>
          </w:p>
        </w:tc>
      </w:tr>
      <w:tr w14:paraId="467BADE1"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06AF7BF0"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153251E0" w14:textId="77777777">
            <w:pPr>
              <w:pStyle w:val="ColumnHeading"/>
              <w:keepNext/>
              <w:rPr>
                <w:color w:val="000000" w:themeColor="text1"/>
              </w:rPr>
            </w:pPr>
            <w:r w:rsidRPr="00CE40D7">
              <w:rPr>
                <w:color w:val="000000" w:themeColor="text1"/>
              </w:rPr>
              <w:t>Poprawka</w:t>
            </w:r>
          </w:p>
        </w:tc>
      </w:tr>
      <w:tr w14:paraId="796B6A1C"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11CA70B9" w14:textId="77777777">
            <w:pPr>
              <w:pStyle w:val="Normal6"/>
              <w:rPr>
                <w:color w:val="000000" w:themeColor="text1"/>
              </w:rPr>
            </w:pPr>
          </w:p>
        </w:tc>
        <w:tc>
          <w:tcPr>
            <w:tcW w:w="4876" w:type="dxa"/>
            <w:hideMark/>
          </w:tcPr>
          <w:p w:rsidR="00CE40D7" w:rsidRPr="00CE40D7" w:rsidP="00D37277" w14:paraId="1E5336D6" w14:textId="77777777">
            <w:pPr>
              <w:pStyle w:val="Normal6"/>
              <w:rPr>
                <w:color w:val="000000" w:themeColor="text1"/>
                <w:szCs w:val="24"/>
              </w:rPr>
            </w:pPr>
            <w:r w:rsidRPr="00CE40D7">
              <w:rPr>
                <w:b/>
                <w:i/>
                <w:color w:val="000000" w:themeColor="text1"/>
              </w:rPr>
              <w:t>fa)</w:t>
            </w:r>
            <w:r w:rsidRPr="00CE40D7">
              <w:rPr>
                <w:b/>
                <w:i/>
                <w:color w:val="000000" w:themeColor="text1"/>
              </w:rPr>
              <w:tab/>
              <w:t>produkty sezonowe.</w:t>
            </w:r>
          </w:p>
        </w:tc>
      </w:tr>
    </w:tbl>
    <w:p w:rsidR="00CE40D7" w:rsidRPr="00CE40D7" w:rsidP="00CE40D7" w14:paraId="28D2A11F" w14:textId="77777777">
      <w:pPr>
        <w:pStyle w:val="Olang"/>
        <w:rPr>
          <w:noProof w:val="0"/>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{EL}</w:t>
      </w:r>
      <w:r w:rsidRPr="00CE40D7">
        <w:rPr>
          <w:noProof w:val="0"/>
          <w:color w:val="000000" w:themeColor="text1"/>
        </w:rPr>
        <w:t>el</w:t>
      </w:r>
      <w:r w:rsidRPr="00CE40D7">
        <w:rPr>
          <w:rStyle w:val="HideTWBExt"/>
        </w:rPr>
        <w:t>&lt;/Original&gt;</w:t>
      </w:r>
    </w:p>
    <w:p w:rsidR="00CE40D7" w:rsidRPr="00CE40D7" w:rsidP="00CE40D7" w14:paraId="337BD9EF" w14:textId="77777777">
      <w:pPr>
        <w:rPr>
          <w:color w:val="000000" w:themeColor="text1"/>
        </w:rPr>
      </w:pPr>
      <w:r w:rsidRPr="00CE40D7">
        <w:rPr>
          <w:rStyle w:val="HideTWBExt"/>
        </w:rPr>
        <w:t>&lt;/AmendB&gt;</w:t>
      </w:r>
    </w:p>
    <w:p w:rsidR="00CE40D7" w:rsidRPr="00CE40D7" w:rsidP="00CE40D7" w14:paraId="54965039" w14:textId="1EAEA739">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658</w:t>
      </w:r>
      <w:r w:rsidRPr="00CE40D7">
        <w:rPr>
          <w:rStyle w:val="HideTWBExt"/>
          <w:b w:val="0"/>
        </w:rPr>
        <w:t>&lt;/NumAmB&gt;</w:t>
      </w:r>
    </w:p>
    <w:p w:rsidR="00CE40D7" w:rsidRPr="00CE40D7" w:rsidP="00CE40D7" w14:paraId="259073F3" w14:textId="77777777">
      <w:pPr>
        <w:pStyle w:val="NormalBold"/>
        <w:rPr>
          <w:color w:val="000000" w:themeColor="text1"/>
        </w:rPr>
      </w:pPr>
      <w:r w:rsidRPr="00CE40D7">
        <w:rPr>
          <w:rStyle w:val="HideTWBExt"/>
          <w:b w:val="0"/>
        </w:rPr>
        <w:t>&lt;RepeatBlock-By&gt;&lt;Members&gt;</w:t>
      </w:r>
      <w:r w:rsidRPr="00CE40D7">
        <w:rPr>
          <w:color w:val="000000" w:themeColor="text1"/>
        </w:rPr>
        <w:t>Csaba</w:t>
      </w:r>
      <w:r w:rsidRPr="00CE40D7">
        <w:rPr>
          <w:color w:val="000000" w:themeColor="text1"/>
        </w:rPr>
        <w:t xml:space="preserve"> </w:t>
      </w:r>
      <w:r w:rsidRPr="00CE40D7">
        <w:rPr>
          <w:color w:val="000000" w:themeColor="text1"/>
        </w:rPr>
        <w:t>Dömötör</w:t>
      </w:r>
      <w:r w:rsidRPr="00CE40D7">
        <w:rPr>
          <w:rStyle w:val="HideTWBExt"/>
          <w:b w:val="0"/>
        </w:rPr>
        <w:t>&lt;/Members&gt;</w:t>
      </w:r>
    </w:p>
    <w:p w:rsidR="00CE40D7" w:rsidRPr="00CE40D7" w:rsidP="00CE40D7" w14:paraId="31BCF191" w14:textId="77777777">
      <w:pPr>
        <w:rPr>
          <w:color w:val="000000" w:themeColor="text1"/>
        </w:rPr>
      </w:pPr>
      <w:r w:rsidRPr="00CE40D7">
        <w:rPr>
          <w:rStyle w:val="HideTWBExt"/>
        </w:rPr>
        <w:t>&lt;/RepeatBlock-By&gt;</w:t>
      </w:r>
    </w:p>
    <w:p w:rsidR="00CE40D7" w:rsidRPr="00CE40D7" w:rsidP="00CE40D7" w14:paraId="388C1BAC"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720E60B6"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2CA10E0B"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39A49370" w14:textId="77777777">
      <w:pPr>
        <w:rPr>
          <w:color w:val="000000" w:themeColor="text1"/>
        </w:rPr>
      </w:pPr>
      <w:r w:rsidRPr="00CE40D7">
        <w:rPr>
          <w:rStyle w:val="HideTWBExt"/>
        </w:rPr>
        <w:t>&lt;Article2&gt;</w:t>
      </w:r>
      <w:r w:rsidRPr="00CE40D7">
        <w:rPr>
          <w:color w:val="000000" w:themeColor="text1"/>
        </w:rPr>
        <w:t>Artykuł 28 – ustęp 5 – litera g a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89F365"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79B9088D" w14:textId="77777777">
            <w:pPr>
              <w:keepNext/>
              <w:rPr>
                <w:color w:val="000000" w:themeColor="text1"/>
              </w:rPr>
            </w:pPr>
          </w:p>
        </w:tc>
      </w:tr>
      <w:tr w14:paraId="27B5E102"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94B525E"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49A3B079" w14:textId="77777777">
            <w:pPr>
              <w:pStyle w:val="ColumnHeading"/>
              <w:keepNext/>
              <w:rPr>
                <w:color w:val="000000" w:themeColor="text1"/>
              </w:rPr>
            </w:pPr>
            <w:r w:rsidRPr="00CE40D7">
              <w:rPr>
                <w:color w:val="000000" w:themeColor="text1"/>
              </w:rPr>
              <w:t>Poprawka</w:t>
            </w:r>
          </w:p>
        </w:tc>
      </w:tr>
      <w:tr w14:paraId="4B291963"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0785D568" w14:textId="77777777">
            <w:pPr>
              <w:pStyle w:val="Normal6"/>
              <w:rPr>
                <w:color w:val="000000" w:themeColor="text1"/>
              </w:rPr>
            </w:pPr>
          </w:p>
        </w:tc>
        <w:tc>
          <w:tcPr>
            <w:tcW w:w="4876" w:type="dxa"/>
            <w:hideMark/>
          </w:tcPr>
          <w:p w:rsidR="00CE40D7" w:rsidRPr="00CE40D7" w:rsidP="00D37277" w14:paraId="3458BBCB" w14:textId="77777777">
            <w:pPr>
              <w:pStyle w:val="Normal6"/>
              <w:rPr>
                <w:color w:val="000000" w:themeColor="text1"/>
                <w:szCs w:val="24"/>
              </w:rPr>
            </w:pPr>
            <w:r w:rsidRPr="00CE40D7">
              <w:rPr>
                <w:b/>
                <w:i/>
                <w:color w:val="000000" w:themeColor="text1"/>
              </w:rPr>
              <w:t>ga</w:t>
            </w:r>
            <w:r w:rsidRPr="00CE40D7">
              <w:rPr>
                <w:b/>
                <w:i/>
                <w:color w:val="000000" w:themeColor="text1"/>
              </w:rPr>
              <w:t>)</w:t>
            </w:r>
            <w:r w:rsidRPr="00CE40D7">
              <w:rPr>
                <w:b/>
                <w:i/>
                <w:color w:val="000000" w:themeColor="text1"/>
              </w:rPr>
              <w:tab/>
              <w:t>produkty pochodzące od ras zagrożonych w rozumieniu art. 2 pkt 24 rozporządzenia Parlamentu Europejskiego i Rady (UE) 2016/1012;</w:t>
            </w:r>
          </w:p>
        </w:tc>
      </w:tr>
    </w:tbl>
    <w:p w:rsidR="00CE40D7" w:rsidRPr="00CE40D7" w:rsidP="00CE40D7" w14:paraId="02BFBF1D"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{EN}</w:t>
      </w:r>
      <w:r w:rsidRPr="00CE40D7">
        <w:rPr>
          <w:noProof w:val="0"/>
          <w:color w:val="000000" w:themeColor="text1"/>
        </w:rPr>
        <w:t>en</w:t>
      </w:r>
      <w:r w:rsidRPr="00CE40D7">
        <w:rPr>
          <w:rStyle w:val="HideTWBExt"/>
        </w:rPr>
        <w:t>&lt;/Original&gt;</w:t>
      </w:r>
    </w:p>
    <w:p w:rsidR="00CE40D7" w:rsidRPr="00CE40D7" w:rsidP="00CE40D7" w14:paraId="11136E57" w14:textId="77777777">
      <w:pPr>
        <w:rPr>
          <w:color w:val="000000" w:themeColor="text1"/>
        </w:rPr>
      </w:pPr>
      <w:r w:rsidRPr="00CE40D7">
        <w:rPr>
          <w:rStyle w:val="HideTWBExt"/>
        </w:rPr>
        <w:t>&lt;/AmendB&gt;</w:t>
      </w:r>
    </w:p>
    <w:p w:rsidR="00CE40D7" w:rsidRPr="00CE40D7" w:rsidP="00CE40D7" w14:paraId="367DD147" w14:textId="3DAA3C5F">
      <w:pPr>
        <w:pStyle w:val="AMNumberTabs0"/>
        <w:keepNext/>
        <w:rPr>
          <w:color w:val="000000" w:themeColor="text1"/>
        </w:rPr>
      </w:pPr>
      <w:r w:rsidRPr="00CE40D7">
        <w:rPr>
          <w:rStyle w:val="HideTWBExt"/>
          <w:b w:val="0"/>
        </w:rPr>
        <w:t>&lt;AmendB&gt;</w:t>
      </w:r>
      <w:r w:rsidRPr="00CE40D7">
        <w:rPr>
          <w:color w:val="000000" w:themeColor="text1"/>
        </w:rPr>
        <w:t>Poprawka</w:t>
      </w:r>
      <w:r w:rsidRPr="00CE40D7">
        <w:rPr>
          <w:color w:val="000000" w:themeColor="text1"/>
        </w:rPr>
        <w:tab/>
      </w:r>
      <w:r w:rsidRPr="00CE40D7">
        <w:rPr>
          <w:color w:val="000000" w:themeColor="text1"/>
        </w:rPr>
        <w:tab/>
      </w:r>
      <w:r w:rsidRPr="00CE40D7">
        <w:rPr>
          <w:rStyle w:val="HideTWBExt"/>
          <w:b w:val="0"/>
        </w:rPr>
        <w:t>&lt;NumAmB&gt;</w:t>
      </w:r>
      <w:r w:rsidRPr="004D5A20" w:rsidR="004D5A20">
        <w:t>659</w:t>
      </w:r>
      <w:r w:rsidRPr="00CE40D7">
        <w:rPr>
          <w:rStyle w:val="HideTWBExt"/>
          <w:b w:val="0"/>
        </w:rPr>
        <w:t>&lt;/NumAmB&gt;</w:t>
      </w:r>
    </w:p>
    <w:p w:rsidR="00CE40D7" w:rsidRPr="00CE40D7" w:rsidP="00CE40D7" w14:paraId="13D26A43" w14:textId="77777777">
      <w:pPr>
        <w:pStyle w:val="NormalBold"/>
        <w:rPr>
          <w:color w:val="000000" w:themeColor="text1"/>
        </w:rPr>
      </w:pPr>
      <w:r w:rsidRPr="00CE40D7">
        <w:rPr>
          <w:rStyle w:val="HideTWBExt"/>
          <w:b w:val="0"/>
        </w:rPr>
        <w:t>&lt;RepeatBlock-By&gt;&lt;Members&gt;</w:t>
      </w:r>
      <w:r w:rsidRPr="00CE40D7">
        <w:rPr>
          <w:color w:val="000000" w:themeColor="text1"/>
        </w:rPr>
        <w:t xml:space="preserve">Maria </w:t>
      </w:r>
      <w:r w:rsidRPr="00CE40D7">
        <w:rPr>
          <w:color w:val="000000" w:themeColor="text1"/>
        </w:rPr>
        <w:t>Noichl</w:t>
      </w:r>
      <w:r w:rsidRPr="00CE40D7">
        <w:rPr>
          <w:rStyle w:val="HideTWBExt"/>
          <w:b w:val="0"/>
        </w:rPr>
        <w:t>&lt;/Members&gt;</w:t>
      </w:r>
    </w:p>
    <w:p w:rsidR="00CE40D7" w:rsidRPr="00CE40D7" w:rsidP="00CE40D7" w14:paraId="0A433B2C" w14:textId="77777777">
      <w:pPr>
        <w:rPr>
          <w:color w:val="000000" w:themeColor="text1"/>
        </w:rPr>
      </w:pPr>
      <w:r w:rsidRPr="00CE40D7">
        <w:rPr>
          <w:rStyle w:val="HideTWBExt"/>
        </w:rPr>
        <w:t>&lt;/RepeatBlock-By&gt;</w:t>
      </w:r>
    </w:p>
    <w:p w:rsidR="00CE40D7" w:rsidRPr="00CE40D7" w:rsidP="00CE40D7" w14:paraId="5041CE9D" w14:textId="77777777">
      <w:pPr>
        <w:pStyle w:val="NormalBold"/>
        <w:keepNext/>
        <w:rPr>
          <w:color w:val="000000" w:themeColor="text1"/>
        </w:rPr>
      </w:pPr>
      <w:r w:rsidRPr="00CE40D7">
        <w:rPr>
          <w:rStyle w:val="HideTWBExt"/>
          <w:b w:val="0"/>
        </w:rPr>
        <w:t>&lt;DocAmend&gt;</w:t>
      </w:r>
      <w:r w:rsidRPr="00CE40D7">
        <w:rPr>
          <w:color w:val="000000" w:themeColor="text1"/>
        </w:rPr>
        <w:t>Wniosek dotyczący rozporządzenia</w:t>
      </w:r>
      <w:r w:rsidRPr="00CE40D7">
        <w:rPr>
          <w:rStyle w:val="HideTWBExt"/>
          <w:b w:val="0"/>
        </w:rPr>
        <w:t>&lt;/DocAmend&gt;</w:t>
      </w:r>
    </w:p>
    <w:p w:rsidR="00CE40D7" w:rsidRPr="00CE40D7" w:rsidP="00CE40D7" w14:paraId="07A04FC1" w14:textId="77777777">
      <w:pPr>
        <w:pStyle w:val="NormalBold"/>
        <w:rPr>
          <w:color w:val="000000" w:themeColor="text1"/>
        </w:rPr>
      </w:pPr>
      <w:r w:rsidRPr="00CE40D7">
        <w:rPr>
          <w:rStyle w:val="HideTWBExt"/>
          <w:b w:val="0"/>
        </w:rPr>
        <w:t>&lt;Article&gt;</w:t>
      </w:r>
      <w:r w:rsidRPr="00CE40D7">
        <w:rPr>
          <w:color w:val="000000" w:themeColor="text1"/>
        </w:rPr>
        <w:t>Artykuł 1 – akapit 1 – punkt 12</w:t>
      </w:r>
      <w:r w:rsidRPr="00CE40D7">
        <w:rPr>
          <w:rStyle w:val="HideTWBExt"/>
          <w:b w:val="0"/>
        </w:rPr>
        <w:t>&lt;/Article&gt;</w:t>
      </w:r>
    </w:p>
    <w:p w:rsidR="00CE40D7" w:rsidRPr="00CE40D7" w:rsidP="00CE40D7" w14:paraId="2C20561D" w14:textId="77777777">
      <w:pPr>
        <w:keepNext/>
        <w:rPr>
          <w:color w:val="000000" w:themeColor="text1"/>
        </w:rPr>
      </w:pPr>
      <w:r w:rsidRPr="00CE40D7">
        <w:rPr>
          <w:rStyle w:val="HideTWBExt"/>
        </w:rPr>
        <w:t>&lt;DocAmend2&gt;</w:t>
      </w:r>
      <w:r w:rsidRPr="00CE40D7">
        <w:rPr>
          <w:color w:val="000000" w:themeColor="text1"/>
        </w:rPr>
        <w:t>Rozporządzenie (UE) nr 1308/2013</w:t>
      </w:r>
      <w:r w:rsidRPr="00CE40D7">
        <w:rPr>
          <w:rStyle w:val="HideTWBExt"/>
        </w:rPr>
        <w:t>&lt;/DocAmend2&gt;</w:t>
      </w:r>
    </w:p>
    <w:p w:rsidR="00CE40D7" w:rsidRPr="00CE40D7" w:rsidP="00CE40D7" w14:paraId="6F945672" w14:textId="77777777">
      <w:pPr>
        <w:rPr>
          <w:color w:val="000000" w:themeColor="text1"/>
        </w:rPr>
      </w:pPr>
      <w:r w:rsidRPr="00CE40D7">
        <w:rPr>
          <w:rStyle w:val="HideTWBExt"/>
        </w:rPr>
        <w:t>&lt;Article2&gt;</w:t>
      </w:r>
      <w:r w:rsidRPr="00CE40D7">
        <w:rPr>
          <w:color w:val="000000" w:themeColor="text1"/>
        </w:rPr>
        <w:t>Artykuł 28 – ustęp 5 – litera g a (nowa)</w:t>
      </w:r>
      <w:r w:rsidRPr="00CE40D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CC8A15" w14:textId="77777777" w:rsidTr="00D37277">
        <w:tblPrEx>
          <w:tblW w:w="0" w:type="auto"/>
          <w:jc w:val="center"/>
          <w:tblLayout w:type="fixed"/>
          <w:tblCellMar>
            <w:left w:w="340" w:type="dxa"/>
            <w:right w:w="340" w:type="dxa"/>
          </w:tblCellMar>
          <w:tblLook w:val="04A0"/>
        </w:tblPrEx>
        <w:trPr>
          <w:jc w:val="center"/>
        </w:trPr>
        <w:tc>
          <w:tcPr>
            <w:tcW w:w="9752" w:type="dxa"/>
            <w:gridSpan w:val="2"/>
          </w:tcPr>
          <w:p w:rsidR="00CE40D7" w:rsidRPr="00CE40D7" w:rsidP="00D37277" w14:paraId="28C5514C" w14:textId="77777777">
            <w:pPr>
              <w:keepNext/>
              <w:rPr>
                <w:color w:val="000000" w:themeColor="text1"/>
              </w:rPr>
            </w:pPr>
          </w:p>
        </w:tc>
      </w:tr>
      <w:tr w14:paraId="13581041" w14:textId="77777777" w:rsidTr="00D37277">
        <w:tblPrEx>
          <w:tblW w:w="0" w:type="auto"/>
          <w:jc w:val="center"/>
          <w:tblLayout w:type="fixed"/>
          <w:tblCellMar>
            <w:left w:w="340" w:type="dxa"/>
            <w:right w:w="340" w:type="dxa"/>
          </w:tblCellMar>
          <w:tblLook w:val="04A0"/>
        </w:tblPrEx>
        <w:trPr>
          <w:jc w:val="center"/>
        </w:trPr>
        <w:tc>
          <w:tcPr>
            <w:tcW w:w="4876" w:type="dxa"/>
            <w:hideMark/>
          </w:tcPr>
          <w:p w:rsidR="00CE40D7" w:rsidRPr="00CE40D7" w:rsidP="00D37277" w14:paraId="25DA0752" w14:textId="77777777">
            <w:pPr>
              <w:pStyle w:val="ColumnHeading"/>
              <w:keepNext/>
              <w:rPr>
                <w:color w:val="000000" w:themeColor="text1"/>
              </w:rPr>
            </w:pPr>
            <w:r w:rsidRPr="00CE40D7">
              <w:rPr>
                <w:color w:val="000000" w:themeColor="text1"/>
              </w:rPr>
              <w:t>Tekst proponowany przez Komisję</w:t>
            </w:r>
          </w:p>
        </w:tc>
        <w:tc>
          <w:tcPr>
            <w:tcW w:w="4876" w:type="dxa"/>
            <w:hideMark/>
          </w:tcPr>
          <w:p w:rsidR="00CE40D7" w:rsidRPr="00CE40D7" w:rsidP="00D37277" w14:paraId="38579767" w14:textId="77777777">
            <w:pPr>
              <w:pStyle w:val="ColumnHeading"/>
              <w:keepNext/>
              <w:rPr>
                <w:color w:val="000000" w:themeColor="text1"/>
              </w:rPr>
            </w:pPr>
            <w:r w:rsidRPr="00CE40D7">
              <w:rPr>
                <w:color w:val="000000" w:themeColor="text1"/>
              </w:rPr>
              <w:t>Poprawka</w:t>
            </w:r>
          </w:p>
        </w:tc>
      </w:tr>
      <w:tr w14:paraId="1D07DAC1" w14:textId="77777777" w:rsidTr="00D37277">
        <w:tblPrEx>
          <w:tblW w:w="0" w:type="auto"/>
          <w:jc w:val="center"/>
          <w:tblLayout w:type="fixed"/>
          <w:tblCellMar>
            <w:left w:w="340" w:type="dxa"/>
            <w:right w:w="340" w:type="dxa"/>
          </w:tblCellMar>
          <w:tblLook w:val="04A0"/>
        </w:tblPrEx>
        <w:trPr>
          <w:jc w:val="center"/>
        </w:trPr>
        <w:tc>
          <w:tcPr>
            <w:tcW w:w="4876" w:type="dxa"/>
          </w:tcPr>
          <w:p w:rsidR="00CE40D7" w:rsidRPr="00CE40D7" w:rsidP="00D37277" w14:paraId="34744C2E" w14:textId="77777777">
            <w:pPr>
              <w:pStyle w:val="Normal6"/>
              <w:rPr>
                <w:color w:val="000000" w:themeColor="text1"/>
              </w:rPr>
            </w:pPr>
          </w:p>
        </w:tc>
        <w:tc>
          <w:tcPr>
            <w:tcW w:w="4876" w:type="dxa"/>
            <w:hideMark/>
          </w:tcPr>
          <w:p w:rsidR="00CE40D7" w:rsidRPr="00CE40D7" w:rsidP="00D37277" w14:paraId="6C9B4DE2" w14:textId="77777777">
            <w:pPr>
              <w:pStyle w:val="Normal6"/>
              <w:rPr>
                <w:color w:val="000000" w:themeColor="text1"/>
                <w:szCs w:val="24"/>
              </w:rPr>
            </w:pPr>
            <w:r w:rsidRPr="00CE40D7">
              <w:rPr>
                <w:b/>
                <w:i/>
                <w:color w:val="000000" w:themeColor="text1"/>
              </w:rPr>
              <w:t>ga</w:t>
            </w:r>
            <w:r w:rsidRPr="00CE40D7">
              <w:rPr>
                <w:b/>
                <w:i/>
                <w:color w:val="000000" w:themeColor="text1"/>
              </w:rPr>
              <w:t>)</w:t>
            </w:r>
            <w:r w:rsidRPr="00CE40D7">
              <w:rPr>
                <w:b/>
                <w:i/>
                <w:color w:val="000000" w:themeColor="text1"/>
              </w:rPr>
              <w:tab/>
              <w:t>produkty, które przyczyniają się do zdrowszego, bardziej zrównoważonego i zróżnicowanego sposobu odżywiania.</w:t>
            </w:r>
          </w:p>
        </w:tc>
      </w:tr>
    </w:tbl>
    <w:p w:rsidR="00CE40D7" w:rsidRPr="00CE40D7" w:rsidP="00CE40D7" w14:paraId="515FD722" w14:textId="77777777">
      <w:pPr>
        <w:pStyle w:val="Olang"/>
        <w:rPr>
          <w:color w:val="000000" w:themeColor="text1"/>
        </w:rPr>
      </w:pPr>
      <w:r w:rsidRPr="00CE40D7">
        <w:rPr>
          <w:noProof w:val="0"/>
          <w:color w:val="000000" w:themeColor="text1"/>
        </w:rPr>
        <w:t xml:space="preserve">Or. </w:t>
      </w:r>
      <w:r w:rsidRPr="00CE40D7">
        <w:rPr>
          <w:rStyle w:val="HideTWBExt"/>
        </w:rPr>
        <w:t>&lt;Original&gt;</w:t>
      </w:r>
      <w:r w:rsidRPr="00CE40D7">
        <w:rPr>
          <w:rStyle w:val="HideTWBInt"/>
        </w:rPr>
        <w:t>{DE}</w:t>
      </w:r>
      <w:r w:rsidRPr="00CE40D7">
        <w:rPr>
          <w:noProof w:val="0"/>
          <w:color w:val="000000" w:themeColor="text1"/>
        </w:rPr>
        <w:t>de</w:t>
      </w:r>
      <w:r w:rsidRPr="00CE40D7">
        <w:rPr>
          <w:rStyle w:val="HideTWBExt"/>
        </w:rPr>
        <w:t>&lt;/Original&gt;</w:t>
      </w:r>
    </w:p>
    <w:p w:rsidR="00CE40D7" w:rsidRPr="00CE40D7" w:rsidP="00CE40D7" w14:paraId="58DAFE96" w14:textId="23A7D13D">
      <w:pPr>
        <w:rPr>
          <w:rStyle w:val="HideTWBExt"/>
        </w:rPr>
      </w:pPr>
      <w:r w:rsidRPr="00CE40D7">
        <w:rPr>
          <w:rStyle w:val="HideTWBExt"/>
        </w:rPr>
        <w:t>&lt;/AmendB&gt;&lt;/RepeatBlock-AmendB&gt;</w:t>
      </w:r>
    </w:p>
    <w:p w:rsidR="0049003B" w:rsidRPr="00CE40D7" w:rsidP="00CE40D7" w14:paraId="3FC9B332" w14:textId="0D34E294">
      <w:pPr>
        <w:rPr>
          <w:color w:val="000000" w:themeColor="text1"/>
        </w:rPr>
      </w:pPr>
    </w:p>
    <w:sectPr w:rsidSect="00B42AD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2ADD" w:rsidRPr="007156A2" w:rsidP="00B42ADD" w14:paraId="3CDA1D6F" w14:textId="77777777">
    <w:pPr>
      <w:pStyle w:val="EPFooter"/>
    </w:pPr>
    <w:r w:rsidRPr="007156A2">
      <w:t>PE</w:t>
    </w:r>
    <w:r w:rsidRPr="00CE40D7">
      <w:rPr>
        <w:rStyle w:val="HideTWBExt"/>
      </w:rPr>
      <w:t>&lt;NoPE&gt;</w:t>
    </w:r>
    <w:r w:rsidRPr="007156A2">
      <w:t>791.107</w:t>
    </w:r>
    <w:r w:rsidRPr="00CE40D7">
      <w:rPr>
        <w:rStyle w:val="HideTWBExt"/>
      </w:rPr>
      <w:t>&lt;/NoPE&gt;&lt;Version&gt;</w:t>
    </w:r>
    <w:r w:rsidRPr="007156A2">
      <w:t>v01-00</w:t>
    </w:r>
    <w:r w:rsidRPr="00CE40D7">
      <w:rPr>
        <w:rStyle w:val="HideTWBExt"/>
      </w:rPr>
      <w:t>&lt;/Version&gt;</w:t>
    </w:r>
    <w:r w:rsidRPr="007156A2">
      <w:tab/>
    </w:r>
    <w:r w:rsidRPr="007156A2">
      <w:fldChar w:fldCharType="begin"/>
    </w:r>
    <w:r w:rsidRPr="007156A2">
      <w:instrText xml:space="preserve"> PAGE  \* MERGEFORMAT </w:instrText>
    </w:r>
    <w:r w:rsidRPr="007156A2">
      <w:fldChar w:fldCharType="separate"/>
    </w:r>
    <w:r w:rsidRPr="007156A2">
      <w:rPr>
        <w:noProof/>
      </w:rPr>
      <w:t>174</w:t>
    </w:r>
    <w:r w:rsidRPr="007156A2">
      <w:fldChar w:fldCharType="end"/>
    </w:r>
    <w:r w:rsidRPr="007156A2">
      <w:t>/</w:t>
    </w:r>
    <w:r>
      <w:fldChar w:fldCharType="begin"/>
    </w:r>
    <w:r>
      <w:instrText xml:space="preserve"> NUMPAGES  \* MERGEFORMAT </w:instrText>
    </w:r>
    <w:r>
      <w:fldChar w:fldCharType="separate"/>
    </w:r>
    <w:r w:rsidRPr="007156A2">
      <w:rPr>
        <w:noProof/>
      </w:rPr>
      <w:t>175</w:t>
    </w:r>
    <w:r w:rsidRPr="007156A2">
      <w:rPr>
        <w:noProof/>
      </w:rPr>
      <w:fldChar w:fldCharType="end"/>
    </w:r>
    <w:r w:rsidRPr="007156A2">
      <w:tab/>
    </w:r>
    <w:r w:rsidRPr="00CE40D7">
      <w:rPr>
        <w:rStyle w:val="HideTWBExt"/>
      </w:rPr>
      <w:t>&lt;PathFdR&gt;</w:t>
    </w:r>
    <w:r w:rsidRPr="007156A2">
      <w:t>AM\1348498PL.docx</w:t>
    </w:r>
    <w:r w:rsidRPr="00CE40D7">
      <w:rPr>
        <w:rStyle w:val="HideTWBExt"/>
      </w:rPr>
      <w:t>&lt;/PathFdR&gt;</w:t>
    </w:r>
  </w:p>
  <w:p w:rsidR="00D82FCC" w:rsidRPr="007156A2" w:rsidP="00B42ADD" w14:paraId="3C1322A5" w14:textId="1B3D6760">
    <w:pPr>
      <w:pStyle w:val="EPFooter2"/>
    </w:pPr>
    <w:r w:rsidRPr="007156A2">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2ADD" w:rsidRPr="007156A2" w:rsidP="00B42ADD" w14:paraId="1468622E" w14:textId="77777777">
    <w:pPr>
      <w:pStyle w:val="EPFooter"/>
    </w:pPr>
    <w:r w:rsidRPr="00CE40D7">
      <w:rPr>
        <w:rStyle w:val="HideTWBExt"/>
      </w:rPr>
      <w:t>&lt;PathFdR&gt;</w:t>
    </w:r>
    <w:r w:rsidRPr="007156A2">
      <w:t>AM\1348498PL.docx</w:t>
    </w:r>
    <w:r w:rsidRPr="00CE40D7">
      <w:rPr>
        <w:rStyle w:val="HideTWBExt"/>
      </w:rPr>
      <w:t>&lt;/PathFdR&gt;</w:t>
    </w:r>
    <w:r w:rsidRPr="007156A2">
      <w:tab/>
    </w:r>
    <w:r w:rsidRPr="007156A2">
      <w:fldChar w:fldCharType="begin"/>
    </w:r>
    <w:r w:rsidRPr="007156A2">
      <w:instrText xml:space="preserve"> PAGE  \* MERGEFORMAT </w:instrText>
    </w:r>
    <w:r w:rsidRPr="007156A2">
      <w:fldChar w:fldCharType="separate"/>
    </w:r>
    <w:r w:rsidRPr="007156A2">
      <w:rPr>
        <w:noProof/>
      </w:rPr>
      <w:t>175</w:t>
    </w:r>
    <w:r w:rsidRPr="007156A2">
      <w:fldChar w:fldCharType="end"/>
    </w:r>
    <w:r w:rsidRPr="007156A2">
      <w:t>/</w:t>
    </w:r>
    <w:r>
      <w:fldChar w:fldCharType="begin"/>
    </w:r>
    <w:r>
      <w:instrText xml:space="preserve"> NUMPAGES  \* MERGEFORMAT </w:instrText>
    </w:r>
    <w:r>
      <w:fldChar w:fldCharType="separate"/>
    </w:r>
    <w:r w:rsidRPr="007156A2">
      <w:rPr>
        <w:noProof/>
      </w:rPr>
      <w:t>175</w:t>
    </w:r>
    <w:r w:rsidRPr="007156A2">
      <w:rPr>
        <w:noProof/>
      </w:rPr>
      <w:fldChar w:fldCharType="end"/>
    </w:r>
    <w:r w:rsidRPr="007156A2">
      <w:tab/>
      <w:t>PE</w:t>
    </w:r>
    <w:r w:rsidRPr="00CE40D7">
      <w:rPr>
        <w:rStyle w:val="HideTWBExt"/>
      </w:rPr>
      <w:t>&lt;NoPE&gt;</w:t>
    </w:r>
    <w:r w:rsidRPr="007156A2">
      <w:t>791.107</w:t>
    </w:r>
    <w:r w:rsidRPr="00CE40D7">
      <w:rPr>
        <w:rStyle w:val="HideTWBExt"/>
      </w:rPr>
      <w:t>&lt;/NoPE&gt;&lt;Version&gt;</w:t>
    </w:r>
    <w:r w:rsidRPr="007156A2">
      <w:t>v01-00</w:t>
    </w:r>
    <w:r w:rsidRPr="00CE40D7">
      <w:rPr>
        <w:rStyle w:val="HideTWBExt"/>
      </w:rPr>
      <w:t>&lt;/Version&gt;</w:t>
    </w:r>
  </w:p>
  <w:p w:rsidR="00D82FCC" w:rsidRPr="007156A2" w:rsidP="00B42ADD" w14:paraId="025809D1" w14:textId="6F495B3F">
    <w:pPr>
      <w:pStyle w:val="EPFooter2"/>
    </w:pPr>
    <w:r w:rsidRPr="007156A2">
      <w:tab/>
    </w:r>
    <w:r w:rsidRPr="007156A2">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2ADD" w:rsidRPr="007156A2" w:rsidP="00B42ADD" w14:paraId="0735ECD8" w14:textId="77777777">
    <w:pPr>
      <w:pStyle w:val="EPFooter"/>
    </w:pPr>
    <w:r w:rsidRPr="00CE40D7">
      <w:rPr>
        <w:rStyle w:val="HideTWBExt"/>
      </w:rPr>
      <w:t>&lt;PathFdR&gt;</w:t>
    </w:r>
    <w:r w:rsidRPr="007156A2">
      <w:t>AM\1348498PL.docx</w:t>
    </w:r>
    <w:r w:rsidRPr="00CE40D7">
      <w:rPr>
        <w:rStyle w:val="HideTWBExt"/>
      </w:rPr>
      <w:t>&lt;/PathFdR&gt;</w:t>
    </w:r>
    <w:r w:rsidRPr="007156A2">
      <w:tab/>
    </w:r>
    <w:r w:rsidRPr="007156A2">
      <w:tab/>
      <w:t>PE</w:t>
    </w:r>
    <w:r w:rsidRPr="00CE40D7">
      <w:rPr>
        <w:rStyle w:val="HideTWBExt"/>
      </w:rPr>
      <w:t>&lt;NoPE&gt;</w:t>
    </w:r>
    <w:r w:rsidRPr="007156A2">
      <w:t>791.107</w:t>
    </w:r>
    <w:r w:rsidRPr="00CE40D7">
      <w:rPr>
        <w:rStyle w:val="HideTWBExt"/>
      </w:rPr>
      <w:t>&lt;/NoPE&gt;&lt;Version&gt;</w:t>
    </w:r>
    <w:r w:rsidRPr="007156A2">
      <w:t>v01-00</w:t>
    </w:r>
    <w:r w:rsidRPr="00CE40D7">
      <w:rPr>
        <w:rStyle w:val="HideTWBExt"/>
      </w:rPr>
      <w:t>&lt;/Version&gt;</w:t>
    </w:r>
  </w:p>
  <w:p w:rsidR="00D82FCC" w:rsidRPr="007156A2" w:rsidP="00B42ADD" w14:paraId="3919AB38" w14:textId="36EDFF8A">
    <w:pPr>
      <w:pStyle w:val="EPFooter2"/>
    </w:pPr>
    <w:r w:rsidRPr="007156A2">
      <w:t>PL</w:t>
    </w:r>
    <w:r w:rsidRPr="007156A2">
      <w:tab/>
    </w:r>
    <w:r w:rsidRPr="007156A2">
      <w:rPr>
        <w:b w:val="0"/>
        <w:i/>
        <w:color w:val="C0C0C0"/>
        <w:sz w:val="22"/>
      </w:rPr>
      <w:t>Zjednoczona w różnorodności</w:t>
    </w:r>
    <w:r w:rsidRPr="007156A2">
      <w:tab/>
      <w:t>PL</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0D7" w14:paraId="6D8FDC5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0D7" w14:paraId="2106085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0D7" w14:paraId="2E97D5F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5FB"/>
    <w:rsid w:val="000111BD"/>
    <w:rsid w:val="00073830"/>
    <w:rsid w:val="00075DBE"/>
    <w:rsid w:val="000B0781"/>
    <w:rsid w:val="000D446F"/>
    <w:rsid w:val="000E7234"/>
    <w:rsid w:val="000F2A80"/>
    <w:rsid w:val="000F7815"/>
    <w:rsid w:val="0010299A"/>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750FD"/>
    <w:rsid w:val="00280EA6"/>
    <w:rsid w:val="002A1C82"/>
    <w:rsid w:val="002B6A7B"/>
    <w:rsid w:val="002C5761"/>
    <w:rsid w:val="002E3F68"/>
    <w:rsid w:val="002E4311"/>
    <w:rsid w:val="003003A7"/>
    <w:rsid w:val="00315664"/>
    <w:rsid w:val="00322475"/>
    <w:rsid w:val="00363AD3"/>
    <w:rsid w:val="00363F58"/>
    <w:rsid w:val="003743DE"/>
    <w:rsid w:val="0037660F"/>
    <w:rsid w:val="00384E84"/>
    <w:rsid w:val="0038706C"/>
    <w:rsid w:val="003923F7"/>
    <w:rsid w:val="003A5102"/>
    <w:rsid w:val="003A5F8D"/>
    <w:rsid w:val="003B1E12"/>
    <w:rsid w:val="003C6E39"/>
    <w:rsid w:val="003D466C"/>
    <w:rsid w:val="003D70F2"/>
    <w:rsid w:val="003E08BF"/>
    <w:rsid w:val="003E43AC"/>
    <w:rsid w:val="003F21EB"/>
    <w:rsid w:val="003F266E"/>
    <w:rsid w:val="003F3B0C"/>
    <w:rsid w:val="00422BB2"/>
    <w:rsid w:val="00432D95"/>
    <w:rsid w:val="004367B3"/>
    <w:rsid w:val="00441413"/>
    <w:rsid w:val="00441D7D"/>
    <w:rsid w:val="00461E32"/>
    <w:rsid w:val="00464338"/>
    <w:rsid w:val="0049003B"/>
    <w:rsid w:val="00495E20"/>
    <w:rsid w:val="004D5A20"/>
    <w:rsid w:val="004E0AAC"/>
    <w:rsid w:val="004E1C4C"/>
    <w:rsid w:val="004F03F0"/>
    <w:rsid w:val="004F2903"/>
    <w:rsid w:val="005246D8"/>
    <w:rsid w:val="005321C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625"/>
    <w:rsid w:val="006F4B73"/>
    <w:rsid w:val="00702F62"/>
    <w:rsid w:val="007059E9"/>
    <w:rsid w:val="00706049"/>
    <w:rsid w:val="007152AF"/>
    <w:rsid w:val="007156A2"/>
    <w:rsid w:val="00736FBA"/>
    <w:rsid w:val="0074160E"/>
    <w:rsid w:val="007659AC"/>
    <w:rsid w:val="0079060C"/>
    <w:rsid w:val="007A42AB"/>
    <w:rsid w:val="007C71DE"/>
    <w:rsid w:val="00822C94"/>
    <w:rsid w:val="008363E4"/>
    <w:rsid w:val="00851460"/>
    <w:rsid w:val="0087052C"/>
    <w:rsid w:val="00870CF2"/>
    <w:rsid w:val="00874862"/>
    <w:rsid w:val="00875A9C"/>
    <w:rsid w:val="008765FB"/>
    <w:rsid w:val="00887FDC"/>
    <w:rsid w:val="008B251A"/>
    <w:rsid w:val="008C5849"/>
    <w:rsid w:val="008D6D06"/>
    <w:rsid w:val="008F0DDD"/>
    <w:rsid w:val="00900CAE"/>
    <w:rsid w:val="00904AD5"/>
    <w:rsid w:val="00907CCA"/>
    <w:rsid w:val="009154FF"/>
    <w:rsid w:val="00917A85"/>
    <w:rsid w:val="00925E37"/>
    <w:rsid w:val="00966038"/>
    <w:rsid w:val="009A65D8"/>
    <w:rsid w:val="009B016C"/>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42ADD"/>
    <w:rsid w:val="00B70068"/>
    <w:rsid w:val="00B737FB"/>
    <w:rsid w:val="00B77A45"/>
    <w:rsid w:val="00B8066A"/>
    <w:rsid w:val="00B85286"/>
    <w:rsid w:val="00B90B7F"/>
    <w:rsid w:val="00B9188F"/>
    <w:rsid w:val="00BA48D2"/>
    <w:rsid w:val="00BC1B1F"/>
    <w:rsid w:val="00BE0C84"/>
    <w:rsid w:val="00BE5062"/>
    <w:rsid w:val="00C10F61"/>
    <w:rsid w:val="00C22CC4"/>
    <w:rsid w:val="00C2336C"/>
    <w:rsid w:val="00C23994"/>
    <w:rsid w:val="00C35E35"/>
    <w:rsid w:val="00C41E32"/>
    <w:rsid w:val="00C85D0F"/>
    <w:rsid w:val="00C92798"/>
    <w:rsid w:val="00CA40B0"/>
    <w:rsid w:val="00CB34F1"/>
    <w:rsid w:val="00CB7B07"/>
    <w:rsid w:val="00CC3983"/>
    <w:rsid w:val="00CE40D7"/>
    <w:rsid w:val="00D00CC7"/>
    <w:rsid w:val="00D06C96"/>
    <w:rsid w:val="00D100D1"/>
    <w:rsid w:val="00D14FCE"/>
    <w:rsid w:val="00D15308"/>
    <w:rsid w:val="00D1583C"/>
    <w:rsid w:val="00D15D1E"/>
    <w:rsid w:val="00D3192D"/>
    <w:rsid w:val="00D37277"/>
    <w:rsid w:val="00D42398"/>
    <w:rsid w:val="00D44842"/>
    <w:rsid w:val="00D677D5"/>
    <w:rsid w:val="00D755F1"/>
    <w:rsid w:val="00D767AC"/>
    <w:rsid w:val="00D82FCC"/>
    <w:rsid w:val="00D87B31"/>
    <w:rsid w:val="00D95A20"/>
    <w:rsid w:val="00DB429F"/>
    <w:rsid w:val="00DB65C2"/>
    <w:rsid w:val="00DC4160"/>
    <w:rsid w:val="00DC6A1B"/>
    <w:rsid w:val="00DE672F"/>
    <w:rsid w:val="00E15A86"/>
    <w:rsid w:val="00E25DC5"/>
    <w:rsid w:val="00E44BB0"/>
    <w:rsid w:val="00E471BE"/>
    <w:rsid w:val="00E57F50"/>
    <w:rsid w:val="00E62B92"/>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PL"/>
    <w:docVar w:name="TXTLANGUEMIN" w:val="pl"/>
    <w:docVar w:name="TXTNRFIRSTAM" w:val="401"/>
    <w:docVar w:name="TXTNRLASTAM" w:val="659"/>
    <w:docVar w:name="TXTNRPE" w:val="791.107"/>
    <w:docVar w:name="TXTNRPROC" w:val="2025/0237"/>
    <w:docVar w:name="TXTPEorAP" w:val="PE"/>
    <w:docVar w:name="TXTROUTE" w:val="AM\1348498PL.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EA0B0FA-AD0C-4FDD-990C-2220C557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link w:val="EPNameZnak"/>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49003B"/>
    <w:rPr>
      <w:rFonts w:ascii="Arial" w:hAnsi="Arial"/>
      <w:b/>
      <w:kern w:val="28"/>
      <w:sz w:val="28"/>
    </w:rPr>
  </w:style>
  <w:style w:type="character" w:customStyle="1" w:styleId="Heading2Char">
    <w:name w:val="Heading 2 Char"/>
    <w:basedOn w:val="DefaultParagraphFont"/>
    <w:link w:val="Heading2"/>
    <w:semiHidden/>
    <w:rsid w:val="0049003B"/>
    <w:rPr>
      <w:rFonts w:ascii="Arial" w:hAnsi="Arial"/>
      <w:b/>
      <w:i/>
      <w:sz w:val="24"/>
    </w:rPr>
  </w:style>
  <w:style w:type="character" w:customStyle="1" w:styleId="Heading3Char">
    <w:name w:val="Heading 3 Char"/>
    <w:basedOn w:val="DefaultParagraphFont"/>
    <w:link w:val="Heading3"/>
    <w:semiHidden/>
    <w:rsid w:val="0049003B"/>
    <w:rPr>
      <w:rFonts w:ascii="Arial" w:hAnsi="Arial"/>
      <w:sz w:val="24"/>
    </w:rPr>
  </w:style>
  <w:style w:type="character" w:customStyle="1" w:styleId="Heading4Char">
    <w:name w:val="Heading 4 Char"/>
    <w:basedOn w:val="DefaultParagraphFont"/>
    <w:link w:val="Heading4"/>
    <w:semiHidden/>
    <w:rsid w:val="0049003B"/>
    <w:rPr>
      <w:rFonts w:ascii="Arial" w:hAnsi="Arial"/>
      <w:b/>
      <w:sz w:val="24"/>
    </w:rPr>
  </w:style>
  <w:style w:type="character" w:customStyle="1" w:styleId="Heading5Char">
    <w:name w:val="Heading 5 Char"/>
    <w:basedOn w:val="DefaultParagraphFont"/>
    <w:link w:val="Heading5"/>
    <w:semiHidden/>
    <w:rsid w:val="0049003B"/>
    <w:rPr>
      <w:sz w:val="22"/>
    </w:rPr>
  </w:style>
  <w:style w:type="character" w:customStyle="1" w:styleId="Heading6Char">
    <w:name w:val="Heading 6 Char"/>
    <w:basedOn w:val="DefaultParagraphFont"/>
    <w:link w:val="Heading6"/>
    <w:semiHidden/>
    <w:rsid w:val="0049003B"/>
    <w:rPr>
      <w:i/>
      <w:sz w:val="22"/>
    </w:rPr>
  </w:style>
  <w:style w:type="character" w:customStyle="1" w:styleId="Heading7Char">
    <w:name w:val="Heading 7 Char"/>
    <w:basedOn w:val="DefaultParagraphFont"/>
    <w:link w:val="Heading7"/>
    <w:semiHidden/>
    <w:rsid w:val="0049003B"/>
    <w:rPr>
      <w:rFonts w:ascii="Arial" w:hAnsi="Arial"/>
      <w:sz w:val="24"/>
    </w:rPr>
  </w:style>
  <w:style w:type="character" w:customStyle="1" w:styleId="Heading8Char">
    <w:name w:val="Heading 8 Char"/>
    <w:basedOn w:val="DefaultParagraphFont"/>
    <w:link w:val="Heading8"/>
    <w:semiHidden/>
    <w:rsid w:val="0049003B"/>
    <w:rPr>
      <w:rFonts w:ascii="Arial" w:hAnsi="Arial"/>
      <w:i/>
      <w:sz w:val="24"/>
    </w:rPr>
  </w:style>
  <w:style w:type="character" w:customStyle="1" w:styleId="Heading9Char">
    <w:name w:val="Heading 9 Char"/>
    <w:basedOn w:val="DefaultParagraphFont"/>
    <w:link w:val="Heading9"/>
    <w:semiHidden/>
    <w:rsid w:val="0049003B"/>
    <w:rPr>
      <w:rFonts w:ascii="Arial" w:hAnsi="Arial"/>
      <w:b/>
      <w:i/>
      <w:sz w:val="18"/>
    </w:rPr>
  </w:style>
  <w:style w:type="character" w:styleId="Hyperlink">
    <w:name w:val="Hyperlink"/>
    <w:basedOn w:val="DefaultParagraphFont"/>
    <w:uiPriority w:val="99"/>
    <w:unhideWhenUsed/>
    <w:rsid w:val="0049003B"/>
    <w:rPr>
      <w:color w:val="0563C1" w:themeColor="hyperlink"/>
      <w:u w:val="single"/>
    </w:rPr>
  </w:style>
  <w:style w:type="character" w:styleId="FollowedHyperlink">
    <w:name w:val="FollowedHyperlink"/>
    <w:basedOn w:val="DefaultParagraphFont"/>
    <w:uiPriority w:val="99"/>
    <w:unhideWhenUsed/>
    <w:rsid w:val="0049003B"/>
    <w:rPr>
      <w:color w:val="954F72" w:themeColor="followedHyperlink"/>
      <w:u w:val="single"/>
    </w:rPr>
  </w:style>
  <w:style w:type="paragraph" w:customStyle="1" w:styleId="msonormal">
    <w:name w:val="msonormal"/>
    <w:basedOn w:val="Normal"/>
    <w:rsid w:val="0049003B"/>
    <w:pPr>
      <w:widowControl/>
      <w:spacing w:before="100" w:beforeAutospacing="1" w:after="100" w:afterAutospacing="1"/>
    </w:pPr>
    <w:rPr>
      <w:szCs w:val="24"/>
    </w:rPr>
  </w:style>
  <w:style w:type="paragraph" w:styleId="Footer">
    <w:name w:val="footer"/>
    <w:link w:val="FooterChar"/>
    <w:semiHidden/>
    <w:unhideWhenUsed/>
    <w:rsid w:val="0049003B"/>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49003B"/>
    <w:rPr>
      <w:sz w:val="22"/>
    </w:rPr>
  </w:style>
  <w:style w:type="paragraph" w:styleId="ListParagraph">
    <w:name w:val="List Paragraph"/>
    <w:basedOn w:val="Normal"/>
    <w:uiPriority w:val="34"/>
    <w:qFormat/>
    <w:rsid w:val="0049003B"/>
    <w:pPr>
      <w:ind w:left="720"/>
      <w:contextualSpacing/>
    </w:pPr>
  </w:style>
  <w:style w:type="character" w:customStyle="1" w:styleId="NormalBoldChar">
    <w:name w:val="NormalBold Char"/>
    <w:basedOn w:val="DefaultParagraphFont"/>
    <w:link w:val="NormalBold"/>
    <w:locked/>
    <w:rsid w:val="0049003B"/>
    <w:rPr>
      <w:b/>
      <w:sz w:val="24"/>
    </w:rPr>
  </w:style>
  <w:style w:type="character" w:customStyle="1" w:styleId="Normal12Char">
    <w:name w:val="Normal12 Char"/>
    <w:basedOn w:val="DefaultParagraphFont"/>
    <w:link w:val="Normal12"/>
    <w:locked/>
    <w:rsid w:val="0049003B"/>
    <w:rPr>
      <w:noProof/>
      <w:sz w:val="24"/>
    </w:rPr>
  </w:style>
  <w:style w:type="paragraph" w:customStyle="1" w:styleId="Normal12">
    <w:name w:val="Normal12"/>
    <w:basedOn w:val="Normal"/>
    <w:link w:val="Normal12Char"/>
    <w:rsid w:val="0049003B"/>
    <w:pPr>
      <w:spacing w:after="240"/>
    </w:pPr>
    <w:rPr>
      <w:noProof/>
    </w:rPr>
  </w:style>
  <w:style w:type="paragraph" w:customStyle="1" w:styleId="CommitteeAM">
    <w:name w:val="CommitteeAM"/>
    <w:basedOn w:val="Normal"/>
    <w:rsid w:val="0049003B"/>
    <w:pPr>
      <w:spacing w:before="240" w:after="600"/>
      <w:jc w:val="center"/>
    </w:pPr>
    <w:rPr>
      <w:i/>
    </w:rPr>
  </w:style>
  <w:style w:type="paragraph" w:customStyle="1" w:styleId="ZDateAM">
    <w:name w:val="ZDateAM"/>
    <w:basedOn w:val="Normal"/>
    <w:rsid w:val="0049003B"/>
    <w:pPr>
      <w:tabs>
        <w:tab w:val="right" w:pos="9356"/>
      </w:tabs>
      <w:spacing w:after="480"/>
    </w:pPr>
    <w:rPr>
      <w:noProof/>
    </w:rPr>
  </w:style>
  <w:style w:type="paragraph" w:customStyle="1" w:styleId="ProjRap">
    <w:name w:val="ProjRap"/>
    <w:basedOn w:val="Normal"/>
    <w:rsid w:val="0049003B"/>
    <w:pPr>
      <w:tabs>
        <w:tab w:val="right" w:pos="9356"/>
      </w:tabs>
    </w:pPr>
    <w:rPr>
      <w:b/>
      <w:noProof/>
    </w:rPr>
  </w:style>
  <w:style w:type="paragraph" w:customStyle="1" w:styleId="PELeft">
    <w:name w:val="PELeft"/>
    <w:basedOn w:val="Normal"/>
    <w:rsid w:val="0049003B"/>
    <w:pPr>
      <w:spacing w:before="40" w:after="40"/>
    </w:pPr>
    <w:rPr>
      <w:rFonts w:ascii="Arial" w:hAnsi="Arial" w:cs="Arial"/>
      <w:sz w:val="22"/>
      <w:szCs w:val="22"/>
    </w:rPr>
  </w:style>
  <w:style w:type="paragraph" w:customStyle="1" w:styleId="PERight">
    <w:name w:val="PERight"/>
    <w:basedOn w:val="Normal"/>
    <w:next w:val="Normal"/>
    <w:rsid w:val="0049003B"/>
    <w:pPr>
      <w:jc w:val="right"/>
    </w:pPr>
    <w:rPr>
      <w:rFonts w:ascii="Arial" w:hAnsi="Arial" w:cs="Arial"/>
      <w:sz w:val="22"/>
      <w:szCs w:val="22"/>
    </w:rPr>
  </w:style>
  <w:style w:type="character" w:customStyle="1" w:styleId="Normal6Char">
    <w:name w:val="Normal6 Char"/>
    <w:basedOn w:val="DefaultParagraphFont"/>
    <w:link w:val="Normal6"/>
    <w:locked/>
    <w:rsid w:val="0049003B"/>
    <w:rPr>
      <w:sz w:val="24"/>
      <w:lang w:val="pl-PL"/>
    </w:rPr>
  </w:style>
  <w:style w:type="paragraph" w:customStyle="1" w:styleId="Normal6">
    <w:name w:val="Normal6"/>
    <w:basedOn w:val="Normal"/>
    <w:link w:val="Normal6Char"/>
    <w:rsid w:val="0049003B"/>
    <w:pPr>
      <w:spacing w:after="120"/>
    </w:pPr>
  </w:style>
  <w:style w:type="paragraph" w:customStyle="1" w:styleId="Normal12Italic">
    <w:name w:val="Normal12Italic"/>
    <w:basedOn w:val="Normal12"/>
    <w:rsid w:val="0049003B"/>
    <w:rPr>
      <w:i/>
    </w:rPr>
  </w:style>
  <w:style w:type="paragraph" w:customStyle="1" w:styleId="JustificationTitle">
    <w:name w:val="JustificationTitle"/>
    <w:basedOn w:val="Normal"/>
    <w:next w:val="Normal12"/>
    <w:rsid w:val="0049003B"/>
    <w:pPr>
      <w:keepNext/>
      <w:spacing w:before="240" w:after="240"/>
      <w:jc w:val="center"/>
    </w:pPr>
    <w:rPr>
      <w:i/>
      <w:noProof/>
    </w:rPr>
  </w:style>
  <w:style w:type="paragraph" w:customStyle="1" w:styleId="Olang">
    <w:name w:val="Olang"/>
    <w:basedOn w:val="Normal"/>
    <w:rsid w:val="0049003B"/>
    <w:pPr>
      <w:spacing w:before="240" w:after="240"/>
      <w:jc w:val="right"/>
    </w:pPr>
    <w:rPr>
      <w:noProof/>
      <w:szCs w:val="24"/>
    </w:rPr>
  </w:style>
  <w:style w:type="paragraph" w:customStyle="1" w:styleId="ColumnHeading">
    <w:name w:val="ColumnHeading"/>
    <w:basedOn w:val="Normal"/>
    <w:rsid w:val="0049003B"/>
    <w:pPr>
      <w:spacing w:after="240"/>
      <w:jc w:val="center"/>
    </w:pPr>
    <w:rPr>
      <w:i/>
    </w:rPr>
  </w:style>
  <w:style w:type="paragraph" w:customStyle="1" w:styleId="AMNumberTabs0">
    <w:name w:val="AMNumberTabs"/>
    <w:basedOn w:val="Normal"/>
    <w:rsid w:val="004900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9003B"/>
    <w:pPr>
      <w:spacing w:before="240"/>
    </w:pPr>
    <w:rPr>
      <w:b/>
    </w:rPr>
  </w:style>
  <w:style w:type="paragraph" w:customStyle="1" w:styleId="CrossRef">
    <w:name w:val="CrossRef"/>
    <w:basedOn w:val="Normal"/>
    <w:rsid w:val="0049003B"/>
    <w:pPr>
      <w:spacing w:before="240"/>
      <w:jc w:val="center"/>
    </w:pPr>
    <w:rPr>
      <w:i/>
    </w:rPr>
  </w:style>
  <w:style w:type="paragraph" w:customStyle="1" w:styleId="Footer2">
    <w:name w:val="Footer2"/>
    <w:basedOn w:val="Normal12"/>
    <w:rsid w:val="0049003B"/>
    <w:pPr>
      <w:tabs>
        <w:tab w:val="center" w:pos="4535"/>
        <w:tab w:val="right" w:pos="9923"/>
      </w:tabs>
      <w:spacing w:line="480" w:lineRule="auto"/>
      <w:ind w:left="-851"/>
    </w:pPr>
    <w:rPr>
      <w:rFonts w:ascii="Arial" w:cs="Arial"/>
      <w:b/>
      <w:sz w:val="48"/>
    </w:rPr>
  </w:style>
  <w:style w:type="paragraph" w:customStyle="1" w:styleId="EntPE">
    <w:name w:val="EntPE"/>
    <w:basedOn w:val="Normal12"/>
    <w:rsid w:val="0049003B"/>
    <w:pPr>
      <w:jc w:val="center"/>
    </w:pPr>
    <w:rPr>
      <w:noProof w:val="0"/>
      <w:sz w:val="56"/>
    </w:rPr>
  </w:style>
  <w:style w:type="paragraph" w:customStyle="1" w:styleId="title-article-norm">
    <w:name w:val="title-article-norm"/>
    <w:basedOn w:val="Normal"/>
    <w:rsid w:val="0049003B"/>
    <w:pPr>
      <w:widowControl/>
      <w:spacing w:before="100" w:beforeAutospacing="1" w:after="100" w:afterAutospacing="1"/>
    </w:pPr>
    <w:rPr>
      <w:szCs w:val="24"/>
    </w:rPr>
  </w:style>
  <w:style w:type="paragraph" w:customStyle="1" w:styleId="stitle-article-norm">
    <w:name w:val="stitle-article-norm"/>
    <w:basedOn w:val="Normal"/>
    <w:rsid w:val="0049003B"/>
    <w:pPr>
      <w:widowControl/>
      <w:spacing w:before="100" w:beforeAutospacing="1" w:after="100" w:afterAutospacing="1"/>
    </w:pPr>
    <w:rPr>
      <w:szCs w:val="24"/>
    </w:rPr>
  </w:style>
  <w:style w:type="paragraph" w:customStyle="1" w:styleId="norm">
    <w:name w:val="norm"/>
    <w:basedOn w:val="Normal"/>
    <w:rsid w:val="0049003B"/>
    <w:pPr>
      <w:widowControl/>
      <w:spacing w:before="100" w:beforeAutospacing="1" w:after="100" w:afterAutospacing="1"/>
    </w:pPr>
    <w:rPr>
      <w:szCs w:val="24"/>
    </w:rPr>
  </w:style>
  <w:style w:type="paragraph" w:customStyle="1" w:styleId="List1">
    <w:name w:val="List1"/>
    <w:basedOn w:val="Normal"/>
    <w:rsid w:val="0049003B"/>
    <w:pPr>
      <w:widowControl/>
      <w:spacing w:before="100" w:beforeAutospacing="1" w:after="100" w:afterAutospacing="1"/>
    </w:pPr>
    <w:rPr>
      <w:szCs w:val="24"/>
    </w:rPr>
  </w:style>
  <w:style w:type="character" w:customStyle="1" w:styleId="Footer2Middle">
    <w:name w:val="Footer2Middle"/>
    <w:rsid w:val="0049003B"/>
    <w:rPr>
      <w:rFonts w:ascii="Arial" w:hAnsi="Arial" w:cs="Arial" w:hint="default"/>
      <w:b w:val="0"/>
      <w:bCs w:val="0"/>
      <w:i/>
      <w:iCs w:val="0"/>
      <w:color w:val="C0C0C0"/>
      <w:sz w:val="22"/>
    </w:rPr>
  </w:style>
  <w:style w:type="character" w:customStyle="1" w:styleId="no-parag">
    <w:name w:val="no-parag"/>
    <w:basedOn w:val="DefaultParagraphFont"/>
    <w:rsid w:val="0049003B"/>
  </w:style>
  <w:style w:type="character" w:customStyle="1" w:styleId="boldface">
    <w:name w:val="boldface"/>
    <w:basedOn w:val="DefaultParagraphFont"/>
    <w:rsid w:val="0049003B"/>
  </w:style>
  <w:style w:type="character" w:customStyle="1" w:styleId="superscript">
    <w:name w:val="superscript"/>
    <w:basedOn w:val="DefaultParagraphFont"/>
    <w:rsid w:val="0049003B"/>
  </w:style>
  <w:style w:type="character" w:styleId="CommentReference">
    <w:name w:val="annotation reference"/>
    <w:basedOn w:val="DefaultParagraphFont"/>
    <w:rsid w:val="00B737FB"/>
    <w:rPr>
      <w:sz w:val="16"/>
      <w:szCs w:val="16"/>
    </w:rPr>
  </w:style>
  <w:style w:type="paragraph" w:styleId="CommentText">
    <w:name w:val="annotation text"/>
    <w:basedOn w:val="Normal"/>
    <w:link w:val="CommentTextChar"/>
    <w:rsid w:val="00B737FB"/>
    <w:rPr>
      <w:sz w:val="20"/>
    </w:rPr>
  </w:style>
  <w:style w:type="character" w:customStyle="1" w:styleId="CommentTextChar">
    <w:name w:val="Comment Text Char"/>
    <w:basedOn w:val="DefaultParagraphFont"/>
    <w:link w:val="CommentText"/>
    <w:rsid w:val="00B737FB"/>
  </w:style>
  <w:style w:type="paragraph" w:styleId="CommentSubject">
    <w:name w:val="annotation subject"/>
    <w:basedOn w:val="CommentText"/>
    <w:next w:val="CommentText"/>
    <w:link w:val="CommentSubjectChar"/>
    <w:semiHidden/>
    <w:unhideWhenUsed/>
    <w:rsid w:val="00B737FB"/>
    <w:rPr>
      <w:b/>
      <w:bCs/>
    </w:rPr>
  </w:style>
  <w:style w:type="character" w:customStyle="1" w:styleId="CommentSubjectChar">
    <w:name w:val="Comment Subject Char"/>
    <w:basedOn w:val="CommentTextChar"/>
    <w:link w:val="CommentSubject"/>
    <w:semiHidden/>
    <w:rsid w:val="00B737FB"/>
    <w:rPr>
      <w:b/>
      <w:bCs/>
    </w:rPr>
  </w:style>
  <w:style w:type="paragraph" w:customStyle="1" w:styleId="Normalny1">
    <w:name w:val="Normalny1"/>
    <w:basedOn w:val="EPName"/>
    <w:link w:val="NormalZnak"/>
    <w:rsid w:val="00B42ADD"/>
  </w:style>
  <w:style w:type="character" w:customStyle="1" w:styleId="EPNameZnak">
    <w:name w:val="EPName Znak"/>
    <w:basedOn w:val="DefaultParagraphFont"/>
    <w:link w:val="EPName"/>
    <w:rsid w:val="00B42ADD"/>
    <w:rPr>
      <w:rFonts w:ascii="Arial Narrow" w:hAnsi="Arial Narrow" w:cs="Arial"/>
      <w:b/>
      <w:sz w:val="32"/>
      <w:szCs w:val="22"/>
    </w:rPr>
  </w:style>
  <w:style w:type="character" w:customStyle="1" w:styleId="NormalZnak">
    <w:name w:val="Normal Znak"/>
    <w:basedOn w:val="EPNameZnak"/>
    <w:link w:val="Normalny1"/>
    <w:rsid w:val="00B42ADD"/>
    <w:rPr>
      <w:rFonts w:ascii="Arial Narrow" w:hAnsi="Arial Narrow" w:cs="Arial"/>
      <w:b/>
      <w:sz w:val="32"/>
      <w:szCs w:val="22"/>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b5783846709ba7e1f8f6fc1865766cad">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0de62ba30cf242a17f8c3c8151310280"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E61CE6-BE48-4EAF-923A-722169C1B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E2D431-D74F-4BB8-A879-965B3D390EF4}">
  <ds:schemaRefs>
    <ds:schemaRef ds:uri="http://schemas.microsoft.com/sharepoint/v3/contenttype/forms"/>
  </ds:schemaRefs>
</ds:datastoreItem>
</file>

<file path=customXml/itemProps3.xml><?xml version="1.0" encoding="utf-8"?>
<ds:datastoreItem xmlns:ds="http://schemas.openxmlformats.org/officeDocument/2006/customXml" ds:itemID="{BDBD2ED0-9275-4254-8421-CE2089E3A497}">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178</Pages>
  <Words>33707</Words>
  <Characters>213838</Characters>
  <Application>Microsoft Office Word</Application>
  <DocSecurity>0</DocSecurity>
  <Lines>8828</Lines>
  <Paragraphs>3364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2026-08-18T08:37:00Z</dcterms:created>
  <dcterms:modified xsi:type="dcterms:W3CDTF">2026-08-18T08:37:00Z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1348498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- 2026/08/18 10:34</vt:lpwstr>
  </property>
  <property fmtid="{D5CDD505-2E9C-101B-9397-08002B2CF9AE}" pid="9" name="ContentTypeId">
    <vt:lpwstr>0x01010050CD8CF706CFBF478A819DD2E9AEA92F</vt:lpwstr>
  </property>
  <property fmtid="{D5CDD505-2E9C-101B-9397-08002B2CF9AE}" pid="10" name="Created with">
    <vt:lpwstr>10.3.1 Build [20260701]</vt:lpwstr>
  </property>
  <property fmtid="{D5CDD505-2E9C-101B-9397-08002B2CF9AE}" pid="11" name="FooterPath">
    <vt:lpwstr>AM\1348498PL.docx</vt:lpwstr>
  </property>
  <property fmtid="{D5CDD505-2E9C-101B-9397-08002B2CF9AE}" pid="12" name="LastEdited with">
    <vt:lpwstr>10.3.1 Build [20260701]</vt:lpwstr>
  </property>
  <property fmtid="{D5CDD505-2E9C-101B-9397-08002B2CF9AE}" pid="13" name="PE number">
    <vt:lpwstr>791.107</vt:lpwstr>
  </property>
  <property fmtid="{D5CDD505-2E9C-101B-9397-08002B2CF9AE}" pid="14" name="RegistreCheck">
    <vt:lpwstr>OK</vt:lpwstr>
  </property>
  <property fmtid="{D5CDD505-2E9C-101B-9397-08002B2CF9AE}" pid="15" name="SendToEpades">
    <vt:lpwstr>OK(AMNUM) - 2026/07/23 16:12</vt:lpwstr>
  </property>
</Properties>
</file>