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A8AFE25"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BB6CD3" w:rsidP="00C85D0F" w14:paraId="0221C358" w14:textId="77777777">
            <w:pPr>
              <w:pStyle w:val="EPName"/>
              <w:rPr>
                <w:color w:val="000000" w:themeColor="text1"/>
              </w:rPr>
            </w:pPr>
            <w:r w:rsidRPr="00BB6CD3">
              <w:rPr>
                <w:color w:val="000000" w:themeColor="text1"/>
              </w:rPr>
              <w:t>Parlament Europejski</w:t>
            </w:r>
          </w:p>
          <w:p w:rsidR="00BE5062" w:rsidRPr="00BB6CD3" w:rsidP="00C85D0F" w14:paraId="644FC7A1" w14:textId="5DE2E6D4">
            <w:pPr>
              <w:pStyle w:val="EPTerm"/>
              <w:rPr>
                <w:color w:val="000000" w:themeColor="text1"/>
              </w:rPr>
            </w:pPr>
            <w:r w:rsidRPr="00BB6CD3">
              <w:rPr>
                <w:color w:val="000000" w:themeColor="text1"/>
              </w:rPr>
              <w:t>2024-2029</w:t>
            </w:r>
          </w:p>
        </w:tc>
        <w:tc>
          <w:tcPr>
            <w:tcW w:w="2268" w:type="dxa"/>
          </w:tcPr>
          <w:p w:rsidR="00BE5062" w:rsidRPr="00BB6CD3" w:rsidP="00C85D0F" w14:paraId="63AA6253" w14:textId="77777777">
            <w:pPr>
              <w:pStyle w:val="EPLogo"/>
              <w:rPr>
                <w:color w:val="000000" w:themeColor="text1"/>
              </w:rPr>
            </w:pPr>
            <w:r w:rsidRPr="00BB6CD3">
              <w:rPr>
                <w:noProof/>
                <w:color w:val="000000" w:themeColor="text1"/>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35821" name="Picture 1" descr="EP logo RGB_Mute"/>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BB6CD3" w:rsidP="000E7234" w14:paraId="61448BCF" w14:textId="77777777">
      <w:pPr>
        <w:pStyle w:val="LineTop"/>
        <w:rPr>
          <w:color w:val="000000" w:themeColor="text1"/>
        </w:rPr>
      </w:pPr>
    </w:p>
    <w:p w:rsidR="000E7234" w:rsidRPr="00BB6CD3" w:rsidP="000E7234" w14:paraId="1DB47126" w14:textId="293243A4">
      <w:pPr>
        <w:pStyle w:val="EPBody"/>
        <w:rPr>
          <w:color w:val="000000" w:themeColor="text1"/>
        </w:rPr>
      </w:pPr>
      <w:r w:rsidRPr="00BB6CD3">
        <w:rPr>
          <w:rStyle w:val="HideTWBExt"/>
          <w:i w:val="0"/>
          <w:szCs w:val="20"/>
        </w:rPr>
        <w:t>&lt;Commission&gt;</w:t>
      </w:r>
      <w:r w:rsidRPr="00BB6CD3">
        <w:rPr>
          <w:rStyle w:val="HideTWBInt"/>
          <w:i w:val="0"/>
          <w:szCs w:val="20"/>
        </w:rPr>
        <w:t>{AGRI}</w:t>
      </w:r>
      <w:r w:rsidRPr="00BB6CD3">
        <w:rPr>
          <w:color w:val="000000" w:themeColor="text1"/>
        </w:rPr>
        <w:t>Komisja Rolnictwa i Rozwoju Wsi</w:t>
      </w:r>
      <w:r w:rsidRPr="00BB6CD3">
        <w:rPr>
          <w:rStyle w:val="HideTWBExt"/>
          <w:i w:val="0"/>
          <w:szCs w:val="20"/>
        </w:rPr>
        <w:t>&lt;/Commission&gt;</w:t>
      </w:r>
    </w:p>
    <w:p w:rsidR="000E7234" w:rsidRPr="00BB6CD3" w:rsidP="000E7234" w14:paraId="2E657654" w14:textId="77777777">
      <w:pPr>
        <w:pStyle w:val="LineBottom"/>
        <w:rPr>
          <w:color w:val="000000" w:themeColor="text1"/>
        </w:rPr>
      </w:pPr>
    </w:p>
    <w:p w:rsidR="00B85286" w:rsidRPr="00BB6CD3" w14:paraId="05793ED9" w14:textId="4CBE7197">
      <w:pPr>
        <w:pStyle w:val="CoverReference"/>
        <w:rPr>
          <w:color w:val="000000" w:themeColor="text1"/>
        </w:rPr>
      </w:pPr>
      <w:r w:rsidRPr="00BB6CD3">
        <w:rPr>
          <w:rStyle w:val="HideTWBExt"/>
          <w:b w:val="0"/>
        </w:rPr>
        <w:t>&lt;RefProc&gt;</w:t>
      </w:r>
      <w:r w:rsidRPr="00BB6CD3">
        <w:rPr>
          <w:color w:val="000000" w:themeColor="text1"/>
        </w:rPr>
        <w:t>2025/0237</w:t>
      </w:r>
      <w:r w:rsidRPr="00BB6CD3">
        <w:rPr>
          <w:rStyle w:val="HideTWBExt"/>
          <w:b w:val="0"/>
        </w:rPr>
        <w:t>&lt;/RefProc&gt;&lt;RefTypeProc&gt;</w:t>
      </w:r>
      <w:r w:rsidRPr="00BB6CD3">
        <w:rPr>
          <w:color w:val="000000" w:themeColor="text1"/>
        </w:rPr>
        <w:t>(COD)</w:t>
      </w:r>
      <w:r w:rsidRPr="00BB6CD3">
        <w:rPr>
          <w:rStyle w:val="HideTWBExt"/>
          <w:b w:val="0"/>
        </w:rPr>
        <w:t>&lt;/RefTypeProc&gt;</w:t>
      </w:r>
    </w:p>
    <w:p w:rsidR="00B85286" w:rsidRPr="00BB6CD3" w14:paraId="176CC581" w14:textId="4040BDAF">
      <w:pPr>
        <w:pStyle w:val="CoverDate"/>
        <w:rPr>
          <w:color w:val="000000" w:themeColor="text1"/>
        </w:rPr>
      </w:pPr>
      <w:r w:rsidRPr="00BB6CD3">
        <w:rPr>
          <w:rStyle w:val="HideTWBExt"/>
        </w:rPr>
        <w:t>&lt;Date&gt;</w:t>
      </w:r>
      <w:r w:rsidRPr="00BB6CD3">
        <w:rPr>
          <w:rStyle w:val="HideTWBInt"/>
        </w:rPr>
        <w:t>{22/07/2026}</w:t>
      </w:r>
      <w:r w:rsidRPr="00BB6CD3">
        <w:rPr>
          <w:color w:val="000000" w:themeColor="text1"/>
        </w:rPr>
        <w:t>22.7.2026</w:t>
      </w:r>
      <w:r w:rsidRPr="00BB6CD3">
        <w:rPr>
          <w:rStyle w:val="HideTWBExt"/>
        </w:rPr>
        <w:t>&lt;/Date&gt;</w:t>
      </w:r>
    </w:p>
    <w:p w:rsidR="003C3BC9" w:rsidRPr="00BB6CD3" w:rsidP="003C3BC9" w14:paraId="79FFF16E" w14:textId="77777777">
      <w:pPr>
        <w:pStyle w:val="CoverDocType"/>
        <w:rPr>
          <w:color w:val="000000" w:themeColor="text1"/>
        </w:rPr>
      </w:pPr>
      <w:bookmarkStart w:id="0" w:name="_Hlk235712184"/>
      <w:r w:rsidRPr="00BB6CD3">
        <w:rPr>
          <w:rStyle w:val="HideTWBExt"/>
          <w:b w:val="0"/>
        </w:rPr>
        <w:t>&lt;TypeAM&gt;</w:t>
      </w:r>
      <w:r w:rsidRPr="00BB6CD3">
        <w:rPr>
          <w:color w:val="000000" w:themeColor="text1"/>
        </w:rPr>
        <w:t>POPRAWKI</w:t>
      </w:r>
      <w:r w:rsidRPr="00BB6CD3">
        <w:rPr>
          <w:rStyle w:val="HideTWBExt"/>
          <w:b w:val="0"/>
        </w:rPr>
        <w:t>&lt;/TypeAM&gt;</w:t>
      </w:r>
    </w:p>
    <w:p w:rsidR="003C3BC9" w:rsidRPr="00BB6CD3" w:rsidP="003C3BC9" w14:paraId="6ADDF4B5" w14:textId="12063876">
      <w:pPr>
        <w:pStyle w:val="CoverDocType24a"/>
        <w:rPr>
          <w:color w:val="000000" w:themeColor="text1"/>
        </w:rPr>
      </w:pPr>
      <w:r w:rsidRPr="00BB6CD3">
        <w:rPr>
          <w:rStyle w:val="HideTWBExt"/>
          <w:b w:val="0"/>
        </w:rPr>
        <w:t>&lt;RangeAM&gt;</w:t>
      </w:r>
      <w:r w:rsidRPr="00BB6CD3">
        <w:rPr>
          <w:color w:val="000000" w:themeColor="text1"/>
        </w:rPr>
        <w:t>660 - 961</w:t>
      </w:r>
      <w:r w:rsidRPr="00BB6CD3">
        <w:rPr>
          <w:rStyle w:val="HideTWBExt"/>
          <w:b w:val="0"/>
        </w:rPr>
        <w:t>&lt;/RangeAM&gt;</w:t>
      </w:r>
    </w:p>
    <w:p w:rsidR="003C3BC9" w:rsidRPr="00BB6CD3" w:rsidP="003C3BC9" w14:paraId="6001A562" w14:textId="77777777">
      <w:pPr>
        <w:pStyle w:val="CoverBold"/>
        <w:rPr>
          <w:color w:val="000000" w:themeColor="text1"/>
        </w:rPr>
      </w:pPr>
      <w:r w:rsidRPr="00BB6CD3">
        <w:rPr>
          <w:rStyle w:val="HideTWBExt"/>
          <w:b w:val="0"/>
        </w:rPr>
        <w:t>&lt;TitreType&gt;</w:t>
      </w:r>
      <w:r w:rsidRPr="00BB6CD3">
        <w:rPr>
          <w:color w:val="000000" w:themeColor="text1"/>
        </w:rPr>
        <w:t>Projekt sprawozdania</w:t>
      </w:r>
      <w:r w:rsidRPr="00BB6CD3">
        <w:rPr>
          <w:rStyle w:val="HideTWBExt"/>
          <w:b w:val="0"/>
        </w:rPr>
        <w:t>&lt;/TitreType&gt;</w:t>
      </w:r>
    </w:p>
    <w:p w:rsidR="003C3BC9" w:rsidRPr="00BB6CD3" w:rsidP="003C3BC9" w14:paraId="3A329484" w14:textId="77777777">
      <w:pPr>
        <w:pStyle w:val="CoverBold"/>
        <w:rPr>
          <w:color w:val="000000" w:themeColor="text1"/>
        </w:rPr>
      </w:pPr>
      <w:r w:rsidRPr="00BB6CD3">
        <w:rPr>
          <w:rStyle w:val="HideTWBExt"/>
          <w:b w:val="0"/>
        </w:rPr>
        <w:t>&lt;Rapporteur&gt;</w:t>
      </w:r>
      <w:r w:rsidRPr="00BB6CD3">
        <w:rPr>
          <w:color w:val="000000" w:themeColor="text1"/>
        </w:rPr>
        <w:t>Eric Sargiacomo</w:t>
      </w:r>
      <w:r w:rsidRPr="00BB6CD3">
        <w:rPr>
          <w:rStyle w:val="HideTWBExt"/>
          <w:b w:val="0"/>
        </w:rPr>
        <w:t>&lt;/Rapporteur&gt;</w:t>
      </w:r>
    </w:p>
    <w:p w:rsidR="003C3BC9" w:rsidRPr="00BB6CD3" w:rsidP="003C3BC9" w14:paraId="417865B8" w14:textId="77777777">
      <w:pPr>
        <w:pStyle w:val="CoverNormal24a"/>
        <w:rPr>
          <w:color w:val="000000" w:themeColor="text1"/>
        </w:rPr>
      </w:pPr>
      <w:r w:rsidRPr="00BB6CD3">
        <w:rPr>
          <w:rStyle w:val="HideTWBExt"/>
        </w:rPr>
        <w:t>&lt;DocRefPE&gt;</w:t>
      </w:r>
      <w:r w:rsidRPr="00BB6CD3">
        <w:rPr>
          <w:color w:val="000000" w:themeColor="text1"/>
        </w:rPr>
        <w:t>(PE789.874v01-00)</w:t>
      </w:r>
      <w:r w:rsidRPr="00BB6CD3">
        <w:rPr>
          <w:rStyle w:val="HideTWBExt"/>
        </w:rPr>
        <w:t>&lt;/DocRefPE&gt;</w:t>
      </w:r>
    </w:p>
    <w:p w:rsidR="003C3BC9" w:rsidRPr="00BB6CD3" w:rsidP="003C3BC9" w14:paraId="42E30E8C" w14:textId="77777777">
      <w:pPr>
        <w:pStyle w:val="CoverNormal24a"/>
        <w:rPr>
          <w:color w:val="000000" w:themeColor="text1"/>
        </w:rPr>
      </w:pPr>
      <w:r w:rsidRPr="00BB6CD3">
        <w:rPr>
          <w:rStyle w:val="HideTWBExt"/>
        </w:rPr>
        <w:t>&lt;Titre&gt;</w:t>
      </w:r>
      <w:r w:rsidRPr="00BB6CD3">
        <w:rPr>
          <w:color w:val="000000" w:themeColor="text1"/>
        </w:rPr>
        <w:t>w sprawie wniosku dotyczącego rozporządzenia Parlamentu Europejskiego i Rady zmieniającego rozporządzenie (UE) nr 1308/2013 w odniesieniu do programu „Owoce, warzywa i mleko w szkole” („unijny program dla szkół”), interwencji sektorowych, utworzenia sektora roślin wysokobiałkowych, wymogów dotyczących konopi, możliwości ustanowienia norm handlowych dotyczących sera, roślin wysokobiałkowych i mięsa, stosowania dodatkowych należności celnych przywozowych, przepisów dotyczących dostępności dostaw w czasie sytuacji nadzwyczajnych i poważnych kryzysów oraz zabezpieczeń</w:t>
      </w:r>
      <w:r w:rsidRPr="00BB6CD3">
        <w:rPr>
          <w:rStyle w:val="HideTWBExt"/>
        </w:rPr>
        <w:t>&lt;/Titre&gt;</w:t>
      </w:r>
    </w:p>
    <w:p w:rsidR="003C3BC9" w:rsidRPr="00BB6CD3" w:rsidP="003C3BC9" w14:paraId="1BB1EE5F" w14:textId="77777777">
      <w:pPr>
        <w:pStyle w:val="CoverNormal"/>
        <w:rPr>
          <w:color w:val="000000" w:themeColor="text1"/>
        </w:rPr>
      </w:pPr>
      <w:r w:rsidRPr="00BB6CD3">
        <w:rPr>
          <w:rStyle w:val="HideTWBExt"/>
        </w:rPr>
        <w:t>&lt;DocAmend&gt;</w:t>
      </w:r>
      <w:r w:rsidRPr="00BB6CD3">
        <w:rPr>
          <w:color w:val="000000" w:themeColor="text1"/>
        </w:rPr>
        <w:t>Wniosek dotyczący rozporządzenia</w:t>
      </w:r>
      <w:r w:rsidRPr="00BB6CD3">
        <w:rPr>
          <w:rStyle w:val="HideTWBExt"/>
        </w:rPr>
        <w:t>&lt;/DocAmend&gt;</w:t>
      </w:r>
    </w:p>
    <w:p w:rsidR="003C3BC9" w:rsidRPr="00BB6CD3" w:rsidP="003C3BC9" w14:paraId="1412805D" w14:textId="77777777">
      <w:pPr>
        <w:pStyle w:val="CoverNormal24a"/>
        <w:rPr>
          <w:color w:val="000000" w:themeColor="text1"/>
        </w:rPr>
      </w:pPr>
      <w:r w:rsidRPr="00BB6CD3">
        <w:rPr>
          <w:rStyle w:val="HideTWBExt"/>
        </w:rPr>
        <w:t>&lt;DocRef&gt;</w:t>
      </w:r>
      <w:r w:rsidRPr="00BB6CD3">
        <w:rPr>
          <w:color w:val="000000" w:themeColor="text1"/>
        </w:rPr>
        <w:t>(COM(2025)0553 – C10</w:t>
      </w:r>
      <w:r w:rsidRPr="00BB6CD3">
        <w:rPr>
          <w:color w:val="000000" w:themeColor="text1"/>
        </w:rPr>
        <w:noBreakHyphen/>
        <w:t>0163/2025 – 2025/0237(COD))</w:t>
      </w:r>
      <w:r w:rsidRPr="00BB6CD3">
        <w:rPr>
          <w:rStyle w:val="HideTWBExt"/>
        </w:rPr>
        <w:t>&lt;/DocRef&gt;</w:t>
      </w:r>
    </w:p>
    <w:bookmarkEnd w:id="0"/>
    <w:p w:rsidR="00B85286" w:rsidRPr="00BB6CD3" w:rsidP="00E660E2" w14:paraId="0F8E40C9" w14:textId="77777777">
      <w:pPr>
        <w:widowControl/>
        <w:tabs>
          <w:tab w:val="center" w:pos="4677"/>
        </w:tabs>
        <w:rPr>
          <w:color w:val="000000" w:themeColor="text1"/>
        </w:rPr>
      </w:pPr>
      <w:r w:rsidRPr="00BB6CD3">
        <w:rPr>
          <w:color w:val="000000" w:themeColor="text1"/>
        </w:rPr>
        <w:br w:type="page"/>
      </w:r>
      <w:r w:rsidRPr="00BB6CD3">
        <w:rPr>
          <w:color w:val="000000" w:themeColor="text1"/>
        </w:rPr>
        <w:t>AM_Com_LegReport</w:t>
      </w:r>
    </w:p>
    <w:p w:rsidR="003C3BC9" w:rsidRPr="00BB6CD3" w:rsidP="003C5388" w14:paraId="14C3786E" w14:textId="16A94B80">
      <w:pPr>
        <w:rPr>
          <w:color w:val="000000" w:themeColor="text1"/>
        </w:rPr>
      </w:pPr>
      <w:r w:rsidRPr="00BB6CD3">
        <w:rPr>
          <w:color w:val="000000" w:themeColor="text1"/>
        </w:rPr>
        <w:br w:type="page"/>
      </w:r>
      <w:r w:rsidRPr="00BB6CD3" w:rsidR="008B068A">
        <w:rPr>
          <w:rStyle w:val="HideTWBExt"/>
        </w:rPr>
        <w:t>&lt;RepeatBlock-AmendB&gt;</w:t>
      </w:r>
    </w:p>
    <w:p w:rsidR="008B068A" w:rsidRPr="00BB6CD3" w:rsidP="008B068A" w14:paraId="770026AB" w14:textId="4BDC0A09">
      <w:pPr>
        <w:rPr>
          <w:color w:val="000000" w:themeColor="text1"/>
        </w:rPr>
      </w:pPr>
      <w:r w:rsidRPr="00BB6CD3">
        <w:rPr>
          <w:rStyle w:val="HideTWBExt"/>
          <w:b/>
          <w:bCs/>
        </w:rPr>
        <w:t>&lt;AmendB&gt;</w:t>
      </w:r>
      <w:r w:rsidRPr="00BB6CD3">
        <w:rPr>
          <w:b/>
          <w:bCs/>
          <w:color w:val="000000" w:themeColor="text1"/>
        </w:rPr>
        <w:t>Poprawka</w:t>
      </w:r>
      <w:r w:rsidRPr="00BB6CD3" w:rsidR="007C7FB4">
        <w:rPr>
          <w:color w:val="000000" w:themeColor="text1"/>
        </w:rPr>
        <w:t xml:space="preserve"> </w:t>
      </w:r>
      <w:r w:rsidRPr="00BB6CD3">
        <w:rPr>
          <w:rStyle w:val="HideTWBExt"/>
        </w:rPr>
        <w:t>&lt;NumAmB&gt;</w:t>
      </w:r>
      <w:r w:rsidRPr="00BB6CD3">
        <w:rPr>
          <w:b/>
          <w:color w:val="000000" w:themeColor="text1"/>
        </w:rPr>
        <w:t>660</w:t>
      </w:r>
      <w:r w:rsidRPr="00BB6CD3">
        <w:rPr>
          <w:rStyle w:val="HideTWBExt"/>
        </w:rPr>
        <w:t>&lt;/NumAmB&gt;</w:t>
      </w:r>
    </w:p>
    <w:p w:rsidR="008B068A" w:rsidRPr="00BB6CD3" w:rsidP="008B068A" w14:paraId="5BD8560C" w14:textId="77777777">
      <w:pPr>
        <w:pStyle w:val="NormalBold"/>
        <w:rPr>
          <w:color w:val="000000" w:themeColor="text1"/>
        </w:rPr>
      </w:pPr>
      <w:r w:rsidRPr="00BB6CD3">
        <w:rPr>
          <w:rStyle w:val="HideTWBExt"/>
          <w:b w:val="0"/>
        </w:rPr>
        <w:t>&lt;RepeatBlock-By&gt;&lt;Members&gt;</w:t>
      </w:r>
      <w:r w:rsidRPr="00BB6CD3">
        <w:rPr>
          <w:color w:val="000000" w:themeColor="text1"/>
        </w:rPr>
        <w:t>Jérémy Decerle, Asger Christensen, Christine Singer</w:t>
      </w:r>
      <w:r w:rsidRPr="00BB6CD3">
        <w:rPr>
          <w:rStyle w:val="HideTWBExt"/>
          <w:b w:val="0"/>
        </w:rPr>
        <w:t>&lt;/Members&gt;</w:t>
      </w:r>
    </w:p>
    <w:p w:rsidR="008B068A" w:rsidRPr="00BB6CD3" w:rsidP="008B068A" w14:paraId="1569E1CE" w14:textId="77777777">
      <w:pPr>
        <w:rPr>
          <w:color w:val="000000" w:themeColor="text1"/>
        </w:rPr>
      </w:pPr>
      <w:r w:rsidRPr="00BB6CD3">
        <w:rPr>
          <w:rStyle w:val="HideTWBExt"/>
        </w:rPr>
        <w:t>&lt;/RepeatBlock-By&gt;</w:t>
      </w:r>
    </w:p>
    <w:p w:rsidR="008B068A" w:rsidRPr="00BB6CD3" w:rsidP="008B068A" w14:paraId="1A084E5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BB2236A"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C05821C"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A5D3587" w14:textId="77777777">
      <w:pPr>
        <w:rPr>
          <w:color w:val="000000" w:themeColor="text1"/>
        </w:rPr>
      </w:pPr>
      <w:r w:rsidRPr="00BB6CD3">
        <w:rPr>
          <w:rStyle w:val="HideTWBExt"/>
        </w:rPr>
        <w:t>&lt;Article2&gt;</w:t>
      </w:r>
      <w:r w:rsidRPr="00BB6CD3">
        <w:rPr>
          <w:color w:val="000000" w:themeColor="text1"/>
        </w:rPr>
        <w:t>Artykuł 28 – ustęp 5 – litera g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7ABC4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4DB4F36" w14:textId="77777777">
            <w:pPr>
              <w:keepNext/>
              <w:rPr>
                <w:color w:val="000000" w:themeColor="text1"/>
              </w:rPr>
            </w:pPr>
          </w:p>
        </w:tc>
      </w:tr>
      <w:tr w14:paraId="448EE44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B96052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54F76D7" w14:textId="77777777">
            <w:pPr>
              <w:pStyle w:val="ColumnHeading"/>
              <w:keepNext/>
              <w:rPr>
                <w:color w:val="000000" w:themeColor="text1"/>
              </w:rPr>
            </w:pPr>
            <w:r w:rsidRPr="00BB6CD3">
              <w:rPr>
                <w:color w:val="000000" w:themeColor="text1"/>
              </w:rPr>
              <w:t>Poprawka</w:t>
            </w:r>
          </w:p>
        </w:tc>
      </w:tr>
      <w:tr w14:paraId="72621BB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8D77CC3" w14:textId="77777777">
            <w:pPr>
              <w:pStyle w:val="Normal6"/>
              <w:rPr>
                <w:color w:val="000000" w:themeColor="text1"/>
              </w:rPr>
            </w:pPr>
          </w:p>
        </w:tc>
        <w:tc>
          <w:tcPr>
            <w:tcW w:w="4876" w:type="dxa"/>
            <w:hideMark/>
          </w:tcPr>
          <w:p w:rsidR="008B068A" w:rsidRPr="00BB6CD3" w:rsidP="00660EBB" w14:paraId="3DDA14F0" w14:textId="77777777">
            <w:pPr>
              <w:pStyle w:val="Normal6"/>
              <w:rPr>
                <w:color w:val="000000" w:themeColor="text1"/>
                <w:szCs w:val="24"/>
              </w:rPr>
            </w:pPr>
            <w:r w:rsidRPr="00BB6CD3">
              <w:rPr>
                <w:b/>
                <w:i/>
                <w:color w:val="000000" w:themeColor="text1"/>
              </w:rPr>
              <w:t>ga)</w:t>
            </w:r>
            <w:r w:rsidRPr="00BB6CD3">
              <w:rPr>
                <w:b/>
                <w:i/>
                <w:color w:val="000000" w:themeColor="text1"/>
              </w:rPr>
              <w:tab/>
              <w:t>produkty uznane w ramach systemów jakości ustanowionych w rozporządzeniu (UE) 2024/1143.</w:t>
            </w:r>
          </w:p>
        </w:tc>
      </w:tr>
    </w:tbl>
    <w:p w:rsidR="008B068A" w:rsidRPr="00BB6CD3" w:rsidP="008B068A" w14:paraId="38CD53B5"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8110AB7"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00D4DEA8" w14:textId="77777777">
      <w:pPr>
        <w:pStyle w:val="Normal12Italic"/>
        <w:rPr>
          <w:noProof w:val="0"/>
          <w:color w:val="000000" w:themeColor="text1"/>
        </w:rPr>
      </w:pPr>
      <w:r w:rsidRPr="00BB6CD3">
        <w:rPr>
          <w:color w:val="000000" w:themeColor="text1"/>
        </w:rPr>
        <w:t>Produkty objęte systemami jakości mają kluczowe znaczenie dla wdrażania programu w niektórych państwach członkowskich.</w:t>
      </w:r>
    </w:p>
    <w:p w:rsidR="008B068A" w:rsidRPr="00BB6CD3" w:rsidP="008B068A" w14:paraId="016E9426" w14:textId="77777777">
      <w:pPr>
        <w:rPr>
          <w:color w:val="000000" w:themeColor="text1"/>
        </w:rPr>
      </w:pPr>
      <w:r w:rsidRPr="00BB6CD3">
        <w:rPr>
          <w:rStyle w:val="HideTWBExt"/>
        </w:rPr>
        <w:t>&lt;/AmendB&gt;</w:t>
      </w:r>
    </w:p>
    <w:p w:rsidR="008B068A" w:rsidRPr="00BB6CD3" w:rsidP="008B068A" w14:paraId="381152CF"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661</w:t>
      </w:r>
      <w:r w:rsidRPr="00BB6CD3">
        <w:rPr>
          <w:rStyle w:val="HideTWBExt"/>
          <w:b w:val="0"/>
        </w:rPr>
        <w:t>&lt;/NumAmB&gt;</w:t>
      </w:r>
    </w:p>
    <w:p w:rsidR="008B068A" w:rsidRPr="00BB6CD3" w:rsidP="008B068A" w14:paraId="0BA299E8" w14:textId="77777777">
      <w:pPr>
        <w:pStyle w:val="NormalBold"/>
        <w:rPr>
          <w:color w:val="000000" w:themeColor="text1"/>
        </w:rPr>
      </w:pPr>
      <w:r w:rsidRPr="00BB6CD3">
        <w:rPr>
          <w:rStyle w:val="HideTWBExt"/>
          <w:b w:val="0"/>
        </w:rPr>
        <w:t>&lt;RepeatBlock-By&gt;&lt;Members&gt;</w:t>
      </w:r>
      <w:r w:rsidRPr="00BB6CD3">
        <w:rPr>
          <w:color w:val="000000" w:themeColor="text1"/>
        </w:rPr>
        <w:t>Anja Hazekamp, Sebastian Everding, Luke Ming Flanagan, Arash Saeidi</w:t>
      </w:r>
      <w:r w:rsidRPr="00BB6CD3">
        <w:rPr>
          <w:rStyle w:val="HideTWBExt"/>
          <w:b w:val="0"/>
        </w:rPr>
        <w:t>&lt;/Members&gt;</w:t>
      </w:r>
    </w:p>
    <w:p w:rsidR="008B068A" w:rsidRPr="00BB6CD3" w:rsidP="008B068A" w14:paraId="77F7106D" w14:textId="77777777">
      <w:pPr>
        <w:rPr>
          <w:color w:val="000000" w:themeColor="text1"/>
        </w:rPr>
      </w:pPr>
      <w:r w:rsidRPr="00BB6CD3">
        <w:rPr>
          <w:rStyle w:val="HideTWBExt"/>
        </w:rPr>
        <w:t>&lt;/RepeatBlock-By&gt;</w:t>
      </w:r>
    </w:p>
    <w:p w:rsidR="008B068A" w:rsidRPr="00BB6CD3" w:rsidP="008B068A" w14:paraId="5C3E19CF"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5710FE9"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D7C4531"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3776A0D" w14:textId="77777777">
      <w:pPr>
        <w:rPr>
          <w:color w:val="000000" w:themeColor="text1"/>
        </w:rPr>
      </w:pPr>
      <w:r w:rsidRPr="00BB6CD3">
        <w:rPr>
          <w:rStyle w:val="HideTWBExt"/>
        </w:rPr>
        <w:t>&lt;Article2&gt;</w:t>
      </w:r>
      <w:r w:rsidRPr="00BB6CD3">
        <w:rPr>
          <w:color w:val="000000" w:themeColor="text1"/>
        </w:rPr>
        <w:t>Artykuł 28 – ustęp 5 – litera g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B765FF"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72C5B4D" w14:textId="77777777">
            <w:pPr>
              <w:keepNext/>
              <w:rPr>
                <w:color w:val="000000" w:themeColor="text1"/>
              </w:rPr>
            </w:pPr>
          </w:p>
        </w:tc>
      </w:tr>
      <w:tr w14:paraId="6FEE46EF"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5D0DD59"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8C886F5" w14:textId="77777777">
            <w:pPr>
              <w:pStyle w:val="ColumnHeading"/>
              <w:keepNext/>
              <w:rPr>
                <w:color w:val="000000" w:themeColor="text1"/>
              </w:rPr>
            </w:pPr>
            <w:r w:rsidRPr="00BB6CD3">
              <w:rPr>
                <w:color w:val="000000" w:themeColor="text1"/>
              </w:rPr>
              <w:t>Poprawka</w:t>
            </w:r>
          </w:p>
        </w:tc>
      </w:tr>
      <w:tr w14:paraId="772CCB7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324282D" w14:textId="77777777">
            <w:pPr>
              <w:pStyle w:val="Normal6"/>
              <w:rPr>
                <w:color w:val="000000" w:themeColor="text1"/>
              </w:rPr>
            </w:pPr>
          </w:p>
        </w:tc>
        <w:tc>
          <w:tcPr>
            <w:tcW w:w="4876" w:type="dxa"/>
            <w:hideMark/>
          </w:tcPr>
          <w:p w:rsidR="008B068A" w:rsidRPr="00BB6CD3" w:rsidP="00660EBB" w14:paraId="3D2608CF" w14:textId="77777777">
            <w:pPr>
              <w:pStyle w:val="Normal6"/>
              <w:rPr>
                <w:color w:val="000000" w:themeColor="text1"/>
                <w:szCs w:val="24"/>
              </w:rPr>
            </w:pPr>
            <w:r w:rsidRPr="00BB6CD3">
              <w:rPr>
                <w:b/>
                <w:i/>
                <w:color w:val="000000" w:themeColor="text1"/>
              </w:rPr>
              <w:t>ga)</w:t>
            </w:r>
            <w:r w:rsidRPr="00BB6CD3">
              <w:rPr>
                <w:b/>
                <w:i/>
                <w:color w:val="000000" w:themeColor="text1"/>
              </w:rPr>
              <w:tab/>
              <w:t>produkty przyczyniające się do zdrowszej, bardziej zrównoważonej i zróżnicowanej diety.</w:t>
            </w:r>
          </w:p>
        </w:tc>
      </w:tr>
    </w:tbl>
    <w:p w:rsidR="008B068A" w:rsidRPr="00BB6CD3" w:rsidP="008B068A" w14:paraId="0C8634AE"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39F9D5A" w14:textId="77777777">
      <w:pPr>
        <w:rPr>
          <w:color w:val="000000" w:themeColor="text1"/>
        </w:rPr>
      </w:pPr>
      <w:r w:rsidRPr="00BB6CD3">
        <w:rPr>
          <w:rStyle w:val="HideTWBExt"/>
        </w:rPr>
        <w:t>&lt;/AmendB&gt;</w:t>
      </w:r>
    </w:p>
    <w:p w:rsidR="008B068A" w:rsidRPr="00BB6CD3" w:rsidP="008B068A" w14:paraId="7636A3F3"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662</w:t>
      </w:r>
      <w:r w:rsidRPr="00BB6CD3">
        <w:rPr>
          <w:rStyle w:val="HideTWBExt"/>
          <w:b w:val="0"/>
        </w:rPr>
        <w:t>&lt;/NumAmB&gt;</w:t>
      </w:r>
    </w:p>
    <w:p w:rsidR="008B068A" w:rsidRPr="00BB6CD3" w:rsidP="008B068A" w14:paraId="293C933F" w14:textId="77777777">
      <w:pPr>
        <w:pStyle w:val="NormalBold"/>
        <w:rPr>
          <w:color w:val="000000" w:themeColor="text1"/>
        </w:rPr>
      </w:pPr>
      <w:r w:rsidRPr="00BB6CD3">
        <w:rPr>
          <w:rStyle w:val="HideTWBExt"/>
          <w:b w:val="0"/>
        </w:rPr>
        <w:t>&lt;RepeatBlock-By&gt;&lt;Members&gt;</w:t>
      </w:r>
      <w:r w:rsidRPr="00BB6CD3">
        <w:rPr>
          <w:color w:val="000000" w:themeColor="text1"/>
        </w:rPr>
        <w:t>Dario Nardella, Stefano Bonaccini, Camilla Laureti</w:t>
      </w:r>
      <w:r w:rsidRPr="00BB6CD3">
        <w:rPr>
          <w:rStyle w:val="HideTWBExt"/>
          <w:b w:val="0"/>
        </w:rPr>
        <w:t>&lt;/Members&gt;</w:t>
      </w:r>
    </w:p>
    <w:p w:rsidR="008B068A" w:rsidRPr="00BB6CD3" w:rsidP="008B068A" w14:paraId="13E99601" w14:textId="77777777">
      <w:pPr>
        <w:rPr>
          <w:color w:val="000000" w:themeColor="text1"/>
        </w:rPr>
      </w:pPr>
      <w:r w:rsidRPr="00BB6CD3">
        <w:rPr>
          <w:rStyle w:val="HideTWBExt"/>
        </w:rPr>
        <w:t>&lt;/RepeatBlock-By&gt;</w:t>
      </w:r>
    </w:p>
    <w:p w:rsidR="008B068A" w:rsidRPr="00BB6CD3" w:rsidP="008B068A" w14:paraId="032C6E19"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A885E5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C99193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8690E06" w14:textId="77777777">
      <w:pPr>
        <w:rPr>
          <w:color w:val="000000" w:themeColor="text1"/>
        </w:rPr>
      </w:pPr>
      <w:r w:rsidRPr="00BB6CD3">
        <w:rPr>
          <w:rStyle w:val="HideTWBExt"/>
        </w:rPr>
        <w:t>&lt;Article2&gt;</w:t>
      </w:r>
      <w:r w:rsidRPr="00BB6CD3">
        <w:rPr>
          <w:color w:val="000000" w:themeColor="text1"/>
        </w:rPr>
        <w:t>Artykuł 28 – ustęp 5 – litera g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21C6B1"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14BDB1D" w14:textId="77777777">
            <w:pPr>
              <w:keepNext/>
              <w:rPr>
                <w:color w:val="000000" w:themeColor="text1"/>
              </w:rPr>
            </w:pPr>
          </w:p>
        </w:tc>
      </w:tr>
      <w:tr w14:paraId="003340E0"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8D0685E"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E409F7D" w14:textId="77777777">
            <w:pPr>
              <w:pStyle w:val="ColumnHeading"/>
              <w:keepNext/>
              <w:rPr>
                <w:color w:val="000000" w:themeColor="text1"/>
              </w:rPr>
            </w:pPr>
            <w:r w:rsidRPr="00BB6CD3">
              <w:rPr>
                <w:color w:val="000000" w:themeColor="text1"/>
              </w:rPr>
              <w:t>Poprawka</w:t>
            </w:r>
          </w:p>
        </w:tc>
      </w:tr>
      <w:tr w14:paraId="2BDE43F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94C8945" w14:textId="77777777">
            <w:pPr>
              <w:pStyle w:val="Normal6"/>
              <w:rPr>
                <w:color w:val="000000" w:themeColor="text1"/>
              </w:rPr>
            </w:pPr>
          </w:p>
        </w:tc>
        <w:tc>
          <w:tcPr>
            <w:tcW w:w="4876" w:type="dxa"/>
            <w:hideMark/>
          </w:tcPr>
          <w:p w:rsidR="008B068A" w:rsidRPr="00BB6CD3" w:rsidP="00660EBB" w14:paraId="183B093E" w14:textId="77777777">
            <w:pPr>
              <w:pStyle w:val="Normal6"/>
              <w:rPr>
                <w:color w:val="000000" w:themeColor="text1"/>
                <w:szCs w:val="24"/>
              </w:rPr>
            </w:pPr>
            <w:r w:rsidRPr="00BB6CD3">
              <w:rPr>
                <w:b/>
                <w:i/>
                <w:color w:val="000000" w:themeColor="text1"/>
              </w:rPr>
              <w:t>ga)</w:t>
            </w:r>
            <w:r w:rsidRPr="00BB6CD3">
              <w:rPr>
                <w:b/>
                <w:i/>
                <w:color w:val="000000" w:themeColor="text1"/>
              </w:rPr>
              <w:tab/>
              <w:t>produkty objęte oznaczeniami geograficznymi uznanymi na podstawie rozporządzenia (UE) 2024/1143;</w:t>
            </w:r>
          </w:p>
        </w:tc>
      </w:tr>
    </w:tbl>
    <w:p w:rsidR="008B068A" w:rsidRPr="00BB6CD3" w:rsidP="008B068A" w14:paraId="08E286FF"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5618873" w14:textId="77777777">
      <w:pPr>
        <w:rPr>
          <w:color w:val="000000" w:themeColor="text1"/>
        </w:rPr>
      </w:pPr>
      <w:r w:rsidRPr="00BB6CD3">
        <w:rPr>
          <w:rStyle w:val="HideTWBExt"/>
        </w:rPr>
        <w:t>&lt;/AmendB&gt;</w:t>
      </w:r>
    </w:p>
    <w:p w:rsidR="008B068A" w:rsidRPr="00BB6CD3" w:rsidP="008B068A" w14:paraId="28295E0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663</w:t>
      </w:r>
      <w:r w:rsidRPr="00BB6CD3">
        <w:rPr>
          <w:rStyle w:val="HideTWBExt"/>
          <w:b w:val="0"/>
        </w:rPr>
        <w:t>&lt;/NumAmB&gt;</w:t>
      </w:r>
    </w:p>
    <w:p w:rsidR="008B068A" w:rsidRPr="00BB6CD3" w:rsidP="008B068A" w14:paraId="560803CF" w14:textId="77777777">
      <w:pPr>
        <w:pStyle w:val="NormalBold"/>
        <w:rPr>
          <w:color w:val="000000" w:themeColor="text1"/>
        </w:rPr>
      </w:pPr>
      <w:r w:rsidRPr="00BB6CD3">
        <w:rPr>
          <w:rStyle w:val="HideTWBExt"/>
          <w:b w:val="0"/>
        </w:rPr>
        <w:t>&lt;RepeatBlock-By&gt;&lt;Members&gt;</w:t>
      </w:r>
      <w:r w:rsidRPr="00BB6CD3">
        <w:rPr>
          <w:color w:val="000000" w:themeColor="text1"/>
        </w:rPr>
        <w:t>Paulo do Nascimento Cabral</w:t>
      </w:r>
      <w:r w:rsidRPr="00BB6CD3">
        <w:rPr>
          <w:rStyle w:val="HideTWBExt"/>
          <w:b w:val="0"/>
        </w:rPr>
        <w:t>&lt;/Members&gt;</w:t>
      </w:r>
    </w:p>
    <w:p w:rsidR="008B068A" w:rsidRPr="00BB6CD3" w:rsidP="008B068A" w14:paraId="0C8705ED" w14:textId="77777777">
      <w:pPr>
        <w:rPr>
          <w:color w:val="000000" w:themeColor="text1"/>
        </w:rPr>
      </w:pPr>
      <w:r w:rsidRPr="00BB6CD3">
        <w:rPr>
          <w:rStyle w:val="HideTWBExt"/>
        </w:rPr>
        <w:t>&lt;/RepeatBlock-By&gt;</w:t>
      </w:r>
    </w:p>
    <w:p w:rsidR="008B068A" w:rsidRPr="00BB6CD3" w:rsidP="008B068A" w14:paraId="32FB13E4"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536CD8B"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27844C9"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AF38D16" w14:textId="77777777">
      <w:pPr>
        <w:rPr>
          <w:color w:val="000000" w:themeColor="text1"/>
        </w:rPr>
      </w:pPr>
      <w:r w:rsidRPr="00BB6CD3">
        <w:rPr>
          <w:rStyle w:val="HideTWBExt"/>
        </w:rPr>
        <w:t>&lt;Article2&gt;</w:t>
      </w:r>
      <w:r w:rsidRPr="00BB6CD3">
        <w:rPr>
          <w:color w:val="000000" w:themeColor="text1"/>
        </w:rPr>
        <w:t>Artykuł 28 – ustęp 5 – litera g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4A66F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C787C6E" w14:textId="77777777">
            <w:pPr>
              <w:keepNext/>
              <w:rPr>
                <w:color w:val="000000" w:themeColor="text1"/>
              </w:rPr>
            </w:pPr>
          </w:p>
        </w:tc>
      </w:tr>
      <w:tr w14:paraId="6891EA9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25D1E3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95D3A49" w14:textId="77777777">
            <w:pPr>
              <w:pStyle w:val="ColumnHeading"/>
              <w:keepNext/>
              <w:rPr>
                <w:color w:val="000000" w:themeColor="text1"/>
              </w:rPr>
            </w:pPr>
            <w:r w:rsidRPr="00BB6CD3">
              <w:rPr>
                <w:color w:val="000000" w:themeColor="text1"/>
              </w:rPr>
              <w:t>Poprawka</w:t>
            </w:r>
          </w:p>
        </w:tc>
      </w:tr>
      <w:tr w14:paraId="37A5EFE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0E1AE86" w14:textId="77777777">
            <w:pPr>
              <w:pStyle w:val="Normal6"/>
              <w:rPr>
                <w:color w:val="000000" w:themeColor="text1"/>
              </w:rPr>
            </w:pPr>
          </w:p>
        </w:tc>
        <w:tc>
          <w:tcPr>
            <w:tcW w:w="4876" w:type="dxa"/>
            <w:hideMark/>
          </w:tcPr>
          <w:p w:rsidR="008B068A" w:rsidRPr="00BB6CD3" w:rsidP="00660EBB" w14:paraId="2CF11456" w14:textId="77777777">
            <w:pPr>
              <w:pStyle w:val="Normal6"/>
              <w:rPr>
                <w:color w:val="000000" w:themeColor="text1"/>
                <w:szCs w:val="24"/>
              </w:rPr>
            </w:pPr>
            <w:r w:rsidRPr="00BB6CD3">
              <w:rPr>
                <w:b/>
                <w:i/>
                <w:color w:val="000000" w:themeColor="text1"/>
              </w:rPr>
              <w:t>ga)</w:t>
            </w:r>
            <w:r w:rsidRPr="00BB6CD3">
              <w:rPr>
                <w:b/>
                <w:i/>
                <w:color w:val="000000" w:themeColor="text1"/>
              </w:rPr>
              <w:tab/>
              <w:t>produkty z regionów najbardziej oddalonych;</w:t>
            </w:r>
          </w:p>
        </w:tc>
      </w:tr>
    </w:tbl>
    <w:p w:rsidR="008B068A" w:rsidRPr="00BB6CD3" w:rsidP="008B068A" w14:paraId="73F211E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{PT}</w:t>
      </w:r>
      <w:r w:rsidRPr="00BB6CD3">
        <w:rPr>
          <w:noProof w:val="0"/>
          <w:color w:val="000000" w:themeColor="text1"/>
        </w:rPr>
        <w:t>pt</w:t>
      </w:r>
      <w:r w:rsidRPr="00BB6CD3">
        <w:rPr>
          <w:rStyle w:val="HideTWBExt"/>
        </w:rPr>
        <w:t>&lt;/Original&gt;</w:t>
      </w:r>
    </w:p>
    <w:p w:rsidR="008B068A" w:rsidRPr="00BB6CD3" w:rsidP="008B068A" w14:paraId="28A62E67" w14:textId="77777777">
      <w:pPr>
        <w:rPr>
          <w:color w:val="000000" w:themeColor="text1"/>
        </w:rPr>
      </w:pPr>
      <w:r w:rsidRPr="00BB6CD3">
        <w:rPr>
          <w:rStyle w:val="HideTWBExt"/>
        </w:rPr>
        <w:t>&lt;/AmendB&gt;</w:t>
      </w:r>
    </w:p>
    <w:p w:rsidR="008B068A" w:rsidRPr="00BB6CD3" w:rsidP="008B068A" w14:paraId="7A7B3002"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664</w:t>
      </w:r>
      <w:r w:rsidRPr="00BB6CD3">
        <w:rPr>
          <w:rStyle w:val="HideTWBExt"/>
          <w:b w:val="0"/>
        </w:rPr>
        <w:t>&lt;/NumAmB&gt;</w:t>
      </w:r>
    </w:p>
    <w:p w:rsidR="008B068A" w:rsidRPr="00BB6CD3" w:rsidP="008B068A" w14:paraId="62EDB522" w14:textId="77777777">
      <w:pPr>
        <w:pStyle w:val="NormalBold"/>
        <w:rPr>
          <w:color w:val="000000" w:themeColor="text1"/>
        </w:rPr>
      </w:pPr>
      <w:r w:rsidRPr="00BB6CD3">
        <w:rPr>
          <w:rStyle w:val="HideTWBExt"/>
          <w:b w:val="0"/>
        </w:rPr>
        <w:t>&lt;RepeatBlock-By&gt;&lt;Members&gt;</w:t>
      </w:r>
      <w:r w:rsidRPr="00BB6CD3">
        <w:rPr>
          <w:color w:val="000000" w:themeColor="text1"/>
        </w:rPr>
        <w:t>Daniel Buda, Dan-Ştefan Motreanu, Paulo do Nascimento Cabral, Emmanouil Kefalogiannis, Carmen Crespo Díaz</w:t>
      </w:r>
      <w:r w:rsidRPr="00BB6CD3">
        <w:rPr>
          <w:rStyle w:val="HideTWBExt"/>
          <w:b w:val="0"/>
        </w:rPr>
        <w:t>&lt;/Members&gt;</w:t>
      </w:r>
    </w:p>
    <w:p w:rsidR="008B068A" w:rsidRPr="00BB6CD3" w:rsidP="008B068A" w14:paraId="544AD5A8" w14:textId="77777777">
      <w:pPr>
        <w:rPr>
          <w:color w:val="000000" w:themeColor="text1"/>
        </w:rPr>
      </w:pPr>
      <w:r w:rsidRPr="00BB6CD3">
        <w:rPr>
          <w:rStyle w:val="HideTWBExt"/>
        </w:rPr>
        <w:t>&lt;/RepeatBlock-By&gt;</w:t>
      </w:r>
    </w:p>
    <w:p w:rsidR="008B068A" w:rsidRPr="00BB6CD3" w:rsidP="008B068A" w14:paraId="55F374F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7DBB10C"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22420D4"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F0C4E70" w14:textId="77777777">
      <w:pPr>
        <w:rPr>
          <w:color w:val="000000" w:themeColor="text1"/>
        </w:rPr>
      </w:pPr>
      <w:r w:rsidRPr="00BB6CD3">
        <w:rPr>
          <w:rStyle w:val="HideTWBExt"/>
        </w:rPr>
        <w:t>&lt;Article2&gt;</w:t>
      </w:r>
      <w:r w:rsidRPr="00BB6CD3">
        <w:rPr>
          <w:color w:val="000000" w:themeColor="text1"/>
        </w:rPr>
        <w:t>Artykuł 28 – ustęp 5 – litera g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749F3B"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62A0E55" w14:textId="77777777">
            <w:pPr>
              <w:keepNext/>
              <w:rPr>
                <w:color w:val="000000" w:themeColor="text1"/>
              </w:rPr>
            </w:pPr>
          </w:p>
        </w:tc>
      </w:tr>
      <w:tr w14:paraId="2763F6B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30D77CC"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6B98D06" w14:textId="77777777">
            <w:pPr>
              <w:pStyle w:val="ColumnHeading"/>
              <w:keepNext/>
              <w:rPr>
                <w:color w:val="000000" w:themeColor="text1"/>
              </w:rPr>
            </w:pPr>
            <w:r w:rsidRPr="00BB6CD3">
              <w:rPr>
                <w:color w:val="000000" w:themeColor="text1"/>
              </w:rPr>
              <w:t>Poprawka</w:t>
            </w:r>
          </w:p>
        </w:tc>
      </w:tr>
      <w:tr w14:paraId="4A8E4A6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0FBEA7F" w14:textId="77777777">
            <w:pPr>
              <w:pStyle w:val="Normal6"/>
              <w:rPr>
                <w:color w:val="000000" w:themeColor="text1"/>
              </w:rPr>
            </w:pPr>
          </w:p>
        </w:tc>
        <w:tc>
          <w:tcPr>
            <w:tcW w:w="4876" w:type="dxa"/>
            <w:hideMark/>
          </w:tcPr>
          <w:p w:rsidR="008B068A" w:rsidRPr="00BB6CD3" w:rsidP="00660EBB" w14:paraId="1B5FF031" w14:textId="77777777">
            <w:pPr>
              <w:pStyle w:val="Normal6"/>
              <w:rPr>
                <w:color w:val="000000" w:themeColor="text1"/>
                <w:szCs w:val="24"/>
              </w:rPr>
            </w:pPr>
            <w:r w:rsidRPr="00BB6CD3">
              <w:rPr>
                <w:b/>
                <w:i/>
                <w:color w:val="000000" w:themeColor="text1"/>
              </w:rPr>
              <w:t>ga)</w:t>
            </w:r>
            <w:r w:rsidRPr="00BB6CD3">
              <w:rPr>
                <w:b/>
                <w:i/>
                <w:color w:val="000000" w:themeColor="text1"/>
              </w:rPr>
              <w:tab/>
              <w:t>produkty górskie.</w:t>
            </w:r>
          </w:p>
        </w:tc>
      </w:tr>
    </w:tbl>
    <w:p w:rsidR="008B068A" w:rsidRPr="00BB6CD3" w:rsidP="008B068A" w14:paraId="4FC98A57"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1CD108A" w14:textId="77777777">
      <w:pPr>
        <w:rPr>
          <w:color w:val="000000" w:themeColor="text1"/>
        </w:rPr>
      </w:pPr>
      <w:r w:rsidRPr="00BB6CD3">
        <w:rPr>
          <w:rStyle w:val="HideTWBExt"/>
        </w:rPr>
        <w:t>&lt;/AmendB&gt;</w:t>
      </w:r>
    </w:p>
    <w:p w:rsidR="008B068A" w:rsidRPr="00BB6CD3" w:rsidP="008B068A" w14:paraId="1370EEEE"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665</w:t>
      </w:r>
      <w:r w:rsidRPr="00BB6CD3">
        <w:rPr>
          <w:rStyle w:val="HideTWBExt"/>
          <w:b w:val="0"/>
        </w:rPr>
        <w:t>&lt;/NumAmB&gt;</w:t>
      </w:r>
    </w:p>
    <w:p w:rsidR="008B068A" w:rsidRPr="00BB6CD3" w:rsidP="008B068A" w14:paraId="6E8AE1DF" w14:textId="77777777">
      <w:pPr>
        <w:pStyle w:val="NormalBold"/>
        <w:rPr>
          <w:color w:val="000000" w:themeColor="text1"/>
        </w:rPr>
      </w:pPr>
      <w:r w:rsidRPr="00BB6CD3">
        <w:rPr>
          <w:rStyle w:val="HideTWBExt"/>
          <w:b w:val="0"/>
        </w:rPr>
        <w:t>&lt;RepeatBlock-By&gt;&lt;Members&gt;</w:t>
      </w:r>
      <w:r w:rsidRPr="00BB6CD3">
        <w:rPr>
          <w:color w:val="000000" w:themeColor="text1"/>
        </w:rPr>
        <w:t>Paulo do Nascimento Cabral</w:t>
      </w:r>
      <w:r w:rsidRPr="00BB6CD3">
        <w:rPr>
          <w:rStyle w:val="HideTWBExt"/>
          <w:b w:val="0"/>
        </w:rPr>
        <w:t>&lt;/Members&gt;</w:t>
      </w:r>
    </w:p>
    <w:p w:rsidR="008B068A" w:rsidRPr="00BB6CD3" w:rsidP="008B068A" w14:paraId="610817CE" w14:textId="77777777">
      <w:pPr>
        <w:rPr>
          <w:color w:val="000000" w:themeColor="text1"/>
        </w:rPr>
      </w:pPr>
      <w:r w:rsidRPr="00BB6CD3">
        <w:rPr>
          <w:rStyle w:val="HideTWBExt"/>
        </w:rPr>
        <w:t>&lt;/RepeatBlock-By&gt;</w:t>
      </w:r>
    </w:p>
    <w:p w:rsidR="008B068A" w:rsidRPr="00BB6CD3" w:rsidP="008B068A" w14:paraId="0E8613FA"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8B92501"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1CD604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EF306CA" w14:textId="77777777">
      <w:pPr>
        <w:rPr>
          <w:color w:val="000000" w:themeColor="text1"/>
        </w:rPr>
      </w:pPr>
      <w:r w:rsidRPr="00BB6CD3">
        <w:rPr>
          <w:rStyle w:val="HideTWBExt"/>
        </w:rPr>
        <w:t>&lt;Article2&gt;</w:t>
      </w:r>
      <w:r w:rsidRPr="00BB6CD3">
        <w:rPr>
          <w:color w:val="000000" w:themeColor="text1"/>
        </w:rPr>
        <w:t>Artykuł 28 – ustęp 5 – litera g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1E5ACB"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C58576B" w14:textId="77777777">
            <w:pPr>
              <w:keepNext/>
              <w:rPr>
                <w:color w:val="000000" w:themeColor="text1"/>
              </w:rPr>
            </w:pPr>
          </w:p>
        </w:tc>
      </w:tr>
      <w:tr w14:paraId="5113E1AA"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B8DFD0F"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131DDB9" w14:textId="77777777">
            <w:pPr>
              <w:pStyle w:val="ColumnHeading"/>
              <w:keepNext/>
              <w:rPr>
                <w:color w:val="000000" w:themeColor="text1"/>
              </w:rPr>
            </w:pPr>
            <w:r w:rsidRPr="00BB6CD3">
              <w:rPr>
                <w:color w:val="000000" w:themeColor="text1"/>
              </w:rPr>
              <w:t>Poprawka</w:t>
            </w:r>
          </w:p>
        </w:tc>
      </w:tr>
      <w:tr w14:paraId="54B9670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2C52056" w14:textId="77777777">
            <w:pPr>
              <w:pStyle w:val="Normal6"/>
              <w:rPr>
                <w:color w:val="000000" w:themeColor="text1"/>
              </w:rPr>
            </w:pPr>
          </w:p>
        </w:tc>
        <w:tc>
          <w:tcPr>
            <w:tcW w:w="4876" w:type="dxa"/>
            <w:hideMark/>
          </w:tcPr>
          <w:p w:rsidR="008B068A" w:rsidRPr="00BB6CD3" w:rsidP="00660EBB" w14:paraId="5F763418" w14:textId="77777777">
            <w:pPr>
              <w:pStyle w:val="Normal6"/>
              <w:rPr>
                <w:color w:val="000000" w:themeColor="text1"/>
                <w:szCs w:val="24"/>
              </w:rPr>
            </w:pPr>
            <w:r w:rsidRPr="00BB6CD3">
              <w:rPr>
                <w:b/>
                <w:i/>
                <w:color w:val="000000" w:themeColor="text1"/>
              </w:rPr>
              <w:t>gb)</w:t>
            </w:r>
            <w:r w:rsidRPr="00BB6CD3">
              <w:rPr>
                <w:b/>
                <w:i/>
                <w:color w:val="000000" w:themeColor="text1"/>
              </w:rPr>
              <w:tab/>
              <w:t>produkty objęte unijnymi systemami jakości, w tym oznaczeniami geograficznymi.</w:t>
            </w:r>
          </w:p>
        </w:tc>
      </w:tr>
    </w:tbl>
    <w:p w:rsidR="008B068A" w:rsidRPr="00BB6CD3" w:rsidP="008B068A" w14:paraId="67B2F82C"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{PT}</w:t>
      </w:r>
      <w:r w:rsidRPr="00BB6CD3">
        <w:rPr>
          <w:noProof w:val="0"/>
          <w:color w:val="000000" w:themeColor="text1"/>
        </w:rPr>
        <w:t>pt</w:t>
      </w:r>
      <w:r w:rsidRPr="00BB6CD3">
        <w:rPr>
          <w:rStyle w:val="HideTWBExt"/>
        </w:rPr>
        <w:t>&lt;/Original&gt;</w:t>
      </w:r>
    </w:p>
    <w:p w:rsidR="008B068A" w:rsidRPr="00BB6CD3" w:rsidP="008B068A" w14:paraId="57E78E65" w14:textId="77777777">
      <w:pPr>
        <w:rPr>
          <w:color w:val="000000" w:themeColor="text1"/>
        </w:rPr>
      </w:pPr>
      <w:r w:rsidRPr="00BB6CD3">
        <w:rPr>
          <w:rStyle w:val="HideTWBExt"/>
        </w:rPr>
        <w:t>&lt;/AmendB&gt;</w:t>
      </w:r>
    </w:p>
    <w:p w:rsidR="008B068A" w:rsidRPr="00BB6CD3" w:rsidP="008B068A" w14:paraId="1C279B56"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666</w:t>
      </w:r>
      <w:r w:rsidRPr="00BB6CD3">
        <w:rPr>
          <w:rStyle w:val="HideTWBExt"/>
          <w:b w:val="0"/>
        </w:rPr>
        <w:t>&lt;/NumAmB&gt;</w:t>
      </w:r>
    </w:p>
    <w:p w:rsidR="008B068A" w:rsidRPr="00BB6CD3" w:rsidP="008B068A" w14:paraId="367EF3A8" w14:textId="77777777">
      <w:pPr>
        <w:pStyle w:val="NormalBold"/>
        <w:rPr>
          <w:color w:val="000000" w:themeColor="text1"/>
        </w:rPr>
      </w:pPr>
      <w:r w:rsidRPr="00BB6CD3">
        <w:rPr>
          <w:rStyle w:val="HideTWBExt"/>
          <w:b w:val="0"/>
        </w:rPr>
        <w:t>&lt;RepeatBlock-By&gt;&lt;Members&gt;</w:t>
      </w:r>
      <w:r w:rsidRPr="00BB6CD3">
        <w:rPr>
          <w:color w:val="000000" w:themeColor="text1"/>
        </w:rPr>
        <w:t>Daniel Buda, Dan-Ştefan Motreanu, Paulo do Nascimento Cabral, Emmanouil Kefalogiannis, Carmen Crespo Díaz</w:t>
      </w:r>
      <w:r w:rsidRPr="00BB6CD3">
        <w:rPr>
          <w:rStyle w:val="HideTWBExt"/>
          <w:b w:val="0"/>
        </w:rPr>
        <w:t>&lt;/Members&gt;</w:t>
      </w:r>
    </w:p>
    <w:p w:rsidR="008B068A" w:rsidRPr="00BB6CD3" w:rsidP="008B068A" w14:paraId="3F563D76" w14:textId="77777777">
      <w:pPr>
        <w:rPr>
          <w:color w:val="000000" w:themeColor="text1"/>
        </w:rPr>
      </w:pPr>
      <w:r w:rsidRPr="00BB6CD3">
        <w:rPr>
          <w:rStyle w:val="HideTWBExt"/>
        </w:rPr>
        <w:t>&lt;/RepeatBlock-By&gt;</w:t>
      </w:r>
    </w:p>
    <w:p w:rsidR="008B068A" w:rsidRPr="00BB6CD3" w:rsidP="008B068A" w14:paraId="6A80B201"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639BDE8"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0375C8D"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6E65CF1" w14:textId="77777777">
      <w:pPr>
        <w:rPr>
          <w:color w:val="000000" w:themeColor="text1"/>
        </w:rPr>
      </w:pPr>
      <w:r w:rsidRPr="00BB6CD3">
        <w:rPr>
          <w:rStyle w:val="HideTWBExt"/>
        </w:rPr>
        <w:t>&lt;Article2&gt;</w:t>
      </w:r>
      <w:r w:rsidRPr="00BB6CD3">
        <w:rPr>
          <w:color w:val="000000" w:themeColor="text1"/>
        </w:rPr>
        <w:t>Artykuł 28 – ustęp 5 – litera g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A07145"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E8893F1" w14:textId="77777777">
            <w:pPr>
              <w:keepNext/>
              <w:rPr>
                <w:color w:val="000000" w:themeColor="text1"/>
              </w:rPr>
            </w:pPr>
          </w:p>
        </w:tc>
      </w:tr>
      <w:tr w14:paraId="04DE908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E26537D"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F5D99B5" w14:textId="77777777">
            <w:pPr>
              <w:pStyle w:val="ColumnHeading"/>
              <w:keepNext/>
              <w:rPr>
                <w:color w:val="000000" w:themeColor="text1"/>
              </w:rPr>
            </w:pPr>
            <w:r w:rsidRPr="00BB6CD3">
              <w:rPr>
                <w:color w:val="000000" w:themeColor="text1"/>
              </w:rPr>
              <w:t>Poprawka</w:t>
            </w:r>
          </w:p>
        </w:tc>
      </w:tr>
      <w:tr w14:paraId="4AF4E9D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95BEB87" w14:textId="77777777">
            <w:pPr>
              <w:pStyle w:val="Normal6"/>
              <w:rPr>
                <w:color w:val="000000" w:themeColor="text1"/>
              </w:rPr>
            </w:pPr>
          </w:p>
        </w:tc>
        <w:tc>
          <w:tcPr>
            <w:tcW w:w="4876" w:type="dxa"/>
            <w:hideMark/>
          </w:tcPr>
          <w:p w:rsidR="008B068A" w:rsidRPr="00BB6CD3" w:rsidP="00660EBB" w14:paraId="06677B61" w14:textId="77777777">
            <w:pPr>
              <w:pStyle w:val="Normal6"/>
              <w:rPr>
                <w:color w:val="000000" w:themeColor="text1"/>
                <w:szCs w:val="24"/>
              </w:rPr>
            </w:pPr>
            <w:r w:rsidRPr="00BB6CD3">
              <w:rPr>
                <w:b/>
                <w:i/>
                <w:color w:val="000000" w:themeColor="text1"/>
              </w:rPr>
              <w:t>gb)</w:t>
            </w:r>
            <w:r w:rsidRPr="00BB6CD3">
              <w:rPr>
                <w:b/>
                <w:i/>
                <w:color w:val="000000" w:themeColor="text1"/>
              </w:rPr>
              <w:tab/>
              <w:t>produkty objęte unijnymi systemami jakości, w tym oznaczeniami geograficznymi.</w:t>
            </w:r>
          </w:p>
        </w:tc>
      </w:tr>
    </w:tbl>
    <w:p w:rsidR="008B068A" w:rsidRPr="00BB6CD3" w:rsidP="008B068A" w14:paraId="30BBC063"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DD0634B"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2E7DF91B" w14:textId="77777777">
      <w:pPr>
        <w:pStyle w:val="Normal12Italic"/>
        <w:rPr>
          <w:noProof w:val="0"/>
          <w:color w:val="000000" w:themeColor="text1"/>
        </w:rPr>
      </w:pPr>
      <w:r w:rsidRPr="00BB6CD3">
        <w:rPr>
          <w:color w:val="000000" w:themeColor="text1"/>
        </w:rPr>
        <w:t>Unijne systemy jakości produktów rolnych chronią nazwy produktów, promują ich wyjątkowe cechy tradycyjne lub geograficzne oraz wspierają gospodarkę obszarów wiejskich.</w:t>
      </w:r>
    </w:p>
    <w:p w:rsidR="008B068A" w:rsidRPr="00BB6CD3" w:rsidP="008B068A" w14:paraId="31CA57E0" w14:textId="77777777">
      <w:pPr>
        <w:rPr>
          <w:color w:val="000000" w:themeColor="text1"/>
        </w:rPr>
      </w:pPr>
      <w:r w:rsidRPr="00BB6CD3">
        <w:rPr>
          <w:rStyle w:val="HideTWBExt"/>
        </w:rPr>
        <w:t>&lt;/AmendB&gt;</w:t>
      </w:r>
    </w:p>
    <w:p w:rsidR="008B068A" w:rsidRPr="00BB6CD3" w:rsidP="008B068A" w14:paraId="6FF018F5"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667</w:t>
      </w:r>
      <w:r w:rsidRPr="00BB6CD3">
        <w:rPr>
          <w:rStyle w:val="HideTWBExt"/>
          <w:b w:val="0"/>
        </w:rPr>
        <w:t>&lt;/NumAmB&gt;</w:t>
      </w:r>
    </w:p>
    <w:p w:rsidR="008B068A" w:rsidRPr="00BB6CD3" w:rsidP="008B068A" w14:paraId="68FA68D6" w14:textId="77777777">
      <w:pPr>
        <w:pStyle w:val="NormalBold"/>
        <w:rPr>
          <w:color w:val="000000" w:themeColor="text1"/>
        </w:rPr>
      </w:pPr>
      <w:r w:rsidRPr="00BB6CD3">
        <w:rPr>
          <w:rStyle w:val="HideTWBExt"/>
          <w:b w:val="0"/>
        </w:rPr>
        <w:t>&lt;RepeatBlock-By&gt;&lt;Members&gt;</w:t>
      </w:r>
      <w:r w:rsidRPr="00BB6CD3">
        <w:rPr>
          <w:color w:val="000000" w:themeColor="text1"/>
        </w:rPr>
        <w:t>Csaba Dömötör</w:t>
      </w:r>
      <w:r w:rsidRPr="00BB6CD3">
        <w:rPr>
          <w:rStyle w:val="HideTWBExt"/>
          <w:b w:val="0"/>
        </w:rPr>
        <w:t>&lt;/Members&gt;</w:t>
      </w:r>
    </w:p>
    <w:p w:rsidR="008B068A" w:rsidRPr="00BB6CD3" w:rsidP="008B068A" w14:paraId="6994C111" w14:textId="77777777">
      <w:pPr>
        <w:rPr>
          <w:color w:val="000000" w:themeColor="text1"/>
        </w:rPr>
      </w:pPr>
      <w:r w:rsidRPr="00BB6CD3">
        <w:rPr>
          <w:rStyle w:val="HideTWBExt"/>
        </w:rPr>
        <w:t>&lt;/RepeatBlock-By&gt;</w:t>
      </w:r>
    </w:p>
    <w:p w:rsidR="008B068A" w:rsidRPr="00BB6CD3" w:rsidP="008B068A" w14:paraId="0ABF958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2D8022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3D88A02"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5334CC4" w14:textId="77777777">
      <w:pPr>
        <w:rPr>
          <w:color w:val="000000" w:themeColor="text1"/>
        </w:rPr>
      </w:pPr>
      <w:r w:rsidRPr="00BB6CD3">
        <w:rPr>
          <w:rStyle w:val="HideTWBExt"/>
        </w:rPr>
        <w:t>&lt;Article2&gt;</w:t>
      </w:r>
      <w:r w:rsidRPr="00BB6CD3">
        <w:rPr>
          <w:color w:val="000000" w:themeColor="text1"/>
        </w:rPr>
        <w:t>Artykuł 28 – ustęp 5 – litera g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41BD9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C14AD1C" w14:textId="77777777">
            <w:pPr>
              <w:keepNext/>
              <w:rPr>
                <w:color w:val="000000" w:themeColor="text1"/>
              </w:rPr>
            </w:pPr>
          </w:p>
        </w:tc>
      </w:tr>
      <w:tr w14:paraId="510D420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51379C9"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73400BD" w14:textId="77777777">
            <w:pPr>
              <w:pStyle w:val="ColumnHeading"/>
              <w:keepNext/>
              <w:rPr>
                <w:color w:val="000000" w:themeColor="text1"/>
              </w:rPr>
            </w:pPr>
            <w:r w:rsidRPr="00BB6CD3">
              <w:rPr>
                <w:color w:val="000000" w:themeColor="text1"/>
              </w:rPr>
              <w:t>Poprawka</w:t>
            </w:r>
          </w:p>
        </w:tc>
      </w:tr>
      <w:tr w14:paraId="1641044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4A9F70F" w14:textId="77777777">
            <w:pPr>
              <w:pStyle w:val="Normal6"/>
              <w:rPr>
                <w:color w:val="000000" w:themeColor="text1"/>
              </w:rPr>
            </w:pPr>
          </w:p>
        </w:tc>
        <w:tc>
          <w:tcPr>
            <w:tcW w:w="4876" w:type="dxa"/>
            <w:hideMark/>
          </w:tcPr>
          <w:p w:rsidR="008B068A" w:rsidRPr="00BB6CD3" w:rsidP="00660EBB" w14:paraId="0777B3FF" w14:textId="77777777">
            <w:pPr>
              <w:pStyle w:val="Normal6"/>
              <w:rPr>
                <w:color w:val="000000" w:themeColor="text1"/>
                <w:szCs w:val="24"/>
              </w:rPr>
            </w:pPr>
            <w:r w:rsidRPr="00BB6CD3">
              <w:rPr>
                <w:b/>
                <w:i/>
                <w:color w:val="000000" w:themeColor="text1"/>
              </w:rPr>
              <w:t>gb)</w:t>
            </w:r>
            <w:r w:rsidRPr="00BB6CD3">
              <w:rPr>
                <w:b/>
                <w:i/>
                <w:color w:val="000000" w:themeColor="text1"/>
              </w:rPr>
              <w:tab/>
              <w:t>produkty pochodzące z krótkich łańcuchów dostaw.</w:t>
            </w:r>
          </w:p>
        </w:tc>
      </w:tr>
    </w:tbl>
    <w:p w:rsidR="008B068A" w:rsidRPr="00BB6CD3" w:rsidP="008B068A" w14:paraId="574E9619"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CE129A6" w14:textId="77777777">
      <w:pPr>
        <w:rPr>
          <w:color w:val="000000" w:themeColor="text1"/>
        </w:rPr>
      </w:pPr>
      <w:r w:rsidRPr="00BB6CD3">
        <w:rPr>
          <w:rStyle w:val="HideTWBExt"/>
        </w:rPr>
        <w:t>&lt;/AmendB&gt;</w:t>
      </w:r>
    </w:p>
    <w:p w:rsidR="008B068A" w:rsidRPr="00BB6CD3" w:rsidP="008B068A" w14:paraId="676F7386"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668</w:t>
      </w:r>
      <w:r w:rsidRPr="00BB6CD3">
        <w:rPr>
          <w:rStyle w:val="HideTWBExt"/>
          <w:b w:val="0"/>
        </w:rPr>
        <w:t>&lt;/NumAmB&gt;</w:t>
      </w:r>
    </w:p>
    <w:p w:rsidR="008B068A" w:rsidRPr="00BB6CD3" w:rsidP="008B068A" w14:paraId="39AFC75A" w14:textId="77777777">
      <w:pPr>
        <w:pStyle w:val="NormalBold"/>
        <w:rPr>
          <w:color w:val="000000" w:themeColor="text1"/>
        </w:rPr>
      </w:pPr>
      <w:r w:rsidRPr="00BB6CD3">
        <w:rPr>
          <w:rStyle w:val="HideTWBExt"/>
          <w:b w:val="0"/>
        </w:rPr>
        <w:t>&lt;RepeatBlock-By&gt;&lt;Members&gt;</w:t>
      </w:r>
      <w:r w:rsidRPr="00BB6CD3">
        <w:rPr>
          <w:color w:val="000000" w:themeColor="text1"/>
        </w:rPr>
        <w:t>Daniel Buda, Dan-Ştefan Motreanu, Paulo do Nascimento Cabral, Emmanouil Kefalogiannis, Carmen Crespo Díaz</w:t>
      </w:r>
      <w:r w:rsidRPr="00BB6CD3">
        <w:rPr>
          <w:rStyle w:val="HideTWBExt"/>
          <w:b w:val="0"/>
        </w:rPr>
        <w:t>&lt;/Members&gt;</w:t>
      </w:r>
    </w:p>
    <w:p w:rsidR="008B068A" w:rsidRPr="00BB6CD3" w:rsidP="008B068A" w14:paraId="277FA236" w14:textId="77777777">
      <w:pPr>
        <w:rPr>
          <w:color w:val="000000" w:themeColor="text1"/>
        </w:rPr>
      </w:pPr>
      <w:r w:rsidRPr="00BB6CD3">
        <w:rPr>
          <w:rStyle w:val="HideTWBExt"/>
        </w:rPr>
        <w:t>&lt;/RepeatBlock-By&gt;</w:t>
      </w:r>
    </w:p>
    <w:p w:rsidR="008B068A" w:rsidRPr="00BB6CD3" w:rsidP="008B068A" w14:paraId="667EB54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5FD3F75"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F783D19"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2CCE0DE" w14:textId="77777777">
      <w:pPr>
        <w:rPr>
          <w:color w:val="000000" w:themeColor="text1"/>
        </w:rPr>
      </w:pPr>
      <w:r w:rsidRPr="00BB6CD3">
        <w:rPr>
          <w:rStyle w:val="HideTWBExt"/>
        </w:rPr>
        <w:t>&lt;Article2&gt;</w:t>
      </w:r>
      <w:r w:rsidRPr="00BB6CD3">
        <w:rPr>
          <w:color w:val="000000" w:themeColor="text1"/>
        </w:rPr>
        <w:t>Artykuł 28 – ustęp 5 – litera g c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70E004"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8DB76FF" w14:textId="77777777">
            <w:pPr>
              <w:keepNext/>
              <w:rPr>
                <w:color w:val="000000" w:themeColor="text1"/>
              </w:rPr>
            </w:pPr>
          </w:p>
        </w:tc>
      </w:tr>
      <w:tr w14:paraId="1AB6BCDA"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34EC8F4"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08007C5" w14:textId="77777777">
            <w:pPr>
              <w:pStyle w:val="ColumnHeading"/>
              <w:keepNext/>
              <w:rPr>
                <w:color w:val="000000" w:themeColor="text1"/>
              </w:rPr>
            </w:pPr>
            <w:r w:rsidRPr="00BB6CD3">
              <w:rPr>
                <w:color w:val="000000" w:themeColor="text1"/>
              </w:rPr>
              <w:t>Poprawka</w:t>
            </w:r>
          </w:p>
        </w:tc>
      </w:tr>
      <w:tr w14:paraId="015A946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F77B815" w14:textId="77777777">
            <w:pPr>
              <w:pStyle w:val="Normal6"/>
              <w:rPr>
                <w:color w:val="000000" w:themeColor="text1"/>
              </w:rPr>
            </w:pPr>
          </w:p>
        </w:tc>
        <w:tc>
          <w:tcPr>
            <w:tcW w:w="4876" w:type="dxa"/>
            <w:hideMark/>
          </w:tcPr>
          <w:p w:rsidR="008B068A" w:rsidRPr="00BB6CD3" w:rsidP="00660EBB" w14:paraId="5EDDE301" w14:textId="77777777">
            <w:pPr>
              <w:pStyle w:val="Normal6"/>
              <w:rPr>
                <w:color w:val="000000" w:themeColor="text1"/>
                <w:szCs w:val="24"/>
              </w:rPr>
            </w:pPr>
            <w:r w:rsidRPr="00BB6CD3">
              <w:rPr>
                <w:b/>
                <w:i/>
                <w:color w:val="000000" w:themeColor="text1"/>
              </w:rPr>
              <w:t>gc)</w:t>
            </w:r>
            <w:r w:rsidRPr="00BB6CD3">
              <w:rPr>
                <w:b/>
                <w:i/>
                <w:color w:val="000000" w:themeColor="text1"/>
              </w:rPr>
              <w:tab/>
              <w:t>produkty objęte krajowymi systemami jakości.</w:t>
            </w:r>
          </w:p>
        </w:tc>
      </w:tr>
    </w:tbl>
    <w:p w:rsidR="008B068A" w:rsidRPr="00BB6CD3" w:rsidP="008B068A" w14:paraId="0AFCE521"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2EEDA10" w14:textId="77777777">
      <w:pPr>
        <w:rPr>
          <w:color w:val="000000" w:themeColor="text1"/>
        </w:rPr>
      </w:pPr>
      <w:r w:rsidRPr="00BB6CD3">
        <w:rPr>
          <w:rStyle w:val="HideTWBExt"/>
        </w:rPr>
        <w:t>&lt;/AmendB&gt;</w:t>
      </w:r>
    </w:p>
    <w:p w:rsidR="008B068A" w:rsidRPr="00BB6CD3" w:rsidP="008B068A" w14:paraId="45F735FE"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669</w:t>
      </w:r>
      <w:r w:rsidRPr="00BB6CD3">
        <w:rPr>
          <w:rStyle w:val="HideTWBExt"/>
          <w:b w:val="0"/>
        </w:rPr>
        <w:t>&lt;/NumAmB&gt;</w:t>
      </w:r>
    </w:p>
    <w:p w:rsidR="008B068A" w:rsidRPr="00BB6CD3" w:rsidP="008B068A" w14:paraId="37DF2485" w14:textId="77777777">
      <w:pPr>
        <w:pStyle w:val="NormalBold"/>
        <w:rPr>
          <w:color w:val="000000" w:themeColor="text1"/>
        </w:rPr>
      </w:pPr>
      <w:r w:rsidRPr="00BB6CD3">
        <w:rPr>
          <w:rStyle w:val="HideTWBExt"/>
          <w:b w:val="0"/>
        </w:rPr>
        <w:t>&lt;RepeatBlock-By&gt;&lt;Members&gt;</w:t>
      </w:r>
      <w:r w:rsidRPr="00BB6CD3">
        <w:rPr>
          <w:color w:val="000000" w:themeColor="text1"/>
        </w:rPr>
        <w:t>Daniel Buda, Dan-Ştefan Motreanu, Paulo do Nascimento Cabral, Emmanouil Kefalogiannis, Marta Wcisło, Carmen Crespo Díaz</w:t>
      </w:r>
      <w:r w:rsidRPr="00BB6CD3">
        <w:rPr>
          <w:rStyle w:val="HideTWBExt"/>
          <w:b w:val="0"/>
        </w:rPr>
        <w:t>&lt;/Members&gt;</w:t>
      </w:r>
    </w:p>
    <w:p w:rsidR="008B068A" w:rsidRPr="00BB6CD3" w:rsidP="008B068A" w14:paraId="0688D497" w14:textId="77777777">
      <w:pPr>
        <w:rPr>
          <w:color w:val="000000" w:themeColor="text1"/>
        </w:rPr>
      </w:pPr>
      <w:r w:rsidRPr="00BB6CD3">
        <w:rPr>
          <w:rStyle w:val="HideTWBExt"/>
        </w:rPr>
        <w:t>&lt;/RepeatBlock-By&gt;</w:t>
      </w:r>
    </w:p>
    <w:p w:rsidR="008B068A" w:rsidRPr="00BB6CD3" w:rsidP="008B068A" w14:paraId="4A506944"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9E32954"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AB523E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22F2B16" w14:textId="77777777">
      <w:pPr>
        <w:rPr>
          <w:color w:val="000000" w:themeColor="text1"/>
        </w:rPr>
      </w:pPr>
      <w:r w:rsidRPr="00BB6CD3">
        <w:rPr>
          <w:rStyle w:val="HideTWBExt"/>
        </w:rPr>
        <w:t>&lt;Article2&gt;</w:t>
      </w:r>
      <w:r w:rsidRPr="00BB6CD3">
        <w:rPr>
          <w:color w:val="000000" w:themeColor="text1"/>
        </w:rPr>
        <w:t>Artykuł 28 – ustęp 5 – litera g d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A9388D"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694C07D" w14:textId="77777777">
            <w:pPr>
              <w:keepNext/>
              <w:rPr>
                <w:color w:val="000000" w:themeColor="text1"/>
              </w:rPr>
            </w:pPr>
          </w:p>
        </w:tc>
      </w:tr>
      <w:tr w14:paraId="77A9E85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DEB5B73"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9205000" w14:textId="77777777">
            <w:pPr>
              <w:pStyle w:val="ColumnHeading"/>
              <w:keepNext/>
              <w:rPr>
                <w:color w:val="000000" w:themeColor="text1"/>
              </w:rPr>
            </w:pPr>
            <w:r w:rsidRPr="00BB6CD3">
              <w:rPr>
                <w:color w:val="000000" w:themeColor="text1"/>
              </w:rPr>
              <w:t>Poprawka</w:t>
            </w:r>
          </w:p>
        </w:tc>
      </w:tr>
      <w:tr w14:paraId="7973407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C43315D" w14:textId="77777777">
            <w:pPr>
              <w:pStyle w:val="Normal6"/>
              <w:rPr>
                <w:color w:val="000000" w:themeColor="text1"/>
              </w:rPr>
            </w:pPr>
          </w:p>
        </w:tc>
        <w:tc>
          <w:tcPr>
            <w:tcW w:w="4876" w:type="dxa"/>
            <w:hideMark/>
          </w:tcPr>
          <w:p w:rsidR="008B068A" w:rsidRPr="00BB6CD3" w:rsidP="00660EBB" w14:paraId="48C99C05" w14:textId="77777777">
            <w:pPr>
              <w:pStyle w:val="Normal6"/>
              <w:rPr>
                <w:color w:val="000000" w:themeColor="text1"/>
                <w:szCs w:val="24"/>
              </w:rPr>
            </w:pPr>
            <w:r w:rsidRPr="00BB6CD3">
              <w:rPr>
                <w:b/>
                <w:i/>
                <w:color w:val="000000" w:themeColor="text1"/>
              </w:rPr>
              <w:t>gd)</w:t>
            </w:r>
            <w:r w:rsidRPr="00BB6CD3">
              <w:rPr>
                <w:b/>
                <w:i/>
                <w:color w:val="000000" w:themeColor="text1"/>
              </w:rPr>
              <w:tab/>
              <w:t>produkty pochodzące z rodzinnych lub tradycyjnych gospodarstw rolnych.</w:t>
            </w:r>
          </w:p>
        </w:tc>
      </w:tr>
    </w:tbl>
    <w:p w:rsidR="008B068A" w:rsidRPr="00BB6CD3" w:rsidP="008B068A" w14:paraId="557DB8A0"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320BB66" w14:textId="77777777">
      <w:pPr>
        <w:rPr>
          <w:color w:val="000000" w:themeColor="text1"/>
        </w:rPr>
      </w:pPr>
      <w:r w:rsidRPr="00BB6CD3">
        <w:rPr>
          <w:rStyle w:val="HideTWBExt"/>
        </w:rPr>
        <w:t>&lt;/AmendB&gt;</w:t>
      </w:r>
    </w:p>
    <w:p w:rsidR="008B068A" w:rsidRPr="00BB6CD3" w:rsidP="008B068A" w14:paraId="0A0945AA"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670</w:t>
      </w:r>
      <w:r w:rsidRPr="00BB6CD3">
        <w:rPr>
          <w:rStyle w:val="HideTWBExt"/>
          <w:b w:val="0"/>
        </w:rPr>
        <w:t>&lt;/NumAmB&gt;</w:t>
      </w:r>
    </w:p>
    <w:p w:rsidR="008B068A" w:rsidRPr="00BB6CD3" w:rsidP="008B068A" w14:paraId="20C23D09" w14:textId="77777777">
      <w:pPr>
        <w:pStyle w:val="NormalBold"/>
        <w:rPr>
          <w:color w:val="000000" w:themeColor="text1"/>
        </w:rPr>
      </w:pPr>
      <w:r w:rsidRPr="00BB6CD3">
        <w:rPr>
          <w:rStyle w:val="HideTWBExt"/>
          <w:b w:val="0"/>
        </w:rPr>
        <w:t>&lt;RepeatBlock-By&gt;&lt;Members&gt;</w:t>
      </w:r>
      <w:r w:rsidRPr="00BB6CD3">
        <w:rPr>
          <w:color w:val="000000" w:themeColor="text1"/>
        </w:rPr>
        <w:t>Daniel Buda, Dan-Ştefan Motreanu, Paulo do Nascimento Cabral, Emmanouil Kefalogiannis, Carmen Crespo Díaz, Marta Wcisło</w:t>
      </w:r>
      <w:r w:rsidRPr="00BB6CD3">
        <w:rPr>
          <w:rStyle w:val="HideTWBExt"/>
          <w:b w:val="0"/>
        </w:rPr>
        <w:t>&lt;/Members&gt;</w:t>
      </w:r>
    </w:p>
    <w:p w:rsidR="008B068A" w:rsidRPr="00BB6CD3" w:rsidP="008B068A" w14:paraId="56AC5789" w14:textId="77777777">
      <w:pPr>
        <w:rPr>
          <w:color w:val="000000" w:themeColor="text1"/>
        </w:rPr>
      </w:pPr>
      <w:r w:rsidRPr="00BB6CD3">
        <w:rPr>
          <w:rStyle w:val="HideTWBExt"/>
        </w:rPr>
        <w:t>&lt;/RepeatBlock-By&gt;</w:t>
      </w:r>
    </w:p>
    <w:p w:rsidR="008B068A" w:rsidRPr="00BB6CD3" w:rsidP="008B068A" w14:paraId="2CA717BC"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1464F88"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165CBC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947740C" w14:textId="77777777">
      <w:pPr>
        <w:rPr>
          <w:color w:val="000000" w:themeColor="text1"/>
        </w:rPr>
      </w:pPr>
      <w:r w:rsidRPr="00BB6CD3">
        <w:rPr>
          <w:rStyle w:val="HideTWBExt"/>
        </w:rPr>
        <w:t>&lt;Article2&gt;</w:t>
      </w:r>
      <w:r w:rsidRPr="00BB6CD3">
        <w:rPr>
          <w:color w:val="000000" w:themeColor="text1"/>
        </w:rPr>
        <w:t>Artykuł 28 – ustęp 5 – litera g e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18FD90"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53BD9A3" w14:textId="77777777">
            <w:pPr>
              <w:keepNext/>
              <w:rPr>
                <w:color w:val="000000" w:themeColor="text1"/>
              </w:rPr>
            </w:pPr>
          </w:p>
        </w:tc>
      </w:tr>
      <w:tr w14:paraId="11CC355A"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DC42B65"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9C1905D" w14:textId="77777777">
            <w:pPr>
              <w:pStyle w:val="ColumnHeading"/>
              <w:keepNext/>
              <w:rPr>
                <w:color w:val="000000" w:themeColor="text1"/>
              </w:rPr>
            </w:pPr>
            <w:r w:rsidRPr="00BB6CD3">
              <w:rPr>
                <w:color w:val="000000" w:themeColor="text1"/>
              </w:rPr>
              <w:t>Poprawka</w:t>
            </w:r>
          </w:p>
        </w:tc>
      </w:tr>
      <w:tr w14:paraId="74A110A3"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2277105" w14:textId="77777777">
            <w:pPr>
              <w:pStyle w:val="Normal6"/>
              <w:rPr>
                <w:color w:val="000000" w:themeColor="text1"/>
              </w:rPr>
            </w:pPr>
          </w:p>
        </w:tc>
        <w:tc>
          <w:tcPr>
            <w:tcW w:w="4876" w:type="dxa"/>
            <w:hideMark/>
          </w:tcPr>
          <w:p w:rsidR="008B068A" w:rsidRPr="00BB6CD3" w:rsidP="00660EBB" w14:paraId="1E27B6EB" w14:textId="77777777">
            <w:pPr>
              <w:pStyle w:val="Normal6"/>
              <w:rPr>
                <w:color w:val="000000" w:themeColor="text1"/>
                <w:szCs w:val="24"/>
              </w:rPr>
            </w:pPr>
            <w:r w:rsidRPr="00BB6CD3">
              <w:rPr>
                <w:b/>
                <w:i/>
                <w:color w:val="000000" w:themeColor="text1"/>
              </w:rPr>
              <w:t>ge)</w:t>
            </w:r>
            <w:r w:rsidRPr="00BB6CD3">
              <w:rPr>
                <w:b/>
                <w:i/>
                <w:color w:val="000000" w:themeColor="text1"/>
              </w:rPr>
              <w:tab/>
              <w:t>produkty pochodzące z gospodarstw, którymi kieruje młody rolnik zdefiniowany przez państwo członkowskie zgodnie z [art. 4 rozporządzenia w sprawie WPR na lata 2028–2034].</w:t>
            </w:r>
          </w:p>
        </w:tc>
      </w:tr>
    </w:tbl>
    <w:p w:rsidR="008B068A" w:rsidRPr="00BB6CD3" w:rsidP="008B068A" w14:paraId="6208310D"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6F4EB907" w14:textId="77777777">
      <w:pPr>
        <w:rPr>
          <w:color w:val="000000" w:themeColor="text1"/>
        </w:rPr>
      </w:pPr>
      <w:r w:rsidRPr="00BB6CD3">
        <w:rPr>
          <w:rStyle w:val="HideTWBExt"/>
        </w:rPr>
        <w:t>&lt;/AmendB&gt;</w:t>
      </w:r>
    </w:p>
    <w:p w:rsidR="008B068A" w:rsidRPr="00BB6CD3" w:rsidP="008B068A" w14:paraId="65E3E763"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671</w:t>
      </w:r>
      <w:r w:rsidRPr="00BB6CD3">
        <w:rPr>
          <w:rStyle w:val="HideTWBExt"/>
          <w:b w:val="0"/>
        </w:rPr>
        <w:t>&lt;/NumAmB&gt;</w:t>
      </w:r>
    </w:p>
    <w:p w:rsidR="008B068A" w:rsidRPr="00BB6CD3" w:rsidP="008B068A" w14:paraId="7330AD9C" w14:textId="77777777">
      <w:pPr>
        <w:pStyle w:val="NormalBold"/>
        <w:rPr>
          <w:color w:val="000000" w:themeColor="text1"/>
        </w:rPr>
      </w:pPr>
      <w:r w:rsidRPr="00BB6CD3">
        <w:rPr>
          <w:rStyle w:val="HideTWBExt"/>
          <w:b w:val="0"/>
        </w:rPr>
        <w:t>&lt;RepeatBlock-By&gt;&lt;Members&gt;</w:t>
      </w:r>
      <w:r w:rsidRPr="00BB6CD3">
        <w:rPr>
          <w:color w:val="000000" w:themeColor="text1"/>
        </w:rPr>
        <w:t>Daniel Buda, Dan-Ştefan Motreanu, Paulo do Nascimento Cabral, Emmanouil Kefalogiannis, Marta Wcisło</w:t>
      </w:r>
      <w:r w:rsidRPr="00BB6CD3">
        <w:rPr>
          <w:rStyle w:val="HideTWBExt"/>
          <w:b w:val="0"/>
        </w:rPr>
        <w:t>&lt;/Members&gt;</w:t>
      </w:r>
    </w:p>
    <w:p w:rsidR="008B068A" w:rsidRPr="00BB6CD3" w:rsidP="008B068A" w14:paraId="2D81220C" w14:textId="77777777">
      <w:pPr>
        <w:rPr>
          <w:color w:val="000000" w:themeColor="text1"/>
        </w:rPr>
      </w:pPr>
      <w:r w:rsidRPr="00BB6CD3">
        <w:rPr>
          <w:rStyle w:val="HideTWBExt"/>
        </w:rPr>
        <w:t>&lt;/RepeatBlock-By&gt;</w:t>
      </w:r>
    </w:p>
    <w:p w:rsidR="008B068A" w:rsidRPr="00BB6CD3" w:rsidP="008B068A" w14:paraId="4E04013F"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AB0B464"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805266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89E7770" w14:textId="77777777">
      <w:pPr>
        <w:rPr>
          <w:color w:val="000000" w:themeColor="text1"/>
        </w:rPr>
      </w:pPr>
      <w:r w:rsidRPr="00BB6CD3">
        <w:rPr>
          <w:rStyle w:val="HideTWBExt"/>
        </w:rPr>
        <w:t>&lt;Article2&gt;</w:t>
      </w:r>
      <w:r w:rsidRPr="00BB6CD3">
        <w:rPr>
          <w:color w:val="000000" w:themeColor="text1"/>
        </w:rPr>
        <w:t>Artykuł 28 – ustęp 5 – litera g f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7740EA"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258C480" w14:textId="77777777">
            <w:pPr>
              <w:keepNext/>
              <w:rPr>
                <w:color w:val="000000" w:themeColor="text1"/>
              </w:rPr>
            </w:pPr>
          </w:p>
        </w:tc>
      </w:tr>
      <w:tr w14:paraId="72897DAA"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401FF64"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BAF6383" w14:textId="77777777">
            <w:pPr>
              <w:pStyle w:val="ColumnHeading"/>
              <w:keepNext/>
              <w:rPr>
                <w:color w:val="000000" w:themeColor="text1"/>
              </w:rPr>
            </w:pPr>
            <w:r w:rsidRPr="00BB6CD3">
              <w:rPr>
                <w:color w:val="000000" w:themeColor="text1"/>
              </w:rPr>
              <w:t>Poprawka</w:t>
            </w:r>
          </w:p>
        </w:tc>
      </w:tr>
      <w:tr w14:paraId="5BA3662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FA6E43C" w14:textId="77777777">
            <w:pPr>
              <w:pStyle w:val="Normal6"/>
              <w:rPr>
                <w:color w:val="000000" w:themeColor="text1"/>
              </w:rPr>
            </w:pPr>
          </w:p>
        </w:tc>
        <w:tc>
          <w:tcPr>
            <w:tcW w:w="4876" w:type="dxa"/>
            <w:hideMark/>
          </w:tcPr>
          <w:p w:rsidR="008B068A" w:rsidRPr="00BB6CD3" w:rsidP="00660EBB" w14:paraId="608EA6D7" w14:textId="77777777">
            <w:pPr>
              <w:pStyle w:val="Normal6"/>
              <w:rPr>
                <w:color w:val="000000" w:themeColor="text1"/>
                <w:szCs w:val="24"/>
              </w:rPr>
            </w:pPr>
            <w:r w:rsidRPr="00BB6CD3">
              <w:rPr>
                <w:b/>
                <w:i/>
                <w:color w:val="000000" w:themeColor="text1"/>
              </w:rPr>
              <w:t>gf)</w:t>
            </w:r>
            <w:r w:rsidRPr="00BB6CD3">
              <w:rPr>
                <w:b/>
                <w:i/>
                <w:color w:val="000000" w:themeColor="text1"/>
              </w:rPr>
              <w:tab/>
              <w:t>produkty pochodzące z gospodarstw prowadzonych przez kobiety.</w:t>
            </w:r>
          </w:p>
        </w:tc>
      </w:tr>
    </w:tbl>
    <w:p w:rsidR="008B068A" w:rsidRPr="00BB6CD3" w:rsidP="008B068A" w14:paraId="26932DDB"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752E0CE" w14:textId="77777777">
      <w:pPr>
        <w:rPr>
          <w:color w:val="000000" w:themeColor="text1"/>
        </w:rPr>
      </w:pPr>
      <w:r w:rsidRPr="00BB6CD3">
        <w:rPr>
          <w:rStyle w:val="HideTWBExt"/>
        </w:rPr>
        <w:t>&lt;/AmendB&gt;</w:t>
      </w:r>
    </w:p>
    <w:p w:rsidR="008B068A" w:rsidRPr="00BB6CD3" w:rsidP="008B068A" w14:paraId="68D8502E"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672</w:t>
      </w:r>
      <w:r w:rsidRPr="00BB6CD3">
        <w:rPr>
          <w:rStyle w:val="HideTWBExt"/>
          <w:b w:val="0"/>
        </w:rPr>
        <w:t>&lt;/NumAmB&gt;</w:t>
      </w:r>
    </w:p>
    <w:p w:rsidR="008B068A" w:rsidRPr="00BB6CD3" w:rsidP="008B068A" w14:paraId="4D88E3AE" w14:textId="77777777">
      <w:pPr>
        <w:pStyle w:val="NormalBold"/>
        <w:rPr>
          <w:color w:val="000000" w:themeColor="text1"/>
        </w:rPr>
      </w:pPr>
      <w:r w:rsidRPr="00BB6CD3">
        <w:rPr>
          <w:rStyle w:val="HideTWBExt"/>
          <w:b w:val="0"/>
        </w:rPr>
        <w:t>&lt;RepeatBlock-By&gt;&lt;Members&gt;</w:t>
      </w:r>
      <w:r w:rsidRPr="00BB6CD3">
        <w:rPr>
          <w:color w:val="000000" w:themeColor="text1"/>
        </w:rPr>
        <w:t>Arash Saeidi</w:t>
      </w:r>
      <w:r w:rsidRPr="00BB6CD3">
        <w:rPr>
          <w:rStyle w:val="HideTWBExt"/>
          <w:b w:val="0"/>
        </w:rPr>
        <w:t>&lt;/Members&gt;</w:t>
      </w:r>
    </w:p>
    <w:p w:rsidR="008B068A" w:rsidRPr="00BB6CD3" w:rsidP="008B068A" w14:paraId="1793646D" w14:textId="77777777">
      <w:pPr>
        <w:rPr>
          <w:color w:val="000000" w:themeColor="text1"/>
        </w:rPr>
      </w:pPr>
      <w:r w:rsidRPr="00BB6CD3">
        <w:rPr>
          <w:rStyle w:val="HideTWBExt"/>
        </w:rPr>
        <w:t>&lt;/RepeatBlock-By&gt;</w:t>
      </w:r>
    </w:p>
    <w:p w:rsidR="008B068A" w:rsidRPr="00BB6CD3" w:rsidP="008B068A" w14:paraId="0C8077C0"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77EC589"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56CE8DF"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E2E6D29" w14:textId="77777777">
      <w:pPr>
        <w:rPr>
          <w:color w:val="000000" w:themeColor="text1"/>
        </w:rPr>
      </w:pPr>
      <w:r w:rsidRPr="00BB6CD3">
        <w:rPr>
          <w:rStyle w:val="HideTWBExt"/>
        </w:rPr>
        <w:t>&lt;Article2&gt;</w:t>
      </w:r>
      <w:r w:rsidRPr="00BB6CD3">
        <w:rPr>
          <w:color w:val="000000" w:themeColor="text1"/>
        </w:rPr>
        <w:t>Artykuł 28 – ustęp 5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AB1E4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61E6F93" w14:textId="77777777">
            <w:pPr>
              <w:keepNext/>
              <w:rPr>
                <w:color w:val="000000" w:themeColor="text1"/>
              </w:rPr>
            </w:pPr>
          </w:p>
        </w:tc>
      </w:tr>
      <w:tr w14:paraId="231AC54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7B5C616"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37D25A9" w14:textId="77777777">
            <w:pPr>
              <w:pStyle w:val="ColumnHeading"/>
              <w:keepNext/>
              <w:rPr>
                <w:color w:val="000000" w:themeColor="text1"/>
              </w:rPr>
            </w:pPr>
            <w:r w:rsidRPr="00BB6CD3">
              <w:rPr>
                <w:color w:val="000000" w:themeColor="text1"/>
              </w:rPr>
              <w:t>Poprawka</w:t>
            </w:r>
          </w:p>
        </w:tc>
      </w:tr>
      <w:tr w14:paraId="43146C6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50ED217" w14:textId="77777777">
            <w:pPr>
              <w:pStyle w:val="Normal6"/>
              <w:rPr>
                <w:color w:val="000000" w:themeColor="text1"/>
              </w:rPr>
            </w:pPr>
          </w:p>
        </w:tc>
        <w:tc>
          <w:tcPr>
            <w:tcW w:w="4876" w:type="dxa"/>
            <w:hideMark/>
          </w:tcPr>
          <w:p w:rsidR="008B068A" w:rsidRPr="00BB6CD3" w:rsidP="00660EBB" w14:paraId="349E9705" w14:textId="77777777">
            <w:pPr>
              <w:pStyle w:val="Normal6"/>
              <w:rPr>
                <w:color w:val="000000" w:themeColor="text1"/>
                <w:szCs w:val="24"/>
              </w:rPr>
            </w:pPr>
            <w:r w:rsidRPr="00BB6CD3">
              <w:rPr>
                <w:b/>
                <w:i/>
                <w:color w:val="000000" w:themeColor="text1"/>
              </w:rPr>
              <w:t>5a.</w:t>
            </w:r>
            <w:r w:rsidRPr="00BB6CD3">
              <w:rPr>
                <w:b/>
                <w:i/>
                <w:color w:val="000000" w:themeColor="text1"/>
              </w:rPr>
              <w:tab/>
              <w:t>Państwa członkowskie mogą ustanowić, przy wsparciu Funduszu, o którym mowa w motywie 2, systemy taryf socjalnych lub bony żywnościowe umożliwiające gospodarstwom domowym o niskich dochodach dostęp do ekologicznych produktów rolnych, produktów lokalnych lub produktów pochodzących z krótkich łańcuchów dostaw, zgodnie z kryteriami porównywalnymi z kryteriami przewidzianymi dla programu dla szkół.</w:t>
            </w:r>
          </w:p>
        </w:tc>
      </w:tr>
    </w:tbl>
    <w:p w:rsidR="008B068A" w:rsidRPr="00BB6CD3" w:rsidP="008B068A" w14:paraId="018FF0EF"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0A1AACD0"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3C644C94" w14:textId="77777777">
      <w:pPr>
        <w:pStyle w:val="Normal12Italic"/>
        <w:rPr>
          <w:noProof w:val="0"/>
          <w:color w:val="000000" w:themeColor="text1"/>
        </w:rPr>
      </w:pPr>
      <w:r w:rsidRPr="00BB6CD3">
        <w:rPr>
          <w:color w:val="000000" w:themeColor="text1"/>
        </w:rPr>
        <w:t>Niniejsza poprawka rozszerza – poza grupę odbiorców objętą programem dla szkół – przyjęte już w niniejszym rozporządzeniu podejście wspierające produkty ekologiczne, lokalne i pochodzące z krótkich łańcuchów dostaw, obejmując nim wszystkie gospodarstwa domowe o niskich dochodach, zgodnie z propozycjami dotyczącymi systemu zabezpieczenia społecznego w zakresie żywności.</w:t>
      </w:r>
    </w:p>
    <w:p w:rsidR="008B068A" w:rsidRPr="00BB6CD3" w:rsidP="008B068A" w14:paraId="6EDAA4C3" w14:textId="77777777">
      <w:pPr>
        <w:rPr>
          <w:color w:val="000000" w:themeColor="text1"/>
        </w:rPr>
      </w:pPr>
      <w:r w:rsidRPr="00BB6CD3">
        <w:rPr>
          <w:rStyle w:val="HideTWBExt"/>
        </w:rPr>
        <w:t>&lt;/AmendB&gt;</w:t>
      </w:r>
    </w:p>
    <w:p w:rsidR="008B068A" w:rsidRPr="00BB6CD3" w:rsidP="008B068A" w14:paraId="750F7470"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673</w:t>
      </w:r>
      <w:r w:rsidRPr="00BB6CD3">
        <w:rPr>
          <w:rStyle w:val="HideTWBExt"/>
          <w:b w:val="0"/>
        </w:rPr>
        <w:t>&lt;/NumAmB&gt;</w:t>
      </w:r>
    </w:p>
    <w:p w:rsidR="008B068A" w:rsidRPr="00BB6CD3" w:rsidP="008B068A" w14:paraId="6CF2EFBC" w14:textId="77777777">
      <w:pPr>
        <w:pStyle w:val="NormalBold"/>
        <w:rPr>
          <w:color w:val="000000" w:themeColor="text1"/>
        </w:rPr>
      </w:pPr>
      <w:r w:rsidRPr="00BB6CD3">
        <w:rPr>
          <w:rStyle w:val="HideTWBExt"/>
          <w:b w:val="0"/>
        </w:rPr>
        <w:t>&lt;RepeatBlock-By&gt;&lt;Members&gt;</w:t>
      </w:r>
      <w:r w:rsidRPr="00BB6CD3">
        <w:rPr>
          <w:color w:val="000000" w:themeColor="text1"/>
        </w:rPr>
        <w:t>Ciaran Mullooly</w:t>
      </w:r>
      <w:r w:rsidRPr="00BB6CD3">
        <w:rPr>
          <w:rStyle w:val="HideTWBExt"/>
          <w:b w:val="0"/>
        </w:rPr>
        <w:t>&lt;/Members&gt;</w:t>
      </w:r>
    </w:p>
    <w:p w:rsidR="008B068A" w:rsidRPr="00BB6CD3" w:rsidP="008B068A" w14:paraId="3EE3F3A9" w14:textId="77777777">
      <w:pPr>
        <w:rPr>
          <w:color w:val="000000" w:themeColor="text1"/>
        </w:rPr>
      </w:pPr>
      <w:r w:rsidRPr="00BB6CD3">
        <w:rPr>
          <w:rStyle w:val="HideTWBExt"/>
        </w:rPr>
        <w:t>&lt;/RepeatBlock-By&gt;</w:t>
      </w:r>
    </w:p>
    <w:p w:rsidR="008B068A" w:rsidRPr="00BB6CD3" w:rsidP="008B068A" w14:paraId="4A0777AE"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B872D8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BEA22F5"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04BCA19" w14:textId="77777777">
      <w:pPr>
        <w:rPr>
          <w:color w:val="000000" w:themeColor="text1"/>
        </w:rPr>
      </w:pPr>
      <w:r w:rsidRPr="00BB6CD3">
        <w:rPr>
          <w:rStyle w:val="HideTWBExt"/>
        </w:rPr>
        <w:t>&lt;Article2&gt;</w:t>
      </w:r>
      <w:r w:rsidRPr="00BB6CD3">
        <w:rPr>
          <w:color w:val="000000" w:themeColor="text1"/>
        </w:rPr>
        <w:t>Artykuł 28 – ustęp 5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C6A640"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6950AA9" w14:textId="77777777">
            <w:pPr>
              <w:keepNext/>
              <w:rPr>
                <w:color w:val="000000" w:themeColor="text1"/>
              </w:rPr>
            </w:pPr>
          </w:p>
        </w:tc>
      </w:tr>
      <w:tr w14:paraId="545AC8D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5E4A936"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03C4CCA" w14:textId="77777777">
            <w:pPr>
              <w:pStyle w:val="ColumnHeading"/>
              <w:keepNext/>
              <w:rPr>
                <w:color w:val="000000" w:themeColor="text1"/>
              </w:rPr>
            </w:pPr>
            <w:r w:rsidRPr="00BB6CD3">
              <w:rPr>
                <w:color w:val="000000" w:themeColor="text1"/>
              </w:rPr>
              <w:t>Poprawka</w:t>
            </w:r>
          </w:p>
        </w:tc>
      </w:tr>
      <w:tr w14:paraId="20B9DA83"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9D873EB" w14:textId="77777777">
            <w:pPr>
              <w:pStyle w:val="Normal6"/>
              <w:rPr>
                <w:color w:val="000000" w:themeColor="text1"/>
              </w:rPr>
            </w:pPr>
          </w:p>
        </w:tc>
        <w:tc>
          <w:tcPr>
            <w:tcW w:w="4876" w:type="dxa"/>
            <w:hideMark/>
          </w:tcPr>
          <w:p w:rsidR="008B068A" w:rsidRPr="00BB6CD3" w:rsidP="00660EBB" w14:paraId="3FE3C999" w14:textId="77777777">
            <w:pPr>
              <w:pStyle w:val="Normal6"/>
              <w:rPr>
                <w:color w:val="000000" w:themeColor="text1"/>
                <w:szCs w:val="24"/>
              </w:rPr>
            </w:pPr>
            <w:r w:rsidRPr="00BB6CD3">
              <w:rPr>
                <w:b/>
                <w:i/>
                <w:color w:val="000000" w:themeColor="text1"/>
              </w:rPr>
              <w:t>5a.</w:t>
            </w:r>
            <w:r w:rsidRPr="00BB6CD3">
              <w:rPr>
                <w:b/>
                <w:i/>
                <w:color w:val="000000" w:themeColor="text1"/>
              </w:rPr>
              <w:tab/>
              <w:t>Państwa członkowskie, w zakresie zgodnym z unijnymi przepisami dotyczącymi zamówień publicznych, zachęcają do stosowania w ramach unijnego programu dla szkół praktyk zakupowych, które wzmacniają pozycję rolników w łańcuchu dostaw żywności przez wspieranie bezpośrednich zakupów od rolników, organizacji producentów, spółdzielni rolniczych oraz lokalnych producentów żywności.</w:t>
            </w:r>
          </w:p>
        </w:tc>
      </w:tr>
      <w:tr w14:paraId="1A917FD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5008499" w14:textId="77777777">
            <w:pPr>
              <w:pStyle w:val="Normal6"/>
              <w:rPr>
                <w:color w:val="000000" w:themeColor="text1"/>
              </w:rPr>
            </w:pPr>
          </w:p>
        </w:tc>
        <w:tc>
          <w:tcPr>
            <w:tcW w:w="4876" w:type="dxa"/>
            <w:hideMark/>
          </w:tcPr>
          <w:p w:rsidR="008B068A" w:rsidRPr="00BB6CD3" w:rsidP="00660EBB" w14:paraId="4FEB8D1D" w14:textId="77777777">
            <w:pPr>
              <w:pStyle w:val="Normal6"/>
              <w:rPr>
                <w:color w:val="000000" w:themeColor="text1"/>
                <w:szCs w:val="24"/>
              </w:rPr>
            </w:pPr>
            <w:r w:rsidRPr="00BB6CD3">
              <w:rPr>
                <w:i/>
                <w:color w:val="000000" w:themeColor="text1"/>
              </w:rPr>
              <w:t>(Niniejsza poprawka ma zastosowanie w całym tekście</w:t>
            </w:r>
          </w:p>
        </w:tc>
      </w:tr>
    </w:tbl>
    <w:p w:rsidR="008B068A" w:rsidRPr="00BB6CD3" w:rsidP="008B068A" w14:paraId="5AE1D03D"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3FEA767" w14:textId="77777777">
      <w:pPr>
        <w:pStyle w:val="CrossRef"/>
        <w:rPr>
          <w:color w:val="000000" w:themeColor="text1"/>
        </w:rPr>
      </w:pPr>
      <w:r w:rsidRPr="00BB6CD3">
        <w:rPr>
          <w:color w:val="000000" w:themeColor="text1"/>
        </w:rPr>
        <w:t>(art. 28 ust. 4).</w:t>
      </w:r>
    </w:p>
    <w:p w:rsidR="008B068A" w:rsidRPr="00BB6CD3" w:rsidP="008B068A" w14:paraId="7B68DBD4"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00C643D0" w14:textId="77777777">
      <w:pPr>
        <w:pStyle w:val="Normal12Italic"/>
        <w:rPr>
          <w:noProof w:val="0"/>
          <w:color w:val="000000" w:themeColor="text1"/>
        </w:rPr>
      </w:pPr>
      <w:r w:rsidRPr="00BB6CD3">
        <w:rPr>
          <w:color w:val="000000" w:themeColor="text1"/>
        </w:rPr>
        <w:t>Zamówienia publiczne powinny wspierać rolników przez wzmacnianie ich pozycji w łańcuchu dostaw żywności.</w:t>
      </w:r>
    </w:p>
    <w:p w:rsidR="008B068A" w:rsidRPr="00BB6CD3" w:rsidP="008B068A" w14:paraId="51243656" w14:textId="77777777">
      <w:pPr>
        <w:rPr>
          <w:color w:val="000000" w:themeColor="text1"/>
        </w:rPr>
      </w:pPr>
      <w:r w:rsidRPr="00BB6CD3">
        <w:rPr>
          <w:rStyle w:val="HideTWBExt"/>
        </w:rPr>
        <w:t>&lt;/AmendB&gt;</w:t>
      </w:r>
    </w:p>
    <w:p w:rsidR="008B068A" w:rsidRPr="00BB6CD3" w:rsidP="008B068A" w14:paraId="1B27B42C"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674</w:t>
      </w:r>
      <w:r w:rsidRPr="00BB6CD3">
        <w:rPr>
          <w:rStyle w:val="HideTWBExt"/>
          <w:b w:val="0"/>
        </w:rPr>
        <w:t>&lt;/NumAmB&gt;</w:t>
      </w:r>
    </w:p>
    <w:p w:rsidR="008B068A" w:rsidRPr="00BB6CD3" w:rsidP="008B068A" w14:paraId="5D37BD8C" w14:textId="77777777">
      <w:pPr>
        <w:pStyle w:val="NormalBold"/>
        <w:rPr>
          <w:color w:val="000000" w:themeColor="text1"/>
        </w:rPr>
      </w:pPr>
      <w:r w:rsidRPr="00BB6CD3">
        <w:rPr>
          <w:rStyle w:val="HideTWBExt"/>
          <w:b w:val="0"/>
        </w:rPr>
        <w:t>&lt;RepeatBlock-By&gt;&lt;Members&gt;</w:t>
      </w:r>
      <w:r w:rsidRPr="00BB6CD3">
        <w:rPr>
          <w:color w:val="000000" w:themeColor="text1"/>
        </w:rPr>
        <w:t>Claire Fita</w:t>
      </w:r>
      <w:r w:rsidRPr="00BB6CD3">
        <w:rPr>
          <w:rStyle w:val="HideTWBExt"/>
          <w:b w:val="0"/>
        </w:rPr>
        <w:t>&lt;/Members&gt;</w:t>
      </w:r>
    </w:p>
    <w:p w:rsidR="008B068A" w:rsidRPr="00BB6CD3" w:rsidP="008B068A" w14:paraId="3E6F7B3A" w14:textId="77777777">
      <w:pPr>
        <w:rPr>
          <w:color w:val="000000" w:themeColor="text1"/>
        </w:rPr>
      </w:pPr>
      <w:r w:rsidRPr="00BB6CD3">
        <w:rPr>
          <w:rStyle w:val="HideTWBExt"/>
        </w:rPr>
        <w:t>&lt;/RepeatBlock-By&gt;</w:t>
      </w:r>
    </w:p>
    <w:p w:rsidR="008B068A" w:rsidRPr="00BB6CD3" w:rsidP="008B068A" w14:paraId="55D731F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BA4BF07"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A41316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2112FA8" w14:textId="77777777">
      <w:pPr>
        <w:rPr>
          <w:color w:val="000000" w:themeColor="text1"/>
        </w:rPr>
      </w:pPr>
      <w:r w:rsidRPr="00BB6CD3">
        <w:rPr>
          <w:rStyle w:val="HideTWBExt"/>
        </w:rPr>
        <w:t>&lt;Article2&gt;</w:t>
      </w:r>
      <w:r w:rsidRPr="00BB6CD3">
        <w:rPr>
          <w:color w:val="000000" w:themeColor="text1"/>
        </w:rPr>
        <w:t>Artykuł 28 – ustęp 5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29F9B4"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85E27CF" w14:textId="77777777">
            <w:pPr>
              <w:keepNext/>
              <w:rPr>
                <w:color w:val="000000" w:themeColor="text1"/>
              </w:rPr>
            </w:pPr>
          </w:p>
        </w:tc>
      </w:tr>
      <w:tr w14:paraId="4918F19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85D4F8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EBFA48F" w14:textId="77777777">
            <w:pPr>
              <w:pStyle w:val="ColumnHeading"/>
              <w:keepNext/>
              <w:rPr>
                <w:color w:val="000000" w:themeColor="text1"/>
              </w:rPr>
            </w:pPr>
            <w:r w:rsidRPr="00BB6CD3">
              <w:rPr>
                <w:color w:val="000000" w:themeColor="text1"/>
              </w:rPr>
              <w:t>Poprawka</w:t>
            </w:r>
          </w:p>
        </w:tc>
      </w:tr>
      <w:tr w14:paraId="6B29555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CF92092" w14:textId="77777777">
            <w:pPr>
              <w:pStyle w:val="Normal6"/>
              <w:rPr>
                <w:color w:val="000000" w:themeColor="text1"/>
              </w:rPr>
            </w:pPr>
          </w:p>
        </w:tc>
        <w:tc>
          <w:tcPr>
            <w:tcW w:w="4876" w:type="dxa"/>
            <w:hideMark/>
          </w:tcPr>
          <w:p w:rsidR="008B068A" w:rsidRPr="00BB6CD3" w:rsidP="00660EBB" w14:paraId="5C635E66" w14:textId="77777777">
            <w:pPr>
              <w:pStyle w:val="Normal6"/>
              <w:rPr>
                <w:color w:val="000000" w:themeColor="text1"/>
                <w:szCs w:val="24"/>
              </w:rPr>
            </w:pPr>
            <w:r w:rsidRPr="00BB6CD3">
              <w:rPr>
                <w:b/>
                <w:i/>
                <w:color w:val="000000" w:themeColor="text1"/>
              </w:rPr>
              <w:t>5a.</w:t>
            </w:r>
            <w:r w:rsidRPr="00BB6CD3">
              <w:rPr>
                <w:b/>
                <w:i/>
                <w:color w:val="000000" w:themeColor="text1"/>
              </w:rPr>
              <w:tab/>
              <w:t>Państwa członkowskie określają w swoich planach PKR stopniowo rosnące docelowe udziały produktów, o których mowa odpowiednio w lit. b) i e), w całkowitej ilości produktów dystrybuowanych w ramach unijnego programu dla szkół, tak aby do 2034 r. udział każdej z tych kategorii wynosił co najmniej 25 %.</w:t>
            </w:r>
          </w:p>
        </w:tc>
      </w:tr>
    </w:tbl>
    <w:p w:rsidR="008B068A" w:rsidRPr="00BB6CD3" w:rsidP="008B068A" w14:paraId="2BBB7566"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51938386"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232991BC" w14:textId="77777777">
      <w:pPr>
        <w:pStyle w:val="Normal12Italic"/>
        <w:rPr>
          <w:noProof w:val="0"/>
          <w:color w:val="000000" w:themeColor="text1"/>
        </w:rPr>
      </w:pPr>
      <w:r w:rsidRPr="00BB6CD3">
        <w:rPr>
          <w:color w:val="000000" w:themeColor="text1"/>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8B068A" w:rsidRPr="00BB6CD3" w:rsidP="008B068A" w14:paraId="0CC89BE9" w14:textId="77777777">
      <w:pPr>
        <w:rPr>
          <w:color w:val="000000" w:themeColor="text1"/>
        </w:rPr>
      </w:pPr>
      <w:r w:rsidRPr="00BB6CD3">
        <w:rPr>
          <w:rStyle w:val="HideTWBExt"/>
        </w:rPr>
        <w:t>&lt;/AmendB&gt;</w:t>
      </w:r>
    </w:p>
    <w:p w:rsidR="008B068A" w:rsidRPr="00BB6CD3" w:rsidP="008B068A" w14:paraId="16691B30"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675</w:t>
      </w:r>
      <w:r w:rsidRPr="00BB6CD3">
        <w:rPr>
          <w:rStyle w:val="HideTWBExt"/>
          <w:b w:val="0"/>
        </w:rPr>
        <w:t>&lt;/NumAmB&gt;</w:t>
      </w:r>
    </w:p>
    <w:p w:rsidR="008B068A" w:rsidRPr="00BB6CD3" w:rsidP="008B068A" w14:paraId="5944CC44" w14:textId="77777777">
      <w:pPr>
        <w:pStyle w:val="NormalBold"/>
        <w:rPr>
          <w:color w:val="000000" w:themeColor="text1"/>
        </w:rPr>
      </w:pPr>
      <w:r w:rsidRPr="00BB6CD3">
        <w:rPr>
          <w:rStyle w:val="HideTWBExt"/>
          <w:b w:val="0"/>
        </w:rPr>
        <w:t>&lt;RepeatBlock-By&gt;&lt;Members&gt;</w:t>
      </w:r>
      <w:r w:rsidRPr="00BB6CD3">
        <w:rPr>
          <w:color w:val="000000" w:themeColor="text1"/>
        </w:rPr>
        <w:t>Anja Hazekamp, Sebastian Everding, Luke Ming Flanagan, Arash Saeidi</w:t>
      </w:r>
      <w:r w:rsidRPr="00BB6CD3">
        <w:rPr>
          <w:rStyle w:val="HideTWBExt"/>
          <w:b w:val="0"/>
        </w:rPr>
        <w:t>&lt;/Members&gt;</w:t>
      </w:r>
    </w:p>
    <w:p w:rsidR="008B068A" w:rsidRPr="00BB6CD3" w:rsidP="008B068A" w14:paraId="3F5D1FA6" w14:textId="77777777">
      <w:pPr>
        <w:rPr>
          <w:color w:val="000000" w:themeColor="text1"/>
        </w:rPr>
      </w:pPr>
      <w:r w:rsidRPr="00BB6CD3">
        <w:rPr>
          <w:rStyle w:val="HideTWBExt"/>
        </w:rPr>
        <w:t>&lt;/RepeatBlock-By&gt;</w:t>
      </w:r>
    </w:p>
    <w:p w:rsidR="008B068A" w:rsidRPr="00BB6CD3" w:rsidP="008B068A" w14:paraId="72940010"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2D36112"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23FC1BC"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2F82D1B" w14:textId="77777777">
      <w:pPr>
        <w:rPr>
          <w:color w:val="000000" w:themeColor="text1"/>
        </w:rPr>
      </w:pPr>
      <w:r w:rsidRPr="00BB6CD3">
        <w:rPr>
          <w:rStyle w:val="HideTWBExt"/>
        </w:rPr>
        <w:t>&lt;Article2&gt;</w:t>
      </w:r>
      <w:r w:rsidRPr="00BB6CD3">
        <w:rPr>
          <w:color w:val="000000" w:themeColor="text1"/>
        </w:rPr>
        <w:t>Artykuł 28 – ustęp 6</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4AFDD1"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5E7162F" w14:textId="77777777">
            <w:pPr>
              <w:keepNext/>
              <w:rPr>
                <w:color w:val="000000" w:themeColor="text1"/>
              </w:rPr>
            </w:pPr>
          </w:p>
        </w:tc>
      </w:tr>
      <w:tr w14:paraId="08CCF2F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0F7EE4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27BF75A" w14:textId="77777777">
            <w:pPr>
              <w:pStyle w:val="ColumnHeading"/>
              <w:keepNext/>
              <w:rPr>
                <w:color w:val="000000" w:themeColor="text1"/>
              </w:rPr>
            </w:pPr>
            <w:r w:rsidRPr="00BB6CD3">
              <w:rPr>
                <w:color w:val="000000" w:themeColor="text1"/>
              </w:rPr>
              <w:t>Poprawka</w:t>
            </w:r>
          </w:p>
        </w:tc>
      </w:tr>
      <w:tr w14:paraId="562CC88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991BB35" w14:textId="77777777">
            <w:pPr>
              <w:pStyle w:val="Normal6"/>
              <w:rPr>
                <w:color w:val="000000" w:themeColor="text1"/>
              </w:rPr>
            </w:pPr>
            <w:r w:rsidRPr="00BB6CD3">
              <w:rPr>
                <w:color w:val="000000" w:themeColor="text1"/>
              </w:rPr>
              <w:t>6.</w:t>
            </w:r>
            <w:r w:rsidRPr="00BB6CD3">
              <w:rPr>
                <w:color w:val="000000" w:themeColor="text1"/>
              </w:rPr>
              <w:tab/>
              <w:t>Państwa członkowskie ustanawiają w swoich planach PKR wykaz produktów, które mogą być dostarczane i dystrybuowane, oraz kryteria ustalania priorytetów.</w:t>
            </w:r>
            <w:r w:rsidRPr="00BB6CD3">
              <w:rPr>
                <w:b/>
                <w:i/>
                <w:color w:val="000000" w:themeColor="text1"/>
              </w:rPr>
              <w:t> </w:t>
            </w:r>
          </w:p>
        </w:tc>
        <w:tc>
          <w:tcPr>
            <w:tcW w:w="4876" w:type="dxa"/>
            <w:hideMark/>
          </w:tcPr>
          <w:p w:rsidR="008B068A" w:rsidRPr="00BB6CD3" w:rsidP="00660EBB" w14:paraId="26C7B30D" w14:textId="77777777">
            <w:pPr>
              <w:pStyle w:val="Normal6"/>
              <w:rPr>
                <w:color w:val="000000" w:themeColor="text1"/>
                <w:szCs w:val="24"/>
              </w:rPr>
            </w:pPr>
            <w:r w:rsidRPr="00BB6CD3">
              <w:rPr>
                <w:color w:val="000000" w:themeColor="text1"/>
              </w:rPr>
              <w:t>6.</w:t>
            </w:r>
            <w:r w:rsidRPr="00BB6CD3">
              <w:rPr>
                <w:color w:val="000000" w:themeColor="text1"/>
              </w:rPr>
              <w:tab/>
              <w:t>Państwa członkowskie ustanawiają w swoich planach PKR wykaz produktów, które mogą być dostarczane i dystrybuowane, oraz kryteria ustalania priorytetów</w:t>
            </w:r>
            <w:r w:rsidRPr="00BB6CD3">
              <w:rPr>
                <w:b/>
                <w:i/>
                <w:color w:val="000000" w:themeColor="text1"/>
              </w:rPr>
              <w:t>, z uwzględnieniem odpowiednich krajowych lub regionalnych wytycznych żywieniowych oraz zaleceń w zakresie zdrowia publicznego</w:t>
            </w:r>
            <w:r w:rsidRPr="00BB6CD3">
              <w:rPr>
                <w:color w:val="000000" w:themeColor="text1"/>
              </w:rPr>
              <w:t>.</w:t>
            </w:r>
          </w:p>
        </w:tc>
      </w:tr>
    </w:tbl>
    <w:p w:rsidR="008B068A" w:rsidRPr="00BB6CD3" w:rsidP="008B068A" w14:paraId="0F168000"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6D392B02" w14:textId="77777777">
      <w:pPr>
        <w:rPr>
          <w:color w:val="000000" w:themeColor="text1"/>
        </w:rPr>
      </w:pPr>
      <w:r w:rsidRPr="00BB6CD3">
        <w:rPr>
          <w:rStyle w:val="HideTWBExt"/>
        </w:rPr>
        <w:t>&lt;/AmendB&gt;</w:t>
      </w:r>
    </w:p>
    <w:p w:rsidR="008B068A" w:rsidRPr="00BB6CD3" w:rsidP="008B068A" w14:paraId="13D189FD"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676</w:t>
      </w:r>
      <w:r w:rsidRPr="00BB6CD3">
        <w:rPr>
          <w:rStyle w:val="HideTWBExt"/>
          <w:b w:val="0"/>
        </w:rPr>
        <w:t>&lt;/NumAmB&gt;</w:t>
      </w:r>
    </w:p>
    <w:p w:rsidR="008B068A" w:rsidRPr="00BB6CD3" w:rsidP="008B068A" w14:paraId="68A76754"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7933F919"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59E83063" w14:textId="77777777">
      <w:pPr>
        <w:rPr>
          <w:color w:val="000000" w:themeColor="text1"/>
        </w:rPr>
      </w:pPr>
      <w:r w:rsidRPr="00BB6CD3">
        <w:rPr>
          <w:rStyle w:val="HideTWBExt"/>
        </w:rPr>
        <w:t>&lt;/RepeatBlock-By&gt;</w:t>
      </w:r>
    </w:p>
    <w:p w:rsidR="008B068A" w:rsidRPr="00BB6CD3" w:rsidP="008B068A" w14:paraId="3B952CFE"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4EBDCB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780685F"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430EE50" w14:textId="77777777">
      <w:pPr>
        <w:rPr>
          <w:color w:val="000000" w:themeColor="text1"/>
        </w:rPr>
      </w:pPr>
      <w:r w:rsidRPr="00BB6CD3">
        <w:rPr>
          <w:rStyle w:val="HideTWBExt"/>
        </w:rPr>
        <w:t>&lt;Article2&gt;</w:t>
      </w:r>
      <w:r w:rsidRPr="00BB6CD3">
        <w:rPr>
          <w:color w:val="000000" w:themeColor="text1"/>
        </w:rPr>
        <w:t>Artykuł 28 – ustęp 6</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17AE40"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43338D3" w14:textId="77777777">
            <w:pPr>
              <w:keepNext/>
              <w:rPr>
                <w:color w:val="000000" w:themeColor="text1"/>
              </w:rPr>
            </w:pPr>
          </w:p>
        </w:tc>
      </w:tr>
      <w:tr w14:paraId="7A25916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3849E8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1C33DC5" w14:textId="77777777">
            <w:pPr>
              <w:pStyle w:val="ColumnHeading"/>
              <w:keepNext/>
              <w:rPr>
                <w:color w:val="000000" w:themeColor="text1"/>
              </w:rPr>
            </w:pPr>
            <w:r w:rsidRPr="00BB6CD3">
              <w:rPr>
                <w:color w:val="000000" w:themeColor="text1"/>
              </w:rPr>
              <w:t>Poprawka</w:t>
            </w:r>
          </w:p>
        </w:tc>
      </w:tr>
      <w:tr w14:paraId="64FD7DB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E47BFF0" w14:textId="77777777">
            <w:pPr>
              <w:pStyle w:val="Normal6"/>
              <w:rPr>
                <w:color w:val="000000" w:themeColor="text1"/>
              </w:rPr>
            </w:pPr>
            <w:r w:rsidRPr="00BB6CD3">
              <w:rPr>
                <w:color w:val="000000" w:themeColor="text1"/>
              </w:rPr>
              <w:t>6.</w:t>
            </w:r>
            <w:r w:rsidRPr="00BB6CD3">
              <w:rPr>
                <w:color w:val="000000" w:themeColor="text1"/>
              </w:rPr>
              <w:tab/>
              <w:t>Państwa członkowskie ustanawiają w swoich planach PKR wykaz produktów, które mogą być dostarczane i dystrybuowane, oraz kryteria ustalania priorytetów. </w:t>
            </w:r>
          </w:p>
        </w:tc>
        <w:tc>
          <w:tcPr>
            <w:tcW w:w="4876" w:type="dxa"/>
            <w:hideMark/>
          </w:tcPr>
          <w:p w:rsidR="008B068A" w:rsidRPr="00BB6CD3" w:rsidP="00660EBB" w14:paraId="719B118F" w14:textId="77777777">
            <w:pPr>
              <w:pStyle w:val="Normal6"/>
              <w:rPr>
                <w:color w:val="000000" w:themeColor="text1"/>
                <w:szCs w:val="24"/>
              </w:rPr>
            </w:pPr>
            <w:r w:rsidRPr="00BB6CD3">
              <w:rPr>
                <w:color w:val="000000" w:themeColor="text1"/>
              </w:rPr>
              <w:t>6.</w:t>
            </w:r>
            <w:r w:rsidRPr="00BB6CD3">
              <w:rPr>
                <w:color w:val="000000" w:themeColor="text1"/>
              </w:rPr>
              <w:tab/>
              <w:t>Państwa członkowskie ustanawiają w swoich planach PKR wykaz produktów, które mogą być dostarczane i dystrybuowane, oraz kryteria ustalania priorytetów</w:t>
            </w:r>
            <w:r w:rsidRPr="00BB6CD3">
              <w:rPr>
                <w:b/>
                <w:i/>
                <w:color w:val="000000" w:themeColor="text1"/>
              </w:rPr>
              <w:t>, z uwzględnieniem odpowiednich wytycznych żywieniowych oraz zaleceń w zakresie zdrowia publicznego</w:t>
            </w:r>
            <w:r w:rsidRPr="00BB6CD3">
              <w:rPr>
                <w:color w:val="000000" w:themeColor="text1"/>
              </w:rPr>
              <w:t>. </w:t>
            </w:r>
          </w:p>
        </w:tc>
      </w:tr>
    </w:tbl>
    <w:p w:rsidR="008B068A" w:rsidRPr="00BB6CD3" w:rsidP="008B068A" w14:paraId="6BCC4BD0"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7855A35" w14:textId="77777777">
      <w:pPr>
        <w:rPr>
          <w:color w:val="000000" w:themeColor="text1"/>
        </w:rPr>
      </w:pPr>
      <w:r w:rsidRPr="00BB6CD3">
        <w:rPr>
          <w:rStyle w:val="HideTWBExt"/>
        </w:rPr>
        <w:t>&lt;/AmendB&gt;</w:t>
      </w:r>
    </w:p>
    <w:p w:rsidR="008B068A" w:rsidRPr="00BB6CD3" w:rsidP="008B068A" w14:paraId="6FD5EB53"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677</w:t>
      </w:r>
      <w:r w:rsidRPr="00BB6CD3">
        <w:rPr>
          <w:rStyle w:val="HideTWBExt"/>
          <w:b w:val="0"/>
        </w:rPr>
        <w:t>&lt;/NumAmB&gt;</w:t>
      </w:r>
    </w:p>
    <w:p w:rsidR="008B068A" w:rsidRPr="00BB6CD3" w:rsidP="008B068A" w14:paraId="7CB1BD12" w14:textId="77777777">
      <w:pPr>
        <w:pStyle w:val="NormalBold"/>
        <w:rPr>
          <w:color w:val="000000" w:themeColor="text1"/>
        </w:rPr>
      </w:pPr>
      <w:r w:rsidRPr="00BB6CD3">
        <w:rPr>
          <w:rStyle w:val="HideTWBExt"/>
          <w:b w:val="0"/>
        </w:rPr>
        <w:t>&lt;RepeatBlock-By&gt;&lt;Members&gt;</w:t>
      </w:r>
      <w:r w:rsidRPr="00BB6CD3">
        <w:rPr>
          <w:color w:val="000000" w:themeColor="text1"/>
        </w:rPr>
        <w:t>Elsi Katainen, Jérémy Decerle, Asger Christensen, Ciaran Mullooly</w:t>
      </w:r>
      <w:r w:rsidRPr="00BB6CD3">
        <w:rPr>
          <w:rStyle w:val="HideTWBExt"/>
          <w:b w:val="0"/>
        </w:rPr>
        <w:t>&lt;/Members&gt;</w:t>
      </w:r>
    </w:p>
    <w:p w:rsidR="008B068A" w:rsidRPr="00BB6CD3" w:rsidP="008B068A" w14:paraId="49AF475C" w14:textId="77777777">
      <w:pPr>
        <w:rPr>
          <w:color w:val="000000" w:themeColor="text1"/>
        </w:rPr>
      </w:pPr>
      <w:r w:rsidRPr="00BB6CD3">
        <w:rPr>
          <w:rStyle w:val="HideTWBExt"/>
        </w:rPr>
        <w:t>&lt;/RepeatBlock-By&gt;</w:t>
      </w:r>
    </w:p>
    <w:p w:rsidR="008B068A" w:rsidRPr="00BB6CD3" w:rsidP="008B068A" w14:paraId="64517CF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53338AA"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911A90D"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58F22A6" w14:textId="77777777">
      <w:pPr>
        <w:rPr>
          <w:color w:val="000000" w:themeColor="text1"/>
        </w:rPr>
      </w:pPr>
      <w:r w:rsidRPr="00BB6CD3">
        <w:rPr>
          <w:rStyle w:val="HideTWBExt"/>
        </w:rPr>
        <w:t>&lt;Article2&gt;</w:t>
      </w:r>
      <w:r w:rsidRPr="00BB6CD3">
        <w:rPr>
          <w:color w:val="000000" w:themeColor="text1"/>
        </w:rPr>
        <w:t>Artykuł 28 – ustęp 6</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8D76C4"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F312CB9" w14:textId="77777777">
            <w:pPr>
              <w:keepNext/>
              <w:rPr>
                <w:color w:val="000000" w:themeColor="text1"/>
              </w:rPr>
            </w:pPr>
          </w:p>
        </w:tc>
      </w:tr>
      <w:tr w14:paraId="5706A4E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A123AF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86BB4DE" w14:textId="77777777">
            <w:pPr>
              <w:pStyle w:val="ColumnHeading"/>
              <w:keepNext/>
              <w:rPr>
                <w:color w:val="000000" w:themeColor="text1"/>
              </w:rPr>
            </w:pPr>
            <w:r w:rsidRPr="00BB6CD3">
              <w:rPr>
                <w:color w:val="000000" w:themeColor="text1"/>
              </w:rPr>
              <w:t>Poprawka</w:t>
            </w:r>
          </w:p>
        </w:tc>
      </w:tr>
      <w:tr w14:paraId="4EA710E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4F02BDF" w14:textId="77777777">
            <w:pPr>
              <w:pStyle w:val="Normal6"/>
              <w:rPr>
                <w:color w:val="000000" w:themeColor="text1"/>
              </w:rPr>
            </w:pPr>
            <w:r w:rsidRPr="00BB6CD3">
              <w:rPr>
                <w:color w:val="000000" w:themeColor="text1"/>
              </w:rPr>
              <w:t>6.</w:t>
            </w:r>
            <w:r w:rsidRPr="00BB6CD3">
              <w:rPr>
                <w:color w:val="000000" w:themeColor="text1"/>
              </w:rPr>
              <w:tab/>
              <w:t>Państwa członkowskie ustanawiają w swoich planach PKR wykaz produktów, które mogą być dostarczane i dystrybuowane, oraz kryteria ustalania priorytetów.</w:t>
            </w:r>
            <w:r w:rsidRPr="00BB6CD3">
              <w:rPr>
                <w:b/>
                <w:i/>
                <w:color w:val="000000" w:themeColor="text1"/>
              </w:rPr>
              <w:t> </w:t>
            </w:r>
          </w:p>
        </w:tc>
        <w:tc>
          <w:tcPr>
            <w:tcW w:w="4876" w:type="dxa"/>
            <w:hideMark/>
          </w:tcPr>
          <w:p w:rsidR="008B068A" w:rsidRPr="00BB6CD3" w:rsidP="00660EBB" w14:paraId="7CCFE592" w14:textId="77777777">
            <w:pPr>
              <w:pStyle w:val="Normal6"/>
              <w:rPr>
                <w:color w:val="000000" w:themeColor="text1"/>
                <w:szCs w:val="24"/>
              </w:rPr>
            </w:pPr>
            <w:r w:rsidRPr="00BB6CD3">
              <w:rPr>
                <w:color w:val="000000" w:themeColor="text1"/>
              </w:rPr>
              <w:t>6.</w:t>
            </w:r>
            <w:r w:rsidRPr="00BB6CD3">
              <w:rPr>
                <w:color w:val="000000" w:themeColor="text1"/>
              </w:rPr>
              <w:tab/>
              <w:t>Państwa członkowskie ustanawiają w swoich planach PKR wykaz produktów, które mogą być dostarczane i dystrybuowane, oraz kryteria ustalania priorytetów</w:t>
            </w:r>
            <w:r w:rsidRPr="00BB6CD3">
              <w:rPr>
                <w:b/>
                <w:i/>
                <w:color w:val="000000" w:themeColor="text1"/>
              </w:rPr>
              <w:t>, z uwzględnieniem zaleceń żywieniowych opartych na dowodach naukowych</w:t>
            </w:r>
            <w:r w:rsidRPr="00BB6CD3">
              <w:rPr>
                <w:color w:val="000000" w:themeColor="text1"/>
              </w:rPr>
              <w:t>.</w:t>
            </w:r>
          </w:p>
        </w:tc>
      </w:tr>
    </w:tbl>
    <w:p w:rsidR="008B068A" w:rsidRPr="00BB6CD3" w:rsidP="008B068A" w14:paraId="7A3FE898"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0CB1365" w14:textId="77777777">
      <w:pPr>
        <w:rPr>
          <w:color w:val="000000" w:themeColor="text1"/>
        </w:rPr>
      </w:pPr>
      <w:r w:rsidRPr="00BB6CD3">
        <w:rPr>
          <w:rStyle w:val="HideTWBExt"/>
        </w:rPr>
        <w:t>&lt;/AmendB&gt;</w:t>
      </w:r>
    </w:p>
    <w:p w:rsidR="008B068A" w:rsidRPr="00BB6CD3" w:rsidP="008B068A" w14:paraId="5D2452EA"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678</w:t>
      </w:r>
      <w:r w:rsidRPr="00BB6CD3">
        <w:rPr>
          <w:rStyle w:val="HideTWBExt"/>
          <w:b w:val="0"/>
        </w:rPr>
        <w:t>&lt;/NumAmB&gt;</w:t>
      </w:r>
    </w:p>
    <w:p w:rsidR="008B068A" w:rsidRPr="00BB6CD3" w:rsidP="008B068A" w14:paraId="558DCA46" w14:textId="77777777">
      <w:pPr>
        <w:pStyle w:val="NormalBold"/>
        <w:rPr>
          <w:color w:val="000000" w:themeColor="text1"/>
        </w:rPr>
      </w:pPr>
      <w:r w:rsidRPr="00BB6CD3">
        <w:rPr>
          <w:rStyle w:val="HideTWBExt"/>
          <w:b w:val="0"/>
        </w:rPr>
        <w:t>&lt;RepeatBlock-By&gt;&lt;Members&gt;</w:t>
      </w:r>
      <w:r w:rsidRPr="00BB6CD3">
        <w:rPr>
          <w:color w:val="000000" w:themeColor="text1"/>
        </w:rPr>
        <w:t>Arash Saeidi</w:t>
      </w:r>
      <w:r w:rsidRPr="00BB6CD3">
        <w:rPr>
          <w:rStyle w:val="HideTWBExt"/>
          <w:b w:val="0"/>
        </w:rPr>
        <w:t>&lt;/Members&gt;</w:t>
      </w:r>
    </w:p>
    <w:p w:rsidR="008B068A" w:rsidRPr="00BB6CD3" w:rsidP="008B068A" w14:paraId="3B95D584" w14:textId="77777777">
      <w:pPr>
        <w:rPr>
          <w:color w:val="000000" w:themeColor="text1"/>
        </w:rPr>
      </w:pPr>
      <w:r w:rsidRPr="00BB6CD3">
        <w:rPr>
          <w:rStyle w:val="HideTWBExt"/>
        </w:rPr>
        <w:t>&lt;/RepeatBlock-By&gt;</w:t>
      </w:r>
    </w:p>
    <w:p w:rsidR="008B068A" w:rsidRPr="00BB6CD3" w:rsidP="008B068A" w14:paraId="7E2D0CF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157E5D5"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418DE8A"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91E3CE3" w14:textId="77777777">
      <w:pPr>
        <w:rPr>
          <w:color w:val="000000" w:themeColor="text1"/>
        </w:rPr>
      </w:pPr>
      <w:r w:rsidRPr="00BB6CD3">
        <w:rPr>
          <w:rStyle w:val="HideTWBExt"/>
        </w:rPr>
        <w:t>&lt;Article2&gt;</w:t>
      </w:r>
      <w:r w:rsidRPr="00BB6CD3">
        <w:rPr>
          <w:color w:val="000000" w:themeColor="text1"/>
        </w:rPr>
        <w:t>Artykuł 28 – ustęp 6 – akapit 1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FACA9F"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8128164" w14:textId="77777777">
            <w:pPr>
              <w:keepNext/>
              <w:rPr>
                <w:color w:val="000000" w:themeColor="text1"/>
              </w:rPr>
            </w:pPr>
          </w:p>
        </w:tc>
      </w:tr>
      <w:tr w14:paraId="37CB62E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83C01D1"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11E7069" w14:textId="77777777">
            <w:pPr>
              <w:pStyle w:val="ColumnHeading"/>
              <w:keepNext/>
              <w:rPr>
                <w:color w:val="000000" w:themeColor="text1"/>
              </w:rPr>
            </w:pPr>
            <w:r w:rsidRPr="00BB6CD3">
              <w:rPr>
                <w:color w:val="000000" w:themeColor="text1"/>
              </w:rPr>
              <w:t>Poprawka</w:t>
            </w:r>
          </w:p>
        </w:tc>
      </w:tr>
      <w:tr w14:paraId="21DDD1A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09E3461" w14:textId="77777777">
            <w:pPr>
              <w:pStyle w:val="Normal6"/>
              <w:rPr>
                <w:color w:val="000000" w:themeColor="text1"/>
              </w:rPr>
            </w:pPr>
          </w:p>
        </w:tc>
        <w:tc>
          <w:tcPr>
            <w:tcW w:w="4876" w:type="dxa"/>
            <w:hideMark/>
          </w:tcPr>
          <w:p w:rsidR="008B068A" w:rsidRPr="00BB6CD3" w:rsidP="00660EBB" w14:paraId="204C1567" w14:textId="77777777">
            <w:pPr>
              <w:pStyle w:val="Normal6"/>
              <w:rPr>
                <w:color w:val="000000" w:themeColor="text1"/>
                <w:szCs w:val="24"/>
              </w:rPr>
            </w:pPr>
            <w:r w:rsidRPr="00BB6CD3">
              <w:rPr>
                <w:b/>
                <w:i/>
                <w:color w:val="000000" w:themeColor="text1"/>
              </w:rPr>
              <w:t>Państwa członkowskie posiadające regiony najbardziej oddalone określają w swoich planach PKR wykaz produktów uwzględniający warunki i specyfikę produkcji lokalnej.</w:t>
            </w:r>
          </w:p>
        </w:tc>
      </w:tr>
    </w:tbl>
    <w:p w:rsidR="008B068A" w:rsidRPr="00BB6CD3" w:rsidP="008B068A" w14:paraId="55C1E211"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0A0A888F" w14:textId="77777777">
      <w:pPr>
        <w:rPr>
          <w:color w:val="000000" w:themeColor="text1"/>
        </w:rPr>
      </w:pPr>
      <w:r w:rsidRPr="00BB6CD3">
        <w:rPr>
          <w:rStyle w:val="HideTWBExt"/>
        </w:rPr>
        <w:t>&lt;/AmendB&gt;</w:t>
      </w:r>
    </w:p>
    <w:p w:rsidR="008B068A" w:rsidRPr="00BB6CD3" w:rsidP="008B068A" w14:paraId="3B2DA507"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679</w:t>
      </w:r>
      <w:r w:rsidRPr="00BB6CD3">
        <w:rPr>
          <w:rStyle w:val="HideTWBExt"/>
          <w:b w:val="0"/>
        </w:rPr>
        <w:t>&lt;/NumAmB&gt;</w:t>
      </w:r>
    </w:p>
    <w:p w:rsidR="008B068A" w:rsidRPr="00BB6CD3" w:rsidP="008B068A" w14:paraId="6120D26F" w14:textId="77777777">
      <w:pPr>
        <w:pStyle w:val="NormalBold"/>
        <w:rPr>
          <w:color w:val="000000" w:themeColor="text1"/>
        </w:rPr>
      </w:pPr>
      <w:r w:rsidRPr="00BB6CD3">
        <w:rPr>
          <w:rStyle w:val="HideTWBExt"/>
          <w:b w:val="0"/>
        </w:rPr>
        <w:t>&lt;RepeatBlock-By&gt;&lt;Members&gt;</w:t>
      </w:r>
      <w:r w:rsidRPr="00BB6CD3">
        <w:rPr>
          <w:color w:val="000000" w:themeColor="text1"/>
        </w:rPr>
        <w:t>Eric Sargiacomo</w:t>
      </w:r>
      <w:r w:rsidRPr="00BB6CD3">
        <w:rPr>
          <w:rStyle w:val="HideTWBExt"/>
          <w:b w:val="0"/>
        </w:rPr>
        <w:t>&lt;/Members&gt;</w:t>
      </w:r>
    </w:p>
    <w:p w:rsidR="008B068A" w:rsidRPr="00BB6CD3" w:rsidP="008B068A" w14:paraId="4335E4CF" w14:textId="77777777">
      <w:pPr>
        <w:rPr>
          <w:color w:val="000000" w:themeColor="text1"/>
        </w:rPr>
      </w:pPr>
      <w:r w:rsidRPr="00BB6CD3">
        <w:rPr>
          <w:rStyle w:val="HideTWBExt"/>
        </w:rPr>
        <w:t>&lt;/RepeatBlock-By&gt;</w:t>
      </w:r>
    </w:p>
    <w:p w:rsidR="008B068A" w:rsidRPr="00BB6CD3" w:rsidP="008B068A" w14:paraId="0597B60A"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82F5322"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A950D5A"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32E12E9" w14:textId="77777777">
      <w:pPr>
        <w:rPr>
          <w:color w:val="000000" w:themeColor="text1"/>
        </w:rPr>
      </w:pPr>
      <w:r w:rsidRPr="00BB6CD3">
        <w:rPr>
          <w:rStyle w:val="HideTWBExt"/>
        </w:rPr>
        <w:t>&lt;Article2&gt;</w:t>
      </w:r>
      <w:r w:rsidRPr="00BB6CD3">
        <w:rPr>
          <w:color w:val="000000" w:themeColor="text1"/>
        </w:rPr>
        <w:t>Artykuł 28 – ustęp 6 – akapit 1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0E8185"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99826A0" w14:textId="77777777">
            <w:pPr>
              <w:keepNext/>
              <w:rPr>
                <w:color w:val="000000" w:themeColor="text1"/>
              </w:rPr>
            </w:pPr>
          </w:p>
        </w:tc>
      </w:tr>
      <w:tr w14:paraId="72F1B20F"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08BC16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C877072" w14:textId="77777777">
            <w:pPr>
              <w:pStyle w:val="ColumnHeading"/>
              <w:keepNext/>
              <w:rPr>
                <w:color w:val="000000" w:themeColor="text1"/>
              </w:rPr>
            </w:pPr>
            <w:r w:rsidRPr="00BB6CD3">
              <w:rPr>
                <w:color w:val="000000" w:themeColor="text1"/>
              </w:rPr>
              <w:t>Poprawka</w:t>
            </w:r>
          </w:p>
        </w:tc>
      </w:tr>
      <w:tr w14:paraId="4045766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D48D1FA" w14:textId="77777777">
            <w:pPr>
              <w:pStyle w:val="Normal6"/>
              <w:rPr>
                <w:color w:val="000000" w:themeColor="text1"/>
              </w:rPr>
            </w:pPr>
          </w:p>
        </w:tc>
        <w:tc>
          <w:tcPr>
            <w:tcW w:w="4876" w:type="dxa"/>
            <w:hideMark/>
          </w:tcPr>
          <w:p w:rsidR="008B068A" w:rsidRPr="00BB6CD3" w:rsidP="00660EBB" w14:paraId="2DAC2648" w14:textId="77777777">
            <w:pPr>
              <w:pStyle w:val="Normal6"/>
              <w:rPr>
                <w:color w:val="000000" w:themeColor="text1"/>
                <w:szCs w:val="24"/>
              </w:rPr>
            </w:pPr>
            <w:r w:rsidRPr="00BB6CD3">
              <w:rPr>
                <w:b/>
                <w:i/>
                <w:color w:val="000000" w:themeColor="text1"/>
              </w:rPr>
              <w:t>Państwa członkowskie posiadające regiony najbardziej oddalone określają w swoich planach PKR wykaz produktów zgodnie z warunkami i specyfiką lokalnej produkcji.</w:t>
            </w:r>
          </w:p>
        </w:tc>
      </w:tr>
    </w:tbl>
    <w:p w:rsidR="008B068A" w:rsidRPr="00BB6CD3" w:rsidP="008B068A" w14:paraId="43DCADAE"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3FFB8A4" w14:textId="77777777">
      <w:pPr>
        <w:rPr>
          <w:color w:val="000000" w:themeColor="text1"/>
        </w:rPr>
      </w:pPr>
      <w:r w:rsidRPr="00BB6CD3">
        <w:rPr>
          <w:rStyle w:val="HideTWBExt"/>
        </w:rPr>
        <w:t>&lt;/AmendB&gt;</w:t>
      </w:r>
    </w:p>
    <w:p w:rsidR="008B068A" w:rsidRPr="00BB6CD3" w:rsidP="008B068A" w14:paraId="5AD04A92"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680</w:t>
      </w:r>
      <w:r w:rsidRPr="00BB6CD3">
        <w:rPr>
          <w:rStyle w:val="HideTWBExt"/>
          <w:b w:val="0"/>
        </w:rPr>
        <w:t>&lt;/NumAmB&gt;</w:t>
      </w:r>
    </w:p>
    <w:p w:rsidR="008B068A" w:rsidRPr="00BB6CD3" w:rsidP="008B068A" w14:paraId="03C9A87F" w14:textId="77777777">
      <w:pPr>
        <w:pStyle w:val="NormalBold"/>
        <w:rPr>
          <w:color w:val="000000" w:themeColor="text1"/>
        </w:rPr>
      </w:pPr>
      <w:r w:rsidRPr="00BB6CD3">
        <w:rPr>
          <w:rStyle w:val="HideTWBExt"/>
          <w:b w:val="0"/>
        </w:rPr>
        <w:t>&lt;RepeatBlock-By&gt;&lt;Members&gt;</w:t>
      </w:r>
      <w:r w:rsidRPr="00BB6CD3">
        <w:rPr>
          <w:color w:val="000000" w:themeColor="text1"/>
        </w:rPr>
        <w:t>Sebastian Everding</w:t>
      </w:r>
      <w:r w:rsidRPr="00BB6CD3">
        <w:rPr>
          <w:rStyle w:val="HideTWBExt"/>
          <w:b w:val="0"/>
        </w:rPr>
        <w:t>&lt;/Members&gt;</w:t>
      </w:r>
    </w:p>
    <w:p w:rsidR="008B068A" w:rsidRPr="00BB6CD3" w:rsidP="008B068A" w14:paraId="6A51C15D" w14:textId="77777777">
      <w:pPr>
        <w:rPr>
          <w:color w:val="000000" w:themeColor="text1"/>
        </w:rPr>
      </w:pPr>
      <w:r w:rsidRPr="00BB6CD3">
        <w:rPr>
          <w:rStyle w:val="HideTWBExt"/>
        </w:rPr>
        <w:t>&lt;/RepeatBlock-By&gt;</w:t>
      </w:r>
    </w:p>
    <w:p w:rsidR="008B068A" w:rsidRPr="00BB6CD3" w:rsidP="008B068A" w14:paraId="5D73F396"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454A36C"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E0E4F95"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60FEFCF" w14:textId="77777777">
      <w:pPr>
        <w:rPr>
          <w:color w:val="000000" w:themeColor="text1"/>
        </w:rPr>
      </w:pPr>
      <w:r w:rsidRPr="00BB6CD3">
        <w:rPr>
          <w:rStyle w:val="HideTWBExt"/>
        </w:rPr>
        <w:t>&lt;Article2&gt;</w:t>
      </w:r>
      <w:r w:rsidRPr="00BB6CD3">
        <w:rPr>
          <w:color w:val="000000" w:themeColor="text1"/>
        </w:rPr>
        <w:t>Artykuł 28 – ustęp 6 – akapit 1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E40DD0"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C6F823C" w14:textId="77777777">
            <w:pPr>
              <w:keepNext/>
              <w:rPr>
                <w:color w:val="000000" w:themeColor="text1"/>
              </w:rPr>
            </w:pPr>
          </w:p>
        </w:tc>
      </w:tr>
      <w:tr w14:paraId="098DF17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3F2D27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581A46D" w14:textId="77777777">
            <w:pPr>
              <w:pStyle w:val="ColumnHeading"/>
              <w:keepNext/>
              <w:rPr>
                <w:color w:val="000000" w:themeColor="text1"/>
              </w:rPr>
            </w:pPr>
            <w:r w:rsidRPr="00BB6CD3">
              <w:rPr>
                <w:color w:val="000000" w:themeColor="text1"/>
              </w:rPr>
              <w:t>Poprawka</w:t>
            </w:r>
          </w:p>
        </w:tc>
      </w:tr>
      <w:tr w14:paraId="7340532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5746208" w14:textId="77777777">
            <w:pPr>
              <w:pStyle w:val="Normal6"/>
              <w:rPr>
                <w:color w:val="000000" w:themeColor="text1"/>
              </w:rPr>
            </w:pPr>
          </w:p>
        </w:tc>
        <w:tc>
          <w:tcPr>
            <w:tcW w:w="4876" w:type="dxa"/>
            <w:hideMark/>
          </w:tcPr>
          <w:p w:rsidR="008B068A" w:rsidRPr="00BB6CD3" w:rsidP="00660EBB" w14:paraId="7CE1888C" w14:textId="77777777">
            <w:pPr>
              <w:pStyle w:val="Normal6"/>
              <w:rPr>
                <w:color w:val="000000" w:themeColor="text1"/>
                <w:szCs w:val="24"/>
              </w:rPr>
            </w:pPr>
            <w:r w:rsidRPr="00BB6CD3">
              <w:rPr>
                <w:b/>
                <w:i/>
                <w:color w:val="000000" w:themeColor="text1"/>
              </w:rPr>
              <w:t>Wykaz produktów oraz kryteria ustalania priorytetów zapewniają stałą dostępność odpowiednich pod względem żywieniowym produktów wegańskich we wszystkich uczestniczących placówkach oświatowych.</w:t>
            </w:r>
          </w:p>
        </w:tc>
      </w:tr>
    </w:tbl>
    <w:p w:rsidR="008B068A" w:rsidRPr="00BB6CD3" w:rsidP="008B068A" w14:paraId="05C3C9FB"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43285390" w14:textId="77777777">
      <w:pPr>
        <w:rPr>
          <w:color w:val="000000" w:themeColor="text1"/>
        </w:rPr>
      </w:pPr>
      <w:r w:rsidRPr="00BB6CD3">
        <w:rPr>
          <w:rStyle w:val="HideTWBExt"/>
        </w:rPr>
        <w:t>&lt;/AmendB&gt;</w:t>
      </w:r>
    </w:p>
    <w:p w:rsidR="008B068A" w:rsidRPr="00BB6CD3" w:rsidP="008B068A" w14:paraId="41D96B64"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681</w:t>
      </w:r>
      <w:r w:rsidRPr="00BB6CD3">
        <w:rPr>
          <w:rStyle w:val="HideTWBExt"/>
          <w:b w:val="0"/>
        </w:rPr>
        <w:t>&lt;/NumAmB&gt;</w:t>
      </w:r>
    </w:p>
    <w:p w:rsidR="008B068A" w:rsidRPr="00BB6CD3" w:rsidP="008B068A" w14:paraId="4CF9A8CE" w14:textId="77777777">
      <w:pPr>
        <w:pStyle w:val="NormalBold"/>
        <w:rPr>
          <w:color w:val="000000" w:themeColor="text1"/>
        </w:rPr>
      </w:pPr>
      <w:r w:rsidRPr="00BB6CD3">
        <w:rPr>
          <w:rStyle w:val="HideTWBExt"/>
          <w:b w:val="0"/>
        </w:rPr>
        <w:t>&lt;RepeatBlock-By&gt;&lt;Members&gt;</w:t>
      </w:r>
      <w:r w:rsidRPr="00BB6CD3">
        <w:rPr>
          <w:color w:val="000000" w:themeColor="text1"/>
        </w:rPr>
        <w:t>Paulo do Nascimento Cabral</w:t>
      </w:r>
      <w:r w:rsidRPr="00BB6CD3">
        <w:rPr>
          <w:rStyle w:val="HideTWBExt"/>
          <w:b w:val="0"/>
        </w:rPr>
        <w:t>&lt;/Members&gt;</w:t>
      </w:r>
    </w:p>
    <w:p w:rsidR="008B068A" w:rsidRPr="00BB6CD3" w:rsidP="008B068A" w14:paraId="20CDB9A2" w14:textId="77777777">
      <w:pPr>
        <w:rPr>
          <w:color w:val="000000" w:themeColor="text1"/>
        </w:rPr>
      </w:pPr>
      <w:r w:rsidRPr="00BB6CD3">
        <w:rPr>
          <w:rStyle w:val="HideTWBExt"/>
        </w:rPr>
        <w:t>&lt;/RepeatBlock-By&gt;</w:t>
      </w:r>
    </w:p>
    <w:p w:rsidR="008B068A" w:rsidRPr="00BB6CD3" w:rsidP="008B068A" w14:paraId="0F574AAE"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2D8ABFC"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D4AB3E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5E52240" w14:textId="77777777">
      <w:pPr>
        <w:rPr>
          <w:color w:val="000000" w:themeColor="text1"/>
        </w:rPr>
      </w:pPr>
      <w:r w:rsidRPr="00BB6CD3">
        <w:rPr>
          <w:rStyle w:val="HideTWBExt"/>
        </w:rPr>
        <w:t>&lt;Article2&gt;</w:t>
      </w:r>
      <w:r w:rsidRPr="00BB6CD3">
        <w:rPr>
          <w:color w:val="000000" w:themeColor="text1"/>
        </w:rPr>
        <w:t>Artykuł 28 – ustęp 6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BCBA7E"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25FD009" w14:textId="77777777">
            <w:pPr>
              <w:keepNext/>
              <w:rPr>
                <w:color w:val="000000" w:themeColor="text1"/>
              </w:rPr>
            </w:pPr>
          </w:p>
        </w:tc>
      </w:tr>
      <w:tr w14:paraId="0716E3F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34B49B7"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A57D86F" w14:textId="77777777">
            <w:pPr>
              <w:pStyle w:val="ColumnHeading"/>
              <w:keepNext/>
              <w:rPr>
                <w:color w:val="000000" w:themeColor="text1"/>
              </w:rPr>
            </w:pPr>
            <w:r w:rsidRPr="00BB6CD3">
              <w:rPr>
                <w:color w:val="000000" w:themeColor="text1"/>
              </w:rPr>
              <w:t>Poprawka</w:t>
            </w:r>
          </w:p>
        </w:tc>
      </w:tr>
      <w:tr w14:paraId="569B249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434DCDE" w14:textId="77777777">
            <w:pPr>
              <w:pStyle w:val="Normal6"/>
              <w:rPr>
                <w:color w:val="000000" w:themeColor="text1"/>
              </w:rPr>
            </w:pPr>
          </w:p>
        </w:tc>
        <w:tc>
          <w:tcPr>
            <w:tcW w:w="4876" w:type="dxa"/>
            <w:hideMark/>
          </w:tcPr>
          <w:p w:rsidR="008B068A" w:rsidRPr="00BB6CD3" w:rsidP="00660EBB" w14:paraId="4B09EB78" w14:textId="77777777">
            <w:pPr>
              <w:pStyle w:val="Normal6"/>
              <w:rPr>
                <w:color w:val="000000" w:themeColor="text1"/>
                <w:szCs w:val="24"/>
              </w:rPr>
            </w:pPr>
            <w:r w:rsidRPr="00BB6CD3">
              <w:rPr>
                <w:b/>
                <w:i/>
                <w:color w:val="000000" w:themeColor="text1"/>
              </w:rPr>
              <w:t>6a.</w:t>
            </w:r>
            <w:r w:rsidRPr="00BB6CD3">
              <w:rPr>
                <w:b/>
                <w:i/>
                <w:color w:val="000000" w:themeColor="text1"/>
              </w:rPr>
              <w:tab/>
              <w:t>Przydziały dla danych państw członkowskich zapewniają przyznanie większej pomocy dla regionów najbardziej oddalonych wymienionych w art. 349 TFUE w celu uwzględnienia szczególnej sytuacji tych regionów pod względem ich położenia geograficznego oraz dostaw produktów między regionami najbardziej oddalonymi i w obrębie tych regionów, a także między regionami najbardziej oddalonymi a europejską częścią kontynentu. Przydziały na mleko dla szkół oraz owoce i warzywa dla szkół wynikające z zastosowania kryteriów określonych w niniejszym ustępie zapewniają zwiększone wsparcie w regionach najbardziej oddalonych.</w:t>
            </w:r>
          </w:p>
        </w:tc>
      </w:tr>
    </w:tbl>
    <w:p w:rsidR="008B068A" w:rsidRPr="00BB6CD3" w:rsidP="008B068A" w14:paraId="18D8D349"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{PT}</w:t>
      </w:r>
      <w:r w:rsidRPr="00BB6CD3">
        <w:rPr>
          <w:noProof w:val="0"/>
          <w:color w:val="000000" w:themeColor="text1"/>
        </w:rPr>
        <w:t>pt</w:t>
      </w:r>
      <w:r w:rsidRPr="00BB6CD3">
        <w:rPr>
          <w:rStyle w:val="HideTWBExt"/>
        </w:rPr>
        <w:t>&lt;/Original&gt;</w:t>
      </w:r>
    </w:p>
    <w:p w:rsidR="008B068A" w:rsidRPr="00BB6CD3" w:rsidP="008B068A" w14:paraId="512E6418" w14:textId="77777777">
      <w:pPr>
        <w:rPr>
          <w:color w:val="000000" w:themeColor="text1"/>
        </w:rPr>
      </w:pPr>
      <w:r w:rsidRPr="00BB6CD3">
        <w:rPr>
          <w:rStyle w:val="HideTWBExt"/>
        </w:rPr>
        <w:t>&lt;/AmendB&gt;</w:t>
      </w:r>
    </w:p>
    <w:p w:rsidR="008B068A" w:rsidRPr="00BB6CD3" w:rsidP="008B068A" w14:paraId="11ACC82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682</w:t>
      </w:r>
      <w:r w:rsidRPr="00BB6CD3">
        <w:rPr>
          <w:rStyle w:val="HideTWBExt"/>
          <w:b w:val="0"/>
        </w:rPr>
        <w:t>&lt;/NumAmB&gt;</w:t>
      </w:r>
    </w:p>
    <w:p w:rsidR="008B068A" w:rsidRPr="00BB6CD3" w:rsidP="008B068A" w14:paraId="2C865D0D" w14:textId="77777777">
      <w:pPr>
        <w:pStyle w:val="NormalBold"/>
        <w:rPr>
          <w:color w:val="000000" w:themeColor="text1"/>
        </w:rPr>
      </w:pPr>
      <w:r w:rsidRPr="00BB6CD3">
        <w:rPr>
          <w:rStyle w:val="HideTWBExt"/>
          <w:b w:val="0"/>
        </w:rPr>
        <w:t>&lt;RepeatBlock-By&gt;&lt;Members&gt;</w:t>
      </w:r>
      <w:r w:rsidRPr="00BB6CD3">
        <w:rPr>
          <w:color w:val="000000" w:themeColor="text1"/>
        </w:rPr>
        <w:t>Anja Hazekamp, Sebastian Everding, Arash Saeidi</w:t>
      </w:r>
      <w:r w:rsidRPr="00BB6CD3">
        <w:rPr>
          <w:rStyle w:val="HideTWBExt"/>
          <w:b w:val="0"/>
        </w:rPr>
        <w:t>&lt;/Members&gt;</w:t>
      </w:r>
    </w:p>
    <w:p w:rsidR="008B068A" w:rsidRPr="00BB6CD3" w:rsidP="008B068A" w14:paraId="39AC8501" w14:textId="77777777">
      <w:pPr>
        <w:rPr>
          <w:color w:val="000000" w:themeColor="text1"/>
        </w:rPr>
      </w:pPr>
      <w:r w:rsidRPr="00BB6CD3">
        <w:rPr>
          <w:rStyle w:val="HideTWBExt"/>
        </w:rPr>
        <w:t>&lt;/RepeatBlock-By&gt;</w:t>
      </w:r>
    </w:p>
    <w:p w:rsidR="008B068A" w:rsidRPr="00BB6CD3" w:rsidP="008B068A" w14:paraId="2A774391"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C67E11A"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8336A99"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78D6CB6" w14:textId="77777777">
      <w:pPr>
        <w:rPr>
          <w:color w:val="000000" w:themeColor="text1"/>
        </w:rPr>
      </w:pPr>
      <w:r w:rsidRPr="00BB6CD3">
        <w:rPr>
          <w:rStyle w:val="HideTWBExt"/>
        </w:rPr>
        <w:t>&lt;Article2&gt;</w:t>
      </w:r>
      <w:r w:rsidRPr="00BB6CD3">
        <w:rPr>
          <w:color w:val="000000" w:themeColor="text1"/>
        </w:rPr>
        <w:t>Artykuł 28 – ustęp 6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1E80EA"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7906925" w14:textId="77777777">
            <w:pPr>
              <w:keepNext/>
              <w:rPr>
                <w:color w:val="000000" w:themeColor="text1"/>
              </w:rPr>
            </w:pPr>
          </w:p>
        </w:tc>
      </w:tr>
      <w:tr w14:paraId="11E305AA"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F446DFF"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F3C9313" w14:textId="77777777">
            <w:pPr>
              <w:pStyle w:val="ColumnHeading"/>
              <w:keepNext/>
              <w:rPr>
                <w:color w:val="000000" w:themeColor="text1"/>
              </w:rPr>
            </w:pPr>
            <w:r w:rsidRPr="00BB6CD3">
              <w:rPr>
                <w:color w:val="000000" w:themeColor="text1"/>
              </w:rPr>
              <w:t>Poprawka</w:t>
            </w:r>
          </w:p>
        </w:tc>
      </w:tr>
      <w:tr w14:paraId="476F35F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D5D025B" w14:textId="77777777">
            <w:pPr>
              <w:pStyle w:val="Normal6"/>
              <w:rPr>
                <w:color w:val="000000" w:themeColor="text1"/>
              </w:rPr>
            </w:pPr>
          </w:p>
        </w:tc>
        <w:tc>
          <w:tcPr>
            <w:tcW w:w="4876" w:type="dxa"/>
            <w:hideMark/>
          </w:tcPr>
          <w:p w:rsidR="008B068A" w:rsidRPr="00BB6CD3" w:rsidP="00660EBB" w14:paraId="04302E5C" w14:textId="77777777">
            <w:pPr>
              <w:pStyle w:val="Normal6"/>
              <w:rPr>
                <w:color w:val="000000" w:themeColor="text1"/>
                <w:szCs w:val="24"/>
              </w:rPr>
            </w:pPr>
            <w:r w:rsidRPr="00BB6CD3">
              <w:rPr>
                <w:b/>
                <w:i/>
                <w:color w:val="000000" w:themeColor="text1"/>
              </w:rPr>
              <w:t>6a.</w:t>
            </w:r>
            <w:r w:rsidRPr="00BB6CD3">
              <w:rPr>
                <w:b/>
                <w:i/>
                <w:color w:val="000000" w:themeColor="text1"/>
              </w:rPr>
              <w:tab/>
              <w:t>Aby wesprzeć krajowe strategie i programy, państwa członkowskie mogą postanowić o przeznaczeniu pomocy unijnej na dostarczanie i dystrybucję napojów roślinnych, o których mowa w ust. 1 lit. db).</w:t>
            </w:r>
          </w:p>
        </w:tc>
      </w:tr>
      <w:tr w14:paraId="5DE7C26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0764DED" w14:textId="77777777">
            <w:pPr>
              <w:pStyle w:val="Normal6"/>
              <w:rPr>
                <w:color w:val="000000" w:themeColor="text1"/>
              </w:rPr>
            </w:pPr>
          </w:p>
        </w:tc>
        <w:tc>
          <w:tcPr>
            <w:tcW w:w="4876" w:type="dxa"/>
            <w:hideMark/>
          </w:tcPr>
          <w:p w:rsidR="008B068A" w:rsidRPr="00BB6CD3" w:rsidP="00660EBB" w14:paraId="259846FB" w14:textId="77777777">
            <w:pPr>
              <w:pStyle w:val="Normal6"/>
              <w:rPr>
                <w:color w:val="000000" w:themeColor="text1"/>
                <w:szCs w:val="24"/>
              </w:rPr>
            </w:pPr>
            <w:r w:rsidRPr="00BB6CD3">
              <w:rPr>
                <w:b/>
                <w:i/>
                <w:color w:val="000000" w:themeColor="text1"/>
              </w:rPr>
              <w:t>W celu wzmocnienia unijnego łańcucha wartości w sektorze roślin wysokobiałkowych oraz wsparcia celów tego sektora państwa członkowskie mogą uwzględnić szczególne środki służące zwiększeniu częstotliwości dystrybucji roślin strączkowych.</w:t>
            </w:r>
          </w:p>
        </w:tc>
      </w:tr>
    </w:tbl>
    <w:p w:rsidR="008B068A" w:rsidRPr="00BB6CD3" w:rsidP="008B068A" w14:paraId="1F19E49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F63B319" w14:textId="77777777">
      <w:pPr>
        <w:rPr>
          <w:color w:val="000000" w:themeColor="text1"/>
        </w:rPr>
      </w:pPr>
      <w:r w:rsidRPr="00BB6CD3">
        <w:rPr>
          <w:rStyle w:val="HideTWBExt"/>
        </w:rPr>
        <w:t>&lt;/AmendB&gt;</w:t>
      </w:r>
    </w:p>
    <w:p w:rsidR="008B068A" w:rsidRPr="00BB6CD3" w:rsidP="008B068A" w14:paraId="5DA6BE99"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683</w:t>
      </w:r>
      <w:r w:rsidRPr="00BB6CD3">
        <w:rPr>
          <w:rStyle w:val="HideTWBExt"/>
          <w:b w:val="0"/>
        </w:rPr>
        <w:t>&lt;/NumAmB&gt;</w:t>
      </w:r>
    </w:p>
    <w:p w:rsidR="008B068A" w:rsidRPr="00BB6CD3" w:rsidP="008B068A" w14:paraId="60EAD9A2"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2CAC04D4"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5E41FED9" w14:textId="77777777">
      <w:pPr>
        <w:rPr>
          <w:color w:val="000000" w:themeColor="text1"/>
        </w:rPr>
      </w:pPr>
      <w:r w:rsidRPr="00BB6CD3">
        <w:rPr>
          <w:rStyle w:val="HideTWBExt"/>
        </w:rPr>
        <w:t>&lt;/RepeatBlock-By&gt;</w:t>
      </w:r>
    </w:p>
    <w:p w:rsidR="008B068A" w:rsidRPr="00BB6CD3" w:rsidP="008B068A" w14:paraId="24DAAFC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4959903"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A1C0BBE"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0FB310C" w14:textId="77777777">
      <w:pPr>
        <w:rPr>
          <w:color w:val="000000" w:themeColor="text1"/>
        </w:rPr>
      </w:pPr>
      <w:r w:rsidRPr="00BB6CD3">
        <w:rPr>
          <w:rStyle w:val="HideTWBExt"/>
        </w:rPr>
        <w:t>&lt;Article2&gt;</w:t>
      </w:r>
      <w:r w:rsidRPr="00BB6CD3">
        <w:rPr>
          <w:color w:val="000000" w:themeColor="text1"/>
        </w:rPr>
        <w:t>Artykuł 28 – ustęp 6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01D04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F95559B" w14:textId="77777777">
            <w:pPr>
              <w:keepNext/>
              <w:rPr>
                <w:color w:val="000000" w:themeColor="text1"/>
              </w:rPr>
            </w:pPr>
          </w:p>
        </w:tc>
      </w:tr>
      <w:tr w14:paraId="086A515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3A0441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66193A8" w14:textId="77777777">
            <w:pPr>
              <w:pStyle w:val="ColumnHeading"/>
              <w:keepNext/>
              <w:rPr>
                <w:color w:val="000000" w:themeColor="text1"/>
              </w:rPr>
            </w:pPr>
            <w:r w:rsidRPr="00BB6CD3">
              <w:rPr>
                <w:color w:val="000000" w:themeColor="text1"/>
              </w:rPr>
              <w:t>Poprawka</w:t>
            </w:r>
          </w:p>
        </w:tc>
      </w:tr>
      <w:tr w14:paraId="40513BB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1BEA6F4" w14:textId="77777777">
            <w:pPr>
              <w:pStyle w:val="Normal6"/>
              <w:rPr>
                <w:color w:val="000000" w:themeColor="text1"/>
              </w:rPr>
            </w:pPr>
          </w:p>
        </w:tc>
        <w:tc>
          <w:tcPr>
            <w:tcW w:w="4876" w:type="dxa"/>
            <w:hideMark/>
          </w:tcPr>
          <w:p w:rsidR="008B068A" w:rsidRPr="00BB6CD3" w:rsidP="00660EBB" w14:paraId="3A17DB9F" w14:textId="77777777">
            <w:pPr>
              <w:pStyle w:val="Normal6"/>
              <w:rPr>
                <w:color w:val="000000" w:themeColor="text1"/>
                <w:szCs w:val="24"/>
              </w:rPr>
            </w:pPr>
            <w:r w:rsidRPr="00BB6CD3">
              <w:rPr>
                <w:b/>
                <w:i/>
                <w:color w:val="000000" w:themeColor="text1"/>
              </w:rPr>
              <w:t>6a.</w:t>
            </w:r>
            <w:r w:rsidRPr="00BB6CD3">
              <w:rPr>
                <w:b/>
                <w:i/>
                <w:color w:val="000000" w:themeColor="text1"/>
              </w:rPr>
              <w:tab/>
              <w:t>Państwa członkowskie posiadające regiony najbardziej oddalone określają w swoich planach PKR wykaz produktów zgodnie z warunkami i specyfiką lokalnej produkcji.</w:t>
            </w:r>
          </w:p>
        </w:tc>
      </w:tr>
    </w:tbl>
    <w:p w:rsidR="008B068A" w:rsidRPr="00BB6CD3" w:rsidP="008B068A" w14:paraId="076C332C"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CF3DD19" w14:textId="77777777">
      <w:pPr>
        <w:rPr>
          <w:color w:val="000000" w:themeColor="text1"/>
        </w:rPr>
      </w:pPr>
      <w:r w:rsidRPr="00BB6CD3">
        <w:rPr>
          <w:rStyle w:val="HideTWBExt"/>
        </w:rPr>
        <w:t>&lt;/AmendB&gt;</w:t>
      </w:r>
    </w:p>
    <w:p w:rsidR="008B068A" w:rsidRPr="00BB6CD3" w:rsidP="008B068A" w14:paraId="7CEA9FD3"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684</w:t>
      </w:r>
      <w:r w:rsidRPr="00BB6CD3">
        <w:rPr>
          <w:rStyle w:val="HideTWBExt"/>
          <w:b w:val="0"/>
        </w:rPr>
        <w:t>&lt;/NumAmB&gt;</w:t>
      </w:r>
    </w:p>
    <w:p w:rsidR="008B068A" w:rsidRPr="00BB6CD3" w:rsidP="008B068A" w14:paraId="50026706" w14:textId="77777777">
      <w:pPr>
        <w:pStyle w:val="NormalBold"/>
        <w:rPr>
          <w:color w:val="000000" w:themeColor="text1"/>
        </w:rPr>
      </w:pPr>
      <w:r w:rsidRPr="00BB6CD3">
        <w:rPr>
          <w:rStyle w:val="HideTWBExt"/>
          <w:b w:val="0"/>
        </w:rPr>
        <w:t>&lt;RepeatBlock-By&gt;&lt;Members&gt;</w:t>
      </w:r>
      <w:r w:rsidRPr="00BB6CD3">
        <w:rPr>
          <w:color w:val="000000" w:themeColor="text1"/>
        </w:rPr>
        <w:t>Jérémy Decerle, Asger Christensen, Christine Singer</w:t>
      </w:r>
      <w:r w:rsidRPr="00BB6CD3">
        <w:rPr>
          <w:rStyle w:val="HideTWBExt"/>
          <w:b w:val="0"/>
        </w:rPr>
        <w:t>&lt;/Members&gt;</w:t>
      </w:r>
    </w:p>
    <w:p w:rsidR="008B068A" w:rsidRPr="00BB6CD3" w:rsidP="008B068A" w14:paraId="07373750" w14:textId="77777777">
      <w:pPr>
        <w:rPr>
          <w:color w:val="000000" w:themeColor="text1"/>
        </w:rPr>
      </w:pPr>
      <w:r w:rsidRPr="00BB6CD3">
        <w:rPr>
          <w:rStyle w:val="HideTWBExt"/>
        </w:rPr>
        <w:t>&lt;/RepeatBlock-By&gt;</w:t>
      </w:r>
    </w:p>
    <w:p w:rsidR="008B068A" w:rsidRPr="00BB6CD3" w:rsidP="008B068A" w14:paraId="6C519B4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1BEDAD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1DF5C0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0DA492A" w14:textId="77777777">
      <w:pPr>
        <w:rPr>
          <w:color w:val="000000" w:themeColor="text1"/>
        </w:rPr>
      </w:pPr>
      <w:r w:rsidRPr="00BB6CD3">
        <w:rPr>
          <w:rStyle w:val="HideTWBExt"/>
        </w:rPr>
        <w:t>&lt;Article2&gt;</w:t>
      </w:r>
      <w:r w:rsidRPr="00BB6CD3">
        <w:rPr>
          <w:color w:val="000000" w:themeColor="text1"/>
        </w:rPr>
        <w:t>Artykuł 28 – ustęp 7 – akapit 1 – wprowadzenie</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5AB544"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135BB2E" w14:textId="77777777">
            <w:pPr>
              <w:keepNext/>
              <w:rPr>
                <w:color w:val="000000" w:themeColor="text1"/>
              </w:rPr>
            </w:pPr>
          </w:p>
        </w:tc>
      </w:tr>
      <w:tr w14:paraId="23740C3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3E8DE92"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7AF8451" w14:textId="77777777">
            <w:pPr>
              <w:pStyle w:val="ColumnHeading"/>
              <w:keepNext/>
              <w:rPr>
                <w:color w:val="000000" w:themeColor="text1"/>
              </w:rPr>
            </w:pPr>
            <w:r w:rsidRPr="00BB6CD3">
              <w:rPr>
                <w:color w:val="000000" w:themeColor="text1"/>
              </w:rPr>
              <w:t>Poprawka</w:t>
            </w:r>
          </w:p>
        </w:tc>
      </w:tr>
      <w:tr w14:paraId="389144D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60660E5" w14:textId="77777777">
            <w:pPr>
              <w:pStyle w:val="Normal6"/>
              <w:rPr>
                <w:color w:val="000000" w:themeColor="text1"/>
              </w:rPr>
            </w:pPr>
            <w:r w:rsidRPr="00BB6CD3">
              <w:rPr>
                <w:b/>
                <w:i/>
                <w:color w:val="000000" w:themeColor="text1"/>
              </w:rPr>
              <w:t>Produkty dystrybuowane</w:t>
            </w:r>
            <w:r w:rsidRPr="00BB6CD3">
              <w:rPr>
                <w:color w:val="000000" w:themeColor="text1"/>
              </w:rPr>
              <w:t xml:space="preserve"> w ramach </w:t>
            </w:r>
            <w:r w:rsidRPr="00BB6CD3">
              <w:rPr>
                <w:b/>
                <w:i/>
                <w:color w:val="000000" w:themeColor="text1"/>
              </w:rPr>
              <w:t>unijnego</w:t>
            </w:r>
            <w:r w:rsidRPr="00BB6CD3">
              <w:rPr>
                <w:color w:val="000000" w:themeColor="text1"/>
              </w:rPr>
              <w:t xml:space="preserve"> programu dla szkół:</w:t>
            </w:r>
          </w:p>
        </w:tc>
        <w:tc>
          <w:tcPr>
            <w:tcW w:w="4876" w:type="dxa"/>
            <w:hideMark/>
          </w:tcPr>
          <w:p w:rsidR="008B068A" w:rsidRPr="00BB6CD3" w:rsidP="00660EBB" w14:paraId="2DBFF7C6" w14:textId="77777777">
            <w:pPr>
              <w:pStyle w:val="Normal6"/>
              <w:rPr>
                <w:color w:val="000000" w:themeColor="text1"/>
                <w:szCs w:val="24"/>
              </w:rPr>
            </w:pPr>
            <w:r w:rsidRPr="00BB6CD3">
              <w:rPr>
                <w:b/>
                <w:i/>
                <w:color w:val="000000" w:themeColor="text1"/>
              </w:rPr>
              <w:t xml:space="preserve">7. W należycie uzasadnionych przypadkach, jeżeli państwa członkowskie uznają to za skuteczniejsze dla realizacji celów swoich strategii, mogą one zezwolić szkołom na dystrybucję produktów, na które przyznano pomoc unijną </w:t>
            </w:r>
            <w:r w:rsidRPr="00BB6CD3">
              <w:rPr>
                <w:color w:val="000000" w:themeColor="text1"/>
              </w:rPr>
              <w:t>w ramach programu dla szkół</w:t>
            </w:r>
            <w:r w:rsidRPr="00BB6CD3">
              <w:rPr>
                <w:b/>
                <w:i/>
                <w:color w:val="000000" w:themeColor="text1"/>
              </w:rPr>
              <w:t>, w połączeniu z regularnymi posiłkami szkolnymi. W takich przypadkach państwa członkowskie zapewniają, aby produkty te</w:t>
            </w:r>
            <w:r w:rsidRPr="00BB6CD3">
              <w:rPr>
                <w:color w:val="000000" w:themeColor="text1"/>
              </w:rPr>
              <w:t>:</w:t>
            </w:r>
          </w:p>
        </w:tc>
      </w:tr>
    </w:tbl>
    <w:p w:rsidR="008B068A" w:rsidRPr="00BB6CD3" w:rsidP="008B068A" w14:paraId="3809D041"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6B872EA5"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3C155266" w14:textId="77777777">
      <w:pPr>
        <w:pStyle w:val="Normal12Italic"/>
        <w:rPr>
          <w:noProof w:val="0"/>
          <w:color w:val="000000" w:themeColor="text1"/>
        </w:rPr>
      </w:pPr>
      <w:r w:rsidRPr="00BB6CD3">
        <w:rPr>
          <w:color w:val="000000" w:themeColor="text1"/>
        </w:rPr>
        <w:t>Zgodnie z obowiązującymi przepisami.</w:t>
      </w:r>
    </w:p>
    <w:p w:rsidR="008B068A" w:rsidRPr="00BB6CD3" w:rsidP="008B068A" w14:paraId="1906E09C" w14:textId="77777777">
      <w:pPr>
        <w:rPr>
          <w:color w:val="000000" w:themeColor="text1"/>
        </w:rPr>
      </w:pPr>
      <w:r w:rsidRPr="00BB6CD3">
        <w:rPr>
          <w:rStyle w:val="HideTWBExt"/>
        </w:rPr>
        <w:t>&lt;/AmendB&gt;</w:t>
      </w:r>
    </w:p>
    <w:p w:rsidR="008B068A" w:rsidRPr="00BB6CD3" w:rsidP="008B068A" w14:paraId="0F40A832"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685</w:t>
      </w:r>
      <w:r w:rsidRPr="00BB6CD3">
        <w:rPr>
          <w:rStyle w:val="HideTWBExt"/>
          <w:b w:val="0"/>
        </w:rPr>
        <w:t>&lt;/NumAmB&gt;</w:t>
      </w:r>
    </w:p>
    <w:p w:rsidR="008B068A" w:rsidRPr="00BB6CD3" w:rsidP="008B068A" w14:paraId="3E814A33" w14:textId="77777777">
      <w:pPr>
        <w:pStyle w:val="NormalBold"/>
        <w:rPr>
          <w:color w:val="000000" w:themeColor="text1"/>
        </w:rPr>
      </w:pPr>
      <w:r w:rsidRPr="00BB6CD3">
        <w:rPr>
          <w:rStyle w:val="HideTWBExt"/>
          <w:b w:val="0"/>
        </w:rPr>
        <w:t>&lt;RepeatBlock-By&gt;&lt;Members&gt;</w:t>
      </w:r>
      <w:r w:rsidRPr="00BB6CD3">
        <w:rPr>
          <w:color w:val="000000" w:themeColor="text1"/>
        </w:rPr>
        <w:t>Claudiu-Richard Târziu, Waldemar Buda, Jessika van Leeuwen</w:t>
      </w:r>
      <w:r w:rsidRPr="00BB6CD3">
        <w:rPr>
          <w:rStyle w:val="HideTWBExt"/>
          <w:b w:val="0"/>
        </w:rPr>
        <w:t>&lt;/Members&gt;</w:t>
      </w:r>
    </w:p>
    <w:p w:rsidR="008B068A" w:rsidRPr="00BB6CD3" w:rsidP="008B068A" w14:paraId="01085DAC" w14:textId="77777777">
      <w:pPr>
        <w:rPr>
          <w:color w:val="000000" w:themeColor="text1"/>
        </w:rPr>
      </w:pPr>
      <w:r w:rsidRPr="00BB6CD3">
        <w:rPr>
          <w:rStyle w:val="HideTWBExt"/>
        </w:rPr>
        <w:t>&lt;/RepeatBlock-By&gt;</w:t>
      </w:r>
    </w:p>
    <w:p w:rsidR="008B068A" w:rsidRPr="00BB6CD3" w:rsidP="008B068A" w14:paraId="38FE4C7A"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EC8B89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55F519A"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4CA505E" w14:textId="77777777">
      <w:pPr>
        <w:rPr>
          <w:color w:val="000000" w:themeColor="text1"/>
        </w:rPr>
      </w:pPr>
      <w:r w:rsidRPr="00BB6CD3">
        <w:rPr>
          <w:rStyle w:val="HideTWBExt"/>
        </w:rPr>
        <w:t>&lt;Article2&gt;</w:t>
      </w:r>
      <w:r w:rsidRPr="00BB6CD3">
        <w:rPr>
          <w:color w:val="000000" w:themeColor="text1"/>
        </w:rPr>
        <w:t>Artykuł 28 – ustęp 7 – akapit 1 – wprowadzenie</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77BAF7"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07A14AC" w14:textId="77777777">
            <w:pPr>
              <w:keepNext/>
              <w:rPr>
                <w:color w:val="000000" w:themeColor="text1"/>
              </w:rPr>
            </w:pPr>
          </w:p>
        </w:tc>
      </w:tr>
      <w:tr w14:paraId="08C1994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A4C5D37"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EA0C565" w14:textId="77777777">
            <w:pPr>
              <w:pStyle w:val="ColumnHeading"/>
              <w:keepNext/>
              <w:rPr>
                <w:color w:val="000000" w:themeColor="text1"/>
              </w:rPr>
            </w:pPr>
            <w:r w:rsidRPr="00BB6CD3">
              <w:rPr>
                <w:color w:val="000000" w:themeColor="text1"/>
              </w:rPr>
              <w:t>Poprawka</w:t>
            </w:r>
          </w:p>
        </w:tc>
      </w:tr>
      <w:tr w14:paraId="456C6F1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622B7C7" w14:textId="77777777">
            <w:pPr>
              <w:pStyle w:val="Normal6"/>
              <w:rPr>
                <w:color w:val="000000" w:themeColor="text1"/>
              </w:rPr>
            </w:pPr>
            <w:r w:rsidRPr="00BB6CD3">
              <w:rPr>
                <w:color w:val="000000" w:themeColor="text1"/>
              </w:rPr>
              <w:t>Produkty dystrybuowane w ramach unijnego programu dla szkół:</w:t>
            </w:r>
          </w:p>
        </w:tc>
        <w:tc>
          <w:tcPr>
            <w:tcW w:w="4876" w:type="dxa"/>
            <w:hideMark/>
          </w:tcPr>
          <w:p w:rsidR="008B068A" w:rsidRPr="00BB6CD3" w:rsidP="00660EBB" w14:paraId="7CF1057C" w14:textId="77777777">
            <w:pPr>
              <w:pStyle w:val="Normal6"/>
              <w:rPr>
                <w:color w:val="000000" w:themeColor="text1"/>
                <w:szCs w:val="24"/>
              </w:rPr>
            </w:pPr>
            <w:r w:rsidRPr="00BB6CD3">
              <w:rPr>
                <w:b/>
                <w:i/>
                <w:color w:val="000000" w:themeColor="text1"/>
              </w:rPr>
              <w:t>Państwa członkowskie dokładają wszelkich uzasadnionych i proporcjonalnych starań w celu zapewnienia, by</w:t>
            </w:r>
            <w:r w:rsidRPr="00BB6CD3">
              <w:rPr>
                <w:color w:val="000000" w:themeColor="text1"/>
              </w:rPr>
              <w:t xml:space="preserve"> produkty dystrybuowane w ramach unijnego programu dla szkół:</w:t>
            </w:r>
          </w:p>
        </w:tc>
      </w:tr>
    </w:tbl>
    <w:p w:rsidR="008B068A" w:rsidRPr="00BB6CD3" w:rsidP="008B068A" w14:paraId="6BEEA7BC"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DA5C418" w14:textId="77777777">
      <w:pPr>
        <w:rPr>
          <w:color w:val="000000" w:themeColor="text1"/>
        </w:rPr>
      </w:pPr>
      <w:r w:rsidRPr="00BB6CD3">
        <w:rPr>
          <w:rStyle w:val="HideTWBExt"/>
        </w:rPr>
        <w:t>&lt;/AmendB&gt;</w:t>
      </w:r>
    </w:p>
    <w:p w:rsidR="008B068A" w:rsidRPr="00BB6CD3" w:rsidP="008B068A" w14:paraId="006361A3"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686</w:t>
      </w:r>
      <w:r w:rsidRPr="00BB6CD3">
        <w:rPr>
          <w:rStyle w:val="HideTWBExt"/>
          <w:b w:val="0"/>
        </w:rPr>
        <w:t>&lt;/NumAmB&gt;</w:t>
      </w:r>
    </w:p>
    <w:p w:rsidR="008B068A" w:rsidRPr="00BB6CD3" w:rsidP="008B068A" w14:paraId="7FA55F8F" w14:textId="77777777">
      <w:pPr>
        <w:pStyle w:val="NormalBold"/>
        <w:rPr>
          <w:color w:val="000000" w:themeColor="text1"/>
        </w:rPr>
      </w:pPr>
      <w:r w:rsidRPr="00BB6CD3">
        <w:rPr>
          <w:rStyle w:val="HideTWBExt"/>
          <w:b w:val="0"/>
        </w:rPr>
        <w:t>&lt;RepeatBlock-By&gt;&lt;Members&gt;</w:t>
      </w:r>
      <w:r w:rsidRPr="00BB6CD3">
        <w:rPr>
          <w:color w:val="000000" w:themeColor="text1"/>
        </w:rPr>
        <w:t>Eric Sargiacomo</w:t>
      </w:r>
      <w:r w:rsidRPr="00BB6CD3">
        <w:rPr>
          <w:rStyle w:val="HideTWBExt"/>
          <w:b w:val="0"/>
        </w:rPr>
        <w:t>&lt;/Members&gt;</w:t>
      </w:r>
    </w:p>
    <w:p w:rsidR="008B068A" w:rsidRPr="00BB6CD3" w:rsidP="008B068A" w14:paraId="064FFDBF" w14:textId="77777777">
      <w:pPr>
        <w:rPr>
          <w:color w:val="000000" w:themeColor="text1"/>
        </w:rPr>
      </w:pPr>
      <w:r w:rsidRPr="00BB6CD3">
        <w:rPr>
          <w:rStyle w:val="HideTWBExt"/>
        </w:rPr>
        <w:t>&lt;/RepeatBlock-By&gt;</w:t>
      </w:r>
    </w:p>
    <w:p w:rsidR="008B068A" w:rsidRPr="00BB6CD3" w:rsidP="008B068A" w14:paraId="45C62F9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F1BF42A"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E72E05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814ADAA" w14:textId="77777777">
      <w:pPr>
        <w:rPr>
          <w:color w:val="000000" w:themeColor="text1"/>
        </w:rPr>
      </w:pPr>
      <w:r w:rsidRPr="00BB6CD3">
        <w:rPr>
          <w:rStyle w:val="HideTWBExt"/>
        </w:rPr>
        <w:t>&lt;Article2&gt;</w:t>
      </w:r>
      <w:r w:rsidRPr="00BB6CD3">
        <w:rPr>
          <w:color w:val="000000" w:themeColor="text1"/>
        </w:rPr>
        <w:t>Artykuł 28 – ustęp 7 – litera 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8ACFF1"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C57209C" w14:textId="77777777">
            <w:pPr>
              <w:keepNext/>
              <w:rPr>
                <w:color w:val="000000" w:themeColor="text1"/>
              </w:rPr>
            </w:pPr>
          </w:p>
        </w:tc>
      </w:tr>
      <w:tr w14:paraId="098D8B7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958577F"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D218238" w14:textId="77777777">
            <w:pPr>
              <w:pStyle w:val="ColumnHeading"/>
              <w:keepNext/>
              <w:rPr>
                <w:color w:val="000000" w:themeColor="text1"/>
              </w:rPr>
            </w:pPr>
            <w:r w:rsidRPr="00BB6CD3">
              <w:rPr>
                <w:color w:val="000000" w:themeColor="text1"/>
              </w:rPr>
              <w:t>Poprawka</w:t>
            </w:r>
          </w:p>
        </w:tc>
      </w:tr>
      <w:tr w14:paraId="1E2ED0A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62B3383" w14:textId="77777777">
            <w:pPr>
              <w:pStyle w:val="Normal6"/>
              <w:rPr>
                <w:color w:val="000000" w:themeColor="text1"/>
              </w:rPr>
            </w:pPr>
            <w:r w:rsidRPr="00BB6CD3">
              <w:rPr>
                <w:color w:val="000000" w:themeColor="text1"/>
              </w:rPr>
              <w:t>a)</w:t>
            </w:r>
            <w:r w:rsidRPr="00BB6CD3">
              <w:rPr>
                <w:color w:val="000000" w:themeColor="text1"/>
              </w:rPr>
              <w:tab/>
            </w:r>
            <w:r w:rsidRPr="00BB6CD3">
              <w:rPr>
                <w:b/>
                <w:i/>
                <w:color w:val="000000" w:themeColor="text1"/>
              </w:rPr>
              <w:t>nie</w:t>
            </w:r>
            <w:r w:rsidRPr="00BB6CD3">
              <w:rPr>
                <w:color w:val="000000" w:themeColor="text1"/>
              </w:rPr>
              <w:t xml:space="preserve"> mogą być wykorzystywane do przygotowywania regularnych posiłków szkolnych;</w:t>
            </w:r>
          </w:p>
        </w:tc>
        <w:tc>
          <w:tcPr>
            <w:tcW w:w="4876" w:type="dxa"/>
            <w:hideMark/>
          </w:tcPr>
          <w:p w:rsidR="008B068A" w:rsidRPr="00BB6CD3" w:rsidP="00660EBB" w14:paraId="1263EAAE" w14:textId="77777777">
            <w:pPr>
              <w:pStyle w:val="Normal6"/>
              <w:rPr>
                <w:color w:val="000000" w:themeColor="text1"/>
                <w:szCs w:val="24"/>
              </w:rPr>
            </w:pPr>
            <w:r w:rsidRPr="00BB6CD3">
              <w:rPr>
                <w:color w:val="000000" w:themeColor="text1"/>
              </w:rPr>
              <w:t>a)</w:t>
            </w:r>
            <w:r w:rsidRPr="00BB6CD3">
              <w:rPr>
                <w:color w:val="000000" w:themeColor="text1"/>
              </w:rPr>
              <w:tab/>
              <w:t>mogą być wykorzystywane do przygotowywania regularnych posiłków szkolnych</w:t>
            </w:r>
            <w:r w:rsidRPr="00BB6CD3">
              <w:rPr>
                <w:b/>
                <w:i/>
                <w:color w:val="000000" w:themeColor="text1"/>
              </w:rPr>
              <w:t>, pod warunkiem że wartość produktów dystrybuowanych w ten sposób nie przekracza 50 % krajowej puli środków przeznaczonych na realizację programu</w:t>
            </w:r>
            <w:r w:rsidRPr="00BB6CD3">
              <w:rPr>
                <w:color w:val="000000" w:themeColor="text1"/>
              </w:rPr>
              <w:t>;</w:t>
            </w:r>
          </w:p>
        </w:tc>
      </w:tr>
    </w:tbl>
    <w:p w:rsidR="008B068A" w:rsidRPr="00BB6CD3" w:rsidP="008B068A" w14:paraId="05068BE8"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6731E778" w14:textId="77777777">
      <w:pPr>
        <w:rPr>
          <w:color w:val="000000" w:themeColor="text1"/>
        </w:rPr>
      </w:pPr>
      <w:r w:rsidRPr="00BB6CD3">
        <w:rPr>
          <w:rStyle w:val="HideTWBExt"/>
        </w:rPr>
        <w:t>&lt;/AmendB&gt;</w:t>
      </w:r>
    </w:p>
    <w:p w:rsidR="008B068A" w:rsidRPr="00BB6CD3" w:rsidP="008B068A" w14:paraId="0E6601F8"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687</w:t>
      </w:r>
      <w:r w:rsidRPr="00BB6CD3">
        <w:rPr>
          <w:rStyle w:val="HideTWBExt"/>
          <w:b w:val="0"/>
        </w:rPr>
        <w:t>&lt;/NumAmB&gt;</w:t>
      </w:r>
    </w:p>
    <w:p w:rsidR="008B068A" w:rsidRPr="00BB6CD3" w:rsidP="008B068A" w14:paraId="7A66340C" w14:textId="77777777">
      <w:pPr>
        <w:pStyle w:val="NormalBold"/>
        <w:rPr>
          <w:color w:val="000000" w:themeColor="text1"/>
        </w:rPr>
      </w:pPr>
      <w:r w:rsidRPr="00BB6CD3">
        <w:rPr>
          <w:rStyle w:val="HideTWBExt"/>
          <w:b w:val="0"/>
        </w:rPr>
        <w:t>&lt;RepeatBlock-By&gt;&lt;Members&gt;</w:t>
      </w:r>
      <w:r w:rsidRPr="00BB6CD3">
        <w:rPr>
          <w:color w:val="000000" w:themeColor="text1"/>
        </w:rPr>
        <w:t>Jérémy Decerle, Asger Christensen, Christine Singer</w:t>
      </w:r>
      <w:r w:rsidRPr="00BB6CD3">
        <w:rPr>
          <w:rStyle w:val="HideTWBExt"/>
          <w:b w:val="0"/>
        </w:rPr>
        <w:t>&lt;/Members&gt;</w:t>
      </w:r>
    </w:p>
    <w:p w:rsidR="008B068A" w:rsidRPr="00BB6CD3" w:rsidP="008B068A" w14:paraId="3DE7AFF6" w14:textId="77777777">
      <w:pPr>
        <w:rPr>
          <w:color w:val="000000" w:themeColor="text1"/>
        </w:rPr>
      </w:pPr>
      <w:r w:rsidRPr="00BB6CD3">
        <w:rPr>
          <w:rStyle w:val="HideTWBExt"/>
        </w:rPr>
        <w:t>&lt;/RepeatBlock-By&gt;</w:t>
      </w:r>
    </w:p>
    <w:p w:rsidR="008B068A" w:rsidRPr="00BB6CD3" w:rsidP="008B068A" w14:paraId="7C56571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7580EA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83816D5"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AD0B942" w14:textId="77777777">
      <w:pPr>
        <w:rPr>
          <w:color w:val="000000" w:themeColor="text1"/>
        </w:rPr>
      </w:pPr>
      <w:r w:rsidRPr="00BB6CD3">
        <w:rPr>
          <w:rStyle w:val="HideTWBExt"/>
        </w:rPr>
        <w:t>&lt;Article2&gt;</w:t>
      </w:r>
      <w:r w:rsidRPr="00BB6CD3">
        <w:rPr>
          <w:color w:val="000000" w:themeColor="text1"/>
        </w:rPr>
        <w:t>Artykuł 28 – ustęp 7 – litera 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112862"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45FBE38" w14:textId="77777777">
            <w:pPr>
              <w:keepNext/>
              <w:rPr>
                <w:color w:val="000000" w:themeColor="text1"/>
              </w:rPr>
            </w:pPr>
          </w:p>
        </w:tc>
      </w:tr>
      <w:tr w14:paraId="7AED0D70"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54720B9"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4BF5357" w14:textId="77777777">
            <w:pPr>
              <w:pStyle w:val="ColumnHeading"/>
              <w:keepNext/>
              <w:rPr>
                <w:color w:val="000000" w:themeColor="text1"/>
              </w:rPr>
            </w:pPr>
            <w:r w:rsidRPr="00BB6CD3">
              <w:rPr>
                <w:color w:val="000000" w:themeColor="text1"/>
              </w:rPr>
              <w:t>Poprawka</w:t>
            </w:r>
          </w:p>
        </w:tc>
      </w:tr>
      <w:tr w14:paraId="64DFC7C0"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32983E9" w14:textId="77777777">
            <w:pPr>
              <w:pStyle w:val="Normal6"/>
              <w:rPr>
                <w:color w:val="000000" w:themeColor="text1"/>
              </w:rPr>
            </w:pPr>
            <w:r w:rsidRPr="00BB6CD3">
              <w:rPr>
                <w:color w:val="000000" w:themeColor="text1"/>
              </w:rPr>
              <w:t>a)</w:t>
            </w:r>
            <w:r w:rsidRPr="00BB6CD3">
              <w:rPr>
                <w:color w:val="000000" w:themeColor="text1"/>
              </w:rPr>
              <w:tab/>
              <w:t xml:space="preserve">nie </w:t>
            </w:r>
            <w:r w:rsidRPr="00BB6CD3">
              <w:rPr>
                <w:b/>
                <w:i/>
                <w:color w:val="000000" w:themeColor="text1"/>
              </w:rPr>
              <w:t>mogą być</w:t>
            </w:r>
            <w:r w:rsidRPr="00BB6CD3">
              <w:rPr>
                <w:color w:val="000000" w:themeColor="text1"/>
              </w:rPr>
              <w:t xml:space="preserve"> wykorzystywane do przygotowywania regularnych posiłków szkolnych;</w:t>
            </w:r>
          </w:p>
        </w:tc>
        <w:tc>
          <w:tcPr>
            <w:tcW w:w="4876" w:type="dxa"/>
            <w:hideMark/>
          </w:tcPr>
          <w:p w:rsidR="008B068A" w:rsidRPr="00BB6CD3" w:rsidP="00660EBB" w14:paraId="1AB67629" w14:textId="77777777">
            <w:pPr>
              <w:pStyle w:val="Normal6"/>
              <w:rPr>
                <w:color w:val="000000" w:themeColor="text1"/>
                <w:szCs w:val="24"/>
              </w:rPr>
            </w:pPr>
            <w:r w:rsidRPr="00BB6CD3">
              <w:rPr>
                <w:color w:val="000000" w:themeColor="text1"/>
              </w:rPr>
              <w:t>a)</w:t>
            </w:r>
            <w:r w:rsidRPr="00BB6CD3">
              <w:rPr>
                <w:color w:val="000000" w:themeColor="text1"/>
              </w:rPr>
              <w:tab/>
              <w:t xml:space="preserve">nie </w:t>
            </w:r>
            <w:r w:rsidRPr="00BB6CD3">
              <w:rPr>
                <w:b/>
                <w:i/>
                <w:color w:val="000000" w:themeColor="text1"/>
              </w:rPr>
              <w:t>były</w:t>
            </w:r>
            <w:r w:rsidRPr="00BB6CD3">
              <w:rPr>
                <w:color w:val="000000" w:themeColor="text1"/>
              </w:rPr>
              <w:t xml:space="preserve"> wykorzystywane do przygotowywania regularnych posiłków szkolnych;</w:t>
            </w:r>
          </w:p>
        </w:tc>
      </w:tr>
    </w:tbl>
    <w:p w:rsidR="008B068A" w:rsidRPr="00BB6CD3" w:rsidP="008B068A" w14:paraId="77FF0E2D"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ECFD71A" w14:textId="77777777">
      <w:pPr>
        <w:rPr>
          <w:color w:val="000000" w:themeColor="text1"/>
        </w:rPr>
      </w:pPr>
      <w:r w:rsidRPr="00BB6CD3">
        <w:rPr>
          <w:rStyle w:val="HideTWBExt"/>
        </w:rPr>
        <w:t>&lt;/AmendB&gt;</w:t>
      </w:r>
    </w:p>
    <w:p w:rsidR="008B068A" w:rsidRPr="00BB6CD3" w:rsidP="008B068A" w14:paraId="55C087EE"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688</w:t>
      </w:r>
      <w:r w:rsidRPr="00BB6CD3">
        <w:rPr>
          <w:rStyle w:val="HideTWBExt"/>
          <w:b w:val="0"/>
        </w:rPr>
        <w:t>&lt;/NumAmB&gt;</w:t>
      </w:r>
    </w:p>
    <w:p w:rsidR="008B068A" w:rsidRPr="00BB6CD3" w:rsidP="008B068A" w14:paraId="562BA301" w14:textId="77777777">
      <w:pPr>
        <w:pStyle w:val="NormalBold"/>
        <w:rPr>
          <w:color w:val="000000" w:themeColor="text1"/>
        </w:rPr>
      </w:pPr>
      <w:r w:rsidRPr="00BB6CD3">
        <w:rPr>
          <w:rStyle w:val="HideTWBExt"/>
          <w:b w:val="0"/>
        </w:rPr>
        <w:t>&lt;RepeatBlock-By&gt;&lt;Members&gt;</w:t>
      </w:r>
      <w:r w:rsidRPr="00BB6CD3">
        <w:rPr>
          <w:color w:val="000000" w:themeColor="text1"/>
        </w:rPr>
        <w:t>Daniel Buda, Dan-Ştefan Motreanu, Paulo do Nascimento Cabral, Emmanouil Kefalogiannis</w:t>
      </w:r>
      <w:r w:rsidRPr="00BB6CD3">
        <w:rPr>
          <w:rStyle w:val="HideTWBExt"/>
          <w:b w:val="0"/>
        </w:rPr>
        <w:t>&lt;/Members&gt;</w:t>
      </w:r>
    </w:p>
    <w:p w:rsidR="008B068A" w:rsidRPr="00BB6CD3" w:rsidP="008B068A" w14:paraId="63194CA1" w14:textId="77777777">
      <w:pPr>
        <w:rPr>
          <w:color w:val="000000" w:themeColor="text1"/>
        </w:rPr>
      </w:pPr>
      <w:r w:rsidRPr="00BB6CD3">
        <w:rPr>
          <w:rStyle w:val="HideTWBExt"/>
        </w:rPr>
        <w:t>&lt;/RepeatBlock-By&gt;</w:t>
      </w:r>
    </w:p>
    <w:p w:rsidR="008B068A" w:rsidRPr="00BB6CD3" w:rsidP="008B068A" w14:paraId="5C9DB29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8D8956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7E9899C"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550E7AE" w14:textId="77777777">
      <w:pPr>
        <w:rPr>
          <w:color w:val="000000" w:themeColor="text1"/>
        </w:rPr>
      </w:pPr>
      <w:r w:rsidRPr="00BB6CD3">
        <w:rPr>
          <w:rStyle w:val="HideTWBExt"/>
        </w:rPr>
        <w:t>&lt;Article2&gt;</w:t>
      </w:r>
      <w:r w:rsidRPr="00BB6CD3">
        <w:rPr>
          <w:color w:val="000000" w:themeColor="text1"/>
        </w:rPr>
        <w:t>Artykuł 28 – ustęp 7 – litera 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56587F"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BD4FF63" w14:textId="77777777">
            <w:pPr>
              <w:keepNext/>
              <w:rPr>
                <w:color w:val="000000" w:themeColor="text1"/>
              </w:rPr>
            </w:pPr>
          </w:p>
        </w:tc>
      </w:tr>
      <w:tr w14:paraId="740558C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C8DF0AF"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C571675" w14:textId="77777777">
            <w:pPr>
              <w:pStyle w:val="ColumnHeading"/>
              <w:keepNext/>
              <w:rPr>
                <w:color w:val="000000" w:themeColor="text1"/>
              </w:rPr>
            </w:pPr>
            <w:r w:rsidRPr="00BB6CD3">
              <w:rPr>
                <w:color w:val="000000" w:themeColor="text1"/>
              </w:rPr>
              <w:t>Poprawka</w:t>
            </w:r>
          </w:p>
        </w:tc>
      </w:tr>
      <w:tr w14:paraId="08FC18B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C2B8EB5" w14:textId="77777777">
            <w:pPr>
              <w:pStyle w:val="Normal6"/>
              <w:rPr>
                <w:color w:val="000000" w:themeColor="text1"/>
              </w:rPr>
            </w:pPr>
            <w:r w:rsidRPr="00BB6CD3">
              <w:rPr>
                <w:color w:val="000000" w:themeColor="text1"/>
              </w:rPr>
              <w:t>a)</w:t>
            </w:r>
            <w:r w:rsidRPr="00BB6CD3">
              <w:rPr>
                <w:color w:val="000000" w:themeColor="text1"/>
              </w:rPr>
              <w:tab/>
              <w:t>nie mogą być wykorzystywane do przygotowywania regularnych posiłków szkolnych;</w:t>
            </w:r>
          </w:p>
        </w:tc>
        <w:tc>
          <w:tcPr>
            <w:tcW w:w="4876" w:type="dxa"/>
            <w:hideMark/>
          </w:tcPr>
          <w:p w:rsidR="008B068A" w:rsidRPr="00BB6CD3" w:rsidP="00660EBB" w14:paraId="7E0E6315" w14:textId="77777777">
            <w:pPr>
              <w:pStyle w:val="Normal6"/>
              <w:rPr>
                <w:color w:val="000000" w:themeColor="text1"/>
                <w:szCs w:val="24"/>
              </w:rPr>
            </w:pPr>
            <w:r w:rsidRPr="00BB6CD3">
              <w:rPr>
                <w:color w:val="000000" w:themeColor="text1"/>
              </w:rPr>
              <w:t>a)</w:t>
            </w:r>
            <w:r w:rsidRPr="00BB6CD3">
              <w:rPr>
                <w:color w:val="000000" w:themeColor="text1"/>
              </w:rPr>
              <w:tab/>
              <w:t>nie mogą być wykorzystywane do przygotowywania regularnych posiłków szkolnych</w:t>
            </w:r>
            <w:r w:rsidRPr="00BB6CD3">
              <w:rPr>
                <w:b/>
                <w:i/>
                <w:color w:val="000000" w:themeColor="text1"/>
              </w:rPr>
              <w:t>, chyba że zastosowanie ma art. 28a</w:t>
            </w:r>
            <w:r w:rsidRPr="00BB6CD3">
              <w:rPr>
                <w:color w:val="000000" w:themeColor="text1"/>
              </w:rPr>
              <w:t>;</w:t>
            </w:r>
          </w:p>
        </w:tc>
      </w:tr>
    </w:tbl>
    <w:p w:rsidR="008B068A" w:rsidRPr="00BB6CD3" w:rsidP="008B068A" w14:paraId="4A4CD02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FDAB11F" w14:textId="77777777">
      <w:pPr>
        <w:rPr>
          <w:color w:val="000000" w:themeColor="text1"/>
        </w:rPr>
      </w:pPr>
      <w:r w:rsidRPr="00BB6CD3">
        <w:rPr>
          <w:rStyle w:val="HideTWBExt"/>
        </w:rPr>
        <w:t>&lt;/AmendB&gt;</w:t>
      </w:r>
    </w:p>
    <w:p w:rsidR="008B068A" w:rsidRPr="00BB6CD3" w:rsidP="008B068A" w14:paraId="5A6CB54E"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689</w:t>
      </w:r>
      <w:r w:rsidRPr="00BB6CD3">
        <w:rPr>
          <w:rStyle w:val="HideTWBExt"/>
          <w:b w:val="0"/>
        </w:rPr>
        <w:t>&lt;/NumAmB&gt;</w:t>
      </w:r>
    </w:p>
    <w:p w:rsidR="008B068A" w:rsidRPr="00BB6CD3" w:rsidP="008B068A" w14:paraId="17744DCD" w14:textId="77777777">
      <w:pPr>
        <w:pStyle w:val="NormalBold"/>
        <w:rPr>
          <w:color w:val="000000" w:themeColor="text1"/>
        </w:rPr>
      </w:pPr>
      <w:r w:rsidRPr="00BB6CD3">
        <w:rPr>
          <w:rStyle w:val="HideTWBExt"/>
          <w:b w:val="0"/>
        </w:rPr>
        <w:t>&lt;RepeatBlock-By&gt;&lt;Members&gt;</w:t>
      </w:r>
      <w:r w:rsidRPr="00BB6CD3">
        <w:rPr>
          <w:color w:val="000000" w:themeColor="text1"/>
        </w:rPr>
        <w:t>Jérémy Decerle, Asger Christensen, Christine Singer</w:t>
      </w:r>
      <w:r w:rsidRPr="00BB6CD3">
        <w:rPr>
          <w:rStyle w:val="HideTWBExt"/>
          <w:b w:val="0"/>
        </w:rPr>
        <w:t>&lt;/Members&gt;</w:t>
      </w:r>
    </w:p>
    <w:p w:rsidR="008B068A" w:rsidRPr="00BB6CD3" w:rsidP="008B068A" w14:paraId="63D96A7E" w14:textId="77777777">
      <w:pPr>
        <w:rPr>
          <w:color w:val="000000" w:themeColor="text1"/>
        </w:rPr>
      </w:pPr>
      <w:r w:rsidRPr="00BB6CD3">
        <w:rPr>
          <w:rStyle w:val="HideTWBExt"/>
        </w:rPr>
        <w:t>&lt;/RepeatBlock-By&gt;</w:t>
      </w:r>
    </w:p>
    <w:p w:rsidR="008B068A" w:rsidRPr="00BB6CD3" w:rsidP="008B068A" w14:paraId="26D7466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BB3D294"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CA23B5A"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6CBBF63" w14:textId="77777777">
      <w:pPr>
        <w:rPr>
          <w:color w:val="000000" w:themeColor="text1"/>
        </w:rPr>
      </w:pPr>
      <w:r w:rsidRPr="00BB6CD3">
        <w:rPr>
          <w:rStyle w:val="HideTWBExt"/>
        </w:rPr>
        <w:t>&lt;Article2&gt;</w:t>
      </w:r>
      <w:r w:rsidRPr="00BB6CD3">
        <w:rPr>
          <w:color w:val="000000" w:themeColor="text1"/>
        </w:rPr>
        <w:t>Artykuł 28 – ustęp 7 – litera b</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51DF6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17A350C" w14:textId="77777777">
            <w:pPr>
              <w:keepNext/>
              <w:rPr>
                <w:color w:val="000000" w:themeColor="text1"/>
              </w:rPr>
            </w:pPr>
          </w:p>
        </w:tc>
      </w:tr>
      <w:tr w14:paraId="086F028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7F46EA6"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745B64A" w14:textId="77777777">
            <w:pPr>
              <w:pStyle w:val="ColumnHeading"/>
              <w:keepNext/>
              <w:rPr>
                <w:color w:val="000000" w:themeColor="text1"/>
              </w:rPr>
            </w:pPr>
            <w:r w:rsidRPr="00BB6CD3">
              <w:rPr>
                <w:color w:val="000000" w:themeColor="text1"/>
              </w:rPr>
              <w:t>Poprawka</w:t>
            </w:r>
          </w:p>
        </w:tc>
      </w:tr>
      <w:tr w14:paraId="78BCFC29"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5C015F6" w14:textId="77777777">
            <w:pPr>
              <w:pStyle w:val="Normal6"/>
              <w:rPr>
                <w:color w:val="000000" w:themeColor="text1"/>
              </w:rPr>
            </w:pPr>
            <w:r w:rsidRPr="00BB6CD3">
              <w:rPr>
                <w:color w:val="000000" w:themeColor="text1"/>
              </w:rPr>
              <w:t>b)</w:t>
            </w:r>
            <w:r w:rsidRPr="00BB6CD3">
              <w:rPr>
                <w:color w:val="000000" w:themeColor="text1"/>
              </w:rPr>
              <w:tab/>
              <w:t xml:space="preserve">nie </w:t>
            </w:r>
            <w:r w:rsidRPr="00BB6CD3">
              <w:rPr>
                <w:b/>
                <w:i/>
                <w:color w:val="000000" w:themeColor="text1"/>
              </w:rPr>
              <w:t>mogą zastępować</w:t>
            </w:r>
            <w:r w:rsidRPr="00BB6CD3">
              <w:rPr>
                <w:color w:val="000000" w:themeColor="text1"/>
              </w:rPr>
              <w:t xml:space="preserve"> produktów stanowiących część regularnych posiłków szkolnych dzięki wkładowi finansowemu podmiotów publicznych lub prywatnych, z wyjątkiem sytuacji, gdy placówki oświatowe dostarczają regularne posiłki szkolne nieodpłatnie;</w:t>
            </w:r>
          </w:p>
        </w:tc>
        <w:tc>
          <w:tcPr>
            <w:tcW w:w="4876" w:type="dxa"/>
            <w:hideMark/>
          </w:tcPr>
          <w:p w:rsidR="008B068A" w:rsidRPr="00BB6CD3" w:rsidP="00660EBB" w14:paraId="551744F3" w14:textId="77777777">
            <w:pPr>
              <w:pStyle w:val="Normal6"/>
              <w:rPr>
                <w:color w:val="000000" w:themeColor="text1"/>
                <w:szCs w:val="24"/>
              </w:rPr>
            </w:pPr>
            <w:r w:rsidRPr="00BB6CD3">
              <w:rPr>
                <w:color w:val="000000" w:themeColor="text1"/>
              </w:rPr>
              <w:t>b)</w:t>
            </w:r>
            <w:r w:rsidRPr="00BB6CD3">
              <w:rPr>
                <w:color w:val="000000" w:themeColor="text1"/>
              </w:rPr>
              <w:tab/>
              <w:t xml:space="preserve">nie </w:t>
            </w:r>
            <w:r w:rsidRPr="00BB6CD3">
              <w:rPr>
                <w:b/>
                <w:i/>
                <w:color w:val="000000" w:themeColor="text1"/>
              </w:rPr>
              <w:t>zastępowały</w:t>
            </w:r>
            <w:r w:rsidRPr="00BB6CD3">
              <w:rPr>
                <w:color w:val="000000" w:themeColor="text1"/>
              </w:rPr>
              <w:t xml:space="preserve"> produktów stanowiących część regularnych posiłków szkolnych dzięki wkładowi finansowemu podmiotów publicznych lub prywatnych, z wyjątkiem sytuacji, gdy placówki oświatowe dostarczają regularne posiłki szkolne nieodpłatnie;</w:t>
            </w:r>
          </w:p>
        </w:tc>
      </w:tr>
    </w:tbl>
    <w:p w:rsidR="008B068A" w:rsidRPr="00BB6CD3" w:rsidP="008B068A" w14:paraId="0522A197"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C9DD887" w14:textId="77777777">
      <w:pPr>
        <w:rPr>
          <w:color w:val="000000" w:themeColor="text1"/>
        </w:rPr>
      </w:pPr>
      <w:r w:rsidRPr="00BB6CD3">
        <w:rPr>
          <w:rStyle w:val="HideTWBExt"/>
        </w:rPr>
        <w:t>&lt;/AmendB&gt;</w:t>
      </w:r>
    </w:p>
    <w:p w:rsidR="008B068A" w:rsidRPr="00BB6CD3" w:rsidP="008B068A" w14:paraId="311D603C"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690</w:t>
      </w:r>
      <w:r w:rsidRPr="00BB6CD3">
        <w:rPr>
          <w:rStyle w:val="HideTWBExt"/>
          <w:b w:val="0"/>
        </w:rPr>
        <w:t>&lt;/NumAmB&gt;</w:t>
      </w:r>
    </w:p>
    <w:p w:rsidR="008B068A" w:rsidRPr="00BB6CD3" w:rsidP="008B068A" w14:paraId="4F01A0B5" w14:textId="77777777">
      <w:pPr>
        <w:pStyle w:val="NormalBold"/>
        <w:rPr>
          <w:color w:val="000000" w:themeColor="text1"/>
        </w:rPr>
      </w:pPr>
      <w:r w:rsidRPr="00BB6CD3">
        <w:rPr>
          <w:rStyle w:val="HideTWBExt"/>
          <w:b w:val="0"/>
        </w:rPr>
        <w:t>&lt;RepeatBlock-By&gt;&lt;Members&gt;</w:t>
      </w:r>
      <w:r w:rsidRPr="00BB6CD3">
        <w:rPr>
          <w:color w:val="000000" w:themeColor="text1"/>
        </w:rPr>
        <w:t>Jérémy Decerle, Asger Christensen, Christine Singer</w:t>
      </w:r>
      <w:r w:rsidRPr="00BB6CD3">
        <w:rPr>
          <w:rStyle w:val="HideTWBExt"/>
          <w:b w:val="0"/>
        </w:rPr>
        <w:t>&lt;/Members&gt;</w:t>
      </w:r>
    </w:p>
    <w:p w:rsidR="008B068A" w:rsidRPr="00BB6CD3" w:rsidP="008B068A" w14:paraId="0C7F2177" w14:textId="77777777">
      <w:pPr>
        <w:rPr>
          <w:color w:val="000000" w:themeColor="text1"/>
        </w:rPr>
      </w:pPr>
      <w:r w:rsidRPr="00BB6CD3">
        <w:rPr>
          <w:rStyle w:val="HideTWBExt"/>
        </w:rPr>
        <w:t>&lt;/RepeatBlock-By&gt;</w:t>
      </w:r>
    </w:p>
    <w:p w:rsidR="008B068A" w:rsidRPr="00BB6CD3" w:rsidP="008B068A" w14:paraId="04338051"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6CE4BB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33C60D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E5CB189" w14:textId="77777777">
      <w:pPr>
        <w:rPr>
          <w:color w:val="000000" w:themeColor="text1"/>
        </w:rPr>
      </w:pPr>
      <w:r w:rsidRPr="00BB6CD3">
        <w:rPr>
          <w:rStyle w:val="HideTWBExt"/>
        </w:rPr>
        <w:t>&lt;Article2&gt;</w:t>
      </w:r>
      <w:r w:rsidRPr="00BB6CD3">
        <w:rPr>
          <w:color w:val="000000" w:themeColor="text1"/>
        </w:rPr>
        <w:t>Artykuł 28 – ustęp 7 – litera c</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82D863"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513B7E6" w14:textId="77777777">
            <w:pPr>
              <w:keepNext/>
              <w:rPr>
                <w:color w:val="000000" w:themeColor="text1"/>
              </w:rPr>
            </w:pPr>
          </w:p>
        </w:tc>
      </w:tr>
      <w:tr w14:paraId="09A1ABE9"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6B3FBC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1CDA78D" w14:textId="77777777">
            <w:pPr>
              <w:pStyle w:val="ColumnHeading"/>
              <w:keepNext/>
              <w:rPr>
                <w:color w:val="000000" w:themeColor="text1"/>
              </w:rPr>
            </w:pPr>
            <w:r w:rsidRPr="00BB6CD3">
              <w:rPr>
                <w:color w:val="000000" w:themeColor="text1"/>
              </w:rPr>
              <w:t>Poprawka</w:t>
            </w:r>
          </w:p>
        </w:tc>
      </w:tr>
      <w:tr w14:paraId="708269BA"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A4CBB66" w14:textId="77777777">
            <w:pPr>
              <w:pStyle w:val="Normal6"/>
              <w:rPr>
                <w:color w:val="000000" w:themeColor="text1"/>
              </w:rPr>
            </w:pPr>
            <w:r w:rsidRPr="00BB6CD3">
              <w:rPr>
                <w:color w:val="000000" w:themeColor="text1"/>
              </w:rPr>
              <w:t>c)</w:t>
            </w:r>
            <w:r w:rsidRPr="00BB6CD3">
              <w:rPr>
                <w:color w:val="000000" w:themeColor="text1"/>
              </w:rPr>
              <w:tab/>
            </w:r>
            <w:r w:rsidRPr="00BB6CD3">
              <w:rPr>
                <w:b/>
                <w:i/>
                <w:color w:val="000000" w:themeColor="text1"/>
              </w:rPr>
              <w:t>powinny pozostawać</w:t>
            </w:r>
            <w:r w:rsidRPr="00BB6CD3">
              <w:rPr>
                <w:color w:val="000000" w:themeColor="text1"/>
              </w:rPr>
              <w:t xml:space="preserve"> przez cały czas wyraźnie rozpoznawalne jako część unijnego programu dla szkół, dzięki odpowiednim środkom komunikacji i promocji.</w:t>
            </w:r>
          </w:p>
        </w:tc>
        <w:tc>
          <w:tcPr>
            <w:tcW w:w="4876" w:type="dxa"/>
            <w:hideMark/>
          </w:tcPr>
          <w:p w:rsidR="008B068A" w:rsidRPr="00BB6CD3" w:rsidP="00660EBB" w14:paraId="0CBE02E9" w14:textId="77777777">
            <w:pPr>
              <w:pStyle w:val="Normal6"/>
              <w:rPr>
                <w:color w:val="000000" w:themeColor="text1"/>
                <w:szCs w:val="24"/>
              </w:rPr>
            </w:pPr>
            <w:r w:rsidRPr="00BB6CD3">
              <w:rPr>
                <w:color w:val="000000" w:themeColor="text1"/>
              </w:rPr>
              <w:t>c)</w:t>
            </w:r>
            <w:r w:rsidRPr="00BB6CD3">
              <w:rPr>
                <w:color w:val="000000" w:themeColor="text1"/>
              </w:rPr>
              <w:tab/>
            </w:r>
            <w:r w:rsidRPr="00BB6CD3">
              <w:rPr>
                <w:b/>
                <w:i/>
                <w:color w:val="000000" w:themeColor="text1"/>
              </w:rPr>
              <w:t>pozostawały</w:t>
            </w:r>
            <w:r w:rsidRPr="00BB6CD3">
              <w:rPr>
                <w:color w:val="000000" w:themeColor="text1"/>
              </w:rPr>
              <w:t xml:space="preserve"> przez cały czas wyraźnie rozpoznawalne jako część unijnego programu dla szkół, dzięki odpowiednim środkom komunikacji i promocji.</w:t>
            </w:r>
          </w:p>
        </w:tc>
      </w:tr>
    </w:tbl>
    <w:p w:rsidR="008B068A" w:rsidRPr="00BB6CD3" w:rsidP="008B068A" w14:paraId="561EF08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BFED497" w14:textId="77777777">
      <w:pPr>
        <w:rPr>
          <w:color w:val="000000" w:themeColor="text1"/>
        </w:rPr>
      </w:pPr>
      <w:r w:rsidRPr="00BB6CD3">
        <w:rPr>
          <w:rStyle w:val="HideTWBExt"/>
        </w:rPr>
        <w:t>&lt;/AmendB&gt;</w:t>
      </w:r>
    </w:p>
    <w:p w:rsidR="008B068A" w:rsidRPr="00BB6CD3" w:rsidP="008B068A" w14:paraId="4F154385"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691</w:t>
      </w:r>
      <w:r w:rsidRPr="00BB6CD3">
        <w:rPr>
          <w:rStyle w:val="HideTWBExt"/>
          <w:b w:val="0"/>
        </w:rPr>
        <w:t>&lt;/NumAmB&gt;</w:t>
      </w:r>
    </w:p>
    <w:p w:rsidR="008B068A" w:rsidRPr="00BB6CD3" w:rsidP="008B068A" w14:paraId="7DCC35C8" w14:textId="77777777">
      <w:pPr>
        <w:pStyle w:val="NormalBold"/>
        <w:rPr>
          <w:color w:val="000000" w:themeColor="text1"/>
        </w:rPr>
      </w:pPr>
      <w:r w:rsidRPr="00BB6CD3">
        <w:rPr>
          <w:rStyle w:val="HideTWBExt"/>
          <w:b w:val="0"/>
        </w:rPr>
        <w:t>&lt;RepeatBlock-By&gt;&lt;Members&gt;</w:t>
      </w:r>
      <w:r w:rsidRPr="00BB6CD3">
        <w:rPr>
          <w:color w:val="000000" w:themeColor="text1"/>
        </w:rPr>
        <w:t>Dario Nardella, Stefano Bonaccini</w:t>
      </w:r>
      <w:r w:rsidRPr="00BB6CD3">
        <w:rPr>
          <w:rStyle w:val="HideTWBExt"/>
          <w:b w:val="0"/>
        </w:rPr>
        <w:t>&lt;/Members&gt;</w:t>
      </w:r>
    </w:p>
    <w:p w:rsidR="008B068A" w:rsidRPr="00BB6CD3" w:rsidP="008B068A" w14:paraId="1E382C26" w14:textId="77777777">
      <w:pPr>
        <w:rPr>
          <w:color w:val="000000" w:themeColor="text1"/>
        </w:rPr>
      </w:pPr>
      <w:r w:rsidRPr="00BB6CD3">
        <w:rPr>
          <w:rStyle w:val="HideTWBExt"/>
        </w:rPr>
        <w:t>&lt;/RepeatBlock-By&gt;</w:t>
      </w:r>
    </w:p>
    <w:p w:rsidR="008B068A" w:rsidRPr="00BB6CD3" w:rsidP="008B068A" w14:paraId="6C02764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57FB49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F40E7F0"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80EDA85" w14:textId="77777777">
      <w:pPr>
        <w:rPr>
          <w:color w:val="000000" w:themeColor="text1"/>
        </w:rPr>
      </w:pPr>
      <w:r w:rsidRPr="00BB6CD3">
        <w:rPr>
          <w:rStyle w:val="HideTWBExt"/>
        </w:rPr>
        <w:t>&lt;Article2&gt;</w:t>
      </w:r>
      <w:r w:rsidRPr="00BB6CD3">
        <w:rPr>
          <w:color w:val="000000" w:themeColor="text1"/>
        </w:rPr>
        <w:t>Artykuł 28 – ustęp 7 – litera c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6872B0"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CE215BA" w14:textId="77777777">
            <w:pPr>
              <w:keepNext/>
              <w:rPr>
                <w:color w:val="000000" w:themeColor="text1"/>
              </w:rPr>
            </w:pPr>
          </w:p>
        </w:tc>
      </w:tr>
      <w:tr w14:paraId="023FF33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A0495FE"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CFAF2C3" w14:textId="77777777">
            <w:pPr>
              <w:pStyle w:val="ColumnHeading"/>
              <w:keepNext/>
              <w:rPr>
                <w:color w:val="000000" w:themeColor="text1"/>
              </w:rPr>
            </w:pPr>
            <w:r w:rsidRPr="00BB6CD3">
              <w:rPr>
                <w:color w:val="000000" w:themeColor="text1"/>
              </w:rPr>
              <w:t>Poprawka</w:t>
            </w:r>
          </w:p>
        </w:tc>
      </w:tr>
      <w:tr w14:paraId="2AAFB87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A63412D" w14:textId="77777777">
            <w:pPr>
              <w:pStyle w:val="Normal6"/>
              <w:rPr>
                <w:color w:val="000000" w:themeColor="text1"/>
              </w:rPr>
            </w:pPr>
          </w:p>
        </w:tc>
        <w:tc>
          <w:tcPr>
            <w:tcW w:w="4876" w:type="dxa"/>
            <w:hideMark/>
          </w:tcPr>
          <w:p w:rsidR="008B068A" w:rsidRPr="00BB6CD3" w:rsidP="00660EBB" w14:paraId="7CC84944" w14:textId="77777777">
            <w:pPr>
              <w:pStyle w:val="Normal6"/>
              <w:rPr>
                <w:color w:val="000000" w:themeColor="text1"/>
                <w:szCs w:val="24"/>
              </w:rPr>
            </w:pPr>
            <w:r w:rsidRPr="00BB6CD3">
              <w:rPr>
                <w:b/>
                <w:i/>
                <w:color w:val="000000" w:themeColor="text1"/>
              </w:rPr>
              <w:t>ca)</w:t>
            </w:r>
            <w:r w:rsidRPr="00BB6CD3">
              <w:rPr>
                <w:b/>
                <w:i/>
                <w:color w:val="000000" w:themeColor="text1"/>
              </w:rPr>
              <w:tab/>
              <w:t>kryteria, o których mowa w lit. a)–c), powinny służyć wyłącznie jako narzędzie ustalania priorytetów i w żadnym wypadku nie mogą być stosowane jako kryteria wykluczające.</w:t>
            </w:r>
          </w:p>
        </w:tc>
      </w:tr>
    </w:tbl>
    <w:p w:rsidR="008B068A" w:rsidRPr="00BB6CD3" w:rsidP="008B068A" w14:paraId="324412A2"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88B982E" w14:textId="77777777">
      <w:pPr>
        <w:rPr>
          <w:color w:val="000000" w:themeColor="text1"/>
        </w:rPr>
      </w:pPr>
      <w:r w:rsidRPr="00BB6CD3">
        <w:rPr>
          <w:rStyle w:val="HideTWBExt"/>
        </w:rPr>
        <w:t>&lt;/AmendB&gt;</w:t>
      </w:r>
    </w:p>
    <w:p w:rsidR="008B068A" w:rsidRPr="00BB6CD3" w:rsidP="008B068A" w14:paraId="4633F005"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692</w:t>
      </w:r>
      <w:r w:rsidRPr="00BB6CD3">
        <w:rPr>
          <w:rStyle w:val="HideTWBExt"/>
          <w:b w:val="0"/>
        </w:rPr>
        <w:t>&lt;/NumAmB&gt;</w:t>
      </w:r>
    </w:p>
    <w:p w:rsidR="008B068A" w:rsidRPr="00BB6CD3" w:rsidP="008B068A" w14:paraId="518BBB32" w14:textId="77777777">
      <w:pPr>
        <w:pStyle w:val="NormalBold"/>
        <w:rPr>
          <w:color w:val="000000" w:themeColor="text1"/>
        </w:rPr>
      </w:pPr>
      <w:r w:rsidRPr="00BB6CD3">
        <w:rPr>
          <w:rStyle w:val="HideTWBExt"/>
          <w:b w:val="0"/>
        </w:rPr>
        <w:t>&lt;RepeatBlock-By&gt;&lt;Members&gt;</w:t>
      </w:r>
      <w:r w:rsidRPr="00BB6CD3">
        <w:rPr>
          <w:color w:val="000000" w:themeColor="text1"/>
        </w:rPr>
        <w:t>Carlo Fidanza</w:t>
      </w:r>
      <w:r w:rsidRPr="00BB6CD3">
        <w:rPr>
          <w:rStyle w:val="HideTWBExt"/>
          <w:b w:val="0"/>
        </w:rPr>
        <w:t>&lt;/Members&gt;</w:t>
      </w:r>
    </w:p>
    <w:p w:rsidR="008B068A" w:rsidRPr="00BB6CD3" w:rsidP="008B068A" w14:paraId="78993CA9" w14:textId="77777777">
      <w:pPr>
        <w:rPr>
          <w:color w:val="000000" w:themeColor="text1"/>
        </w:rPr>
      </w:pPr>
      <w:r w:rsidRPr="00BB6CD3">
        <w:rPr>
          <w:rStyle w:val="HideTWBExt"/>
        </w:rPr>
        <w:t>&lt;/RepeatBlock-By&gt;</w:t>
      </w:r>
    </w:p>
    <w:p w:rsidR="008B068A" w:rsidRPr="00BB6CD3" w:rsidP="008B068A" w14:paraId="29B914E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C62F4B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B542AA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6F49498" w14:textId="77777777">
      <w:pPr>
        <w:rPr>
          <w:color w:val="000000" w:themeColor="text1"/>
        </w:rPr>
      </w:pPr>
      <w:r w:rsidRPr="00BB6CD3">
        <w:rPr>
          <w:rStyle w:val="HideTWBExt"/>
        </w:rPr>
        <w:t>&lt;Article2&gt;</w:t>
      </w:r>
      <w:r w:rsidRPr="00BB6CD3">
        <w:rPr>
          <w:color w:val="000000" w:themeColor="text1"/>
        </w:rPr>
        <w:t>Artykuł 28 – ustęp 7 – litera c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D13207"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FF55BD8" w14:textId="77777777">
            <w:pPr>
              <w:keepNext/>
              <w:rPr>
                <w:color w:val="000000" w:themeColor="text1"/>
              </w:rPr>
            </w:pPr>
          </w:p>
        </w:tc>
      </w:tr>
      <w:tr w14:paraId="456D5E8F"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E79181A"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69E63F4" w14:textId="77777777">
            <w:pPr>
              <w:pStyle w:val="ColumnHeading"/>
              <w:keepNext/>
              <w:rPr>
                <w:color w:val="000000" w:themeColor="text1"/>
              </w:rPr>
            </w:pPr>
            <w:r w:rsidRPr="00BB6CD3">
              <w:rPr>
                <w:color w:val="000000" w:themeColor="text1"/>
              </w:rPr>
              <w:t>Poprawka</w:t>
            </w:r>
          </w:p>
        </w:tc>
      </w:tr>
      <w:tr w14:paraId="4139031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FD16267" w14:textId="77777777">
            <w:pPr>
              <w:pStyle w:val="Normal6"/>
              <w:rPr>
                <w:color w:val="000000" w:themeColor="text1"/>
              </w:rPr>
            </w:pPr>
          </w:p>
        </w:tc>
        <w:tc>
          <w:tcPr>
            <w:tcW w:w="4876" w:type="dxa"/>
            <w:hideMark/>
          </w:tcPr>
          <w:p w:rsidR="008B068A" w:rsidRPr="00BB6CD3" w:rsidP="00660EBB" w14:paraId="6EB8C3B6" w14:textId="77777777">
            <w:pPr>
              <w:pStyle w:val="Normal6"/>
              <w:rPr>
                <w:color w:val="000000" w:themeColor="text1"/>
                <w:szCs w:val="24"/>
              </w:rPr>
            </w:pPr>
            <w:r w:rsidRPr="00BB6CD3">
              <w:rPr>
                <w:b/>
                <w:i/>
                <w:color w:val="000000" w:themeColor="text1"/>
              </w:rPr>
              <w:t>ca) nie mogą być produktami ultraprzetworzonymi.</w:t>
            </w:r>
          </w:p>
        </w:tc>
      </w:tr>
    </w:tbl>
    <w:p w:rsidR="008B068A" w:rsidRPr="00BB6CD3" w:rsidP="008B068A" w14:paraId="433891CD"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{IT}</w:t>
      </w:r>
      <w:r w:rsidRPr="00BB6CD3">
        <w:rPr>
          <w:noProof w:val="0"/>
          <w:color w:val="000000" w:themeColor="text1"/>
        </w:rPr>
        <w:t>it</w:t>
      </w:r>
      <w:r w:rsidRPr="00BB6CD3">
        <w:rPr>
          <w:rStyle w:val="HideTWBExt"/>
        </w:rPr>
        <w:t>&lt;/Original&gt;</w:t>
      </w:r>
    </w:p>
    <w:p w:rsidR="008B068A" w:rsidRPr="00BB6CD3" w:rsidP="008B068A" w14:paraId="6C3E3665"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29B9A120" w14:textId="77777777">
      <w:pPr>
        <w:pStyle w:val="Normal12Italic"/>
        <w:rPr>
          <w:noProof w:val="0"/>
          <w:color w:val="000000" w:themeColor="text1"/>
        </w:rPr>
      </w:pPr>
      <w:r w:rsidRPr="00BB6CD3">
        <w:rPr>
          <w:color w:val="000000" w:themeColor="text1"/>
        </w:rPr>
        <w:t>Wyłączenie produktów ultraprzetworzonych ma zasadnicze znaczenie dla promowania naturalnej żywności i ochrony zdrowia publicznego poprzez dietę bogatą w biodostępne składniki odżywcze, zwłaszcza wśród dzieci. Takie podejście sprzyja rozwojowi krótkich łańcuchów dostaw opartych na naturalnych produktach.</w:t>
      </w:r>
    </w:p>
    <w:p w:rsidR="008B068A" w:rsidRPr="00BB6CD3" w:rsidP="008B068A" w14:paraId="516719C6" w14:textId="77777777">
      <w:pPr>
        <w:rPr>
          <w:color w:val="000000" w:themeColor="text1"/>
        </w:rPr>
      </w:pPr>
      <w:r w:rsidRPr="00BB6CD3">
        <w:rPr>
          <w:rStyle w:val="HideTWBExt"/>
        </w:rPr>
        <w:t>&lt;/AmendB&gt;</w:t>
      </w:r>
    </w:p>
    <w:p w:rsidR="008B068A" w:rsidRPr="00BB6CD3" w:rsidP="008B068A" w14:paraId="7DAD3BB9"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693</w:t>
      </w:r>
      <w:r w:rsidRPr="00BB6CD3">
        <w:rPr>
          <w:rStyle w:val="HideTWBExt"/>
          <w:b w:val="0"/>
        </w:rPr>
        <w:t>&lt;/NumAmB&gt;</w:t>
      </w:r>
    </w:p>
    <w:p w:rsidR="008B068A" w:rsidRPr="00BB6CD3" w:rsidP="008B068A" w14:paraId="79D930CC" w14:textId="77777777">
      <w:pPr>
        <w:pStyle w:val="NormalBold"/>
        <w:rPr>
          <w:color w:val="000000" w:themeColor="text1"/>
        </w:rPr>
      </w:pPr>
      <w:r w:rsidRPr="00BB6CD3">
        <w:rPr>
          <w:rStyle w:val="HideTWBExt"/>
          <w:b w:val="0"/>
        </w:rPr>
        <w:t>&lt;RepeatBlock-By&gt;&lt;Members&gt;</w:t>
      </w:r>
      <w:r w:rsidRPr="00BB6CD3">
        <w:rPr>
          <w:color w:val="000000" w:themeColor="text1"/>
        </w:rPr>
        <w:t>Stefan Köhler, Lena Düpont, Norbert Lins, Marion Walsmann, Alexandra Mehnert</w:t>
      </w:r>
      <w:r w:rsidRPr="00BB6CD3">
        <w:rPr>
          <w:rStyle w:val="HideTWBExt"/>
          <w:b w:val="0"/>
        </w:rPr>
        <w:t>&lt;/Members&gt;</w:t>
      </w:r>
    </w:p>
    <w:p w:rsidR="008B068A" w:rsidRPr="00BB6CD3" w:rsidP="008B068A" w14:paraId="1C320769" w14:textId="77777777">
      <w:pPr>
        <w:rPr>
          <w:color w:val="000000" w:themeColor="text1"/>
        </w:rPr>
      </w:pPr>
      <w:r w:rsidRPr="00BB6CD3">
        <w:rPr>
          <w:rStyle w:val="HideTWBExt"/>
        </w:rPr>
        <w:t>&lt;/RepeatBlock-By&gt;</w:t>
      </w:r>
    </w:p>
    <w:p w:rsidR="008B068A" w:rsidRPr="00BB6CD3" w:rsidP="008B068A" w14:paraId="46530004"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9346E1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B717ED7"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C1BE760" w14:textId="77777777">
      <w:pPr>
        <w:rPr>
          <w:color w:val="000000" w:themeColor="text1"/>
        </w:rPr>
      </w:pPr>
      <w:r w:rsidRPr="00BB6CD3">
        <w:rPr>
          <w:rStyle w:val="HideTWBExt"/>
        </w:rPr>
        <w:t>&lt;Article2&gt;</w:t>
      </w:r>
      <w:r w:rsidRPr="00BB6CD3">
        <w:rPr>
          <w:color w:val="000000" w:themeColor="text1"/>
        </w:rPr>
        <w:t>Artykuł 28 – ustęp 7 – akapit 2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58D94D"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5885605" w14:textId="77777777">
            <w:pPr>
              <w:keepNext/>
              <w:rPr>
                <w:color w:val="000000" w:themeColor="text1"/>
              </w:rPr>
            </w:pPr>
          </w:p>
        </w:tc>
      </w:tr>
      <w:tr w14:paraId="3A6B966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D9556D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5320161" w14:textId="77777777">
            <w:pPr>
              <w:pStyle w:val="ColumnHeading"/>
              <w:keepNext/>
              <w:rPr>
                <w:color w:val="000000" w:themeColor="text1"/>
              </w:rPr>
            </w:pPr>
            <w:r w:rsidRPr="00BB6CD3">
              <w:rPr>
                <w:color w:val="000000" w:themeColor="text1"/>
              </w:rPr>
              <w:t>Poprawka</w:t>
            </w:r>
          </w:p>
        </w:tc>
      </w:tr>
      <w:tr w14:paraId="3F156B4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C7658D8" w14:textId="77777777">
            <w:pPr>
              <w:pStyle w:val="Normal6"/>
              <w:rPr>
                <w:color w:val="000000" w:themeColor="text1"/>
              </w:rPr>
            </w:pPr>
          </w:p>
        </w:tc>
        <w:tc>
          <w:tcPr>
            <w:tcW w:w="4876" w:type="dxa"/>
            <w:hideMark/>
          </w:tcPr>
          <w:p w:rsidR="008B068A" w:rsidRPr="00BB6CD3" w:rsidP="00660EBB" w14:paraId="733B255E" w14:textId="77777777">
            <w:pPr>
              <w:pStyle w:val="Normal6"/>
              <w:rPr>
                <w:color w:val="000000" w:themeColor="text1"/>
                <w:szCs w:val="24"/>
              </w:rPr>
            </w:pPr>
            <w:r w:rsidRPr="00BB6CD3">
              <w:rPr>
                <w:b/>
                <w:i/>
                <w:color w:val="000000" w:themeColor="text1"/>
              </w:rPr>
              <w:tab/>
              <w:t>Państwa członkowskie mogą monitorować wykorzystanie i spożycie produktów dystrybuowanych w ramach programu oraz wprowadzać odpowiednie środki w celu zminimalizowania marnowania żywności.</w:t>
            </w:r>
          </w:p>
        </w:tc>
      </w:tr>
    </w:tbl>
    <w:p w:rsidR="008B068A" w:rsidRPr="00BB6CD3" w:rsidP="008B068A" w14:paraId="33C069DE"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7AA2789" w14:textId="77777777">
      <w:pPr>
        <w:rPr>
          <w:color w:val="000000" w:themeColor="text1"/>
        </w:rPr>
      </w:pPr>
      <w:r w:rsidRPr="00BB6CD3">
        <w:rPr>
          <w:rStyle w:val="HideTWBExt"/>
        </w:rPr>
        <w:t>&lt;/AmendB&gt;</w:t>
      </w:r>
    </w:p>
    <w:p w:rsidR="008B068A" w:rsidRPr="00BB6CD3" w:rsidP="008B068A" w14:paraId="33FB3E5F"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694</w:t>
      </w:r>
      <w:r w:rsidRPr="00BB6CD3">
        <w:rPr>
          <w:rStyle w:val="HideTWBExt"/>
          <w:b w:val="0"/>
        </w:rPr>
        <w:t>&lt;/NumAmB&gt;</w:t>
      </w:r>
    </w:p>
    <w:p w:rsidR="008B068A" w:rsidRPr="00BB6CD3" w:rsidP="008B068A" w14:paraId="48949B87" w14:textId="77777777">
      <w:pPr>
        <w:pStyle w:val="NormalBold"/>
        <w:rPr>
          <w:color w:val="000000" w:themeColor="text1"/>
        </w:rPr>
      </w:pPr>
      <w:r w:rsidRPr="00BB6CD3">
        <w:rPr>
          <w:rStyle w:val="HideTWBExt"/>
          <w:b w:val="0"/>
        </w:rPr>
        <w:t>&lt;RepeatBlock-By&gt;&lt;Members&gt;</w:t>
      </w:r>
      <w:r w:rsidRPr="00BB6CD3">
        <w:rPr>
          <w:color w:val="000000" w:themeColor="text1"/>
        </w:rPr>
        <w:t>Krzysztof Hetman</w:t>
      </w:r>
      <w:r w:rsidRPr="00BB6CD3">
        <w:rPr>
          <w:rStyle w:val="HideTWBExt"/>
          <w:b w:val="0"/>
        </w:rPr>
        <w:t>&lt;/Members&gt;</w:t>
      </w:r>
    </w:p>
    <w:p w:rsidR="008B068A" w:rsidRPr="00BB6CD3" w:rsidP="008B068A" w14:paraId="081F5BCB" w14:textId="77777777">
      <w:pPr>
        <w:rPr>
          <w:color w:val="000000" w:themeColor="text1"/>
        </w:rPr>
      </w:pPr>
      <w:r w:rsidRPr="00BB6CD3">
        <w:rPr>
          <w:rStyle w:val="HideTWBExt"/>
        </w:rPr>
        <w:t>&lt;/RepeatBlock-By&gt;</w:t>
      </w:r>
    </w:p>
    <w:p w:rsidR="008B068A" w:rsidRPr="00BB6CD3" w:rsidP="008B068A" w14:paraId="361134BE"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D212721"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BE6E91E"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489EC5B" w14:textId="77777777">
      <w:pPr>
        <w:rPr>
          <w:color w:val="000000" w:themeColor="text1"/>
        </w:rPr>
      </w:pPr>
      <w:r w:rsidRPr="00BB6CD3">
        <w:rPr>
          <w:rStyle w:val="HideTWBExt"/>
        </w:rPr>
        <w:t>&lt;Article2&gt;</w:t>
      </w:r>
      <w:r w:rsidRPr="00BB6CD3">
        <w:rPr>
          <w:color w:val="000000" w:themeColor="text1"/>
        </w:rPr>
        <w:t>Artykuł 28 – ustęp 7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B458A3"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A3D2B56" w14:textId="77777777">
            <w:pPr>
              <w:keepNext/>
              <w:rPr>
                <w:color w:val="000000" w:themeColor="text1"/>
              </w:rPr>
            </w:pPr>
          </w:p>
        </w:tc>
      </w:tr>
      <w:tr w14:paraId="2E3C06AF"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CB9294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6705364" w14:textId="77777777">
            <w:pPr>
              <w:pStyle w:val="ColumnHeading"/>
              <w:keepNext/>
              <w:rPr>
                <w:color w:val="000000" w:themeColor="text1"/>
              </w:rPr>
            </w:pPr>
            <w:r w:rsidRPr="00BB6CD3">
              <w:rPr>
                <w:color w:val="000000" w:themeColor="text1"/>
              </w:rPr>
              <w:t>Poprawka</w:t>
            </w:r>
          </w:p>
        </w:tc>
      </w:tr>
      <w:tr w14:paraId="6C6F8F3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FD93BDE" w14:textId="77777777">
            <w:pPr>
              <w:pStyle w:val="Normal6"/>
              <w:rPr>
                <w:color w:val="000000" w:themeColor="text1"/>
              </w:rPr>
            </w:pPr>
          </w:p>
        </w:tc>
        <w:tc>
          <w:tcPr>
            <w:tcW w:w="4876" w:type="dxa"/>
            <w:hideMark/>
          </w:tcPr>
          <w:p w:rsidR="008B068A" w:rsidRPr="00BB6CD3" w:rsidP="00660EBB" w14:paraId="5BDA9AC0" w14:textId="77777777">
            <w:pPr>
              <w:pStyle w:val="Normal6"/>
              <w:rPr>
                <w:color w:val="000000" w:themeColor="text1"/>
                <w:szCs w:val="24"/>
              </w:rPr>
            </w:pPr>
            <w:r w:rsidRPr="00BB6CD3">
              <w:rPr>
                <w:b/>
                <w:i/>
                <w:color w:val="000000" w:themeColor="text1"/>
              </w:rPr>
              <w:t>7a.</w:t>
            </w:r>
            <w:r w:rsidRPr="00BB6CD3">
              <w:rPr>
                <w:b/>
                <w:i/>
                <w:color w:val="000000" w:themeColor="text1"/>
              </w:rPr>
              <w:tab/>
              <w:t>Kwota unijnej pomocy finansowej określona w planie PKR w odniesieniu do dostarczania i dystrybucji w ramach unijnego programu dla szkół produktów zawierających wolne cukry lub o zawartości tłuszczu powyżej 4 % nie przekracza 10 % łącznej kwoty unijnej pomocy finansowej i wkładu krajowego określonego w planie PKR w odniesieniu do interwencji, o których mowa w art. 35 ust. 6 akapit pierwszy rozporządzenia (UE) […] [rozporządzenie w sprawie planu PKR].</w:t>
            </w:r>
          </w:p>
        </w:tc>
      </w:tr>
    </w:tbl>
    <w:p w:rsidR="008B068A" w:rsidRPr="00BB6CD3" w:rsidP="008B068A" w14:paraId="0ED523AB"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1C61B15"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4809C4CD" w14:textId="77777777">
      <w:pPr>
        <w:pStyle w:val="Normal12Italic"/>
        <w:rPr>
          <w:noProof w:val="0"/>
          <w:color w:val="000000" w:themeColor="text1"/>
        </w:rPr>
      </w:pPr>
      <w:r w:rsidRPr="00BB6CD3">
        <w:rPr>
          <w:color w:val="000000" w:themeColor="text1"/>
        </w:rPr>
        <w:t>Przepis art. 35 ust. 6 projektu rozporządzenia w sprawie planu PKR dotyczący finansowania programu dla szkół należy przenieść do rozporządzenia o wspólnej organizacji rynków rolnych. Takie rozwiązanie racjonalizuje systematykę przepisów i zwiększa przejrzystość prawodawstwa.</w:t>
      </w:r>
    </w:p>
    <w:p w:rsidR="008B068A" w:rsidRPr="00BB6CD3" w:rsidP="008B068A" w14:paraId="39CFD3F3" w14:textId="77777777">
      <w:pPr>
        <w:rPr>
          <w:color w:val="000000" w:themeColor="text1"/>
        </w:rPr>
      </w:pPr>
      <w:r w:rsidRPr="00BB6CD3">
        <w:rPr>
          <w:rStyle w:val="HideTWBExt"/>
        </w:rPr>
        <w:t>&lt;/AmendB&gt;</w:t>
      </w:r>
    </w:p>
    <w:p w:rsidR="008B068A" w:rsidRPr="00BB6CD3" w:rsidP="008B068A" w14:paraId="47BCDBBB"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695</w:t>
      </w:r>
      <w:r w:rsidRPr="00BB6CD3">
        <w:rPr>
          <w:rStyle w:val="HideTWBExt"/>
          <w:b w:val="0"/>
        </w:rPr>
        <w:t>&lt;/NumAmB&gt;</w:t>
      </w:r>
    </w:p>
    <w:p w:rsidR="008B068A" w:rsidRPr="00BB6CD3" w:rsidP="008B068A" w14:paraId="33467A3D" w14:textId="77777777">
      <w:pPr>
        <w:pStyle w:val="NormalBold"/>
        <w:rPr>
          <w:color w:val="000000" w:themeColor="text1"/>
        </w:rPr>
      </w:pPr>
      <w:r w:rsidRPr="00BB6CD3">
        <w:rPr>
          <w:rStyle w:val="HideTWBExt"/>
          <w:b w:val="0"/>
        </w:rPr>
        <w:t>&lt;RepeatBlock-By&gt;&lt;Members&gt;</w:t>
      </w:r>
      <w:r w:rsidRPr="00BB6CD3">
        <w:rPr>
          <w:color w:val="000000" w:themeColor="text1"/>
        </w:rPr>
        <w:t>Daniel Buda, Dan-Ştefan Motreanu, Paulo do Nascimento Cabral, Emmanouil Kefalogiannis</w:t>
      </w:r>
      <w:r w:rsidRPr="00BB6CD3">
        <w:rPr>
          <w:rStyle w:val="HideTWBExt"/>
          <w:b w:val="0"/>
        </w:rPr>
        <w:t>&lt;/Members&gt;</w:t>
      </w:r>
    </w:p>
    <w:p w:rsidR="008B068A" w:rsidRPr="00BB6CD3" w:rsidP="008B068A" w14:paraId="31CC3FD1" w14:textId="77777777">
      <w:pPr>
        <w:rPr>
          <w:color w:val="000000" w:themeColor="text1"/>
        </w:rPr>
      </w:pPr>
      <w:r w:rsidRPr="00BB6CD3">
        <w:rPr>
          <w:rStyle w:val="HideTWBExt"/>
        </w:rPr>
        <w:t>&lt;/RepeatBlock-By&gt;</w:t>
      </w:r>
    </w:p>
    <w:p w:rsidR="008B068A" w:rsidRPr="00BB6CD3" w:rsidP="008B068A" w14:paraId="03B8FD9C"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AE6047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5471FCE"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49BE6FE" w14:textId="77777777">
      <w:pPr>
        <w:rPr>
          <w:color w:val="000000" w:themeColor="text1"/>
        </w:rPr>
      </w:pPr>
      <w:r w:rsidRPr="00BB6CD3">
        <w:rPr>
          <w:rStyle w:val="HideTWBExt"/>
        </w:rPr>
        <w:t>&lt;Article2&gt;</w:t>
      </w:r>
      <w:r w:rsidRPr="00BB6CD3">
        <w:rPr>
          <w:color w:val="000000" w:themeColor="text1"/>
        </w:rPr>
        <w:t>Artykuł 28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44B6E2"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BF99137" w14:textId="77777777">
            <w:pPr>
              <w:keepNext/>
              <w:rPr>
                <w:color w:val="000000" w:themeColor="text1"/>
              </w:rPr>
            </w:pPr>
          </w:p>
        </w:tc>
      </w:tr>
      <w:tr w14:paraId="7CECDDF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728D604"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4A73017" w14:textId="77777777">
            <w:pPr>
              <w:pStyle w:val="ColumnHeading"/>
              <w:keepNext/>
              <w:rPr>
                <w:color w:val="000000" w:themeColor="text1"/>
              </w:rPr>
            </w:pPr>
            <w:r w:rsidRPr="00BB6CD3">
              <w:rPr>
                <w:color w:val="000000" w:themeColor="text1"/>
              </w:rPr>
              <w:t>Poprawka</w:t>
            </w:r>
          </w:p>
        </w:tc>
      </w:tr>
      <w:tr w14:paraId="7E7E23E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60D0183" w14:textId="77777777">
            <w:pPr>
              <w:pStyle w:val="Normal6"/>
              <w:rPr>
                <w:color w:val="000000" w:themeColor="text1"/>
              </w:rPr>
            </w:pPr>
          </w:p>
        </w:tc>
        <w:tc>
          <w:tcPr>
            <w:tcW w:w="4876" w:type="dxa"/>
            <w:hideMark/>
          </w:tcPr>
          <w:p w:rsidR="008B068A" w:rsidRPr="00BB6CD3" w:rsidP="00660EBB" w14:paraId="5BFFC6E5" w14:textId="77777777">
            <w:pPr>
              <w:pStyle w:val="Normal6"/>
              <w:rPr>
                <w:color w:val="000000" w:themeColor="text1"/>
                <w:szCs w:val="24"/>
              </w:rPr>
            </w:pPr>
            <w:r w:rsidRPr="00BB6CD3">
              <w:rPr>
                <w:b/>
                <w:i/>
                <w:color w:val="000000" w:themeColor="text1"/>
              </w:rPr>
              <w:t>7a)</w:t>
            </w:r>
            <w:r w:rsidRPr="00BB6CD3">
              <w:rPr>
                <w:b/>
                <w:i/>
                <w:color w:val="000000" w:themeColor="text1"/>
              </w:rPr>
              <w:tab/>
              <w:t>dodaje się nowy art. 28a w brzmieniu:</w:t>
            </w:r>
          </w:p>
        </w:tc>
      </w:tr>
      <w:tr w14:paraId="3206460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833E6D3" w14:textId="77777777">
            <w:pPr>
              <w:pStyle w:val="Normal6"/>
              <w:rPr>
                <w:color w:val="000000" w:themeColor="text1"/>
              </w:rPr>
            </w:pPr>
          </w:p>
        </w:tc>
        <w:tc>
          <w:tcPr>
            <w:tcW w:w="4876" w:type="dxa"/>
            <w:hideMark/>
          </w:tcPr>
          <w:p w:rsidR="008B068A" w:rsidRPr="00BB6CD3" w:rsidP="00660EBB" w14:paraId="0A2B1661" w14:textId="77777777">
            <w:pPr>
              <w:pStyle w:val="Normal6"/>
              <w:rPr>
                <w:color w:val="000000" w:themeColor="text1"/>
                <w:szCs w:val="24"/>
              </w:rPr>
            </w:pPr>
            <w:r w:rsidRPr="00BB6CD3">
              <w:rPr>
                <w:b/>
                <w:i/>
                <w:color w:val="000000" w:themeColor="text1"/>
              </w:rPr>
              <w:t>„Artykuł 28a</w:t>
            </w:r>
          </w:p>
        </w:tc>
      </w:tr>
      <w:tr w14:paraId="1903A7C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5B95CA0" w14:textId="77777777">
            <w:pPr>
              <w:pStyle w:val="Normal6"/>
              <w:rPr>
                <w:color w:val="000000" w:themeColor="text1"/>
              </w:rPr>
            </w:pPr>
          </w:p>
        </w:tc>
        <w:tc>
          <w:tcPr>
            <w:tcW w:w="4876" w:type="dxa"/>
            <w:hideMark/>
          </w:tcPr>
          <w:p w:rsidR="008B068A" w:rsidRPr="00BB6CD3" w:rsidP="00660EBB" w14:paraId="2323370D" w14:textId="77777777">
            <w:pPr>
              <w:pStyle w:val="Normal6"/>
              <w:rPr>
                <w:color w:val="000000" w:themeColor="text1"/>
                <w:szCs w:val="24"/>
              </w:rPr>
            </w:pPr>
            <w:r w:rsidRPr="00BB6CD3">
              <w:rPr>
                <w:b/>
                <w:i/>
                <w:color w:val="000000" w:themeColor="text1"/>
              </w:rPr>
              <w:t>Komponent zdrowych posiłków szkolnych</w:t>
            </w:r>
          </w:p>
        </w:tc>
      </w:tr>
      <w:tr w14:paraId="0C73CB7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C48E7D2" w14:textId="77777777">
            <w:pPr>
              <w:pStyle w:val="Normal6"/>
              <w:rPr>
                <w:color w:val="000000" w:themeColor="text1"/>
              </w:rPr>
            </w:pPr>
          </w:p>
        </w:tc>
        <w:tc>
          <w:tcPr>
            <w:tcW w:w="4876" w:type="dxa"/>
            <w:hideMark/>
          </w:tcPr>
          <w:p w:rsidR="008B068A" w:rsidRPr="00BB6CD3" w:rsidP="00660EBB" w14:paraId="53F22B4B" w14:textId="77777777">
            <w:pPr>
              <w:pStyle w:val="Normal6"/>
              <w:rPr>
                <w:color w:val="000000" w:themeColor="text1"/>
                <w:szCs w:val="24"/>
              </w:rPr>
            </w:pPr>
            <w:r w:rsidRPr="00BB6CD3">
              <w:rPr>
                <w:b/>
                <w:i/>
                <w:color w:val="000000" w:themeColor="text1"/>
              </w:rPr>
              <w:t>1. Na zasadzie odstępstwa od art. 28 ust. 1–4 państwa członkowskie mogą ustanowić w ramach unijnego programu dla szkół komponent zdrowych posiłków szkolnych.</w:t>
            </w:r>
          </w:p>
        </w:tc>
      </w:tr>
      <w:tr w14:paraId="42C843D2"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15076CE" w14:textId="77777777">
            <w:pPr>
              <w:pStyle w:val="Normal6"/>
              <w:rPr>
                <w:color w:val="000000" w:themeColor="text1"/>
              </w:rPr>
            </w:pPr>
          </w:p>
        </w:tc>
        <w:tc>
          <w:tcPr>
            <w:tcW w:w="4876" w:type="dxa"/>
            <w:hideMark/>
          </w:tcPr>
          <w:p w:rsidR="008B068A" w:rsidRPr="00BB6CD3" w:rsidP="00660EBB" w14:paraId="16EAA4FD" w14:textId="77777777">
            <w:pPr>
              <w:pStyle w:val="Normal6"/>
              <w:rPr>
                <w:color w:val="000000" w:themeColor="text1"/>
                <w:szCs w:val="24"/>
              </w:rPr>
            </w:pPr>
            <w:r w:rsidRPr="00BB6CD3">
              <w:rPr>
                <w:b/>
                <w:i/>
                <w:color w:val="000000" w:themeColor="text1"/>
              </w:rPr>
              <w:t>2. W ramach komponentu zdrowych posiłków szkolnych uczestniczącym uczniom zapewnia się co najmniej jeden zdrowy posiłek w każdym dniu nauki szkolnej, zgodnie z krajowymi normami żywieniowymi oraz celami Unii w zakresie zdrowia publicznego.</w:t>
            </w:r>
          </w:p>
        </w:tc>
      </w:tr>
      <w:tr w14:paraId="0E999C6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7DE94D3" w14:textId="77777777">
            <w:pPr>
              <w:pStyle w:val="Normal6"/>
              <w:rPr>
                <w:color w:val="000000" w:themeColor="text1"/>
              </w:rPr>
            </w:pPr>
          </w:p>
        </w:tc>
        <w:tc>
          <w:tcPr>
            <w:tcW w:w="4876" w:type="dxa"/>
            <w:hideMark/>
          </w:tcPr>
          <w:p w:rsidR="008B068A" w:rsidRPr="00BB6CD3" w:rsidP="00660EBB" w14:paraId="51002BB5" w14:textId="77777777">
            <w:pPr>
              <w:pStyle w:val="Normal6"/>
              <w:rPr>
                <w:color w:val="000000" w:themeColor="text1"/>
                <w:szCs w:val="24"/>
              </w:rPr>
            </w:pPr>
            <w:r w:rsidRPr="00BB6CD3">
              <w:rPr>
                <w:b/>
                <w:i/>
                <w:color w:val="000000" w:themeColor="text1"/>
              </w:rPr>
              <w:t>3. Posiłek, w stosownych przypadkach, przygotowuje się z wykorzystaniem świeżych, sezonowych i lokalnie wytwarzanych produktów rolnych i może on obejmować produkty dostarczane w ramach unijnego programu dla szkół.</w:t>
            </w:r>
          </w:p>
        </w:tc>
      </w:tr>
      <w:tr w14:paraId="2BDFF0E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6126A4C" w14:textId="77777777">
            <w:pPr>
              <w:pStyle w:val="Normal6"/>
              <w:rPr>
                <w:color w:val="000000" w:themeColor="text1"/>
              </w:rPr>
            </w:pPr>
          </w:p>
        </w:tc>
        <w:tc>
          <w:tcPr>
            <w:tcW w:w="4876" w:type="dxa"/>
            <w:hideMark/>
          </w:tcPr>
          <w:p w:rsidR="008B068A" w:rsidRPr="00BB6CD3" w:rsidP="00660EBB" w14:paraId="7B84ACA3" w14:textId="77777777">
            <w:pPr>
              <w:pStyle w:val="Normal6"/>
              <w:rPr>
                <w:color w:val="000000" w:themeColor="text1"/>
                <w:szCs w:val="24"/>
              </w:rPr>
            </w:pPr>
            <w:r w:rsidRPr="00BB6CD3">
              <w:rPr>
                <w:b/>
                <w:i/>
                <w:color w:val="000000" w:themeColor="text1"/>
              </w:rPr>
              <w:t>4. Finansowanie może pochodzić z:</w:t>
            </w:r>
          </w:p>
        </w:tc>
      </w:tr>
      <w:tr w14:paraId="3F2F20D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929F2AF" w14:textId="77777777">
            <w:pPr>
              <w:pStyle w:val="Normal6"/>
              <w:rPr>
                <w:color w:val="000000" w:themeColor="text1"/>
              </w:rPr>
            </w:pPr>
          </w:p>
        </w:tc>
        <w:tc>
          <w:tcPr>
            <w:tcW w:w="4876" w:type="dxa"/>
            <w:hideMark/>
          </w:tcPr>
          <w:p w:rsidR="008B068A" w:rsidRPr="00BB6CD3" w:rsidP="00660EBB" w14:paraId="69500DD2" w14:textId="77777777">
            <w:pPr>
              <w:pStyle w:val="Normal6"/>
              <w:rPr>
                <w:color w:val="000000" w:themeColor="text1"/>
                <w:szCs w:val="24"/>
              </w:rPr>
            </w:pPr>
            <w:r w:rsidRPr="00BB6CD3">
              <w:rPr>
                <w:b/>
                <w:i/>
                <w:color w:val="000000" w:themeColor="text1"/>
              </w:rPr>
              <w:t>a) wsparcia Unii na podstawie niniejszego rozporządzenia;</w:t>
            </w:r>
          </w:p>
        </w:tc>
      </w:tr>
      <w:tr w14:paraId="4770160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E0C5D29" w14:textId="77777777">
            <w:pPr>
              <w:pStyle w:val="Normal6"/>
              <w:rPr>
                <w:color w:val="000000" w:themeColor="text1"/>
              </w:rPr>
            </w:pPr>
          </w:p>
        </w:tc>
        <w:tc>
          <w:tcPr>
            <w:tcW w:w="4876" w:type="dxa"/>
            <w:hideMark/>
          </w:tcPr>
          <w:p w:rsidR="008B068A" w:rsidRPr="00BB6CD3" w:rsidP="00660EBB" w14:paraId="0B5E9B14" w14:textId="77777777">
            <w:pPr>
              <w:pStyle w:val="Normal6"/>
              <w:rPr>
                <w:color w:val="000000" w:themeColor="text1"/>
                <w:szCs w:val="24"/>
              </w:rPr>
            </w:pPr>
            <w:r w:rsidRPr="00BB6CD3">
              <w:rPr>
                <w:b/>
                <w:i/>
                <w:color w:val="000000" w:themeColor="text1"/>
              </w:rPr>
              <w:t>b) krajowych środków publicznych;</w:t>
            </w:r>
          </w:p>
        </w:tc>
      </w:tr>
      <w:tr w14:paraId="121C9B4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20AA4A6" w14:textId="77777777">
            <w:pPr>
              <w:pStyle w:val="Normal6"/>
              <w:rPr>
                <w:color w:val="000000" w:themeColor="text1"/>
              </w:rPr>
            </w:pPr>
          </w:p>
        </w:tc>
        <w:tc>
          <w:tcPr>
            <w:tcW w:w="4876" w:type="dxa"/>
            <w:hideMark/>
          </w:tcPr>
          <w:p w:rsidR="008B068A" w:rsidRPr="00BB6CD3" w:rsidP="00660EBB" w14:paraId="5D5B496C" w14:textId="77777777">
            <w:pPr>
              <w:pStyle w:val="Normal6"/>
              <w:rPr>
                <w:color w:val="000000" w:themeColor="text1"/>
                <w:szCs w:val="24"/>
              </w:rPr>
            </w:pPr>
            <w:r w:rsidRPr="00BB6CD3">
              <w:rPr>
                <w:b/>
                <w:i/>
                <w:color w:val="000000" w:themeColor="text1"/>
              </w:rPr>
              <w:t>c) środków z Europejskiego Funduszu Społecznego Plus (EFS+) zgodnie z [rozporządzeniem w sprawie EFS+ na lata 2028–2034];</w:t>
            </w:r>
          </w:p>
        </w:tc>
      </w:tr>
      <w:tr w14:paraId="41DAFDB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E7D29CF" w14:textId="77777777">
            <w:pPr>
              <w:pStyle w:val="Normal6"/>
              <w:rPr>
                <w:color w:val="000000" w:themeColor="text1"/>
              </w:rPr>
            </w:pPr>
          </w:p>
        </w:tc>
        <w:tc>
          <w:tcPr>
            <w:tcW w:w="4876" w:type="dxa"/>
            <w:hideMark/>
          </w:tcPr>
          <w:p w:rsidR="008B068A" w:rsidRPr="00BB6CD3" w:rsidP="00660EBB" w14:paraId="52B9ED8C" w14:textId="77777777">
            <w:pPr>
              <w:pStyle w:val="Normal6"/>
              <w:rPr>
                <w:color w:val="000000" w:themeColor="text1"/>
                <w:szCs w:val="24"/>
              </w:rPr>
            </w:pPr>
            <w:r w:rsidRPr="00BB6CD3">
              <w:rPr>
                <w:b/>
                <w:i/>
                <w:color w:val="000000" w:themeColor="text1"/>
              </w:rPr>
              <w:t>d) innych funduszy Unii, w tym między innymi przewidzianych w [rozporządzeniu w sprawie planu PKR].</w:t>
            </w:r>
          </w:p>
        </w:tc>
      </w:tr>
      <w:tr w14:paraId="397BC37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944E207" w14:textId="77777777">
            <w:pPr>
              <w:pStyle w:val="Normal6"/>
              <w:rPr>
                <w:color w:val="000000" w:themeColor="text1"/>
              </w:rPr>
            </w:pPr>
          </w:p>
        </w:tc>
        <w:tc>
          <w:tcPr>
            <w:tcW w:w="4876" w:type="dxa"/>
            <w:hideMark/>
          </w:tcPr>
          <w:p w:rsidR="008B068A" w:rsidRPr="00BB6CD3" w:rsidP="00660EBB" w14:paraId="329FDA05" w14:textId="77777777">
            <w:pPr>
              <w:pStyle w:val="Normal6"/>
              <w:rPr>
                <w:color w:val="000000" w:themeColor="text1"/>
                <w:szCs w:val="24"/>
              </w:rPr>
            </w:pPr>
            <w:r w:rsidRPr="00BB6CD3">
              <w:rPr>
                <w:b/>
                <w:i/>
                <w:color w:val="000000" w:themeColor="text1"/>
              </w:rPr>
              <w:t>5. Państwa członkowskie priorytetowo traktują dzieci znajdujące się w trudnej sytuacji, w tym dzieci z gospodarstw domowych o niskich dochodach, rodzin niepełnych, z oddalonych obszarów wiejskich lub obszarów w niekorzystnej sytuacji oraz z obszarów charakteryzujących się ponadprzeciętnym poziomem ubóstwa wśród dzieci w wieku szkolnym lub wczesnego kończenia nauki.</w:t>
            </w:r>
          </w:p>
        </w:tc>
      </w:tr>
      <w:tr w14:paraId="00AD4FC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C076BCC" w14:textId="77777777">
            <w:pPr>
              <w:pStyle w:val="Normal6"/>
              <w:rPr>
                <w:color w:val="000000" w:themeColor="text1"/>
              </w:rPr>
            </w:pPr>
          </w:p>
        </w:tc>
        <w:tc>
          <w:tcPr>
            <w:tcW w:w="4876" w:type="dxa"/>
            <w:hideMark/>
          </w:tcPr>
          <w:p w:rsidR="008B068A" w:rsidRPr="00BB6CD3" w:rsidP="00660EBB" w14:paraId="23BF65B3" w14:textId="77777777">
            <w:pPr>
              <w:pStyle w:val="Normal6"/>
              <w:rPr>
                <w:color w:val="000000" w:themeColor="text1"/>
                <w:szCs w:val="24"/>
              </w:rPr>
            </w:pPr>
            <w:r w:rsidRPr="00BB6CD3">
              <w:rPr>
                <w:b/>
                <w:i/>
                <w:color w:val="000000" w:themeColor="text1"/>
              </w:rPr>
              <w:t>6. Do dnia 31 grudnia 2029 r., a następnie co dwa lata, Komisja przedkłada Parlamentowi Europejskiemu i Radzie sprawozdanie oceniające z wdrażania komponentu zdrowych posiłków szkolnych, obejmujące ocenę jego wpływu na sposób żywienia dzieci, wyniki w nauce, włączenie społeczne, rynki rolne oraz wykorzystanie środków Unii, w tym środków EFS+.”;</w:t>
            </w:r>
          </w:p>
        </w:tc>
      </w:tr>
    </w:tbl>
    <w:p w:rsidR="008B068A" w:rsidRPr="00BB6CD3" w:rsidP="008B068A" w14:paraId="13DA77A3"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F2C62BC" w14:textId="77777777">
      <w:pPr>
        <w:rPr>
          <w:color w:val="000000" w:themeColor="text1"/>
        </w:rPr>
      </w:pPr>
      <w:r w:rsidRPr="00BB6CD3">
        <w:rPr>
          <w:rStyle w:val="HideTWBExt"/>
        </w:rPr>
        <w:t>&lt;/AmendB&gt;</w:t>
      </w:r>
    </w:p>
    <w:p w:rsidR="008B068A" w:rsidRPr="00BB6CD3" w:rsidP="008B068A" w14:paraId="2418B650"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696</w:t>
      </w:r>
      <w:r w:rsidRPr="00BB6CD3">
        <w:rPr>
          <w:rStyle w:val="HideTWBExt"/>
          <w:b w:val="0"/>
        </w:rPr>
        <w:t>&lt;/NumAmB&gt;</w:t>
      </w:r>
    </w:p>
    <w:p w:rsidR="008B068A" w:rsidRPr="00BB6CD3" w:rsidP="008B068A" w14:paraId="6316DDE6" w14:textId="77777777">
      <w:pPr>
        <w:pStyle w:val="NormalBold"/>
        <w:rPr>
          <w:color w:val="000000" w:themeColor="text1"/>
        </w:rPr>
      </w:pPr>
      <w:r w:rsidRPr="00BB6CD3">
        <w:rPr>
          <w:rStyle w:val="HideTWBExt"/>
          <w:b w:val="0"/>
        </w:rPr>
        <w:t>&lt;RepeatBlock-By&gt;&lt;Members&gt;</w:t>
      </w:r>
      <w:r w:rsidRPr="00BB6CD3">
        <w:rPr>
          <w:color w:val="000000" w:themeColor="text1"/>
        </w:rPr>
        <w:t>Georgiana Teodorescu</w:t>
      </w:r>
      <w:r w:rsidRPr="00BB6CD3">
        <w:rPr>
          <w:rStyle w:val="HideTWBExt"/>
          <w:b w:val="0"/>
        </w:rPr>
        <w:t>&lt;/Members&gt;</w:t>
      </w:r>
    </w:p>
    <w:p w:rsidR="008B068A" w:rsidRPr="00BB6CD3" w:rsidP="008B068A" w14:paraId="7F4B9B4A" w14:textId="77777777">
      <w:pPr>
        <w:rPr>
          <w:color w:val="000000" w:themeColor="text1"/>
        </w:rPr>
      </w:pPr>
      <w:r w:rsidRPr="00BB6CD3">
        <w:rPr>
          <w:rStyle w:val="HideTWBExt"/>
        </w:rPr>
        <w:t>&lt;/RepeatBlock-By&gt;</w:t>
      </w:r>
    </w:p>
    <w:p w:rsidR="008B068A" w:rsidRPr="00BB6CD3" w:rsidP="008B068A" w14:paraId="129164D0"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ED54E03"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81EA9C0"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B62EA84" w14:textId="77777777">
      <w:pPr>
        <w:rPr>
          <w:color w:val="000000" w:themeColor="text1"/>
        </w:rPr>
      </w:pPr>
      <w:r w:rsidRPr="00BB6CD3">
        <w:rPr>
          <w:rStyle w:val="HideTWBExt"/>
        </w:rPr>
        <w:t>&lt;Article2&gt;</w:t>
      </w:r>
      <w:r w:rsidRPr="00BB6CD3">
        <w:rPr>
          <w:color w:val="000000" w:themeColor="text1"/>
        </w:rPr>
        <w:t>Artykuł 29 – tytuł</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E7B07B"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CCB9389" w14:textId="77777777">
            <w:pPr>
              <w:keepNext/>
              <w:rPr>
                <w:color w:val="000000" w:themeColor="text1"/>
              </w:rPr>
            </w:pPr>
          </w:p>
        </w:tc>
      </w:tr>
      <w:tr w14:paraId="7A05255A"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B6A43FD"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6BF0A90" w14:textId="77777777">
            <w:pPr>
              <w:pStyle w:val="ColumnHeading"/>
              <w:keepNext/>
              <w:rPr>
                <w:color w:val="000000" w:themeColor="text1"/>
              </w:rPr>
            </w:pPr>
            <w:r w:rsidRPr="00BB6CD3">
              <w:rPr>
                <w:color w:val="000000" w:themeColor="text1"/>
              </w:rPr>
              <w:t>Poprawka</w:t>
            </w:r>
          </w:p>
        </w:tc>
      </w:tr>
      <w:tr w14:paraId="76698D9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276F53E" w14:textId="77777777">
            <w:pPr>
              <w:pStyle w:val="Normal6"/>
              <w:rPr>
                <w:color w:val="000000" w:themeColor="text1"/>
              </w:rPr>
            </w:pPr>
            <w:r w:rsidRPr="00BB6CD3">
              <w:rPr>
                <w:b/>
                <w:i/>
                <w:color w:val="000000" w:themeColor="text1"/>
              </w:rPr>
              <w:t>Interwencje mające na celu zwiększanie świadomości </w:t>
            </w:r>
          </w:p>
        </w:tc>
        <w:tc>
          <w:tcPr>
            <w:tcW w:w="4876" w:type="dxa"/>
            <w:hideMark/>
          </w:tcPr>
          <w:p w:rsidR="008B068A" w:rsidRPr="00BB6CD3" w:rsidP="00660EBB" w14:paraId="18AB15A1" w14:textId="77777777">
            <w:pPr>
              <w:pStyle w:val="Normal6"/>
              <w:rPr>
                <w:color w:val="000000" w:themeColor="text1"/>
                <w:szCs w:val="24"/>
              </w:rPr>
            </w:pPr>
            <w:r w:rsidRPr="00BB6CD3">
              <w:rPr>
                <w:b/>
                <w:i/>
                <w:color w:val="000000" w:themeColor="text1"/>
              </w:rPr>
              <w:t>Środki towarzyszące o charakterze edukacyjnym</w:t>
            </w:r>
          </w:p>
        </w:tc>
      </w:tr>
    </w:tbl>
    <w:p w:rsidR="008B068A" w:rsidRPr="00BB6CD3" w:rsidP="008B068A" w14:paraId="4A6AAEDB"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9C2D3E8"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42486F01" w14:textId="77777777">
      <w:pPr>
        <w:pStyle w:val="Normal12Italic"/>
        <w:rPr>
          <w:noProof w:val="0"/>
          <w:color w:val="000000" w:themeColor="text1"/>
        </w:rPr>
      </w:pPr>
      <w:r w:rsidRPr="00BB6CD3">
        <w:rPr>
          <w:color w:val="000000" w:themeColor="text1"/>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8B068A" w:rsidRPr="00BB6CD3" w:rsidP="008B068A" w14:paraId="6FD75FCA" w14:textId="77777777">
      <w:pPr>
        <w:rPr>
          <w:color w:val="000000" w:themeColor="text1"/>
        </w:rPr>
      </w:pPr>
      <w:r w:rsidRPr="00BB6CD3">
        <w:rPr>
          <w:rStyle w:val="HideTWBExt"/>
        </w:rPr>
        <w:t>&lt;/AmendB&gt;</w:t>
      </w:r>
    </w:p>
    <w:p w:rsidR="008B068A" w:rsidRPr="00BB6CD3" w:rsidP="008B068A" w14:paraId="1B1602BE"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697</w:t>
      </w:r>
      <w:r w:rsidRPr="00BB6CD3">
        <w:rPr>
          <w:rStyle w:val="HideTWBExt"/>
          <w:b w:val="0"/>
        </w:rPr>
        <w:t>&lt;/NumAmB&gt;</w:t>
      </w:r>
    </w:p>
    <w:p w:rsidR="008B068A" w:rsidRPr="00BB6CD3" w:rsidP="008B068A" w14:paraId="3673EE4B" w14:textId="77777777">
      <w:pPr>
        <w:pStyle w:val="NormalBold"/>
        <w:rPr>
          <w:color w:val="000000" w:themeColor="text1"/>
        </w:rPr>
      </w:pPr>
      <w:r w:rsidRPr="00BB6CD3">
        <w:rPr>
          <w:rStyle w:val="HideTWBExt"/>
          <w:b w:val="0"/>
        </w:rPr>
        <w:t>&lt;RepeatBlock-By&gt;&lt;Members&gt;</w:t>
      </w:r>
      <w:r w:rsidRPr="00BB6CD3">
        <w:rPr>
          <w:color w:val="000000" w:themeColor="text1"/>
        </w:rPr>
        <w:t>Daniel Buda, Dan-Ştefan Motreanu, Paulo do Nascimento Cabral, Emmanouil Kefalogiannis, Carmen Crespo Díaz</w:t>
      </w:r>
      <w:r w:rsidRPr="00BB6CD3">
        <w:rPr>
          <w:rStyle w:val="HideTWBExt"/>
          <w:b w:val="0"/>
        </w:rPr>
        <w:t>&lt;/Members&gt;</w:t>
      </w:r>
    </w:p>
    <w:p w:rsidR="008B068A" w:rsidRPr="00BB6CD3" w:rsidP="008B068A" w14:paraId="188980BA" w14:textId="77777777">
      <w:pPr>
        <w:rPr>
          <w:color w:val="000000" w:themeColor="text1"/>
        </w:rPr>
      </w:pPr>
      <w:r w:rsidRPr="00BB6CD3">
        <w:rPr>
          <w:rStyle w:val="HideTWBExt"/>
        </w:rPr>
        <w:t>&lt;/RepeatBlock-By&gt;</w:t>
      </w:r>
    </w:p>
    <w:p w:rsidR="008B068A" w:rsidRPr="00BB6CD3" w:rsidP="008B068A" w14:paraId="6E1C0C00"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5055130"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8087B92"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87987C5" w14:textId="77777777">
      <w:pPr>
        <w:rPr>
          <w:color w:val="000000" w:themeColor="text1"/>
        </w:rPr>
      </w:pPr>
      <w:r w:rsidRPr="00BB6CD3">
        <w:rPr>
          <w:rStyle w:val="HideTWBExt"/>
        </w:rPr>
        <w:t>&lt;Article2&gt;</w:t>
      </w:r>
      <w:r w:rsidRPr="00BB6CD3">
        <w:rPr>
          <w:color w:val="000000" w:themeColor="text1"/>
        </w:rPr>
        <w:t>Artykuł 29 – tytuł</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F795B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95A9AF5" w14:textId="77777777">
            <w:pPr>
              <w:keepNext/>
              <w:rPr>
                <w:color w:val="000000" w:themeColor="text1"/>
              </w:rPr>
            </w:pPr>
          </w:p>
        </w:tc>
      </w:tr>
      <w:tr w14:paraId="0F627CE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C37C98D"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33BFCEA" w14:textId="77777777">
            <w:pPr>
              <w:pStyle w:val="ColumnHeading"/>
              <w:keepNext/>
              <w:rPr>
                <w:color w:val="000000" w:themeColor="text1"/>
              </w:rPr>
            </w:pPr>
            <w:r w:rsidRPr="00BB6CD3">
              <w:rPr>
                <w:color w:val="000000" w:themeColor="text1"/>
              </w:rPr>
              <w:t>Poprawka</w:t>
            </w:r>
          </w:p>
        </w:tc>
      </w:tr>
      <w:tr w14:paraId="3BF3764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05F0A07" w14:textId="77777777">
            <w:pPr>
              <w:pStyle w:val="Normal6"/>
              <w:rPr>
                <w:color w:val="000000" w:themeColor="text1"/>
              </w:rPr>
            </w:pPr>
            <w:r w:rsidRPr="00BB6CD3">
              <w:rPr>
                <w:color w:val="000000" w:themeColor="text1"/>
              </w:rPr>
              <w:t>Interwencje mające na celu zwiększanie świadomości </w:t>
            </w:r>
          </w:p>
        </w:tc>
        <w:tc>
          <w:tcPr>
            <w:tcW w:w="4876" w:type="dxa"/>
            <w:hideMark/>
          </w:tcPr>
          <w:p w:rsidR="008B068A" w:rsidRPr="00BB6CD3" w:rsidP="00660EBB" w14:paraId="69109365" w14:textId="77777777">
            <w:pPr>
              <w:pStyle w:val="Normal6"/>
              <w:rPr>
                <w:color w:val="000000" w:themeColor="text1"/>
                <w:szCs w:val="24"/>
              </w:rPr>
            </w:pPr>
            <w:r w:rsidRPr="00BB6CD3">
              <w:rPr>
                <w:color w:val="000000" w:themeColor="text1"/>
              </w:rPr>
              <w:t xml:space="preserve">Interwencje </w:t>
            </w:r>
            <w:r w:rsidRPr="00BB6CD3">
              <w:rPr>
                <w:b/>
                <w:i/>
                <w:color w:val="000000" w:themeColor="text1"/>
              </w:rPr>
              <w:t>edukacyjne</w:t>
            </w:r>
            <w:r w:rsidRPr="00BB6CD3">
              <w:rPr>
                <w:color w:val="000000" w:themeColor="text1"/>
              </w:rPr>
              <w:t xml:space="preserve"> mające na celu zwiększanie świadomości </w:t>
            </w:r>
          </w:p>
        </w:tc>
      </w:tr>
    </w:tbl>
    <w:p w:rsidR="008B068A" w:rsidRPr="00BB6CD3" w:rsidP="008B068A" w14:paraId="060CC9C0"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3A48352" w14:textId="77777777">
      <w:pPr>
        <w:rPr>
          <w:color w:val="000000" w:themeColor="text1"/>
        </w:rPr>
      </w:pPr>
      <w:r w:rsidRPr="00BB6CD3">
        <w:rPr>
          <w:rStyle w:val="HideTWBExt"/>
        </w:rPr>
        <w:t>&lt;/AmendB&gt;</w:t>
      </w:r>
    </w:p>
    <w:p w:rsidR="008B068A" w:rsidRPr="00BB6CD3" w:rsidP="008B068A" w14:paraId="0D54AE98"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698</w:t>
      </w:r>
      <w:r w:rsidRPr="00BB6CD3">
        <w:rPr>
          <w:rStyle w:val="HideTWBExt"/>
          <w:b w:val="0"/>
        </w:rPr>
        <w:t>&lt;/NumAmB&gt;</w:t>
      </w:r>
    </w:p>
    <w:p w:rsidR="008B068A" w:rsidRPr="00BB6CD3" w:rsidP="008B068A" w14:paraId="04BAAAC7" w14:textId="77777777">
      <w:pPr>
        <w:pStyle w:val="NormalBold"/>
        <w:rPr>
          <w:color w:val="000000" w:themeColor="text1"/>
        </w:rPr>
      </w:pPr>
      <w:r w:rsidRPr="00BB6CD3">
        <w:rPr>
          <w:rStyle w:val="HideTWBExt"/>
          <w:b w:val="0"/>
        </w:rPr>
        <w:t>&lt;RepeatBlock-By&gt;&lt;Members&gt;</w:t>
      </w:r>
      <w:r w:rsidRPr="00BB6CD3">
        <w:rPr>
          <w:color w:val="000000" w:themeColor="text1"/>
        </w:rPr>
        <w:t>Carlo Fidanza</w:t>
      </w:r>
      <w:r w:rsidRPr="00BB6CD3">
        <w:rPr>
          <w:rStyle w:val="HideTWBExt"/>
          <w:b w:val="0"/>
        </w:rPr>
        <w:t>&lt;/Members&gt;</w:t>
      </w:r>
    </w:p>
    <w:p w:rsidR="008B068A" w:rsidRPr="00BB6CD3" w:rsidP="008B068A" w14:paraId="0836588E" w14:textId="77777777">
      <w:pPr>
        <w:rPr>
          <w:color w:val="000000" w:themeColor="text1"/>
        </w:rPr>
      </w:pPr>
      <w:r w:rsidRPr="00BB6CD3">
        <w:rPr>
          <w:rStyle w:val="HideTWBExt"/>
        </w:rPr>
        <w:t>&lt;/RepeatBlock-By&gt;</w:t>
      </w:r>
    </w:p>
    <w:p w:rsidR="008B068A" w:rsidRPr="00BB6CD3" w:rsidP="008B068A" w14:paraId="27F00545"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E06FF0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D73B7DE"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B619C2F" w14:textId="77777777">
      <w:pPr>
        <w:rPr>
          <w:color w:val="000000" w:themeColor="text1"/>
        </w:rPr>
      </w:pPr>
      <w:r w:rsidRPr="00BB6CD3">
        <w:rPr>
          <w:rStyle w:val="HideTWBExt"/>
        </w:rPr>
        <w:t>&lt;Article2&gt;</w:t>
      </w:r>
      <w:r w:rsidRPr="00BB6CD3">
        <w:rPr>
          <w:color w:val="000000" w:themeColor="text1"/>
        </w:rPr>
        <w:t>Artykuł 29 – ustęp 1 – akapit 1</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F13D16"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AB19D6C" w14:textId="77777777">
            <w:pPr>
              <w:keepNext/>
              <w:rPr>
                <w:color w:val="000000" w:themeColor="text1"/>
              </w:rPr>
            </w:pPr>
          </w:p>
        </w:tc>
      </w:tr>
      <w:tr w14:paraId="000CAC4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3C12A6A"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48511E8" w14:textId="77777777">
            <w:pPr>
              <w:pStyle w:val="ColumnHeading"/>
              <w:keepNext/>
              <w:rPr>
                <w:color w:val="000000" w:themeColor="text1"/>
              </w:rPr>
            </w:pPr>
            <w:r w:rsidRPr="00BB6CD3">
              <w:rPr>
                <w:color w:val="000000" w:themeColor="text1"/>
              </w:rPr>
              <w:t>Poprawka</w:t>
            </w:r>
          </w:p>
        </w:tc>
      </w:tr>
      <w:tr w14:paraId="64D9655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138EB38" w14:textId="77777777">
            <w:pPr>
              <w:pStyle w:val="Normal6"/>
              <w:rPr>
                <w:color w:val="000000" w:themeColor="text1"/>
              </w:rPr>
            </w:pPr>
            <w:r w:rsidRPr="00BB6CD3">
              <w:rPr>
                <w:color w:val="000000" w:themeColor="text1"/>
              </w:rPr>
              <w:t xml:space="preserve">Interwencje mające na celu zwiększanie świadomości są bezpośrednio związane z celami unijnego programu </w:t>
            </w:r>
            <w:r w:rsidRPr="00BB6CD3">
              <w:rPr>
                <w:b/>
                <w:i/>
                <w:color w:val="000000" w:themeColor="text1"/>
              </w:rPr>
              <w:t>dla szkół</w:t>
            </w:r>
            <w:r w:rsidRPr="00BB6CD3">
              <w:rPr>
                <w:color w:val="000000" w:themeColor="text1"/>
              </w:rPr>
              <w:t xml:space="preserve"> dotyczącymi zwiększenia spożycia </w:t>
            </w:r>
            <w:r w:rsidRPr="00BB6CD3">
              <w:rPr>
                <w:b/>
                <w:i/>
                <w:color w:val="000000" w:themeColor="text1"/>
              </w:rPr>
              <w:t>wybranych</w:t>
            </w:r>
            <w:r w:rsidRPr="00BB6CD3">
              <w:rPr>
                <w:color w:val="000000" w:themeColor="text1"/>
              </w:rPr>
              <w:t xml:space="preserve"> produktów rolnych </w:t>
            </w:r>
            <w:r w:rsidRPr="00BB6CD3">
              <w:rPr>
                <w:b/>
                <w:i/>
                <w:color w:val="000000" w:themeColor="text1"/>
              </w:rPr>
              <w:t>i poprawy nawyków żywieniowych</w:t>
            </w:r>
            <w:r w:rsidRPr="00BB6CD3">
              <w:rPr>
                <w:color w:val="000000" w:themeColor="text1"/>
              </w:rPr>
              <w:t xml:space="preserve"> dzieci. </w:t>
            </w:r>
          </w:p>
        </w:tc>
        <w:tc>
          <w:tcPr>
            <w:tcW w:w="4876" w:type="dxa"/>
            <w:hideMark/>
          </w:tcPr>
          <w:p w:rsidR="008B068A" w:rsidRPr="00BB6CD3" w:rsidP="00660EBB" w14:paraId="7FA48042" w14:textId="77777777">
            <w:pPr>
              <w:pStyle w:val="Normal6"/>
              <w:rPr>
                <w:color w:val="000000" w:themeColor="text1"/>
                <w:szCs w:val="24"/>
              </w:rPr>
            </w:pPr>
            <w:r w:rsidRPr="00BB6CD3">
              <w:rPr>
                <w:b/>
                <w:i/>
                <w:color w:val="000000" w:themeColor="text1"/>
              </w:rPr>
              <w:t>1.</w:t>
            </w:r>
            <w:r w:rsidRPr="00BB6CD3">
              <w:rPr>
                <w:color w:val="000000" w:themeColor="text1"/>
              </w:rPr>
              <w:t xml:space="preserve"> Interwencje mające na celu zwiększanie świadomości są bezpośrednio związane z celami unijnego programu dotyczącymi </w:t>
            </w:r>
            <w:r w:rsidRPr="00BB6CD3">
              <w:rPr>
                <w:b/>
                <w:i/>
                <w:color w:val="000000" w:themeColor="text1"/>
              </w:rPr>
              <w:t>poprawy nawyków żywieniowych dzieci, rozwijania ich umiejętności kulinarnych, pogłębiania wiedzy na temat zdrowej i zrównoważonej diety,</w:t>
            </w:r>
            <w:r w:rsidRPr="00BB6CD3">
              <w:rPr>
                <w:color w:val="000000" w:themeColor="text1"/>
              </w:rPr>
              <w:t xml:space="preserve"> zwiększenia spożycia </w:t>
            </w:r>
            <w:r w:rsidRPr="00BB6CD3">
              <w:rPr>
                <w:b/>
                <w:i/>
                <w:color w:val="000000" w:themeColor="text1"/>
              </w:rPr>
              <w:t>zróżnicowanych, naturalnych i nieultraprzetworzonych</w:t>
            </w:r>
            <w:r w:rsidRPr="00BB6CD3">
              <w:rPr>
                <w:color w:val="000000" w:themeColor="text1"/>
              </w:rPr>
              <w:t xml:space="preserve"> produktów rolnych </w:t>
            </w:r>
            <w:r w:rsidRPr="00BB6CD3">
              <w:rPr>
                <w:b/>
                <w:i/>
                <w:color w:val="000000" w:themeColor="text1"/>
              </w:rPr>
              <w:t>oraz ponownego zbliżenia</w:t>
            </w:r>
            <w:r w:rsidRPr="00BB6CD3">
              <w:rPr>
                <w:color w:val="000000" w:themeColor="text1"/>
              </w:rPr>
              <w:t xml:space="preserve"> dzieci </w:t>
            </w:r>
            <w:r w:rsidRPr="00BB6CD3">
              <w:rPr>
                <w:b/>
                <w:i/>
                <w:color w:val="000000" w:themeColor="text1"/>
              </w:rPr>
              <w:t>do rolnictwa przez bezpośrednie doświadczenia w gospodarstwach rolnych</w:t>
            </w:r>
            <w:r w:rsidRPr="00BB6CD3">
              <w:rPr>
                <w:color w:val="000000" w:themeColor="text1"/>
              </w:rPr>
              <w:t>.</w:t>
            </w:r>
          </w:p>
        </w:tc>
      </w:tr>
    </w:tbl>
    <w:p w:rsidR="008B068A" w:rsidRPr="00BB6CD3" w:rsidP="008B068A" w14:paraId="0310D4EF"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{IT}</w:t>
      </w:r>
      <w:r w:rsidRPr="00BB6CD3">
        <w:rPr>
          <w:noProof w:val="0"/>
          <w:color w:val="000000" w:themeColor="text1"/>
        </w:rPr>
        <w:t>it</w:t>
      </w:r>
      <w:r w:rsidRPr="00BB6CD3">
        <w:rPr>
          <w:rStyle w:val="HideTWBExt"/>
        </w:rPr>
        <w:t>&lt;/Original&gt;</w:t>
      </w:r>
    </w:p>
    <w:p w:rsidR="008B068A" w:rsidRPr="00BB6CD3" w:rsidP="008B068A" w14:paraId="37C575A5"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2D3F03DA" w14:textId="77777777">
      <w:pPr>
        <w:pStyle w:val="Normal12Italic"/>
        <w:rPr>
          <w:noProof w:val="0"/>
          <w:color w:val="000000" w:themeColor="text1"/>
        </w:rPr>
      </w:pPr>
      <w:r w:rsidRPr="00BB6CD3">
        <w:rPr>
          <w:color w:val="000000" w:themeColor="text1"/>
        </w:rPr>
        <w:t>Niniejsza poprawka ma na celu promowanie zrównoważonych modeli żywienia opartych na zrównoważonym i zróżnicowanym spożyciu produktów rolnych, sprzyjających tradycyjnym dietom wysokiej jakości oraz diecie śródziemnomorskiej, stanowiącej dziedzictwo Unii. Uznaje się za niezbędne wspieranie ustrukturyzowanych działań służących zwiększaniu świadomości i edukacji żywieniowej, skierowanych w szczególności do dzieci i młodzieży w wieku szkolnym, mających zachęcać do spożywania świeżych, sezonowych produktów pochodzących z krótkich łańcuchów dostaw oraz ograniczania spożycia żywności ultraprzetworzonej. Środki te mają przeciwdziałać ujednolicaniu sposobu odżywiania, sprzyjać ponownemu odkrywaniu lokalnego dziedzictwa kulinarnego oraz zachęcać do kształtowania świadomych nawyków konsumpcyjnych, z korzyścią dla zdrowia publicznego i zrównoważonego rozwoju lokalnych systemów rolnych.</w:t>
      </w:r>
    </w:p>
    <w:p w:rsidR="008B068A" w:rsidRPr="00BB6CD3" w:rsidP="008B068A" w14:paraId="6583828F" w14:textId="77777777">
      <w:pPr>
        <w:rPr>
          <w:color w:val="000000" w:themeColor="text1"/>
        </w:rPr>
      </w:pPr>
      <w:r w:rsidRPr="00BB6CD3">
        <w:rPr>
          <w:rStyle w:val="HideTWBExt"/>
        </w:rPr>
        <w:t>&lt;/AmendB&gt;</w:t>
      </w:r>
    </w:p>
    <w:p w:rsidR="008B068A" w:rsidRPr="00BB6CD3" w:rsidP="008B068A" w14:paraId="4B074B88"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699</w:t>
      </w:r>
      <w:r w:rsidRPr="00BB6CD3">
        <w:rPr>
          <w:rStyle w:val="HideTWBExt"/>
          <w:b w:val="0"/>
        </w:rPr>
        <w:t>&lt;/NumAmB&gt;</w:t>
      </w:r>
    </w:p>
    <w:p w:rsidR="008B068A" w:rsidRPr="00BB6CD3" w:rsidP="008B068A" w14:paraId="71E9828F" w14:textId="77777777">
      <w:pPr>
        <w:pStyle w:val="NormalBold"/>
        <w:rPr>
          <w:color w:val="000000" w:themeColor="text1"/>
        </w:rPr>
      </w:pPr>
      <w:r w:rsidRPr="00BB6CD3">
        <w:rPr>
          <w:rStyle w:val="HideTWBExt"/>
          <w:b w:val="0"/>
        </w:rPr>
        <w:t>&lt;RepeatBlock-By&gt;&lt;Members&gt;</w:t>
      </w:r>
      <w:r w:rsidRPr="00BB6CD3">
        <w:rPr>
          <w:color w:val="000000" w:themeColor="text1"/>
        </w:rPr>
        <w:t>Céline Imart</w:t>
      </w:r>
      <w:r w:rsidRPr="00BB6CD3">
        <w:rPr>
          <w:rStyle w:val="HideTWBExt"/>
          <w:b w:val="0"/>
        </w:rPr>
        <w:t>&lt;/Members&gt;</w:t>
      </w:r>
    </w:p>
    <w:p w:rsidR="008B068A" w:rsidRPr="00BB6CD3" w:rsidP="008B068A" w14:paraId="2642A635" w14:textId="77777777">
      <w:pPr>
        <w:rPr>
          <w:color w:val="000000" w:themeColor="text1"/>
        </w:rPr>
      </w:pPr>
      <w:r w:rsidRPr="00BB6CD3">
        <w:rPr>
          <w:rStyle w:val="HideTWBExt"/>
        </w:rPr>
        <w:t>&lt;/RepeatBlock-By&gt;</w:t>
      </w:r>
    </w:p>
    <w:p w:rsidR="008B068A" w:rsidRPr="00BB6CD3" w:rsidP="008B068A" w14:paraId="65EEF546"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B447D3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D8440F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5BDB826" w14:textId="77777777">
      <w:pPr>
        <w:rPr>
          <w:color w:val="000000" w:themeColor="text1"/>
        </w:rPr>
      </w:pPr>
      <w:r w:rsidRPr="00BB6CD3">
        <w:rPr>
          <w:rStyle w:val="HideTWBExt"/>
        </w:rPr>
        <w:t>&lt;Article2&gt;</w:t>
      </w:r>
      <w:r w:rsidRPr="00BB6CD3">
        <w:rPr>
          <w:color w:val="000000" w:themeColor="text1"/>
        </w:rPr>
        <w:t>Artykuł 29 – ustęp 1 – akapit 1</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82E2F2"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A4E50EA" w14:textId="77777777">
            <w:pPr>
              <w:keepNext/>
              <w:rPr>
                <w:color w:val="000000" w:themeColor="text1"/>
              </w:rPr>
            </w:pPr>
          </w:p>
        </w:tc>
      </w:tr>
      <w:tr w14:paraId="6A78B92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D4931C2"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C06C322" w14:textId="77777777">
            <w:pPr>
              <w:pStyle w:val="ColumnHeading"/>
              <w:keepNext/>
              <w:rPr>
                <w:color w:val="000000" w:themeColor="text1"/>
              </w:rPr>
            </w:pPr>
            <w:r w:rsidRPr="00BB6CD3">
              <w:rPr>
                <w:color w:val="000000" w:themeColor="text1"/>
              </w:rPr>
              <w:t>Poprawka</w:t>
            </w:r>
          </w:p>
        </w:tc>
      </w:tr>
      <w:tr w14:paraId="254F662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4640A26" w14:textId="77777777">
            <w:pPr>
              <w:pStyle w:val="Normal6"/>
              <w:rPr>
                <w:color w:val="000000" w:themeColor="text1"/>
              </w:rPr>
            </w:pPr>
            <w:r w:rsidRPr="00BB6CD3">
              <w:rPr>
                <w:color w:val="000000" w:themeColor="text1"/>
              </w:rPr>
              <w:t xml:space="preserve">Interwencje mające na celu zwiększanie świadomości są bezpośrednio związane z celami unijnego programu dla szkół dotyczącymi </w:t>
            </w:r>
            <w:r w:rsidRPr="00BB6CD3">
              <w:rPr>
                <w:b/>
                <w:i/>
                <w:color w:val="000000" w:themeColor="text1"/>
              </w:rPr>
              <w:t>zwiększenia spożycia wybranych produktów rolnych i</w:t>
            </w:r>
            <w:r w:rsidRPr="00BB6CD3">
              <w:rPr>
                <w:color w:val="000000" w:themeColor="text1"/>
              </w:rPr>
              <w:t xml:space="preserve"> poprawy nawyków żywieniowych dzieci. </w:t>
            </w:r>
          </w:p>
        </w:tc>
        <w:tc>
          <w:tcPr>
            <w:tcW w:w="4876" w:type="dxa"/>
            <w:hideMark/>
          </w:tcPr>
          <w:p w:rsidR="008B068A" w:rsidRPr="00BB6CD3" w:rsidP="00660EBB" w14:paraId="7CE62CBE" w14:textId="77777777">
            <w:pPr>
              <w:pStyle w:val="Normal6"/>
              <w:rPr>
                <w:color w:val="000000" w:themeColor="text1"/>
                <w:szCs w:val="24"/>
              </w:rPr>
            </w:pPr>
            <w:r w:rsidRPr="00BB6CD3">
              <w:rPr>
                <w:color w:val="000000" w:themeColor="text1"/>
              </w:rPr>
              <w:t>Interwencje mające na celu zwiększanie świadomości są bezpośrednio związane z celami unijnego programu dla szkół dotyczącymi poprawy nawyków żywieniowych dzieci</w:t>
            </w:r>
            <w:r w:rsidRPr="00BB6CD3">
              <w:rPr>
                <w:b/>
                <w:i/>
                <w:color w:val="000000" w:themeColor="text1"/>
              </w:rPr>
              <w:t>, pogłębiania ich wiedzy na temat zdrowej, zrównoważonej i lokalnej żywności oraz zwiększenia spożycia zróżnicowanych, nieprzetworzonych lub w niewielkim stopniu przetworzonych produktów rolnych</w:t>
            </w:r>
            <w:r w:rsidRPr="00BB6CD3">
              <w:rPr>
                <w:color w:val="000000" w:themeColor="text1"/>
              </w:rPr>
              <w:t>.</w:t>
            </w:r>
          </w:p>
        </w:tc>
      </w:tr>
    </w:tbl>
    <w:p w:rsidR="008B068A" w:rsidRPr="00BB6CD3" w:rsidP="008B068A" w14:paraId="720F3DE2"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4DC60521" w14:textId="77777777">
      <w:pPr>
        <w:rPr>
          <w:color w:val="000000" w:themeColor="text1"/>
        </w:rPr>
      </w:pPr>
      <w:r w:rsidRPr="00BB6CD3">
        <w:rPr>
          <w:rStyle w:val="HideTWBExt"/>
        </w:rPr>
        <w:t>&lt;/AmendB&gt;</w:t>
      </w:r>
    </w:p>
    <w:p w:rsidR="008B068A" w:rsidRPr="00BB6CD3" w:rsidP="008B068A" w14:paraId="7E797CA6"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700</w:t>
      </w:r>
      <w:r w:rsidRPr="00BB6CD3">
        <w:rPr>
          <w:rStyle w:val="HideTWBExt"/>
          <w:b w:val="0"/>
        </w:rPr>
        <w:t>&lt;/NumAmB&gt;</w:t>
      </w:r>
    </w:p>
    <w:p w:rsidR="008B068A" w:rsidRPr="00BB6CD3" w:rsidP="008B068A" w14:paraId="15AFF799" w14:textId="77777777">
      <w:pPr>
        <w:pStyle w:val="NormalBold"/>
        <w:rPr>
          <w:color w:val="000000" w:themeColor="text1"/>
        </w:rPr>
      </w:pPr>
      <w:r w:rsidRPr="00BB6CD3">
        <w:rPr>
          <w:rStyle w:val="HideTWBExt"/>
          <w:b w:val="0"/>
        </w:rPr>
        <w:t>&lt;RepeatBlock-By&gt;&lt;Members&gt;</w:t>
      </w:r>
      <w:r w:rsidRPr="00BB6CD3">
        <w:rPr>
          <w:color w:val="000000" w:themeColor="text1"/>
        </w:rPr>
        <w:t>Carmen Crespo Díaz, Esther Herranz García, Susana Solís Pérez, Juan Ignacio Zoido Álvarez, Antonio López-Istúriz White, Elena Nevado del Campo</w:t>
      </w:r>
      <w:r w:rsidRPr="00BB6CD3">
        <w:rPr>
          <w:rStyle w:val="HideTWBExt"/>
          <w:b w:val="0"/>
        </w:rPr>
        <w:t>&lt;/Members&gt;</w:t>
      </w:r>
    </w:p>
    <w:p w:rsidR="008B068A" w:rsidRPr="00BB6CD3" w:rsidP="008B068A" w14:paraId="1ABA75D6" w14:textId="77777777">
      <w:pPr>
        <w:rPr>
          <w:color w:val="000000" w:themeColor="text1"/>
        </w:rPr>
      </w:pPr>
      <w:r w:rsidRPr="00BB6CD3">
        <w:rPr>
          <w:rStyle w:val="HideTWBExt"/>
        </w:rPr>
        <w:t>&lt;/RepeatBlock-By&gt;</w:t>
      </w:r>
    </w:p>
    <w:p w:rsidR="008B068A" w:rsidRPr="00BB6CD3" w:rsidP="008B068A" w14:paraId="7E4750A1"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0ED320B"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6A585B7"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707C6C0" w14:textId="77777777">
      <w:pPr>
        <w:rPr>
          <w:color w:val="000000" w:themeColor="text1"/>
        </w:rPr>
      </w:pPr>
      <w:r w:rsidRPr="00BB6CD3">
        <w:rPr>
          <w:rStyle w:val="HideTWBExt"/>
        </w:rPr>
        <w:t>&lt;Article2&gt;</w:t>
      </w:r>
      <w:r w:rsidRPr="00BB6CD3">
        <w:rPr>
          <w:color w:val="000000" w:themeColor="text1"/>
        </w:rPr>
        <w:t>Artykuł 29 – ustęp 1 – akapit 1</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CBBB0B"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060849A" w14:textId="77777777">
            <w:pPr>
              <w:keepNext/>
              <w:rPr>
                <w:color w:val="000000" w:themeColor="text1"/>
              </w:rPr>
            </w:pPr>
          </w:p>
        </w:tc>
      </w:tr>
      <w:tr w14:paraId="631AB3B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FD3908D"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25D5F37" w14:textId="77777777">
            <w:pPr>
              <w:pStyle w:val="ColumnHeading"/>
              <w:keepNext/>
              <w:rPr>
                <w:color w:val="000000" w:themeColor="text1"/>
              </w:rPr>
            </w:pPr>
            <w:r w:rsidRPr="00BB6CD3">
              <w:rPr>
                <w:color w:val="000000" w:themeColor="text1"/>
              </w:rPr>
              <w:t>Poprawka</w:t>
            </w:r>
          </w:p>
        </w:tc>
      </w:tr>
      <w:tr w14:paraId="48B4550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26C9107" w14:textId="77777777">
            <w:pPr>
              <w:pStyle w:val="Normal6"/>
              <w:rPr>
                <w:color w:val="000000" w:themeColor="text1"/>
              </w:rPr>
            </w:pPr>
            <w:r w:rsidRPr="00BB6CD3">
              <w:rPr>
                <w:color w:val="000000" w:themeColor="text1"/>
              </w:rPr>
              <w:t xml:space="preserve">Interwencje mające na celu zwiększanie świadomości są bezpośrednio związane z celami </w:t>
            </w:r>
            <w:r w:rsidRPr="00BB6CD3">
              <w:rPr>
                <w:b/>
                <w:i/>
                <w:color w:val="000000" w:themeColor="text1"/>
              </w:rPr>
              <w:t>unijnego</w:t>
            </w:r>
            <w:r w:rsidRPr="00BB6CD3">
              <w:rPr>
                <w:color w:val="000000" w:themeColor="text1"/>
              </w:rPr>
              <w:t xml:space="preserve"> programu dla szkół dotyczącymi zwiększenia spożycia wybranych produktów rolnych </w:t>
            </w:r>
            <w:r w:rsidRPr="00BB6CD3">
              <w:rPr>
                <w:b/>
                <w:i/>
                <w:color w:val="000000" w:themeColor="text1"/>
              </w:rPr>
              <w:t>i</w:t>
            </w:r>
            <w:r w:rsidRPr="00BB6CD3">
              <w:rPr>
                <w:color w:val="000000" w:themeColor="text1"/>
              </w:rPr>
              <w:t xml:space="preserve"> poprawy nawyków żywieniowych </w:t>
            </w:r>
            <w:r w:rsidRPr="00BB6CD3">
              <w:rPr>
                <w:b/>
                <w:i/>
                <w:color w:val="000000" w:themeColor="text1"/>
              </w:rPr>
              <w:t>dzieci</w:t>
            </w:r>
            <w:r w:rsidRPr="00BB6CD3">
              <w:rPr>
                <w:color w:val="000000" w:themeColor="text1"/>
              </w:rPr>
              <w:t>. </w:t>
            </w:r>
          </w:p>
        </w:tc>
        <w:tc>
          <w:tcPr>
            <w:tcW w:w="4876" w:type="dxa"/>
            <w:hideMark/>
          </w:tcPr>
          <w:p w:rsidR="008B068A" w:rsidRPr="00BB6CD3" w:rsidP="00660EBB" w14:paraId="6A047974" w14:textId="77777777">
            <w:pPr>
              <w:pStyle w:val="Normal6"/>
              <w:rPr>
                <w:color w:val="000000" w:themeColor="text1"/>
                <w:szCs w:val="24"/>
              </w:rPr>
            </w:pPr>
            <w:r w:rsidRPr="00BB6CD3">
              <w:rPr>
                <w:color w:val="000000" w:themeColor="text1"/>
              </w:rPr>
              <w:t>Interwencje mające na celu zwiększanie świadomości są bezpośrednio związane z celami programu dla szkół dotyczącymi zwiększenia spożycia wybranych produktów rolnych</w:t>
            </w:r>
            <w:r w:rsidRPr="00BB6CD3">
              <w:rPr>
                <w:b/>
                <w:i/>
                <w:color w:val="000000" w:themeColor="text1"/>
              </w:rPr>
              <w:t>,</w:t>
            </w:r>
            <w:r w:rsidRPr="00BB6CD3">
              <w:rPr>
                <w:color w:val="000000" w:themeColor="text1"/>
              </w:rPr>
              <w:t xml:space="preserve"> poprawy nawyków żywieniowych</w:t>
            </w:r>
            <w:r w:rsidRPr="00BB6CD3">
              <w:rPr>
                <w:b/>
                <w:i/>
                <w:color w:val="000000" w:themeColor="text1"/>
              </w:rPr>
              <w:t>, pogłębiania wiedzy na temat diety śródziemnomorskiej oraz rozwijania podstawowych umiejętności kulinarnych</w:t>
            </w:r>
            <w:r w:rsidRPr="00BB6CD3">
              <w:rPr>
                <w:color w:val="000000" w:themeColor="text1"/>
              </w:rPr>
              <w:t>.</w:t>
            </w:r>
          </w:p>
        </w:tc>
      </w:tr>
    </w:tbl>
    <w:p w:rsidR="008B068A" w:rsidRPr="00BB6CD3" w:rsidP="008B068A" w14:paraId="492E80A6"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{ES}</w:t>
      </w:r>
      <w:r w:rsidRPr="00BB6CD3">
        <w:rPr>
          <w:noProof w:val="0"/>
          <w:color w:val="000000" w:themeColor="text1"/>
        </w:rPr>
        <w:t>es</w:t>
      </w:r>
      <w:r w:rsidRPr="00BB6CD3">
        <w:rPr>
          <w:rStyle w:val="HideTWBExt"/>
        </w:rPr>
        <w:t>&lt;/Original&gt;</w:t>
      </w:r>
    </w:p>
    <w:p w:rsidR="008B068A" w:rsidRPr="00BB6CD3" w:rsidP="008B068A" w14:paraId="180A465C" w14:textId="77777777">
      <w:pPr>
        <w:rPr>
          <w:color w:val="000000" w:themeColor="text1"/>
        </w:rPr>
      </w:pPr>
      <w:r w:rsidRPr="00BB6CD3">
        <w:rPr>
          <w:rStyle w:val="HideTWBExt"/>
        </w:rPr>
        <w:t>&lt;/AmendB&gt;</w:t>
      </w:r>
    </w:p>
    <w:p w:rsidR="008B068A" w:rsidRPr="00BB6CD3" w:rsidP="008B068A" w14:paraId="136A3CCA"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701</w:t>
      </w:r>
      <w:r w:rsidRPr="00BB6CD3">
        <w:rPr>
          <w:rStyle w:val="HideTWBExt"/>
          <w:b w:val="0"/>
        </w:rPr>
        <w:t>&lt;/NumAmB&gt;</w:t>
      </w:r>
    </w:p>
    <w:p w:rsidR="008B068A" w:rsidRPr="00BB6CD3" w:rsidP="008B068A" w14:paraId="6DAAC06F" w14:textId="77777777">
      <w:pPr>
        <w:pStyle w:val="NormalBold"/>
        <w:rPr>
          <w:color w:val="000000" w:themeColor="text1"/>
        </w:rPr>
      </w:pPr>
      <w:r w:rsidRPr="00BB6CD3">
        <w:rPr>
          <w:rStyle w:val="HideTWBExt"/>
          <w:b w:val="0"/>
        </w:rPr>
        <w:t>&lt;RepeatBlock-By&gt;&lt;Members&gt;</w:t>
      </w:r>
      <w:r w:rsidRPr="00BB6CD3">
        <w:rPr>
          <w:color w:val="000000" w:themeColor="text1"/>
        </w:rPr>
        <w:t>Dario Nardella, Stefano Bonaccini, Camilla Laureti</w:t>
      </w:r>
      <w:r w:rsidRPr="00BB6CD3">
        <w:rPr>
          <w:rStyle w:val="HideTWBExt"/>
          <w:b w:val="0"/>
        </w:rPr>
        <w:t>&lt;/Members&gt;</w:t>
      </w:r>
    </w:p>
    <w:p w:rsidR="008B068A" w:rsidRPr="00BB6CD3" w:rsidP="008B068A" w14:paraId="4AA56539" w14:textId="77777777">
      <w:pPr>
        <w:rPr>
          <w:color w:val="000000" w:themeColor="text1"/>
        </w:rPr>
      </w:pPr>
      <w:r w:rsidRPr="00BB6CD3">
        <w:rPr>
          <w:rStyle w:val="HideTWBExt"/>
        </w:rPr>
        <w:t>&lt;/RepeatBlock-By&gt;</w:t>
      </w:r>
    </w:p>
    <w:p w:rsidR="008B068A" w:rsidRPr="00BB6CD3" w:rsidP="008B068A" w14:paraId="4629222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30F57C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EA8516D"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A48A966" w14:textId="77777777">
      <w:pPr>
        <w:rPr>
          <w:color w:val="000000" w:themeColor="text1"/>
        </w:rPr>
      </w:pPr>
      <w:r w:rsidRPr="00BB6CD3">
        <w:rPr>
          <w:rStyle w:val="HideTWBExt"/>
        </w:rPr>
        <w:t>&lt;Article2&gt;</w:t>
      </w:r>
      <w:r w:rsidRPr="00BB6CD3">
        <w:rPr>
          <w:color w:val="000000" w:themeColor="text1"/>
        </w:rPr>
        <w:t>Artykuł 29 – ustęp 1 – akapit 1</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7B9FE6"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0978FFC" w14:textId="77777777">
            <w:pPr>
              <w:keepNext/>
              <w:rPr>
                <w:color w:val="000000" w:themeColor="text1"/>
              </w:rPr>
            </w:pPr>
          </w:p>
        </w:tc>
      </w:tr>
      <w:tr w14:paraId="26B23F8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EB1FCDD"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D3EA0F9" w14:textId="77777777">
            <w:pPr>
              <w:pStyle w:val="ColumnHeading"/>
              <w:keepNext/>
              <w:rPr>
                <w:color w:val="000000" w:themeColor="text1"/>
              </w:rPr>
            </w:pPr>
            <w:r w:rsidRPr="00BB6CD3">
              <w:rPr>
                <w:color w:val="000000" w:themeColor="text1"/>
              </w:rPr>
              <w:t>Poprawka</w:t>
            </w:r>
          </w:p>
        </w:tc>
      </w:tr>
      <w:tr w14:paraId="536AF1E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F3B29E8" w14:textId="77777777">
            <w:pPr>
              <w:pStyle w:val="Normal6"/>
              <w:rPr>
                <w:color w:val="000000" w:themeColor="text1"/>
              </w:rPr>
            </w:pPr>
            <w:r w:rsidRPr="00BB6CD3">
              <w:rPr>
                <w:color w:val="000000" w:themeColor="text1"/>
              </w:rPr>
              <w:t>Interwencje mające na celu zwiększanie świadomości są bezpośrednio związane z celami unijnego programu dla szkół dotyczącymi zwiększenia spożycia wybranych produktów rolnych i poprawy nawyków żywieniowych dzieci. </w:t>
            </w:r>
          </w:p>
        </w:tc>
        <w:tc>
          <w:tcPr>
            <w:tcW w:w="4876" w:type="dxa"/>
            <w:hideMark/>
          </w:tcPr>
          <w:p w:rsidR="008B068A" w:rsidRPr="00BB6CD3" w:rsidP="00660EBB" w14:paraId="3BC36E4A" w14:textId="77777777">
            <w:pPr>
              <w:pStyle w:val="Normal6"/>
              <w:rPr>
                <w:color w:val="000000" w:themeColor="text1"/>
                <w:szCs w:val="24"/>
              </w:rPr>
            </w:pPr>
            <w:r w:rsidRPr="00BB6CD3">
              <w:rPr>
                <w:color w:val="000000" w:themeColor="text1"/>
              </w:rPr>
              <w:t xml:space="preserve">Interwencje mające na celu zwiększanie świadomości są bezpośrednio związane z celami unijnego programu dla szkół dotyczącymi zwiększenia spożycia wybranych produktów rolnych i poprawy nawyków żywieniowych dzieci. </w:t>
            </w:r>
            <w:r w:rsidRPr="00BB6CD3">
              <w:rPr>
                <w:b/>
                <w:i/>
                <w:color w:val="000000" w:themeColor="text1"/>
              </w:rPr>
              <w:t>Interwencje te promują również wśród dzieci zrozumienie metod produkcji stosowanych przy wytwarzaniu tych produktów oraz realiów rolnictwa w Unii.</w:t>
            </w:r>
          </w:p>
        </w:tc>
      </w:tr>
    </w:tbl>
    <w:p w:rsidR="008B068A" w:rsidRPr="00BB6CD3" w:rsidP="008B068A" w14:paraId="48CE659C"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11CEAD6" w14:textId="77777777">
      <w:pPr>
        <w:rPr>
          <w:color w:val="000000" w:themeColor="text1"/>
        </w:rPr>
      </w:pPr>
      <w:r w:rsidRPr="00BB6CD3">
        <w:rPr>
          <w:rStyle w:val="HideTWBExt"/>
        </w:rPr>
        <w:t>&lt;/AmendB&gt;</w:t>
      </w:r>
    </w:p>
    <w:p w:rsidR="008B068A" w:rsidRPr="00BB6CD3" w:rsidP="008B068A" w14:paraId="3560994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702</w:t>
      </w:r>
      <w:r w:rsidRPr="00BB6CD3">
        <w:rPr>
          <w:rStyle w:val="HideTWBExt"/>
          <w:b w:val="0"/>
        </w:rPr>
        <w:t>&lt;/NumAmB&gt;</w:t>
      </w:r>
    </w:p>
    <w:p w:rsidR="008B068A" w:rsidRPr="00BB6CD3" w:rsidP="008B068A" w14:paraId="55E4299B" w14:textId="77777777">
      <w:pPr>
        <w:pStyle w:val="NormalBold"/>
        <w:rPr>
          <w:color w:val="000000" w:themeColor="text1"/>
        </w:rPr>
      </w:pPr>
      <w:r w:rsidRPr="00BB6CD3">
        <w:rPr>
          <w:rStyle w:val="HideTWBExt"/>
          <w:b w:val="0"/>
        </w:rPr>
        <w:t>&lt;RepeatBlock-By&gt;&lt;Members&gt;</w:t>
      </w:r>
      <w:r w:rsidRPr="00BB6CD3">
        <w:rPr>
          <w:color w:val="000000" w:themeColor="text1"/>
        </w:rPr>
        <w:t>Salvatore De Meo</w:t>
      </w:r>
      <w:r w:rsidRPr="00BB6CD3">
        <w:rPr>
          <w:rStyle w:val="HideTWBExt"/>
          <w:b w:val="0"/>
        </w:rPr>
        <w:t>&lt;/Members&gt;</w:t>
      </w:r>
    </w:p>
    <w:p w:rsidR="008B068A" w:rsidRPr="00BB6CD3" w:rsidP="008B068A" w14:paraId="2D1CF4BA" w14:textId="77777777">
      <w:pPr>
        <w:rPr>
          <w:color w:val="000000" w:themeColor="text1"/>
        </w:rPr>
      </w:pPr>
      <w:r w:rsidRPr="00BB6CD3">
        <w:rPr>
          <w:rStyle w:val="HideTWBExt"/>
        </w:rPr>
        <w:t>&lt;/RepeatBlock-By&gt;</w:t>
      </w:r>
    </w:p>
    <w:p w:rsidR="008B068A" w:rsidRPr="00BB6CD3" w:rsidP="008B068A" w14:paraId="4AE5601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CA4D229"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A1F4D61"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DE85DF3" w14:textId="77777777">
      <w:pPr>
        <w:rPr>
          <w:color w:val="000000" w:themeColor="text1"/>
        </w:rPr>
      </w:pPr>
      <w:r w:rsidRPr="00BB6CD3">
        <w:rPr>
          <w:rStyle w:val="HideTWBExt"/>
        </w:rPr>
        <w:t>&lt;Article2&gt;</w:t>
      </w:r>
      <w:r w:rsidRPr="00BB6CD3">
        <w:rPr>
          <w:color w:val="000000" w:themeColor="text1"/>
        </w:rPr>
        <w:t>Artykuł 29 – ustęp 1 – akapit 1</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0BF3D7"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66919B5" w14:textId="77777777">
            <w:pPr>
              <w:keepNext/>
              <w:rPr>
                <w:color w:val="000000" w:themeColor="text1"/>
              </w:rPr>
            </w:pPr>
          </w:p>
        </w:tc>
      </w:tr>
      <w:tr w14:paraId="2CAF4C0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A967D0F"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A488F53" w14:textId="77777777">
            <w:pPr>
              <w:pStyle w:val="ColumnHeading"/>
              <w:keepNext/>
              <w:rPr>
                <w:color w:val="000000" w:themeColor="text1"/>
              </w:rPr>
            </w:pPr>
            <w:r w:rsidRPr="00BB6CD3">
              <w:rPr>
                <w:color w:val="000000" w:themeColor="text1"/>
              </w:rPr>
              <w:t>Poprawka</w:t>
            </w:r>
          </w:p>
        </w:tc>
      </w:tr>
      <w:tr w14:paraId="6184D55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C0573F3" w14:textId="77777777">
            <w:pPr>
              <w:pStyle w:val="Normal6"/>
              <w:rPr>
                <w:color w:val="000000" w:themeColor="text1"/>
              </w:rPr>
            </w:pPr>
            <w:r w:rsidRPr="00BB6CD3">
              <w:rPr>
                <w:color w:val="000000" w:themeColor="text1"/>
              </w:rPr>
              <w:t>Interwencje mające na celu zwiększanie świadomości są bezpośrednio związane z celami unijnego programu dla szkół dotyczącymi zwiększenia spożycia wybranych produktów rolnych i poprawy nawyków żywieniowych dzieci. </w:t>
            </w:r>
          </w:p>
        </w:tc>
        <w:tc>
          <w:tcPr>
            <w:tcW w:w="4876" w:type="dxa"/>
            <w:hideMark/>
          </w:tcPr>
          <w:p w:rsidR="008B068A" w:rsidRPr="00BB6CD3" w:rsidP="00660EBB" w14:paraId="583E1A53" w14:textId="77777777">
            <w:pPr>
              <w:pStyle w:val="Normal6"/>
              <w:rPr>
                <w:color w:val="000000" w:themeColor="text1"/>
                <w:szCs w:val="24"/>
              </w:rPr>
            </w:pPr>
            <w:r w:rsidRPr="00BB6CD3">
              <w:rPr>
                <w:color w:val="000000" w:themeColor="text1"/>
              </w:rPr>
              <w:t>Interwencje mające na celu zwiększanie świadomości są bezpośrednio związane z celami unijnego programu dla szkół dotyczącymi zwiększenia spożycia wybranych produktów rolnych i poprawy nawyków żywieniowych dzieci. </w:t>
            </w:r>
            <w:r w:rsidRPr="00BB6CD3">
              <w:rPr>
                <w:b/>
                <w:i/>
                <w:color w:val="000000" w:themeColor="text1"/>
              </w:rPr>
              <w:t>Ponadto interwencje te zwiększają świadomość dzieci w zakresie sposobów produkcji żywności, którą spożywają.</w:t>
            </w:r>
          </w:p>
        </w:tc>
      </w:tr>
    </w:tbl>
    <w:p w:rsidR="008B068A" w:rsidRPr="00BB6CD3" w:rsidP="008B068A" w14:paraId="3FF8653C"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{IT}</w:t>
      </w:r>
      <w:r w:rsidRPr="00BB6CD3">
        <w:rPr>
          <w:noProof w:val="0"/>
          <w:color w:val="000000" w:themeColor="text1"/>
        </w:rPr>
        <w:t>it</w:t>
      </w:r>
      <w:r w:rsidRPr="00BB6CD3">
        <w:rPr>
          <w:rStyle w:val="HideTWBExt"/>
        </w:rPr>
        <w:t>&lt;/Original&gt;</w:t>
      </w:r>
    </w:p>
    <w:p w:rsidR="008B068A" w:rsidRPr="00BB6CD3" w:rsidP="008B068A" w14:paraId="37507C59" w14:textId="77777777">
      <w:pPr>
        <w:rPr>
          <w:color w:val="000000" w:themeColor="text1"/>
        </w:rPr>
      </w:pPr>
      <w:r w:rsidRPr="00BB6CD3">
        <w:rPr>
          <w:rStyle w:val="HideTWBExt"/>
        </w:rPr>
        <w:t>&lt;/AmendB&gt;</w:t>
      </w:r>
    </w:p>
    <w:p w:rsidR="008B068A" w:rsidRPr="00BB6CD3" w:rsidP="008B068A" w14:paraId="751E1D89"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703</w:t>
      </w:r>
      <w:r w:rsidRPr="00BB6CD3">
        <w:rPr>
          <w:rStyle w:val="HideTWBExt"/>
          <w:b w:val="0"/>
        </w:rPr>
        <w:t>&lt;/NumAmB&gt;</w:t>
      </w:r>
    </w:p>
    <w:p w:rsidR="008B068A" w:rsidRPr="00BB6CD3" w:rsidP="008B068A" w14:paraId="1F600609" w14:textId="77777777">
      <w:pPr>
        <w:pStyle w:val="NormalBold"/>
        <w:rPr>
          <w:color w:val="000000" w:themeColor="text1"/>
        </w:rPr>
      </w:pPr>
      <w:r w:rsidRPr="00BB6CD3">
        <w:rPr>
          <w:rStyle w:val="HideTWBExt"/>
          <w:b w:val="0"/>
        </w:rPr>
        <w:t>&lt;RepeatBlock-By&gt;&lt;Members&gt;</w:t>
      </w:r>
      <w:r w:rsidRPr="00BB6CD3">
        <w:rPr>
          <w:color w:val="000000" w:themeColor="text1"/>
        </w:rPr>
        <w:t>Anja Hazekamp, Sebastian Everding, Luke Ming Flanagan, Arash Saeidi</w:t>
      </w:r>
      <w:r w:rsidRPr="00BB6CD3">
        <w:rPr>
          <w:rStyle w:val="HideTWBExt"/>
          <w:b w:val="0"/>
        </w:rPr>
        <w:t>&lt;/Members&gt;</w:t>
      </w:r>
    </w:p>
    <w:p w:rsidR="008B068A" w:rsidRPr="00BB6CD3" w:rsidP="008B068A" w14:paraId="41D44516" w14:textId="77777777">
      <w:pPr>
        <w:rPr>
          <w:color w:val="000000" w:themeColor="text1"/>
        </w:rPr>
      </w:pPr>
      <w:r w:rsidRPr="00BB6CD3">
        <w:rPr>
          <w:rStyle w:val="HideTWBExt"/>
        </w:rPr>
        <w:t>&lt;/RepeatBlock-By&gt;</w:t>
      </w:r>
    </w:p>
    <w:p w:rsidR="008B068A" w:rsidRPr="00BB6CD3" w:rsidP="008B068A" w14:paraId="076B313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64BC4C0"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3C7D551"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44F368D" w14:textId="77777777">
      <w:pPr>
        <w:rPr>
          <w:color w:val="000000" w:themeColor="text1"/>
        </w:rPr>
      </w:pPr>
      <w:r w:rsidRPr="00BB6CD3">
        <w:rPr>
          <w:rStyle w:val="HideTWBExt"/>
        </w:rPr>
        <w:t>&lt;Article2&gt;</w:t>
      </w:r>
      <w:r w:rsidRPr="00BB6CD3">
        <w:rPr>
          <w:color w:val="000000" w:themeColor="text1"/>
        </w:rPr>
        <w:t>Artykuł 29 – ustęp 1 – akapit 1</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B28A37"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DECACEC" w14:textId="77777777">
            <w:pPr>
              <w:keepNext/>
              <w:rPr>
                <w:color w:val="000000" w:themeColor="text1"/>
              </w:rPr>
            </w:pPr>
          </w:p>
        </w:tc>
      </w:tr>
      <w:tr w14:paraId="4691A58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B6D2777"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58FBEA6" w14:textId="77777777">
            <w:pPr>
              <w:pStyle w:val="ColumnHeading"/>
              <w:keepNext/>
              <w:rPr>
                <w:color w:val="000000" w:themeColor="text1"/>
              </w:rPr>
            </w:pPr>
            <w:r w:rsidRPr="00BB6CD3">
              <w:rPr>
                <w:color w:val="000000" w:themeColor="text1"/>
              </w:rPr>
              <w:t>Poprawka</w:t>
            </w:r>
          </w:p>
        </w:tc>
      </w:tr>
      <w:tr w14:paraId="1CCEAC5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C88AB06" w14:textId="77777777">
            <w:pPr>
              <w:pStyle w:val="Normal6"/>
              <w:rPr>
                <w:color w:val="000000" w:themeColor="text1"/>
              </w:rPr>
            </w:pPr>
            <w:r w:rsidRPr="00BB6CD3">
              <w:rPr>
                <w:color w:val="000000" w:themeColor="text1"/>
              </w:rPr>
              <w:t xml:space="preserve">Interwencje mające na celu zwiększanie świadomości są bezpośrednio związane z celami unijnego programu dla szkół dotyczącymi zwiększenia spożycia </w:t>
            </w:r>
            <w:r w:rsidRPr="00BB6CD3">
              <w:rPr>
                <w:b/>
                <w:i/>
                <w:color w:val="000000" w:themeColor="text1"/>
              </w:rPr>
              <w:t>wybranych</w:t>
            </w:r>
            <w:r w:rsidRPr="00BB6CD3">
              <w:rPr>
                <w:color w:val="000000" w:themeColor="text1"/>
              </w:rPr>
              <w:t xml:space="preserve"> produktów rolnych </w:t>
            </w:r>
            <w:r w:rsidRPr="00BB6CD3">
              <w:rPr>
                <w:b/>
                <w:i/>
                <w:color w:val="000000" w:themeColor="text1"/>
              </w:rPr>
              <w:t>i</w:t>
            </w:r>
            <w:r w:rsidRPr="00BB6CD3">
              <w:rPr>
                <w:color w:val="000000" w:themeColor="text1"/>
              </w:rPr>
              <w:t xml:space="preserve"> poprawy nawyków żywieniowych dzieci. </w:t>
            </w:r>
          </w:p>
        </w:tc>
        <w:tc>
          <w:tcPr>
            <w:tcW w:w="4876" w:type="dxa"/>
            <w:hideMark/>
          </w:tcPr>
          <w:p w:rsidR="008B068A" w:rsidRPr="00BB6CD3" w:rsidP="00660EBB" w14:paraId="0215E3BE" w14:textId="77777777">
            <w:pPr>
              <w:pStyle w:val="Normal6"/>
              <w:rPr>
                <w:color w:val="000000" w:themeColor="text1"/>
                <w:szCs w:val="24"/>
              </w:rPr>
            </w:pPr>
            <w:r w:rsidRPr="00BB6CD3">
              <w:rPr>
                <w:color w:val="000000" w:themeColor="text1"/>
              </w:rPr>
              <w:t xml:space="preserve">Interwencje mające na celu zwiększanie świadomości są bezpośrednio związane z celami unijnego programu dla szkół dotyczącymi zwiększenia spożycia </w:t>
            </w:r>
            <w:r w:rsidRPr="00BB6CD3">
              <w:rPr>
                <w:b/>
                <w:i/>
                <w:color w:val="000000" w:themeColor="text1"/>
              </w:rPr>
              <w:t>zdrowych, pożywnych i zrównoważonych</w:t>
            </w:r>
            <w:r w:rsidRPr="00BB6CD3">
              <w:rPr>
                <w:color w:val="000000" w:themeColor="text1"/>
              </w:rPr>
              <w:t xml:space="preserve"> produktów rolnych </w:t>
            </w:r>
            <w:r w:rsidRPr="00BB6CD3">
              <w:rPr>
                <w:b/>
                <w:i/>
                <w:color w:val="000000" w:themeColor="text1"/>
              </w:rPr>
              <w:t>oraz</w:t>
            </w:r>
            <w:r w:rsidRPr="00BB6CD3">
              <w:rPr>
                <w:color w:val="000000" w:themeColor="text1"/>
              </w:rPr>
              <w:t xml:space="preserve"> poprawy nawyków żywieniowych dzieci. </w:t>
            </w:r>
          </w:p>
        </w:tc>
      </w:tr>
    </w:tbl>
    <w:p w:rsidR="008B068A" w:rsidRPr="00BB6CD3" w:rsidP="008B068A" w14:paraId="3FB667E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3BD5279" w14:textId="77777777">
      <w:pPr>
        <w:rPr>
          <w:color w:val="000000" w:themeColor="text1"/>
        </w:rPr>
      </w:pPr>
      <w:r w:rsidRPr="00BB6CD3">
        <w:rPr>
          <w:rStyle w:val="HideTWBExt"/>
        </w:rPr>
        <w:t>&lt;/AmendB&gt;</w:t>
      </w:r>
    </w:p>
    <w:p w:rsidR="008B068A" w:rsidRPr="00BB6CD3" w:rsidP="008B068A" w14:paraId="13CFB3E9"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704</w:t>
      </w:r>
      <w:r w:rsidRPr="00BB6CD3">
        <w:rPr>
          <w:rStyle w:val="HideTWBExt"/>
          <w:b w:val="0"/>
        </w:rPr>
        <w:t>&lt;/NumAmB&gt;</w:t>
      </w:r>
    </w:p>
    <w:p w:rsidR="008B068A" w:rsidRPr="00BB6CD3" w:rsidP="008B068A" w14:paraId="2235A7D2" w14:textId="77777777">
      <w:pPr>
        <w:pStyle w:val="NormalBold"/>
        <w:rPr>
          <w:color w:val="000000" w:themeColor="text1"/>
        </w:rPr>
      </w:pPr>
      <w:r w:rsidRPr="00BB6CD3">
        <w:rPr>
          <w:rStyle w:val="HideTWBExt"/>
          <w:b w:val="0"/>
        </w:rPr>
        <w:t>&lt;RepeatBlock-By&gt;&lt;Members&gt;</w:t>
      </w:r>
      <w:r w:rsidRPr="00BB6CD3">
        <w:rPr>
          <w:color w:val="000000" w:themeColor="text1"/>
        </w:rPr>
        <w:t>Sebastian Everding</w:t>
      </w:r>
      <w:r w:rsidRPr="00BB6CD3">
        <w:rPr>
          <w:rStyle w:val="HideTWBExt"/>
          <w:b w:val="0"/>
        </w:rPr>
        <w:t>&lt;/Members&gt;</w:t>
      </w:r>
    </w:p>
    <w:p w:rsidR="008B068A" w:rsidRPr="00BB6CD3" w:rsidP="008B068A" w14:paraId="7F73E346" w14:textId="77777777">
      <w:pPr>
        <w:rPr>
          <w:color w:val="000000" w:themeColor="text1"/>
        </w:rPr>
      </w:pPr>
      <w:r w:rsidRPr="00BB6CD3">
        <w:rPr>
          <w:rStyle w:val="HideTWBExt"/>
        </w:rPr>
        <w:t>&lt;/RepeatBlock-By&gt;</w:t>
      </w:r>
    </w:p>
    <w:p w:rsidR="008B068A" w:rsidRPr="00BB6CD3" w:rsidP="008B068A" w14:paraId="1BE2F948"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D81F494"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D90BF2A"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502693A" w14:textId="77777777">
      <w:pPr>
        <w:rPr>
          <w:color w:val="000000" w:themeColor="text1"/>
        </w:rPr>
      </w:pPr>
      <w:r w:rsidRPr="00BB6CD3">
        <w:rPr>
          <w:rStyle w:val="HideTWBExt"/>
        </w:rPr>
        <w:t>&lt;Article2&gt;</w:t>
      </w:r>
      <w:r w:rsidRPr="00BB6CD3">
        <w:rPr>
          <w:color w:val="000000" w:themeColor="text1"/>
        </w:rPr>
        <w:t>Artykuł 29 – ustęp 1 – akapit 1</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A0728C"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88BAE09" w14:textId="77777777">
            <w:pPr>
              <w:keepNext/>
              <w:rPr>
                <w:color w:val="000000" w:themeColor="text1"/>
              </w:rPr>
            </w:pPr>
          </w:p>
        </w:tc>
      </w:tr>
      <w:tr w14:paraId="5210A2B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357588D"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8ECDE16" w14:textId="77777777">
            <w:pPr>
              <w:pStyle w:val="ColumnHeading"/>
              <w:keepNext/>
              <w:rPr>
                <w:color w:val="000000" w:themeColor="text1"/>
              </w:rPr>
            </w:pPr>
            <w:r w:rsidRPr="00BB6CD3">
              <w:rPr>
                <w:color w:val="000000" w:themeColor="text1"/>
              </w:rPr>
              <w:t>Poprawka</w:t>
            </w:r>
          </w:p>
        </w:tc>
      </w:tr>
      <w:tr w14:paraId="79A69F70"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33E630C" w14:textId="77777777">
            <w:pPr>
              <w:pStyle w:val="Normal6"/>
              <w:rPr>
                <w:color w:val="000000" w:themeColor="text1"/>
              </w:rPr>
            </w:pPr>
            <w:r w:rsidRPr="00BB6CD3">
              <w:rPr>
                <w:color w:val="000000" w:themeColor="text1"/>
              </w:rPr>
              <w:t xml:space="preserve">Interwencje mające na celu zwiększanie świadomości są bezpośrednio związane z celami unijnego programu dla szkół dotyczącymi zwiększenia spożycia </w:t>
            </w:r>
            <w:r w:rsidRPr="00BB6CD3">
              <w:rPr>
                <w:b/>
                <w:i/>
                <w:color w:val="000000" w:themeColor="text1"/>
              </w:rPr>
              <w:t>wybranych</w:t>
            </w:r>
            <w:r w:rsidRPr="00BB6CD3">
              <w:rPr>
                <w:color w:val="000000" w:themeColor="text1"/>
              </w:rPr>
              <w:t xml:space="preserve"> produktów rolnych </w:t>
            </w:r>
            <w:r w:rsidRPr="00BB6CD3">
              <w:rPr>
                <w:b/>
                <w:i/>
                <w:color w:val="000000" w:themeColor="text1"/>
              </w:rPr>
              <w:t>i</w:t>
            </w:r>
            <w:r w:rsidRPr="00BB6CD3">
              <w:rPr>
                <w:color w:val="000000" w:themeColor="text1"/>
              </w:rPr>
              <w:t xml:space="preserve"> poprawy nawyków żywieniowych dzieci. </w:t>
            </w:r>
          </w:p>
        </w:tc>
        <w:tc>
          <w:tcPr>
            <w:tcW w:w="4876" w:type="dxa"/>
            <w:hideMark/>
          </w:tcPr>
          <w:p w:rsidR="008B068A" w:rsidRPr="00BB6CD3" w:rsidP="00660EBB" w14:paraId="6B6AC223" w14:textId="77777777">
            <w:pPr>
              <w:pStyle w:val="Normal6"/>
              <w:rPr>
                <w:color w:val="000000" w:themeColor="text1"/>
                <w:szCs w:val="24"/>
              </w:rPr>
            </w:pPr>
            <w:r w:rsidRPr="00BB6CD3">
              <w:rPr>
                <w:color w:val="000000" w:themeColor="text1"/>
              </w:rPr>
              <w:t xml:space="preserve">Interwencje mające na celu zwiększanie świadomości są bezpośrednio związane z celami unijnego programu dla szkół dotyczącymi zwiększenia spożycia </w:t>
            </w:r>
            <w:r w:rsidRPr="00BB6CD3">
              <w:rPr>
                <w:b/>
                <w:i/>
                <w:color w:val="000000" w:themeColor="text1"/>
              </w:rPr>
              <w:t>zdrowych i zrównoważonych</w:t>
            </w:r>
            <w:r w:rsidRPr="00BB6CD3">
              <w:rPr>
                <w:color w:val="000000" w:themeColor="text1"/>
              </w:rPr>
              <w:t xml:space="preserve"> produktów rolnych </w:t>
            </w:r>
            <w:r w:rsidRPr="00BB6CD3">
              <w:rPr>
                <w:b/>
                <w:i/>
                <w:color w:val="000000" w:themeColor="text1"/>
              </w:rPr>
              <w:t>oraz</w:t>
            </w:r>
            <w:r w:rsidRPr="00BB6CD3">
              <w:rPr>
                <w:color w:val="000000" w:themeColor="text1"/>
              </w:rPr>
              <w:t xml:space="preserve"> poprawy nawyków żywieniowych dzieci.</w:t>
            </w:r>
          </w:p>
        </w:tc>
      </w:tr>
    </w:tbl>
    <w:p w:rsidR="008B068A" w:rsidRPr="00BB6CD3" w:rsidP="008B068A" w14:paraId="083F8D18"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9147982" w14:textId="77777777">
      <w:pPr>
        <w:rPr>
          <w:color w:val="000000" w:themeColor="text1"/>
        </w:rPr>
      </w:pPr>
      <w:r w:rsidRPr="00BB6CD3">
        <w:rPr>
          <w:rStyle w:val="HideTWBExt"/>
        </w:rPr>
        <w:t>&lt;/AmendB&gt;</w:t>
      </w:r>
    </w:p>
    <w:p w:rsidR="008B068A" w:rsidRPr="00BB6CD3" w:rsidP="008B068A" w14:paraId="5B2564A5"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705</w:t>
      </w:r>
      <w:r w:rsidRPr="00BB6CD3">
        <w:rPr>
          <w:rStyle w:val="HideTWBExt"/>
          <w:b w:val="0"/>
        </w:rPr>
        <w:t>&lt;/NumAmB&gt;</w:t>
      </w:r>
    </w:p>
    <w:p w:rsidR="008B068A" w:rsidRPr="00BB6CD3" w:rsidP="008B068A" w14:paraId="449305FA" w14:textId="77777777">
      <w:pPr>
        <w:pStyle w:val="NormalBold"/>
        <w:rPr>
          <w:color w:val="000000" w:themeColor="text1"/>
        </w:rPr>
      </w:pPr>
      <w:r w:rsidRPr="00BB6CD3">
        <w:rPr>
          <w:rStyle w:val="HideTWBExt"/>
          <w:b w:val="0"/>
        </w:rPr>
        <w:t>&lt;RepeatBlock-By&gt;&lt;Members&gt;</w:t>
      </w:r>
      <w:r w:rsidRPr="00BB6CD3">
        <w:rPr>
          <w:color w:val="000000" w:themeColor="text1"/>
        </w:rPr>
        <w:t>Daniel Buda, Dan-Ştefan Motreanu, Paulo do Nascimento Cabral, Emmanouil Kefalogiannis, Carmen Crespo Díaz</w:t>
      </w:r>
      <w:r w:rsidRPr="00BB6CD3">
        <w:rPr>
          <w:rStyle w:val="HideTWBExt"/>
          <w:b w:val="0"/>
        </w:rPr>
        <w:t>&lt;/Members&gt;</w:t>
      </w:r>
    </w:p>
    <w:p w:rsidR="008B068A" w:rsidRPr="00BB6CD3" w:rsidP="008B068A" w14:paraId="57592135" w14:textId="77777777">
      <w:pPr>
        <w:rPr>
          <w:color w:val="000000" w:themeColor="text1"/>
        </w:rPr>
      </w:pPr>
      <w:r w:rsidRPr="00BB6CD3">
        <w:rPr>
          <w:rStyle w:val="HideTWBExt"/>
        </w:rPr>
        <w:t>&lt;/RepeatBlock-By&gt;</w:t>
      </w:r>
    </w:p>
    <w:p w:rsidR="008B068A" w:rsidRPr="00BB6CD3" w:rsidP="008B068A" w14:paraId="115BE2D8"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D1A443A"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3B80AAF"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67EBC76" w14:textId="77777777">
      <w:pPr>
        <w:rPr>
          <w:color w:val="000000" w:themeColor="text1"/>
        </w:rPr>
      </w:pPr>
      <w:r w:rsidRPr="00BB6CD3">
        <w:rPr>
          <w:rStyle w:val="HideTWBExt"/>
        </w:rPr>
        <w:t>&lt;Article2&gt;</w:t>
      </w:r>
      <w:r w:rsidRPr="00BB6CD3">
        <w:rPr>
          <w:color w:val="000000" w:themeColor="text1"/>
        </w:rPr>
        <w:t>Artykuł 29 – ustęp 1 – akapit 1</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3120D2"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710A906" w14:textId="77777777">
            <w:pPr>
              <w:keepNext/>
              <w:rPr>
                <w:color w:val="000000" w:themeColor="text1"/>
              </w:rPr>
            </w:pPr>
          </w:p>
        </w:tc>
      </w:tr>
      <w:tr w14:paraId="3B7C515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8C509B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A1324ED" w14:textId="77777777">
            <w:pPr>
              <w:pStyle w:val="ColumnHeading"/>
              <w:keepNext/>
              <w:rPr>
                <w:color w:val="000000" w:themeColor="text1"/>
              </w:rPr>
            </w:pPr>
            <w:r w:rsidRPr="00BB6CD3">
              <w:rPr>
                <w:color w:val="000000" w:themeColor="text1"/>
              </w:rPr>
              <w:t>Poprawka</w:t>
            </w:r>
          </w:p>
        </w:tc>
      </w:tr>
      <w:tr w14:paraId="46C2AD1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B496E1E" w14:textId="77777777">
            <w:pPr>
              <w:pStyle w:val="Normal6"/>
              <w:rPr>
                <w:color w:val="000000" w:themeColor="text1"/>
              </w:rPr>
            </w:pPr>
            <w:r w:rsidRPr="00BB6CD3">
              <w:rPr>
                <w:color w:val="000000" w:themeColor="text1"/>
              </w:rPr>
              <w:t>Interwencje mające na celu zwiększanie świadomości są bezpośrednio związane z celami unijnego programu dla szkół dotyczącymi zwiększenia spożycia wybranych produktów rolnych i poprawy nawyków żywieniowych dzieci. </w:t>
            </w:r>
          </w:p>
        </w:tc>
        <w:tc>
          <w:tcPr>
            <w:tcW w:w="4876" w:type="dxa"/>
            <w:hideMark/>
          </w:tcPr>
          <w:p w:rsidR="008B068A" w:rsidRPr="00BB6CD3" w:rsidP="00660EBB" w14:paraId="3B1243E0" w14:textId="77777777">
            <w:pPr>
              <w:pStyle w:val="Normal6"/>
              <w:rPr>
                <w:color w:val="000000" w:themeColor="text1"/>
                <w:szCs w:val="24"/>
              </w:rPr>
            </w:pPr>
            <w:r w:rsidRPr="00BB6CD3">
              <w:rPr>
                <w:color w:val="000000" w:themeColor="text1"/>
              </w:rPr>
              <w:t xml:space="preserve">Interwencje </w:t>
            </w:r>
            <w:r w:rsidRPr="00BB6CD3">
              <w:rPr>
                <w:b/>
                <w:i/>
                <w:color w:val="000000" w:themeColor="text1"/>
              </w:rPr>
              <w:t>edukacyjne</w:t>
            </w:r>
            <w:r w:rsidRPr="00BB6CD3">
              <w:rPr>
                <w:color w:val="000000" w:themeColor="text1"/>
              </w:rPr>
              <w:t xml:space="preserve"> mające na celu zwiększanie świadomości są bezpośrednio związane z celami unijnego programu dla szkół dotyczącymi zwiększenia spożycia wybranych produktów rolnych i poprawy nawyków żywieniowych dzieci. </w:t>
            </w:r>
          </w:p>
        </w:tc>
      </w:tr>
    </w:tbl>
    <w:p w:rsidR="008B068A" w:rsidRPr="00BB6CD3" w:rsidP="008B068A" w14:paraId="3576EE20"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E99FFE4" w14:textId="77777777">
      <w:pPr>
        <w:rPr>
          <w:color w:val="000000" w:themeColor="text1"/>
        </w:rPr>
      </w:pPr>
      <w:r w:rsidRPr="00BB6CD3">
        <w:rPr>
          <w:rStyle w:val="HideTWBExt"/>
        </w:rPr>
        <w:t>&lt;/AmendB&gt;</w:t>
      </w:r>
    </w:p>
    <w:p w:rsidR="008B068A" w:rsidRPr="00BB6CD3" w:rsidP="008B068A" w14:paraId="5194EDB4"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706</w:t>
      </w:r>
      <w:r w:rsidRPr="00BB6CD3">
        <w:rPr>
          <w:rStyle w:val="HideTWBExt"/>
          <w:b w:val="0"/>
        </w:rPr>
        <w:t>&lt;/NumAmB&gt;</w:t>
      </w:r>
    </w:p>
    <w:p w:rsidR="008B068A" w:rsidRPr="00BB6CD3" w:rsidP="008B068A" w14:paraId="59700362"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393E9D25"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321F666A" w14:textId="77777777">
      <w:pPr>
        <w:rPr>
          <w:color w:val="000000" w:themeColor="text1"/>
        </w:rPr>
      </w:pPr>
      <w:r w:rsidRPr="00BB6CD3">
        <w:rPr>
          <w:rStyle w:val="HideTWBExt"/>
        </w:rPr>
        <w:t>&lt;/RepeatBlock-By&gt;</w:t>
      </w:r>
    </w:p>
    <w:p w:rsidR="008B068A" w:rsidRPr="00BB6CD3" w:rsidP="008B068A" w14:paraId="79A8BF6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9C3DCE2"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9FDBDB7"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663F9BD" w14:textId="77777777">
      <w:pPr>
        <w:rPr>
          <w:color w:val="000000" w:themeColor="text1"/>
        </w:rPr>
      </w:pPr>
      <w:r w:rsidRPr="00BB6CD3">
        <w:rPr>
          <w:rStyle w:val="HideTWBExt"/>
        </w:rPr>
        <w:t>&lt;Article2&gt;</w:t>
      </w:r>
      <w:r w:rsidRPr="00BB6CD3">
        <w:rPr>
          <w:color w:val="000000" w:themeColor="text1"/>
        </w:rPr>
        <w:t>Artykuł 29 – ustęp 1 – akapit 1</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647D0F"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4707C7C" w14:textId="77777777">
            <w:pPr>
              <w:keepNext/>
              <w:rPr>
                <w:color w:val="000000" w:themeColor="text1"/>
              </w:rPr>
            </w:pPr>
          </w:p>
        </w:tc>
      </w:tr>
      <w:tr w14:paraId="16E30FE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C1E8464"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9C99EF0" w14:textId="77777777">
            <w:pPr>
              <w:pStyle w:val="ColumnHeading"/>
              <w:keepNext/>
              <w:rPr>
                <w:color w:val="000000" w:themeColor="text1"/>
              </w:rPr>
            </w:pPr>
            <w:r w:rsidRPr="00BB6CD3">
              <w:rPr>
                <w:color w:val="000000" w:themeColor="text1"/>
              </w:rPr>
              <w:t>Poprawka</w:t>
            </w:r>
          </w:p>
        </w:tc>
      </w:tr>
      <w:tr w14:paraId="40C43CE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FE65CBA" w14:textId="77777777">
            <w:pPr>
              <w:pStyle w:val="Normal6"/>
              <w:rPr>
                <w:color w:val="000000" w:themeColor="text1"/>
              </w:rPr>
            </w:pPr>
            <w:r w:rsidRPr="00BB6CD3">
              <w:rPr>
                <w:color w:val="000000" w:themeColor="text1"/>
              </w:rPr>
              <w:t xml:space="preserve">Interwencje mające na celu zwiększanie świadomości są bezpośrednio związane z celami unijnego programu dla szkół dotyczącymi </w:t>
            </w:r>
            <w:r w:rsidRPr="00BB6CD3">
              <w:rPr>
                <w:b/>
                <w:i/>
                <w:color w:val="000000" w:themeColor="text1"/>
              </w:rPr>
              <w:t>zwiększenia spożycia wybranych produktów rolnych i</w:t>
            </w:r>
            <w:r w:rsidRPr="00BB6CD3">
              <w:rPr>
                <w:color w:val="000000" w:themeColor="text1"/>
              </w:rPr>
              <w:t xml:space="preserve"> poprawy nawyków żywieniowych dzieci. </w:t>
            </w:r>
          </w:p>
        </w:tc>
        <w:tc>
          <w:tcPr>
            <w:tcW w:w="4876" w:type="dxa"/>
            <w:hideMark/>
          </w:tcPr>
          <w:p w:rsidR="008B068A" w:rsidRPr="00BB6CD3" w:rsidP="00660EBB" w14:paraId="63800171" w14:textId="77777777">
            <w:pPr>
              <w:pStyle w:val="Normal6"/>
              <w:rPr>
                <w:color w:val="000000" w:themeColor="text1"/>
                <w:szCs w:val="24"/>
              </w:rPr>
            </w:pPr>
            <w:r w:rsidRPr="00BB6CD3">
              <w:rPr>
                <w:color w:val="000000" w:themeColor="text1"/>
              </w:rPr>
              <w:t xml:space="preserve">Interwencje mające na celu zwiększanie świadomości są bezpośrednio związane z celami unijnego programu dla szkół dotyczącymi poprawy nawyków żywieniowych dzieci </w:t>
            </w:r>
            <w:r w:rsidRPr="00BB6CD3">
              <w:rPr>
                <w:b/>
                <w:i/>
                <w:color w:val="000000" w:themeColor="text1"/>
              </w:rPr>
              <w:t>poprzez zwiększenie spożycia wybranych zdrowych produktów rolnych..</w:t>
            </w:r>
            <w:r w:rsidRPr="00BB6CD3">
              <w:rPr>
                <w:color w:val="000000" w:themeColor="text1"/>
              </w:rPr>
              <w:t> </w:t>
            </w:r>
          </w:p>
        </w:tc>
      </w:tr>
    </w:tbl>
    <w:p w:rsidR="008B068A" w:rsidRPr="00BB6CD3" w:rsidP="008B068A" w14:paraId="4360E5CC"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75C9D52" w14:textId="77777777">
      <w:pPr>
        <w:rPr>
          <w:color w:val="000000" w:themeColor="text1"/>
        </w:rPr>
      </w:pPr>
      <w:r w:rsidRPr="00BB6CD3">
        <w:rPr>
          <w:rStyle w:val="HideTWBExt"/>
        </w:rPr>
        <w:t>&lt;/AmendB&gt;</w:t>
      </w:r>
    </w:p>
    <w:p w:rsidR="008B068A" w:rsidRPr="00BB6CD3" w:rsidP="008B068A" w14:paraId="6BF950C6"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707</w:t>
      </w:r>
      <w:r w:rsidRPr="00BB6CD3">
        <w:rPr>
          <w:rStyle w:val="HideTWBExt"/>
          <w:b w:val="0"/>
        </w:rPr>
        <w:t>&lt;/NumAmB&gt;</w:t>
      </w:r>
    </w:p>
    <w:p w:rsidR="008B068A" w:rsidRPr="00BB6CD3" w:rsidP="008B068A" w14:paraId="569CB7A3" w14:textId="77777777">
      <w:pPr>
        <w:pStyle w:val="NormalBold"/>
        <w:rPr>
          <w:color w:val="000000" w:themeColor="text1"/>
        </w:rPr>
      </w:pPr>
      <w:r w:rsidRPr="00BB6CD3">
        <w:rPr>
          <w:rStyle w:val="HideTWBExt"/>
          <w:b w:val="0"/>
        </w:rPr>
        <w:t>&lt;RepeatBlock-By&gt;&lt;Members&gt;</w:t>
      </w:r>
      <w:r w:rsidRPr="00BB6CD3">
        <w:rPr>
          <w:color w:val="000000" w:themeColor="text1"/>
        </w:rPr>
        <w:t>Georgiana Teodorescu</w:t>
      </w:r>
      <w:r w:rsidRPr="00BB6CD3">
        <w:rPr>
          <w:rStyle w:val="HideTWBExt"/>
          <w:b w:val="0"/>
        </w:rPr>
        <w:t>&lt;/Members&gt;</w:t>
      </w:r>
    </w:p>
    <w:p w:rsidR="008B068A" w:rsidRPr="00BB6CD3" w:rsidP="008B068A" w14:paraId="553DBDDB" w14:textId="77777777">
      <w:pPr>
        <w:rPr>
          <w:color w:val="000000" w:themeColor="text1"/>
        </w:rPr>
      </w:pPr>
      <w:r w:rsidRPr="00BB6CD3">
        <w:rPr>
          <w:rStyle w:val="HideTWBExt"/>
        </w:rPr>
        <w:t>&lt;/RepeatBlock-By&gt;</w:t>
      </w:r>
    </w:p>
    <w:p w:rsidR="008B068A" w:rsidRPr="00BB6CD3" w:rsidP="008B068A" w14:paraId="3CA96C00"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AA115F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0D56A85"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6644177" w14:textId="77777777">
      <w:pPr>
        <w:rPr>
          <w:color w:val="000000" w:themeColor="text1"/>
        </w:rPr>
      </w:pPr>
      <w:r w:rsidRPr="00BB6CD3">
        <w:rPr>
          <w:rStyle w:val="HideTWBExt"/>
        </w:rPr>
        <w:t>&lt;Article2&gt;</w:t>
      </w:r>
      <w:r w:rsidRPr="00BB6CD3">
        <w:rPr>
          <w:color w:val="000000" w:themeColor="text1"/>
        </w:rPr>
        <w:t>Artykuł 29 – ustęp 1 – akapit 1</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4252F7"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F304135" w14:textId="77777777">
            <w:pPr>
              <w:keepNext/>
              <w:rPr>
                <w:color w:val="000000" w:themeColor="text1"/>
              </w:rPr>
            </w:pPr>
          </w:p>
        </w:tc>
      </w:tr>
      <w:tr w14:paraId="1F83AAE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07596DC"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A295A8C" w14:textId="77777777">
            <w:pPr>
              <w:pStyle w:val="ColumnHeading"/>
              <w:keepNext/>
              <w:rPr>
                <w:color w:val="000000" w:themeColor="text1"/>
              </w:rPr>
            </w:pPr>
            <w:r w:rsidRPr="00BB6CD3">
              <w:rPr>
                <w:color w:val="000000" w:themeColor="text1"/>
              </w:rPr>
              <w:t>Poprawka</w:t>
            </w:r>
          </w:p>
        </w:tc>
      </w:tr>
      <w:tr w14:paraId="340BDAD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93FB463" w14:textId="77777777">
            <w:pPr>
              <w:pStyle w:val="Normal6"/>
              <w:rPr>
                <w:color w:val="000000" w:themeColor="text1"/>
              </w:rPr>
            </w:pPr>
            <w:r w:rsidRPr="00BB6CD3">
              <w:rPr>
                <w:b/>
                <w:i/>
                <w:color w:val="000000" w:themeColor="text1"/>
              </w:rPr>
              <w:t>Interwencje mające na celu zwiększanie świadomości</w:t>
            </w:r>
            <w:r w:rsidRPr="00BB6CD3">
              <w:rPr>
                <w:color w:val="000000" w:themeColor="text1"/>
              </w:rPr>
              <w:t xml:space="preserve"> są bezpośrednio związane z celami unijnego programu dla szkół dotyczącymi zwiększenia spożycia wybranych produktów rolnych i poprawy nawyków żywieniowych dzieci. </w:t>
            </w:r>
          </w:p>
        </w:tc>
        <w:tc>
          <w:tcPr>
            <w:tcW w:w="4876" w:type="dxa"/>
            <w:hideMark/>
          </w:tcPr>
          <w:p w:rsidR="008B068A" w:rsidRPr="00BB6CD3" w:rsidP="00660EBB" w14:paraId="3BF7FF59" w14:textId="77777777">
            <w:pPr>
              <w:pStyle w:val="Normal6"/>
              <w:rPr>
                <w:color w:val="000000" w:themeColor="text1"/>
                <w:szCs w:val="24"/>
              </w:rPr>
            </w:pPr>
            <w:r w:rsidRPr="00BB6CD3">
              <w:rPr>
                <w:b/>
                <w:i/>
                <w:color w:val="000000" w:themeColor="text1"/>
              </w:rPr>
              <w:t>Towarzyszące środki edukacyjne</w:t>
            </w:r>
            <w:r w:rsidRPr="00BB6CD3">
              <w:rPr>
                <w:color w:val="000000" w:themeColor="text1"/>
              </w:rPr>
              <w:t xml:space="preserve"> są bezpośrednio związane z celami unijnego programu dla szkół dotyczącymi zwiększenia spożycia wybranych produktów rolnych i poprawy nawyków żywieniowych dzieci. </w:t>
            </w:r>
          </w:p>
        </w:tc>
      </w:tr>
    </w:tbl>
    <w:p w:rsidR="008B068A" w:rsidRPr="00BB6CD3" w:rsidP="008B068A" w14:paraId="45D64377"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47E70745"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050EB025" w14:textId="77777777">
      <w:pPr>
        <w:pStyle w:val="Normal12Italic"/>
        <w:rPr>
          <w:noProof w:val="0"/>
          <w:color w:val="000000" w:themeColor="text1"/>
        </w:rPr>
      </w:pPr>
      <w:r w:rsidRPr="00BB6CD3">
        <w:rPr>
          <w:color w:val="000000" w:themeColor="text1"/>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8B068A" w:rsidRPr="00BB6CD3" w:rsidP="008B068A" w14:paraId="1F883942" w14:textId="77777777">
      <w:pPr>
        <w:rPr>
          <w:color w:val="000000" w:themeColor="text1"/>
        </w:rPr>
      </w:pPr>
      <w:r w:rsidRPr="00BB6CD3">
        <w:rPr>
          <w:rStyle w:val="HideTWBExt"/>
        </w:rPr>
        <w:t>&lt;/AmendB&gt;</w:t>
      </w:r>
    </w:p>
    <w:p w:rsidR="008B068A" w:rsidRPr="00BB6CD3" w:rsidP="008B068A" w14:paraId="25B02C1F"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708</w:t>
      </w:r>
      <w:r w:rsidRPr="00BB6CD3">
        <w:rPr>
          <w:rStyle w:val="HideTWBExt"/>
          <w:b w:val="0"/>
        </w:rPr>
        <w:t>&lt;/NumAmB&gt;</w:t>
      </w:r>
    </w:p>
    <w:p w:rsidR="008B068A" w:rsidRPr="00BB6CD3" w:rsidP="008B068A" w14:paraId="72995FF9" w14:textId="77777777">
      <w:pPr>
        <w:pStyle w:val="NormalBold"/>
        <w:rPr>
          <w:color w:val="000000" w:themeColor="text1"/>
        </w:rPr>
      </w:pPr>
      <w:r w:rsidRPr="00BB6CD3">
        <w:rPr>
          <w:rStyle w:val="HideTWBExt"/>
          <w:b w:val="0"/>
        </w:rPr>
        <w:t>&lt;RepeatBlock-By&gt;&lt;Members&gt;</w:t>
      </w:r>
      <w:r w:rsidRPr="00BB6CD3">
        <w:rPr>
          <w:color w:val="000000" w:themeColor="text1"/>
        </w:rPr>
        <w:t>Carmen Crespo Díaz, Esther Herranz García, Susana Solís Pérez, Juan Ignacio Zoido Álvarez, Antonio López-Istúriz White, Elena Nevado del Campo</w:t>
      </w:r>
      <w:r w:rsidRPr="00BB6CD3">
        <w:rPr>
          <w:rStyle w:val="HideTWBExt"/>
          <w:b w:val="0"/>
        </w:rPr>
        <w:t>&lt;/Members&gt;</w:t>
      </w:r>
    </w:p>
    <w:p w:rsidR="008B068A" w:rsidRPr="00BB6CD3" w:rsidP="008B068A" w14:paraId="0103D4F0" w14:textId="77777777">
      <w:pPr>
        <w:rPr>
          <w:color w:val="000000" w:themeColor="text1"/>
        </w:rPr>
      </w:pPr>
      <w:r w:rsidRPr="00BB6CD3">
        <w:rPr>
          <w:rStyle w:val="HideTWBExt"/>
        </w:rPr>
        <w:t>&lt;/RepeatBlock-By&gt;</w:t>
      </w:r>
    </w:p>
    <w:p w:rsidR="008B068A" w:rsidRPr="00BB6CD3" w:rsidP="008B068A" w14:paraId="0B0CA9DF"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FDD89B4"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0F8C4D9"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2A4A435" w14:textId="77777777">
      <w:pPr>
        <w:rPr>
          <w:color w:val="000000" w:themeColor="text1"/>
        </w:rPr>
      </w:pPr>
      <w:r w:rsidRPr="00BB6CD3">
        <w:rPr>
          <w:rStyle w:val="HideTWBExt"/>
        </w:rPr>
        <w:t>&lt;Article2&gt;</w:t>
      </w:r>
      <w:r w:rsidRPr="00BB6CD3">
        <w:rPr>
          <w:color w:val="000000" w:themeColor="text1"/>
        </w:rPr>
        <w:t>Artykuł 29 – ustęp 1 – akapit 2</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085C36"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13C43F8" w14:textId="77777777">
            <w:pPr>
              <w:keepNext/>
              <w:rPr>
                <w:color w:val="000000" w:themeColor="text1"/>
              </w:rPr>
            </w:pPr>
          </w:p>
        </w:tc>
      </w:tr>
      <w:tr w14:paraId="0C700DB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BC6324D"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D846DAA" w14:textId="77777777">
            <w:pPr>
              <w:pStyle w:val="ColumnHeading"/>
              <w:keepNext/>
              <w:rPr>
                <w:color w:val="000000" w:themeColor="text1"/>
              </w:rPr>
            </w:pPr>
            <w:r w:rsidRPr="00BB6CD3">
              <w:rPr>
                <w:color w:val="000000" w:themeColor="text1"/>
              </w:rPr>
              <w:t>Poprawka</w:t>
            </w:r>
          </w:p>
        </w:tc>
      </w:tr>
      <w:tr w14:paraId="5358461A"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1CB022B" w14:textId="77777777">
            <w:pPr>
              <w:pStyle w:val="Normal6"/>
              <w:rPr>
                <w:color w:val="000000" w:themeColor="text1"/>
              </w:rPr>
            </w:pPr>
            <w:r w:rsidRPr="00BB6CD3">
              <w:rPr>
                <w:color w:val="000000" w:themeColor="text1"/>
              </w:rPr>
              <w:t xml:space="preserve">Mają one na celu przywrócenie związku dzieci z rolnictwem i różnorodnością </w:t>
            </w:r>
            <w:r w:rsidRPr="00BB6CD3">
              <w:rPr>
                <w:b/>
                <w:i/>
                <w:color w:val="000000" w:themeColor="text1"/>
              </w:rPr>
              <w:t>unijnych</w:t>
            </w:r>
            <w:r w:rsidRPr="00BB6CD3">
              <w:rPr>
                <w:color w:val="000000" w:themeColor="text1"/>
              </w:rPr>
              <w:t xml:space="preserve"> produktów </w:t>
            </w:r>
            <w:r w:rsidRPr="00BB6CD3">
              <w:rPr>
                <w:b/>
                <w:i/>
                <w:color w:val="000000" w:themeColor="text1"/>
              </w:rPr>
              <w:t>rolnych, w szczególności produkowanych w</w:t>
            </w:r>
            <w:r w:rsidRPr="00BB6CD3">
              <w:rPr>
                <w:color w:val="000000" w:themeColor="text1"/>
              </w:rPr>
              <w:t xml:space="preserve"> ich </w:t>
            </w:r>
            <w:r w:rsidRPr="00BB6CD3">
              <w:rPr>
                <w:b/>
                <w:i/>
                <w:color w:val="000000" w:themeColor="text1"/>
              </w:rPr>
              <w:t>regionie,</w:t>
            </w:r>
            <w:r w:rsidRPr="00BB6CD3">
              <w:rPr>
                <w:color w:val="000000" w:themeColor="text1"/>
              </w:rPr>
              <w:t xml:space="preserve"> oraz zwiększanie świadomości na temat </w:t>
            </w:r>
            <w:r w:rsidRPr="00BB6CD3">
              <w:rPr>
                <w:b/>
                <w:i/>
                <w:color w:val="000000" w:themeColor="text1"/>
              </w:rPr>
              <w:t>powiązanych kwestii, takich jak zdrowe nawyki żywieniowe, lokalne łańcuchy żywnościowe, rolnictwo ekologiczne, zrównoważona produkcja i konsumpcja żywności oraz zwalczanie marnotrawienia żywności</w:t>
            </w:r>
            <w:r w:rsidRPr="00BB6CD3">
              <w:rPr>
                <w:color w:val="000000" w:themeColor="text1"/>
              </w:rPr>
              <w:t>.</w:t>
            </w:r>
            <w:r w:rsidRPr="00BB6CD3">
              <w:rPr>
                <w:b/>
                <w:i/>
                <w:color w:val="000000" w:themeColor="text1"/>
              </w:rPr>
              <w:t> </w:t>
            </w:r>
          </w:p>
        </w:tc>
        <w:tc>
          <w:tcPr>
            <w:tcW w:w="4876" w:type="dxa"/>
            <w:hideMark/>
          </w:tcPr>
          <w:p w:rsidR="008B068A" w:rsidRPr="00BB6CD3" w:rsidP="00660EBB" w14:paraId="241EF98C" w14:textId="77777777">
            <w:pPr>
              <w:pStyle w:val="Normal6"/>
              <w:rPr>
                <w:color w:val="000000" w:themeColor="text1"/>
                <w:szCs w:val="24"/>
              </w:rPr>
            </w:pPr>
            <w:r w:rsidRPr="00BB6CD3">
              <w:rPr>
                <w:color w:val="000000" w:themeColor="text1"/>
              </w:rPr>
              <w:t xml:space="preserve">Mają one na celu przywrócenie związku dzieci z rolnictwem i różnorodnością produktów </w:t>
            </w:r>
            <w:r w:rsidRPr="00BB6CD3">
              <w:rPr>
                <w:b/>
                <w:i/>
                <w:color w:val="000000" w:themeColor="text1"/>
              </w:rPr>
              <w:t>unijnych, wyjaśnienie</w:t>
            </w:r>
            <w:r w:rsidRPr="00BB6CD3">
              <w:rPr>
                <w:color w:val="000000" w:themeColor="text1"/>
              </w:rPr>
              <w:t xml:space="preserve"> ich </w:t>
            </w:r>
            <w:r w:rsidRPr="00BB6CD3">
              <w:rPr>
                <w:b/>
                <w:i/>
                <w:color w:val="000000" w:themeColor="text1"/>
              </w:rPr>
              <w:t>pochodzenia, sezonowości i metod produkcji</w:t>
            </w:r>
            <w:r w:rsidRPr="00BB6CD3">
              <w:rPr>
                <w:color w:val="000000" w:themeColor="text1"/>
              </w:rPr>
              <w:t xml:space="preserve"> oraz zwiększanie świadomości na temat </w:t>
            </w:r>
            <w:r w:rsidRPr="00BB6CD3">
              <w:rPr>
                <w:b/>
                <w:i/>
                <w:color w:val="000000" w:themeColor="text1"/>
              </w:rPr>
              <w:t>ważnej roli rolników, hodowców i spółdzielni w zapewnianiu Unii suwerenności żywnościowej.</w:t>
            </w:r>
          </w:p>
        </w:tc>
      </w:tr>
      <w:tr w14:paraId="74B47A6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C862FE7" w14:textId="77777777">
            <w:pPr>
              <w:pStyle w:val="Normal6"/>
              <w:rPr>
                <w:color w:val="000000" w:themeColor="text1"/>
              </w:rPr>
            </w:pPr>
          </w:p>
        </w:tc>
        <w:tc>
          <w:tcPr>
            <w:tcW w:w="4876" w:type="dxa"/>
            <w:hideMark/>
          </w:tcPr>
          <w:p w:rsidR="008B068A" w:rsidRPr="00BB6CD3" w:rsidP="00660EBB" w14:paraId="42E8B6AA" w14:textId="77777777">
            <w:pPr>
              <w:pStyle w:val="Normal6"/>
              <w:rPr>
                <w:color w:val="000000" w:themeColor="text1"/>
                <w:szCs w:val="24"/>
              </w:rPr>
            </w:pPr>
            <w:r w:rsidRPr="00BB6CD3">
              <w:rPr>
                <w:b/>
                <w:i/>
                <w:color w:val="000000" w:themeColor="text1"/>
              </w:rPr>
              <w:t>W tym celu państwa członkowskie i regiony mogą uwzględnić wizyty w gospodarstwach, spółdzielniach, organizacjach producentów i zakładach przetwórczych.</w:t>
            </w:r>
          </w:p>
        </w:tc>
      </w:tr>
    </w:tbl>
    <w:p w:rsidR="008B068A" w:rsidRPr="00BB6CD3" w:rsidP="008B068A" w14:paraId="4AC9FCFE"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{ES}</w:t>
      </w:r>
      <w:r w:rsidRPr="00BB6CD3">
        <w:rPr>
          <w:noProof w:val="0"/>
          <w:color w:val="000000" w:themeColor="text1"/>
        </w:rPr>
        <w:t>es</w:t>
      </w:r>
      <w:r w:rsidRPr="00BB6CD3">
        <w:rPr>
          <w:rStyle w:val="HideTWBExt"/>
        </w:rPr>
        <w:t>&lt;/Original&gt;</w:t>
      </w:r>
    </w:p>
    <w:p w:rsidR="008B068A" w:rsidRPr="00BB6CD3" w:rsidP="008B068A" w14:paraId="41FB821A" w14:textId="77777777">
      <w:pPr>
        <w:rPr>
          <w:color w:val="000000" w:themeColor="text1"/>
        </w:rPr>
      </w:pPr>
      <w:r w:rsidRPr="00BB6CD3">
        <w:rPr>
          <w:rStyle w:val="HideTWBExt"/>
        </w:rPr>
        <w:t>&lt;/AmendB&gt;</w:t>
      </w:r>
    </w:p>
    <w:p w:rsidR="008B068A" w:rsidRPr="00BB6CD3" w:rsidP="008B068A" w14:paraId="1B686FB2"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709</w:t>
      </w:r>
      <w:r w:rsidRPr="00BB6CD3">
        <w:rPr>
          <w:rStyle w:val="HideTWBExt"/>
          <w:b w:val="0"/>
        </w:rPr>
        <w:t>&lt;/NumAmB&gt;</w:t>
      </w:r>
    </w:p>
    <w:p w:rsidR="008B068A" w:rsidRPr="00BB6CD3" w:rsidP="008B068A" w14:paraId="1091C1C1" w14:textId="77777777">
      <w:pPr>
        <w:pStyle w:val="NormalBold"/>
        <w:rPr>
          <w:color w:val="000000" w:themeColor="text1"/>
        </w:rPr>
      </w:pPr>
      <w:r w:rsidRPr="00BB6CD3">
        <w:rPr>
          <w:rStyle w:val="HideTWBExt"/>
          <w:b w:val="0"/>
        </w:rPr>
        <w:t>&lt;RepeatBlock-By&gt;&lt;Members&gt;</w:t>
      </w:r>
      <w:r w:rsidRPr="00BB6CD3">
        <w:rPr>
          <w:color w:val="000000" w:themeColor="text1"/>
        </w:rPr>
        <w:t>Sebastian Everding</w:t>
      </w:r>
      <w:r w:rsidRPr="00BB6CD3">
        <w:rPr>
          <w:rStyle w:val="HideTWBExt"/>
          <w:b w:val="0"/>
        </w:rPr>
        <w:t>&lt;/Members&gt;</w:t>
      </w:r>
    </w:p>
    <w:p w:rsidR="008B068A" w:rsidRPr="00BB6CD3" w:rsidP="008B068A" w14:paraId="42C2C488" w14:textId="77777777">
      <w:pPr>
        <w:rPr>
          <w:color w:val="000000" w:themeColor="text1"/>
        </w:rPr>
      </w:pPr>
      <w:r w:rsidRPr="00BB6CD3">
        <w:rPr>
          <w:rStyle w:val="HideTWBExt"/>
        </w:rPr>
        <w:t>&lt;/RepeatBlock-By&gt;</w:t>
      </w:r>
    </w:p>
    <w:p w:rsidR="008B068A" w:rsidRPr="00BB6CD3" w:rsidP="008B068A" w14:paraId="44FA70D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6C6F2D7"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95F180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02A3417" w14:textId="77777777">
      <w:pPr>
        <w:rPr>
          <w:color w:val="000000" w:themeColor="text1"/>
        </w:rPr>
      </w:pPr>
      <w:r w:rsidRPr="00BB6CD3">
        <w:rPr>
          <w:rStyle w:val="HideTWBExt"/>
        </w:rPr>
        <w:t>&lt;Article2&gt;</w:t>
      </w:r>
      <w:r w:rsidRPr="00BB6CD3">
        <w:rPr>
          <w:color w:val="000000" w:themeColor="text1"/>
        </w:rPr>
        <w:t>Artykuł 29 – ustęp 1 – akapit drugi</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1CB35E"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E1D24E2" w14:textId="77777777">
            <w:pPr>
              <w:keepNext/>
              <w:rPr>
                <w:color w:val="000000" w:themeColor="text1"/>
              </w:rPr>
            </w:pPr>
          </w:p>
        </w:tc>
      </w:tr>
      <w:tr w14:paraId="6AEDBCDF"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B19D8A3"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998EDF6" w14:textId="77777777">
            <w:pPr>
              <w:pStyle w:val="ColumnHeading"/>
              <w:keepNext/>
              <w:rPr>
                <w:color w:val="000000" w:themeColor="text1"/>
              </w:rPr>
            </w:pPr>
            <w:r w:rsidRPr="00BB6CD3">
              <w:rPr>
                <w:color w:val="000000" w:themeColor="text1"/>
              </w:rPr>
              <w:t>Poprawka</w:t>
            </w:r>
          </w:p>
        </w:tc>
      </w:tr>
      <w:tr w14:paraId="7C41E05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D73B44B" w14:textId="77777777">
            <w:pPr>
              <w:pStyle w:val="Normal6"/>
              <w:rPr>
                <w:color w:val="000000" w:themeColor="text1"/>
              </w:rPr>
            </w:pPr>
            <w:r w:rsidRPr="00BB6CD3">
              <w:rPr>
                <w:color w:val="000000" w:themeColor="text1"/>
              </w:rPr>
              <w:t>Mają one na celu przywrócenie związku dzieci z rolnictwem i różnorodnością unijnych produktów rolnych, w szczególności produkowanych w ich regionie</w:t>
            </w:r>
            <w:r w:rsidRPr="00BB6CD3">
              <w:rPr>
                <w:b/>
                <w:i/>
                <w:color w:val="000000" w:themeColor="text1"/>
              </w:rPr>
              <w:t>, oraz zwiększanie świadomości</w:t>
            </w:r>
            <w:r w:rsidRPr="00BB6CD3">
              <w:rPr>
                <w:color w:val="000000" w:themeColor="text1"/>
              </w:rPr>
              <w:t xml:space="preserve"> na temat </w:t>
            </w:r>
            <w:r w:rsidRPr="00BB6CD3">
              <w:rPr>
                <w:b/>
                <w:i/>
                <w:color w:val="000000" w:themeColor="text1"/>
              </w:rPr>
              <w:t>powiązanych kwestii, takich jak zdrowe nawyki żywieniowe, lokalne łańcuchy żywnościowe, rolnictwo ekologiczne, zrównoważona produkcja i konsumpcja</w:t>
            </w:r>
            <w:r w:rsidRPr="00BB6CD3">
              <w:rPr>
                <w:color w:val="000000" w:themeColor="text1"/>
              </w:rPr>
              <w:t xml:space="preserve"> żywności oraz </w:t>
            </w:r>
            <w:r w:rsidRPr="00BB6CD3">
              <w:rPr>
                <w:b/>
                <w:i/>
                <w:color w:val="000000" w:themeColor="text1"/>
              </w:rPr>
              <w:t>zwalczanie marnotrawienia</w:t>
            </w:r>
            <w:r w:rsidRPr="00BB6CD3">
              <w:rPr>
                <w:color w:val="000000" w:themeColor="text1"/>
              </w:rPr>
              <w:t xml:space="preserve"> żywności. </w:t>
            </w:r>
          </w:p>
        </w:tc>
        <w:tc>
          <w:tcPr>
            <w:tcW w:w="4876" w:type="dxa"/>
            <w:hideMark/>
          </w:tcPr>
          <w:p w:rsidR="008B068A" w:rsidRPr="00BB6CD3" w:rsidP="00660EBB" w14:paraId="1AD86FB3" w14:textId="77777777">
            <w:pPr>
              <w:pStyle w:val="Normal6"/>
              <w:rPr>
                <w:color w:val="000000" w:themeColor="text1"/>
                <w:szCs w:val="24"/>
              </w:rPr>
            </w:pPr>
            <w:r w:rsidRPr="00BB6CD3">
              <w:rPr>
                <w:color w:val="000000" w:themeColor="text1"/>
              </w:rPr>
              <w:t>Mają one na celu przywrócenie związku dzieci z rolnictwem i różnorodnością unijnych produktów rolnych, w szczególności produkowanych w ich regionie</w:t>
            </w:r>
            <w:r w:rsidRPr="00BB6CD3">
              <w:rPr>
                <w:b/>
                <w:i/>
                <w:color w:val="000000" w:themeColor="text1"/>
              </w:rPr>
              <w:t>. Interwencje obejmują dostosowane do wieku i oparte na dowodach naukowych informacje</w:t>
            </w:r>
            <w:r w:rsidRPr="00BB6CD3">
              <w:rPr>
                <w:color w:val="000000" w:themeColor="text1"/>
              </w:rPr>
              <w:t xml:space="preserve"> na temat</w:t>
            </w:r>
            <w:r w:rsidRPr="00BB6CD3">
              <w:rPr>
                <w:b/>
                <w:i/>
                <w:color w:val="000000" w:themeColor="text1"/>
              </w:rPr>
              <w:t>:</w:t>
            </w:r>
          </w:p>
        </w:tc>
      </w:tr>
      <w:tr w14:paraId="32D9A57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6478FC5" w14:textId="77777777">
            <w:pPr>
              <w:pStyle w:val="Normal6"/>
              <w:rPr>
                <w:color w:val="000000" w:themeColor="text1"/>
              </w:rPr>
            </w:pPr>
          </w:p>
        </w:tc>
        <w:tc>
          <w:tcPr>
            <w:tcW w:w="4876" w:type="dxa"/>
            <w:hideMark/>
          </w:tcPr>
          <w:p w:rsidR="008B068A" w:rsidRPr="00BB6CD3" w:rsidP="00660EBB" w14:paraId="0263344A" w14:textId="77777777">
            <w:pPr>
              <w:pStyle w:val="Normal6"/>
              <w:rPr>
                <w:color w:val="000000" w:themeColor="text1"/>
                <w:szCs w:val="24"/>
              </w:rPr>
            </w:pPr>
            <w:r w:rsidRPr="00BB6CD3">
              <w:rPr>
                <w:b/>
                <w:i/>
                <w:color w:val="000000" w:themeColor="text1"/>
              </w:rPr>
              <w:t>a)</w:t>
            </w:r>
            <w:r w:rsidRPr="00BB6CD3">
              <w:rPr>
                <w:color w:val="000000" w:themeColor="text1"/>
              </w:rPr>
              <w:t xml:space="preserve"> </w:t>
            </w:r>
            <w:r w:rsidRPr="00BB6CD3">
              <w:rPr>
                <w:b/>
                <w:i/>
                <w:color w:val="000000" w:themeColor="text1"/>
              </w:rPr>
              <w:t>zdrowej i wartościowej pod względem odżywczym diety, w tym odpowiedniej ilości żywności pochodzenia roślinnego;</w:t>
            </w:r>
          </w:p>
        </w:tc>
      </w:tr>
      <w:tr w14:paraId="6572B39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2ACC07C" w14:textId="77777777">
            <w:pPr>
              <w:pStyle w:val="Normal6"/>
              <w:rPr>
                <w:color w:val="000000" w:themeColor="text1"/>
              </w:rPr>
            </w:pPr>
          </w:p>
        </w:tc>
        <w:tc>
          <w:tcPr>
            <w:tcW w:w="4876" w:type="dxa"/>
            <w:hideMark/>
          </w:tcPr>
          <w:p w:rsidR="008B068A" w:rsidRPr="00BB6CD3" w:rsidP="00660EBB" w14:paraId="18613D20" w14:textId="77777777">
            <w:pPr>
              <w:pStyle w:val="Normal6"/>
              <w:rPr>
                <w:color w:val="000000" w:themeColor="text1"/>
                <w:szCs w:val="24"/>
              </w:rPr>
            </w:pPr>
            <w:r w:rsidRPr="00BB6CD3">
              <w:rPr>
                <w:b/>
                <w:i/>
                <w:color w:val="000000" w:themeColor="text1"/>
              </w:rPr>
              <w:t>b) uprawy, przygotowywania i wykorzystania roślin strączkowych, zbóż, orzechów, nasion, owoców i warzyw;</w:t>
            </w:r>
          </w:p>
        </w:tc>
      </w:tr>
      <w:tr w14:paraId="22C8C34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C5F8B54" w14:textId="77777777">
            <w:pPr>
              <w:pStyle w:val="Normal6"/>
              <w:rPr>
                <w:color w:val="000000" w:themeColor="text1"/>
              </w:rPr>
            </w:pPr>
          </w:p>
        </w:tc>
        <w:tc>
          <w:tcPr>
            <w:tcW w:w="4876" w:type="dxa"/>
            <w:hideMark/>
          </w:tcPr>
          <w:p w:rsidR="008B068A" w:rsidRPr="00BB6CD3" w:rsidP="00660EBB" w14:paraId="7871048E" w14:textId="77777777">
            <w:pPr>
              <w:pStyle w:val="Normal6"/>
              <w:rPr>
                <w:color w:val="000000" w:themeColor="text1"/>
                <w:szCs w:val="24"/>
              </w:rPr>
            </w:pPr>
            <w:r w:rsidRPr="00BB6CD3">
              <w:rPr>
                <w:b/>
                <w:i/>
                <w:color w:val="000000" w:themeColor="text1"/>
              </w:rPr>
              <w:t>c) roli białek roślinnych w zapewnianiu bezpieczeństwa żywnościowego i zróżnicowaniu diety;</w:t>
            </w:r>
          </w:p>
        </w:tc>
      </w:tr>
      <w:tr w14:paraId="4E6274B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AF87933" w14:textId="77777777">
            <w:pPr>
              <w:pStyle w:val="Normal6"/>
              <w:rPr>
                <w:color w:val="000000" w:themeColor="text1"/>
              </w:rPr>
            </w:pPr>
          </w:p>
        </w:tc>
        <w:tc>
          <w:tcPr>
            <w:tcW w:w="4876" w:type="dxa"/>
            <w:hideMark/>
          </w:tcPr>
          <w:p w:rsidR="008B068A" w:rsidRPr="00BB6CD3" w:rsidP="00660EBB" w14:paraId="794E5D69" w14:textId="77777777">
            <w:pPr>
              <w:pStyle w:val="Normal6"/>
              <w:rPr>
                <w:color w:val="000000" w:themeColor="text1"/>
                <w:szCs w:val="24"/>
              </w:rPr>
            </w:pPr>
            <w:r w:rsidRPr="00BB6CD3">
              <w:rPr>
                <w:b/>
                <w:i/>
                <w:color w:val="000000" w:themeColor="text1"/>
              </w:rPr>
              <w:t>d) wpływu różnych systemów produkcji żywności na klimat, różnorodność biologiczną, użytkowanie gruntów i zasoby wodne;</w:t>
            </w:r>
          </w:p>
        </w:tc>
      </w:tr>
      <w:tr w14:paraId="7CBB3B3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22455CA" w14:textId="77777777">
            <w:pPr>
              <w:pStyle w:val="Normal6"/>
              <w:rPr>
                <w:color w:val="000000" w:themeColor="text1"/>
              </w:rPr>
            </w:pPr>
          </w:p>
        </w:tc>
        <w:tc>
          <w:tcPr>
            <w:tcW w:w="4876" w:type="dxa"/>
            <w:hideMark/>
          </w:tcPr>
          <w:p w:rsidR="008B068A" w:rsidRPr="00BB6CD3" w:rsidP="00660EBB" w14:paraId="36FC00E6" w14:textId="77777777">
            <w:pPr>
              <w:pStyle w:val="Normal6"/>
              <w:rPr>
                <w:color w:val="000000" w:themeColor="text1"/>
                <w:szCs w:val="24"/>
              </w:rPr>
            </w:pPr>
            <w:r w:rsidRPr="00BB6CD3">
              <w:rPr>
                <w:b/>
                <w:i/>
                <w:color w:val="000000" w:themeColor="text1"/>
              </w:rPr>
              <w:t>e) dobrostanu i zdolności do odczuwania zwierząt wykorzystywanych do produkcji żywności;</w:t>
            </w:r>
          </w:p>
        </w:tc>
      </w:tr>
      <w:tr w14:paraId="1F74BE4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5DB87A5" w14:textId="77777777">
            <w:pPr>
              <w:pStyle w:val="Normal6"/>
              <w:rPr>
                <w:color w:val="000000" w:themeColor="text1"/>
              </w:rPr>
            </w:pPr>
          </w:p>
        </w:tc>
        <w:tc>
          <w:tcPr>
            <w:tcW w:w="4876" w:type="dxa"/>
            <w:hideMark/>
          </w:tcPr>
          <w:p w:rsidR="008B068A" w:rsidRPr="00BB6CD3" w:rsidP="00660EBB" w14:paraId="41EF96B0" w14:textId="77777777">
            <w:pPr>
              <w:pStyle w:val="Normal6"/>
              <w:rPr>
                <w:color w:val="000000" w:themeColor="text1"/>
                <w:szCs w:val="24"/>
              </w:rPr>
            </w:pPr>
            <w:r w:rsidRPr="00BB6CD3">
              <w:rPr>
                <w:b/>
                <w:i/>
                <w:color w:val="000000" w:themeColor="text1"/>
              </w:rPr>
              <w:t>f)</w:t>
            </w:r>
            <w:r w:rsidRPr="00BB6CD3">
              <w:rPr>
                <w:color w:val="000000" w:themeColor="text1"/>
              </w:rPr>
              <w:t xml:space="preserve"> </w:t>
            </w:r>
            <w:r w:rsidRPr="00BB6CD3">
              <w:rPr>
                <w:b/>
                <w:i/>
                <w:color w:val="000000" w:themeColor="text1"/>
              </w:rPr>
              <w:t>lokalnych łańcuchów żywnościowych, rolnictwa ekologicznego i agroekologicznego</w:t>
            </w:r>
            <w:r w:rsidRPr="00BB6CD3">
              <w:rPr>
                <w:color w:val="000000" w:themeColor="text1"/>
              </w:rPr>
              <w:t xml:space="preserve"> oraz </w:t>
            </w:r>
            <w:r w:rsidRPr="00BB6CD3">
              <w:rPr>
                <w:b/>
                <w:i/>
                <w:color w:val="000000" w:themeColor="text1"/>
              </w:rPr>
              <w:t>godziwych warunków pracy;</w:t>
            </w:r>
          </w:p>
        </w:tc>
      </w:tr>
      <w:tr w14:paraId="0EFC8C2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CB533B6" w14:textId="77777777">
            <w:pPr>
              <w:pStyle w:val="Normal6"/>
              <w:rPr>
                <w:color w:val="000000" w:themeColor="text1"/>
              </w:rPr>
            </w:pPr>
          </w:p>
        </w:tc>
        <w:tc>
          <w:tcPr>
            <w:tcW w:w="4876" w:type="dxa"/>
            <w:hideMark/>
          </w:tcPr>
          <w:p w:rsidR="008B068A" w:rsidRPr="00BB6CD3" w:rsidP="00660EBB" w14:paraId="2E8DBF9C" w14:textId="77777777">
            <w:pPr>
              <w:pStyle w:val="Normal6"/>
              <w:rPr>
                <w:color w:val="000000" w:themeColor="text1"/>
                <w:szCs w:val="24"/>
              </w:rPr>
            </w:pPr>
            <w:r w:rsidRPr="00BB6CD3">
              <w:rPr>
                <w:b/>
                <w:i/>
                <w:color w:val="000000" w:themeColor="text1"/>
              </w:rPr>
              <w:t>g) zapobiegania marnotrawieniu</w:t>
            </w:r>
            <w:r w:rsidRPr="00BB6CD3">
              <w:rPr>
                <w:color w:val="000000" w:themeColor="text1"/>
              </w:rPr>
              <w:t xml:space="preserve"> żywności.</w:t>
            </w:r>
          </w:p>
        </w:tc>
      </w:tr>
    </w:tbl>
    <w:p w:rsidR="008B068A" w:rsidRPr="00BB6CD3" w:rsidP="008B068A" w14:paraId="09989A45"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E62F919" w14:textId="77777777">
      <w:pPr>
        <w:rPr>
          <w:color w:val="000000" w:themeColor="text1"/>
        </w:rPr>
      </w:pPr>
      <w:r w:rsidRPr="00BB6CD3">
        <w:rPr>
          <w:rStyle w:val="HideTWBExt"/>
        </w:rPr>
        <w:t>&lt;/AmendB&gt;</w:t>
      </w:r>
    </w:p>
    <w:p w:rsidR="008B068A" w:rsidRPr="00BB6CD3" w:rsidP="008B068A" w14:paraId="49F9E1FC"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710</w:t>
      </w:r>
      <w:r w:rsidRPr="00BB6CD3">
        <w:rPr>
          <w:rStyle w:val="HideTWBExt"/>
          <w:b w:val="0"/>
        </w:rPr>
        <w:t>&lt;/NumAmB&gt;</w:t>
      </w:r>
    </w:p>
    <w:p w:rsidR="008B068A" w:rsidRPr="00BB6CD3" w:rsidP="008B068A" w14:paraId="125F6D59" w14:textId="77777777">
      <w:pPr>
        <w:pStyle w:val="NormalBold"/>
        <w:rPr>
          <w:color w:val="000000" w:themeColor="text1"/>
        </w:rPr>
      </w:pPr>
      <w:r w:rsidRPr="00BB6CD3">
        <w:rPr>
          <w:rStyle w:val="HideTWBExt"/>
          <w:b w:val="0"/>
        </w:rPr>
        <w:t>&lt;RepeatBlock-By&gt;&lt;Members&gt;</w:t>
      </w:r>
      <w:r w:rsidRPr="00BB6CD3">
        <w:rPr>
          <w:color w:val="000000" w:themeColor="text1"/>
        </w:rPr>
        <w:t>Paulo do Nascimento Cabral</w:t>
      </w:r>
      <w:r w:rsidRPr="00BB6CD3">
        <w:rPr>
          <w:rStyle w:val="HideTWBExt"/>
          <w:b w:val="0"/>
        </w:rPr>
        <w:t>&lt;/Members&gt;</w:t>
      </w:r>
    </w:p>
    <w:p w:rsidR="008B068A" w:rsidRPr="00BB6CD3" w:rsidP="008B068A" w14:paraId="71F298EA" w14:textId="77777777">
      <w:pPr>
        <w:rPr>
          <w:color w:val="000000" w:themeColor="text1"/>
        </w:rPr>
      </w:pPr>
      <w:r w:rsidRPr="00BB6CD3">
        <w:rPr>
          <w:rStyle w:val="HideTWBExt"/>
        </w:rPr>
        <w:t>&lt;/RepeatBlock-By&gt;</w:t>
      </w:r>
    </w:p>
    <w:p w:rsidR="008B068A" w:rsidRPr="00BB6CD3" w:rsidP="008B068A" w14:paraId="02E141F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6AB9AF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065869F"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1EA60C5" w14:textId="77777777">
      <w:pPr>
        <w:rPr>
          <w:color w:val="000000" w:themeColor="text1"/>
        </w:rPr>
      </w:pPr>
      <w:r w:rsidRPr="00BB6CD3">
        <w:rPr>
          <w:rStyle w:val="HideTWBExt"/>
        </w:rPr>
        <w:t>&lt;Article2&gt;</w:t>
      </w:r>
      <w:r w:rsidRPr="00BB6CD3">
        <w:rPr>
          <w:color w:val="000000" w:themeColor="text1"/>
        </w:rPr>
        <w:t>Artykuł 29 – ustęp 1 – akapit 2</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57B53E"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78F4BB1" w14:textId="77777777">
            <w:pPr>
              <w:keepNext/>
              <w:rPr>
                <w:color w:val="000000" w:themeColor="text1"/>
              </w:rPr>
            </w:pPr>
          </w:p>
        </w:tc>
      </w:tr>
      <w:tr w14:paraId="5B60B70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2D0F3BF"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523D9A0" w14:textId="77777777">
            <w:pPr>
              <w:pStyle w:val="ColumnHeading"/>
              <w:keepNext/>
              <w:rPr>
                <w:color w:val="000000" w:themeColor="text1"/>
              </w:rPr>
            </w:pPr>
            <w:r w:rsidRPr="00BB6CD3">
              <w:rPr>
                <w:color w:val="000000" w:themeColor="text1"/>
              </w:rPr>
              <w:t>Poprawka</w:t>
            </w:r>
          </w:p>
        </w:tc>
      </w:tr>
      <w:tr w14:paraId="66B1668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85B4517" w14:textId="77777777">
            <w:pPr>
              <w:pStyle w:val="Normal6"/>
              <w:rPr>
                <w:color w:val="000000" w:themeColor="text1"/>
              </w:rPr>
            </w:pPr>
            <w:r w:rsidRPr="00BB6CD3">
              <w:rPr>
                <w:color w:val="000000" w:themeColor="text1"/>
              </w:rPr>
              <w:t xml:space="preserve">Mają one na celu przywrócenie związku dzieci z rolnictwem i różnorodnością unijnych produktów rolnych, w szczególności produkowanych w ich regionie, oraz zwiększanie świadomości na temat powiązanych kwestii, takich jak zdrowe nawyki żywieniowe, lokalne łańcuchy żywnościowe, </w:t>
            </w:r>
            <w:r w:rsidRPr="00BB6CD3">
              <w:rPr>
                <w:b/>
                <w:i/>
                <w:color w:val="000000" w:themeColor="text1"/>
              </w:rPr>
              <w:t>rolnictwo ekologiczne,</w:t>
            </w:r>
            <w:r w:rsidRPr="00BB6CD3">
              <w:rPr>
                <w:color w:val="000000" w:themeColor="text1"/>
              </w:rPr>
              <w:t xml:space="preserve"> zrównoważona produkcja i konsumpcja żywności oraz zwalczanie marnotrawienia żywności. </w:t>
            </w:r>
          </w:p>
        </w:tc>
        <w:tc>
          <w:tcPr>
            <w:tcW w:w="4876" w:type="dxa"/>
            <w:hideMark/>
          </w:tcPr>
          <w:p w:rsidR="008B068A" w:rsidRPr="00BB6CD3" w:rsidP="00660EBB" w14:paraId="50765540" w14:textId="77777777">
            <w:pPr>
              <w:pStyle w:val="Normal6"/>
              <w:rPr>
                <w:color w:val="000000" w:themeColor="text1"/>
                <w:szCs w:val="24"/>
              </w:rPr>
            </w:pPr>
            <w:r w:rsidRPr="00BB6CD3">
              <w:rPr>
                <w:color w:val="000000" w:themeColor="text1"/>
              </w:rPr>
              <w:t xml:space="preserve"> Mają one na celu przywrócenie związku dzieci z rolnictwem i różnorodnością unijnych produktów rolnych, w szczególności produkowanych w ich regionie, oraz zwiększanie świadomości na temat powiązanych kwestii, takich jak zdrowe nawyki żywieniowe, lokalne łańcuchy żywnościowe, </w:t>
            </w:r>
            <w:r w:rsidRPr="00BB6CD3">
              <w:rPr>
                <w:b/>
                <w:i/>
                <w:color w:val="000000" w:themeColor="text1"/>
              </w:rPr>
              <w:t>różne metody produkcji rolnej,</w:t>
            </w:r>
            <w:r w:rsidRPr="00BB6CD3">
              <w:rPr>
                <w:color w:val="000000" w:themeColor="text1"/>
              </w:rPr>
              <w:t xml:space="preserve"> zrównoważona produkcja i konsumpcja żywności oraz zwalczanie marnotrawienia żywności.</w:t>
            </w:r>
            <w:r w:rsidRPr="00BB6CD3">
              <w:rPr>
                <w:b/>
                <w:i/>
                <w:color w:val="000000" w:themeColor="text1"/>
              </w:rPr>
              <w:t>Aby to osiągnąć, działania zwiększające świadomość obejmują wizyty w gospodarstwach rolnych.</w:t>
            </w:r>
          </w:p>
        </w:tc>
      </w:tr>
      <w:tr w14:paraId="211C556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EB7CAB9" w14:textId="77777777">
            <w:pPr>
              <w:pStyle w:val="Normal6"/>
              <w:rPr>
                <w:color w:val="000000" w:themeColor="text1"/>
              </w:rPr>
            </w:pPr>
          </w:p>
        </w:tc>
        <w:tc>
          <w:tcPr>
            <w:tcW w:w="4876" w:type="dxa"/>
            <w:hideMark/>
          </w:tcPr>
          <w:p w:rsidR="008B068A" w:rsidRPr="00BB6CD3" w:rsidP="00660EBB" w14:paraId="2BE8E816" w14:textId="77777777">
            <w:pPr>
              <w:pStyle w:val="Normal6"/>
              <w:rPr>
                <w:color w:val="000000" w:themeColor="text1"/>
                <w:szCs w:val="24"/>
              </w:rPr>
            </w:pPr>
            <w:r w:rsidRPr="00BB6CD3">
              <w:rPr>
                <w:b/>
                <w:i/>
                <w:color w:val="000000" w:themeColor="text1"/>
              </w:rPr>
              <w:t>Interwencje mające na celu zwiększanie świadomości obejmują również działania edukacyjne na rzecz poprawy wiedzy dzieci na temat rolnictwa i produkcji żywności, w tym podróży żywności od produkcji do konsumpcji, oraz kształtowania szacunku dla rolników, produktów sezonowych i żywności produkowanej lokalnie. Takie działania mają wzmocnić więź dzieci z regionalnymi i lokalnymi tradycjami rolniczymi oraz społecznościami wiejskimi, a jednocześnie zachęcić je do świadomych i odpowiedzialnych wyborów żywieniowych.</w:t>
            </w:r>
          </w:p>
        </w:tc>
      </w:tr>
    </w:tbl>
    <w:p w:rsidR="008B068A" w:rsidRPr="00BB6CD3" w:rsidP="008B068A" w14:paraId="57054036"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{PT}</w:t>
      </w:r>
      <w:r w:rsidRPr="00BB6CD3">
        <w:rPr>
          <w:noProof w:val="0"/>
          <w:color w:val="000000" w:themeColor="text1"/>
        </w:rPr>
        <w:t>pt</w:t>
      </w:r>
      <w:r w:rsidRPr="00BB6CD3">
        <w:rPr>
          <w:rStyle w:val="HideTWBExt"/>
        </w:rPr>
        <w:t>&lt;/Original&gt;</w:t>
      </w:r>
    </w:p>
    <w:p w:rsidR="008B068A" w:rsidRPr="00BB6CD3" w:rsidP="008B068A" w14:paraId="7F7D31C1" w14:textId="77777777">
      <w:pPr>
        <w:rPr>
          <w:color w:val="000000" w:themeColor="text1"/>
        </w:rPr>
      </w:pPr>
      <w:r w:rsidRPr="00BB6CD3">
        <w:rPr>
          <w:rStyle w:val="HideTWBExt"/>
        </w:rPr>
        <w:t>&lt;/AmendB&gt;</w:t>
      </w:r>
    </w:p>
    <w:p w:rsidR="008B068A" w:rsidRPr="00BB6CD3" w:rsidP="008B068A" w14:paraId="11674A79"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711</w:t>
      </w:r>
      <w:r w:rsidRPr="00BB6CD3">
        <w:rPr>
          <w:rStyle w:val="HideTWBExt"/>
          <w:b w:val="0"/>
        </w:rPr>
        <w:t>&lt;/NumAmB&gt;</w:t>
      </w:r>
    </w:p>
    <w:p w:rsidR="008B068A" w:rsidRPr="00BB6CD3" w:rsidP="008B068A" w14:paraId="42A0CC7D" w14:textId="77777777">
      <w:pPr>
        <w:pStyle w:val="NormalBold"/>
        <w:rPr>
          <w:color w:val="000000" w:themeColor="text1"/>
        </w:rPr>
      </w:pPr>
      <w:r w:rsidRPr="00BB6CD3">
        <w:rPr>
          <w:rStyle w:val="HideTWBExt"/>
          <w:b w:val="0"/>
        </w:rPr>
        <w:t>&lt;RepeatBlock-By&gt;&lt;Members&gt;</w:t>
      </w:r>
      <w:r w:rsidRPr="00BB6CD3">
        <w:rPr>
          <w:color w:val="000000" w:themeColor="text1"/>
        </w:rPr>
        <w:t>Anja Hazekamp, Sebastian Everding, Luke Ming Flanagan, Arash Saeidi</w:t>
      </w:r>
      <w:r w:rsidRPr="00BB6CD3">
        <w:rPr>
          <w:rStyle w:val="HideTWBExt"/>
          <w:b w:val="0"/>
        </w:rPr>
        <w:t>&lt;/Members&gt;</w:t>
      </w:r>
    </w:p>
    <w:p w:rsidR="008B068A" w:rsidRPr="00BB6CD3" w:rsidP="008B068A" w14:paraId="2DD1AAA8" w14:textId="77777777">
      <w:pPr>
        <w:rPr>
          <w:color w:val="000000" w:themeColor="text1"/>
        </w:rPr>
      </w:pPr>
      <w:r w:rsidRPr="00BB6CD3">
        <w:rPr>
          <w:rStyle w:val="HideTWBExt"/>
        </w:rPr>
        <w:t>&lt;/RepeatBlock-By&gt;</w:t>
      </w:r>
    </w:p>
    <w:p w:rsidR="008B068A" w:rsidRPr="00BB6CD3" w:rsidP="008B068A" w14:paraId="5F8CC14D"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5E091B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344200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78CBB79" w14:textId="77777777">
      <w:pPr>
        <w:rPr>
          <w:color w:val="000000" w:themeColor="text1"/>
        </w:rPr>
      </w:pPr>
      <w:r w:rsidRPr="00BB6CD3">
        <w:rPr>
          <w:rStyle w:val="HideTWBExt"/>
        </w:rPr>
        <w:t>&lt;Article2&gt;</w:t>
      </w:r>
      <w:r w:rsidRPr="00BB6CD3">
        <w:rPr>
          <w:color w:val="000000" w:themeColor="text1"/>
        </w:rPr>
        <w:t>Artykuł 29 – ustęp 1 – akapit drugi</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6F60E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D010D7E" w14:textId="77777777">
            <w:pPr>
              <w:keepNext/>
              <w:rPr>
                <w:color w:val="000000" w:themeColor="text1"/>
              </w:rPr>
            </w:pPr>
          </w:p>
        </w:tc>
      </w:tr>
      <w:tr w14:paraId="7D75C55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7E57EB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A3B3BE6" w14:textId="77777777">
            <w:pPr>
              <w:pStyle w:val="ColumnHeading"/>
              <w:keepNext/>
              <w:rPr>
                <w:color w:val="000000" w:themeColor="text1"/>
              </w:rPr>
            </w:pPr>
            <w:r w:rsidRPr="00BB6CD3">
              <w:rPr>
                <w:color w:val="000000" w:themeColor="text1"/>
              </w:rPr>
              <w:t>Poprawka</w:t>
            </w:r>
          </w:p>
        </w:tc>
      </w:tr>
      <w:tr w14:paraId="70B492F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A206BD4" w14:textId="77777777">
            <w:pPr>
              <w:pStyle w:val="Normal6"/>
              <w:rPr>
                <w:color w:val="000000" w:themeColor="text1"/>
              </w:rPr>
            </w:pPr>
            <w:r w:rsidRPr="00BB6CD3">
              <w:rPr>
                <w:color w:val="000000" w:themeColor="text1"/>
              </w:rPr>
              <w:t xml:space="preserve">Mają one na celu </w:t>
            </w:r>
            <w:r w:rsidRPr="00BB6CD3">
              <w:rPr>
                <w:b/>
                <w:i/>
                <w:color w:val="000000" w:themeColor="text1"/>
              </w:rPr>
              <w:t>przywrócenie związku</w:t>
            </w:r>
            <w:r w:rsidRPr="00BB6CD3">
              <w:rPr>
                <w:color w:val="000000" w:themeColor="text1"/>
              </w:rPr>
              <w:t xml:space="preserve"> dzieci </w:t>
            </w:r>
            <w:r w:rsidRPr="00BB6CD3">
              <w:rPr>
                <w:b/>
                <w:i/>
                <w:color w:val="000000" w:themeColor="text1"/>
              </w:rPr>
              <w:t>z rolnictwem i różnorodnością</w:t>
            </w:r>
            <w:r w:rsidRPr="00BB6CD3">
              <w:rPr>
                <w:color w:val="000000" w:themeColor="text1"/>
              </w:rPr>
              <w:t xml:space="preserve"> unijnych produktów rolnych, w szczególności produkowanych w ich regionie, oraz zwiększanie świadomości na temat powiązanych kwestii, takich jak zdrowe nawyki żywieniowe, lokalne łańcuchy żywnościowe, rolnictwo ekologiczne, zrównoważona produkcja i konsumpcja żywności oraz zwalczanie marnotrawienia żywności. </w:t>
            </w:r>
          </w:p>
        </w:tc>
        <w:tc>
          <w:tcPr>
            <w:tcW w:w="4876" w:type="dxa"/>
            <w:hideMark/>
          </w:tcPr>
          <w:p w:rsidR="008B068A" w:rsidRPr="00BB6CD3" w:rsidP="00660EBB" w14:paraId="38D579F6" w14:textId="77777777">
            <w:pPr>
              <w:pStyle w:val="Normal6"/>
              <w:rPr>
                <w:color w:val="000000" w:themeColor="text1"/>
                <w:szCs w:val="24"/>
              </w:rPr>
            </w:pPr>
            <w:r w:rsidRPr="00BB6CD3">
              <w:rPr>
                <w:color w:val="000000" w:themeColor="text1"/>
              </w:rPr>
              <w:t xml:space="preserve">Mają one na celu </w:t>
            </w:r>
            <w:r w:rsidRPr="00BB6CD3">
              <w:rPr>
                <w:b/>
                <w:i/>
                <w:color w:val="000000" w:themeColor="text1"/>
              </w:rPr>
              <w:t>edukowanie</w:t>
            </w:r>
            <w:r w:rsidRPr="00BB6CD3">
              <w:rPr>
                <w:color w:val="000000" w:themeColor="text1"/>
              </w:rPr>
              <w:t xml:space="preserve"> dzieci </w:t>
            </w:r>
            <w:r w:rsidRPr="00BB6CD3">
              <w:rPr>
                <w:b/>
                <w:i/>
                <w:color w:val="000000" w:themeColor="text1"/>
              </w:rPr>
              <w:t>na temat produkcji żywności oraz różnorodności</w:t>
            </w:r>
            <w:r w:rsidRPr="00BB6CD3">
              <w:rPr>
                <w:color w:val="000000" w:themeColor="text1"/>
              </w:rPr>
              <w:t xml:space="preserve"> unijnych produktów rolnych, w szczególności produkowanych w ich regionie, oraz zwiększanie świadomości na temat powiązanych kwestii, takich jak zdrowe</w:t>
            </w:r>
            <w:r w:rsidRPr="00BB6CD3">
              <w:rPr>
                <w:b/>
                <w:i/>
                <w:color w:val="000000" w:themeColor="text1"/>
              </w:rPr>
              <w:t>, wartościowe pod względem odżywczym i zrównoważone</w:t>
            </w:r>
            <w:r w:rsidRPr="00BB6CD3">
              <w:rPr>
                <w:color w:val="000000" w:themeColor="text1"/>
              </w:rPr>
              <w:t xml:space="preserve"> nawyki żywieniowe, lokalne </w:t>
            </w:r>
            <w:r w:rsidRPr="00BB6CD3">
              <w:rPr>
                <w:b/>
                <w:i/>
                <w:color w:val="000000" w:themeColor="text1"/>
              </w:rPr>
              <w:t>i krótkie</w:t>
            </w:r>
            <w:r w:rsidRPr="00BB6CD3">
              <w:rPr>
                <w:color w:val="000000" w:themeColor="text1"/>
              </w:rPr>
              <w:t xml:space="preserve"> łańcuchy żywnościowe, rolnictwo ekologiczne, zrównoważona produkcja i konsumpcja żywności</w:t>
            </w:r>
            <w:r w:rsidRPr="00BB6CD3">
              <w:rPr>
                <w:b/>
                <w:i/>
                <w:color w:val="000000" w:themeColor="text1"/>
              </w:rPr>
              <w:t>, bezpieczeństwo żywnościowe i bezpieczeństwo żywności, wpływ sposobu odżywiania na zmianę klimatu, ochrona środowiska, ochrona przyrody, sprawiedliwość społeczna, zdrowie i dobrostan ludzi i zwierząt</w:t>
            </w:r>
            <w:r w:rsidRPr="00BB6CD3">
              <w:rPr>
                <w:color w:val="000000" w:themeColor="text1"/>
              </w:rPr>
              <w:t xml:space="preserve"> oraz zwalczanie marnotrawienia żywności. </w:t>
            </w:r>
          </w:p>
        </w:tc>
      </w:tr>
    </w:tbl>
    <w:p w:rsidR="008B068A" w:rsidRPr="00BB6CD3" w:rsidP="008B068A" w14:paraId="5A768A82"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0AC7E69" w14:textId="77777777">
      <w:pPr>
        <w:rPr>
          <w:color w:val="000000" w:themeColor="text1"/>
        </w:rPr>
      </w:pPr>
      <w:r w:rsidRPr="00BB6CD3">
        <w:rPr>
          <w:rStyle w:val="HideTWBExt"/>
        </w:rPr>
        <w:t>&lt;/AmendB&gt;</w:t>
      </w:r>
    </w:p>
    <w:p w:rsidR="008B068A" w:rsidRPr="00BB6CD3" w:rsidP="008B068A" w14:paraId="7CC1763F"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712</w:t>
      </w:r>
      <w:r w:rsidRPr="00BB6CD3">
        <w:rPr>
          <w:rStyle w:val="HideTWBExt"/>
          <w:b w:val="0"/>
        </w:rPr>
        <w:t>&lt;/NumAmB&gt;</w:t>
      </w:r>
    </w:p>
    <w:p w:rsidR="008B068A" w:rsidRPr="00BB6CD3" w:rsidP="008B068A" w14:paraId="24E245CD" w14:textId="77777777">
      <w:pPr>
        <w:pStyle w:val="NormalBold"/>
        <w:rPr>
          <w:color w:val="000000" w:themeColor="text1"/>
        </w:rPr>
      </w:pPr>
      <w:r w:rsidRPr="00BB6CD3">
        <w:rPr>
          <w:rStyle w:val="HideTWBExt"/>
          <w:b w:val="0"/>
        </w:rPr>
        <w:t>&lt;RepeatBlock-By&gt;&lt;Members&gt;</w:t>
      </w:r>
      <w:r w:rsidRPr="00BB6CD3">
        <w:rPr>
          <w:color w:val="000000" w:themeColor="text1"/>
        </w:rPr>
        <w:t>Sakis Arnaoutoglou</w:t>
      </w:r>
      <w:r w:rsidRPr="00BB6CD3">
        <w:rPr>
          <w:rStyle w:val="HideTWBExt"/>
          <w:b w:val="0"/>
        </w:rPr>
        <w:t>&lt;/Members&gt;</w:t>
      </w:r>
    </w:p>
    <w:p w:rsidR="008B068A" w:rsidRPr="00BB6CD3" w:rsidP="008B068A" w14:paraId="179C8724" w14:textId="77777777">
      <w:pPr>
        <w:rPr>
          <w:color w:val="000000" w:themeColor="text1"/>
        </w:rPr>
      </w:pPr>
      <w:r w:rsidRPr="00BB6CD3">
        <w:rPr>
          <w:rStyle w:val="HideTWBExt"/>
        </w:rPr>
        <w:t>&lt;/RepeatBlock-By&gt;</w:t>
      </w:r>
    </w:p>
    <w:p w:rsidR="008B068A" w:rsidRPr="00BB6CD3" w:rsidP="008B068A" w14:paraId="6AF9365C"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5A74FCB"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EAD2000"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2B16037" w14:textId="77777777">
      <w:pPr>
        <w:rPr>
          <w:color w:val="000000" w:themeColor="text1"/>
        </w:rPr>
      </w:pPr>
      <w:r w:rsidRPr="00BB6CD3">
        <w:rPr>
          <w:rStyle w:val="HideTWBExt"/>
        </w:rPr>
        <w:t>&lt;Article2&gt;</w:t>
      </w:r>
      <w:r w:rsidRPr="00BB6CD3">
        <w:rPr>
          <w:color w:val="000000" w:themeColor="text1"/>
        </w:rPr>
        <w:t>Artykuł 29 – ustęp 1 – akapit 2</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787B14"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9C4EB02" w14:textId="77777777">
            <w:pPr>
              <w:keepNext/>
              <w:rPr>
                <w:color w:val="000000" w:themeColor="text1"/>
              </w:rPr>
            </w:pPr>
          </w:p>
        </w:tc>
      </w:tr>
      <w:tr w14:paraId="1FA85A0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3166F74"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EBE9007" w14:textId="77777777">
            <w:pPr>
              <w:pStyle w:val="ColumnHeading"/>
              <w:keepNext/>
              <w:rPr>
                <w:color w:val="000000" w:themeColor="text1"/>
              </w:rPr>
            </w:pPr>
            <w:r w:rsidRPr="00BB6CD3">
              <w:rPr>
                <w:color w:val="000000" w:themeColor="text1"/>
              </w:rPr>
              <w:t>Poprawka</w:t>
            </w:r>
          </w:p>
        </w:tc>
      </w:tr>
      <w:tr w14:paraId="59E465E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89361CB" w14:textId="77777777">
            <w:pPr>
              <w:pStyle w:val="Normal6"/>
              <w:rPr>
                <w:color w:val="000000" w:themeColor="text1"/>
              </w:rPr>
            </w:pPr>
            <w:r w:rsidRPr="00BB6CD3">
              <w:rPr>
                <w:color w:val="000000" w:themeColor="text1"/>
              </w:rPr>
              <w:t>Mają one na celu przywrócenie związku dzieci z rolnictwem i różnorodnością unijnych produktów rolnych, w szczególności produkowanych w ich regionie, oraz zwiększanie świadomości na temat powiązanych kwestii, takich jak zdrowe nawyki żywieniowe, lokalne łańcuchy żywnościowe, rolnictwo ekologiczne, zrównoważona produkcja i konsumpcja żywności oraz zwalczanie marnotrawienia żywności. </w:t>
            </w:r>
          </w:p>
        </w:tc>
        <w:tc>
          <w:tcPr>
            <w:tcW w:w="4876" w:type="dxa"/>
            <w:hideMark/>
          </w:tcPr>
          <w:p w:rsidR="008B068A" w:rsidRPr="00BB6CD3" w:rsidP="00660EBB" w14:paraId="691B5DA5" w14:textId="77777777">
            <w:pPr>
              <w:pStyle w:val="Normal6"/>
              <w:rPr>
                <w:color w:val="000000" w:themeColor="text1"/>
                <w:szCs w:val="24"/>
              </w:rPr>
            </w:pPr>
            <w:r w:rsidRPr="00BB6CD3">
              <w:rPr>
                <w:color w:val="000000" w:themeColor="text1"/>
              </w:rPr>
              <w:t>Mają one na celu przywrócenie związku dzieci z rolnictwem i różnorodnością unijnych produktów rolnych, w szczególności produkowanych w ich regionie, oraz zwiększanie świadomości na temat powiązanych kwestii, takich jak zdrowe nawyki żywieniowe, lokalne łańcuchy żywnościowe, rolnictwo ekologiczne, zrównoważona produkcja i konsumpcja żywności oraz zwalczanie marnotrawienia żywności.</w:t>
            </w:r>
            <w:r w:rsidRPr="00BB6CD3">
              <w:rPr>
                <w:b/>
                <w:i/>
                <w:color w:val="000000" w:themeColor="text1"/>
              </w:rPr>
              <w:t>Działania te powinny obejmować informacje na temat diety śródziemnomorskiej, unijnych systemów jakości, sezonowości produktów oraz roli oliwy z oliwek, oliwek stołowych, owoców i warzyw, miodu oraz produktów mlecznych w zbilansowanej diecie. Mogą one również obejmować wizyty w gospodarstwach rolnych, spółdzielniach i zakładach produkcyjnych.</w:t>
            </w:r>
          </w:p>
        </w:tc>
      </w:tr>
    </w:tbl>
    <w:p w:rsidR="008B068A" w:rsidRPr="00BB6CD3" w:rsidP="008B068A" w14:paraId="2A26E68D"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{EL}</w:t>
      </w:r>
      <w:r w:rsidRPr="00BB6CD3">
        <w:rPr>
          <w:noProof w:val="0"/>
          <w:color w:val="000000" w:themeColor="text1"/>
        </w:rPr>
        <w:t>el</w:t>
      </w:r>
      <w:r w:rsidRPr="00BB6CD3">
        <w:rPr>
          <w:rStyle w:val="HideTWBExt"/>
        </w:rPr>
        <w:t>&lt;/Original&gt;</w:t>
      </w:r>
    </w:p>
    <w:p w:rsidR="008B068A" w:rsidRPr="00BB6CD3" w:rsidP="008B068A" w14:paraId="31678491" w14:textId="77777777">
      <w:pPr>
        <w:rPr>
          <w:color w:val="000000" w:themeColor="text1"/>
        </w:rPr>
      </w:pPr>
      <w:r w:rsidRPr="00BB6CD3">
        <w:rPr>
          <w:rStyle w:val="HideTWBExt"/>
        </w:rPr>
        <w:t>&lt;/AmendB&gt;</w:t>
      </w:r>
    </w:p>
    <w:p w:rsidR="008B068A" w:rsidRPr="00BB6CD3" w:rsidP="008B068A" w14:paraId="74E48CFF"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713</w:t>
      </w:r>
      <w:r w:rsidRPr="00BB6CD3">
        <w:rPr>
          <w:rStyle w:val="HideTWBExt"/>
          <w:b w:val="0"/>
        </w:rPr>
        <w:t>&lt;/NumAmB&gt;</w:t>
      </w:r>
    </w:p>
    <w:p w:rsidR="008B068A" w:rsidRPr="00BB6CD3" w:rsidP="008B068A" w14:paraId="7F020ABE" w14:textId="77777777">
      <w:pPr>
        <w:pStyle w:val="NormalBold"/>
        <w:rPr>
          <w:color w:val="000000" w:themeColor="text1"/>
        </w:rPr>
      </w:pPr>
      <w:r w:rsidRPr="00BB6CD3">
        <w:rPr>
          <w:rStyle w:val="HideTWBExt"/>
          <w:b w:val="0"/>
        </w:rPr>
        <w:t>&lt;RepeatBlock-By&gt;&lt;Members&gt;</w:t>
      </w:r>
      <w:r w:rsidRPr="00BB6CD3">
        <w:rPr>
          <w:color w:val="000000" w:themeColor="text1"/>
        </w:rPr>
        <w:t>Daniel Buda, Dan-Ştefan Motreanu, Paulo do Nascimento Cabral, Emmanouil Kefalogiannis</w:t>
      </w:r>
      <w:r w:rsidRPr="00BB6CD3">
        <w:rPr>
          <w:rStyle w:val="HideTWBExt"/>
          <w:b w:val="0"/>
        </w:rPr>
        <w:t>&lt;/Members&gt;</w:t>
      </w:r>
    </w:p>
    <w:p w:rsidR="008B068A" w:rsidRPr="00BB6CD3" w:rsidP="008B068A" w14:paraId="0C6321D3" w14:textId="77777777">
      <w:pPr>
        <w:rPr>
          <w:color w:val="000000" w:themeColor="text1"/>
        </w:rPr>
      </w:pPr>
      <w:r w:rsidRPr="00BB6CD3">
        <w:rPr>
          <w:rStyle w:val="HideTWBExt"/>
        </w:rPr>
        <w:t>&lt;/RepeatBlock-By&gt;</w:t>
      </w:r>
    </w:p>
    <w:p w:rsidR="008B068A" w:rsidRPr="00BB6CD3" w:rsidP="008B068A" w14:paraId="52154670"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53C05AA"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AB20F7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C0837B9" w14:textId="77777777">
      <w:pPr>
        <w:rPr>
          <w:color w:val="000000" w:themeColor="text1"/>
        </w:rPr>
      </w:pPr>
      <w:r w:rsidRPr="00BB6CD3">
        <w:rPr>
          <w:rStyle w:val="HideTWBExt"/>
        </w:rPr>
        <w:t>&lt;Article2&gt;</w:t>
      </w:r>
      <w:r w:rsidRPr="00BB6CD3">
        <w:rPr>
          <w:color w:val="000000" w:themeColor="text1"/>
        </w:rPr>
        <w:t>Artykuł 29 – ustęp 1 – akapit drugi</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4A216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24E98D6" w14:textId="77777777">
            <w:pPr>
              <w:keepNext/>
              <w:rPr>
                <w:color w:val="000000" w:themeColor="text1"/>
              </w:rPr>
            </w:pPr>
          </w:p>
        </w:tc>
      </w:tr>
      <w:tr w14:paraId="7F963FA0"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2F0808E"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F807F08" w14:textId="77777777">
            <w:pPr>
              <w:pStyle w:val="ColumnHeading"/>
              <w:keepNext/>
              <w:rPr>
                <w:color w:val="000000" w:themeColor="text1"/>
              </w:rPr>
            </w:pPr>
            <w:r w:rsidRPr="00BB6CD3">
              <w:rPr>
                <w:color w:val="000000" w:themeColor="text1"/>
              </w:rPr>
              <w:t>Poprawka</w:t>
            </w:r>
          </w:p>
        </w:tc>
      </w:tr>
      <w:tr w14:paraId="2152171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213E8B7" w14:textId="77777777">
            <w:pPr>
              <w:pStyle w:val="Normal6"/>
              <w:rPr>
                <w:color w:val="000000" w:themeColor="text1"/>
              </w:rPr>
            </w:pPr>
            <w:r w:rsidRPr="00BB6CD3">
              <w:rPr>
                <w:color w:val="000000" w:themeColor="text1"/>
              </w:rPr>
              <w:t xml:space="preserve">Mają one na celu przywrócenie związku dzieci z rolnictwem i różnorodnością unijnych produktów rolnych, w szczególności produkowanych w ich regionie, oraz zwiększanie świadomości na temat powiązanych kwestii, takich jak zdrowe nawyki żywieniowe, </w:t>
            </w:r>
            <w:r w:rsidRPr="00BB6CD3">
              <w:rPr>
                <w:b/>
                <w:i/>
                <w:color w:val="000000" w:themeColor="text1"/>
              </w:rPr>
              <w:t>lokalne łańcuchy żywnościowe,</w:t>
            </w:r>
            <w:r w:rsidRPr="00BB6CD3">
              <w:rPr>
                <w:color w:val="000000" w:themeColor="text1"/>
              </w:rPr>
              <w:t xml:space="preserve"> rolnictwo ekologiczne, zrównoważona produkcja i konsumpcja żywności oraz zwalczanie marnotrawienia żywności. </w:t>
            </w:r>
          </w:p>
        </w:tc>
        <w:tc>
          <w:tcPr>
            <w:tcW w:w="4876" w:type="dxa"/>
            <w:hideMark/>
          </w:tcPr>
          <w:p w:rsidR="008B068A" w:rsidRPr="00BB6CD3" w:rsidP="00660EBB" w14:paraId="10D39D9C" w14:textId="77777777">
            <w:pPr>
              <w:pStyle w:val="Normal6"/>
              <w:rPr>
                <w:color w:val="000000" w:themeColor="text1"/>
                <w:szCs w:val="24"/>
              </w:rPr>
            </w:pPr>
            <w:r w:rsidRPr="00BB6CD3">
              <w:rPr>
                <w:color w:val="000000" w:themeColor="text1"/>
              </w:rPr>
              <w:t xml:space="preserve">Mają one na celu przywrócenie związku dzieci z rolnictwem i różnorodnością unijnych produktów rolnych, w szczególności produkowanych w ich regionie, oraz zwiększanie świadomości na temat powiązanych kwestii, takich jak zdrowe nawyki żywieniowe, </w:t>
            </w:r>
            <w:r w:rsidRPr="00BB6CD3">
              <w:rPr>
                <w:b/>
                <w:i/>
                <w:color w:val="000000" w:themeColor="text1"/>
              </w:rPr>
              <w:t>znaczenie lokalnych lub regionalnych łańcuchów żywnościowych, w tym ich korzyści społeczno-gospodarcze i środowiskowe,</w:t>
            </w:r>
            <w:r w:rsidRPr="00BB6CD3">
              <w:rPr>
                <w:color w:val="000000" w:themeColor="text1"/>
              </w:rPr>
              <w:t xml:space="preserve"> rolnictwo ekologiczne, zrównoważona produkcja i konsumpcja żywności</w:t>
            </w:r>
            <w:r w:rsidRPr="00BB6CD3">
              <w:rPr>
                <w:b/>
                <w:i/>
                <w:color w:val="000000" w:themeColor="text1"/>
              </w:rPr>
              <w:t>, znaczenie wymiany pokoleń w rolnictwie, strategiczne znaczenie zapewnienia długoterminowego bezpieczeństwa żywnościowego</w:t>
            </w:r>
            <w:r w:rsidRPr="00BB6CD3">
              <w:rPr>
                <w:color w:val="000000" w:themeColor="text1"/>
              </w:rPr>
              <w:t xml:space="preserve"> oraz zwalczanie marnotrawienia żywności. </w:t>
            </w:r>
          </w:p>
        </w:tc>
      </w:tr>
    </w:tbl>
    <w:p w:rsidR="008B068A" w:rsidRPr="00BB6CD3" w:rsidP="008B068A" w14:paraId="654C36F3"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7E4FC91" w14:textId="77777777">
      <w:pPr>
        <w:rPr>
          <w:color w:val="000000" w:themeColor="text1"/>
        </w:rPr>
      </w:pPr>
      <w:r w:rsidRPr="00BB6CD3">
        <w:rPr>
          <w:rStyle w:val="HideTWBExt"/>
        </w:rPr>
        <w:t>&lt;/AmendB&gt;</w:t>
      </w:r>
    </w:p>
    <w:p w:rsidR="008B068A" w:rsidRPr="00BB6CD3" w:rsidP="008B068A" w14:paraId="2968A75D"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714</w:t>
      </w:r>
      <w:r w:rsidRPr="00BB6CD3">
        <w:rPr>
          <w:rStyle w:val="HideTWBExt"/>
          <w:b w:val="0"/>
        </w:rPr>
        <w:t>&lt;/NumAmB&gt;</w:t>
      </w:r>
    </w:p>
    <w:p w:rsidR="008B068A" w:rsidRPr="00BB6CD3" w:rsidP="008B068A" w14:paraId="2EE955AE"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4888C535"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420269A8" w14:textId="77777777">
      <w:pPr>
        <w:rPr>
          <w:color w:val="000000" w:themeColor="text1"/>
        </w:rPr>
      </w:pPr>
      <w:r w:rsidRPr="00BB6CD3">
        <w:rPr>
          <w:rStyle w:val="HideTWBExt"/>
        </w:rPr>
        <w:t>&lt;/RepeatBlock-By&gt;</w:t>
      </w:r>
    </w:p>
    <w:p w:rsidR="008B068A" w:rsidRPr="00BB6CD3" w:rsidP="008B068A" w14:paraId="719C1EF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D5D71E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4E87CE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60D2BD1" w14:textId="77777777">
      <w:pPr>
        <w:rPr>
          <w:color w:val="000000" w:themeColor="text1"/>
        </w:rPr>
      </w:pPr>
      <w:r w:rsidRPr="00BB6CD3">
        <w:rPr>
          <w:rStyle w:val="HideTWBExt"/>
        </w:rPr>
        <w:t>&lt;Article2&gt;</w:t>
      </w:r>
      <w:r w:rsidRPr="00BB6CD3">
        <w:rPr>
          <w:color w:val="000000" w:themeColor="text1"/>
        </w:rPr>
        <w:t>Artykuł 29 – ustęp 1 – akapit drugi</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9E030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256F911" w14:textId="77777777">
            <w:pPr>
              <w:keepNext/>
              <w:rPr>
                <w:color w:val="000000" w:themeColor="text1"/>
              </w:rPr>
            </w:pPr>
          </w:p>
        </w:tc>
      </w:tr>
      <w:tr w14:paraId="711F58D9"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1E6F525"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4573881" w14:textId="77777777">
            <w:pPr>
              <w:pStyle w:val="ColumnHeading"/>
              <w:keepNext/>
              <w:rPr>
                <w:color w:val="000000" w:themeColor="text1"/>
              </w:rPr>
            </w:pPr>
            <w:r w:rsidRPr="00BB6CD3">
              <w:rPr>
                <w:color w:val="000000" w:themeColor="text1"/>
              </w:rPr>
              <w:t>Poprawka</w:t>
            </w:r>
          </w:p>
        </w:tc>
      </w:tr>
      <w:tr w14:paraId="7F679D5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AA05F36" w14:textId="77777777">
            <w:pPr>
              <w:pStyle w:val="Normal6"/>
              <w:rPr>
                <w:color w:val="000000" w:themeColor="text1"/>
              </w:rPr>
            </w:pPr>
            <w:r w:rsidRPr="00BB6CD3">
              <w:rPr>
                <w:color w:val="000000" w:themeColor="text1"/>
              </w:rPr>
              <w:t>Mają one na celu przywrócenie związku dzieci z rolnictwem i różnorodnością unijnych produktów rolnych, w szczególności produkowanych w ich regionie, oraz zwiększanie świadomości na temat powiązanych kwestii, takich jak zdrowe nawyki żywieniowe, lokalne łańcuchy żywnościowe, rolnictwo ekologiczne, zrównoważona produkcja i konsumpcja żywności oraz zwalczanie marnotrawienia żywności. </w:t>
            </w:r>
          </w:p>
        </w:tc>
        <w:tc>
          <w:tcPr>
            <w:tcW w:w="4876" w:type="dxa"/>
            <w:hideMark/>
          </w:tcPr>
          <w:p w:rsidR="008B068A" w:rsidRPr="00BB6CD3" w:rsidP="00660EBB" w14:paraId="5571877D" w14:textId="77777777">
            <w:pPr>
              <w:pStyle w:val="Normal6"/>
              <w:rPr>
                <w:color w:val="000000" w:themeColor="text1"/>
                <w:szCs w:val="24"/>
              </w:rPr>
            </w:pPr>
            <w:r w:rsidRPr="00BB6CD3">
              <w:rPr>
                <w:color w:val="000000" w:themeColor="text1"/>
              </w:rPr>
              <w:t xml:space="preserve">Mają one na celu przywrócenie związku dzieci z rolnictwem i różnorodnością unijnych produktów rolnych, w szczególności produkowanych w ich regionie, oraz zwiększanie świadomości na temat powiązanych kwestii, takich jak zdrowe nawyki żywieniowe, </w:t>
            </w:r>
            <w:r w:rsidRPr="00BB6CD3">
              <w:rPr>
                <w:b/>
                <w:i/>
                <w:color w:val="000000" w:themeColor="text1"/>
              </w:rPr>
              <w:t>niezakaźne choroby związane z dietą,</w:t>
            </w:r>
            <w:r w:rsidRPr="00BB6CD3">
              <w:rPr>
                <w:color w:val="000000" w:themeColor="text1"/>
              </w:rPr>
              <w:t xml:space="preserve"> lokalne łańcuchy żywnościowe, rolnictwo ekologiczne, zrównoważona produkcja i konsumpcja żywności oraz zwalczanie marnotrawienia żywności.</w:t>
            </w:r>
            <w:r w:rsidRPr="00BB6CD3">
              <w:rPr>
                <w:b/>
                <w:i/>
                <w:color w:val="000000" w:themeColor="text1"/>
              </w:rPr>
              <w:t>Obejmują one edukację w zakresie jakości żywności i systemów żywnościowych, co wzmacnia powiązania między żywnością, lokalną produkcją i społecznościami.</w:t>
            </w:r>
          </w:p>
        </w:tc>
      </w:tr>
    </w:tbl>
    <w:p w:rsidR="008B068A" w:rsidRPr="00BB6CD3" w:rsidP="008B068A" w14:paraId="450B6DF7"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62867D76" w14:textId="77777777">
      <w:pPr>
        <w:rPr>
          <w:color w:val="000000" w:themeColor="text1"/>
        </w:rPr>
      </w:pPr>
      <w:r w:rsidRPr="00BB6CD3">
        <w:rPr>
          <w:rStyle w:val="HideTWBExt"/>
        </w:rPr>
        <w:t>&lt;/AmendB&gt;</w:t>
      </w:r>
    </w:p>
    <w:p w:rsidR="008B068A" w:rsidRPr="00BB6CD3" w:rsidP="008B068A" w14:paraId="5E12DDB9"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715</w:t>
      </w:r>
      <w:r w:rsidRPr="00BB6CD3">
        <w:rPr>
          <w:rStyle w:val="HideTWBExt"/>
          <w:b w:val="0"/>
        </w:rPr>
        <w:t>&lt;/NumAmB&gt;</w:t>
      </w:r>
    </w:p>
    <w:p w:rsidR="008B068A" w:rsidRPr="00BB6CD3" w:rsidP="008B068A" w14:paraId="14D0EEC8" w14:textId="77777777">
      <w:pPr>
        <w:pStyle w:val="NormalBold"/>
        <w:rPr>
          <w:color w:val="000000" w:themeColor="text1"/>
        </w:rPr>
      </w:pPr>
      <w:r w:rsidRPr="00BB6CD3">
        <w:rPr>
          <w:rStyle w:val="HideTWBExt"/>
          <w:b w:val="0"/>
        </w:rPr>
        <w:t>&lt;RepeatBlock-By&gt;&lt;Members&gt;</w:t>
      </w:r>
      <w:r w:rsidRPr="00BB6CD3">
        <w:rPr>
          <w:color w:val="000000" w:themeColor="text1"/>
        </w:rPr>
        <w:t>Dario Nardella, Stefano Bonaccini, Camilla Laureti</w:t>
      </w:r>
      <w:r w:rsidRPr="00BB6CD3">
        <w:rPr>
          <w:rStyle w:val="HideTWBExt"/>
          <w:b w:val="0"/>
        </w:rPr>
        <w:t>&lt;/Members&gt;</w:t>
      </w:r>
    </w:p>
    <w:p w:rsidR="008B068A" w:rsidRPr="00BB6CD3" w:rsidP="008B068A" w14:paraId="2E6529B3" w14:textId="77777777">
      <w:pPr>
        <w:rPr>
          <w:color w:val="000000" w:themeColor="text1"/>
        </w:rPr>
      </w:pPr>
      <w:r w:rsidRPr="00BB6CD3">
        <w:rPr>
          <w:rStyle w:val="HideTWBExt"/>
        </w:rPr>
        <w:t>&lt;/RepeatBlock-By&gt;</w:t>
      </w:r>
    </w:p>
    <w:p w:rsidR="008B068A" w:rsidRPr="00BB6CD3" w:rsidP="008B068A" w14:paraId="79FD96F5"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0953A88"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7F31AE5"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45B9277" w14:textId="77777777">
      <w:pPr>
        <w:rPr>
          <w:color w:val="000000" w:themeColor="text1"/>
        </w:rPr>
      </w:pPr>
      <w:r w:rsidRPr="00BB6CD3">
        <w:rPr>
          <w:rStyle w:val="HideTWBExt"/>
        </w:rPr>
        <w:t>&lt;Article2&gt;</w:t>
      </w:r>
      <w:r w:rsidRPr="00BB6CD3">
        <w:rPr>
          <w:color w:val="000000" w:themeColor="text1"/>
        </w:rPr>
        <w:t>Artykuł 29 – ustęp 1 – akapit drugi</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E16D92"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80EBFD0" w14:textId="77777777">
            <w:pPr>
              <w:keepNext/>
              <w:rPr>
                <w:color w:val="000000" w:themeColor="text1"/>
              </w:rPr>
            </w:pPr>
          </w:p>
        </w:tc>
      </w:tr>
      <w:tr w14:paraId="209B5B9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B35602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9B71B34" w14:textId="77777777">
            <w:pPr>
              <w:pStyle w:val="ColumnHeading"/>
              <w:keepNext/>
              <w:rPr>
                <w:color w:val="000000" w:themeColor="text1"/>
              </w:rPr>
            </w:pPr>
            <w:r w:rsidRPr="00BB6CD3">
              <w:rPr>
                <w:color w:val="000000" w:themeColor="text1"/>
              </w:rPr>
              <w:t>Poprawka</w:t>
            </w:r>
          </w:p>
        </w:tc>
      </w:tr>
      <w:tr w14:paraId="6CC4B4F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3160841" w14:textId="77777777">
            <w:pPr>
              <w:pStyle w:val="Normal6"/>
              <w:rPr>
                <w:color w:val="000000" w:themeColor="text1"/>
              </w:rPr>
            </w:pPr>
            <w:r w:rsidRPr="00BB6CD3">
              <w:rPr>
                <w:color w:val="000000" w:themeColor="text1"/>
              </w:rPr>
              <w:t>Mają one na celu przywrócenie związku dzieci z rolnictwem i różnorodnością unijnych produktów rolnych, w szczególności produkowanych w ich regionie, oraz zwiększanie świadomości na temat powiązanych kwestii, takich jak zdrowe nawyki żywieniowe, lokalne łańcuchy żywnościowe, rolnictwo ekologiczne, zrównoważona produkcja i konsumpcja żywności oraz zwalczanie marnotrawienia żywności. </w:t>
            </w:r>
          </w:p>
        </w:tc>
        <w:tc>
          <w:tcPr>
            <w:tcW w:w="4876" w:type="dxa"/>
            <w:hideMark/>
          </w:tcPr>
          <w:p w:rsidR="008B068A" w:rsidRPr="00BB6CD3" w:rsidP="00660EBB" w14:paraId="7F4748E7" w14:textId="77777777">
            <w:pPr>
              <w:pStyle w:val="Normal6"/>
              <w:rPr>
                <w:color w:val="000000" w:themeColor="text1"/>
                <w:szCs w:val="24"/>
              </w:rPr>
            </w:pPr>
            <w:r w:rsidRPr="00BB6CD3">
              <w:rPr>
                <w:color w:val="000000" w:themeColor="text1"/>
              </w:rPr>
              <w:t xml:space="preserve">Mają one na celu przywrócenie związku dzieci z rolnictwem i różnorodnością unijnych produktów rolnych, w szczególności produkowanych w ich regionie, oraz zwiększanie świadomości na temat powiązanych kwestii, takich jak zdrowe nawyki żywieniowe, lokalne łańcuchy żywnościowe, rolnictwo ekologiczne, </w:t>
            </w:r>
            <w:r w:rsidRPr="00BB6CD3">
              <w:rPr>
                <w:b/>
                <w:i/>
                <w:color w:val="000000" w:themeColor="text1"/>
              </w:rPr>
              <w:t>produkty objęte oznaczeniami geograficznymi uznanymi na podstawie rozporządzenia (UE) 2024/1143 oraz innymi systemami jakości,</w:t>
            </w:r>
            <w:r w:rsidRPr="00BB6CD3">
              <w:rPr>
                <w:color w:val="000000" w:themeColor="text1"/>
              </w:rPr>
              <w:t xml:space="preserve"> zrównoważona produkcja i konsumpcja żywności oraz zwalczanie marnotrawienia żywności. </w:t>
            </w:r>
          </w:p>
        </w:tc>
      </w:tr>
    </w:tbl>
    <w:p w:rsidR="008B068A" w:rsidRPr="00BB6CD3" w:rsidP="008B068A" w14:paraId="515F39A0"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4D329D7E" w14:textId="77777777">
      <w:pPr>
        <w:rPr>
          <w:color w:val="000000" w:themeColor="text1"/>
        </w:rPr>
      </w:pPr>
      <w:r w:rsidRPr="00BB6CD3">
        <w:rPr>
          <w:rStyle w:val="HideTWBExt"/>
        </w:rPr>
        <w:t>&lt;/AmendB&gt;</w:t>
      </w:r>
    </w:p>
    <w:p w:rsidR="008B068A" w:rsidRPr="00BB6CD3" w:rsidP="008B068A" w14:paraId="34BFBE5C"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716</w:t>
      </w:r>
      <w:r w:rsidRPr="00BB6CD3">
        <w:rPr>
          <w:rStyle w:val="HideTWBExt"/>
          <w:b w:val="0"/>
        </w:rPr>
        <w:t>&lt;/NumAmB&gt;</w:t>
      </w:r>
    </w:p>
    <w:p w:rsidR="008B068A" w:rsidRPr="00BB6CD3" w:rsidP="008B068A" w14:paraId="3AF6910F" w14:textId="77777777">
      <w:pPr>
        <w:pStyle w:val="NormalBold"/>
        <w:rPr>
          <w:color w:val="000000" w:themeColor="text1"/>
        </w:rPr>
      </w:pPr>
      <w:r w:rsidRPr="00BB6CD3">
        <w:rPr>
          <w:rStyle w:val="HideTWBExt"/>
          <w:b w:val="0"/>
        </w:rPr>
        <w:t>&lt;RepeatBlock-By&gt;&lt;Members&gt;</w:t>
      </w:r>
      <w:r w:rsidRPr="00BB6CD3">
        <w:rPr>
          <w:color w:val="000000" w:themeColor="text1"/>
        </w:rPr>
        <w:t>Camilla Laureti, Dario Nardella, Stefano Bonaccini</w:t>
      </w:r>
      <w:r w:rsidRPr="00BB6CD3">
        <w:rPr>
          <w:rStyle w:val="HideTWBExt"/>
          <w:b w:val="0"/>
        </w:rPr>
        <w:t>&lt;/Members&gt;</w:t>
      </w:r>
    </w:p>
    <w:p w:rsidR="008B068A" w:rsidRPr="00BB6CD3" w:rsidP="008B068A" w14:paraId="2027CAC9" w14:textId="77777777">
      <w:pPr>
        <w:rPr>
          <w:color w:val="000000" w:themeColor="text1"/>
        </w:rPr>
      </w:pPr>
      <w:r w:rsidRPr="00BB6CD3">
        <w:rPr>
          <w:rStyle w:val="HideTWBExt"/>
        </w:rPr>
        <w:t>&lt;/RepeatBlock-By&gt;</w:t>
      </w:r>
    </w:p>
    <w:p w:rsidR="008B068A" w:rsidRPr="00BB6CD3" w:rsidP="008B068A" w14:paraId="319B4ECC"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E2AB06B"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6BEB73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D877140" w14:textId="77777777">
      <w:pPr>
        <w:rPr>
          <w:color w:val="000000" w:themeColor="text1"/>
        </w:rPr>
      </w:pPr>
      <w:r w:rsidRPr="00BB6CD3">
        <w:rPr>
          <w:rStyle w:val="HideTWBExt"/>
        </w:rPr>
        <w:t>&lt;Article2&gt;</w:t>
      </w:r>
      <w:r w:rsidRPr="00BB6CD3">
        <w:rPr>
          <w:color w:val="000000" w:themeColor="text1"/>
        </w:rPr>
        <w:t>Artykuł 29 – ustęp 1 – akapit drugi</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208EBD"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0108DE6" w14:textId="77777777">
            <w:pPr>
              <w:keepNext/>
              <w:rPr>
                <w:color w:val="000000" w:themeColor="text1"/>
              </w:rPr>
            </w:pPr>
          </w:p>
        </w:tc>
      </w:tr>
      <w:tr w14:paraId="1D78035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A10CEDC"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1DCC4D5" w14:textId="77777777">
            <w:pPr>
              <w:pStyle w:val="ColumnHeading"/>
              <w:keepNext/>
              <w:rPr>
                <w:color w:val="000000" w:themeColor="text1"/>
              </w:rPr>
            </w:pPr>
            <w:r w:rsidRPr="00BB6CD3">
              <w:rPr>
                <w:color w:val="000000" w:themeColor="text1"/>
              </w:rPr>
              <w:t>Poprawka</w:t>
            </w:r>
          </w:p>
        </w:tc>
      </w:tr>
      <w:tr w14:paraId="6A9F251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024B98F" w14:textId="77777777">
            <w:pPr>
              <w:pStyle w:val="Normal6"/>
              <w:rPr>
                <w:color w:val="000000" w:themeColor="text1"/>
              </w:rPr>
            </w:pPr>
            <w:r w:rsidRPr="00BB6CD3">
              <w:rPr>
                <w:color w:val="000000" w:themeColor="text1"/>
              </w:rPr>
              <w:t>Mają one na celu przywrócenie związku dzieci z rolnictwem i różnorodnością unijnych produktów rolnych, w szczególności produkowanych w ich regionie, oraz zwiększanie świadomości na temat powiązanych kwestii, takich jak zdrowe nawyki żywieniowe, lokalne łańcuchy żywnościowe, rolnictwo ekologiczne, zrównoważona produkcja i konsumpcja żywności oraz zwalczanie marnotrawienia żywności. </w:t>
            </w:r>
          </w:p>
        </w:tc>
        <w:tc>
          <w:tcPr>
            <w:tcW w:w="4876" w:type="dxa"/>
            <w:hideMark/>
          </w:tcPr>
          <w:p w:rsidR="008B068A" w:rsidRPr="00BB6CD3" w:rsidP="00660EBB" w14:paraId="3BEF6915" w14:textId="77777777">
            <w:pPr>
              <w:pStyle w:val="Normal6"/>
              <w:rPr>
                <w:color w:val="000000" w:themeColor="text1"/>
                <w:szCs w:val="24"/>
              </w:rPr>
            </w:pPr>
            <w:r w:rsidRPr="00BB6CD3">
              <w:rPr>
                <w:color w:val="000000" w:themeColor="text1"/>
              </w:rPr>
              <w:t xml:space="preserve">Mają one na celu przywrócenie związku dzieci z rolnictwem i różnorodnością unijnych produktów rolnych, w szczególności produkowanych w ich regionie, oraz zwiększanie świadomości na temat powiązanych kwestii, takich jak zdrowe nawyki żywieniowe, lokalne łańcuchy żywnościowe, rolnictwo ekologiczne, </w:t>
            </w:r>
            <w:r w:rsidRPr="00BB6CD3">
              <w:rPr>
                <w:b/>
                <w:i/>
                <w:color w:val="000000" w:themeColor="text1"/>
              </w:rPr>
              <w:t>uczciwe warunki pracy i zatrudnienia,</w:t>
            </w:r>
            <w:r w:rsidRPr="00BB6CD3">
              <w:rPr>
                <w:color w:val="000000" w:themeColor="text1"/>
              </w:rPr>
              <w:t xml:space="preserve"> zrównoważona produkcja i konsumpcja żywności oraz zwalczanie marnotrawienia żywności. </w:t>
            </w:r>
          </w:p>
        </w:tc>
      </w:tr>
    </w:tbl>
    <w:p w:rsidR="008B068A" w:rsidRPr="00BB6CD3" w:rsidP="008B068A" w14:paraId="765DE03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A701639" w14:textId="77777777">
      <w:pPr>
        <w:rPr>
          <w:color w:val="000000" w:themeColor="text1"/>
        </w:rPr>
      </w:pPr>
      <w:r w:rsidRPr="00BB6CD3">
        <w:rPr>
          <w:rStyle w:val="HideTWBExt"/>
        </w:rPr>
        <w:t>&lt;/AmendB&gt;</w:t>
      </w:r>
    </w:p>
    <w:p w:rsidR="008B068A" w:rsidRPr="00BB6CD3" w:rsidP="008B068A" w14:paraId="72B0F278"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717</w:t>
      </w:r>
      <w:r w:rsidRPr="00BB6CD3">
        <w:rPr>
          <w:rStyle w:val="HideTWBExt"/>
          <w:b w:val="0"/>
        </w:rPr>
        <w:t>&lt;/NumAmB&gt;</w:t>
      </w:r>
    </w:p>
    <w:p w:rsidR="008B068A" w:rsidRPr="00BB6CD3" w:rsidP="008B068A" w14:paraId="0952D384" w14:textId="77777777">
      <w:pPr>
        <w:pStyle w:val="NormalBold"/>
        <w:rPr>
          <w:color w:val="000000" w:themeColor="text1"/>
        </w:rPr>
      </w:pPr>
      <w:r w:rsidRPr="00BB6CD3">
        <w:rPr>
          <w:rStyle w:val="HideTWBExt"/>
          <w:b w:val="0"/>
        </w:rPr>
        <w:t>&lt;RepeatBlock-By&gt;&lt;Members&gt;</w:t>
      </w:r>
      <w:r w:rsidRPr="00BB6CD3">
        <w:rPr>
          <w:color w:val="000000" w:themeColor="text1"/>
        </w:rPr>
        <w:t>Camilla Laureti, Dario Nardella, Stefano Bonaccini</w:t>
      </w:r>
      <w:r w:rsidRPr="00BB6CD3">
        <w:rPr>
          <w:rStyle w:val="HideTWBExt"/>
          <w:b w:val="0"/>
        </w:rPr>
        <w:t>&lt;/Members&gt;</w:t>
      </w:r>
    </w:p>
    <w:p w:rsidR="008B068A" w:rsidRPr="00BB6CD3" w:rsidP="008B068A" w14:paraId="49893469" w14:textId="77777777">
      <w:pPr>
        <w:rPr>
          <w:color w:val="000000" w:themeColor="text1"/>
        </w:rPr>
      </w:pPr>
      <w:r w:rsidRPr="00BB6CD3">
        <w:rPr>
          <w:rStyle w:val="HideTWBExt"/>
        </w:rPr>
        <w:t>&lt;/RepeatBlock-By&gt;</w:t>
      </w:r>
    </w:p>
    <w:p w:rsidR="008B068A" w:rsidRPr="00BB6CD3" w:rsidP="008B068A" w14:paraId="2FAC8899"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9011101"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8F6086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1AD950F" w14:textId="77777777">
      <w:pPr>
        <w:rPr>
          <w:color w:val="000000" w:themeColor="text1"/>
        </w:rPr>
      </w:pPr>
      <w:r w:rsidRPr="00BB6CD3">
        <w:rPr>
          <w:rStyle w:val="HideTWBExt"/>
        </w:rPr>
        <w:t>&lt;Article2&gt;</w:t>
      </w:r>
      <w:r w:rsidRPr="00BB6CD3">
        <w:rPr>
          <w:color w:val="000000" w:themeColor="text1"/>
        </w:rPr>
        <w:t>Artykuł 29 – ustęp 1 – akapit 2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CAEA0F"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B3C5663" w14:textId="77777777">
            <w:pPr>
              <w:keepNext/>
              <w:rPr>
                <w:color w:val="000000" w:themeColor="text1"/>
              </w:rPr>
            </w:pPr>
          </w:p>
        </w:tc>
      </w:tr>
      <w:tr w14:paraId="6BCF267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7820FF9"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3ABAB16" w14:textId="77777777">
            <w:pPr>
              <w:pStyle w:val="ColumnHeading"/>
              <w:keepNext/>
              <w:rPr>
                <w:color w:val="000000" w:themeColor="text1"/>
              </w:rPr>
            </w:pPr>
            <w:r w:rsidRPr="00BB6CD3">
              <w:rPr>
                <w:color w:val="000000" w:themeColor="text1"/>
              </w:rPr>
              <w:t>Poprawka</w:t>
            </w:r>
          </w:p>
        </w:tc>
      </w:tr>
      <w:tr w14:paraId="5ED6F982"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504456F" w14:textId="77777777">
            <w:pPr>
              <w:pStyle w:val="Normal6"/>
              <w:rPr>
                <w:color w:val="000000" w:themeColor="text1"/>
              </w:rPr>
            </w:pPr>
          </w:p>
        </w:tc>
        <w:tc>
          <w:tcPr>
            <w:tcW w:w="4876" w:type="dxa"/>
            <w:hideMark/>
          </w:tcPr>
          <w:p w:rsidR="008B068A" w:rsidRPr="00BB6CD3" w:rsidP="00660EBB" w14:paraId="0FE85379" w14:textId="77777777">
            <w:pPr>
              <w:pStyle w:val="Normal6"/>
              <w:rPr>
                <w:color w:val="000000" w:themeColor="text1"/>
                <w:szCs w:val="24"/>
              </w:rPr>
            </w:pPr>
            <w:r w:rsidRPr="00BB6CD3">
              <w:rPr>
                <w:b/>
                <w:i/>
                <w:color w:val="000000" w:themeColor="text1"/>
              </w:rPr>
              <w:t>Interwencje te obejmują w szczególności działania edukacyjne dotyczące wartości odżywczej i wpływu wyborów żywieniowych na środowisko oraz ich roli w ochronie i poprawie zdrowia ludzi i zwierząt oraz stanu środowiska.</w:t>
            </w:r>
          </w:p>
        </w:tc>
      </w:tr>
    </w:tbl>
    <w:p w:rsidR="008B068A" w:rsidRPr="00BB6CD3" w:rsidP="008B068A" w14:paraId="782EE509"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A15914A" w14:textId="77777777">
      <w:pPr>
        <w:rPr>
          <w:color w:val="000000" w:themeColor="text1"/>
        </w:rPr>
      </w:pPr>
      <w:r w:rsidRPr="00BB6CD3">
        <w:rPr>
          <w:rStyle w:val="HideTWBExt"/>
        </w:rPr>
        <w:t>&lt;/AmendB&gt;</w:t>
      </w:r>
    </w:p>
    <w:p w:rsidR="008B068A" w:rsidRPr="00BB6CD3" w:rsidP="008B068A" w14:paraId="70A8B338"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718</w:t>
      </w:r>
      <w:r w:rsidRPr="00BB6CD3">
        <w:rPr>
          <w:rStyle w:val="HideTWBExt"/>
          <w:b w:val="0"/>
        </w:rPr>
        <w:t>&lt;/NumAmB&gt;</w:t>
      </w:r>
    </w:p>
    <w:p w:rsidR="008B068A" w:rsidRPr="00BB6CD3" w:rsidP="008B068A" w14:paraId="12F0585E" w14:textId="77777777">
      <w:pPr>
        <w:pStyle w:val="NormalBold"/>
        <w:rPr>
          <w:color w:val="000000" w:themeColor="text1"/>
        </w:rPr>
      </w:pPr>
      <w:r w:rsidRPr="00BB6CD3">
        <w:rPr>
          <w:rStyle w:val="HideTWBExt"/>
          <w:b w:val="0"/>
        </w:rPr>
        <w:t>&lt;RepeatBlock-By&gt;&lt;Members&gt;</w:t>
      </w:r>
      <w:r w:rsidRPr="00BB6CD3">
        <w:rPr>
          <w:color w:val="000000" w:themeColor="text1"/>
        </w:rPr>
        <w:t>Marta Wcisło, Andrzej Buła</w:t>
      </w:r>
      <w:r w:rsidRPr="00BB6CD3">
        <w:rPr>
          <w:rStyle w:val="HideTWBExt"/>
          <w:b w:val="0"/>
        </w:rPr>
        <w:t>&lt;/Members&gt;</w:t>
      </w:r>
    </w:p>
    <w:p w:rsidR="008B068A" w:rsidRPr="00BB6CD3" w:rsidP="008B068A" w14:paraId="297ACCB7" w14:textId="77777777">
      <w:pPr>
        <w:rPr>
          <w:color w:val="000000" w:themeColor="text1"/>
        </w:rPr>
      </w:pPr>
      <w:r w:rsidRPr="00BB6CD3">
        <w:rPr>
          <w:rStyle w:val="HideTWBExt"/>
        </w:rPr>
        <w:t>&lt;/RepeatBlock-By&gt;</w:t>
      </w:r>
    </w:p>
    <w:p w:rsidR="008B068A" w:rsidRPr="00BB6CD3" w:rsidP="008B068A" w14:paraId="670C55A8"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F3EEB51" w14:textId="77777777">
      <w:pPr>
        <w:pStyle w:val="NormalBold"/>
        <w:rPr>
          <w:color w:val="000000" w:themeColor="text1"/>
        </w:rPr>
      </w:pPr>
      <w:r w:rsidRPr="00BB6CD3">
        <w:rPr>
          <w:rStyle w:val="HideTWBExt"/>
          <w:b w:val="0"/>
        </w:rPr>
        <w:t>&lt;Article&gt;</w:t>
      </w:r>
      <w:r w:rsidRPr="00BB6CD3">
        <w:rPr>
          <w:color w:val="000000" w:themeColor="text1"/>
        </w:rPr>
        <w:t>Artykuł 1 – akapit 1 – punkt 12 a (nowy)</w:t>
      </w:r>
      <w:r w:rsidRPr="00BB6CD3">
        <w:rPr>
          <w:rStyle w:val="HideTWBExt"/>
          <w:b w:val="0"/>
        </w:rPr>
        <w:t>&lt;/Article&gt;</w:t>
      </w:r>
    </w:p>
    <w:p w:rsidR="008B068A" w:rsidRPr="00BB6CD3" w:rsidP="008B068A" w14:paraId="0BD661BD"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A7044EF" w14:textId="77777777">
      <w:pPr>
        <w:rPr>
          <w:color w:val="000000" w:themeColor="text1"/>
        </w:rPr>
      </w:pPr>
      <w:r w:rsidRPr="00BB6CD3">
        <w:rPr>
          <w:rStyle w:val="HideTWBExt"/>
        </w:rPr>
        <w:t>&lt;Article2&gt;</w:t>
      </w:r>
      <w:r w:rsidRPr="00BB6CD3">
        <w:rPr>
          <w:color w:val="000000" w:themeColor="text1"/>
        </w:rPr>
        <w:t>Artykuł 29 – ustęp 1 – akapit 2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4107BB"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0116449" w14:textId="77777777">
            <w:pPr>
              <w:keepNext/>
              <w:rPr>
                <w:color w:val="000000" w:themeColor="text1"/>
              </w:rPr>
            </w:pPr>
          </w:p>
        </w:tc>
      </w:tr>
      <w:tr w14:paraId="39033EB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7D26826"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DF271C3" w14:textId="77777777">
            <w:pPr>
              <w:pStyle w:val="ColumnHeading"/>
              <w:keepNext/>
              <w:rPr>
                <w:color w:val="000000" w:themeColor="text1"/>
              </w:rPr>
            </w:pPr>
            <w:r w:rsidRPr="00BB6CD3">
              <w:rPr>
                <w:color w:val="000000" w:themeColor="text1"/>
              </w:rPr>
              <w:t>Poprawka</w:t>
            </w:r>
          </w:p>
        </w:tc>
      </w:tr>
      <w:tr w14:paraId="7DD07DF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C893257" w14:textId="77777777">
            <w:pPr>
              <w:pStyle w:val="Normal6"/>
              <w:rPr>
                <w:color w:val="000000" w:themeColor="text1"/>
              </w:rPr>
            </w:pPr>
          </w:p>
        </w:tc>
        <w:tc>
          <w:tcPr>
            <w:tcW w:w="4876" w:type="dxa"/>
            <w:hideMark/>
          </w:tcPr>
          <w:p w:rsidR="008B068A" w:rsidRPr="00BB6CD3" w:rsidP="00660EBB" w14:paraId="465D213A" w14:textId="77777777">
            <w:pPr>
              <w:pStyle w:val="Normal6"/>
              <w:rPr>
                <w:color w:val="000000" w:themeColor="text1"/>
                <w:szCs w:val="24"/>
              </w:rPr>
            </w:pPr>
            <w:r w:rsidRPr="00BB6CD3">
              <w:rPr>
                <w:b/>
                <w:i/>
                <w:color w:val="000000" w:themeColor="text1"/>
              </w:rPr>
              <w:t>12a)</w:t>
            </w:r>
            <w:r w:rsidRPr="00BB6CD3">
              <w:rPr>
                <w:b/>
                <w:i/>
                <w:color w:val="000000" w:themeColor="text1"/>
              </w:rPr>
              <w:tab/>
              <w:t>Interwencje mające na celu zwiększanie świadomości obejmują również działania edukacyjne na rzecz poprawy wiedzy dzieci na temat rolnictwa i produkcji żywności, w tym podróży żywności „od pola do stołu”, oraz kształtowania szacunku dla rolników, produktów sezonowych i żywności produkowanej lokalnie. Takie działania mają wzmocnić więź dzieci z regionalnymi i lokalnymi tradycjami rolniczymi oraz społecznościami wiejskimi, a jednocześnie zachęcić je do świadomych i odpowiedzialnych wyborów żywieniowych.</w:t>
            </w:r>
          </w:p>
        </w:tc>
      </w:tr>
    </w:tbl>
    <w:p w:rsidR="008B068A" w:rsidRPr="00BB6CD3" w:rsidP="008B068A" w14:paraId="427C7884"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C28446F" w14:textId="77777777">
      <w:pPr>
        <w:rPr>
          <w:color w:val="000000" w:themeColor="text1"/>
        </w:rPr>
      </w:pPr>
      <w:r w:rsidRPr="00BB6CD3">
        <w:rPr>
          <w:rStyle w:val="HideTWBExt"/>
        </w:rPr>
        <w:t>&lt;/AmendB&gt;</w:t>
      </w:r>
    </w:p>
    <w:p w:rsidR="008B068A" w:rsidRPr="00BB6CD3" w:rsidP="008B068A" w14:paraId="55555B1B"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719</w:t>
      </w:r>
      <w:r w:rsidRPr="00BB6CD3">
        <w:rPr>
          <w:rStyle w:val="HideTWBExt"/>
          <w:b w:val="0"/>
        </w:rPr>
        <w:t>&lt;/NumAmB&gt;</w:t>
      </w:r>
    </w:p>
    <w:p w:rsidR="008B068A" w:rsidRPr="00BB6CD3" w:rsidP="008B068A" w14:paraId="4694F253" w14:textId="77777777">
      <w:pPr>
        <w:pStyle w:val="NormalBold"/>
        <w:rPr>
          <w:color w:val="000000" w:themeColor="text1"/>
        </w:rPr>
      </w:pPr>
      <w:r w:rsidRPr="00BB6CD3">
        <w:rPr>
          <w:rStyle w:val="HideTWBExt"/>
          <w:b w:val="0"/>
        </w:rPr>
        <w:t>&lt;RepeatBlock-By&gt;&lt;Members&gt;</w:t>
      </w:r>
      <w:r w:rsidRPr="00BB6CD3">
        <w:rPr>
          <w:color w:val="000000" w:themeColor="text1"/>
        </w:rPr>
        <w:t>Sebastian Everding</w:t>
      </w:r>
      <w:r w:rsidRPr="00BB6CD3">
        <w:rPr>
          <w:rStyle w:val="HideTWBExt"/>
          <w:b w:val="0"/>
        </w:rPr>
        <w:t>&lt;/Members&gt;</w:t>
      </w:r>
    </w:p>
    <w:p w:rsidR="008B068A" w:rsidRPr="00BB6CD3" w:rsidP="008B068A" w14:paraId="5B2139FC" w14:textId="77777777">
      <w:pPr>
        <w:rPr>
          <w:color w:val="000000" w:themeColor="text1"/>
        </w:rPr>
      </w:pPr>
      <w:r w:rsidRPr="00BB6CD3">
        <w:rPr>
          <w:rStyle w:val="HideTWBExt"/>
        </w:rPr>
        <w:t>&lt;/RepeatBlock-By&gt;</w:t>
      </w:r>
    </w:p>
    <w:p w:rsidR="008B068A" w:rsidRPr="00BB6CD3" w:rsidP="008B068A" w14:paraId="24BA5E9A"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CCBFC8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8A4BFC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35E4096" w14:textId="77777777">
      <w:pPr>
        <w:rPr>
          <w:color w:val="000000" w:themeColor="text1"/>
        </w:rPr>
      </w:pPr>
      <w:r w:rsidRPr="00BB6CD3">
        <w:rPr>
          <w:rStyle w:val="HideTWBExt"/>
        </w:rPr>
        <w:t>&lt;Article2&gt;</w:t>
      </w:r>
      <w:r w:rsidRPr="00BB6CD3">
        <w:rPr>
          <w:color w:val="000000" w:themeColor="text1"/>
        </w:rPr>
        <w:t>Artykuł 29 – ustęp 2</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C1886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1E087AC" w14:textId="77777777">
            <w:pPr>
              <w:keepNext/>
              <w:rPr>
                <w:color w:val="000000" w:themeColor="text1"/>
              </w:rPr>
            </w:pPr>
          </w:p>
        </w:tc>
      </w:tr>
      <w:tr w14:paraId="614D6DB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49ADD17"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42096FE" w14:textId="77777777">
            <w:pPr>
              <w:pStyle w:val="ColumnHeading"/>
              <w:keepNext/>
              <w:rPr>
                <w:color w:val="000000" w:themeColor="text1"/>
              </w:rPr>
            </w:pPr>
            <w:r w:rsidRPr="00BB6CD3">
              <w:rPr>
                <w:color w:val="000000" w:themeColor="text1"/>
              </w:rPr>
              <w:t>Poprawka</w:t>
            </w:r>
          </w:p>
        </w:tc>
      </w:tr>
      <w:tr w14:paraId="59496B5F"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2778881" w14:textId="77777777">
            <w:pPr>
              <w:pStyle w:val="Normal6"/>
              <w:rPr>
                <w:color w:val="000000" w:themeColor="text1"/>
              </w:rPr>
            </w:pPr>
            <w:r w:rsidRPr="00BB6CD3">
              <w:rPr>
                <w:color w:val="000000" w:themeColor="text1"/>
              </w:rPr>
              <w:t>2.</w:t>
            </w:r>
            <w:r w:rsidRPr="00BB6CD3">
              <w:rPr>
                <w:color w:val="000000" w:themeColor="text1"/>
              </w:rPr>
              <w:tab/>
              <w:t>Oprócz produktów dostarczanych i dystrybuowanych zgodnie z art. 28 państwa członkowskie mogą przewidzieć degustację innych produktów rolnych wymienionych w załączniku I.</w:t>
            </w:r>
          </w:p>
        </w:tc>
        <w:tc>
          <w:tcPr>
            <w:tcW w:w="4876" w:type="dxa"/>
            <w:hideMark/>
          </w:tcPr>
          <w:p w:rsidR="008B068A" w:rsidRPr="00BB6CD3" w:rsidP="00660EBB" w14:paraId="6EBCBA71" w14:textId="77777777">
            <w:pPr>
              <w:pStyle w:val="Normal6"/>
              <w:rPr>
                <w:color w:val="000000" w:themeColor="text1"/>
                <w:szCs w:val="24"/>
              </w:rPr>
            </w:pPr>
            <w:r w:rsidRPr="00BB6CD3">
              <w:rPr>
                <w:color w:val="000000" w:themeColor="text1"/>
              </w:rPr>
              <w:t>2.</w:t>
            </w:r>
            <w:r w:rsidRPr="00BB6CD3">
              <w:rPr>
                <w:color w:val="000000" w:themeColor="text1"/>
              </w:rPr>
              <w:tab/>
              <w:t xml:space="preserve">Oprócz produktów dostarczanych i dystrybuowanych zgodnie z art. 28 państwa członkowskie mogą przewidzieć degustację </w:t>
            </w:r>
            <w:r w:rsidRPr="00BB6CD3">
              <w:rPr>
                <w:b/>
                <w:i/>
                <w:color w:val="000000" w:themeColor="text1"/>
              </w:rPr>
              <w:t>i przygotowywanie</w:t>
            </w:r>
            <w:r w:rsidRPr="00BB6CD3">
              <w:rPr>
                <w:color w:val="000000" w:themeColor="text1"/>
              </w:rPr>
              <w:t xml:space="preserve"> innych produktów rolnych wymienionych w załączniku I. </w:t>
            </w:r>
            <w:r w:rsidRPr="00BB6CD3">
              <w:rPr>
                <w:b/>
                <w:i/>
                <w:color w:val="000000" w:themeColor="text1"/>
              </w:rPr>
              <w:t>Działania te obejmują regularne degustacje posiłków i produktów przygotowanych z roślin strączkowych oraz innych białek roślinnych.</w:t>
            </w:r>
          </w:p>
        </w:tc>
      </w:tr>
    </w:tbl>
    <w:p w:rsidR="008B068A" w:rsidRPr="00BB6CD3" w:rsidP="008B068A" w14:paraId="70A9121F"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1291DB5" w14:textId="77777777">
      <w:pPr>
        <w:rPr>
          <w:color w:val="000000" w:themeColor="text1"/>
        </w:rPr>
      </w:pPr>
      <w:r w:rsidRPr="00BB6CD3">
        <w:rPr>
          <w:rStyle w:val="HideTWBExt"/>
        </w:rPr>
        <w:t>&lt;/AmendB&gt;</w:t>
      </w:r>
    </w:p>
    <w:p w:rsidR="008B068A" w:rsidRPr="00BB6CD3" w:rsidP="008B068A" w14:paraId="401545B4"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720</w:t>
      </w:r>
      <w:r w:rsidRPr="00BB6CD3">
        <w:rPr>
          <w:rStyle w:val="HideTWBExt"/>
          <w:b w:val="0"/>
        </w:rPr>
        <w:t>&lt;/NumAmB&gt;</w:t>
      </w:r>
    </w:p>
    <w:p w:rsidR="008B068A" w:rsidRPr="00BB6CD3" w:rsidP="008B068A" w14:paraId="0B1FEAE7"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62835198"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62DE1E77" w14:textId="77777777">
      <w:pPr>
        <w:rPr>
          <w:color w:val="000000" w:themeColor="text1"/>
        </w:rPr>
      </w:pPr>
      <w:r w:rsidRPr="00BB6CD3">
        <w:rPr>
          <w:rStyle w:val="HideTWBExt"/>
        </w:rPr>
        <w:t>&lt;/RepeatBlock-By&gt;</w:t>
      </w:r>
    </w:p>
    <w:p w:rsidR="008B068A" w:rsidRPr="00BB6CD3" w:rsidP="008B068A" w14:paraId="7E43AACC"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4FC3FB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C24D64C"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C3E0FC2" w14:textId="77777777">
      <w:pPr>
        <w:rPr>
          <w:color w:val="000000" w:themeColor="text1"/>
        </w:rPr>
      </w:pPr>
      <w:r w:rsidRPr="00BB6CD3">
        <w:rPr>
          <w:rStyle w:val="HideTWBExt"/>
        </w:rPr>
        <w:t>&lt;Article2&gt;</w:t>
      </w:r>
      <w:r w:rsidRPr="00BB6CD3">
        <w:rPr>
          <w:color w:val="000000" w:themeColor="text1"/>
        </w:rPr>
        <w:t>Artykuł 29 – ustęp 2</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79F98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3EF3967" w14:textId="77777777">
            <w:pPr>
              <w:keepNext/>
              <w:rPr>
                <w:color w:val="000000" w:themeColor="text1"/>
              </w:rPr>
            </w:pPr>
          </w:p>
        </w:tc>
      </w:tr>
      <w:tr w14:paraId="76D1061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166E3CC"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33DD996" w14:textId="77777777">
            <w:pPr>
              <w:pStyle w:val="ColumnHeading"/>
              <w:keepNext/>
              <w:rPr>
                <w:color w:val="000000" w:themeColor="text1"/>
              </w:rPr>
            </w:pPr>
            <w:r w:rsidRPr="00BB6CD3">
              <w:rPr>
                <w:color w:val="000000" w:themeColor="text1"/>
              </w:rPr>
              <w:t>Poprawka</w:t>
            </w:r>
          </w:p>
        </w:tc>
      </w:tr>
      <w:tr w14:paraId="12F68B2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BE47056" w14:textId="77777777">
            <w:pPr>
              <w:pStyle w:val="Normal6"/>
              <w:rPr>
                <w:color w:val="000000" w:themeColor="text1"/>
              </w:rPr>
            </w:pPr>
            <w:r w:rsidRPr="00BB6CD3">
              <w:rPr>
                <w:color w:val="000000" w:themeColor="text1"/>
              </w:rPr>
              <w:t>2.</w:t>
            </w:r>
            <w:r w:rsidRPr="00BB6CD3">
              <w:rPr>
                <w:color w:val="000000" w:themeColor="text1"/>
              </w:rPr>
              <w:tab/>
              <w:t xml:space="preserve">Oprócz produktów dostarczanych i dystrybuowanych zgodnie z art. 28 państwa członkowskie mogą przewidzieć degustację </w:t>
            </w:r>
            <w:r w:rsidRPr="00BB6CD3">
              <w:rPr>
                <w:b/>
                <w:i/>
                <w:color w:val="000000" w:themeColor="text1"/>
              </w:rPr>
              <w:t>innych</w:t>
            </w:r>
            <w:r w:rsidRPr="00BB6CD3">
              <w:rPr>
                <w:color w:val="000000" w:themeColor="text1"/>
              </w:rPr>
              <w:t xml:space="preserve"> produktów </w:t>
            </w:r>
            <w:r w:rsidRPr="00BB6CD3">
              <w:rPr>
                <w:b/>
                <w:i/>
                <w:color w:val="000000" w:themeColor="text1"/>
              </w:rPr>
              <w:t>rolnych</w:t>
            </w:r>
            <w:r w:rsidRPr="00BB6CD3">
              <w:rPr>
                <w:color w:val="000000" w:themeColor="text1"/>
              </w:rPr>
              <w:t xml:space="preserve"> wymienionych w załączniku I.</w:t>
            </w:r>
          </w:p>
        </w:tc>
        <w:tc>
          <w:tcPr>
            <w:tcW w:w="4876" w:type="dxa"/>
            <w:hideMark/>
          </w:tcPr>
          <w:p w:rsidR="008B068A" w:rsidRPr="00BB6CD3" w:rsidP="00660EBB" w14:paraId="15B67015" w14:textId="77777777">
            <w:pPr>
              <w:pStyle w:val="Normal6"/>
              <w:rPr>
                <w:color w:val="000000" w:themeColor="text1"/>
                <w:szCs w:val="24"/>
              </w:rPr>
            </w:pPr>
            <w:r w:rsidRPr="00BB6CD3">
              <w:rPr>
                <w:color w:val="000000" w:themeColor="text1"/>
              </w:rPr>
              <w:t>2.</w:t>
            </w:r>
            <w:r w:rsidRPr="00BB6CD3">
              <w:rPr>
                <w:color w:val="000000" w:themeColor="text1"/>
              </w:rPr>
              <w:tab/>
              <w:t xml:space="preserve">Oprócz produktów dostarczanych i dystrybuowanych zgodnie z art. 28 państwa członkowskie mogą przewidzieć degustację </w:t>
            </w:r>
            <w:r w:rsidRPr="00BB6CD3">
              <w:rPr>
                <w:b/>
                <w:i/>
                <w:color w:val="000000" w:themeColor="text1"/>
              </w:rPr>
              <w:t>zbóż pełnoziarnistych, ryżu pełnoziarnistego, roślin strączkowych i</w:t>
            </w:r>
            <w:r w:rsidRPr="00BB6CD3">
              <w:rPr>
                <w:color w:val="000000" w:themeColor="text1"/>
              </w:rPr>
              <w:t xml:space="preserve"> produktów </w:t>
            </w:r>
            <w:r w:rsidRPr="00BB6CD3">
              <w:rPr>
                <w:b/>
                <w:i/>
                <w:color w:val="000000" w:themeColor="text1"/>
              </w:rPr>
              <w:t>pszczelarskich</w:t>
            </w:r>
            <w:r w:rsidRPr="00BB6CD3">
              <w:rPr>
                <w:color w:val="000000" w:themeColor="text1"/>
              </w:rPr>
              <w:t xml:space="preserve"> wymienionych </w:t>
            </w:r>
            <w:r w:rsidRPr="00BB6CD3">
              <w:rPr>
                <w:b/>
                <w:i/>
                <w:color w:val="000000" w:themeColor="text1"/>
              </w:rPr>
              <w:t>odpowiednio</w:t>
            </w:r>
            <w:r w:rsidRPr="00BB6CD3">
              <w:rPr>
                <w:color w:val="000000" w:themeColor="text1"/>
              </w:rPr>
              <w:t xml:space="preserve"> w załączniku I </w:t>
            </w:r>
            <w:r w:rsidRPr="00BB6CD3">
              <w:rPr>
                <w:b/>
                <w:i/>
                <w:color w:val="000000" w:themeColor="text1"/>
              </w:rPr>
              <w:t>część I, część II, część IV i część XXII</w:t>
            </w:r>
            <w:r w:rsidRPr="00BB6CD3">
              <w:rPr>
                <w:color w:val="000000" w:themeColor="text1"/>
              </w:rPr>
              <w:t>.</w:t>
            </w:r>
          </w:p>
        </w:tc>
      </w:tr>
    </w:tbl>
    <w:p w:rsidR="008B068A" w:rsidRPr="00BB6CD3" w:rsidP="008B068A" w14:paraId="17443EFE"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0314D1F" w14:textId="77777777">
      <w:pPr>
        <w:rPr>
          <w:color w:val="000000" w:themeColor="text1"/>
        </w:rPr>
      </w:pPr>
      <w:r w:rsidRPr="00BB6CD3">
        <w:rPr>
          <w:rStyle w:val="HideTWBExt"/>
        </w:rPr>
        <w:t>&lt;/AmendB&gt;</w:t>
      </w:r>
    </w:p>
    <w:p w:rsidR="008B068A" w:rsidRPr="00BB6CD3" w:rsidP="008B068A" w14:paraId="024E9B44"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721</w:t>
      </w:r>
      <w:r w:rsidRPr="00BB6CD3">
        <w:rPr>
          <w:rStyle w:val="HideTWBExt"/>
          <w:b w:val="0"/>
        </w:rPr>
        <w:t>&lt;/NumAmB&gt;</w:t>
      </w:r>
    </w:p>
    <w:p w:rsidR="008B068A" w:rsidRPr="00BB6CD3" w:rsidP="008B068A" w14:paraId="1CA741A4" w14:textId="77777777">
      <w:pPr>
        <w:pStyle w:val="NormalBold"/>
        <w:rPr>
          <w:color w:val="000000" w:themeColor="text1"/>
        </w:rPr>
      </w:pPr>
      <w:r w:rsidRPr="00BB6CD3">
        <w:rPr>
          <w:rStyle w:val="HideTWBExt"/>
          <w:b w:val="0"/>
        </w:rPr>
        <w:t>&lt;RepeatBlock-By&gt;&lt;Members&gt;</w:t>
      </w:r>
      <w:r w:rsidRPr="00BB6CD3">
        <w:rPr>
          <w:color w:val="000000" w:themeColor="text1"/>
        </w:rPr>
        <w:t>Anja Hazekamp, Sebastian Everding, Luke Ming Flanagan, Arash Saeidi</w:t>
      </w:r>
      <w:r w:rsidRPr="00BB6CD3">
        <w:rPr>
          <w:rStyle w:val="HideTWBExt"/>
          <w:b w:val="0"/>
        </w:rPr>
        <w:t>&lt;/Members&gt;</w:t>
      </w:r>
    </w:p>
    <w:p w:rsidR="008B068A" w:rsidRPr="00BB6CD3" w:rsidP="008B068A" w14:paraId="578E046D" w14:textId="77777777">
      <w:pPr>
        <w:rPr>
          <w:color w:val="000000" w:themeColor="text1"/>
        </w:rPr>
      </w:pPr>
      <w:r w:rsidRPr="00BB6CD3">
        <w:rPr>
          <w:rStyle w:val="HideTWBExt"/>
        </w:rPr>
        <w:t>&lt;/RepeatBlock-By&gt;</w:t>
      </w:r>
    </w:p>
    <w:p w:rsidR="008B068A" w:rsidRPr="00BB6CD3" w:rsidP="008B068A" w14:paraId="7E4C9DE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C521AE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4DFF3E7"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E9CBDC9" w14:textId="77777777">
      <w:pPr>
        <w:rPr>
          <w:color w:val="000000" w:themeColor="text1"/>
        </w:rPr>
      </w:pPr>
      <w:r w:rsidRPr="00BB6CD3">
        <w:rPr>
          <w:rStyle w:val="HideTWBExt"/>
        </w:rPr>
        <w:t>&lt;Article2&gt;</w:t>
      </w:r>
      <w:r w:rsidRPr="00BB6CD3">
        <w:rPr>
          <w:color w:val="000000" w:themeColor="text1"/>
        </w:rPr>
        <w:t>Artykuł 29 – ustęp 2</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E62C9E"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E298BD4" w14:textId="77777777">
            <w:pPr>
              <w:keepNext/>
              <w:rPr>
                <w:color w:val="000000" w:themeColor="text1"/>
              </w:rPr>
            </w:pPr>
          </w:p>
        </w:tc>
      </w:tr>
      <w:tr w14:paraId="5D39A0D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B4A72C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2212948" w14:textId="77777777">
            <w:pPr>
              <w:pStyle w:val="ColumnHeading"/>
              <w:keepNext/>
              <w:rPr>
                <w:color w:val="000000" w:themeColor="text1"/>
              </w:rPr>
            </w:pPr>
            <w:r w:rsidRPr="00BB6CD3">
              <w:rPr>
                <w:color w:val="000000" w:themeColor="text1"/>
              </w:rPr>
              <w:t>Poprawka</w:t>
            </w:r>
          </w:p>
        </w:tc>
      </w:tr>
      <w:tr w14:paraId="124CC110"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6DB8730" w14:textId="77777777">
            <w:pPr>
              <w:pStyle w:val="Normal6"/>
              <w:rPr>
                <w:color w:val="000000" w:themeColor="text1"/>
              </w:rPr>
            </w:pPr>
            <w:r w:rsidRPr="00BB6CD3">
              <w:rPr>
                <w:color w:val="000000" w:themeColor="text1"/>
              </w:rPr>
              <w:t>2.</w:t>
            </w:r>
            <w:r w:rsidRPr="00BB6CD3">
              <w:rPr>
                <w:color w:val="000000" w:themeColor="text1"/>
              </w:rPr>
              <w:tab/>
              <w:t>Oprócz produktów dostarczanych i dystrybuowanych zgodnie z art. 28 państwa członkowskie mogą przewidzieć degustację innych produktów rolnych wymienionych w załączniku I.</w:t>
            </w:r>
          </w:p>
        </w:tc>
        <w:tc>
          <w:tcPr>
            <w:tcW w:w="4876" w:type="dxa"/>
            <w:hideMark/>
          </w:tcPr>
          <w:p w:rsidR="008B068A" w:rsidRPr="00BB6CD3" w:rsidP="00660EBB" w14:paraId="2EDDE952" w14:textId="77777777">
            <w:pPr>
              <w:pStyle w:val="Normal6"/>
              <w:rPr>
                <w:color w:val="000000" w:themeColor="text1"/>
                <w:szCs w:val="24"/>
              </w:rPr>
            </w:pPr>
            <w:r w:rsidRPr="00BB6CD3">
              <w:rPr>
                <w:color w:val="000000" w:themeColor="text1"/>
              </w:rPr>
              <w:t>2.</w:t>
            </w:r>
            <w:r w:rsidRPr="00BB6CD3">
              <w:rPr>
                <w:color w:val="000000" w:themeColor="text1"/>
              </w:rPr>
              <w:tab/>
              <w:t>Oprócz produktów dostarczanych i dystrybuowanych zgodnie z art. 28 państwa członkowskie mogą przewidzieć degustację innych produktów rolnych wymienionych w załączniku I</w:t>
            </w:r>
            <w:r w:rsidRPr="00BB6CD3">
              <w:rPr>
                <w:b/>
                <w:i/>
                <w:color w:val="000000" w:themeColor="text1"/>
              </w:rPr>
              <w:t>, ze szczególnym uwzględnieniem warzyw strączkowych i nasion roślin strączkowych wymienionych w załączniku I część IX</w:t>
            </w:r>
            <w:r w:rsidRPr="00BB6CD3">
              <w:rPr>
                <w:color w:val="000000" w:themeColor="text1"/>
              </w:rPr>
              <w:t>.</w:t>
            </w:r>
          </w:p>
        </w:tc>
      </w:tr>
    </w:tbl>
    <w:p w:rsidR="008B068A" w:rsidRPr="00BB6CD3" w:rsidP="008B068A" w14:paraId="25974739"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7942954" w14:textId="77777777">
      <w:pPr>
        <w:rPr>
          <w:color w:val="000000" w:themeColor="text1"/>
        </w:rPr>
      </w:pPr>
      <w:r w:rsidRPr="00BB6CD3">
        <w:rPr>
          <w:rStyle w:val="HideTWBExt"/>
        </w:rPr>
        <w:t>&lt;/AmendB&gt;</w:t>
      </w:r>
    </w:p>
    <w:p w:rsidR="008B068A" w:rsidRPr="00BB6CD3" w:rsidP="008B068A" w14:paraId="1A47CBF7"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722</w:t>
      </w:r>
      <w:r w:rsidRPr="00BB6CD3">
        <w:rPr>
          <w:rStyle w:val="HideTWBExt"/>
          <w:b w:val="0"/>
        </w:rPr>
        <w:t>&lt;/NumAmB&gt;</w:t>
      </w:r>
    </w:p>
    <w:p w:rsidR="008B068A" w:rsidRPr="00BB6CD3" w:rsidP="008B068A" w14:paraId="4F689095" w14:textId="77777777">
      <w:pPr>
        <w:pStyle w:val="NormalBold"/>
        <w:rPr>
          <w:color w:val="000000" w:themeColor="text1"/>
        </w:rPr>
      </w:pPr>
      <w:r w:rsidRPr="00BB6CD3">
        <w:rPr>
          <w:rStyle w:val="HideTWBExt"/>
          <w:b w:val="0"/>
        </w:rPr>
        <w:t>&lt;RepeatBlock-By&gt;&lt;Members&gt;</w:t>
      </w:r>
      <w:r w:rsidRPr="00BB6CD3">
        <w:rPr>
          <w:color w:val="000000" w:themeColor="text1"/>
        </w:rPr>
        <w:t>Anja Hazekamp, Sebastian Everding, Arash Saeidi</w:t>
      </w:r>
      <w:r w:rsidRPr="00BB6CD3">
        <w:rPr>
          <w:rStyle w:val="HideTWBExt"/>
          <w:b w:val="0"/>
        </w:rPr>
        <w:t>&lt;/Members&gt;</w:t>
      </w:r>
    </w:p>
    <w:p w:rsidR="008B068A" w:rsidRPr="00BB6CD3" w:rsidP="008B068A" w14:paraId="797F7366" w14:textId="77777777">
      <w:pPr>
        <w:rPr>
          <w:color w:val="000000" w:themeColor="text1"/>
        </w:rPr>
      </w:pPr>
      <w:r w:rsidRPr="00BB6CD3">
        <w:rPr>
          <w:rStyle w:val="HideTWBExt"/>
        </w:rPr>
        <w:t>&lt;/RepeatBlock-By&gt;</w:t>
      </w:r>
    </w:p>
    <w:p w:rsidR="008B068A" w:rsidRPr="00BB6CD3" w:rsidP="008B068A" w14:paraId="297B1701"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22E3A15"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27724B9"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FC8B907" w14:textId="77777777">
      <w:pPr>
        <w:rPr>
          <w:color w:val="000000" w:themeColor="text1"/>
        </w:rPr>
      </w:pPr>
      <w:r w:rsidRPr="00BB6CD3">
        <w:rPr>
          <w:rStyle w:val="HideTWBExt"/>
        </w:rPr>
        <w:t>&lt;Article2&gt;</w:t>
      </w:r>
      <w:r w:rsidRPr="00BB6CD3">
        <w:rPr>
          <w:color w:val="000000" w:themeColor="text1"/>
        </w:rPr>
        <w:t>Artykuł 29 – ustęp 2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ADB6EC"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26F2A12" w14:textId="77777777">
            <w:pPr>
              <w:keepNext/>
              <w:rPr>
                <w:color w:val="000000" w:themeColor="text1"/>
              </w:rPr>
            </w:pPr>
          </w:p>
        </w:tc>
      </w:tr>
      <w:tr w14:paraId="6175DBE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C4F7964"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FF0BC55" w14:textId="77777777">
            <w:pPr>
              <w:pStyle w:val="ColumnHeading"/>
              <w:keepNext/>
              <w:rPr>
                <w:color w:val="000000" w:themeColor="text1"/>
              </w:rPr>
            </w:pPr>
            <w:r w:rsidRPr="00BB6CD3">
              <w:rPr>
                <w:color w:val="000000" w:themeColor="text1"/>
              </w:rPr>
              <w:t>Poprawka</w:t>
            </w:r>
          </w:p>
        </w:tc>
      </w:tr>
      <w:tr w14:paraId="2821E6B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181EA4A" w14:textId="77777777">
            <w:pPr>
              <w:pStyle w:val="Normal6"/>
              <w:rPr>
                <w:color w:val="000000" w:themeColor="text1"/>
              </w:rPr>
            </w:pPr>
          </w:p>
        </w:tc>
        <w:tc>
          <w:tcPr>
            <w:tcW w:w="4876" w:type="dxa"/>
            <w:hideMark/>
          </w:tcPr>
          <w:p w:rsidR="008B068A" w:rsidRPr="00BB6CD3" w:rsidP="00660EBB" w14:paraId="7005C34A" w14:textId="77777777">
            <w:pPr>
              <w:pStyle w:val="Normal6"/>
              <w:rPr>
                <w:color w:val="000000" w:themeColor="text1"/>
                <w:szCs w:val="24"/>
              </w:rPr>
            </w:pPr>
            <w:r w:rsidRPr="00BB6CD3">
              <w:rPr>
                <w:b/>
                <w:i/>
                <w:color w:val="000000" w:themeColor="text1"/>
              </w:rPr>
              <w:t>2a.</w:t>
            </w:r>
            <w:r w:rsidRPr="00BB6CD3">
              <w:rPr>
                <w:b/>
                <w:i/>
                <w:color w:val="000000" w:themeColor="text1"/>
              </w:rPr>
              <w:tab/>
              <w:t>Jeżeli wspiera się edukacyjne wizyty w gospodarstwach rolnych, państwa członkowskie koncentrują się na uprawie roślin strączkowych, aby uświadamiać przyszłym pokoleniom konsumentów strategiczne znaczenie białka produkowanego w UE.</w:t>
            </w:r>
          </w:p>
        </w:tc>
      </w:tr>
    </w:tbl>
    <w:p w:rsidR="008B068A" w:rsidRPr="00BB6CD3" w:rsidP="008B068A" w14:paraId="379DEBF4"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4071BCD1" w14:textId="77777777">
      <w:pPr>
        <w:rPr>
          <w:color w:val="000000" w:themeColor="text1"/>
        </w:rPr>
      </w:pPr>
      <w:r w:rsidRPr="00BB6CD3">
        <w:rPr>
          <w:rStyle w:val="HideTWBExt"/>
        </w:rPr>
        <w:t>&lt;/AmendB&gt;</w:t>
      </w:r>
    </w:p>
    <w:p w:rsidR="008B068A" w:rsidRPr="00BB6CD3" w:rsidP="008B068A" w14:paraId="1F85C49F"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723</w:t>
      </w:r>
      <w:r w:rsidRPr="00BB6CD3">
        <w:rPr>
          <w:rStyle w:val="HideTWBExt"/>
          <w:b w:val="0"/>
        </w:rPr>
        <w:t>&lt;/NumAmB&gt;</w:t>
      </w:r>
    </w:p>
    <w:p w:rsidR="008B068A" w:rsidRPr="00BB6CD3" w:rsidP="008B068A" w14:paraId="69D4C38D" w14:textId="77777777">
      <w:pPr>
        <w:pStyle w:val="NormalBold"/>
        <w:rPr>
          <w:color w:val="000000" w:themeColor="text1"/>
        </w:rPr>
      </w:pPr>
      <w:r w:rsidRPr="00BB6CD3">
        <w:rPr>
          <w:rStyle w:val="HideTWBExt"/>
          <w:b w:val="0"/>
        </w:rPr>
        <w:t>&lt;RepeatBlock-By&gt;&lt;Members&gt;</w:t>
      </w:r>
      <w:r w:rsidRPr="00BB6CD3">
        <w:rPr>
          <w:color w:val="000000" w:themeColor="text1"/>
        </w:rPr>
        <w:t>Anja Hazekamp, Sebastian Everding, Luke Ming Flanagan, Arash Saeidi</w:t>
      </w:r>
      <w:r w:rsidRPr="00BB6CD3">
        <w:rPr>
          <w:rStyle w:val="HideTWBExt"/>
          <w:b w:val="0"/>
        </w:rPr>
        <w:t>&lt;/Members&gt;</w:t>
      </w:r>
    </w:p>
    <w:p w:rsidR="008B068A" w:rsidRPr="00BB6CD3" w:rsidP="008B068A" w14:paraId="225EF67B" w14:textId="77777777">
      <w:pPr>
        <w:rPr>
          <w:color w:val="000000" w:themeColor="text1"/>
        </w:rPr>
      </w:pPr>
      <w:r w:rsidRPr="00BB6CD3">
        <w:rPr>
          <w:rStyle w:val="HideTWBExt"/>
        </w:rPr>
        <w:t>&lt;/RepeatBlock-By&gt;</w:t>
      </w:r>
    </w:p>
    <w:p w:rsidR="008B068A" w:rsidRPr="00BB6CD3" w:rsidP="008B068A" w14:paraId="302282A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6FA524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C341875"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59B1B18" w14:textId="77777777">
      <w:pPr>
        <w:rPr>
          <w:color w:val="000000" w:themeColor="text1"/>
        </w:rPr>
      </w:pPr>
      <w:r w:rsidRPr="00BB6CD3">
        <w:rPr>
          <w:rStyle w:val="HideTWBExt"/>
        </w:rPr>
        <w:t>&lt;Article2&gt;</w:t>
      </w:r>
      <w:r w:rsidRPr="00BB6CD3">
        <w:rPr>
          <w:color w:val="000000" w:themeColor="text1"/>
        </w:rPr>
        <w:t>Artykuł 29 – ustęp 3 – akapit 1</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7756E0"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A6B325A" w14:textId="77777777">
            <w:pPr>
              <w:keepNext/>
              <w:rPr>
                <w:color w:val="000000" w:themeColor="text1"/>
              </w:rPr>
            </w:pPr>
          </w:p>
        </w:tc>
      </w:tr>
      <w:tr w14:paraId="791A9589"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64CA15A"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4D6A23B" w14:textId="77777777">
            <w:pPr>
              <w:pStyle w:val="ColumnHeading"/>
              <w:keepNext/>
              <w:rPr>
                <w:color w:val="000000" w:themeColor="text1"/>
              </w:rPr>
            </w:pPr>
            <w:r w:rsidRPr="00BB6CD3">
              <w:rPr>
                <w:color w:val="000000" w:themeColor="text1"/>
              </w:rPr>
              <w:t>Poprawka</w:t>
            </w:r>
          </w:p>
        </w:tc>
      </w:tr>
      <w:tr w14:paraId="470C6F9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BE79C63" w14:textId="77777777">
            <w:pPr>
              <w:pStyle w:val="Normal6"/>
              <w:rPr>
                <w:color w:val="000000" w:themeColor="text1"/>
              </w:rPr>
            </w:pPr>
            <w:r w:rsidRPr="00BB6CD3">
              <w:rPr>
                <w:color w:val="000000" w:themeColor="text1"/>
              </w:rPr>
              <w:t>Państwa członkowskie zapewniają, aby wszystkie dzieci uczestniczące w unijnym programie dla szkół mogły uczestniczyć w interwencjach mających na celu zwiększanie świadomości.</w:t>
            </w:r>
          </w:p>
        </w:tc>
        <w:tc>
          <w:tcPr>
            <w:tcW w:w="4876" w:type="dxa"/>
            <w:hideMark/>
          </w:tcPr>
          <w:p w:rsidR="008B068A" w:rsidRPr="00BB6CD3" w:rsidP="00660EBB" w14:paraId="4F673FEE" w14:textId="77777777">
            <w:pPr>
              <w:pStyle w:val="Normal6"/>
              <w:rPr>
                <w:color w:val="000000" w:themeColor="text1"/>
                <w:szCs w:val="24"/>
              </w:rPr>
            </w:pPr>
            <w:r w:rsidRPr="00BB6CD3">
              <w:rPr>
                <w:color w:val="000000" w:themeColor="text1"/>
              </w:rPr>
              <w:t>Państwa członkowskie zapewniają, aby wszystkie dzieci uczestniczące w unijnym programie dla szkół mogły uczestniczyć w interwencjach mających na celu zwiększanie świadomości</w:t>
            </w:r>
            <w:r w:rsidRPr="00BB6CD3">
              <w:rPr>
                <w:b/>
                <w:i/>
                <w:color w:val="000000" w:themeColor="text1"/>
              </w:rPr>
              <w:t>, niezależnie od ich sytuacji społeczno-ekonomicznej</w:t>
            </w:r>
            <w:r w:rsidRPr="00BB6CD3">
              <w:rPr>
                <w:color w:val="000000" w:themeColor="text1"/>
              </w:rPr>
              <w:t>.</w:t>
            </w:r>
          </w:p>
        </w:tc>
      </w:tr>
    </w:tbl>
    <w:p w:rsidR="008B068A" w:rsidRPr="00BB6CD3" w:rsidP="008B068A" w14:paraId="4322D84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AD06B32" w14:textId="77777777">
      <w:pPr>
        <w:rPr>
          <w:color w:val="000000" w:themeColor="text1"/>
        </w:rPr>
      </w:pPr>
      <w:r w:rsidRPr="00BB6CD3">
        <w:rPr>
          <w:rStyle w:val="HideTWBExt"/>
        </w:rPr>
        <w:t>&lt;/AmendB&gt;</w:t>
      </w:r>
    </w:p>
    <w:p w:rsidR="008B068A" w:rsidRPr="00BB6CD3" w:rsidP="008B068A" w14:paraId="445E1F93"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724</w:t>
      </w:r>
      <w:r w:rsidRPr="00BB6CD3">
        <w:rPr>
          <w:rStyle w:val="HideTWBExt"/>
          <w:b w:val="0"/>
        </w:rPr>
        <w:t>&lt;/NumAmB&gt;</w:t>
      </w:r>
    </w:p>
    <w:p w:rsidR="008B068A" w:rsidRPr="00BB6CD3" w:rsidP="008B068A" w14:paraId="69EE242A"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6FEE5052"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248C5DAA" w14:textId="77777777">
      <w:pPr>
        <w:rPr>
          <w:color w:val="000000" w:themeColor="text1"/>
        </w:rPr>
      </w:pPr>
      <w:r w:rsidRPr="00BB6CD3">
        <w:rPr>
          <w:rStyle w:val="HideTWBExt"/>
        </w:rPr>
        <w:t>&lt;/RepeatBlock-By&gt;</w:t>
      </w:r>
    </w:p>
    <w:p w:rsidR="008B068A" w:rsidRPr="00BB6CD3" w:rsidP="008B068A" w14:paraId="37F2109C"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C73FFF2"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92EC77F"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2A83225" w14:textId="77777777">
      <w:pPr>
        <w:rPr>
          <w:color w:val="000000" w:themeColor="text1"/>
        </w:rPr>
      </w:pPr>
      <w:r w:rsidRPr="00BB6CD3">
        <w:rPr>
          <w:rStyle w:val="HideTWBExt"/>
        </w:rPr>
        <w:t>&lt;Article2&gt;</w:t>
      </w:r>
      <w:r w:rsidRPr="00BB6CD3">
        <w:rPr>
          <w:color w:val="000000" w:themeColor="text1"/>
        </w:rPr>
        <w:t>Artykuł 29 – ustęp 3 – akapit 1</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94F99D"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9989B92" w14:textId="77777777">
            <w:pPr>
              <w:keepNext/>
              <w:rPr>
                <w:color w:val="000000" w:themeColor="text1"/>
              </w:rPr>
            </w:pPr>
          </w:p>
        </w:tc>
      </w:tr>
      <w:tr w14:paraId="239418D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4390A7A"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B53A957" w14:textId="77777777">
            <w:pPr>
              <w:pStyle w:val="ColumnHeading"/>
              <w:keepNext/>
              <w:rPr>
                <w:color w:val="000000" w:themeColor="text1"/>
              </w:rPr>
            </w:pPr>
            <w:r w:rsidRPr="00BB6CD3">
              <w:rPr>
                <w:color w:val="000000" w:themeColor="text1"/>
              </w:rPr>
              <w:t>Poprawka</w:t>
            </w:r>
          </w:p>
        </w:tc>
      </w:tr>
      <w:tr w14:paraId="4056C51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38AC136" w14:textId="77777777">
            <w:pPr>
              <w:pStyle w:val="Normal6"/>
              <w:rPr>
                <w:color w:val="000000" w:themeColor="text1"/>
              </w:rPr>
            </w:pPr>
            <w:r w:rsidRPr="00BB6CD3">
              <w:rPr>
                <w:color w:val="000000" w:themeColor="text1"/>
              </w:rPr>
              <w:t>Państwa członkowskie zapewniają, aby wszystkie dzieci uczestniczące w unijnym programie dla szkół mogły uczestniczyć w interwencjach mających na celu zwiększanie świadomości.</w:t>
            </w:r>
          </w:p>
        </w:tc>
        <w:tc>
          <w:tcPr>
            <w:tcW w:w="4876" w:type="dxa"/>
            <w:hideMark/>
          </w:tcPr>
          <w:p w:rsidR="008B068A" w:rsidRPr="00BB6CD3" w:rsidP="00660EBB" w14:paraId="7D22EFCF" w14:textId="77777777">
            <w:pPr>
              <w:pStyle w:val="Normal6"/>
              <w:rPr>
                <w:color w:val="000000" w:themeColor="text1"/>
                <w:szCs w:val="24"/>
              </w:rPr>
            </w:pPr>
            <w:r w:rsidRPr="00BB6CD3">
              <w:rPr>
                <w:color w:val="000000" w:themeColor="text1"/>
              </w:rPr>
              <w:t xml:space="preserve">Państwa członkowskie </w:t>
            </w:r>
            <w:r w:rsidRPr="00BB6CD3">
              <w:rPr>
                <w:b/>
                <w:i/>
                <w:color w:val="000000" w:themeColor="text1"/>
              </w:rPr>
              <w:t>oraz właściwe władze lokalne i regionalne</w:t>
            </w:r>
            <w:r w:rsidRPr="00BB6CD3">
              <w:rPr>
                <w:color w:val="000000" w:themeColor="text1"/>
              </w:rPr>
              <w:t xml:space="preserve"> zapewniają, aby wszystkie dzieci uczestniczące w unijnym programie dla szkół mogły uczestniczyć w interwencjach mających na celu zwiększanie świadomości.</w:t>
            </w:r>
          </w:p>
        </w:tc>
      </w:tr>
    </w:tbl>
    <w:p w:rsidR="008B068A" w:rsidRPr="00BB6CD3" w:rsidP="008B068A" w14:paraId="5BD31A88"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4CADA8D3" w14:textId="77777777">
      <w:pPr>
        <w:rPr>
          <w:color w:val="000000" w:themeColor="text1"/>
        </w:rPr>
      </w:pPr>
      <w:r w:rsidRPr="00BB6CD3">
        <w:rPr>
          <w:rStyle w:val="HideTWBExt"/>
        </w:rPr>
        <w:t>&lt;/AmendB&gt;</w:t>
      </w:r>
    </w:p>
    <w:p w:rsidR="008B068A" w:rsidRPr="00BB6CD3" w:rsidP="008B068A" w14:paraId="16D00859"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725</w:t>
      </w:r>
      <w:r w:rsidRPr="00BB6CD3">
        <w:rPr>
          <w:rStyle w:val="HideTWBExt"/>
          <w:b w:val="0"/>
        </w:rPr>
        <w:t>&lt;/NumAmB&gt;</w:t>
      </w:r>
    </w:p>
    <w:p w:rsidR="008B068A" w:rsidRPr="00BB6CD3" w:rsidP="008B068A" w14:paraId="45DD0836" w14:textId="77777777">
      <w:pPr>
        <w:pStyle w:val="NormalBold"/>
        <w:rPr>
          <w:color w:val="000000" w:themeColor="text1"/>
        </w:rPr>
      </w:pPr>
      <w:r w:rsidRPr="00BB6CD3">
        <w:rPr>
          <w:rStyle w:val="HideTWBExt"/>
          <w:b w:val="0"/>
        </w:rPr>
        <w:t>&lt;RepeatBlock-By&gt;&lt;Members&gt;</w:t>
      </w:r>
      <w:r w:rsidRPr="00BB6CD3">
        <w:rPr>
          <w:color w:val="000000" w:themeColor="text1"/>
        </w:rPr>
        <w:t>Daniel Buda, Dan-Ştefan Motreanu, Paulo do Nascimento Cabral, Emmanouil Kefalogiannis, Carmen Crespo Díaz</w:t>
      </w:r>
      <w:r w:rsidRPr="00BB6CD3">
        <w:rPr>
          <w:rStyle w:val="HideTWBExt"/>
          <w:b w:val="0"/>
        </w:rPr>
        <w:t>&lt;/Members&gt;</w:t>
      </w:r>
    </w:p>
    <w:p w:rsidR="008B068A" w:rsidRPr="00BB6CD3" w:rsidP="008B068A" w14:paraId="4B90DD34" w14:textId="77777777">
      <w:pPr>
        <w:rPr>
          <w:color w:val="000000" w:themeColor="text1"/>
        </w:rPr>
      </w:pPr>
      <w:r w:rsidRPr="00BB6CD3">
        <w:rPr>
          <w:rStyle w:val="HideTWBExt"/>
        </w:rPr>
        <w:t>&lt;/RepeatBlock-By&gt;</w:t>
      </w:r>
    </w:p>
    <w:p w:rsidR="008B068A" w:rsidRPr="00BB6CD3" w:rsidP="008B068A" w14:paraId="0F82E8B6"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C26594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63B8D0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59DFAAB" w14:textId="77777777">
      <w:pPr>
        <w:rPr>
          <w:color w:val="000000" w:themeColor="text1"/>
        </w:rPr>
      </w:pPr>
      <w:r w:rsidRPr="00BB6CD3">
        <w:rPr>
          <w:rStyle w:val="HideTWBExt"/>
        </w:rPr>
        <w:t>&lt;Article2&gt;</w:t>
      </w:r>
      <w:r w:rsidRPr="00BB6CD3">
        <w:rPr>
          <w:color w:val="000000" w:themeColor="text1"/>
        </w:rPr>
        <w:t>Artykuł 29 – ustęp 3 – akapit 1</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7DDC64"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8A643A4" w14:textId="77777777">
            <w:pPr>
              <w:keepNext/>
              <w:rPr>
                <w:color w:val="000000" w:themeColor="text1"/>
              </w:rPr>
            </w:pPr>
          </w:p>
        </w:tc>
      </w:tr>
      <w:tr w14:paraId="12B0AA5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07CE52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270210C" w14:textId="77777777">
            <w:pPr>
              <w:pStyle w:val="ColumnHeading"/>
              <w:keepNext/>
              <w:rPr>
                <w:color w:val="000000" w:themeColor="text1"/>
              </w:rPr>
            </w:pPr>
            <w:r w:rsidRPr="00BB6CD3">
              <w:rPr>
                <w:color w:val="000000" w:themeColor="text1"/>
              </w:rPr>
              <w:t>Poprawka</w:t>
            </w:r>
          </w:p>
        </w:tc>
      </w:tr>
      <w:tr w14:paraId="537B06D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E82C0EA" w14:textId="77777777">
            <w:pPr>
              <w:pStyle w:val="Normal6"/>
              <w:rPr>
                <w:color w:val="000000" w:themeColor="text1"/>
              </w:rPr>
            </w:pPr>
            <w:r w:rsidRPr="00BB6CD3">
              <w:rPr>
                <w:color w:val="000000" w:themeColor="text1"/>
              </w:rPr>
              <w:t>Państwa członkowskie zapewniają, aby wszystkie dzieci uczestniczące w unijnym programie dla szkół mogły uczestniczyć w interwencjach mających na celu zwiększanie świadomości.</w:t>
            </w:r>
          </w:p>
        </w:tc>
        <w:tc>
          <w:tcPr>
            <w:tcW w:w="4876" w:type="dxa"/>
            <w:hideMark/>
          </w:tcPr>
          <w:p w:rsidR="008B068A" w:rsidRPr="00BB6CD3" w:rsidP="00660EBB" w14:paraId="192FA288" w14:textId="77777777">
            <w:pPr>
              <w:pStyle w:val="Normal6"/>
              <w:rPr>
                <w:color w:val="000000" w:themeColor="text1"/>
                <w:szCs w:val="24"/>
              </w:rPr>
            </w:pPr>
            <w:r w:rsidRPr="00BB6CD3">
              <w:rPr>
                <w:color w:val="000000" w:themeColor="text1"/>
              </w:rPr>
              <w:t xml:space="preserve">Państwa członkowskie zapewniają, aby wszystkie dzieci uczestniczące w unijnym programie dla szkół mogły uczestniczyć w interwencjach </w:t>
            </w:r>
            <w:r w:rsidRPr="00BB6CD3">
              <w:rPr>
                <w:b/>
                <w:i/>
                <w:color w:val="000000" w:themeColor="text1"/>
              </w:rPr>
              <w:t>edukacyjnych</w:t>
            </w:r>
            <w:r w:rsidRPr="00BB6CD3">
              <w:rPr>
                <w:color w:val="000000" w:themeColor="text1"/>
              </w:rPr>
              <w:t xml:space="preserve"> mających na celu zwiększanie świadomości.</w:t>
            </w:r>
          </w:p>
        </w:tc>
      </w:tr>
    </w:tbl>
    <w:p w:rsidR="008B068A" w:rsidRPr="00BB6CD3" w:rsidP="008B068A" w14:paraId="31C2FC64"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0595355" w14:textId="77777777">
      <w:pPr>
        <w:rPr>
          <w:color w:val="000000" w:themeColor="text1"/>
        </w:rPr>
      </w:pPr>
      <w:r w:rsidRPr="00BB6CD3">
        <w:rPr>
          <w:rStyle w:val="HideTWBExt"/>
        </w:rPr>
        <w:t>&lt;/AmendB&gt;</w:t>
      </w:r>
    </w:p>
    <w:p w:rsidR="008B068A" w:rsidRPr="00BB6CD3" w:rsidP="008B068A" w14:paraId="73EC0B9F"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726</w:t>
      </w:r>
      <w:r w:rsidRPr="00BB6CD3">
        <w:rPr>
          <w:rStyle w:val="HideTWBExt"/>
          <w:b w:val="0"/>
        </w:rPr>
        <w:t>&lt;/NumAmB&gt;</w:t>
      </w:r>
    </w:p>
    <w:p w:rsidR="008B068A" w:rsidRPr="00BB6CD3" w:rsidP="008B068A" w14:paraId="4186CC85" w14:textId="77777777">
      <w:pPr>
        <w:pStyle w:val="NormalBold"/>
        <w:rPr>
          <w:color w:val="000000" w:themeColor="text1"/>
        </w:rPr>
      </w:pPr>
      <w:r w:rsidRPr="00BB6CD3">
        <w:rPr>
          <w:rStyle w:val="HideTWBExt"/>
          <w:b w:val="0"/>
        </w:rPr>
        <w:t>&lt;RepeatBlock-By&gt;&lt;Members&gt;</w:t>
      </w:r>
      <w:r w:rsidRPr="00BB6CD3">
        <w:rPr>
          <w:color w:val="000000" w:themeColor="text1"/>
        </w:rPr>
        <w:t>Georgiana Teodorescu</w:t>
      </w:r>
      <w:r w:rsidRPr="00BB6CD3">
        <w:rPr>
          <w:rStyle w:val="HideTWBExt"/>
          <w:b w:val="0"/>
        </w:rPr>
        <w:t>&lt;/Members&gt;</w:t>
      </w:r>
    </w:p>
    <w:p w:rsidR="008B068A" w:rsidRPr="00BB6CD3" w:rsidP="008B068A" w14:paraId="6B60EA99" w14:textId="77777777">
      <w:pPr>
        <w:rPr>
          <w:color w:val="000000" w:themeColor="text1"/>
        </w:rPr>
      </w:pPr>
      <w:r w:rsidRPr="00BB6CD3">
        <w:rPr>
          <w:rStyle w:val="HideTWBExt"/>
        </w:rPr>
        <w:t>&lt;/RepeatBlock-By&gt;</w:t>
      </w:r>
    </w:p>
    <w:p w:rsidR="008B068A" w:rsidRPr="00BB6CD3" w:rsidP="008B068A" w14:paraId="0014D916"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AD8CAE1"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9EBE1D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94312B9" w14:textId="77777777">
      <w:pPr>
        <w:rPr>
          <w:color w:val="000000" w:themeColor="text1"/>
        </w:rPr>
      </w:pPr>
      <w:r w:rsidRPr="00BB6CD3">
        <w:rPr>
          <w:rStyle w:val="HideTWBExt"/>
        </w:rPr>
        <w:t>&lt;Article2&gt;</w:t>
      </w:r>
      <w:r w:rsidRPr="00BB6CD3">
        <w:rPr>
          <w:color w:val="000000" w:themeColor="text1"/>
        </w:rPr>
        <w:t>Artykuł 29 – ustęp 3 – akapit 1</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79A58A"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D323073" w14:textId="77777777">
            <w:pPr>
              <w:keepNext/>
              <w:rPr>
                <w:color w:val="000000" w:themeColor="text1"/>
              </w:rPr>
            </w:pPr>
          </w:p>
        </w:tc>
      </w:tr>
      <w:tr w14:paraId="6A6E27F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AD0590E"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5F53139" w14:textId="77777777">
            <w:pPr>
              <w:pStyle w:val="ColumnHeading"/>
              <w:keepNext/>
              <w:rPr>
                <w:color w:val="000000" w:themeColor="text1"/>
              </w:rPr>
            </w:pPr>
            <w:r w:rsidRPr="00BB6CD3">
              <w:rPr>
                <w:color w:val="000000" w:themeColor="text1"/>
              </w:rPr>
              <w:t>Poprawka</w:t>
            </w:r>
          </w:p>
        </w:tc>
      </w:tr>
      <w:tr w14:paraId="4145796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EFFAA16" w14:textId="77777777">
            <w:pPr>
              <w:pStyle w:val="Normal6"/>
              <w:rPr>
                <w:color w:val="000000" w:themeColor="text1"/>
              </w:rPr>
            </w:pPr>
            <w:r w:rsidRPr="00BB6CD3">
              <w:rPr>
                <w:color w:val="000000" w:themeColor="text1"/>
              </w:rPr>
              <w:t xml:space="preserve">Państwa członkowskie zapewniają, aby wszystkie dzieci uczestniczące w unijnym programie dla szkół mogły uczestniczyć w </w:t>
            </w:r>
            <w:r w:rsidRPr="00BB6CD3">
              <w:rPr>
                <w:b/>
                <w:i/>
                <w:color w:val="000000" w:themeColor="text1"/>
              </w:rPr>
              <w:t>interwencjach mających na celu zwiększanie świadomości</w:t>
            </w:r>
            <w:r w:rsidRPr="00BB6CD3">
              <w:rPr>
                <w:color w:val="000000" w:themeColor="text1"/>
              </w:rPr>
              <w:t>.</w:t>
            </w:r>
          </w:p>
        </w:tc>
        <w:tc>
          <w:tcPr>
            <w:tcW w:w="4876" w:type="dxa"/>
            <w:hideMark/>
          </w:tcPr>
          <w:p w:rsidR="008B068A" w:rsidRPr="00BB6CD3" w:rsidP="00660EBB" w14:paraId="512CDDCA" w14:textId="77777777">
            <w:pPr>
              <w:pStyle w:val="Normal6"/>
              <w:rPr>
                <w:color w:val="000000" w:themeColor="text1"/>
                <w:szCs w:val="24"/>
              </w:rPr>
            </w:pPr>
            <w:r w:rsidRPr="00BB6CD3">
              <w:rPr>
                <w:color w:val="000000" w:themeColor="text1"/>
              </w:rPr>
              <w:t xml:space="preserve">Państwa członkowskie zapewniają, aby wszystkie dzieci uczestniczące w unijnym programie dla szkół mogły uczestniczyć w </w:t>
            </w:r>
            <w:r w:rsidRPr="00BB6CD3">
              <w:rPr>
                <w:b/>
                <w:i/>
                <w:color w:val="000000" w:themeColor="text1"/>
              </w:rPr>
              <w:t>towarzyszących środkach edukacyjnych</w:t>
            </w:r>
            <w:r w:rsidRPr="00BB6CD3">
              <w:rPr>
                <w:color w:val="000000" w:themeColor="text1"/>
              </w:rPr>
              <w:t>.</w:t>
            </w:r>
          </w:p>
        </w:tc>
      </w:tr>
    </w:tbl>
    <w:p w:rsidR="008B068A" w:rsidRPr="00BB6CD3" w:rsidP="008B068A" w14:paraId="214E66C4"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7C92F97"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5C338B25" w14:textId="77777777">
      <w:pPr>
        <w:pStyle w:val="Normal12Italic"/>
        <w:rPr>
          <w:noProof w:val="0"/>
          <w:color w:val="000000" w:themeColor="text1"/>
        </w:rPr>
      </w:pPr>
      <w:r w:rsidRPr="00BB6CD3">
        <w:rPr>
          <w:color w:val="000000" w:themeColor="text1"/>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8B068A" w:rsidRPr="00BB6CD3" w:rsidP="008B068A" w14:paraId="406DFBBC" w14:textId="77777777">
      <w:pPr>
        <w:rPr>
          <w:color w:val="000000" w:themeColor="text1"/>
        </w:rPr>
      </w:pPr>
      <w:r w:rsidRPr="00BB6CD3">
        <w:rPr>
          <w:rStyle w:val="HideTWBExt"/>
        </w:rPr>
        <w:t>&lt;/AmendB&gt;</w:t>
      </w:r>
    </w:p>
    <w:p w:rsidR="008B068A" w:rsidRPr="00BB6CD3" w:rsidP="008B068A" w14:paraId="477A2362"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727</w:t>
      </w:r>
      <w:r w:rsidRPr="00BB6CD3">
        <w:rPr>
          <w:rStyle w:val="HideTWBExt"/>
          <w:b w:val="0"/>
        </w:rPr>
        <w:t>&lt;/NumAmB&gt;</w:t>
      </w:r>
    </w:p>
    <w:p w:rsidR="008B068A" w:rsidRPr="00BB6CD3" w:rsidP="008B068A" w14:paraId="33AC3640" w14:textId="77777777">
      <w:pPr>
        <w:pStyle w:val="NormalBold"/>
        <w:rPr>
          <w:color w:val="000000" w:themeColor="text1"/>
        </w:rPr>
      </w:pPr>
      <w:r w:rsidRPr="00BB6CD3">
        <w:rPr>
          <w:rStyle w:val="HideTWBExt"/>
          <w:b w:val="0"/>
        </w:rPr>
        <w:t>&lt;RepeatBlock-By&gt;&lt;Members&gt;</w:t>
      </w:r>
      <w:r w:rsidRPr="00BB6CD3">
        <w:rPr>
          <w:color w:val="000000" w:themeColor="text1"/>
        </w:rPr>
        <w:t>Stefano Bonaccini, Dario Nardella</w:t>
      </w:r>
      <w:r w:rsidRPr="00BB6CD3">
        <w:rPr>
          <w:rStyle w:val="HideTWBExt"/>
          <w:b w:val="0"/>
        </w:rPr>
        <w:t>&lt;/Members&gt;</w:t>
      </w:r>
    </w:p>
    <w:p w:rsidR="008B068A" w:rsidRPr="00BB6CD3" w:rsidP="008B068A" w14:paraId="70AA124F" w14:textId="77777777">
      <w:pPr>
        <w:rPr>
          <w:color w:val="000000" w:themeColor="text1"/>
        </w:rPr>
      </w:pPr>
      <w:r w:rsidRPr="00BB6CD3">
        <w:rPr>
          <w:rStyle w:val="HideTWBExt"/>
        </w:rPr>
        <w:t>&lt;/RepeatBlock-By&gt;</w:t>
      </w:r>
    </w:p>
    <w:p w:rsidR="008B068A" w:rsidRPr="00BB6CD3" w:rsidP="008B068A" w14:paraId="478D517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37B2A4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712D7A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8E7783C" w14:textId="77777777">
      <w:pPr>
        <w:rPr>
          <w:color w:val="000000" w:themeColor="text1"/>
        </w:rPr>
      </w:pPr>
      <w:r w:rsidRPr="00BB6CD3">
        <w:rPr>
          <w:rStyle w:val="HideTWBExt"/>
        </w:rPr>
        <w:t>&lt;Article2&gt;</w:t>
      </w:r>
      <w:r w:rsidRPr="00BB6CD3">
        <w:rPr>
          <w:color w:val="000000" w:themeColor="text1"/>
        </w:rPr>
        <w:t>Artykuł 29 – ustęp 3 – akapit 2</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C42F60"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2FC5E8D" w14:textId="77777777">
            <w:pPr>
              <w:keepNext/>
              <w:rPr>
                <w:color w:val="000000" w:themeColor="text1"/>
              </w:rPr>
            </w:pPr>
          </w:p>
        </w:tc>
      </w:tr>
      <w:tr w14:paraId="17F637A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F5A3BC9"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3B4538D" w14:textId="77777777">
            <w:pPr>
              <w:pStyle w:val="ColumnHeading"/>
              <w:keepNext/>
              <w:rPr>
                <w:color w:val="000000" w:themeColor="text1"/>
              </w:rPr>
            </w:pPr>
            <w:r w:rsidRPr="00BB6CD3">
              <w:rPr>
                <w:color w:val="000000" w:themeColor="text1"/>
              </w:rPr>
              <w:t>Poprawka</w:t>
            </w:r>
          </w:p>
        </w:tc>
      </w:tr>
      <w:tr w14:paraId="21A2A050"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BC16C3D" w14:textId="77777777">
            <w:pPr>
              <w:pStyle w:val="Normal6"/>
              <w:rPr>
                <w:color w:val="000000" w:themeColor="text1"/>
              </w:rPr>
            </w:pPr>
            <w:r w:rsidRPr="00BB6CD3">
              <w:rPr>
                <w:color w:val="000000" w:themeColor="text1"/>
              </w:rPr>
              <w:t xml:space="preserve">Państwa członkowskie mogą podjąć decyzję o uwzględnieniu standardowego szkolnego programu nauczania lub innych polityk lub programów w celu wypełnienia obowiązku określonego w akapicie pierwszym. </w:t>
            </w:r>
            <w:r w:rsidRPr="00BB6CD3">
              <w:rPr>
                <w:b/>
                <w:i/>
                <w:color w:val="000000" w:themeColor="text1"/>
              </w:rPr>
              <w:t>Nie udziela się jednak wsparcia unijnego na rzecz tych działań.</w:t>
            </w:r>
          </w:p>
        </w:tc>
        <w:tc>
          <w:tcPr>
            <w:tcW w:w="4876" w:type="dxa"/>
            <w:hideMark/>
          </w:tcPr>
          <w:p w:rsidR="008B068A" w:rsidRPr="00BB6CD3" w:rsidP="00660EBB" w14:paraId="26623BF3" w14:textId="77777777">
            <w:pPr>
              <w:pStyle w:val="Normal6"/>
              <w:rPr>
                <w:color w:val="000000" w:themeColor="text1"/>
                <w:szCs w:val="24"/>
              </w:rPr>
            </w:pPr>
            <w:r w:rsidRPr="00BB6CD3">
              <w:rPr>
                <w:color w:val="000000" w:themeColor="text1"/>
              </w:rPr>
              <w:t>Państwa członkowskie mogą podjąć decyzję o uwzględnieniu standardowego szkolnego programu nauczania lub innych polityk lub programów w celu wypełnienia obowiązku określonego w akapicie pierwszym.</w:t>
            </w:r>
          </w:p>
        </w:tc>
      </w:tr>
    </w:tbl>
    <w:p w:rsidR="008B068A" w:rsidRPr="00BB6CD3" w:rsidP="008B068A" w14:paraId="76ECD807"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72882DE" w14:textId="77777777">
      <w:pPr>
        <w:rPr>
          <w:color w:val="000000" w:themeColor="text1"/>
        </w:rPr>
      </w:pPr>
      <w:r w:rsidRPr="00BB6CD3">
        <w:rPr>
          <w:rStyle w:val="HideTWBExt"/>
        </w:rPr>
        <w:t>&lt;/AmendB&gt;</w:t>
      </w:r>
    </w:p>
    <w:p w:rsidR="008B068A" w:rsidRPr="00BB6CD3" w:rsidP="008B068A" w14:paraId="33560A55"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728</w:t>
      </w:r>
      <w:r w:rsidRPr="00BB6CD3">
        <w:rPr>
          <w:rStyle w:val="HideTWBExt"/>
          <w:b w:val="0"/>
        </w:rPr>
        <w:t>&lt;/NumAmB&gt;</w:t>
      </w:r>
    </w:p>
    <w:p w:rsidR="008B068A" w:rsidRPr="00BB6CD3" w:rsidP="008B068A" w14:paraId="06D72E29" w14:textId="77777777">
      <w:pPr>
        <w:pStyle w:val="NormalBold"/>
        <w:rPr>
          <w:color w:val="000000" w:themeColor="text1"/>
        </w:rPr>
      </w:pPr>
      <w:r w:rsidRPr="00BB6CD3">
        <w:rPr>
          <w:rStyle w:val="HideTWBExt"/>
          <w:b w:val="0"/>
        </w:rPr>
        <w:t>&lt;RepeatBlock-By&gt;&lt;Members&gt;</w:t>
      </w:r>
      <w:r w:rsidRPr="00BB6CD3">
        <w:rPr>
          <w:color w:val="000000" w:themeColor="text1"/>
        </w:rPr>
        <w:t>Claudiu-Richard Târziu, Waldemar Buda, Georgiana Teodorescu</w:t>
      </w:r>
      <w:r w:rsidRPr="00BB6CD3">
        <w:rPr>
          <w:rStyle w:val="HideTWBExt"/>
          <w:b w:val="0"/>
        </w:rPr>
        <w:t>&lt;/Members&gt;</w:t>
      </w:r>
    </w:p>
    <w:p w:rsidR="008B068A" w:rsidRPr="00BB6CD3" w:rsidP="008B068A" w14:paraId="08127D24" w14:textId="77777777">
      <w:pPr>
        <w:rPr>
          <w:color w:val="000000" w:themeColor="text1"/>
        </w:rPr>
      </w:pPr>
      <w:r w:rsidRPr="00BB6CD3">
        <w:rPr>
          <w:rStyle w:val="HideTWBExt"/>
        </w:rPr>
        <w:t>&lt;/RepeatBlock-By&gt;</w:t>
      </w:r>
    </w:p>
    <w:p w:rsidR="008B068A" w:rsidRPr="00BB6CD3" w:rsidP="008B068A" w14:paraId="485781EE"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020559C"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3812CD2"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DA14464" w14:textId="77777777">
      <w:pPr>
        <w:rPr>
          <w:color w:val="000000" w:themeColor="text1"/>
        </w:rPr>
      </w:pPr>
      <w:r w:rsidRPr="00BB6CD3">
        <w:rPr>
          <w:rStyle w:val="HideTWBExt"/>
        </w:rPr>
        <w:t>&lt;Article2&gt;</w:t>
      </w:r>
      <w:r w:rsidRPr="00BB6CD3">
        <w:rPr>
          <w:color w:val="000000" w:themeColor="text1"/>
        </w:rPr>
        <w:t>Artykuł 29 – ustęp 3 – akapit 2</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067C00"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EC96A79" w14:textId="77777777">
            <w:pPr>
              <w:keepNext/>
              <w:rPr>
                <w:color w:val="000000" w:themeColor="text1"/>
              </w:rPr>
            </w:pPr>
          </w:p>
        </w:tc>
      </w:tr>
      <w:tr w14:paraId="78918BB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3CFCFE3"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66700AB" w14:textId="77777777">
            <w:pPr>
              <w:pStyle w:val="ColumnHeading"/>
              <w:keepNext/>
              <w:rPr>
                <w:color w:val="000000" w:themeColor="text1"/>
              </w:rPr>
            </w:pPr>
            <w:r w:rsidRPr="00BB6CD3">
              <w:rPr>
                <w:color w:val="000000" w:themeColor="text1"/>
              </w:rPr>
              <w:t>Poprawka</w:t>
            </w:r>
          </w:p>
        </w:tc>
      </w:tr>
      <w:tr w14:paraId="73B7ED5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2A9E565" w14:textId="77777777">
            <w:pPr>
              <w:pStyle w:val="Normal6"/>
              <w:rPr>
                <w:color w:val="000000" w:themeColor="text1"/>
              </w:rPr>
            </w:pPr>
            <w:r w:rsidRPr="00BB6CD3">
              <w:rPr>
                <w:color w:val="000000" w:themeColor="text1"/>
              </w:rPr>
              <w:t xml:space="preserve">Państwa członkowskie mogą podjąć decyzję o uwzględnieniu standardowego szkolnego programu nauczania lub innych polityk lub programów w celu wypełnienia obowiązku określonego w akapicie pierwszym. </w:t>
            </w:r>
            <w:r w:rsidRPr="00BB6CD3">
              <w:rPr>
                <w:b/>
                <w:i/>
                <w:color w:val="000000" w:themeColor="text1"/>
              </w:rPr>
              <w:t>Nie udziela się jednak wsparcia unijnego na rzecz tych działań.</w:t>
            </w:r>
          </w:p>
        </w:tc>
        <w:tc>
          <w:tcPr>
            <w:tcW w:w="4876" w:type="dxa"/>
            <w:hideMark/>
          </w:tcPr>
          <w:p w:rsidR="008B068A" w:rsidRPr="00BB6CD3" w:rsidP="00660EBB" w14:paraId="4AD1F52F" w14:textId="77777777">
            <w:pPr>
              <w:pStyle w:val="Normal6"/>
              <w:rPr>
                <w:color w:val="000000" w:themeColor="text1"/>
                <w:szCs w:val="24"/>
              </w:rPr>
            </w:pPr>
            <w:r w:rsidRPr="00BB6CD3">
              <w:rPr>
                <w:color w:val="000000" w:themeColor="text1"/>
              </w:rPr>
              <w:t>Państwa członkowskie mogą podjąć decyzję o uwzględnieniu standardowego szkolnego programu nauczania lub innych polityk lub programów w celu wypełnienia obowiązku określonego w akapicie pierwszym.</w:t>
            </w:r>
          </w:p>
        </w:tc>
      </w:tr>
    </w:tbl>
    <w:p w:rsidR="008B068A" w:rsidRPr="00BB6CD3" w:rsidP="008B068A" w14:paraId="7218BDE0"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A393F13" w14:textId="77777777">
      <w:pPr>
        <w:rPr>
          <w:color w:val="000000" w:themeColor="text1"/>
        </w:rPr>
      </w:pPr>
      <w:r w:rsidRPr="00BB6CD3">
        <w:rPr>
          <w:rStyle w:val="HideTWBExt"/>
        </w:rPr>
        <w:t>&lt;/AmendB&gt;</w:t>
      </w:r>
    </w:p>
    <w:p w:rsidR="008B068A" w:rsidRPr="00BB6CD3" w:rsidP="008B068A" w14:paraId="4465A398"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729</w:t>
      </w:r>
      <w:r w:rsidRPr="00BB6CD3">
        <w:rPr>
          <w:rStyle w:val="HideTWBExt"/>
          <w:b w:val="0"/>
        </w:rPr>
        <w:t>&lt;/NumAmB&gt;</w:t>
      </w:r>
    </w:p>
    <w:p w:rsidR="008B068A" w:rsidRPr="00BB6CD3" w:rsidP="008B068A" w14:paraId="0A41D7D6" w14:textId="77777777">
      <w:pPr>
        <w:pStyle w:val="NormalBold"/>
        <w:rPr>
          <w:color w:val="000000" w:themeColor="text1"/>
        </w:rPr>
      </w:pPr>
      <w:r w:rsidRPr="00BB6CD3">
        <w:rPr>
          <w:rStyle w:val="HideTWBExt"/>
          <w:b w:val="0"/>
        </w:rPr>
        <w:t>&lt;RepeatBlock-By&gt;&lt;Members&gt;</w:t>
      </w:r>
      <w:r w:rsidRPr="00BB6CD3">
        <w:rPr>
          <w:color w:val="000000" w:themeColor="text1"/>
        </w:rPr>
        <w:t>Marta Wcisło, Andrzej Buła</w:t>
      </w:r>
      <w:r w:rsidRPr="00BB6CD3">
        <w:rPr>
          <w:rStyle w:val="HideTWBExt"/>
          <w:b w:val="0"/>
        </w:rPr>
        <w:t>&lt;/Members&gt;</w:t>
      </w:r>
    </w:p>
    <w:p w:rsidR="008B068A" w:rsidRPr="00BB6CD3" w:rsidP="008B068A" w14:paraId="1B01E983" w14:textId="77777777">
      <w:pPr>
        <w:rPr>
          <w:color w:val="000000" w:themeColor="text1"/>
        </w:rPr>
      </w:pPr>
      <w:r w:rsidRPr="00BB6CD3">
        <w:rPr>
          <w:rStyle w:val="HideTWBExt"/>
        </w:rPr>
        <w:t>&lt;/RepeatBlock-By&gt;</w:t>
      </w:r>
    </w:p>
    <w:p w:rsidR="008B068A" w:rsidRPr="00BB6CD3" w:rsidP="008B068A" w14:paraId="336805F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8BA3B49"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B8135D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6FB362D" w14:textId="77777777">
      <w:pPr>
        <w:rPr>
          <w:color w:val="000000" w:themeColor="text1"/>
        </w:rPr>
      </w:pPr>
      <w:r w:rsidRPr="00BB6CD3">
        <w:rPr>
          <w:rStyle w:val="HideTWBExt"/>
        </w:rPr>
        <w:t>&lt;Article2&gt;</w:t>
      </w:r>
      <w:r w:rsidRPr="00BB6CD3">
        <w:rPr>
          <w:color w:val="000000" w:themeColor="text1"/>
        </w:rPr>
        <w:t>Artykuł 29 – ustęp 3 – akapit 2</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5480DF"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E5A113F" w14:textId="77777777">
            <w:pPr>
              <w:keepNext/>
              <w:rPr>
                <w:color w:val="000000" w:themeColor="text1"/>
              </w:rPr>
            </w:pPr>
          </w:p>
        </w:tc>
      </w:tr>
      <w:tr w14:paraId="0C4F84D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4E09C8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7E23673" w14:textId="77777777">
            <w:pPr>
              <w:pStyle w:val="ColumnHeading"/>
              <w:keepNext/>
              <w:rPr>
                <w:color w:val="000000" w:themeColor="text1"/>
              </w:rPr>
            </w:pPr>
            <w:r w:rsidRPr="00BB6CD3">
              <w:rPr>
                <w:color w:val="000000" w:themeColor="text1"/>
              </w:rPr>
              <w:t>Poprawka</w:t>
            </w:r>
          </w:p>
        </w:tc>
      </w:tr>
      <w:tr w14:paraId="4145AF29"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1A8D6C5" w14:textId="77777777">
            <w:pPr>
              <w:pStyle w:val="Normal6"/>
              <w:rPr>
                <w:color w:val="000000" w:themeColor="text1"/>
              </w:rPr>
            </w:pPr>
            <w:r w:rsidRPr="00BB6CD3">
              <w:rPr>
                <w:color w:val="000000" w:themeColor="text1"/>
              </w:rPr>
              <w:t xml:space="preserve">Państwa członkowskie mogą podjąć decyzję o uwzględnieniu standardowego szkolnego programu nauczania lub innych polityk lub programów w celu wypełnienia obowiązku określonego w akapicie pierwszym. </w:t>
            </w:r>
            <w:r w:rsidRPr="00BB6CD3">
              <w:rPr>
                <w:b/>
                <w:i/>
                <w:color w:val="000000" w:themeColor="text1"/>
              </w:rPr>
              <w:t>Nie udziela się jednak wsparcia unijnego na rzecz tych działań.</w:t>
            </w:r>
          </w:p>
        </w:tc>
        <w:tc>
          <w:tcPr>
            <w:tcW w:w="4876" w:type="dxa"/>
            <w:hideMark/>
          </w:tcPr>
          <w:p w:rsidR="008B068A" w:rsidRPr="00BB6CD3" w:rsidP="00660EBB" w14:paraId="25441E28" w14:textId="77777777">
            <w:pPr>
              <w:pStyle w:val="Normal6"/>
              <w:rPr>
                <w:color w:val="000000" w:themeColor="text1"/>
                <w:szCs w:val="24"/>
              </w:rPr>
            </w:pPr>
            <w:r w:rsidRPr="00BB6CD3">
              <w:rPr>
                <w:color w:val="000000" w:themeColor="text1"/>
              </w:rPr>
              <w:t>Państwa członkowskie mogą podjąć decyzję o uwzględnieniu standardowego szkolnego programu nauczania lub innych polityk lub programów w celu wypełnienia obowiązku określonego w akapicie pierwszym.</w:t>
            </w:r>
          </w:p>
        </w:tc>
      </w:tr>
    </w:tbl>
    <w:p w:rsidR="008B068A" w:rsidRPr="00BB6CD3" w:rsidP="008B068A" w14:paraId="295D8E70"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52E30AA" w14:textId="77777777">
      <w:pPr>
        <w:rPr>
          <w:color w:val="000000" w:themeColor="text1"/>
        </w:rPr>
      </w:pPr>
      <w:r w:rsidRPr="00BB6CD3">
        <w:rPr>
          <w:rStyle w:val="HideTWBExt"/>
        </w:rPr>
        <w:t>&lt;/AmendB&gt;</w:t>
      </w:r>
    </w:p>
    <w:p w:rsidR="008B068A" w:rsidRPr="00BB6CD3" w:rsidP="008B068A" w14:paraId="018FA616"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730</w:t>
      </w:r>
      <w:r w:rsidRPr="00BB6CD3">
        <w:rPr>
          <w:rStyle w:val="HideTWBExt"/>
          <w:b w:val="0"/>
        </w:rPr>
        <w:t>&lt;/NumAmB&gt;</w:t>
      </w:r>
    </w:p>
    <w:p w:rsidR="008B068A" w:rsidRPr="00BB6CD3" w:rsidP="008B068A" w14:paraId="7EE33D21" w14:textId="77777777">
      <w:pPr>
        <w:pStyle w:val="NormalBold"/>
        <w:rPr>
          <w:color w:val="000000" w:themeColor="text1"/>
        </w:rPr>
      </w:pPr>
      <w:r w:rsidRPr="00BB6CD3">
        <w:rPr>
          <w:rStyle w:val="HideTWBExt"/>
          <w:b w:val="0"/>
        </w:rPr>
        <w:t>&lt;RepeatBlock-By&gt;&lt;Members&gt;</w:t>
      </w:r>
      <w:r w:rsidRPr="00BB6CD3">
        <w:rPr>
          <w:color w:val="000000" w:themeColor="text1"/>
        </w:rPr>
        <w:t>Krzysztof Hetman</w:t>
      </w:r>
      <w:r w:rsidRPr="00BB6CD3">
        <w:rPr>
          <w:rStyle w:val="HideTWBExt"/>
          <w:b w:val="0"/>
        </w:rPr>
        <w:t>&lt;/Members&gt;</w:t>
      </w:r>
    </w:p>
    <w:p w:rsidR="008B068A" w:rsidRPr="00BB6CD3" w:rsidP="008B068A" w14:paraId="6EAD2275" w14:textId="77777777">
      <w:pPr>
        <w:rPr>
          <w:color w:val="000000" w:themeColor="text1"/>
        </w:rPr>
      </w:pPr>
      <w:r w:rsidRPr="00BB6CD3">
        <w:rPr>
          <w:rStyle w:val="HideTWBExt"/>
        </w:rPr>
        <w:t>&lt;/RepeatBlock-By&gt;</w:t>
      </w:r>
    </w:p>
    <w:p w:rsidR="008B068A" w:rsidRPr="00BB6CD3" w:rsidP="008B068A" w14:paraId="030FD779"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1C9DEE7"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8790244"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558939E" w14:textId="77777777">
      <w:pPr>
        <w:rPr>
          <w:color w:val="000000" w:themeColor="text1"/>
        </w:rPr>
      </w:pPr>
      <w:r w:rsidRPr="00BB6CD3">
        <w:rPr>
          <w:rStyle w:val="HideTWBExt"/>
        </w:rPr>
        <w:t>&lt;Article2&gt;</w:t>
      </w:r>
      <w:r w:rsidRPr="00BB6CD3">
        <w:rPr>
          <w:color w:val="000000" w:themeColor="text1"/>
        </w:rPr>
        <w:t>Artykuł 29 – ustęp 3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BA626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223CE9E" w14:textId="77777777">
            <w:pPr>
              <w:keepNext/>
              <w:rPr>
                <w:color w:val="000000" w:themeColor="text1"/>
              </w:rPr>
            </w:pPr>
          </w:p>
        </w:tc>
      </w:tr>
      <w:tr w14:paraId="558153C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35E15EA"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B7B5539" w14:textId="77777777">
            <w:pPr>
              <w:pStyle w:val="ColumnHeading"/>
              <w:keepNext/>
              <w:rPr>
                <w:color w:val="000000" w:themeColor="text1"/>
              </w:rPr>
            </w:pPr>
            <w:r w:rsidRPr="00BB6CD3">
              <w:rPr>
                <w:color w:val="000000" w:themeColor="text1"/>
              </w:rPr>
              <w:t>Poprawka</w:t>
            </w:r>
          </w:p>
        </w:tc>
      </w:tr>
      <w:tr w14:paraId="55107DD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D7804F5" w14:textId="77777777">
            <w:pPr>
              <w:pStyle w:val="Normal6"/>
              <w:rPr>
                <w:color w:val="000000" w:themeColor="text1"/>
              </w:rPr>
            </w:pPr>
          </w:p>
        </w:tc>
        <w:tc>
          <w:tcPr>
            <w:tcW w:w="4876" w:type="dxa"/>
            <w:hideMark/>
          </w:tcPr>
          <w:p w:rsidR="008B068A" w:rsidRPr="00BB6CD3" w:rsidP="00660EBB" w14:paraId="60631B05" w14:textId="77777777">
            <w:pPr>
              <w:pStyle w:val="Normal6"/>
              <w:rPr>
                <w:color w:val="000000" w:themeColor="text1"/>
                <w:szCs w:val="24"/>
              </w:rPr>
            </w:pPr>
            <w:r w:rsidRPr="00BB6CD3">
              <w:rPr>
                <w:b/>
                <w:i/>
                <w:color w:val="000000" w:themeColor="text1"/>
              </w:rPr>
              <w:t>3a.</w:t>
            </w:r>
            <w:r w:rsidRPr="00BB6CD3">
              <w:rPr>
                <w:b/>
                <w:i/>
                <w:color w:val="000000" w:themeColor="text1"/>
              </w:rPr>
              <w:tab/>
              <w:t>Kwota pomocy finansowej Unii określona w planie PKR na interwencje mające na celu zwiększanie świadomości, o których mowa w niniejszym artykule, nie przekracza 20 % łącznej kwoty pomocy finansowej Unii i wkładu krajowego określonej w planie PKR na interwencje w ramach unijnego programu dla szkół, o których mowa w art. 35 ust. 6 akapit pierwszy rozporządzenia (UE) […] [rozporządzenie w sprawie planu PKR].</w:t>
            </w:r>
          </w:p>
        </w:tc>
      </w:tr>
    </w:tbl>
    <w:p w:rsidR="008B068A" w:rsidRPr="00BB6CD3" w:rsidP="008B068A" w14:paraId="74B9421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229CFD8"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19173044" w14:textId="77777777">
      <w:pPr>
        <w:pStyle w:val="Normal12Italic"/>
        <w:rPr>
          <w:noProof w:val="0"/>
          <w:color w:val="000000" w:themeColor="text1"/>
        </w:rPr>
      </w:pPr>
      <w:r w:rsidRPr="00BB6CD3">
        <w:rPr>
          <w:color w:val="000000" w:themeColor="text1"/>
        </w:rPr>
        <w:t>Przepis art. 35 ust. 6 projektu rozporządzenia w sprawie planu PKR dotyczący finansowania programu dla szkół należy przenieść do rozporządzenia o wspólnej organizacji rynków rolnych. Takie rozwiązanie racjonalizuje systematykę przepisów i zwiększa przejrzystość prawodawstwa. Próg dotyczący łącznej kwoty wydatków publicznych na działania mające na celu zwiększanie świadomości należy podnieść z 15 % do 20 %. Jednym z najważniejszych celów unijnego programu dla szkół jest zwiększanie świadomości w zakresie zdrowych nawyków żywieniowych, czemu skutecznie służy komponent edukacyjny. Aby zapewnić państwom członkowskim większą elastyczność, należy zwiększyć maksymalny udział budżetu unijnego programu dla szkół, który może zostać przeznaczony na takie działania.</w:t>
      </w:r>
    </w:p>
    <w:p w:rsidR="008B068A" w:rsidRPr="00BB6CD3" w:rsidP="008B068A" w14:paraId="29A36D49" w14:textId="77777777">
      <w:pPr>
        <w:rPr>
          <w:color w:val="000000" w:themeColor="text1"/>
        </w:rPr>
      </w:pPr>
      <w:r w:rsidRPr="00BB6CD3">
        <w:rPr>
          <w:rStyle w:val="HideTWBExt"/>
        </w:rPr>
        <w:t>&lt;/AmendB&gt;</w:t>
      </w:r>
    </w:p>
    <w:p w:rsidR="008B068A" w:rsidRPr="00BB6CD3" w:rsidP="008B068A" w14:paraId="1D09739E"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731</w:t>
      </w:r>
      <w:r w:rsidRPr="00BB6CD3">
        <w:rPr>
          <w:rStyle w:val="HideTWBExt"/>
          <w:b w:val="0"/>
        </w:rPr>
        <w:t>&lt;/NumAmB&gt;</w:t>
      </w:r>
    </w:p>
    <w:p w:rsidR="008B068A" w:rsidRPr="00BB6CD3" w:rsidP="008B068A" w14:paraId="0EA52F5F" w14:textId="77777777">
      <w:pPr>
        <w:pStyle w:val="NormalBold"/>
        <w:rPr>
          <w:color w:val="000000" w:themeColor="text1"/>
        </w:rPr>
      </w:pPr>
      <w:r w:rsidRPr="00BB6CD3">
        <w:rPr>
          <w:rStyle w:val="HideTWBExt"/>
          <w:b w:val="0"/>
        </w:rPr>
        <w:t>&lt;RepeatBlock-By&gt;&lt;Members&gt;</w:t>
      </w:r>
      <w:r w:rsidRPr="00BB6CD3">
        <w:rPr>
          <w:color w:val="000000" w:themeColor="text1"/>
        </w:rPr>
        <w:t>Georgiana Teodorescu</w:t>
      </w:r>
      <w:r w:rsidRPr="00BB6CD3">
        <w:rPr>
          <w:rStyle w:val="HideTWBExt"/>
          <w:b w:val="0"/>
        </w:rPr>
        <w:t>&lt;/Members&gt;</w:t>
      </w:r>
    </w:p>
    <w:p w:rsidR="008B068A" w:rsidRPr="00BB6CD3" w:rsidP="008B068A" w14:paraId="7217011D" w14:textId="77777777">
      <w:pPr>
        <w:rPr>
          <w:color w:val="000000" w:themeColor="text1"/>
        </w:rPr>
      </w:pPr>
      <w:r w:rsidRPr="00BB6CD3">
        <w:rPr>
          <w:rStyle w:val="HideTWBExt"/>
        </w:rPr>
        <w:t>&lt;/RepeatBlock-By&gt;</w:t>
      </w:r>
    </w:p>
    <w:p w:rsidR="008B068A" w:rsidRPr="00BB6CD3" w:rsidP="008B068A" w14:paraId="779298D0"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DFD5754"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B0BFD6C"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605CBC8" w14:textId="77777777">
      <w:pPr>
        <w:rPr>
          <w:color w:val="000000" w:themeColor="text1"/>
        </w:rPr>
      </w:pPr>
      <w:r w:rsidRPr="00BB6CD3">
        <w:rPr>
          <w:rStyle w:val="HideTWBExt"/>
        </w:rPr>
        <w:t>&lt;Article2&gt;</w:t>
      </w:r>
      <w:r w:rsidRPr="00BB6CD3">
        <w:rPr>
          <w:color w:val="000000" w:themeColor="text1"/>
        </w:rPr>
        <w:t>Artykuł 29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D746AA"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767B6AA" w14:textId="77777777">
            <w:pPr>
              <w:keepNext/>
              <w:rPr>
                <w:color w:val="000000" w:themeColor="text1"/>
              </w:rPr>
            </w:pPr>
          </w:p>
        </w:tc>
      </w:tr>
      <w:tr w14:paraId="066D776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DBEB65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866AFA8" w14:textId="77777777">
            <w:pPr>
              <w:pStyle w:val="ColumnHeading"/>
              <w:keepNext/>
              <w:rPr>
                <w:color w:val="000000" w:themeColor="text1"/>
              </w:rPr>
            </w:pPr>
            <w:r w:rsidRPr="00BB6CD3">
              <w:rPr>
                <w:color w:val="000000" w:themeColor="text1"/>
              </w:rPr>
              <w:t>Poprawka</w:t>
            </w:r>
          </w:p>
        </w:tc>
      </w:tr>
      <w:tr w14:paraId="703457A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08A8D2D" w14:textId="77777777">
            <w:pPr>
              <w:pStyle w:val="Normal6"/>
              <w:rPr>
                <w:color w:val="000000" w:themeColor="text1"/>
              </w:rPr>
            </w:pPr>
          </w:p>
        </w:tc>
        <w:tc>
          <w:tcPr>
            <w:tcW w:w="4876" w:type="dxa"/>
            <w:hideMark/>
          </w:tcPr>
          <w:p w:rsidR="008B068A" w:rsidRPr="00BB6CD3" w:rsidP="00660EBB" w14:paraId="4E56BA42" w14:textId="77777777">
            <w:pPr>
              <w:pStyle w:val="Normal6"/>
              <w:rPr>
                <w:color w:val="000000" w:themeColor="text1"/>
                <w:szCs w:val="24"/>
              </w:rPr>
            </w:pPr>
            <w:r w:rsidRPr="00BB6CD3">
              <w:rPr>
                <w:b/>
                <w:i/>
                <w:color w:val="000000" w:themeColor="text1"/>
              </w:rPr>
              <w:t>1. Pomoc Unii w ramach unijnego programu dla szkół przeznaczona na dystrybucję produktów, towarzyszące środki edukacyjne oraz związane z nimi koszty administracyjne i logistyczne nie może przekroczyć następujących maksymalnych kwot na rok szkolny:</w:t>
            </w:r>
          </w:p>
        </w:tc>
      </w:tr>
      <w:tr w14:paraId="5520D7D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314A905" w14:textId="77777777">
            <w:pPr>
              <w:pStyle w:val="Normal6"/>
              <w:rPr>
                <w:color w:val="000000" w:themeColor="text1"/>
              </w:rPr>
            </w:pPr>
          </w:p>
        </w:tc>
        <w:tc>
          <w:tcPr>
            <w:tcW w:w="4876" w:type="dxa"/>
            <w:hideMark/>
          </w:tcPr>
          <w:p w:rsidR="008B068A" w:rsidRPr="00BB6CD3" w:rsidP="00660EBB" w14:paraId="6AA4F390" w14:textId="77777777">
            <w:pPr>
              <w:pStyle w:val="Normal6"/>
              <w:rPr>
                <w:color w:val="000000" w:themeColor="text1"/>
                <w:szCs w:val="24"/>
              </w:rPr>
            </w:pPr>
            <w:r w:rsidRPr="00BB6CD3">
              <w:rPr>
                <w:b/>
                <w:i/>
                <w:color w:val="000000" w:themeColor="text1"/>
              </w:rPr>
              <w:t>a) w odniesieniu do owoców i warzyw w ramach unijnego programu dla szkół: 148 371 208 EUR;</w:t>
            </w:r>
          </w:p>
        </w:tc>
      </w:tr>
      <w:tr w14:paraId="27814B3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8054EF6" w14:textId="77777777">
            <w:pPr>
              <w:pStyle w:val="Normal6"/>
              <w:rPr>
                <w:color w:val="000000" w:themeColor="text1"/>
              </w:rPr>
            </w:pPr>
          </w:p>
        </w:tc>
        <w:tc>
          <w:tcPr>
            <w:tcW w:w="4876" w:type="dxa"/>
            <w:hideMark/>
          </w:tcPr>
          <w:p w:rsidR="008B068A" w:rsidRPr="00BB6CD3" w:rsidP="00660EBB" w14:paraId="2EB316E0" w14:textId="77777777">
            <w:pPr>
              <w:pStyle w:val="Normal6"/>
              <w:rPr>
                <w:color w:val="000000" w:themeColor="text1"/>
                <w:szCs w:val="24"/>
              </w:rPr>
            </w:pPr>
            <w:r w:rsidRPr="00BB6CD3">
              <w:rPr>
                <w:b/>
                <w:i/>
                <w:color w:val="000000" w:themeColor="text1"/>
              </w:rPr>
              <w:t>b) w odniesieniu do mleka w ramach unijnego programu dla szkół: 102 462 284 EUR.</w:t>
            </w:r>
          </w:p>
        </w:tc>
      </w:tr>
      <w:tr w14:paraId="5AFEF09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6306862" w14:textId="77777777">
            <w:pPr>
              <w:pStyle w:val="Normal6"/>
              <w:rPr>
                <w:color w:val="000000" w:themeColor="text1"/>
              </w:rPr>
            </w:pPr>
          </w:p>
        </w:tc>
        <w:tc>
          <w:tcPr>
            <w:tcW w:w="4876" w:type="dxa"/>
            <w:hideMark/>
          </w:tcPr>
          <w:p w:rsidR="008B068A" w:rsidRPr="00BB6CD3" w:rsidP="00660EBB" w14:paraId="2A214FCB" w14:textId="77777777">
            <w:pPr>
              <w:pStyle w:val="Normal6"/>
              <w:rPr>
                <w:color w:val="000000" w:themeColor="text1"/>
                <w:szCs w:val="24"/>
              </w:rPr>
            </w:pPr>
            <w:r w:rsidRPr="00BB6CD3">
              <w:rPr>
                <w:b/>
                <w:i/>
                <w:color w:val="000000" w:themeColor="text1"/>
              </w:rPr>
              <w:t>2. Komisja przydziela środki finansowe, o których mowa w ust. 1, państwom członkowskim na podstawie następujących obiektywnych kryteriów:</w:t>
            </w:r>
          </w:p>
        </w:tc>
      </w:tr>
      <w:tr w14:paraId="5A19C0D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15FD202" w14:textId="77777777">
            <w:pPr>
              <w:pStyle w:val="Normal6"/>
              <w:rPr>
                <w:color w:val="000000" w:themeColor="text1"/>
              </w:rPr>
            </w:pPr>
          </w:p>
        </w:tc>
        <w:tc>
          <w:tcPr>
            <w:tcW w:w="4876" w:type="dxa"/>
            <w:hideMark/>
          </w:tcPr>
          <w:p w:rsidR="008B068A" w:rsidRPr="00BB6CD3" w:rsidP="00660EBB" w14:paraId="54083658" w14:textId="77777777">
            <w:pPr>
              <w:pStyle w:val="Normal6"/>
              <w:rPr>
                <w:color w:val="000000" w:themeColor="text1"/>
                <w:szCs w:val="24"/>
              </w:rPr>
            </w:pPr>
            <w:r w:rsidRPr="00BB6CD3">
              <w:rPr>
                <w:b/>
                <w:i/>
                <w:color w:val="000000" w:themeColor="text1"/>
              </w:rPr>
              <w:t>a) liczebności demograficznej grupy docelowej, obliczanej na podstawie liczby dzieci w wieku od sześciu do dziesięciu lat w danym państwie członkowskim;</w:t>
            </w:r>
          </w:p>
        </w:tc>
      </w:tr>
      <w:tr w14:paraId="5D0A27A3"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907A224" w14:textId="77777777">
            <w:pPr>
              <w:pStyle w:val="Normal6"/>
              <w:rPr>
                <w:color w:val="000000" w:themeColor="text1"/>
              </w:rPr>
            </w:pPr>
          </w:p>
        </w:tc>
        <w:tc>
          <w:tcPr>
            <w:tcW w:w="4876" w:type="dxa"/>
            <w:hideMark/>
          </w:tcPr>
          <w:p w:rsidR="008B068A" w:rsidRPr="00BB6CD3" w:rsidP="00660EBB" w14:paraId="24E41519" w14:textId="77777777">
            <w:pPr>
              <w:pStyle w:val="Normal6"/>
              <w:rPr>
                <w:color w:val="000000" w:themeColor="text1"/>
                <w:szCs w:val="24"/>
              </w:rPr>
            </w:pPr>
            <w:r w:rsidRPr="00BB6CD3">
              <w:rPr>
                <w:b/>
                <w:i/>
                <w:color w:val="000000" w:themeColor="text1"/>
              </w:rPr>
              <w:t>b) poziomu rozwoju regionalnego w każdym państwie członkowskim, zapewniając wyższy poziom pomocy regionom słabiej rozwiniętym oraz mniejszym wyspom Morza Egejskiego w rozumieniu art. 1 ust. 2 rozporządzenia (UE) nr 229/2013;</w:t>
            </w:r>
          </w:p>
        </w:tc>
      </w:tr>
      <w:tr w14:paraId="4D684BB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99F83F6" w14:textId="77777777">
            <w:pPr>
              <w:pStyle w:val="Normal6"/>
              <w:rPr>
                <w:color w:val="000000" w:themeColor="text1"/>
              </w:rPr>
            </w:pPr>
          </w:p>
        </w:tc>
        <w:tc>
          <w:tcPr>
            <w:tcW w:w="4876" w:type="dxa"/>
            <w:hideMark/>
          </w:tcPr>
          <w:p w:rsidR="008B068A" w:rsidRPr="00BB6CD3" w:rsidP="00660EBB" w14:paraId="279655DA" w14:textId="77777777">
            <w:pPr>
              <w:pStyle w:val="Normal6"/>
              <w:rPr>
                <w:color w:val="000000" w:themeColor="text1"/>
                <w:szCs w:val="24"/>
              </w:rPr>
            </w:pPr>
            <w:r w:rsidRPr="00BB6CD3">
              <w:rPr>
                <w:b/>
                <w:i/>
                <w:color w:val="000000" w:themeColor="text1"/>
              </w:rPr>
              <w:t>c) w odniesieniu do mleka w ramach unijnego programu dla szkół – oprócz kryteriów określonych w lit. a) i b) – historycznego poziomu wykorzystania pomocy Unii na dostarczanie dzieciom mleka i przetworów mlecznych.</w:t>
            </w:r>
          </w:p>
        </w:tc>
      </w:tr>
      <w:tr w14:paraId="68B74A9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52E4656" w14:textId="77777777">
            <w:pPr>
              <w:pStyle w:val="Normal6"/>
              <w:rPr>
                <w:color w:val="000000" w:themeColor="text1"/>
              </w:rPr>
            </w:pPr>
          </w:p>
        </w:tc>
        <w:tc>
          <w:tcPr>
            <w:tcW w:w="4876" w:type="dxa"/>
            <w:hideMark/>
          </w:tcPr>
          <w:p w:rsidR="008B068A" w:rsidRPr="00BB6CD3" w:rsidP="00660EBB" w14:paraId="4B4D1F51" w14:textId="77777777">
            <w:pPr>
              <w:pStyle w:val="Normal6"/>
              <w:rPr>
                <w:color w:val="000000" w:themeColor="text1"/>
                <w:szCs w:val="24"/>
              </w:rPr>
            </w:pPr>
            <w:r w:rsidRPr="00BB6CD3">
              <w:rPr>
                <w:b/>
                <w:i/>
                <w:color w:val="000000" w:themeColor="text1"/>
              </w:rPr>
              <w:t>3. Metodyka przydziału gwarantuje przyznanie wyższej pomocy regionom najbardziej oddalonym wymienionym w art. 349 TFUE, z uwzględnieniem szczególnych ograniczeń ich łańcuchów dostaw oraz w celu zachęcania do zaopatrywania się w produkty pochodzące z położonych geograficznie blisko siebie regionów najbardziej oddalonych. Ponadto przydział środków na mleko w ramach unijnego programu dla szkół gwarantuje, że wszystkie państwa członkowskie otrzymują minimalną kwotę pomocy Unii na jedno dziecko należące do grupy wiekowej określonej w ust. 2 lit. a). Środki dotyczące ustalania wstępnych i ostatecznych przydziałów, a także ponownego przydziału pomocy Unii przeznaczonej na owoce i warzywa oraz mleko w ramach unijnego programu dla szkół, są przyjmowane przez Radę zgodnie z art. 43 ust. 3 TFUE.</w:t>
            </w:r>
          </w:p>
        </w:tc>
      </w:tr>
      <w:tr w14:paraId="7B25D8E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AB5F087" w14:textId="77777777">
            <w:pPr>
              <w:pStyle w:val="Normal6"/>
              <w:rPr>
                <w:color w:val="000000" w:themeColor="text1"/>
              </w:rPr>
            </w:pPr>
          </w:p>
        </w:tc>
        <w:tc>
          <w:tcPr>
            <w:tcW w:w="4876" w:type="dxa"/>
            <w:hideMark/>
          </w:tcPr>
          <w:p w:rsidR="008B068A" w:rsidRPr="00BB6CD3" w:rsidP="00660EBB" w14:paraId="10D94B2E" w14:textId="77777777">
            <w:pPr>
              <w:pStyle w:val="Normal6"/>
              <w:rPr>
                <w:color w:val="000000" w:themeColor="text1"/>
                <w:szCs w:val="24"/>
              </w:rPr>
            </w:pPr>
            <w:r w:rsidRPr="00BB6CD3">
              <w:rPr>
                <w:b/>
                <w:i/>
                <w:color w:val="000000" w:themeColor="text1"/>
              </w:rPr>
              <w:t>4. Państwa członkowskie, które chcą uczestniczyć w programie dla szkół, składają co roku wniosek o przyznanie pomocy Unii, w którym określają wnioskowaną kwotę na owoce i warzywa w szkole i wnioskowaną kwotę na mleko w szkole, które zamierzają dystrybuować.</w:t>
            </w:r>
          </w:p>
        </w:tc>
      </w:tr>
      <w:tr w14:paraId="3676042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5FF3B22" w14:textId="77777777">
            <w:pPr>
              <w:pStyle w:val="Normal6"/>
              <w:rPr>
                <w:color w:val="000000" w:themeColor="text1"/>
              </w:rPr>
            </w:pPr>
          </w:p>
        </w:tc>
        <w:tc>
          <w:tcPr>
            <w:tcW w:w="4876" w:type="dxa"/>
            <w:hideMark/>
          </w:tcPr>
          <w:p w:rsidR="008B068A" w:rsidRPr="00BB6CD3" w:rsidP="00660EBB" w14:paraId="5B8C751F" w14:textId="77777777">
            <w:pPr>
              <w:pStyle w:val="Normal6"/>
              <w:rPr>
                <w:color w:val="000000" w:themeColor="text1"/>
                <w:szCs w:val="24"/>
              </w:rPr>
            </w:pPr>
            <w:r w:rsidRPr="00BB6CD3">
              <w:rPr>
                <w:b/>
                <w:i/>
                <w:color w:val="000000" w:themeColor="text1"/>
              </w:rPr>
              <w:t>5. Każde państwo członkowskie może przenieść, raz w roku szkolnym, do 20 % kwoty jednego lub drugiego wstępnego przydziału. Ten udział procentowy może zostać zwiększony do 25 % w przypadku państw członkowskich posiadających regiony najbardziej oddalone wymienione w art. 349 TFUE oraz w innych należycie uzasadnionych przypadkach, na przykład gdy państwo członkowskie musi podjąć działania w związku ze szczególną sytuacją rynkową w sektorze objętym programem dla szkół, szczególnymi obawami co do niskiego spożycia którejkolwiek z grup produktów lub innymi zmianami społecznymi.</w:t>
            </w:r>
          </w:p>
        </w:tc>
      </w:tr>
      <w:tr w14:paraId="1616770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889F022" w14:textId="77777777">
            <w:pPr>
              <w:pStyle w:val="Normal6"/>
              <w:rPr>
                <w:color w:val="000000" w:themeColor="text1"/>
              </w:rPr>
            </w:pPr>
          </w:p>
        </w:tc>
        <w:tc>
          <w:tcPr>
            <w:tcW w:w="4876" w:type="dxa"/>
            <w:hideMark/>
          </w:tcPr>
          <w:p w:rsidR="008B068A" w:rsidRPr="00BB6CD3" w:rsidP="00660EBB" w14:paraId="0ECE2963" w14:textId="77777777">
            <w:pPr>
              <w:pStyle w:val="Normal6"/>
              <w:rPr>
                <w:color w:val="000000" w:themeColor="text1"/>
                <w:szCs w:val="24"/>
              </w:rPr>
            </w:pPr>
            <w:r w:rsidRPr="00BB6CD3">
              <w:rPr>
                <w:b/>
                <w:i/>
                <w:color w:val="000000" w:themeColor="text1"/>
              </w:rPr>
              <w:t>Przeniesienia te mogą być dokonywane:</w:t>
            </w:r>
          </w:p>
        </w:tc>
      </w:tr>
      <w:tr w14:paraId="1950B32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6E247D9" w14:textId="77777777">
            <w:pPr>
              <w:pStyle w:val="Normal6"/>
              <w:rPr>
                <w:color w:val="000000" w:themeColor="text1"/>
              </w:rPr>
            </w:pPr>
          </w:p>
        </w:tc>
        <w:tc>
          <w:tcPr>
            <w:tcW w:w="4876" w:type="dxa"/>
            <w:hideMark/>
          </w:tcPr>
          <w:p w:rsidR="008B068A" w:rsidRPr="00BB6CD3" w:rsidP="00660EBB" w14:paraId="61EB4205" w14:textId="77777777">
            <w:pPr>
              <w:pStyle w:val="Normal6"/>
              <w:rPr>
                <w:color w:val="000000" w:themeColor="text1"/>
                <w:szCs w:val="24"/>
              </w:rPr>
            </w:pPr>
            <w:r w:rsidRPr="00BB6CD3">
              <w:rPr>
                <w:b/>
                <w:i/>
                <w:color w:val="000000" w:themeColor="text1"/>
              </w:rPr>
              <w:t>a) przed ustaleniem ostatecznych alokacji na kolejny rok szkolny – między wstępnymi przydziałami danego państwa członkowskiego; lub</w:t>
            </w:r>
          </w:p>
        </w:tc>
      </w:tr>
      <w:tr w14:paraId="44C6F30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7F4AF63" w14:textId="77777777">
            <w:pPr>
              <w:pStyle w:val="Normal6"/>
              <w:rPr>
                <w:color w:val="000000" w:themeColor="text1"/>
              </w:rPr>
            </w:pPr>
          </w:p>
        </w:tc>
        <w:tc>
          <w:tcPr>
            <w:tcW w:w="4876" w:type="dxa"/>
            <w:hideMark/>
          </w:tcPr>
          <w:p w:rsidR="008B068A" w:rsidRPr="00BB6CD3" w:rsidP="00660EBB" w14:paraId="10F93DDD" w14:textId="77777777">
            <w:pPr>
              <w:pStyle w:val="Normal6"/>
              <w:rPr>
                <w:color w:val="000000" w:themeColor="text1"/>
                <w:szCs w:val="24"/>
              </w:rPr>
            </w:pPr>
            <w:r w:rsidRPr="00BB6CD3">
              <w:rPr>
                <w:b/>
                <w:i/>
                <w:color w:val="000000" w:themeColor="text1"/>
              </w:rPr>
              <w:t>b) po rozpoczęciu roku szkolnego – między ostatecznymi przydziałami danego państwa członkowskiego, jeżeli takie przydziały zostały dla niego ustalone.</w:t>
            </w:r>
          </w:p>
        </w:tc>
      </w:tr>
      <w:tr w14:paraId="20FD348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F66C9D6" w14:textId="77777777">
            <w:pPr>
              <w:pStyle w:val="Normal6"/>
              <w:rPr>
                <w:color w:val="000000" w:themeColor="text1"/>
              </w:rPr>
            </w:pPr>
          </w:p>
        </w:tc>
        <w:tc>
          <w:tcPr>
            <w:tcW w:w="4876" w:type="dxa"/>
            <w:hideMark/>
          </w:tcPr>
          <w:p w:rsidR="008B068A" w:rsidRPr="00BB6CD3" w:rsidP="00660EBB" w14:paraId="4559CC3E" w14:textId="77777777">
            <w:pPr>
              <w:pStyle w:val="Normal6"/>
              <w:rPr>
                <w:color w:val="000000" w:themeColor="text1"/>
                <w:szCs w:val="24"/>
              </w:rPr>
            </w:pPr>
            <w:r w:rsidRPr="00BB6CD3">
              <w:rPr>
                <w:b/>
                <w:i/>
                <w:color w:val="000000" w:themeColor="text1"/>
              </w:rPr>
              <w:t>Przeniesienia, o których mowa w akapicie trzecim lit. a), nie mogą być dokonywanie ze wstępnych przydziałów przeznaczonych na grupę produktów, dla której dane państwo członkowskie wnioskuje o kwotę przekraczającą jego wstępny przydział. Państwa członkowskie powiadamiają Komisję o kwocie wszelkich przeniesień pomiędzy wstępnymi przydziałami.</w:t>
            </w:r>
          </w:p>
        </w:tc>
      </w:tr>
    </w:tbl>
    <w:p w:rsidR="008B068A" w:rsidRPr="00BB6CD3" w:rsidP="008B068A" w14:paraId="2CD4D5E4"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C1E642A" w14:textId="77777777">
      <w:pPr>
        <w:rPr>
          <w:color w:val="000000" w:themeColor="text1"/>
        </w:rPr>
      </w:pPr>
      <w:r w:rsidRPr="00BB6CD3">
        <w:rPr>
          <w:rStyle w:val="HideTWBExt"/>
        </w:rPr>
        <w:t>&lt;/AmendB&gt;</w:t>
      </w:r>
    </w:p>
    <w:p w:rsidR="008B068A" w:rsidRPr="00BB6CD3" w:rsidP="008B068A" w14:paraId="31B511A2"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732</w:t>
      </w:r>
      <w:r w:rsidRPr="00BB6CD3">
        <w:rPr>
          <w:rStyle w:val="HideTWBExt"/>
          <w:b w:val="0"/>
        </w:rPr>
        <w:t>&lt;/NumAmB&gt;</w:t>
      </w:r>
    </w:p>
    <w:p w:rsidR="008B068A" w:rsidRPr="00BB6CD3" w:rsidP="008B068A" w14:paraId="0A724587" w14:textId="77777777">
      <w:pPr>
        <w:pStyle w:val="NormalBold"/>
        <w:rPr>
          <w:color w:val="000000" w:themeColor="text1"/>
        </w:rPr>
      </w:pPr>
      <w:r w:rsidRPr="00BB6CD3">
        <w:rPr>
          <w:rStyle w:val="HideTWBExt"/>
          <w:b w:val="0"/>
        </w:rPr>
        <w:t>&lt;RepeatBlock-By&gt;&lt;Members&gt;</w:t>
      </w:r>
      <w:r w:rsidRPr="00BB6CD3">
        <w:rPr>
          <w:color w:val="000000" w:themeColor="text1"/>
        </w:rPr>
        <w:t>Eric Sargiacomo</w:t>
      </w:r>
      <w:r w:rsidRPr="00BB6CD3">
        <w:rPr>
          <w:rStyle w:val="HideTWBExt"/>
          <w:b w:val="0"/>
        </w:rPr>
        <w:t>&lt;/Members&gt;</w:t>
      </w:r>
    </w:p>
    <w:p w:rsidR="008B068A" w:rsidRPr="00BB6CD3" w:rsidP="008B068A" w14:paraId="5CE1FF11" w14:textId="77777777">
      <w:pPr>
        <w:rPr>
          <w:color w:val="000000" w:themeColor="text1"/>
        </w:rPr>
      </w:pPr>
      <w:r w:rsidRPr="00BB6CD3">
        <w:rPr>
          <w:rStyle w:val="HideTWBExt"/>
        </w:rPr>
        <w:t>&lt;/RepeatBlock-By&gt;</w:t>
      </w:r>
    </w:p>
    <w:p w:rsidR="008B068A" w:rsidRPr="00BB6CD3" w:rsidP="008B068A" w14:paraId="650323C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47FE1F5"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90C3FFA"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5FF6110" w14:textId="77777777">
      <w:pPr>
        <w:rPr>
          <w:color w:val="000000" w:themeColor="text1"/>
        </w:rPr>
      </w:pPr>
      <w:r w:rsidRPr="00BB6CD3">
        <w:rPr>
          <w:rStyle w:val="HideTWBExt"/>
        </w:rPr>
        <w:t>&lt;Article2&gt;</w:t>
      </w:r>
      <w:r w:rsidRPr="00BB6CD3">
        <w:rPr>
          <w:color w:val="000000" w:themeColor="text1"/>
        </w:rPr>
        <w:t>Artykuł 30 – ustęp 1</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206B2E"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13B9DC6" w14:textId="77777777">
            <w:pPr>
              <w:keepNext/>
              <w:rPr>
                <w:color w:val="000000" w:themeColor="text1"/>
              </w:rPr>
            </w:pPr>
          </w:p>
        </w:tc>
      </w:tr>
      <w:tr w14:paraId="23201D49"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1BC8AAA"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9209C7C" w14:textId="77777777">
            <w:pPr>
              <w:pStyle w:val="ColumnHeading"/>
              <w:keepNext/>
              <w:rPr>
                <w:color w:val="000000" w:themeColor="text1"/>
              </w:rPr>
            </w:pPr>
            <w:r w:rsidRPr="00BB6CD3">
              <w:rPr>
                <w:color w:val="000000" w:themeColor="text1"/>
              </w:rPr>
              <w:t>Poprawka</w:t>
            </w:r>
          </w:p>
        </w:tc>
      </w:tr>
      <w:tr w14:paraId="5172208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2104400" w14:textId="77777777">
            <w:pPr>
              <w:pStyle w:val="Normal6"/>
              <w:rPr>
                <w:color w:val="000000" w:themeColor="text1"/>
              </w:rPr>
            </w:pPr>
            <w:r w:rsidRPr="00BB6CD3">
              <w:rPr>
                <w:color w:val="000000" w:themeColor="text1"/>
              </w:rPr>
              <w:t>1.</w:t>
            </w:r>
            <w:r w:rsidRPr="00BB6CD3">
              <w:rPr>
                <w:color w:val="000000" w:themeColor="text1"/>
              </w:rPr>
              <w:tab/>
              <w:t xml:space="preserve">W niniejszej sekcji ustanawia się przepisy </w:t>
            </w:r>
            <w:r w:rsidRPr="00BB6CD3">
              <w:rPr>
                <w:b/>
                <w:i/>
                <w:color w:val="000000" w:themeColor="text1"/>
              </w:rPr>
              <w:t>dotyczące rodzajów</w:t>
            </w:r>
            <w:r w:rsidRPr="00BB6CD3">
              <w:rPr>
                <w:color w:val="000000" w:themeColor="text1"/>
              </w:rPr>
              <w:t xml:space="preserve"> interwencji w sektorach wymienionych w art. 1 ust. 2 lit. a)–</w:t>
            </w:r>
            <w:r w:rsidRPr="00BB6CD3">
              <w:rPr>
                <w:b/>
                <w:i/>
                <w:color w:val="000000" w:themeColor="text1"/>
              </w:rPr>
              <w:t>i),</w:t>
            </w:r>
            <w:r w:rsidRPr="00BB6CD3">
              <w:rPr>
                <w:color w:val="000000" w:themeColor="text1"/>
              </w:rPr>
              <w:t xml:space="preserve"> k), l) i m), o)–t), v) i w) </w:t>
            </w:r>
            <w:r w:rsidRPr="00BB6CD3">
              <w:rPr>
                <w:b/>
                <w:i/>
                <w:color w:val="000000" w:themeColor="text1"/>
              </w:rPr>
              <w:t>oraz produktów wymienionych w załączniku Ia</w:t>
            </w:r>
            <w:r w:rsidRPr="00BB6CD3">
              <w:rPr>
                <w:color w:val="000000" w:themeColor="text1"/>
              </w:rPr>
              <w:t>.</w:t>
            </w:r>
          </w:p>
        </w:tc>
        <w:tc>
          <w:tcPr>
            <w:tcW w:w="4876" w:type="dxa"/>
            <w:hideMark/>
          </w:tcPr>
          <w:p w:rsidR="008B068A" w:rsidRPr="00BB6CD3" w:rsidP="00660EBB" w14:paraId="650D7C9B" w14:textId="77777777">
            <w:pPr>
              <w:pStyle w:val="Normal6"/>
              <w:rPr>
                <w:color w:val="000000" w:themeColor="text1"/>
                <w:szCs w:val="24"/>
              </w:rPr>
            </w:pPr>
            <w:r w:rsidRPr="00BB6CD3">
              <w:rPr>
                <w:color w:val="000000" w:themeColor="text1"/>
              </w:rPr>
              <w:t>1.</w:t>
            </w:r>
            <w:r w:rsidRPr="00BB6CD3">
              <w:rPr>
                <w:color w:val="000000" w:themeColor="text1"/>
              </w:rPr>
              <w:tab/>
              <w:t xml:space="preserve">W niniejszej sekcji ustanawia się przepisy </w:t>
            </w:r>
            <w:r w:rsidRPr="00BB6CD3">
              <w:rPr>
                <w:b/>
                <w:i/>
                <w:color w:val="000000" w:themeColor="text1"/>
              </w:rPr>
              <w:t>mające zastosowanie do państw członkowskich w odniesieniu do</w:t>
            </w:r>
            <w:r w:rsidRPr="00BB6CD3">
              <w:rPr>
                <w:color w:val="000000" w:themeColor="text1"/>
              </w:rPr>
              <w:t xml:space="preserve"> interwencji w </w:t>
            </w:r>
            <w:r w:rsidRPr="00BB6CD3">
              <w:rPr>
                <w:b/>
                <w:i/>
                <w:color w:val="000000" w:themeColor="text1"/>
              </w:rPr>
              <w:t>niektórych</w:t>
            </w:r>
            <w:r w:rsidRPr="00BB6CD3">
              <w:rPr>
                <w:color w:val="000000" w:themeColor="text1"/>
              </w:rPr>
              <w:t xml:space="preserve"> sektorach </w:t>
            </w:r>
            <w:r w:rsidRPr="00BB6CD3">
              <w:rPr>
                <w:b/>
                <w:i/>
                <w:color w:val="000000" w:themeColor="text1"/>
              </w:rPr>
              <w:t>(„interwencje sektorowe”). Interwencje sektorowe w sektorach</w:t>
            </w:r>
            <w:r w:rsidRPr="00BB6CD3">
              <w:rPr>
                <w:color w:val="000000" w:themeColor="text1"/>
              </w:rPr>
              <w:t xml:space="preserve"> wymienionych w art. 1 ust. 2 lit. a)–k), l) i m), o)–t), v) i w) </w:t>
            </w:r>
            <w:r w:rsidRPr="00BB6CD3">
              <w:rPr>
                <w:b/>
                <w:i/>
                <w:color w:val="000000" w:themeColor="text1"/>
              </w:rPr>
              <w:t>są realizowane przez podmioty gospodarcze i wspierane ze środków publicznych. Beneficjenci mogą korzystać z co najmniej jednego ze środków, o których mowa w art. 31. Środki te są wdrażane za pośrednictwem programów operacyjnych, o których mowa w art. 33, w celu osiągnięcia co najmniej jednego z celów określonych w art. 30a. Jedna organizacja producentów prowadząca działalność w więcej niż jednym sektorze może korzystać z więcej niż jednego programu operacyjnego.</w:t>
            </w:r>
          </w:p>
        </w:tc>
      </w:tr>
    </w:tbl>
    <w:p w:rsidR="008B068A" w:rsidRPr="00BB6CD3" w:rsidP="008B068A" w14:paraId="225682D5"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6BE5EA29" w14:textId="77777777">
      <w:pPr>
        <w:rPr>
          <w:color w:val="000000" w:themeColor="text1"/>
        </w:rPr>
      </w:pPr>
      <w:r w:rsidRPr="00BB6CD3">
        <w:rPr>
          <w:rStyle w:val="HideTWBExt"/>
        </w:rPr>
        <w:t>&lt;/AmendB&gt;</w:t>
      </w:r>
    </w:p>
    <w:p w:rsidR="008B068A" w:rsidRPr="00BB6CD3" w:rsidP="008B068A" w14:paraId="09140F95"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733</w:t>
      </w:r>
      <w:r w:rsidRPr="00BB6CD3">
        <w:rPr>
          <w:rStyle w:val="HideTWBExt"/>
          <w:b w:val="0"/>
        </w:rPr>
        <w:t>&lt;/NumAmB&gt;</w:t>
      </w:r>
    </w:p>
    <w:p w:rsidR="008B068A" w:rsidRPr="00BB6CD3" w:rsidP="008B068A" w14:paraId="61A6749C" w14:textId="77777777">
      <w:pPr>
        <w:pStyle w:val="NormalBold"/>
        <w:rPr>
          <w:color w:val="000000" w:themeColor="text1"/>
        </w:rPr>
      </w:pPr>
      <w:r w:rsidRPr="00BB6CD3">
        <w:rPr>
          <w:rStyle w:val="HideTWBExt"/>
          <w:b w:val="0"/>
        </w:rPr>
        <w:t>&lt;RepeatBlock-By&gt;&lt;Members&gt;</w:t>
      </w:r>
      <w:r w:rsidRPr="00BB6CD3">
        <w:rPr>
          <w:color w:val="000000" w:themeColor="text1"/>
        </w:rPr>
        <w:t>Cristina Maestre</w:t>
      </w:r>
      <w:r w:rsidRPr="00BB6CD3">
        <w:rPr>
          <w:rStyle w:val="HideTWBExt"/>
          <w:b w:val="0"/>
        </w:rPr>
        <w:t>&lt;/Members&gt;</w:t>
      </w:r>
    </w:p>
    <w:p w:rsidR="008B068A" w:rsidRPr="00BB6CD3" w:rsidP="008B068A" w14:paraId="49D46854" w14:textId="77777777">
      <w:pPr>
        <w:rPr>
          <w:color w:val="000000" w:themeColor="text1"/>
        </w:rPr>
      </w:pPr>
      <w:r w:rsidRPr="00BB6CD3">
        <w:rPr>
          <w:rStyle w:val="HideTWBExt"/>
        </w:rPr>
        <w:t>&lt;/RepeatBlock-By&gt;</w:t>
      </w:r>
    </w:p>
    <w:p w:rsidR="008B068A" w:rsidRPr="00BB6CD3" w:rsidP="008B068A" w14:paraId="74B32851"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81EA869"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B2F76B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6EA61FD" w14:textId="77777777">
      <w:pPr>
        <w:rPr>
          <w:color w:val="000000" w:themeColor="text1"/>
        </w:rPr>
      </w:pPr>
      <w:r w:rsidRPr="00BB6CD3">
        <w:rPr>
          <w:rStyle w:val="HideTWBExt"/>
        </w:rPr>
        <w:t>&lt;Article2&gt;</w:t>
      </w:r>
      <w:r w:rsidRPr="00BB6CD3">
        <w:rPr>
          <w:color w:val="000000" w:themeColor="text1"/>
        </w:rPr>
        <w:t>Artykuł 30 – ustęp 1</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0DC703"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8BDE52D" w14:textId="77777777">
            <w:pPr>
              <w:keepNext/>
              <w:rPr>
                <w:color w:val="000000" w:themeColor="text1"/>
              </w:rPr>
            </w:pPr>
          </w:p>
        </w:tc>
      </w:tr>
      <w:tr w14:paraId="568A93A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398ABD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305F4BB" w14:textId="77777777">
            <w:pPr>
              <w:pStyle w:val="ColumnHeading"/>
              <w:keepNext/>
              <w:rPr>
                <w:color w:val="000000" w:themeColor="text1"/>
              </w:rPr>
            </w:pPr>
            <w:r w:rsidRPr="00BB6CD3">
              <w:rPr>
                <w:color w:val="000000" w:themeColor="text1"/>
              </w:rPr>
              <w:t>Poprawka</w:t>
            </w:r>
          </w:p>
        </w:tc>
      </w:tr>
      <w:tr w14:paraId="5D38E97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D4F7930" w14:textId="77777777">
            <w:pPr>
              <w:pStyle w:val="Normal6"/>
              <w:rPr>
                <w:color w:val="000000" w:themeColor="text1"/>
              </w:rPr>
            </w:pPr>
            <w:r w:rsidRPr="00BB6CD3">
              <w:rPr>
                <w:color w:val="000000" w:themeColor="text1"/>
              </w:rPr>
              <w:t>1.</w:t>
            </w:r>
            <w:r w:rsidRPr="00BB6CD3">
              <w:rPr>
                <w:color w:val="000000" w:themeColor="text1"/>
              </w:rPr>
              <w:tab/>
              <w:t xml:space="preserve">W niniejszej sekcji ustanawia się przepisy </w:t>
            </w:r>
            <w:r w:rsidRPr="00BB6CD3">
              <w:rPr>
                <w:b/>
                <w:i/>
                <w:color w:val="000000" w:themeColor="text1"/>
              </w:rPr>
              <w:t>dotyczące</w:t>
            </w:r>
            <w:r w:rsidRPr="00BB6CD3">
              <w:rPr>
                <w:color w:val="000000" w:themeColor="text1"/>
              </w:rPr>
              <w:t xml:space="preserve"> rodzajów interwencji w sektorach wymienionych w art. 1 ust. 2 lit. a)–i), k), l) i m), o)–t), v) i w) oraz produktów wymienionych w załączniku Ia.</w:t>
            </w:r>
          </w:p>
        </w:tc>
        <w:tc>
          <w:tcPr>
            <w:tcW w:w="4876" w:type="dxa"/>
            <w:hideMark/>
          </w:tcPr>
          <w:p w:rsidR="008B068A" w:rsidRPr="00BB6CD3" w:rsidP="00660EBB" w14:paraId="0CE8E229" w14:textId="77777777">
            <w:pPr>
              <w:pStyle w:val="Normal6"/>
              <w:rPr>
                <w:color w:val="000000" w:themeColor="text1"/>
                <w:szCs w:val="24"/>
              </w:rPr>
            </w:pPr>
            <w:r w:rsidRPr="00BB6CD3">
              <w:rPr>
                <w:color w:val="000000" w:themeColor="text1"/>
              </w:rPr>
              <w:t>1.</w:t>
            </w:r>
            <w:r w:rsidRPr="00BB6CD3">
              <w:rPr>
                <w:color w:val="000000" w:themeColor="text1"/>
              </w:rPr>
              <w:tab/>
              <w:t>W niniejszej sekcji ustanawia się przepisy</w:t>
            </w:r>
            <w:r w:rsidRPr="00BB6CD3">
              <w:rPr>
                <w:b/>
                <w:i/>
                <w:color w:val="000000" w:themeColor="text1"/>
              </w:rPr>
              <w:t>, których państwa członkowskie muszą przestrzegać w odniesieniu do</w:t>
            </w:r>
            <w:r w:rsidRPr="00BB6CD3">
              <w:rPr>
                <w:color w:val="000000" w:themeColor="text1"/>
              </w:rPr>
              <w:t xml:space="preserve"> rodzajów interwencji w </w:t>
            </w:r>
            <w:r w:rsidRPr="00BB6CD3">
              <w:rPr>
                <w:b/>
                <w:i/>
                <w:color w:val="000000" w:themeColor="text1"/>
              </w:rPr>
              <w:t>niektórych</w:t>
            </w:r>
            <w:r w:rsidRPr="00BB6CD3">
              <w:rPr>
                <w:color w:val="000000" w:themeColor="text1"/>
              </w:rPr>
              <w:t xml:space="preserve"> sektorach</w:t>
            </w:r>
            <w:r w:rsidRPr="00BB6CD3">
              <w:rPr>
                <w:b/>
                <w:i/>
                <w:color w:val="000000" w:themeColor="text1"/>
              </w:rPr>
              <w:t>, zwanych również interwencjami sektorowymi. Interwencje sektorowe są prowadzone przez podmioty gospodarcze i wspierane ze środków publicznych w sektorach</w:t>
            </w:r>
            <w:r w:rsidRPr="00BB6CD3">
              <w:rPr>
                <w:color w:val="000000" w:themeColor="text1"/>
              </w:rPr>
              <w:t xml:space="preserve"> wymienionych w art. 1 ust. 2 lit. a)–i), k), l) i m), o)–t), v) i w) oraz </w:t>
            </w:r>
            <w:r w:rsidRPr="00BB6CD3">
              <w:rPr>
                <w:b/>
                <w:i/>
                <w:color w:val="000000" w:themeColor="text1"/>
              </w:rPr>
              <w:t>w odniesieniu do</w:t>
            </w:r>
            <w:r w:rsidRPr="00BB6CD3">
              <w:rPr>
                <w:color w:val="000000" w:themeColor="text1"/>
              </w:rPr>
              <w:t xml:space="preserve"> produktów wymienionych w załączniku Ia. </w:t>
            </w:r>
            <w:r w:rsidRPr="00BB6CD3">
              <w:rPr>
                <w:b/>
                <w:i/>
                <w:color w:val="000000" w:themeColor="text1"/>
              </w:rPr>
              <w:t>Beneficjenci realizują jeden lub większą liczbę środków, zwanych interwencjami, o których mowa w art. 31, wdrażanych, w stosownych przypadkach zgodnie z art. 32 ust. 1, za pośrednictwem programów operacyjnych, o których mowa w art. 33, w celu osiągnięcia jednego lub większej liczby celów określonych w art. 30a.</w:t>
            </w:r>
          </w:p>
        </w:tc>
      </w:tr>
    </w:tbl>
    <w:p w:rsidR="008B068A" w:rsidRPr="00BB6CD3" w:rsidP="008B068A" w14:paraId="6B60E792"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FA0C379"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5577E77A" w14:textId="77777777">
      <w:pPr>
        <w:pStyle w:val="Normal12Italic"/>
        <w:rPr>
          <w:noProof w:val="0"/>
          <w:color w:val="000000" w:themeColor="text1"/>
        </w:rPr>
      </w:pPr>
      <w:r w:rsidRPr="00BB6CD3">
        <w:rPr>
          <w:color w:val="000000" w:themeColor="text1"/>
        </w:rPr>
        <w:t>W niektórych państwach członkowskich interwencje w sektorze wina i pszczelarstwa nie są wdrażane za pośrednictwem programów operacyjnych. Ponadto należy utrzymać odniesienie do art. 32 ust. 1 zawarte we wniosku Komisji.</w:t>
      </w:r>
    </w:p>
    <w:p w:rsidR="008B068A" w:rsidRPr="00BB6CD3" w:rsidP="008B068A" w14:paraId="73F80A29" w14:textId="77777777">
      <w:pPr>
        <w:rPr>
          <w:color w:val="000000" w:themeColor="text1"/>
        </w:rPr>
      </w:pPr>
      <w:r w:rsidRPr="00BB6CD3">
        <w:rPr>
          <w:rStyle w:val="HideTWBExt"/>
        </w:rPr>
        <w:t>&lt;/AmendB&gt;</w:t>
      </w:r>
    </w:p>
    <w:p w:rsidR="008B068A" w:rsidRPr="00BB6CD3" w:rsidP="008B068A" w14:paraId="09B12CAB"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734</w:t>
      </w:r>
      <w:r w:rsidRPr="00BB6CD3">
        <w:rPr>
          <w:rStyle w:val="HideTWBExt"/>
          <w:b w:val="0"/>
        </w:rPr>
        <w:t>&lt;/NumAmB&gt;</w:t>
      </w:r>
    </w:p>
    <w:p w:rsidR="008B068A" w:rsidRPr="00BB6CD3" w:rsidP="008B068A" w14:paraId="6D0B452E"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6469E43A"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4D658246" w14:textId="77777777">
      <w:pPr>
        <w:rPr>
          <w:color w:val="000000" w:themeColor="text1"/>
        </w:rPr>
      </w:pPr>
      <w:r w:rsidRPr="00BB6CD3">
        <w:rPr>
          <w:rStyle w:val="HideTWBExt"/>
        </w:rPr>
        <w:t>&lt;/RepeatBlock-By&gt;</w:t>
      </w:r>
    </w:p>
    <w:p w:rsidR="008B068A" w:rsidRPr="00BB6CD3" w:rsidP="008B068A" w14:paraId="4A43A546"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028533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60CFDD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B73A015" w14:textId="77777777">
      <w:pPr>
        <w:rPr>
          <w:color w:val="000000" w:themeColor="text1"/>
        </w:rPr>
      </w:pPr>
      <w:r w:rsidRPr="00BB6CD3">
        <w:rPr>
          <w:rStyle w:val="HideTWBExt"/>
        </w:rPr>
        <w:t>&lt;Article2&gt;</w:t>
      </w:r>
      <w:r w:rsidRPr="00BB6CD3">
        <w:rPr>
          <w:color w:val="000000" w:themeColor="text1"/>
        </w:rPr>
        <w:t>Artykuł 30 – ustęp 1</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25E60F"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DD14A8E" w14:textId="77777777">
            <w:pPr>
              <w:keepNext/>
              <w:rPr>
                <w:color w:val="000000" w:themeColor="text1"/>
              </w:rPr>
            </w:pPr>
          </w:p>
        </w:tc>
      </w:tr>
      <w:tr w14:paraId="7094B0B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5F770F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0B59152" w14:textId="77777777">
            <w:pPr>
              <w:pStyle w:val="ColumnHeading"/>
              <w:keepNext/>
              <w:rPr>
                <w:color w:val="000000" w:themeColor="text1"/>
              </w:rPr>
            </w:pPr>
            <w:r w:rsidRPr="00BB6CD3">
              <w:rPr>
                <w:color w:val="000000" w:themeColor="text1"/>
              </w:rPr>
              <w:t>Poprawka</w:t>
            </w:r>
          </w:p>
        </w:tc>
      </w:tr>
      <w:tr w14:paraId="1173184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34D6931" w14:textId="77777777">
            <w:pPr>
              <w:pStyle w:val="Normal6"/>
              <w:rPr>
                <w:color w:val="000000" w:themeColor="text1"/>
              </w:rPr>
            </w:pPr>
            <w:r w:rsidRPr="00BB6CD3">
              <w:rPr>
                <w:color w:val="000000" w:themeColor="text1"/>
              </w:rPr>
              <w:t>1.</w:t>
            </w:r>
            <w:r w:rsidRPr="00BB6CD3">
              <w:rPr>
                <w:color w:val="000000" w:themeColor="text1"/>
              </w:rPr>
              <w:tab/>
              <w:t>W niniejszej sekcji ustanawia się przepisy dotyczące rodzajów interwencji w sektorach wymienionych w art. 1 ust. 2 lit. a)–</w:t>
            </w:r>
            <w:r w:rsidRPr="00BB6CD3">
              <w:rPr>
                <w:b/>
                <w:i/>
                <w:color w:val="000000" w:themeColor="text1"/>
              </w:rPr>
              <w:t>i), k), l) i</w:t>
            </w:r>
            <w:r w:rsidRPr="00BB6CD3">
              <w:rPr>
                <w:color w:val="000000" w:themeColor="text1"/>
              </w:rPr>
              <w:t xml:space="preserve"> m), o)–t), v) i w) oraz produktów wymienionych w załączniku Ia.</w:t>
            </w:r>
          </w:p>
        </w:tc>
        <w:tc>
          <w:tcPr>
            <w:tcW w:w="4876" w:type="dxa"/>
            <w:hideMark/>
          </w:tcPr>
          <w:p w:rsidR="008B068A" w:rsidRPr="00BB6CD3" w:rsidP="00660EBB" w14:paraId="1BC937EC" w14:textId="77777777">
            <w:pPr>
              <w:pStyle w:val="Normal6"/>
              <w:rPr>
                <w:color w:val="000000" w:themeColor="text1"/>
                <w:szCs w:val="24"/>
              </w:rPr>
            </w:pPr>
            <w:r w:rsidRPr="00BB6CD3">
              <w:rPr>
                <w:color w:val="000000" w:themeColor="text1"/>
              </w:rPr>
              <w:t>1.</w:t>
            </w:r>
            <w:r w:rsidRPr="00BB6CD3">
              <w:rPr>
                <w:color w:val="000000" w:themeColor="text1"/>
              </w:rPr>
              <w:tab/>
              <w:t>W niniejszej sekcji ustanawia się przepisy dotyczące rodzajów interwencji w sektorach wymienionych w art. 1 ust. 2 lit. a)–m), o)–t), v) i w) oraz produktów wymienionych w załączniku Ia.</w:t>
            </w:r>
          </w:p>
        </w:tc>
      </w:tr>
    </w:tbl>
    <w:p w:rsidR="008B068A" w:rsidRPr="00BB6CD3" w:rsidP="008B068A" w14:paraId="07771079"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DBF99AA"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3A77194D" w14:textId="77777777">
      <w:pPr>
        <w:pStyle w:val="Normal12Italic"/>
        <w:rPr>
          <w:noProof w:val="0"/>
          <w:color w:val="000000" w:themeColor="text1"/>
        </w:rPr>
      </w:pPr>
      <w:r w:rsidRPr="00BB6CD3">
        <w:rPr>
          <w:color w:val="000000" w:themeColor="text1"/>
        </w:rPr>
        <w:t>Interwencje mogą również dotyczyć sektora przetworzonych owoców i warzyw (lit. j)).</w:t>
      </w:r>
    </w:p>
    <w:p w:rsidR="008B068A" w:rsidRPr="00BB6CD3" w:rsidP="008B068A" w14:paraId="06127345" w14:textId="77777777">
      <w:pPr>
        <w:rPr>
          <w:color w:val="000000" w:themeColor="text1"/>
        </w:rPr>
      </w:pPr>
      <w:r w:rsidRPr="00BB6CD3">
        <w:rPr>
          <w:rStyle w:val="HideTWBExt"/>
        </w:rPr>
        <w:t>&lt;/AmendB&gt;</w:t>
      </w:r>
    </w:p>
    <w:p w:rsidR="008B068A" w:rsidRPr="00BB6CD3" w:rsidP="008B068A" w14:paraId="3F549FE8"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735</w:t>
      </w:r>
      <w:r w:rsidRPr="00BB6CD3">
        <w:rPr>
          <w:rStyle w:val="HideTWBExt"/>
          <w:b w:val="0"/>
        </w:rPr>
        <w:t>&lt;/NumAmB&gt;</w:t>
      </w:r>
    </w:p>
    <w:p w:rsidR="008B068A" w:rsidRPr="00BB6CD3" w:rsidP="008B068A" w14:paraId="2C874FD0" w14:textId="77777777">
      <w:pPr>
        <w:pStyle w:val="NormalBold"/>
        <w:rPr>
          <w:color w:val="000000" w:themeColor="text1"/>
        </w:rPr>
      </w:pPr>
      <w:r w:rsidRPr="00BB6CD3">
        <w:rPr>
          <w:rStyle w:val="HideTWBExt"/>
          <w:b w:val="0"/>
        </w:rPr>
        <w:t>&lt;RepeatBlock-By&gt;&lt;Members&gt;</w:t>
      </w:r>
      <w:r w:rsidRPr="00BB6CD3">
        <w:rPr>
          <w:color w:val="000000" w:themeColor="text1"/>
        </w:rPr>
        <w:t>Waldemar Buda</w:t>
      </w:r>
      <w:r w:rsidRPr="00BB6CD3">
        <w:rPr>
          <w:rStyle w:val="HideTWBExt"/>
          <w:b w:val="0"/>
        </w:rPr>
        <w:t>&lt;/Members&gt;</w:t>
      </w:r>
    </w:p>
    <w:p w:rsidR="008B068A" w:rsidRPr="00BB6CD3" w:rsidP="008B068A" w14:paraId="5E0DB1CE" w14:textId="77777777">
      <w:pPr>
        <w:rPr>
          <w:color w:val="000000" w:themeColor="text1"/>
        </w:rPr>
      </w:pPr>
      <w:r w:rsidRPr="00BB6CD3">
        <w:rPr>
          <w:rStyle w:val="HideTWBExt"/>
        </w:rPr>
        <w:t>&lt;/RepeatBlock-By&gt;</w:t>
      </w:r>
    </w:p>
    <w:p w:rsidR="008B068A" w:rsidRPr="00BB6CD3" w:rsidP="008B068A" w14:paraId="4E6B2478"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F62FA5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32BBBC5"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FCF4352" w14:textId="77777777">
      <w:pPr>
        <w:rPr>
          <w:color w:val="000000" w:themeColor="text1"/>
        </w:rPr>
      </w:pPr>
      <w:r w:rsidRPr="00BB6CD3">
        <w:rPr>
          <w:rStyle w:val="HideTWBExt"/>
        </w:rPr>
        <w:t>&lt;Article2&gt;</w:t>
      </w:r>
      <w:r w:rsidRPr="00BB6CD3">
        <w:rPr>
          <w:color w:val="000000" w:themeColor="text1"/>
        </w:rPr>
        <w:t>Artykuł 30 – ustęp 1</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5EACB7"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D565099" w14:textId="77777777">
            <w:pPr>
              <w:keepNext/>
              <w:rPr>
                <w:color w:val="000000" w:themeColor="text1"/>
              </w:rPr>
            </w:pPr>
          </w:p>
        </w:tc>
      </w:tr>
      <w:tr w14:paraId="156D3D2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214A5A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D22A6FE" w14:textId="77777777">
            <w:pPr>
              <w:pStyle w:val="ColumnHeading"/>
              <w:keepNext/>
              <w:rPr>
                <w:color w:val="000000" w:themeColor="text1"/>
              </w:rPr>
            </w:pPr>
            <w:r w:rsidRPr="00BB6CD3">
              <w:rPr>
                <w:color w:val="000000" w:themeColor="text1"/>
              </w:rPr>
              <w:t>Poprawka</w:t>
            </w:r>
          </w:p>
        </w:tc>
      </w:tr>
      <w:tr w14:paraId="0E05F9C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ACF198B" w14:textId="77777777">
            <w:pPr>
              <w:pStyle w:val="Normal6"/>
              <w:rPr>
                <w:color w:val="000000" w:themeColor="text1"/>
              </w:rPr>
            </w:pPr>
            <w:r w:rsidRPr="00BB6CD3">
              <w:rPr>
                <w:color w:val="000000" w:themeColor="text1"/>
              </w:rPr>
              <w:t>1.</w:t>
            </w:r>
            <w:r w:rsidRPr="00BB6CD3">
              <w:rPr>
                <w:color w:val="000000" w:themeColor="text1"/>
              </w:rPr>
              <w:tab/>
              <w:t xml:space="preserve">W niniejszej sekcji ustanawia się przepisy dotyczące rodzajów interwencji w sektorach wymienionych w art. 1 ust. 2 lit. a)–i), k), l) </w:t>
            </w:r>
            <w:r w:rsidRPr="00BB6CD3">
              <w:rPr>
                <w:b/>
                <w:i/>
                <w:color w:val="000000" w:themeColor="text1"/>
              </w:rPr>
              <w:t>i</w:t>
            </w:r>
            <w:r w:rsidRPr="00BB6CD3">
              <w:rPr>
                <w:color w:val="000000" w:themeColor="text1"/>
              </w:rPr>
              <w:t xml:space="preserve"> m), </w:t>
            </w:r>
            <w:r w:rsidRPr="00BB6CD3">
              <w:rPr>
                <w:b/>
                <w:i/>
                <w:color w:val="000000" w:themeColor="text1"/>
              </w:rPr>
              <w:t>o)</w:t>
            </w:r>
            <w:r w:rsidRPr="00BB6CD3">
              <w:rPr>
                <w:color w:val="000000" w:themeColor="text1"/>
              </w:rPr>
              <w:t>–t), v) i w) oraz produktów wymienionych w załączniku Ia.</w:t>
            </w:r>
          </w:p>
        </w:tc>
        <w:tc>
          <w:tcPr>
            <w:tcW w:w="4876" w:type="dxa"/>
            <w:hideMark/>
          </w:tcPr>
          <w:p w:rsidR="008B068A" w:rsidRPr="00BB6CD3" w:rsidP="00660EBB" w14:paraId="1613BB52" w14:textId="77777777">
            <w:pPr>
              <w:pStyle w:val="Normal6"/>
              <w:rPr>
                <w:color w:val="000000" w:themeColor="text1"/>
                <w:szCs w:val="24"/>
              </w:rPr>
            </w:pPr>
            <w:r w:rsidRPr="00BB6CD3">
              <w:rPr>
                <w:color w:val="000000" w:themeColor="text1"/>
              </w:rPr>
              <w:t>1.</w:t>
            </w:r>
            <w:r w:rsidRPr="00BB6CD3">
              <w:rPr>
                <w:color w:val="000000" w:themeColor="text1"/>
              </w:rPr>
              <w:tab/>
              <w:t>W niniejszej sekcji ustanawia się przepisy dotyczące rodzajów interwencji w sektorach wymienionych w art. 1 ust. 2 lit. a)–i), k), l), m)–t), v) i w) oraz produktów wymienionych w załączniku Ia.</w:t>
            </w:r>
          </w:p>
        </w:tc>
      </w:tr>
    </w:tbl>
    <w:p w:rsidR="008B068A" w:rsidRPr="00BB6CD3" w:rsidP="008B068A" w14:paraId="164B2719"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C27B695" w14:textId="77777777">
      <w:pPr>
        <w:rPr>
          <w:color w:val="000000" w:themeColor="text1"/>
        </w:rPr>
      </w:pPr>
      <w:r w:rsidRPr="00BB6CD3">
        <w:rPr>
          <w:rStyle w:val="HideTWBExt"/>
        </w:rPr>
        <w:t>&lt;/AmendB&gt;</w:t>
      </w:r>
    </w:p>
    <w:p w:rsidR="008B068A" w:rsidRPr="00BB6CD3" w:rsidP="008B068A" w14:paraId="1E11F6B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736</w:t>
      </w:r>
      <w:r w:rsidRPr="00BB6CD3">
        <w:rPr>
          <w:rStyle w:val="HideTWBExt"/>
          <w:b w:val="0"/>
        </w:rPr>
        <w:t>&lt;/NumAmB&gt;</w:t>
      </w:r>
    </w:p>
    <w:p w:rsidR="008B068A" w:rsidRPr="00BB6CD3" w:rsidP="008B068A" w14:paraId="3231B42D" w14:textId="77777777">
      <w:pPr>
        <w:pStyle w:val="NormalBold"/>
        <w:rPr>
          <w:color w:val="000000" w:themeColor="text1"/>
        </w:rPr>
      </w:pPr>
      <w:r w:rsidRPr="00BB6CD3">
        <w:rPr>
          <w:rStyle w:val="HideTWBExt"/>
          <w:b w:val="0"/>
        </w:rPr>
        <w:t>&lt;RepeatBlock-By&gt;&lt;Members&gt;</w:t>
      </w:r>
      <w:r w:rsidRPr="00BB6CD3">
        <w:rPr>
          <w:color w:val="000000" w:themeColor="text1"/>
        </w:rPr>
        <w:t>Krzysztof Hetman</w:t>
      </w:r>
      <w:r w:rsidRPr="00BB6CD3">
        <w:rPr>
          <w:rStyle w:val="HideTWBExt"/>
          <w:b w:val="0"/>
        </w:rPr>
        <w:t>&lt;/Members&gt;</w:t>
      </w:r>
    </w:p>
    <w:p w:rsidR="008B068A" w:rsidRPr="00BB6CD3" w:rsidP="008B068A" w14:paraId="37D9EDF3" w14:textId="77777777">
      <w:pPr>
        <w:rPr>
          <w:color w:val="000000" w:themeColor="text1"/>
        </w:rPr>
      </w:pPr>
      <w:r w:rsidRPr="00BB6CD3">
        <w:rPr>
          <w:rStyle w:val="HideTWBExt"/>
        </w:rPr>
        <w:t>&lt;/RepeatBlock-By&gt;</w:t>
      </w:r>
    </w:p>
    <w:p w:rsidR="008B068A" w:rsidRPr="00BB6CD3" w:rsidP="008B068A" w14:paraId="3E8A67AF"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EB86755"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361220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062A9C7" w14:textId="77777777">
      <w:pPr>
        <w:rPr>
          <w:color w:val="000000" w:themeColor="text1"/>
        </w:rPr>
      </w:pPr>
      <w:r w:rsidRPr="00BB6CD3">
        <w:rPr>
          <w:rStyle w:val="HideTWBExt"/>
        </w:rPr>
        <w:t>&lt;Article2&gt;</w:t>
      </w:r>
      <w:r w:rsidRPr="00BB6CD3">
        <w:rPr>
          <w:color w:val="000000" w:themeColor="text1"/>
        </w:rPr>
        <w:t>Artykuł 30 – ustęp 1</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8D0B97"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4180539" w14:textId="77777777">
            <w:pPr>
              <w:keepNext/>
              <w:rPr>
                <w:color w:val="000000" w:themeColor="text1"/>
              </w:rPr>
            </w:pPr>
          </w:p>
        </w:tc>
      </w:tr>
      <w:tr w14:paraId="6E3935C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60255F4"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2A85106" w14:textId="77777777">
            <w:pPr>
              <w:pStyle w:val="ColumnHeading"/>
              <w:keepNext/>
              <w:rPr>
                <w:color w:val="000000" w:themeColor="text1"/>
              </w:rPr>
            </w:pPr>
            <w:r w:rsidRPr="00BB6CD3">
              <w:rPr>
                <w:color w:val="000000" w:themeColor="text1"/>
              </w:rPr>
              <w:t>Poprawka</w:t>
            </w:r>
          </w:p>
        </w:tc>
      </w:tr>
      <w:tr w14:paraId="01798C4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3D13B5C" w14:textId="77777777">
            <w:pPr>
              <w:pStyle w:val="Normal6"/>
              <w:rPr>
                <w:color w:val="000000" w:themeColor="text1"/>
              </w:rPr>
            </w:pPr>
            <w:r w:rsidRPr="00BB6CD3">
              <w:rPr>
                <w:color w:val="000000" w:themeColor="text1"/>
              </w:rPr>
              <w:t>1.</w:t>
            </w:r>
            <w:r w:rsidRPr="00BB6CD3">
              <w:rPr>
                <w:color w:val="000000" w:themeColor="text1"/>
              </w:rPr>
              <w:tab/>
              <w:t xml:space="preserve">W niniejszej sekcji ustanawia się przepisy dotyczące rodzajów interwencji w sektorach wymienionych w art. 1 ust. 2 lit. a)–i), k), l) </w:t>
            </w:r>
            <w:r w:rsidRPr="00BB6CD3">
              <w:rPr>
                <w:b/>
                <w:i/>
                <w:color w:val="000000" w:themeColor="text1"/>
              </w:rPr>
              <w:t>i</w:t>
            </w:r>
            <w:r w:rsidRPr="00BB6CD3">
              <w:rPr>
                <w:color w:val="000000" w:themeColor="text1"/>
              </w:rPr>
              <w:t xml:space="preserve"> m), </w:t>
            </w:r>
            <w:r w:rsidRPr="00BB6CD3">
              <w:rPr>
                <w:b/>
                <w:i/>
                <w:color w:val="000000" w:themeColor="text1"/>
              </w:rPr>
              <w:t>o)</w:t>
            </w:r>
            <w:r w:rsidRPr="00BB6CD3">
              <w:rPr>
                <w:color w:val="000000" w:themeColor="text1"/>
              </w:rPr>
              <w:t>–t), v) i w) oraz produktów wymienionych w załączniku Ia.</w:t>
            </w:r>
          </w:p>
        </w:tc>
        <w:tc>
          <w:tcPr>
            <w:tcW w:w="4876" w:type="dxa"/>
            <w:hideMark/>
          </w:tcPr>
          <w:p w:rsidR="008B068A" w:rsidRPr="00BB6CD3" w:rsidP="00660EBB" w14:paraId="2CDEFC15" w14:textId="77777777">
            <w:pPr>
              <w:pStyle w:val="Normal6"/>
              <w:rPr>
                <w:color w:val="000000" w:themeColor="text1"/>
                <w:szCs w:val="24"/>
              </w:rPr>
            </w:pPr>
            <w:r w:rsidRPr="00BB6CD3">
              <w:rPr>
                <w:color w:val="000000" w:themeColor="text1"/>
              </w:rPr>
              <w:t>1.</w:t>
            </w:r>
            <w:r w:rsidRPr="00BB6CD3">
              <w:rPr>
                <w:color w:val="000000" w:themeColor="text1"/>
              </w:rPr>
              <w:tab/>
              <w:t>W niniejszej sekcji ustanawia się przepisy dotyczące rodzajów interwencji w sektorach wymienionych w art. 1 ust. 2 lit. a)–i), k), l), m)–t), v) i w) oraz produktów wymienionych w załączniku Ia.</w:t>
            </w:r>
          </w:p>
        </w:tc>
      </w:tr>
    </w:tbl>
    <w:p w:rsidR="008B068A" w:rsidRPr="00BB6CD3" w:rsidP="008B068A" w14:paraId="2F07EAD8"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DC932E4" w14:textId="77777777">
      <w:pPr>
        <w:rPr>
          <w:color w:val="000000" w:themeColor="text1"/>
        </w:rPr>
      </w:pPr>
      <w:r w:rsidRPr="00BB6CD3">
        <w:rPr>
          <w:rStyle w:val="HideTWBExt"/>
        </w:rPr>
        <w:t>&lt;/AmendB&gt;</w:t>
      </w:r>
    </w:p>
    <w:p w:rsidR="008B068A" w:rsidRPr="00BB6CD3" w:rsidP="008B068A" w14:paraId="3C3F18F4"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737</w:t>
      </w:r>
      <w:r w:rsidRPr="00BB6CD3">
        <w:rPr>
          <w:rStyle w:val="HideTWBExt"/>
          <w:b w:val="0"/>
        </w:rPr>
        <w:t>&lt;/NumAmB&gt;</w:t>
      </w:r>
    </w:p>
    <w:p w:rsidR="008B068A" w:rsidRPr="00BB6CD3" w:rsidP="008B068A" w14:paraId="5BAD27CC" w14:textId="77777777">
      <w:pPr>
        <w:pStyle w:val="NormalBold"/>
        <w:rPr>
          <w:color w:val="000000" w:themeColor="text1"/>
        </w:rPr>
      </w:pPr>
      <w:r w:rsidRPr="00BB6CD3">
        <w:rPr>
          <w:rStyle w:val="HideTWBExt"/>
          <w:b w:val="0"/>
        </w:rPr>
        <w:t>&lt;RepeatBlock-By&gt;&lt;Members&gt;</w:t>
      </w:r>
      <w:r w:rsidRPr="00BB6CD3">
        <w:rPr>
          <w:color w:val="000000" w:themeColor="text1"/>
        </w:rPr>
        <w:t>Maria Grapini</w:t>
      </w:r>
      <w:r w:rsidRPr="00BB6CD3">
        <w:rPr>
          <w:rStyle w:val="HideTWBExt"/>
          <w:b w:val="0"/>
        </w:rPr>
        <w:t>&lt;/Members&gt;</w:t>
      </w:r>
    </w:p>
    <w:p w:rsidR="008B068A" w:rsidRPr="00BB6CD3" w:rsidP="008B068A" w14:paraId="1CDCB12D" w14:textId="77777777">
      <w:pPr>
        <w:rPr>
          <w:color w:val="000000" w:themeColor="text1"/>
        </w:rPr>
      </w:pPr>
      <w:r w:rsidRPr="00BB6CD3">
        <w:rPr>
          <w:rStyle w:val="HideTWBExt"/>
        </w:rPr>
        <w:t>&lt;/RepeatBlock-By&gt;</w:t>
      </w:r>
    </w:p>
    <w:p w:rsidR="008B068A" w:rsidRPr="00BB6CD3" w:rsidP="008B068A" w14:paraId="5985CCAF"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D0A3E65"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D08AD51"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0EDC363" w14:textId="77777777">
      <w:pPr>
        <w:rPr>
          <w:color w:val="000000" w:themeColor="text1"/>
        </w:rPr>
      </w:pPr>
      <w:r w:rsidRPr="00BB6CD3">
        <w:rPr>
          <w:rStyle w:val="HideTWBExt"/>
        </w:rPr>
        <w:t>&lt;Article2&gt;</w:t>
      </w:r>
      <w:r w:rsidRPr="00BB6CD3">
        <w:rPr>
          <w:color w:val="000000" w:themeColor="text1"/>
        </w:rPr>
        <w:t>Artykuł 30 – ustęp 1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2DBFD1"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C6D60F7" w14:textId="77777777">
            <w:pPr>
              <w:keepNext/>
              <w:rPr>
                <w:color w:val="000000" w:themeColor="text1"/>
              </w:rPr>
            </w:pPr>
          </w:p>
        </w:tc>
      </w:tr>
      <w:tr w14:paraId="24736589"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52497D5"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7E19739" w14:textId="77777777">
            <w:pPr>
              <w:pStyle w:val="ColumnHeading"/>
              <w:keepNext/>
              <w:rPr>
                <w:color w:val="000000" w:themeColor="text1"/>
              </w:rPr>
            </w:pPr>
            <w:r w:rsidRPr="00BB6CD3">
              <w:rPr>
                <w:color w:val="000000" w:themeColor="text1"/>
              </w:rPr>
              <w:t>Poprawka</w:t>
            </w:r>
          </w:p>
        </w:tc>
      </w:tr>
      <w:tr w14:paraId="6B26841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A0B0E1C" w14:textId="77777777">
            <w:pPr>
              <w:pStyle w:val="Normal6"/>
              <w:rPr>
                <w:color w:val="000000" w:themeColor="text1"/>
              </w:rPr>
            </w:pPr>
          </w:p>
        </w:tc>
        <w:tc>
          <w:tcPr>
            <w:tcW w:w="4876" w:type="dxa"/>
            <w:hideMark/>
          </w:tcPr>
          <w:p w:rsidR="008B068A" w:rsidRPr="00BB6CD3" w:rsidP="00660EBB" w14:paraId="1529441B" w14:textId="77777777">
            <w:pPr>
              <w:pStyle w:val="Normal6"/>
              <w:rPr>
                <w:color w:val="000000" w:themeColor="text1"/>
                <w:szCs w:val="24"/>
              </w:rPr>
            </w:pPr>
            <w:r w:rsidRPr="00BB6CD3">
              <w:rPr>
                <w:b/>
                <w:i/>
                <w:color w:val="000000" w:themeColor="text1"/>
              </w:rPr>
              <w:t>1a.</w:t>
            </w:r>
            <w:r w:rsidRPr="00BB6CD3">
              <w:rPr>
                <w:b/>
                <w:i/>
                <w:color w:val="000000" w:themeColor="text1"/>
              </w:rPr>
              <w:tab/>
              <w:t>W sektorze owoców i warzyw, o którym mowa w art. 30 ust. 1, rodzaje interwencji przewidziane w niniejszej sekcji mają zastosowanie zarówno do produktów świeżych, jak i przetworzonych.</w:t>
            </w:r>
          </w:p>
        </w:tc>
      </w:tr>
    </w:tbl>
    <w:p w:rsidR="008B068A" w:rsidRPr="00BB6CD3" w:rsidP="008B068A" w14:paraId="3FA56C39"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{RO}</w:t>
      </w:r>
      <w:r w:rsidRPr="00BB6CD3">
        <w:rPr>
          <w:noProof w:val="0"/>
          <w:color w:val="000000" w:themeColor="text1"/>
        </w:rPr>
        <w:t>ro</w:t>
      </w:r>
      <w:r w:rsidRPr="00BB6CD3">
        <w:rPr>
          <w:rStyle w:val="HideTWBExt"/>
        </w:rPr>
        <w:t>&lt;/Original&gt;</w:t>
      </w:r>
    </w:p>
    <w:p w:rsidR="008B068A" w:rsidRPr="00BB6CD3" w:rsidP="008B068A" w14:paraId="48359DD9" w14:textId="77777777">
      <w:pPr>
        <w:rPr>
          <w:color w:val="000000" w:themeColor="text1"/>
        </w:rPr>
      </w:pPr>
      <w:r w:rsidRPr="00BB6CD3">
        <w:rPr>
          <w:rStyle w:val="HideTWBExt"/>
        </w:rPr>
        <w:t>&lt;/AmendB&gt;</w:t>
      </w:r>
    </w:p>
    <w:p w:rsidR="008B068A" w:rsidRPr="00BB6CD3" w:rsidP="008B068A" w14:paraId="28CAC49D"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738</w:t>
      </w:r>
      <w:r w:rsidRPr="00BB6CD3">
        <w:rPr>
          <w:rStyle w:val="HideTWBExt"/>
          <w:b w:val="0"/>
        </w:rPr>
        <w:t>&lt;/NumAmB&gt;</w:t>
      </w:r>
    </w:p>
    <w:p w:rsidR="008B068A" w:rsidRPr="00BB6CD3" w:rsidP="008B068A" w14:paraId="05E57DF3" w14:textId="77777777">
      <w:pPr>
        <w:pStyle w:val="NormalBold"/>
        <w:rPr>
          <w:color w:val="000000" w:themeColor="text1"/>
        </w:rPr>
      </w:pPr>
      <w:r w:rsidRPr="00BB6CD3">
        <w:rPr>
          <w:rStyle w:val="HideTWBExt"/>
          <w:b w:val="0"/>
        </w:rPr>
        <w:t>&lt;RepeatBlock-By&gt;&lt;Members&gt;</w:t>
      </w:r>
      <w:r w:rsidRPr="00BB6CD3">
        <w:rPr>
          <w:color w:val="000000" w:themeColor="text1"/>
        </w:rPr>
        <w:t>Stefan Köhler, Lena Düpont, Norbert Lins, Marion Walsmann, Alexandra Mehnert</w:t>
      </w:r>
      <w:r w:rsidRPr="00BB6CD3">
        <w:rPr>
          <w:rStyle w:val="HideTWBExt"/>
          <w:b w:val="0"/>
        </w:rPr>
        <w:t>&lt;/Members&gt;</w:t>
      </w:r>
    </w:p>
    <w:p w:rsidR="008B068A" w:rsidRPr="00BB6CD3" w:rsidP="008B068A" w14:paraId="501D8E9F" w14:textId="77777777">
      <w:pPr>
        <w:rPr>
          <w:color w:val="000000" w:themeColor="text1"/>
        </w:rPr>
      </w:pPr>
      <w:r w:rsidRPr="00BB6CD3">
        <w:rPr>
          <w:rStyle w:val="HideTWBExt"/>
        </w:rPr>
        <w:t>&lt;/RepeatBlock-By&gt;</w:t>
      </w:r>
    </w:p>
    <w:p w:rsidR="008B068A" w:rsidRPr="00BB6CD3" w:rsidP="008B068A" w14:paraId="18F53E35"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36045E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F678AA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23F4F02" w14:textId="77777777">
      <w:pPr>
        <w:rPr>
          <w:color w:val="000000" w:themeColor="text1"/>
        </w:rPr>
      </w:pPr>
      <w:r w:rsidRPr="00BB6CD3">
        <w:rPr>
          <w:rStyle w:val="HideTWBExt"/>
        </w:rPr>
        <w:t>&lt;Article2&gt;</w:t>
      </w:r>
      <w:r w:rsidRPr="00BB6CD3">
        <w:rPr>
          <w:color w:val="000000" w:themeColor="text1"/>
        </w:rPr>
        <w:t>Artykuł 30 – ustęp 2</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F9D163"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1C6E2DC" w14:textId="77777777">
            <w:pPr>
              <w:keepNext/>
              <w:rPr>
                <w:color w:val="000000" w:themeColor="text1"/>
              </w:rPr>
            </w:pPr>
          </w:p>
        </w:tc>
      </w:tr>
      <w:tr w14:paraId="647C5F5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BE2970A"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EC91D78" w14:textId="77777777">
            <w:pPr>
              <w:pStyle w:val="ColumnHeading"/>
              <w:keepNext/>
              <w:rPr>
                <w:color w:val="000000" w:themeColor="text1"/>
              </w:rPr>
            </w:pPr>
            <w:r w:rsidRPr="00BB6CD3">
              <w:rPr>
                <w:color w:val="000000" w:themeColor="text1"/>
              </w:rPr>
              <w:t>Poprawka</w:t>
            </w:r>
          </w:p>
        </w:tc>
      </w:tr>
      <w:tr w14:paraId="27728E3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2621872" w14:textId="77777777">
            <w:pPr>
              <w:pStyle w:val="Normal6"/>
              <w:rPr>
                <w:color w:val="000000" w:themeColor="text1"/>
              </w:rPr>
            </w:pPr>
            <w:r w:rsidRPr="00BB6CD3">
              <w:rPr>
                <w:b/>
                <w:i/>
                <w:color w:val="000000" w:themeColor="text1"/>
              </w:rPr>
              <w:t>2.</w:t>
            </w:r>
            <w:r w:rsidRPr="00BB6CD3">
              <w:rPr>
                <w:b/>
                <w:i/>
                <w:color w:val="000000" w:themeColor="text1"/>
              </w:rPr>
              <w:tab/>
              <w:t>Interwencje w sektorach, o których mowa w art. 1 ust. 2 lit. d), f), g) oraz i), są obowiązkowe dla państw członkowskich w których występują organizacje producentów lub zrzeszenia organizacji producentów w tych sektorach uznane na podstawie niniejszego rozporządzenia.</w:t>
            </w:r>
          </w:p>
        </w:tc>
        <w:tc>
          <w:tcPr>
            <w:tcW w:w="4876" w:type="dxa"/>
            <w:hideMark/>
          </w:tcPr>
          <w:p w:rsidR="008B068A" w:rsidRPr="00BB6CD3" w:rsidP="00660EBB" w14:paraId="58509BB7" w14:textId="77777777">
            <w:pPr>
              <w:pStyle w:val="Normal6"/>
              <w:rPr>
                <w:color w:val="000000" w:themeColor="text1"/>
                <w:szCs w:val="24"/>
              </w:rPr>
            </w:pPr>
            <w:r w:rsidRPr="00BB6CD3">
              <w:rPr>
                <w:b/>
                <w:i/>
                <w:color w:val="000000" w:themeColor="text1"/>
              </w:rPr>
              <w:t>skreśla się</w:t>
            </w:r>
          </w:p>
        </w:tc>
      </w:tr>
    </w:tbl>
    <w:p w:rsidR="008B068A" w:rsidRPr="00BB6CD3" w:rsidP="008B068A" w14:paraId="70C628BF"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D1608A4" w14:textId="77777777">
      <w:pPr>
        <w:rPr>
          <w:color w:val="000000" w:themeColor="text1"/>
        </w:rPr>
      </w:pPr>
      <w:r w:rsidRPr="00BB6CD3">
        <w:rPr>
          <w:rStyle w:val="HideTWBExt"/>
        </w:rPr>
        <w:t>&lt;/AmendB&gt;</w:t>
      </w:r>
    </w:p>
    <w:p w:rsidR="008B068A" w:rsidRPr="00BB6CD3" w:rsidP="008B068A" w14:paraId="3B429010"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739</w:t>
      </w:r>
      <w:r w:rsidRPr="00BB6CD3">
        <w:rPr>
          <w:rStyle w:val="HideTWBExt"/>
          <w:b w:val="0"/>
        </w:rPr>
        <w:t>&lt;/NumAmB&gt;</w:t>
      </w:r>
    </w:p>
    <w:p w:rsidR="008B068A" w:rsidRPr="00BB6CD3" w:rsidP="008B068A" w14:paraId="039D8205" w14:textId="77777777">
      <w:pPr>
        <w:pStyle w:val="NormalBold"/>
        <w:rPr>
          <w:color w:val="000000" w:themeColor="text1"/>
        </w:rPr>
      </w:pPr>
      <w:r w:rsidRPr="00BB6CD3">
        <w:rPr>
          <w:rStyle w:val="HideTWBExt"/>
          <w:b w:val="0"/>
        </w:rPr>
        <w:t>&lt;RepeatBlock-By&gt;&lt;Members&gt;</w:t>
      </w:r>
      <w:r w:rsidRPr="00BB6CD3">
        <w:rPr>
          <w:color w:val="000000" w:themeColor="text1"/>
        </w:rPr>
        <w:t>Paulo do Nascimento Cabral</w:t>
      </w:r>
      <w:r w:rsidRPr="00BB6CD3">
        <w:rPr>
          <w:rStyle w:val="HideTWBExt"/>
          <w:b w:val="0"/>
        </w:rPr>
        <w:t>&lt;/Members&gt;</w:t>
      </w:r>
    </w:p>
    <w:p w:rsidR="008B068A" w:rsidRPr="00BB6CD3" w:rsidP="008B068A" w14:paraId="4C91A2E0" w14:textId="77777777">
      <w:pPr>
        <w:rPr>
          <w:color w:val="000000" w:themeColor="text1"/>
        </w:rPr>
      </w:pPr>
      <w:r w:rsidRPr="00BB6CD3">
        <w:rPr>
          <w:rStyle w:val="HideTWBExt"/>
        </w:rPr>
        <w:t>&lt;/RepeatBlock-By&gt;</w:t>
      </w:r>
    </w:p>
    <w:p w:rsidR="008B068A" w:rsidRPr="00BB6CD3" w:rsidP="008B068A" w14:paraId="0A2259E6"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2DF7CF5"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2C9A9E2"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D8705A2" w14:textId="77777777">
      <w:pPr>
        <w:rPr>
          <w:color w:val="000000" w:themeColor="text1"/>
        </w:rPr>
      </w:pPr>
      <w:r w:rsidRPr="00BB6CD3">
        <w:rPr>
          <w:rStyle w:val="HideTWBExt"/>
        </w:rPr>
        <w:t>&lt;Article2&gt;</w:t>
      </w:r>
      <w:r w:rsidRPr="00BB6CD3">
        <w:rPr>
          <w:color w:val="000000" w:themeColor="text1"/>
        </w:rPr>
        <w:t>Artykuł 30 – ustęp 2</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8C8F2C"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FF02371" w14:textId="77777777">
            <w:pPr>
              <w:keepNext/>
              <w:rPr>
                <w:color w:val="000000" w:themeColor="text1"/>
              </w:rPr>
            </w:pPr>
          </w:p>
        </w:tc>
      </w:tr>
      <w:tr w14:paraId="3897843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D5D851D"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7C8ACBD" w14:textId="77777777">
            <w:pPr>
              <w:pStyle w:val="ColumnHeading"/>
              <w:keepNext/>
              <w:rPr>
                <w:color w:val="000000" w:themeColor="text1"/>
              </w:rPr>
            </w:pPr>
            <w:r w:rsidRPr="00BB6CD3">
              <w:rPr>
                <w:color w:val="000000" w:themeColor="text1"/>
              </w:rPr>
              <w:t>Poprawka</w:t>
            </w:r>
          </w:p>
        </w:tc>
      </w:tr>
      <w:tr w14:paraId="11FFE3F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7B8C6C4" w14:textId="77777777">
            <w:pPr>
              <w:pStyle w:val="Normal6"/>
              <w:rPr>
                <w:color w:val="000000" w:themeColor="text1"/>
              </w:rPr>
            </w:pPr>
            <w:r w:rsidRPr="00BB6CD3">
              <w:rPr>
                <w:color w:val="000000" w:themeColor="text1"/>
              </w:rPr>
              <w:t>2.</w:t>
            </w:r>
            <w:r w:rsidRPr="00BB6CD3">
              <w:rPr>
                <w:color w:val="000000" w:themeColor="text1"/>
              </w:rPr>
              <w:tab/>
            </w:r>
            <w:r w:rsidRPr="00BB6CD3">
              <w:rPr>
                <w:b/>
                <w:i/>
                <w:color w:val="000000" w:themeColor="text1"/>
              </w:rPr>
              <w:t>Interwencje w sektorach,</w:t>
            </w:r>
            <w:r w:rsidRPr="00BB6CD3">
              <w:rPr>
                <w:color w:val="000000" w:themeColor="text1"/>
              </w:rPr>
              <w:t xml:space="preserve"> o </w:t>
            </w:r>
            <w:r w:rsidRPr="00BB6CD3">
              <w:rPr>
                <w:b/>
                <w:i/>
                <w:color w:val="000000" w:themeColor="text1"/>
              </w:rPr>
              <w:t>których</w:t>
            </w:r>
            <w:r w:rsidRPr="00BB6CD3">
              <w:rPr>
                <w:color w:val="000000" w:themeColor="text1"/>
              </w:rPr>
              <w:t xml:space="preserve"> mowa w art. 1 ust. 2 lit. </w:t>
            </w:r>
            <w:r w:rsidRPr="00BB6CD3">
              <w:rPr>
                <w:b/>
                <w:i/>
                <w:color w:val="000000" w:themeColor="text1"/>
              </w:rPr>
              <w:t>d), f), g) oraz i)</w:t>
            </w:r>
            <w:r w:rsidRPr="00BB6CD3">
              <w:rPr>
                <w:color w:val="000000" w:themeColor="text1"/>
              </w:rPr>
              <w:t xml:space="preserve">, są obowiązkowe dla państw członkowskich </w:t>
            </w:r>
            <w:r w:rsidRPr="00BB6CD3">
              <w:rPr>
                <w:b/>
                <w:i/>
                <w:color w:val="000000" w:themeColor="text1"/>
              </w:rPr>
              <w:t>w których występują organizacje producentów lub zrzeszenia organizacji producentów w tych sektorach uznane na podstawie niniejszego rozporządzenia</w:t>
            </w:r>
            <w:r w:rsidRPr="00BB6CD3">
              <w:rPr>
                <w:color w:val="000000" w:themeColor="text1"/>
              </w:rPr>
              <w:t>.</w:t>
            </w:r>
          </w:p>
        </w:tc>
        <w:tc>
          <w:tcPr>
            <w:tcW w:w="4876" w:type="dxa"/>
            <w:hideMark/>
          </w:tcPr>
          <w:p w:rsidR="008B068A" w:rsidRPr="00BB6CD3" w:rsidP="00660EBB" w14:paraId="76AE264A" w14:textId="77777777">
            <w:pPr>
              <w:pStyle w:val="Normal6"/>
              <w:rPr>
                <w:color w:val="000000" w:themeColor="text1"/>
                <w:szCs w:val="24"/>
              </w:rPr>
            </w:pPr>
            <w:r w:rsidRPr="00BB6CD3">
              <w:rPr>
                <w:color w:val="000000" w:themeColor="text1"/>
              </w:rPr>
              <w:t>2.</w:t>
            </w:r>
            <w:r w:rsidRPr="00BB6CD3">
              <w:rPr>
                <w:color w:val="000000" w:themeColor="text1"/>
              </w:rPr>
              <w:tab/>
            </w:r>
            <w:r w:rsidRPr="00BB6CD3">
              <w:rPr>
                <w:b/>
                <w:i/>
                <w:color w:val="000000" w:themeColor="text1"/>
              </w:rPr>
              <w:t>Interwencja w sektorze wina,</w:t>
            </w:r>
            <w:r w:rsidRPr="00BB6CD3">
              <w:rPr>
                <w:color w:val="000000" w:themeColor="text1"/>
              </w:rPr>
              <w:t xml:space="preserve"> o </w:t>
            </w:r>
            <w:r w:rsidRPr="00BB6CD3">
              <w:rPr>
                <w:b/>
                <w:i/>
                <w:color w:val="000000" w:themeColor="text1"/>
              </w:rPr>
              <w:t>którym</w:t>
            </w:r>
            <w:r w:rsidRPr="00BB6CD3">
              <w:rPr>
                <w:color w:val="000000" w:themeColor="text1"/>
              </w:rPr>
              <w:t xml:space="preserve"> mowa w art. 1 ust. 2 lit. </w:t>
            </w:r>
            <w:r w:rsidRPr="00BB6CD3">
              <w:rPr>
                <w:b/>
                <w:i/>
                <w:color w:val="000000" w:themeColor="text1"/>
              </w:rPr>
              <w:t>l), jest obowiązkowa dla państw członkowskich wymienionych w załączniku VII do rozporządzenia (UE) 2021/2115. Interwencje w sektorze owoców i warzyw, o którym mowa w art. 1 ust. 2 lit. v),</w:t>
            </w:r>
            <w:r w:rsidRPr="00BB6CD3">
              <w:rPr>
                <w:color w:val="000000" w:themeColor="text1"/>
              </w:rPr>
              <w:t xml:space="preserve"> są obowiązkowe dla </w:t>
            </w:r>
            <w:r w:rsidRPr="00BB6CD3">
              <w:rPr>
                <w:b/>
                <w:i/>
                <w:color w:val="000000" w:themeColor="text1"/>
              </w:rPr>
              <w:t>wszystkich</w:t>
            </w:r>
            <w:r w:rsidRPr="00BB6CD3">
              <w:rPr>
                <w:color w:val="000000" w:themeColor="text1"/>
              </w:rPr>
              <w:t xml:space="preserve"> państw członkowskich.</w:t>
            </w:r>
          </w:p>
        </w:tc>
      </w:tr>
    </w:tbl>
    <w:p w:rsidR="008B068A" w:rsidRPr="00BB6CD3" w:rsidP="008B068A" w14:paraId="20D9309B"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{PT}</w:t>
      </w:r>
      <w:r w:rsidRPr="00BB6CD3">
        <w:rPr>
          <w:noProof w:val="0"/>
          <w:color w:val="000000" w:themeColor="text1"/>
        </w:rPr>
        <w:t>pt</w:t>
      </w:r>
      <w:r w:rsidRPr="00BB6CD3">
        <w:rPr>
          <w:rStyle w:val="HideTWBExt"/>
        </w:rPr>
        <w:t>&lt;/Original&gt;</w:t>
      </w:r>
    </w:p>
    <w:p w:rsidR="008B068A" w:rsidRPr="00BB6CD3" w:rsidP="008B068A" w14:paraId="472A74CA" w14:textId="77777777">
      <w:pPr>
        <w:rPr>
          <w:color w:val="000000" w:themeColor="text1"/>
        </w:rPr>
      </w:pPr>
      <w:r w:rsidRPr="00BB6CD3">
        <w:rPr>
          <w:rStyle w:val="HideTWBExt"/>
        </w:rPr>
        <w:t>&lt;/AmendB&gt;</w:t>
      </w:r>
    </w:p>
    <w:p w:rsidR="008B068A" w:rsidRPr="00BB6CD3" w:rsidP="008B068A" w14:paraId="33A23609"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740</w:t>
      </w:r>
      <w:r w:rsidRPr="00BB6CD3">
        <w:rPr>
          <w:rStyle w:val="HideTWBExt"/>
          <w:b w:val="0"/>
        </w:rPr>
        <w:t>&lt;/NumAmB&gt;</w:t>
      </w:r>
    </w:p>
    <w:p w:rsidR="008B068A" w:rsidRPr="00BB6CD3" w:rsidP="008B068A" w14:paraId="70FFC92A" w14:textId="77777777">
      <w:pPr>
        <w:pStyle w:val="NormalBold"/>
        <w:rPr>
          <w:color w:val="000000" w:themeColor="text1"/>
        </w:rPr>
      </w:pPr>
      <w:r w:rsidRPr="00BB6CD3">
        <w:rPr>
          <w:rStyle w:val="HideTWBExt"/>
          <w:b w:val="0"/>
        </w:rPr>
        <w:t>&lt;RepeatBlock-By&gt;&lt;Members&gt;</w:t>
      </w:r>
      <w:r w:rsidRPr="00BB6CD3">
        <w:rPr>
          <w:color w:val="000000" w:themeColor="text1"/>
        </w:rPr>
        <w:t>Claudiu-Richard Târziu, Waldemar Buda, Veronika Vrecionová</w:t>
      </w:r>
      <w:r w:rsidRPr="00BB6CD3">
        <w:rPr>
          <w:rStyle w:val="HideTWBExt"/>
          <w:b w:val="0"/>
        </w:rPr>
        <w:t>&lt;/Members&gt;</w:t>
      </w:r>
    </w:p>
    <w:p w:rsidR="008B068A" w:rsidRPr="00BB6CD3" w:rsidP="008B068A" w14:paraId="1FD53E8E" w14:textId="77777777">
      <w:pPr>
        <w:rPr>
          <w:color w:val="000000" w:themeColor="text1"/>
        </w:rPr>
      </w:pPr>
      <w:r w:rsidRPr="00BB6CD3">
        <w:rPr>
          <w:rStyle w:val="HideTWBExt"/>
        </w:rPr>
        <w:t>&lt;/RepeatBlock-By&gt;</w:t>
      </w:r>
    </w:p>
    <w:p w:rsidR="008B068A" w:rsidRPr="00BB6CD3" w:rsidP="008B068A" w14:paraId="52CD8F7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304FBA8"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1371D71"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A7167D9" w14:textId="77777777">
      <w:pPr>
        <w:rPr>
          <w:color w:val="000000" w:themeColor="text1"/>
        </w:rPr>
      </w:pPr>
      <w:r w:rsidRPr="00BB6CD3">
        <w:rPr>
          <w:rStyle w:val="HideTWBExt"/>
        </w:rPr>
        <w:t>&lt;Article2&gt;</w:t>
      </w:r>
      <w:r w:rsidRPr="00BB6CD3">
        <w:rPr>
          <w:color w:val="000000" w:themeColor="text1"/>
        </w:rPr>
        <w:t>Artykuł 30 – ustęp 2</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F65EDC"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BA9A39C" w14:textId="77777777">
            <w:pPr>
              <w:keepNext/>
              <w:rPr>
                <w:color w:val="000000" w:themeColor="text1"/>
              </w:rPr>
            </w:pPr>
          </w:p>
        </w:tc>
      </w:tr>
      <w:tr w14:paraId="7A6AC8A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7A1C076"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36164F4" w14:textId="77777777">
            <w:pPr>
              <w:pStyle w:val="ColumnHeading"/>
              <w:keepNext/>
              <w:rPr>
                <w:color w:val="000000" w:themeColor="text1"/>
              </w:rPr>
            </w:pPr>
            <w:r w:rsidRPr="00BB6CD3">
              <w:rPr>
                <w:color w:val="000000" w:themeColor="text1"/>
              </w:rPr>
              <w:t>Poprawka</w:t>
            </w:r>
          </w:p>
        </w:tc>
      </w:tr>
      <w:tr w14:paraId="1147F16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DA134D7" w14:textId="77777777">
            <w:pPr>
              <w:pStyle w:val="Normal6"/>
              <w:rPr>
                <w:color w:val="000000" w:themeColor="text1"/>
              </w:rPr>
            </w:pPr>
            <w:r w:rsidRPr="00BB6CD3">
              <w:rPr>
                <w:color w:val="000000" w:themeColor="text1"/>
              </w:rPr>
              <w:t>2.</w:t>
            </w:r>
            <w:r w:rsidRPr="00BB6CD3">
              <w:rPr>
                <w:color w:val="000000" w:themeColor="text1"/>
              </w:rPr>
              <w:tab/>
              <w:t xml:space="preserve">Interwencje w sektorach, o których mowa w art. 1 ust. 2 lit. d), f), g) oraz i), są obowiązkowe dla państw członkowskich </w:t>
            </w:r>
            <w:r w:rsidRPr="00BB6CD3">
              <w:rPr>
                <w:b/>
                <w:i/>
                <w:color w:val="000000" w:themeColor="text1"/>
              </w:rPr>
              <w:t>w których występują organizacje producentów lub zrzeszenia</w:t>
            </w:r>
            <w:r w:rsidRPr="00BB6CD3">
              <w:rPr>
                <w:color w:val="000000" w:themeColor="text1"/>
              </w:rPr>
              <w:t xml:space="preserve"> organizacji producentów </w:t>
            </w:r>
            <w:r w:rsidRPr="00BB6CD3">
              <w:rPr>
                <w:b/>
                <w:i/>
                <w:color w:val="000000" w:themeColor="text1"/>
              </w:rPr>
              <w:t>w tych sektorach uznane na podstawie niniejszego rozporządzenia</w:t>
            </w:r>
            <w:r w:rsidRPr="00BB6CD3">
              <w:rPr>
                <w:color w:val="000000" w:themeColor="text1"/>
              </w:rPr>
              <w:t>.</w:t>
            </w:r>
          </w:p>
        </w:tc>
        <w:tc>
          <w:tcPr>
            <w:tcW w:w="4876" w:type="dxa"/>
            <w:hideMark/>
          </w:tcPr>
          <w:p w:rsidR="008B068A" w:rsidRPr="00BB6CD3" w:rsidP="00660EBB" w14:paraId="5C750B86" w14:textId="77777777">
            <w:pPr>
              <w:pStyle w:val="Normal6"/>
              <w:rPr>
                <w:color w:val="000000" w:themeColor="text1"/>
                <w:szCs w:val="24"/>
              </w:rPr>
            </w:pPr>
            <w:r w:rsidRPr="00BB6CD3">
              <w:rPr>
                <w:color w:val="000000" w:themeColor="text1"/>
              </w:rPr>
              <w:t>2.</w:t>
            </w:r>
            <w:r w:rsidRPr="00BB6CD3">
              <w:rPr>
                <w:color w:val="000000" w:themeColor="text1"/>
              </w:rPr>
              <w:tab/>
              <w:t xml:space="preserve">Interwencje w sektorach, o których mowa w art. 1 ust. 2 lit. d), f), g) oraz i), są obowiązkowe dla państw członkowskich </w:t>
            </w:r>
            <w:r w:rsidRPr="00BB6CD3">
              <w:rPr>
                <w:b/>
                <w:i/>
                <w:color w:val="000000" w:themeColor="text1"/>
              </w:rPr>
              <w:t>wyłącznie w przypadku istnienia uznanych</w:t>
            </w:r>
            <w:r w:rsidRPr="00BB6CD3">
              <w:rPr>
                <w:color w:val="000000" w:themeColor="text1"/>
              </w:rPr>
              <w:t xml:space="preserve"> organizacji producentów </w:t>
            </w:r>
            <w:r w:rsidRPr="00BB6CD3">
              <w:rPr>
                <w:b/>
                <w:i/>
                <w:color w:val="000000" w:themeColor="text1"/>
              </w:rPr>
              <w:t>i na ich wniosek</w:t>
            </w:r>
            <w:r w:rsidRPr="00BB6CD3">
              <w:rPr>
                <w:color w:val="000000" w:themeColor="text1"/>
              </w:rPr>
              <w:t>.</w:t>
            </w:r>
          </w:p>
        </w:tc>
      </w:tr>
    </w:tbl>
    <w:p w:rsidR="008B068A" w:rsidRPr="00BB6CD3" w:rsidP="008B068A" w14:paraId="10055244"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731BD9D"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0A4411BF" w14:textId="77777777">
      <w:pPr>
        <w:pStyle w:val="Normal12Italic"/>
        <w:rPr>
          <w:noProof w:val="0"/>
          <w:color w:val="000000" w:themeColor="text1"/>
        </w:rPr>
      </w:pPr>
      <w:r w:rsidRPr="00BB6CD3">
        <w:rPr>
          <w:color w:val="000000" w:themeColor="text1"/>
        </w:rPr>
        <w:t>W poprawce przewidziano, że interwencje sektorowe są obowiązkowe wyłącznie na wniosek producentów, zgodnie z zasadą pomocniczości. Zapobiega to nakładaniu środków w sektorach, w których nie występuje rzeczywiste zapotrzebowanie ze strony podmiotów gospodarczych.</w:t>
      </w:r>
    </w:p>
    <w:p w:rsidR="008B068A" w:rsidRPr="00BB6CD3" w:rsidP="008B068A" w14:paraId="70697A77" w14:textId="77777777">
      <w:pPr>
        <w:rPr>
          <w:color w:val="000000" w:themeColor="text1"/>
        </w:rPr>
      </w:pPr>
      <w:r w:rsidRPr="00BB6CD3">
        <w:rPr>
          <w:rStyle w:val="HideTWBExt"/>
        </w:rPr>
        <w:t>&lt;/AmendB&gt;</w:t>
      </w:r>
    </w:p>
    <w:p w:rsidR="008B068A" w:rsidRPr="00BB6CD3" w:rsidP="008B068A" w14:paraId="17340A9F"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741</w:t>
      </w:r>
      <w:r w:rsidRPr="00BB6CD3">
        <w:rPr>
          <w:rStyle w:val="HideTWBExt"/>
          <w:b w:val="0"/>
        </w:rPr>
        <w:t>&lt;/NumAmB&gt;</w:t>
      </w:r>
    </w:p>
    <w:p w:rsidR="008B068A" w:rsidRPr="00BB6CD3" w:rsidP="008B068A" w14:paraId="42882DE2" w14:textId="77777777">
      <w:pPr>
        <w:pStyle w:val="NormalBold"/>
        <w:rPr>
          <w:color w:val="000000" w:themeColor="text1"/>
        </w:rPr>
      </w:pPr>
      <w:r w:rsidRPr="00BB6CD3">
        <w:rPr>
          <w:rStyle w:val="HideTWBExt"/>
          <w:b w:val="0"/>
        </w:rPr>
        <w:t>&lt;RepeatBlock-By&gt;&lt;Members&gt;</w:t>
      </w:r>
      <w:r w:rsidRPr="00BB6CD3">
        <w:rPr>
          <w:color w:val="000000" w:themeColor="text1"/>
        </w:rPr>
        <w:t>Jessica Polfjärd</w:t>
      </w:r>
      <w:r w:rsidRPr="00BB6CD3">
        <w:rPr>
          <w:rStyle w:val="HideTWBExt"/>
          <w:b w:val="0"/>
        </w:rPr>
        <w:t>&lt;/Members&gt;</w:t>
      </w:r>
    </w:p>
    <w:p w:rsidR="008B068A" w:rsidRPr="00BB6CD3" w:rsidP="008B068A" w14:paraId="7D5512CF" w14:textId="77777777">
      <w:pPr>
        <w:rPr>
          <w:color w:val="000000" w:themeColor="text1"/>
        </w:rPr>
      </w:pPr>
      <w:r w:rsidRPr="00BB6CD3">
        <w:rPr>
          <w:rStyle w:val="HideTWBExt"/>
        </w:rPr>
        <w:t>&lt;/RepeatBlock-By&gt;</w:t>
      </w:r>
    </w:p>
    <w:p w:rsidR="008B068A" w:rsidRPr="00BB6CD3" w:rsidP="008B068A" w14:paraId="43BF9BFD"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8D01E71"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32C8D3F"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F338C91" w14:textId="77777777">
      <w:pPr>
        <w:rPr>
          <w:color w:val="000000" w:themeColor="text1"/>
        </w:rPr>
      </w:pPr>
      <w:r w:rsidRPr="00BB6CD3">
        <w:rPr>
          <w:rStyle w:val="HideTWBExt"/>
        </w:rPr>
        <w:t>&lt;Article2&gt;</w:t>
      </w:r>
      <w:r w:rsidRPr="00BB6CD3">
        <w:rPr>
          <w:color w:val="000000" w:themeColor="text1"/>
        </w:rPr>
        <w:t>Artykuł 30 – ustęp 2</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C21B02"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7A478FC" w14:textId="77777777">
            <w:pPr>
              <w:keepNext/>
              <w:rPr>
                <w:color w:val="000000" w:themeColor="text1"/>
              </w:rPr>
            </w:pPr>
          </w:p>
        </w:tc>
      </w:tr>
      <w:tr w14:paraId="465E16E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093162A"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5C5F53D" w14:textId="77777777">
            <w:pPr>
              <w:pStyle w:val="ColumnHeading"/>
              <w:keepNext/>
              <w:rPr>
                <w:color w:val="000000" w:themeColor="text1"/>
              </w:rPr>
            </w:pPr>
            <w:r w:rsidRPr="00BB6CD3">
              <w:rPr>
                <w:color w:val="000000" w:themeColor="text1"/>
              </w:rPr>
              <w:t>Poprawka</w:t>
            </w:r>
          </w:p>
        </w:tc>
      </w:tr>
      <w:tr w14:paraId="4ADFFB10"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2A16B92" w14:textId="77777777">
            <w:pPr>
              <w:pStyle w:val="Normal6"/>
              <w:rPr>
                <w:color w:val="000000" w:themeColor="text1"/>
              </w:rPr>
            </w:pPr>
            <w:r w:rsidRPr="00BB6CD3">
              <w:rPr>
                <w:color w:val="000000" w:themeColor="text1"/>
              </w:rPr>
              <w:t>2.</w:t>
            </w:r>
            <w:r w:rsidRPr="00BB6CD3">
              <w:rPr>
                <w:color w:val="000000" w:themeColor="text1"/>
              </w:rPr>
              <w:tab/>
              <w:t xml:space="preserve">Interwencje w </w:t>
            </w:r>
            <w:r w:rsidRPr="00BB6CD3">
              <w:rPr>
                <w:b/>
                <w:i/>
                <w:color w:val="000000" w:themeColor="text1"/>
              </w:rPr>
              <w:t>sektorach, o których mowa w art. 1 ust. 2 lit. d), f), g) oraz i),</w:t>
            </w:r>
            <w:r w:rsidRPr="00BB6CD3">
              <w:rPr>
                <w:color w:val="000000" w:themeColor="text1"/>
              </w:rPr>
              <w:t xml:space="preserve"> są obowiązkowe dla państw członkowskich w których występują organizacje producentów lub zrzeszenia organizacji producentów w </w:t>
            </w:r>
            <w:r w:rsidRPr="00BB6CD3">
              <w:rPr>
                <w:b/>
                <w:i/>
                <w:color w:val="000000" w:themeColor="text1"/>
              </w:rPr>
              <w:t>tych sektorach</w:t>
            </w:r>
            <w:r w:rsidRPr="00BB6CD3">
              <w:rPr>
                <w:color w:val="000000" w:themeColor="text1"/>
              </w:rPr>
              <w:t xml:space="preserve"> uznane na podstawie niniejszego rozporządzenia.</w:t>
            </w:r>
          </w:p>
        </w:tc>
        <w:tc>
          <w:tcPr>
            <w:tcW w:w="4876" w:type="dxa"/>
            <w:hideMark/>
          </w:tcPr>
          <w:p w:rsidR="008B068A" w:rsidRPr="00BB6CD3" w:rsidP="00660EBB" w14:paraId="25A876BD" w14:textId="77777777">
            <w:pPr>
              <w:pStyle w:val="Normal6"/>
              <w:rPr>
                <w:color w:val="000000" w:themeColor="text1"/>
                <w:szCs w:val="24"/>
              </w:rPr>
            </w:pPr>
            <w:r w:rsidRPr="00BB6CD3">
              <w:rPr>
                <w:color w:val="000000" w:themeColor="text1"/>
              </w:rPr>
              <w:t>2.</w:t>
            </w:r>
            <w:r w:rsidRPr="00BB6CD3">
              <w:rPr>
                <w:color w:val="000000" w:themeColor="text1"/>
              </w:rPr>
              <w:tab/>
              <w:t xml:space="preserve">Interwencje w </w:t>
            </w:r>
            <w:r w:rsidRPr="00BB6CD3">
              <w:rPr>
                <w:b/>
                <w:i/>
                <w:color w:val="000000" w:themeColor="text1"/>
              </w:rPr>
              <w:t>sektorze owoców i warzyw</w:t>
            </w:r>
            <w:r w:rsidRPr="00BB6CD3">
              <w:rPr>
                <w:color w:val="000000" w:themeColor="text1"/>
              </w:rPr>
              <w:t xml:space="preserve"> są obowiązkowe dla państw członkowskich</w:t>
            </w:r>
            <w:r w:rsidRPr="00BB6CD3">
              <w:rPr>
                <w:b/>
                <w:i/>
                <w:color w:val="000000" w:themeColor="text1"/>
              </w:rPr>
              <w:t>,</w:t>
            </w:r>
            <w:r w:rsidRPr="00BB6CD3">
              <w:rPr>
                <w:color w:val="000000" w:themeColor="text1"/>
              </w:rPr>
              <w:t xml:space="preserve"> w których występują organizacje producentów lub zrzeszenia organizacji producentów w </w:t>
            </w:r>
            <w:r w:rsidRPr="00BB6CD3">
              <w:rPr>
                <w:b/>
                <w:i/>
                <w:color w:val="000000" w:themeColor="text1"/>
              </w:rPr>
              <w:t>tym sektorze</w:t>
            </w:r>
            <w:r w:rsidRPr="00BB6CD3">
              <w:rPr>
                <w:color w:val="000000" w:themeColor="text1"/>
              </w:rPr>
              <w:t xml:space="preserve"> uznane na podstawie niniejszego rozporządzenia.</w:t>
            </w:r>
          </w:p>
        </w:tc>
      </w:tr>
    </w:tbl>
    <w:p w:rsidR="008B068A" w:rsidRPr="00BB6CD3" w:rsidP="008B068A" w14:paraId="0DAF7CD1"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05415E6" w14:textId="77777777">
      <w:pPr>
        <w:rPr>
          <w:color w:val="000000" w:themeColor="text1"/>
        </w:rPr>
      </w:pPr>
      <w:r w:rsidRPr="00BB6CD3">
        <w:rPr>
          <w:rStyle w:val="HideTWBExt"/>
        </w:rPr>
        <w:t>&lt;/AmendB&gt;</w:t>
      </w:r>
    </w:p>
    <w:p w:rsidR="008B068A" w:rsidRPr="00BB6CD3" w:rsidP="008B068A" w14:paraId="68B0DC38"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742</w:t>
      </w:r>
      <w:r w:rsidRPr="00BB6CD3">
        <w:rPr>
          <w:rStyle w:val="HideTWBExt"/>
          <w:b w:val="0"/>
        </w:rPr>
        <w:t>&lt;/NumAmB&gt;</w:t>
      </w:r>
    </w:p>
    <w:p w:rsidR="008B068A" w:rsidRPr="00BB6CD3" w:rsidP="008B068A" w14:paraId="63FD3665" w14:textId="77777777">
      <w:pPr>
        <w:pStyle w:val="NormalBold"/>
        <w:rPr>
          <w:color w:val="000000" w:themeColor="text1"/>
        </w:rPr>
      </w:pPr>
      <w:r w:rsidRPr="00BB6CD3">
        <w:rPr>
          <w:rStyle w:val="HideTWBExt"/>
          <w:b w:val="0"/>
        </w:rPr>
        <w:t>&lt;RepeatBlock-By&gt;&lt;Members&gt;</w:t>
      </w:r>
      <w:r w:rsidRPr="00BB6CD3">
        <w:rPr>
          <w:color w:val="000000" w:themeColor="text1"/>
        </w:rPr>
        <w:t>Marta Wcisło, Andrzej Buła</w:t>
      </w:r>
      <w:r w:rsidRPr="00BB6CD3">
        <w:rPr>
          <w:rStyle w:val="HideTWBExt"/>
          <w:b w:val="0"/>
        </w:rPr>
        <w:t>&lt;/Members&gt;</w:t>
      </w:r>
    </w:p>
    <w:p w:rsidR="008B068A" w:rsidRPr="00BB6CD3" w:rsidP="008B068A" w14:paraId="041CA9AC" w14:textId="77777777">
      <w:pPr>
        <w:rPr>
          <w:color w:val="000000" w:themeColor="text1"/>
        </w:rPr>
      </w:pPr>
      <w:r w:rsidRPr="00BB6CD3">
        <w:rPr>
          <w:rStyle w:val="HideTWBExt"/>
        </w:rPr>
        <w:t>&lt;/RepeatBlock-By&gt;</w:t>
      </w:r>
    </w:p>
    <w:p w:rsidR="008B068A" w:rsidRPr="00BB6CD3" w:rsidP="008B068A" w14:paraId="5AA5CAF4"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567D792"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BC5C93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DC52045" w14:textId="77777777">
      <w:pPr>
        <w:rPr>
          <w:color w:val="000000" w:themeColor="text1"/>
        </w:rPr>
      </w:pPr>
      <w:r w:rsidRPr="00BB6CD3">
        <w:rPr>
          <w:rStyle w:val="HideTWBExt"/>
        </w:rPr>
        <w:t>&lt;Article2&gt;</w:t>
      </w:r>
      <w:r w:rsidRPr="00BB6CD3">
        <w:rPr>
          <w:color w:val="000000" w:themeColor="text1"/>
        </w:rPr>
        <w:t>Artykuł 30 – ustęp 2</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343EBB"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E73B003" w14:textId="77777777">
            <w:pPr>
              <w:keepNext/>
              <w:rPr>
                <w:color w:val="000000" w:themeColor="text1"/>
              </w:rPr>
            </w:pPr>
          </w:p>
        </w:tc>
      </w:tr>
      <w:tr w14:paraId="491DE11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A574507"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100071F" w14:textId="77777777">
            <w:pPr>
              <w:pStyle w:val="ColumnHeading"/>
              <w:keepNext/>
              <w:rPr>
                <w:color w:val="000000" w:themeColor="text1"/>
              </w:rPr>
            </w:pPr>
            <w:r w:rsidRPr="00BB6CD3">
              <w:rPr>
                <w:color w:val="000000" w:themeColor="text1"/>
              </w:rPr>
              <w:t>Poprawka</w:t>
            </w:r>
          </w:p>
        </w:tc>
      </w:tr>
      <w:tr w14:paraId="3B065F3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A51FFDC" w14:textId="77777777">
            <w:pPr>
              <w:pStyle w:val="Normal6"/>
              <w:rPr>
                <w:color w:val="000000" w:themeColor="text1"/>
              </w:rPr>
            </w:pPr>
            <w:r w:rsidRPr="00BB6CD3">
              <w:rPr>
                <w:color w:val="000000" w:themeColor="text1"/>
              </w:rPr>
              <w:t>2.</w:t>
            </w:r>
            <w:r w:rsidRPr="00BB6CD3">
              <w:rPr>
                <w:color w:val="000000" w:themeColor="text1"/>
              </w:rPr>
              <w:tab/>
              <w:t xml:space="preserve">Interwencje w sektorach, o których mowa w art. 1 ust. 2 lit. d), f), g) oraz i), są obowiązkowe dla państw członkowskich </w:t>
            </w:r>
            <w:r w:rsidRPr="00BB6CD3">
              <w:rPr>
                <w:b/>
                <w:i/>
                <w:color w:val="000000" w:themeColor="text1"/>
              </w:rPr>
              <w:t>w których występują</w:t>
            </w:r>
            <w:r w:rsidRPr="00BB6CD3">
              <w:rPr>
                <w:color w:val="000000" w:themeColor="text1"/>
              </w:rPr>
              <w:t xml:space="preserve"> organizacje producentów lub zrzeszenia organizacji producentów w tych sektorach </w:t>
            </w:r>
            <w:r w:rsidRPr="00BB6CD3">
              <w:rPr>
                <w:b/>
                <w:i/>
                <w:color w:val="000000" w:themeColor="text1"/>
              </w:rPr>
              <w:t>uznane</w:t>
            </w:r>
            <w:r w:rsidRPr="00BB6CD3">
              <w:rPr>
                <w:color w:val="000000" w:themeColor="text1"/>
              </w:rPr>
              <w:t xml:space="preserve"> na podstawie niniejszego rozporządzenia.</w:t>
            </w:r>
          </w:p>
        </w:tc>
        <w:tc>
          <w:tcPr>
            <w:tcW w:w="4876" w:type="dxa"/>
            <w:hideMark/>
          </w:tcPr>
          <w:p w:rsidR="008B068A" w:rsidRPr="00BB6CD3" w:rsidP="00660EBB" w14:paraId="56D16B18" w14:textId="77777777">
            <w:pPr>
              <w:pStyle w:val="Normal6"/>
              <w:rPr>
                <w:color w:val="000000" w:themeColor="text1"/>
                <w:szCs w:val="24"/>
              </w:rPr>
            </w:pPr>
            <w:r w:rsidRPr="00BB6CD3">
              <w:rPr>
                <w:color w:val="000000" w:themeColor="text1"/>
              </w:rPr>
              <w:t>2.</w:t>
            </w:r>
            <w:r w:rsidRPr="00BB6CD3">
              <w:rPr>
                <w:color w:val="000000" w:themeColor="text1"/>
              </w:rPr>
              <w:tab/>
              <w:t xml:space="preserve">Interwencje w sektorach, o których mowa w art. 1 ust. 2 lit. d), f), g) oraz i), są obowiązkowe dla państw członkowskich </w:t>
            </w:r>
            <w:r w:rsidRPr="00BB6CD3">
              <w:rPr>
                <w:b/>
                <w:i/>
                <w:color w:val="000000" w:themeColor="text1"/>
              </w:rPr>
              <w:t>i dostępne dla organizacji producentów oraz zrzeszeń organizacji producentów w tych sektorach uznanych na podstawie niniejszego rozporządzenia, a w sektorach, o których mowa w art. 1 ust. 2 lit. d), f) i h), mogą być również dostępne dla podmiotów innych niż</w:t>
            </w:r>
            <w:r w:rsidRPr="00BB6CD3">
              <w:rPr>
                <w:color w:val="000000" w:themeColor="text1"/>
              </w:rPr>
              <w:t xml:space="preserve"> organizacje producentów lub zrzeszenia organizacji producentów w tych sektorach </w:t>
            </w:r>
            <w:r w:rsidRPr="00BB6CD3">
              <w:rPr>
                <w:b/>
                <w:i/>
                <w:color w:val="000000" w:themeColor="text1"/>
              </w:rPr>
              <w:t>uznanych</w:t>
            </w:r>
            <w:r w:rsidRPr="00BB6CD3">
              <w:rPr>
                <w:color w:val="000000" w:themeColor="text1"/>
              </w:rPr>
              <w:t xml:space="preserve"> na podstawie niniejszego rozporządzenia.</w:t>
            </w:r>
          </w:p>
        </w:tc>
      </w:tr>
    </w:tbl>
    <w:p w:rsidR="008B068A" w:rsidRPr="00BB6CD3" w:rsidP="008B068A" w14:paraId="7E7ED515"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62C17140" w14:textId="77777777">
      <w:pPr>
        <w:rPr>
          <w:color w:val="000000" w:themeColor="text1"/>
        </w:rPr>
      </w:pPr>
      <w:r w:rsidRPr="00BB6CD3">
        <w:rPr>
          <w:rStyle w:val="HideTWBExt"/>
        </w:rPr>
        <w:t>&lt;/AmendB&gt;</w:t>
      </w:r>
    </w:p>
    <w:p w:rsidR="008B068A" w:rsidRPr="00BB6CD3" w:rsidP="008B068A" w14:paraId="7892D8C9"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743</w:t>
      </w:r>
      <w:r w:rsidRPr="00BB6CD3">
        <w:rPr>
          <w:rStyle w:val="HideTWBExt"/>
          <w:b w:val="0"/>
        </w:rPr>
        <w:t>&lt;/NumAmB&gt;</w:t>
      </w:r>
    </w:p>
    <w:p w:rsidR="008B068A" w:rsidRPr="00BB6CD3" w:rsidP="008B068A" w14:paraId="34938F0E" w14:textId="77777777">
      <w:pPr>
        <w:pStyle w:val="NormalBold"/>
        <w:rPr>
          <w:color w:val="000000" w:themeColor="text1"/>
        </w:rPr>
      </w:pPr>
      <w:r w:rsidRPr="00BB6CD3">
        <w:rPr>
          <w:rStyle w:val="HideTWBExt"/>
          <w:b w:val="0"/>
        </w:rPr>
        <w:t>&lt;RepeatBlock-By&gt;&lt;Members&gt;</w:t>
      </w:r>
      <w:r w:rsidRPr="00BB6CD3">
        <w:rPr>
          <w:color w:val="000000" w:themeColor="text1"/>
        </w:rPr>
        <w:t>Daniel Buda, Dan-Ştefan Motreanu</w:t>
      </w:r>
      <w:r w:rsidRPr="00BB6CD3">
        <w:rPr>
          <w:rStyle w:val="HideTWBExt"/>
          <w:b w:val="0"/>
        </w:rPr>
        <w:t>&lt;/Members&gt;</w:t>
      </w:r>
    </w:p>
    <w:p w:rsidR="008B068A" w:rsidRPr="00BB6CD3" w:rsidP="008B068A" w14:paraId="1BE3E5A1" w14:textId="77777777">
      <w:pPr>
        <w:rPr>
          <w:color w:val="000000" w:themeColor="text1"/>
        </w:rPr>
      </w:pPr>
      <w:r w:rsidRPr="00BB6CD3">
        <w:rPr>
          <w:rStyle w:val="HideTWBExt"/>
        </w:rPr>
        <w:t>&lt;/RepeatBlock-By&gt;</w:t>
      </w:r>
    </w:p>
    <w:p w:rsidR="008B068A" w:rsidRPr="00BB6CD3" w:rsidP="008B068A" w14:paraId="10ED074A"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03D6564"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E67A06A"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88202B5" w14:textId="77777777">
      <w:pPr>
        <w:rPr>
          <w:color w:val="000000" w:themeColor="text1"/>
        </w:rPr>
      </w:pPr>
      <w:r w:rsidRPr="00BB6CD3">
        <w:rPr>
          <w:rStyle w:val="HideTWBExt"/>
        </w:rPr>
        <w:t>&lt;Article2&gt;</w:t>
      </w:r>
      <w:r w:rsidRPr="00BB6CD3">
        <w:rPr>
          <w:color w:val="000000" w:themeColor="text1"/>
        </w:rPr>
        <w:t>Artykuł 30 – ustęp 2</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B5EBA4"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EAED1DD" w14:textId="77777777">
            <w:pPr>
              <w:keepNext/>
              <w:rPr>
                <w:color w:val="000000" w:themeColor="text1"/>
              </w:rPr>
            </w:pPr>
          </w:p>
        </w:tc>
      </w:tr>
      <w:tr w14:paraId="2C0DD6B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51DE30C"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69C0F91" w14:textId="77777777">
            <w:pPr>
              <w:pStyle w:val="ColumnHeading"/>
              <w:keepNext/>
              <w:rPr>
                <w:color w:val="000000" w:themeColor="text1"/>
              </w:rPr>
            </w:pPr>
            <w:r w:rsidRPr="00BB6CD3">
              <w:rPr>
                <w:color w:val="000000" w:themeColor="text1"/>
              </w:rPr>
              <w:t>Poprawka</w:t>
            </w:r>
          </w:p>
        </w:tc>
      </w:tr>
      <w:tr w14:paraId="270E8D2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9F3D8D1" w14:textId="77777777">
            <w:pPr>
              <w:pStyle w:val="Normal6"/>
              <w:rPr>
                <w:color w:val="000000" w:themeColor="text1"/>
              </w:rPr>
            </w:pPr>
            <w:r w:rsidRPr="00BB6CD3">
              <w:rPr>
                <w:color w:val="000000" w:themeColor="text1"/>
              </w:rPr>
              <w:t>2.</w:t>
            </w:r>
            <w:r w:rsidRPr="00BB6CD3">
              <w:rPr>
                <w:color w:val="000000" w:themeColor="text1"/>
              </w:rPr>
              <w:tab/>
              <w:t>Interwencje w sektorach, o których mowa w art. 1 ust. 2 lit. d), f), g) oraz i)</w:t>
            </w:r>
            <w:r w:rsidRPr="00BB6CD3">
              <w:rPr>
                <w:b/>
                <w:i/>
                <w:color w:val="000000" w:themeColor="text1"/>
              </w:rPr>
              <w:t>,</w:t>
            </w:r>
            <w:r w:rsidRPr="00BB6CD3">
              <w:rPr>
                <w:color w:val="000000" w:themeColor="text1"/>
              </w:rPr>
              <w:t xml:space="preserve"> są obowiązkowe dla państw członkowskich w których występują organizacje producentów lub zrzeszenia organizacji producentów w tych sektorach uznane na podstawie niniejszego rozporządzenia.</w:t>
            </w:r>
          </w:p>
        </w:tc>
        <w:tc>
          <w:tcPr>
            <w:tcW w:w="4876" w:type="dxa"/>
            <w:hideMark/>
          </w:tcPr>
          <w:p w:rsidR="008B068A" w:rsidRPr="00BB6CD3" w:rsidP="00660EBB" w14:paraId="0AD1A0B2" w14:textId="77777777">
            <w:pPr>
              <w:pStyle w:val="Normal6"/>
              <w:rPr>
                <w:color w:val="000000" w:themeColor="text1"/>
                <w:szCs w:val="24"/>
              </w:rPr>
            </w:pPr>
            <w:r w:rsidRPr="00BB6CD3">
              <w:rPr>
                <w:color w:val="000000" w:themeColor="text1"/>
              </w:rPr>
              <w:t>2.</w:t>
            </w:r>
            <w:r w:rsidRPr="00BB6CD3">
              <w:rPr>
                <w:color w:val="000000" w:themeColor="text1"/>
              </w:rPr>
              <w:tab/>
              <w:t>Interwencje w sektorach, o których mowa w art. 1 ust. 2 lit. d), f), g)</w:t>
            </w:r>
            <w:r w:rsidRPr="00BB6CD3">
              <w:rPr>
                <w:b/>
                <w:i/>
                <w:color w:val="000000" w:themeColor="text1"/>
              </w:rPr>
              <w:t>,</w:t>
            </w:r>
            <w:r w:rsidRPr="00BB6CD3">
              <w:rPr>
                <w:color w:val="000000" w:themeColor="text1"/>
              </w:rPr>
              <w:t xml:space="preserve"> i) </w:t>
            </w:r>
            <w:r w:rsidRPr="00BB6CD3">
              <w:rPr>
                <w:b/>
                <w:i/>
                <w:color w:val="000000" w:themeColor="text1"/>
              </w:rPr>
              <w:t>oraz l)</w:t>
            </w:r>
            <w:r w:rsidRPr="00BB6CD3">
              <w:rPr>
                <w:color w:val="000000" w:themeColor="text1"/>
              </w:rPr>
              <w:t xml:space="preserve"> są obowiązkowe dla państw członkowskich w których występują organizacje producentów lub zrzeszenia organizacji producentów w tych sektorach uznane na podstawie niniejszego rozporządzenia.</w:t>
            </w:r>
          </w:p>
        </w:tc>
      </w:tr>
    </w:tbl>
    <w:p w:rsidR="008B068A" w:rsidRPr="00BB6CD3" w:rsidP="008B068A" w14:paraId="744AE03F"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{RO}</w:t>
      </w:r>
      <w:r w:rsidRPr="00BB6CD3">
        <w:rPr>
          <w:noProof w:val="0"/>
          <w:color w:val="000000" w:themeColor="text1"/>
        </w:rPr>
        <w:t>ro</w:t>
      </w:r>
      <w:r w:rsidRPr="00BB6CD3">
        <w:rPr>
          <w:rStyle w:val="HideTWBExt"/>
        </w:rPr>
        <w:t>&lt;/Original&gt;</w:t>
      </w:r>
    </w:p>
    <w:p w:rsidR="008B068A" w:rsidRPr="00BB6CD3" w:rsidP="008B068A" w14:paraId="7789B61D"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791C5FA8" w14:textId="77777777">
      <w:pPr>
        <w:pStyle w:val="Normal12Italic"/>
        <w:rPr>
          <w:noProof w:val="0"/>
          <w:color w:val="000000" w:themeColor="text1"/>
        </w:rPr>
      </w:pPr>
      <w:r w:rsidRPr="00BB6CD3">
        <w:rPr>
          <w:color w:val="000000" w:themeColor="text1"/>
        </w:rPr>
        <w:t>Interwencje w sektorze produkcji wina muszą nadal być obowiązkowe dla państw członkowskich, w których istnieje ugruntowana tradycja.</w:t>
      </w:r>
    </w:p>
    <w:p w:rsidR="008B068A" w:rsidRPr="00BB6CD3" w:rsidP="008B068A" w14:paraId="508EAA3D" w14:textId="77777777">
      <w:pPr>
        <w:rPr>
          <w:color w:val="000000" w:themeColor="text1"/>
        </w:rPr>
      </w:pPr>
      <w:r w:rsidRPr="00BB6CD3">
        <w:rPr>
          <w:rStyle w:val="HideTWBExt"/>
        </w:rPr>
        <w:t>&lt;/AmendB&gt;</w:t>
      </w:r>
    </w:p>
    <w:p w:rsidR="008B068A" w:rsidRPr="00BB6CD3" w:rsidP="008B068A" w14:paraId="6A67A117"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744</w:t>
      </w:r>
      <w:r w:rsidRPr="00BB6CD3">
        <w:rPr>
          <w:rStyle w:val="HideTWBExt"/>
          <w:b w:val="0"/>
        </w:rPr>
        <w:t>&lt;/NumAmB&gt;</w:t>
      </w:r>
    </w:p>
    <w:p w:rsidR="008B068A" w:rsidRPr="00BB6CD3" w:rsidP="008B068A" w14:paraId="249BEF7C" w14:textId="77777777">
      <w:pPr>
        <w:pStyle w:val="NormalBold"/>
        <w:rPr>
          <w:color w:val="000000" w:themeColor="text1"/>
        </w:rPr>
      </w:pPr>
      <w:r w:rsidRPr="00BB6CD3">
        <w:rPr>
          <w:rStyle w:val="HideTWBExt"/>
          <w:b w:val="0"/>
        </w:rPr>
        <w:t>&lt;RepeatBlock-By&gt;&lt;Members&gt;</w:t>
      </w:r>
      <w:r w:rsidRPr="00BB6CD3">
        <w:rPr>
          <w:color w:val="000000" w:themeColor="text1"/>
        </w:rPr>
        <w:t>Céline Imart</w:t>
      </w:r>
      <w:r w:rsidRPr="00BB6CD3">
        <w:rPr>
          <w:rStyle w:val="HideTWBExt"/>
          <w:b w:val="0"/>
        </w:rPr>
        <w:t>&lt;/Members&gt;</w:t>
      </w:r>
    </w:p>
    <w:p w:rsidR="008B068A" w:rsidRPr="00BB6CD3" w:rsidP="008B068A" w14:paraId="0D3F32C1" w14:textId="77777777">
      <w:pPr>
        <w:rPr>
          <w:color w:val="000000" w:themeColor="text1"/>
        </w:rPr>
      </w:pPr>
      <w:r w:rsidRPr="00BB6CD3">
        <w:rPr>
          <w:rStyle w:val="HideTWBExt"/>
        </w:rPr>
        <w:t>&lt;/RepeatBlock-By&gt;</w:t>
      </w:r>
    </w:p>
    <w:p w:rsidR="008B068A" w:rsidRPr="00BB6CD3" w:rsidP="008B068A" w14:paraId="4C8ACD4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3F15132"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BC4941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F717D7D" w14:textId="77777777">
      <w:pPr>
        <w:rPr>
          <w:color w:val="000000" w:themeColor="text1"/>
        </w:rPr>
      </w:pPr>
      <w:r w:rsidRPr="00BB6CD3">
        <w:rPr>
          <w:rStyle w:val="HideTWBExt"/>
        </w:rPr>
        <w:t>&lt;Article2&gt;</w:t>
      </w:r>
      <w:r w:rsidRPr="00BB6CD3">
        <w:rPr>
          <w:color w:val="000000" w:themeColor="text1"/>
        </w:rPr>
        <w:t>Artykuł 30 – ustęp 2</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184836"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FE7DD0E" w14:textId="77777777">
            <w:pPr>
              <w:keepNext/>
              <w:rPr>
                <w:color w:val="000000" w:themeColor="text1"/>
              </w:rPr>
            </w:pPr>
          </w:p>
        </w:tc>
      </w:tr>
      <w:tr w14:paraId="33B1F07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7972F9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E086906" w14:textId="77777777">
            <w:pPr>
              <w:pStyle w:val="ColumnHeading"/>
              <w:keepNext/>
              <w:rPr>
                <w:color w:val="000000" w:themeColor="text1"/>
              </w:rPr>
            </w:pPr>
            <w:r w:rsidRPr="00BB6CD3">
              <w:rPr>
                <w:color w:val="000000" w:themeColor="text1"/>
              </w:rPr>
              <w:t>Poprawka</w:t>
            </w:r>
          </w:p>
        </w:tc>
      </w:tr>
      <w:tr w14:paraId="4B4D8BB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C638EB3" w14:textId="77777777">
            <w:pPr>
              <w:pStyle w:val="Normal6"/>
              <w:rPr>
                <w:color w:val="000000" w:themeColor="text1"/>
              </w:rPr>
            </w:pPr>
            <w:r w:rsidRPr="00BB6CD3">
              <w:rPr>
                <w:color w:val="000000" w:themeColor="text1"/>
              </w:rPr>
              <w:t>2.</w:t>
            </w:r>
            <w:r w:rsidRPr="00BB6CD3">
              <w:rPr>
                <w:color w:val="000000" w:themeColor="text1"/>
              </w:rPr>
              <w:tab/>
              <w:t>Interwencje w sektorach, o których mowa w art. 1 ust. 2 lit. d), f), g) oraz i), są obowiązkowe dla państw członkowskich w których występują organizacje producentów lub zrzeszenia organizacji producentów w tych sektorach uznane na podstawie niniejszego rozporządzenia.</w:t>
            </w:r>
          </w:p>
        </w:tc>
        <w:tc>
          <w:tcPr>
            <w:tcW w:w="4876" w:type="dxa"/>
            <w:hideMark/>
          </w:tcPr>
          <w:p w:rsidR="008B068A" w:rsidRPr="00BB6CD3" w:rsidP="00660EBB" w14:paraId="22665813" w14:textId="77777777">
            <w:pPr>
              <w:pStyle w:val="Normal6"/>
              <w:rPr>
                <w:color w:val="000000" w:themeColor="text1"/>
                <w:szCs w:val="24"/>
              </w:rPr>
            </w:pPr>
            <w:r w:rsidRPr="00BB6CD3">
              <w:rPr>
                <w:color w:val="000000" w:themeColor="text1"/>
              </w:rPr>
              <w:t>2.</w:t>
            </w:r>
            <w:r w:rsidRPr="00BB6CD3">
              <w:rPr>
                <w:color w:val="000000" w:themeColor="text1"/>
              </w:rPr>
              <w:tab/>
              <w:t>Interwencje w sektorach, o których mowa w art. 1 ust. 2 lit. d), f), g)</w:t>
            </w:r>
            <w:r w:rsidRPr="00BB6CD3">
              <w:rPr>
                <w:b/>
                <w:i/>
                <w:color w:val="000000" w:themeColor="text1"/>
              </w:rPr>
              <w:t>,</w:t>
            </w:r>
            <w:r w:rsidRPr="00BB6CD3">
              <w:rPr>
                <w:color w:val="000000" w:themeColor="text1"/>
              </w:rPr>
              <w:t xml:space="preserve"> i) </w:t>
            </w:r>
            <w:r w:rsidRPr="00BB6CD3">
              <w:rPr>
                <w:b/>
                <w:i/>
                <w:color w:val="000000" w:themeColor="text1"/>
              </w:rPr>
              <w:t>oraz l),</w:t>
            </w:r>
            <w:r w:rsidRPr="00BB6CD3">
              <w:rPr>
                <w:color w:val="000000" w:themeColor="text1"/>
              </w:rPr>
              <w:t xml:space="preserve"> są obowiązkowe dla państw członkowskich w których występują organizacje producentów lub zrzeszenia organizacji producentów w tych sektorach uznane na podstawie niniejszego rozporządzenia.</w:t>
            </w:r>
          </w:p>
        </w:tc>
      </w:tr>
    </w:tbl>
    <w:p w:rsidR="008B068A" w:rsidRPr="00BB6CD3" w:rsidP="008B068A" w14:paraId="78F6023C"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10C0A352" w14:textId="77777777">
      <w:pPr>
        <w:rPr>
          <w:color w:val="000000" w:themeColor="text1"/>
        </w:rPr>
      </w:pPr>
      <w:r w:rsidRPr="00BB6CD3">
        <w:rPr>
          <w:rStyle w:val="HideTWBExt"/>
        </w:rPr>
        <w:t>&lt;/AmendB&gt;</w:t>
      </w:r>
    </w:p>
    <w:p w:rsidR="008B068A" w:rsidRPr="00BB6CD3" w:rsidP="008B068A" w14:paraId="5C44AB0D"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745</w:t>
      </w:r>
      <w:r w:rsidRPr="00BB6CD3">
        <w:rPr>
          <w:rStyle w:val="HideTWBExt"/>
          <w:b w:val="0"/>
        </w:rPr>
        <w:t>&lt;/NumAmB&gt;</w:t>
      </w:r>
    </w:p>
    <w:p w:rsidR="008B068A" w:rsidRPr="00BB6CD3" w:rsidP="008B068A" w14:paraId="5162F7D9"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5CCB2FC6"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79F4A700" w14:textId="77777777">
      <w:pPr>
        <w:rPr>
          <w:color w:val="000000" w:themeColor="text1"/>
        </w:rPr>
      </w:pPr>
      <w:r w:rsidRPr="00BB6CD3">
        <w:rPr>
          <w:rStyle w:val="HideTWBExt"/>
        </w:rPr>
        <w:t>&lt;/RepeatBlock-By&gt;</w:t>
      </w:r>
    </w:p>
    <w:p w:rsidR="008B068A" w:rsidRPr="00BB6CD3" w:rsidP="008B068A" w14:paraId="39B7B6A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7E787C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850A5F9"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8FC22A3" w14:textId="77777777">
      <w:pPr>
        <w:rPr>
          <w:color w:val="000000" w:themeColor="text1"/>
        </w:rPr>
      </w:pPr>
      <w:r w:rsidRPr="00BB6CD3">
        <w:rPr>
          <w:rStyle w:val="HideTWBExt"/>
        </w:rPr>
        <w:t>&lt;Article2&gt;</w:t>
      </w:r>
      <w:r w:rsidRPr="00BB6CD3">
        <w:rPr>
          <w:color w:val="000000" w:themeColor="text1"/>
        </w:rPr>
        <w:t>Artykuł 30 – ustęp 2</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95A0D6"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BC9B79B" w14:textId="77777777">
            <w:pPr>
              <w:keepNext/>
              <w:rPr>
                <w:color w:val="000000" w:themeColor="text1"/>
              </w:rPr>
            </w:pPr>
          </w:p>
        </w:tc>
      </w:tr>
      <w:tr w14:paraId="01E1113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B47D807"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E377DC8" w14:textId="77777777">
            <w:pPr>
              <w:pStyle w:val="ColumnHeading"/>
              <w:keepNext/>
              <w:rPr>
                <w:color w:val="000000" w:themeColor="text1"/>
              </w:rPr>
            </w:pPr>
            <w:r w:rsidRPr="00BB6CD3">
              <w:rPr>
                <w:color w:val="000000" w:themeColor="text1"/>
              </w:rPr>
              <w:t>Poprawka</w:t>
            </w:r>
          </w:p>
        </w:tc>
      </w:tr>
      <w:tr w14:paraId="0F9B01BA"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25F11C0" w14:textId="77777777">
            <w:pPr>
              <w:pStyle w:val="Normal6"/>
              <w:rPr>
                <w:color w:val="000000" w:themeColor="text1"/>
              </w:rPr>
            </w:pPr>
            <w:r w:rsidRPr="00BB6CD3">
              <w:rPr>
                <w:color w:val="000000" w:themeColor="text1"/>
              </w:rPr>
              <w:t>2.</w:t>
            </w:r>
            <w:r w:rsidRPr="00BB6CD3">
              <w:rPr>
                <w:color w:val="000000" w:themeColor="text1"/>
              </w:rPr>
              <w:tab/>
              <w:t xml:space="preserve">Interwencje w sektorach, o których mowa w art. 1 ust. 2 lit. </w:t>
            </w:r>
            <w:r w:rsidRPr="00BB6CD3">
              <w:rPr>
                <w:b/>
                <w:i/>
                <w:color w:val="000000" w:themeColor="text1"/>
              </w:rPr>
              <w:t>d),</w:t>
            </w:r>
            <w:r w:rsidRPr="00BB6CD3">
              <w:rPr>
                <w:color w:val="000000" w:themeColor="text1"/>
              </w:rPr>
              <w:t xml:space="preserve"> f), g) oraz i), są obowiązkowe dla państw członkowskich w których występują organizacje producentów lub zrzeszenia organizacji producentów w tych sektorach uznane na podstawie niniejszego rozporządzenia.</w:t>
            </w:r>
          </w:p>
        </w:tc>
        <w:tc>
          <w:tcPr>
            <w:tcW w:w="4876" w:type="dxa"/>
            <w:hideMark/>
          </w:tcPr>
          <w:p w:rsidR="008B068A" w:rsidRPr="00BB6CD3" w:rsidP="00660EBB" w14:paraId="0438BC43" w14:textId="77777777">
            <w:pPr>
              <w:pStyle w:val="Normal6"/>
              <w:rPr>
                <w:color w:val="000000" w:themeColor="text1"/>
                <w:szCs w:val="24"/>
              </w:rPr>
            </w:pPr>
            <w:r w:rsidRPr="00BB6CD3">
              <w:rPr>
                <w:color w:val="000000" w:themeColor="text1"/>
              </w:rPr>
              <w:t>2.</w:t>
            </w:r>
            <w:r w:rsidRPr="00BB6CD3">
              <w:rPr>
                <w:color w:val="000000" w:themeColor="text1"/>
              </w:rPr>
              <w:tab/>
              <w:t>Interwencje w sektorach, o których mowa w art. 1 ust. 2 lit. f), g) oraz i), są obowiązkowe dla państw członkowskich w których występują organizacje producentów lub zrzeszenia organizacji producentów w tych sektorach uznane na podstawie niniejszego rozporządzenia.</w:t>
            </w:r>
          </w:p>
        </w:tc>
      </w:tr>
    </w:tbl>
    <w:p w:rsidR="008B068A" w:rsidRPr="00BB6CD3" w:rsidP="008B068A" w14:paraId="489DF691"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6F08E2C7"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42F0DEC9" w14:textId="77777777">
      <w:pPr>
        <w:pStyle w:val="Normal12Italic"/>
        <w:rPr>
          <w:noProof w:val="0"/>
          <w:color w:val="000000" w:themeColor="text1"/>
        </w:rPr>
      </w:pPr>
      <w:r w:rsidRPr="00BB6CD3">
        <w:rPr>
          <w:color w:val="000000" w:themeColor="text1"/>
        </w:rPr>
        <w:t>Interwencje w sektorze białka są obowiązkowe dla wszystkich państw członkowskich, niezależnie od tego, czy występują w nich organizacje producentów lub zrzeszenia organizacji producentów.</w:t>
      </w:r>
    </w:p>
    <w:p w:rsidR="008B068A" w:rsidRPr="00BB6CD3" w:rsidP="008B068A" w14:paraId="2D9F8D7A" w14:textId="77777777">
      <w:pPr>
        <w:rPr>
          <w:color w:val="000000" w:themeColor="text1"/>
        </w:rPr>
      </w:pPr>
      <w:r w:rsidRPr="00BB6CD3">
        <w:rPr>
          <w:rStyle w:val="HideTWBExt"/>
        </w:rPr>
        <w:t>&lt;/AmendB&gt;</w:t>
      </w:r>
    </w:p>
    <w:p w:rsidR="008B068A" w:rsidRPr="00BB6CD3" w:rsidP="008B068A" w14:paraId="1C31C0AF"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746</w:t>
      </w:r>
      <w:r w:rsidRPr="00BB6CD3">
        <w:rPr>
          <w:rStyle w:val="HideTWBExt"/>
          <w:b w:val="0"/>
        </w:rPr>
        <w:t>&lt;/NumAmB&gt;</w:t>
      </w:r>
    </w:p>
    <w:p w:rsidR="008B068A" w:rsidRPr="00BB6CD3" w:rsidP="008B068A" w14:paraId="3BB9CC85" w14:textId="77777777">
      <w:pPr>
        <w:pStyle w:val="NormalBold"/>
        <w:rPr>
          <w:color w:val="000000" w:themeColor="text1"/>
        </w:rPr>
      </w:pPr>
      <w:r w:rsidRPr="00BB6CD3">
        <w:rPr>
          <w:rStyle w:val="HideTWBExt"/>
          <w:b w:val="0"/>
        </w:rPr>
        <w:t>&lt;RepeatBlock-By&gt;&lt;Members&gt;</w:t>
      </w:r>
      <w:r w:rsidRPr="00BB6CD3">
        <w:rPr>
          <w:color w:val="000000" w:themeColor="text1"/>
        </w:rPr>
        <w:t>Charles Goerens, Asger Christensen</w:t>
      </w:r>
      <w:r w:rsidRPr="00BB6CD3">
        <w:rPr>
          <w:rStyle w:val="HideTWBExt"/>
          <w:b w:val="0"/>
        </w:rPr>
        <w:t>&lt;/Members&gt;</w:t>
      </w:r>
    </w:p>
    <w:p w:rsidR="008B068A" w:rsidRPr="00BB6CD3" w:rsidP="008B068A" w14:paraId="61E7E713" w14:textId="77777777">
      <w:pPr>
        <w:rPr>
          <w:color w:val="000000" w:themeColor="text1"/>
        </w:rPr>
      </w:pPr>
      <w:r w:rsidRPr="00BB6CD3">
        <w:rPr>
          <w:rStyle w:val="HideTWBExt"/>
        </w:rPr>
        <w:t>&lt;/RepeatBlock-By&gt;</w:t>
      </w:r>
    </w:p>
    <w:p w:rsidR="008B068A" w:rsidRPr="00BB6CD3" w:rsidP="008B068A" w14:paraId="1898BF2A"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6EA5A04"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78C284A"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6F27ABF" w14:textId="77777777">
      <w:pPr>
        <w:rPr>
          <w:color w:val="000000" w:themeColor="text1"/>
        </w:rPr>
      </w:pPr>
      <w:r w:rsidRPr="00BB6CD3">
        <w:rPr>
          <w:rStyle w:val="HideTWBExt"/>
        </w:rPr>
        <w:t>&lt;Article2&gt;</w:t>
      </w:r>
      <w:r w:rsidRPr="00BB6CD3">
        <w:rPr>
          <w:color w:val="000000" w:themeColor="text1"/>
        </w:rPr>
        <w:t>Artykuł 30 – ustęp 2</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CA162D"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F5BBF64" w14:textId="77777777">
            <w:pPr>
              <w:keepNext/>
              <w:rPr>
                <w:color w:val="000000" w:themeColor="text1"/>
              </w:rPr>
            </w:pPr>
          </w:p>
        </w:tc>
      </w:tr>
      <w:tr w14:paraId="7604A2BF"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CC194B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97203B3" w14:textId="77777777">
            <w:pPr>
              <w:pStyle w:val="ColumnHeading"/>
              <w:keepNext/>
              <w:rPr>
                <w:color w:val="000000" w:themeColor="text1"/>
              </w:rPr>
            </w:pPr>
            <w:r w:rsidRPr="00BB6CD3">
              <w:rPr>
                <w:color w:val="000000" w:themeColor="text1"/>
              </w:rPr>
              <w:t>Poprawka</w:t>
            </w:r>
          </w:p>
        </w:tc>
      </w:tr>
      <w:tr w14:paraId="0382055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AE4667C" w14:textId="77777777">
            <w:pPr>
              <w:pStyle w:val="Normal6"/>
              <w:rPr>
                <w:color w:val="000000" w:themeColor="text1"/>
              </w:rPr>
            </w:pPr>
            <w:r w:rsidRPr="00BB6CD3">
              <w:rPr>
                <w:color w:val="000000" w:themeColor="text1"/>
              </w:rPr>
              <w:t>2.</w:t>
            </w:r>
            <w:r w:rsidRPr="00BB6CD3">
              <w:rPr>
                <w:color w:val="000000" w:themeColor="text1"/>
              </w:rPr>
              <w:tab/>
              <w:t>Interwencje w sektorach, o których mowa w art. 1 ust. 2 lit. d), f), g) oraz i)</w:t>
            </w:r>
            <w:r w:rsidRPr="00BB6CD3">
              <w:rPr>
                <w:b/>
                <w:i/>
                <w:color w:val="000000" w:themeColor="text1"/>
              </w:rPr>
              <w:t>, są obowiązkowe dla państw członkowskich</w:t>
            </w:r>
            <w:r w:rsidRPr="00BB6CD3">
              <w:rPr>
                <w:color w:val="000000" w:themeColor="text1"/>
              </w:rPr>
              <w:t xml:space="preserve"> w których występują organizacje producentów lub zrzeszenia organizacji producentów w tych sektorach uznane </w:t>
            </w:r>
            <w:r w:rsidRPr="00BB6CD3">
              <w:rPr>
                <w:b/>
                <w:i/>
                <w:color w:val="000000" w:themeColor="text1"/>
              </w:rPr>
              <w:t>na podstawie niniejszego rozporządzenia</w:t>
            </w:r>
            <w:r w:rsidRPr="00BB6CD3">
              <w:rPr>
                <w:color w:val="000000" w:themeColor="text1"/>
              </w:rPr>
              <w:t>.</w:t>
            </w:r>
          </w:p>
        </w:tc>
        <w:tc>
          <w:tcPr>
            <w:tcW w:w="4876" w:type="dxa"/>
            <w:hideMark/>
          </w:tcPr>
          <w:p w:rsidR="008B068A" w:rsidRPr="00BB6CD3" w:rsidP="00660EBB" w14:paraId="173C6882" w14:textId="77777777">
            <w:pPr>
              <w:pStyle w:val="Normal6"/>
              <w:rPr>
                <w:color w:val="000000" w:themeColor="text1"/>
                <w:szCs w:val="24"/>
              </w:rPr>
            </w:pPr>
            <w:r w:rsidRPr="00BB6CD3">
              <w:rPr>
                <w:color w:val="000000" w:themeColor="text1"/>
              </w:rPr>
              <w:t>2.</w:t>
            </w:r>
            <w:r w:rsidRPr="00BB6CD3">
              <w:rPr>
                <w:color w:val="000000" w:themeColor="text1"/>
              </w:rPr>
              <w:tab/>
            </w:r>
            <w:r w:rsidRPr="00BB6CD3">
              <w:rPr>
                <w:b/>
                <w:i/>
                <w:color w:val="000000" w:themeColor="text1"/>
              </w:rPr>
              <w:t>Państwa członkowskie</w:t>
            </w:r>
            <w:r w:rsidRPr="00BB6CD3">
              <w:rPr>
                <w:color w:val="000000" w:themeColor="text1"/>
              </w:rPr>
              <w:t>, w których występują organizacje producentów lub zrzeszenia organizacji producentów w tych sektorach uznane</w:t>
            </w:r>
            <w:r w:rsidRPr="00BB6CD3">
              <w:rPr>
                <w:b/>
                <w:i/>
                <w:color w:val="000000" w:themeColor="text1"/>
              </w:rPr>
              <w:t xml:space="preserve"> zgodnie z niniejszym rozporządzeniem, mogą ustanawiać</w:t>
            </w:r>
            <w:r w:rsidRPr="00BB6CD3">
              <w:rPr>
                <w:color w:val="000000" w:themeColor="text1"/>
              </w:rPr>
              <w:t xml:space="preserve"> interwencje w sektorach, o których mowa w art. 1 ust. 2 lit. d), f), g) oraz i).</w:t>
            </w:r>
          </w:p>
        </w:tc>
      </w:tr>
    </w:tbl>
    <w:p w:rsidR="008B068A" w:rsidRPr="00BB6CD3" w:rsidP="008B068A" w14:paraId="2E12AFD8"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DF0CCE2"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39F0C4A8" w14:textId="77777777">
      <w:pPr>
        <w:pStyle w:val="Normal12Italic"/>
        <w:rPr>
          <w:noProof w:val="0"/>
          <w:color w:val="000000" w:themeColor="text1"/>
        </w:rPr>
      </w:pPr>
      <w:r w:rsidRPr="00BB6CD3">
        <w:rPr>
          <w:color w:val="000000" w:themeColor="text1"/>
        </w:rPr>
        <w:t>Poprawka odchodzi od obowiązkowego charakteru interwencji dla uznanych organizacji producentów lub zrzeszeń organizacji producentów. W małym państwie członkowskim ograniczona wielkość poszczególnych sektorów prowadziłaby do powstania obciążeń administracyjnych związanych z takimi interwencjami, które byłyby niewspółmierne do możliwych korzyści.</w:t>
      </w:r>
    </w:p>
    <w:p w:rsidR="008B068A" w:rsidRPr="00BB6CD3" w:rsidP="008B068A" w14:paraId="64B5309A" w14:textId="77777777">
      <w:pPr>
        <w:rPr>
          <w:color w:val="000000" w:themeColor="text1"/>
        </w:rPr>
      </w:pPr>
      <w:r w:rsidRPr="00BB6CD3">
        <w:rPr>
          <w:rStyle w:val="HideTWBExt"/>
        </w:rPr>
        <w:t>&lt;/AmendB&gt;</w:t>
      </w:r>
    </w:p>
    <w:p w:rsidR="008B068A" w:rsidRPr="00BB6CD3" w:rsidP="008B068A" w14:paraId="32FA495A"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747</w:t>
      </w:r>
      <w:r w:rsidRPr="00BB6CD3">
        <w:rPr>
          <w:rStyle w:val="HideTWBExt"/>
          <w:b w:val="0"/>
        </w:rPr>
        <w:t>&lt;/NumAmB&gt;</w:t>
      </w:r>
    </w:p>
    <w:p w:rsidR="008B068A" w:rsidRPr="00BB6CD3" w:rsidP="008B068A" w14:paraId="46DCCB46" w14:textId="77777777">
      <w:pPr>
        <w:pStyle w:val="NormalBold"/>
        <w:rPr>
          <w:color w:val="000000" w:themeColor="text1"/>
        </w:rPr>
      </w:pPr>
      <w:r w:rsidRPr="00BB6CD3">
        <w:rPr>
          <w:rStyle w:val="HideTWBExt"/>
          <w:b w:val="0"/>
        </w:rPr>
        <w:t>&lt;RepeatBlock-By&gt;&lt;Members&gt;</w:t>
      </w:r>
      <w:r w:rsidRPr="00BB6CD3">
        <w:rPr>
          <w:color w:val="000000" w:themeColor="text1"/>
        </w:rPr>
        <w:t>Alexander Bernhuber</w:t>
      </w:r>
      <w:r w:rsidRPr="00BB6CD3">
        <w:rPr>
          <w:rStyle w:val="HideTWBExt"/>
          <w:b w:val="0"/>
        </w:rPr>
        <w:t>&lt;/Members&gt;</w:t>
      </w:r>
    </w:p>
    <w:p w:rsidR="008B068A" w:rsidRPr="00BB6CD3" w:rsidP="008B068A" w14:paraId="1F6F2482" w14:textId="77777777">
      <w:pPr>
        <w:rPr>
          <w:color w:val="000000" w:themeColor="text1"/>
        </w:rPr>
      </w:pPr>
      <w:r w:rsidRPr="00BB6CD3">
        <w:rPr>
          <w:rStyle w:val="HideTWBExt"/>
        </w:rPr>
        <w:t>&lt;/RepeatBlock-By&gt;</w:t>
      </w:r>
    </w:p>
    <w:p w:rsidR="008B068A" w:rsidRPr="00BB6CD3" w:rsidP="008B068A" w14:paraId="05D84E2C"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63B914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6411979"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A7B1824" w14:textId="77777777">
      <w:pPr>
        <w:rPr>
          <w:color w:val="000000" w:themeColor="text1"/>
        </w:rPr>
      </w:pPr>
      <w:r w:rsidRPr="00BB6CD3">
        <w:rPr>
          <w:rStyle w:val="HideTWBExt"/>
        </w:rPr>
        <w:t>&lt;Article2&gt;</w:t>
      </w:r>
      <w:r w:rsidRPr="00BB6CD3">
        <w:rPr>
          <w:color w:val="000000" w:themeColor="text1"/>
        </w:rPr>
        <w:t>Artykuł 30 – ustęp 2</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03E254"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F59E71B" w14:textId="77777777">
            <w:pPr>
              <w:keepNext/>
              <w:rPr>
                <w:color w:val="000000" w:themeColor="text1"/>
              </w:rPr>
            </w:pPr>
          </w:p>
        </w:tc>
      </w:tr>
      <w:tr w14:paraId="0DB4589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B0EA38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BA46B48" w14:textId="77777777">
            <w:pPr>
              <w:pStyle w:val="ColumnHeading"/>
              <w:keepNext/>
              <w:rPr>
                <w:color w:val="000000" w:themeColor="text1"/>
              </w:rPr>
            </w:pPr>
            <w:r w:rsidRPr="00BB6CD3">
              <w:rPr>
                <w:color w:val="000000" w:themeColor="text1"/>
              </w:rPr>
              <w:t>Poprawka</w:t>
            </w:r>
          </w:p>
        </w:tc>
      </w:tr>
      <w:tr w14:paraId="427EAFD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AB74B81" w14:textId="77777777">
            <w:pPr>
              <w:pStyle w:val="Normal6"/>
              <w:rPr>
                <w:color w:val="000000" w:themeColor="text1"/>
              </w:rPr>
            </w:pPr>
            <w:r w:rsidRPr="00BB6CD3">
              <w:rPr>
                <w:color w:val="000000" w:themeColor="text1"/>
              </w:rPr>
              <w:t>2.</w:t>
            </w:r>
            <w:r w:rsidRPr="00BB6CD3">
              <w:rPr>
                <w:color w:val="000000" w:themeColor="text1"/>
              </w:rPr>
              <w:tab/>
              <w:t xml:space="preserve">Interwencje w </w:t>
            </w:r>
            <w:r w:rsidRPr="00BB6CD3">
              <w:rPr>
                <w:b/>
                <w:i/>
                <w:color w:val="000000" w:themeColor="text1"/>
              </w:rPr>
              <w:t>sektorach,</w:t>
            </w:r>
            <w:r w:rsidRPr="00BB6CD3">
              <w:rPr>
                <w:color w:val="000000" w:themeColor="text1"/>
              </w:rPr>
              <w:t xml:space="preserve"> o </w:t>
            </w:r>
            <w:r w:rsidRPr="00BB6CD3">
              <w:rPr>
                <w:b/>
                <w:i/>
                <w:color w:val="000000" w:themeColor="text1"/>
              </w:rPr>
              <w:t>których</w:t>
            </w:r>
            <w:r w:rsidRPr="00BB6CD3">
              <w:rPr>
                <w:color w:val="000000" w:themeColor="text1"/>
              </w:rPr>
              <w:t xml:space="preserve"> mowa w art. 1 ust. 2 lit. </w:t>
            </w:r>
            <w:r w:rsidRPr="00BB6CD3">
              <w:rPr>
                <w:b/>
                <w:i/>
                <w:color w:val="000000" w:themeColor="text1"/>
              </w:rPr>
              <w:t>d), f), g) oraz</w:t>
            </w:r>
            <w:r w:rsidRPr="00BB6CD3">
              <w:rPr>
                <w:color w:val="000000" w:themeColor="text1"/>
              </w:rPr>
              <w:t xml:space="preserve"> i), są obowiązkowe dla państw członkowskich w których występują organizacje producentów lub zrzeszenia organizacji producentów w </w:t>
            </w:r>
            <w:r w:rsidRPr="00BB6CD3">
              <w:rPr>
                <w:b/>
                <w:i/>
                <w:color w:val="000000" w:themeColor="text1"/>
              </w:rPr>
              <w:t>tych sektorach</w:t>
            </w:r>
            <w:r w:rsidRPr="00BB6CD3">
              <w:rPr>
                <w:color w:val="000000" w:themeColor="text1"/>
              </w:rPr>
              <w:t xml:space="preserve"> uznane na podstawie niniejszego rozporządzenia.</w:t>
            </w:r>
          </w:p>
        </w:tc>
        <w:tc>
          <w:tcPr>
            <w:tcW w:w="4876" w:type="dxa"/>
            <w:hideMark/>
          </w:tcPr>
          <w:p w:rsidR="008B068A" w:rsidRPr="00BB6CD3" w:rsidP="00660EBB" w14:paraId="44D88BF9" w14:textId="77777777">
            <w:pPr>
              <w:pStyle w:val="Normal6"/>
              <w:rPr>
                <w:color w:val="000000" w:themeColor="text1"/>
                <w:szCs w:val="24"/>
              </w:rPr>
            </w:pPr>
            <w:r w:rsidRPr="00BB6CD3">
              <w:rPr>
                <w:color w:val="000000" w:themeColor="text1"/>
              </w:rPr>
              <w:t>2.</w:t>
            </w:r>
            <w:r w:rsidRPr="00BB6CD3">
              <w:rPr>
                <w:color w:val="000000" w:themeColor="text1"/>
              </w:rPr>
              <w:tab/>
              <w:t xml:space="preserve">Interwencje w </w:t>
            </w:r>
            <w:r w:rsidRPr="00BB6CD3">
              <w:rPr>
                <w:b/>
                <w:i/>
                <w:color w:val="000000" w:themeColor="text1"/>
              </w:rPr>
              <w:t>sektorze,</w:t>
            </w:r>
            <w:r w:rsidRPr="00BB6CD3">
              <w:rPr>
                <w:color w:val="000000" w:themeColor="text1"/>
              </w:rPr>
              <w:t xml:space="preserve"> o </w:t>
            </w:r>
            <w:r w:rsidRPr="00BB6CD3">
              <w:rPr>
                <w:b/>
                <w:i/>
                <w:color w:val="000000" w:themeColor="text1"/>
              </w:rPr>
              <w:t>którym</w:t>
            </w:r>
            <w:r w:rsidRPr="00BB6CD3">
              <w:rPr>
                <w:color w:val="000000" w:themeColor="text1"/>
              </w:rPr>
              <w:t xml:space="preserve"> mowa w art. 1 ust. 2 lit. i), są obowiązkowe dla państw członkowskich w których występują organizacje producentów lub zrzeszenia organizacji producentów w </w:t>
            </w:r>
            <w:r w:rsidRPr="00BB6CD3">
              <w:rPr>
                <w:b/>
                <w:i/>
                <w:color w:val="000000" w:themeColor="text1"/>
              </w:rPr>
              <w:t>tym sektorze</w:t>
            </w:r>
            <w:r w:rsidRPr="00BB6CD3">
              <w:rPr>
                <w:color w:val="000000" w:themeColor="text1"/>
              </w:rPr>
              <w:t xml:space="preserve"> uznane na podstawie niniejszego rozporządzenia.</w:t>
            </w:r>
          </w:p>
        </w:tc>
      </w:tr>
    </w:tbl>
    <w:p w:rsidR="008B068A" w:rsidRPr="00BB6CD3" w:rsidP="008B068A" w14:paraId="112BAF08"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3E69208" w14:textId="77777777">
      <w:pPr>
        <w:rPr>
          <w:color w:val="000000" w:themeColor="text1"/>
        </w:rPr>
      </w:pPr>
      <w:r w:rsidRPr="00BB6CD3">
        <w:rPr>
          <w:rStyle w:val="HideTWBExt"/>
        </w:rPr>
        <w:t>&lt;/AmendB&gt;</w:t>
      </w:r>
    </w:p>
    <w:p w:rsidR="008B068A" w:rsidRPr="00BB6CD3" w:rsidP="008B068A" w14:paraId="429AE25E"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748</w:t>
      </w:r>
      <w:r w:rsidRPr="00BB6CD3">
        <w:rPr>
          <w:rStyle w:val="HideTWBExt"/>
          <w:b w:val="0"/>
        </w:rPr>
        <w:t>&lt;/NumAmB&gt;</w:t>
      </w:r>
    </w:p>
    <w:p w:rsidR="008B068A" w:rsidRPr="00BB6CD3" w:rsidP="008B068A" w14:paraId="4AEB1560" w14:textId="77777777">
      <w:pPr>
        <w:pStyle w:val="NormalBold"/>
        <w:rPr>
          <w:color w:val="000000" w:themeColor="text1"/>
        </w:rPr>
      </w:pPr>
      <w:r w:rsidRPr="00BB6CD3">
        <w:rPr>
          <w:rStyle w:val="HideTWBExt"/>
          <w:b w:val="0"/>
        </w:rPr>
        <w:t>&lt;RepeatBlock-By&gt;&lt;Members&gt;</w:t>
      </w:r>
      <w:r w:rsidRPr="00BB6CD3">
        <w:rPr>
          <w:color w:val="000000" w:themeColor="text1"/>
        </w:rPr>
        <w:t>Jérémy Decerle, Asger Christensen, Christine Singer</w:t>
      </w:r>
      <w:r w:rsidRPr="00BB6CD3">
        <w:rPr>
          <w:rStyle w:val="HideTWBExt"/>
          <w:b w:val="0"/>
        </w:rPr>
        <w:t>&lt;/Members&gt;</w:t>
      </w:r>
    </w:p>
    <w:p w:rsidR="008B068A" w:rsidRPr="00BB6CD3" w:rsidP="008B068A" w14:paraId="379FECED" w14:textId="77777777">
      <w:pPr>
        <w:rPr>
          <w:color w:val="000000" w:themeColor="text1"/>
        </w:rPr>
      </w:pPr>
      <w:r w:rsidRPr="00BB6CD3">
        <w:rPr>
          <w:rStyle w:val="HideTWBExt"/>
        </w:rPr>
        <w:t>&lt;/RepeatBlock-By&gt;</w:t>
      </w:r>
    </w:p>
    <w:p w:rsidR="008B068A" w:rsidRPr="00BB6CD3" w:rsidP="008B068A" w14:paraId="0D510CE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968B45C"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0DC215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7F7BA14" w14:textId="77777777">
      <w:pPr>
        <w:rPr>
          <w:color w:val="000000" w:themeColor="text1"/>
        </w:rPr>
      </w:pPr>
      <w:r w:rsidRPr="00BB6CD3">
        <w:rPr>
          <w:rStyle w:val="HideTWBExt"/>
        </w:rPr>
        <w:t>&lt;Article2&gt;</w:t>
      </w:r>
      <w:r w:rsidRPr="00BB6CD3">
        <w:rPr>
          <w:color w:val="000000" w:themeColor="text1"/>
        </w:rPr>
        <w:t>Artykuł 30 – ustęp 2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62285E"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5AA894D" w14:textId="77777777">
            <w:pPr>
              <w:keepNext/>
              <w:rPr>
                <w:color w:val="000000" w:themeColor="text1"/>
              </w:rPr>
            </w:pPr>
          </w:p>
        </w:tc>
      </w:tr>
      <w:tr w14:paraId="09A0A68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2B34602"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291ACD7" w14:textId="77777777">
            <w:pPr>
              <w:pStyle w:val="ColumnHeading"/>
              <w:keepNext/>
              <w:rPr>
                <w:color w:val="000000" w:themeColor="text1"/>
              </w:rPr>
            </w:pPr>
            <w:r w:rsidRPr="00BB6CD3">
              <w:rPr>
                <w:color w:val="000000" w:themeColor="text1"/>
              </w:rPr>
              <w:t>Poprawka</w:t>
            </w:r>
          </w:p>
        </w:tc>
      </w:tr>
      <w:tr w14:paraId="0571D3E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321242A" w14:textId="77777777">
            <w:pPr>
              <w:pStyle w:val="Normal6"/>
              <w:rPr>
                <w:color w:val="000000" w:themeColor="text1"/>
              </w:rPr>
            </w:pPr>
          </w:p>
        </w:tc>
        <w:tc>
          <w:tcPr>
            <w:tcW w:w="4876" w:type="dxa"/>
            <w:hideMark/>
          </w:tcPr>
          <w:p w:rsidR="008B068A" w:rsidRPr="00BB6CD3" w:rsidP="00660EBB" w14:paraId="59755605" w14:textId="77777777">
            <w:pPr>
              <w:pStyle w:val="Normal6"/>
              <w:rPr>
                <w:color w:val="000000" w:themeColor="text1"/>
                <w:szCs w:val="24"/>
              </w:rPr>
            </w:pPr>
            <w:r w:rsidRPr="00BB6CD3">
              <w:rPr>
                <w:b/>
                <w:i/>
                <w:color w:val="000000" w:themeColor="text1"/>
              </w:rPr>
              <w:t>2a.</w:t>
            </w:r>
            <w:r w:rsidRPr="00BB6CD3">
              <w:rPr>
                <w:b/>
                <w:i/>
                <w:color w:val="000000" w:themeColor="text1"/>
              </w:rPr>
              <w:tab/>
              <w:t>Na zasadzie odstępstwa od ust. 2 państwa członkowskie mogą podjąć decyzję o nieustanawianiu interwencji w sektorach, o których mowa w art. 1 ust. 2 lit. d), f) i g), jeżeli po przeprowadzeniu przejrzystego procesu konsultacji z uznanymi organizacjami producentów oraz, w stosownych przypadkach, zrzeszeniami organizacji producentów w danym sektorze stwierdzą niewystarczające zainteresowanie lub niewystarczającą zdolność operacyjną tych organizacji do skutecznego i proporcjonalnego wdrażania tych interwencji. Państwa członkowskie należycie uzasadniają taką decyzję w swoich planach PKR, uwzględniając stopień zorganizowania danego sektora oraz przewidywany poziom wykorzystania interwencji.</w:t>
            </w:r>
          </w:p>
        </w:tc>
      </w:tr>
    </w:tbl>
    <w:p w:rsidR="008B068A" w:rsidRPr="00BB6CD3" w:rsidP="008B068A" w14:paraId="7ADB602B"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4D05393F" w14:textId="77777777">
      <w:pPr>
        <w:rPr>
          <w:color w:val="000000" w:themeColor="text1"/>
        </w:rPr>
      </w:pPr>
      <w:r w:rsidRPr="00BB6CD3">
        <w:rPr>
          <w:rStyle w:val="HideTWBExt"/>
        </w:rPr>
        <w:t>&lt;/AmendB&gt;</w:t>
      </w:r>
    </w:p>
    <w:p w:rsidR="008B068A" w:rsidRPr="00BB6CD3" w:rsidP="008B068A" w14:paraId="631ABEC9"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749</w:t>
      </w:r>
      <w:r w:rsidRPr="00BB6CD3">
        <w:rPr>
          <w:rStyle w:val="HideTWBExt"/>
          <w:b w:val="0"/>
        </w:rPr>
        <w:t>&lt;/NumAmB&gt;</w:t>
      </w:r>
    </w:p>
    <w:p w:rsidR="008B068A" w:rsidRPr="00BB6CD3" w:rsidP="008B068A" w14:paraId="1416138B" w14:textId="77777777">
      <w:pPr>
        <w:pStyle w:val="NormalBold"/>
        <w:rPr>
          <w:color w:val="000000" w:themeColor="text1"/>
        </w:rPr>
      </w:pPr>
      <w:r w:rsidRPr="00BB6CD3">
        <w:rPr>
          <w:rStyle w:val="HideTWBExt"/>
          <w:b w:val="0"/>
        </w:rPr>
        <w:t>&lt;RepeatBlock-By&gt;&lt;Members&gt;</w:t>
      </w:r>
      <w:r w:rsidRPr="00BB6CD3">
        <w:rPr>
          <w:color w:val="000000" w:themeColor="text1"/>
        </w:rPr>
        <w:t>Céline Imart</w:t>
      </w:r>
      <w:r w:rsidRPr="00BB6CD3">
        <w:rPr>
          <w:rStyle w:val="HideTWBExt"/>
          <w:b w:val="0"/>
        </w:rPr>
        <w:t>&lt;/Members&gt;</w:t>
      </w:r>
    </w:p>
    <w:p w:rsidR="008B068A" w:rsidRPr="00BB6CD3" w:rsidP="008B068A" w14:paraId="2DF86BE7" w14:textId="77777777">
      <w:pPr>
        <w:rPr>
          <w:color w:val="000000" w:themeColor="text1"/>
        </w:rPr>
      </w:pPr>
      <w:r w:rsidRPr="00BB6CD3">
        <w:rPr>
          <w:rStyle w:val="HideTWBExt"/>
        </w:rPr>
        <w:t>&lt;/RepeatBlock-By&gt;</w:t>
      </w:r>
    </w:p>
    <w:p w:rsidR="008B068A" w:rsidRPr="00BB6CD3" w:rsidP="008B068A" w14:paraId="2E503D6F"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7518DDC"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EBC162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0AA98DB" w14:textId="77777777">
      <w:pPr>
        <w:rPr>
          <w:color w:val="000000" w:themeColor="text1"/>
        </w:rPr>
      </w:pPr>
      <w:r w:rsidRPr="00BB6CD3">
        <w:rPr>
          <w:rStyle w:val="HideTWBExt"/>
        </w:rPr>
        <w:t>&lt;Article2&gt;</w:t>
      </w:r>
      <w:r w:rsidRPr="00BB6CD3">
        <w:rPr>
          <w:color w:val="000000" w:themeColor="text1"/>
        </w:rPr>
        <w:t>Artykuł 30 – ustęp 2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5027F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BB6D682" w14:textId="77777777">
            <w:pPr>
              <w:keepNext/>
              <w:rPr>
                <w:color w:val="000000" w:themeColor="text1"/>
              </w:rPr>
            </w:pPr>
          </w:p>
        </w:tc>
      </w:tr>
      <w:tr w14:paraId="3E5E1F70"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E1A40E9"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0393975" w14:textId="77777777">
            <w:pPr>
              <w:pStyle w:val="ColumnHeading"/>
              <w:keepNext/>
              <w:rPr>
                <w:color w:val="000000" w:themeColor="text1"/>
              </w:rPr>
            </w:pPr>
            <w:r w:rsidRPr="00BB6CD3">
              <w:rPr>
                <w:color w:val="000000" w:themeColor="text1"/>
              </w:rPr>
              <w:t>Poprawka</w:t>
            </w:r>
          </w:p>
        </w:tc>
      </w:tr>
      <w:tr w14:paraId="51FA463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BE8CEAD" w14:textId="77777777">
            <w:pPr>
              <w:pStyle w:val="Normal6"/>
              <w:rPr>
                <w:color w:val="000000" w:themeColor="text1"/>
              </w:rPr>
            </w:pPr>
          </w:p>
        </w:tc>
        <w:tc>
          <w:tcPr>
            <w:tcW w:w="4876" w:type="dxa"/>
            <w:hideMark/>
          </w:tcPr>
          <w:p w:rsidR="008B068A" w:rsidRPr="00BB6CD3" w:rsidP="00660EBB" w14:paraId="6D4D8528" w14:textId="77777777">
            <w:pPr>
              <w:pStyle w:val="Normal6"/>
              <w:rPr>
                <w:color w:val="000000" w:themeColor="text1"/>
                <w:szCs w:val="24"/>
              </w:rPr>
            </w:pPr>
            <w:r w:rsidRPr="00BB6CD3">
              <w:rPr>
                <w:b/>
                <w:i/>
                <w:color w:val="000000" w:themeColor="text1"/>
              </w:rPr>
              <w:t>2a.</w:t>
            </w:r>
            <w:r w:rsidRPr="00BB6CD3">
              <w:rPr>
                <w:b/>
                <w:i/>
                <w:color w:val="000000" w:themeColor="text1"/>
              </w:rPr>
              <w:tab/>
              <w:t xml:space="preserve"> W odniesieniu do sektora, o którym mowa w art. 1 ust. 2 lit. g), interwencje są obowiązkowe wyłącznie dla Francji, Grecji i Włoch, pod warunkiem że w tych sektorach istnieją organizacje producentów lub zrzeszenia organizacji producentów uznane zgodnie z niniejszym rozporządzeniem.</w:t>
            </w:r>
          </w:p>
        </w:tc>
      </w:tr>
      <w:tr w14:paraId="6373E08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964A166" w14:textId="77777777">
            <w:pPr>
              <w:pStyle w:val="Normal6"/>
              <w:rPr>
                <w:color w:val="000000" w:themeColor="text1"/>
              </w:rPr>
            </w:pPr>
          </w:p>
        </w:tc>
        <w:tc>
          <w:tcPr>
            <w:tcW w:w="4876" w:type="dxa"/>
            <w:hideMark/>
          </w:tcPr>
          <w:p w:rsidR="008B068A" w:rsidRPr="00BB6CD3" w:rsidP="00660EBB" w14:paraId="74906B5E" w14:textId="77777777">
            <w:pPr>
              <w:pStyle w:val="Normal6"/>
              <w:rPr>
                <w:color w:val="000000" w:themeColor="text1"/>
                <w:szCs w:val="24"/>
              </w:rPr>
            </w:pPr>
            <w:r w:rsidRPr="00BB6CD3">
              <w:rPr>
                <w:b/>
                <w:i/>
                <w:color w:val="000000" w:themeColor="text1"/>
              </w:rPr>
              <w:t>2b. W odniesieniu do sektora, o którym mowa w art. 1 ust. 2 lit. f), interwencje są obowiązkowe wyłącznie dla Niemiec, pod warunkiem że w tym sektorze istnieją organizacje producentów lub zrzeszenia organizacji producentów uznane zgodnie z niniejszym rozporządzeniem.</w:t>
            </w:r>
          </w:p>
        </w:tc>
      </w:tr>
    </w:tbl>
    <w:p w:rsidR="008B068A" w:rsidRPr="00BB6CD3" w:rsidP="008B068A" w14:paraId="6F793364"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17B584CF" w14:textId="77777777">
      <w:pPr>
        <w:rPr>
          <w:color w:val="000000" w:themeColor="text1"/>
        </w:rPr>
      </w:pPr>
      <w:r w:rsidRPr="00BB6CD3">
        <w:rPr>
          <w:rStyle w:val="HideTWBExt"/>
        </w:rPr>
        <w:t>&lt;/AmendB&gt;</w:t>
      </w:r>
    </w:p>
    <w:p w:rsidR="008B068A" w:rsidRPr="00BB6CD3" w:rsidP="008B068A" w14:paraId="512796C2"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750</w:t>
      </w:r>
      <w:r w:rsidRPr="00BB6CD3">
        <w:rPr>
          <w:rStyle w:val="HideTWBExt"/>
          <w:b w:val="0"/>
        </w:rPr>
        <w:t>&lt;/NumAmB&gt;</w:t>
      </w:r>
    </w:p>
    <w:p w:rsidR="008B068A" w:rsidRPr="00BB6CD3" w:rsidP="008B068A" w14:paraId="76CF7F5E" w14:textId="77777777">
      <w:pPr>
        <w:pStyle w:val="NormalBold"/>
        <w:rPr>
          <w:color w:val="000000" w:themeColor="text1"/>
        </w:rPr>
      </w:pPr>
      <w:r w:rsidRPr="00BB6CD3">
        <w:rPr>
          <w:rStyle w:val="HideTWBExt"/>
          <w:b w:val="0"/>
        </w:rPr>
        <w:t>&lt;RepeatBlock-By&gt;&lt;Members&gt;</w:t>
      </w:r>
      <w:r w:rsidRPr="00BB6CD3">
        <w:rPr>
          <w:color w:val="000000" w:themeColor="text1"/>
        </w:rPr>
        <w:t>Carlo Fidanza</w:t>
      </w:r>
      <w:r w:rsidRPr="00BB6CD3">
        <w:rPr>
          <w:rStyle w:val="HideTWBExt"/>
          <w:b w:val="0"/>
        </w:rPr>
        <w:t>&lt;/Members&gt;</w:t>
      </w:r>
    </w:p>
    <w:p w:rsidR="008B068A" w:rsidRPr="00BB6CD3" w:rsidP="008B068A" w14:paraId="115632C3" w14:textId="77777777">
      <w:pPr>
        <w:rPr>
          <w:color w:val="000000" w:themeColor="text1"/>
        </w:rPr>
      </w:pPr>
      <w:r w:rsidRPr="00BB6CD3">
        <w:rPr>
          <w:rStyle w:val="HideTWBExt"/>
        </w:rPr>
        <w:t>&lt;/RepeatBlock-By&gt;</w:t>
      </w:r>
    </w:p>
    <w:p w:rsidR="008B068A" w:rsidRPr="00BB6CD3" w:rsidP="008B068A" w14:paraId="32E60ED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ED38008"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2E3826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D0E9EE7" w14:textId="77777777">
      <w:pPr>
        <w:rPr>
          <w:color w:val="000000" w:themeColor="text1"/>
        </w:rPr>
      </w:pPr>
      <w:r w:rsidRPr="00BB6CD3">
        <w:rPr>
          <w:rStyle w:val="HideTWBExt"/>
        </w:rPr>
        <w:t>&lt;Article2&gt;</w:t>
      </w:r>
      <w:r w:rsidRPr="00BB6CD3">
        <w:rPr>
          <w:color w:val="000000" w:themeColor="text1"/>
        </w:rPr>
        <w:t>Artykuł 30 – ustęp 2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DDF76C"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4F2FCEE" w14:textId="77777777">
            <w:pPr>
              <w:keepNext/>
              <w:rPr>
                <w:color w:val="000000" w:themeColor="text1"/>
              </w:rPr>
            </w:pPr>
          </w:p>
        </w:tc>
      </w:tr>
      <w:tr w14:paraId="23BEB1CA"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669D695"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559DEA1" w14:textId="77777777">
            <w:pPr>
              <w:pStyle w:val="ColumnHeading"/>
              <w:keepNext/>
              <w:rPr>
                <w:color w:val="000000" w:themeColor="text1"/>
              </w:rPr>
            </w:pPr>
            <w:r w:rsidRPr="00BB6CD3">
              <w:rPr>
                <w:color w:val="000000" w:themeColor="text1"/>
              </w:rPr>
              <w:t>Poprawka</w:t>
            </w:r>
          </w:p>
        </w:tc>
      </w:tr>
      <w:tr w14:paraId="0BD8FC7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5B74A0D" w14:textId="77777777">
            <w:pPr>
              <w:pStyle w:val="Normal6"/>
              <w:rPr>
                <w:color w:val="000000" w:themeColor="text1"/>
              </w:rPr>
            </w:pPr>
          </w:p>
        </w:tc>
        <w:tc>
          <w:tcPr>
            <w:tcW w:w="4876" w:type="dxa"/>
            <w:hideMark/>
          </w:tcPr>
          <w:p w:rsidR="008B068A" w:rsidRPr="00BB6CD3" w:rsidP="00660EBB" w14:paraId="43A0D35A" w14:textId="77777777">
            <w:pPr>
              <w:pStyle w:val="Normal6"/>
              <w:rPr>
                <w:color w:val="000000" w:themeColor="text1"/>
                <w:szCs w:val="24"/>
              </w:rPr>
            </w:pPr>
            <w:r w:rsidRPr="00BB6CD3">
              <w:rPr>
                <w:b/>
                <w:i/>
                <w:color w:val="000000" w:themeColor="text1"/>
              </w:rPr>
              <w:t>2a.</w:t>
            </w:r>
            <w:r w:rsidRPr="00BB6CD3">
              <w:rPr>
                <w:b/>
                <w:i/>
                <w:color w:val="000000" w:themeColor="text1"/>
              </w:rPr>
              <w:tab/>
              <w:t>Interwencje w sektorze, o którym mowa w art. 1 ust. 2 lit. l), są obowiązkowe w Bułgarii, Czechach, Niemczech, Grecji, Hiszpanii, Francji, Chorwacji, Włoszech, na Cyprze, Litwie, na Węgrzech, w Austrii, Portugalii, Rumunii, Słowenii i Słowacji. Interwencje oraz kwalifikujący się beneficjenci są określeni w rozdziale III sekcja 4 rozporządzenia (UE) 2021/2115, z późniejszymi zmianami wprowadzonymi rozporządzeniem XXXX/2026 [pakiet dotyczący wina].</w:t>
            </w:r>
          </w:p>
        </w:tc>
      </w:tr>
    </w:tbl>
    <w:p w:rsidR="008B068A" w:rsidRPr="00BB6CD3" w:rsidP="008B068A" w14:paraId="1E5B0441"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{IT}</w:t>
      </w:r>
      <w:r w:rsidRPr="00BB6CD3">
        <w:rPr>
          <w:noProof w:val="0"/>
          <w:color w:val="000000" w:themeColor="text1"/>
        </w:rPr>
        <w:t>it</w:t>
      </w:r>
      <w:r w:rsidRPr="00BB6CD3">
        <w:rPr>
          <w:rStyle w:val="HideTWBExt"/>
        </w:rPr>
        <w:t>&lt;/Original&gt;</w:t>
      </w:r>
    </w:p>
    <w:p w:rsidR="008B068A" w:rsidRPr="00BB6CD3" w:rsidP="008B068A" w14:paraId="24BEF7F9"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4D3BD470" w14:textId="77777777">
      <w:pPr>
        <w:pStyle w:val="Normal12Italic"/>
        <w:rPr>
          <w:noProof w:val="0"/>
          <w:color w:val="000000" w:themeColor="text1"/>
        </w:rPr>
      </w:pPr>
      <w:r w:rsidRPr="00BB6CD3">
        <w:rPr>
          <w:color w:val="000000" w:themeColor="text1"/>
        </w:rPr>
        <w:t>L’emendamento mira a mantenere l’attuale impostazione dell’OCM vino,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8B068A" w:rsidRPr="00BB6CD3" w:rsidP="008B068A" w14:paraId="0B51A362" w14:textId="77777777">
      <w:pPr>
        <w:rPr>
          <w:color w:val="000000" w:themeColor="text1"/>
        </w:rPr>
      </w:pPr>
      <w:r w:rsidRPr="00BB6CD3">
        <w:rPr>
          <w:rStyle w:val="HideTWBExt"/>
        </w:rPr>
        <w:t>&lt;/AmendB&gt;</w:t>
      </w:r>
    </w:p>
    <w:p w:rsidR="008B068A" w:rsidRPr="00BB6CD3" w:rsidP="008B068A" w14:paraId="13D223F7"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751</w:t>
      </w:r>
      <w:r w:rsidRPr="00BB6CD3">
        <w:rPr>
          <w:rStyle w:val="HideTWBExt"/>
          <w:b w:val="0"/>
        </w:rPr>
        <w:t>&lt;/NumAmB&gt;</w:t>
      </w:r>
    </w:p>
    <w:p w:rsidR="008B068A" w:rsidRPr="00BB6CD3" w:rsidP="008B068A" w14:paraId="7FBA7578" w14:textId="77777777">
      <w:pPr>
        <w:pStyle w:val="NormalBold"/>
        <w:rPr>
          <w:color w:val="000000" w:themeColor="text1"/>
        </w:rPr>
      </w:pPr>
      <w:r w:rsidRPr="00BB6CD3">
        <w:rPr>
          <w:rStyle w:val="HideTWBExt"/>
          <w:b w:val="0"/>
        </w:rPr>
        <w:t>&lt;RepeatBlock-By&gt;&lt;Members&gt;</w:t>
      </w:r>
      <w:r w:rsidRPr="00BB6CD3">
        <w:rPr>
          <w:color w:val="000000" w:themeColor="text1"/>
        </w:rPr>
        <w:t>Dario Nardella, Stefano Bonaccini, Camilla Laureti</w:t>
      </w:r>
      <w:r w:rsidRPr="00BB6CD3">
        <w:rPr>
          <w:rStyle w:val="HideTWBExt"/>
          <w:b w:val="0"/>
        </w:rPr>
        <w:t>&lt;/Members&gt;</w:t>
      </w:r>
    </w:p>
    <w:p w:rsidR="008B068A" w:rsidRPr="00BB6CD3" w:rsidP="008B068A" w14:paraId="2F398C62" w14:textId="77777777">
      <w:pPr>
        <w:rPr>
          <w:color w:val="000000" w:themeColor="text1"/>
        </w:rPr>
      </w:pPr>
      <w:r w:rsidRPr="00BB6CD3">
        <w:rPr>
          <w:rStyle w:val="HideTWBExt"/>
        </w:rPr>
        <w:t>&lt;/RepeatBlock-By&gt;</w:t>
      </w:r>
    </w:p>
    <w:p w:rsidR="008B068A" w:rsidRPr="00BB6CD3" w:rsidP="008B068A" w14:paraId="4DCB54F5"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C870E2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4379FA7"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4F49233" w14:textId="77777777">
      <w:pPr>
        <w:rPr>
          <w:color w:val="000000" w:themeColor="text1"/>
        </w:rPr>
      </w:pPr>
      <w:r w:rsidRPr="00BB6CD3">
        <w:rPr>
          <w:rStyle w:val="HideTWBExt"/>
        </w:rPr>
        <w:t>&lt;Article2&gt;</w:t>
      </w:r>
      <w:r w:rsidRPr="00BB6CD3">
        <w:rPr>
          <w:color w:val="000000" w:themeColor="text1"/>
        </w:rPr>
        <w:t>Artykuł 30 – ustęp 2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145B34"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59981C6" w14:textId="77777777">
            <w:pPr>
              <w:keepNext/>
              <w:rPr>
                <w:color w:val="000000" w:themeColor="text1"/>
              </w:rPr>
            </w:pPr>
          </w:p>
        </w:tc>
      </w:tr>
      <w:tr w14:paraId="7C006CF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0FB9E4E"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FF4C398" w14:textId="77777777">
            <w:pPr>
              <w:pStyle w:val="ColumnHeading"/>
              <w:keepNext/>
              <w:rPr>
                <w:color w:val="000000" w:themeColor="text1"/>
              </w:rPr>
            </w:pPr>
            <w:r w:rsidRPr="00BB6CD3">
              <w:rPr>
                <w:color w:val="000000" w:themeColor="text1"/>
              </w:rPr>
              <w:t>Poprawka</w:t>
            </w:r>
          </w:p>
        </w:tc>
      </w:tr>
      <w:tr w14:paraId="4852170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76147BA" w14:textId="77777777">
            <w:pPr>
              <w:pStyle w:val="Normal6"/>
              <w:rPr>
                <w:color w:val="000000" w:themeColor="text1"/>
              </w:rPr>
            </w:pPr>
          </w:p>
        </w:tc>
        <w:tc>
          <w:tcPr>
            <w:tcW w:w="4876" w:type="dxa"/>
            <w:hideMark/>
          </w:tcPr>
          <w:p w:rsidR="008B068A" w:rsidRPr="00BB6CD3" w:rsidP="00660EBB" w14:paraId="2A09781F" w14:textId="77777777">
            <w:pPr>
              <w:pStyle w:val="Normal6"/>
              <w:rPr>
                <w:color w:val="000000" w:themeColor="text1"/>
                <w:szCs w:val="24"/>
              </w:rPr>
            </w:pPr>
            <w:r w:rsidRPr="00BB6CD3">
              <w:rPr>
                <w:b/>
                <w:i/>
                <w:color w:val="000000" w:themeColor="text1"/>
              </w:rPr>
              <w:t>2a.</w:t>
            </w:r>
            <w:r w:rsidRPr="00BB6CD3">
              <w:rPr>
                <w:b/>
                <w:i/>
                <w:color w:val="000000" w:themeColor="text1"/>
              </w:rPr>
              <w:tab/>
              <w:t>Środki w sektorze, o którym mowa w art. 1 ust. 2 lit. l), są obowiązkowe w Bułgarii, Czechach, Niemczech, Grecji, Hiszpanii, Francji, Chorwacji, we Włoszech, na Cyprze, Litwie, Węgrzech, w Austrii, Portugalii, Rumunii, Słowenii i na Słowacji. Środki oraz kwalifikujący się beneficjenci są określeni w rozdziale III sekcja 4 rozporządzenia (UE) 2021/2115 oraz w późniejszych zmianach wprowadzonych rozporządzeniem XXXX/2026 [pakiet dotyczący sektora wina].</w:t>
            </w:r>
          </w:p>
        </w:tc>
      </w:tr>
    </w:tbl>
    <w:p w:rsidR="008B068A" w:rsidRPr="00BB6CD3" w:rsidP="008B068A" w14:paraId="104A3240"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9767867"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20F5AEE8" w14:textId="77777777">
      <w:pPr>
        <w:pStyle w:val="Normal12Italic"/>
        <w:rPr>
          <w:noProof w:val="0"/>
          <w:color w:val="000000" w:themeColor="text1"/>
        </w:rPr>
      </w:pPr>
      <w:r w:rsidRPr="00BB6CD3">
        <w:rPr>
          <w:color w:val="000000" w:themeColor="text1"/>
        </w:rPr>
        <w:t>Celem poprawki jest utrzymanie obecnej struktury wspólnej organizacji rynku wina, zarówno pod względem środków, jak i beneficjentów. Zachowanie obecnego systemu ma zasadnicze znaczenie dla zapewnienia stabilności i konkurencyjności europejskiego sektora wina, bez zakłócania jego funkcjonowania. Utrzymanie obecnych ram operacyjnych umożliwia przedsiębiorstwom dalsze skuteczne inwestowanie w działania promocyjne i restrukturyzację oraz umacnianie ich pozycji na rynkach międzynarodowych.</w:t>
      </w:r>
    </w:p>
    <w:p w:rsidR="008B068A" w:rsidRPr="00BB6CD3" w:rsidP="008B068A" w14:paraId="0C43C98F" w14:textId="77777777">
      <w:pPr>
        <w:rPr>
          <w:color w:val="000000" w:themeColor="text1"/>
        </w:rPr>
      </w:pPr>
      <w:r w:rsidRPr="00BB6CD3">
        <w:rPr>
          <w:rStyle w:val="HideTWBExt"/>
        </w:rPr>
        <w:t>&lt;/AmendB&gt;</w:t>
      </w:r>
    </w:p>
    <w:p w:rsidR="008B068A" w:rsidRPr="00BB6CD3" w:rsidP="008B068A" w14:paraId="16E6D9DD"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752</w:t>
      </w:r>
      <w:r w:rsidRPr="00BB6CD3">
        <w:rPr>
          <w:rStyle w:val="HideTWBExt"/>
          <w:b w:val="0"/>
        </w:rPr>
        <w:t>&lt;/NumAmB&gt;</w:t>
      </w:r>
    </w:p>
    <w:p w:rsidR="008B068A" w:rsidRPr="00BB6CD3" w:rsidP="008B068A" w14:paraId="3140A929" w14:textId="77777777">
      <w:pPr>
        <w:pStyle w:val="NormalBold"/>
        <w:rPr>
          <w:color w:val="000000" w:themeColor="text1"/>
        </w:rPr>
      </w:pPr>
      <w:r w:rsidRPr="00BB6CD3">
        <w:rPr>
          <w:rStyle w:val="HideTWBExt"/>
          <w:b w:val="0"/>
        </w:rPr>
        <w:t>&lt;RepeatBlock-By&gt;&lt;Members&gt;</w:t>
      </w:r>
      <w:r w:rsidRPr="00BB6CD3">
        <w:rPr>
          <w:color w:val="000000" w:themeColor="text1"/>
        </w:rPr>
        <w:t>Cristina Maestre</w:t>
      </w:r>
      <w:r w:rsidRPr="00BB6CD3">
        <w:rPr>
          <w:rStyle w:val="HideTWBExt"/>
          <w:b w:val="0"/>
        </w:rPr>
        <w:t>&lt;/Members&gt;</w:t>
      </w:r>
    </w:p>
    <w:p w:rsidR="008B068A" w:rsidRPr="00BB6CD3" w:rsidP="008B068A" w14:paraId="18A65460" w14:textId="77777777">
      <w:pPr>
        <w:rPr>
          <w:color w:val="000000" w:themeColor="text1"/>
        </w:rPr>
      </w:pPr>
      <w:r w:rsidRPr="00BB6CD3">
        <w:rPr>
          <w:rStyle w:val="HideTWBExt"/>
        </w:rPr>
        <w:t>&lt;/RepeatBlock-By&gt;</w:t>
      </w:r>
    </w:p>
    <w:p w:rsidR="008B068A" w:rsidRPr="00BB6CD3" w:rsidP="008B068A" w14:paraId="3FFFAF7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EFBDBE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F2FD4B5"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8FFE889" w14:textId="77777777">
      <w:pPr>
        <w:rPr>
          <w:color w:val="000000" w:themeColor="text1"/>
        </w:rPr>
      </w:pPr>
      <w:r w:rsidRPr="00BB6CD3">
        <w:rPr>
          <w:rStyle w:val="HideTWBExt"/>
        </w:rPr>
        <w:t>&lt;Article2&gt;</w:t>
      </w:r>
      <w:r w:rsidRPr="00BB6CD3">
        <w:rPr>
          <w:color w:val="000000" w:themeColor="text1"/>
        </w:rPr>
        <w:t>Artykuł 30 – ustęp 2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29A5F1"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C88C63B" w14:textId="77777777">
            <w:pPr>
              <w:keepNext/>
              <w:rPr>
                <w:color w:val="000000" w:themeColor="text1"/>
              </w:rPr>
            </w:pPr>
          </w:p>
        </w:tc>
      </w:tr>
      <w:tr w14:paraId="3DA5EA0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6CFE69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0CE191B" w14:textId="77777777">
            <w:pPr>
              <w:pStyle w:val="ColumnHeading"/>
              <w:keepNext/>
              <w:rPr>
                <w:color w:val="000000" w:themeColor="text1"/>
              </w:rPr>
            </w:pPr>
            <w:r w:rsidRPr="00BB6CD3">
              <w:rPr>
                <w:color w:val="000000" w:themeColor="text1"/>
              </w:rPr>
              <w:t>Poprawka</w:t>
            </w:r>
          </w:p>
        </w:tc>
      </w:tr>
      <w:tr w14:paraId="38E143D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10F60B0" w14:textId="77777777">
            <w:pPr>
              <w:pStyle w:val="Normal6"/>
              <w:rPr>
                <w:color w:val="000000" w:themeColor="text1"/>
              </w:rPr>
            </w:pPr>
          </w:p>
        </w:tc>
        <w:tc>
          <w:tcPr>
            <w:tcW w:w="4876" w:type="dxa"/>
            <w:hideMark/>
          </w:tcPr>
          <w:p w:rsidR="008B068A" w:rsidRPr="00BB6CD3" w:rsidP="00660EBB" w14:paraId="65FD137B" w14:textId="77777777">
            <w:pPr>
              <w:pStyle w:val="Normal6"/>
              <w:rPr>
                <w:color w:val="000000" w:themeColor="text1"/>
                <w:szCs w:val="24"/>
              </w:rPr>
            </w:pPr>
            <w:r w:rsidRPr="00BB6CD3">
              <w:rPr>
                <w:b/>
                <w:i/>
                <w:color w:val="000000" w:themeColor="text1"/>
              </w:rPr>
              <w:t>2a.</w:t>
            </w:r>
            <w:r w:rsidRPr="00BB6CD3">
              <w:rPr>
                <w:b/>
                <w:i/>
                <w:color w:val="000000" w:themeColor="text1"/>
              </w:rPr>
              <w:tab/>
              <w:t>Na zasadzie odstępstwa od ust. 1 państwa członkowskie mogą podjąć decyzję o nieustanawianiu interwencji w sektorach, o których mowa w art. 1 ust. 2 lit. d), f) i g), jeżeli na podstawie kompleksowej oceny potrzeb uznano, że środek ten nie stanowi priorytetu w tych sektorach.</w:t>
            </w:r>
          </w:p>
        </w:tc>
      </w:tr>
    </w:tbl>
    <w:p w:rsidR="008B068A" w:rsidRPr="00BB6CD3" w:rsidP="008B068A" w14:paraId="34F3F64E"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E3CE375"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50EEC02B" w14:textId="77777777">
      <w:pPr>
        <w:pStyle w:val="Normal12Italic"/>
        <w:rPr>
          <w:noProof w:val="0"/>
          <w:color w:val="000000" w:themeColor="text1"/>
        </w:rPr>
      </w:pPr>
      <w:r w:rsidRPr="00BB6CD3">
        <w:rPr>
          <w:color w:val="000000" w:themeColor="text1"/>
        </w:rPr>
        <w:t>Decyzja o wdrażaniu interwencji sektorowych w sektorach roślin wysokobiałkowych, chmielu, oliwy z oliwek i oliwek stołowych powinna należeć do każdego państwa członkowskiego i opierać się na kompleksowej analizie potrzeb oraz rodzajów interwencji, które należy wdrożyć we wszystkich sektorach rolnych.</w:t>
      </w:r>
    </w:p>
    <w:p w:rsidR="008B068A" w:rsidRPr="00BB6CD3" w:rsidP="008B068A" w14:paraId="724F0217" w14:textId="77777777">
      <w:pPr>
        <w:rPr>
          <w:color w:val="000000" w:themeColor="text1"/>
        </w:rPr>
      </w:pPr>
      <w:r w:rsidRPr="00BB6CD3">
        <w:rPr>
          <w:rStyle w:val="HideTWBExt"/>
        </w:rPr>
        <w:t>&lt;/AmendB&gt;</w:t>
      </w:r>
    </w:p>
    <w:p w:rsidR="008B068A" w:rsidRPr="00BB6CD3" w:rsidP="008B068A" w14:paraId="0CDE3726"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753</w:t>
      </w:r>
      <w:r w:rsidRPr="00BB6CD3">
        <w:rPr>
          <w:rStyle w:val="HideTWBExt"/>
          <w:b w:val="0"/>
        </w:rPr>
        <w:t>&lt;/NumAmB&gt;</w:t>
      </w:r>
    </w:p>
    <w:p w:rsidR="008B068A" w:rsidRPr="00BB6CD3" w:rsidP="008B068A" w14:paraId="43F65737" w14:textId="77777777">
      <w:pPr>
        <w:pStyle w:val="NormalBold"/>
        <w:rPr>
          <w:color w:val="000000" w:themeColor="text1"/>
        </w:rPr>
      </w:pPr>
      <w:r w:rsidRPr="00BB6CD3">
        <w:rPr>
          <w:rStyle w:val="HideTWBExt"/>
          <w:b w:val="0"/>
        </w:rPr>
        <w:t>&lt;RepeatBlock-By&gt;&lt;Members&gt;</w:t>
      </w:r>
      <w:r w:rsidRPr="00BB6CD3">
        <w:rPr>
          <w:color w:val="000000" w:themeColor="text1"/>
        </w:rPr>
        <w:t>Sakis Arnaoutoglou</w:t>
      </w:r>
      <w:r w:rsidRPr="00BB6CD3">
        <w:rPr>
          <w:rStyle w:val="HideTWBExt"/>
          <w:b w:val="0"/>
        </w:rPr>
        <w:t>&lt;/Members&gt;</w:t>
      </w:r>
    </w:p>
    <w:p w:rsidR="008B068A" w:rsidRPr="00BB6CD3" w:rsidP="008B068A" w14:paraId="5C7CAB7A" w14:textId="77777777">
      <w:pPr>
        <w:rPr>
          <w:color w:val="000000" w:themeColor="text1"/>
        </w:rPr>
      </w:pPr>
      <w:r w:rsidRPr="00BB6CD3">
        <w:rPr>
          <w:rStyle w:val="HideTWBExt"/>
        </w:rPr>
        <w:t>&lt;/RepeatBlock-By&gt;</w:t>
      </w:r>
    </w:p>
    <w:p w:rsidR="008B068A" w:rsidRPr="00BB6CD3" w:rsidP="008B068A" w14:paraId="35CB40A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17B7479"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83015D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7C257FB" w14:textId="77777777">
      <w:pPr>
        <w:rPr>
          <w:color w:val="000000" w:themeColor="text1"/>
        </w:rPr>
      </w:pPr>
      <w:r w:rsidRPr="00BB6CD3">
        <w:rPr>
          <w:rStyle w:val="HideTWBExt"/>
        </w:rPr>
        <w:t>&lt;Article2&gt;</w:t>
      </w:r>
      <w:r w:rsidRPr="00BB6CD3">
        <w:rPr>
          <w:color w:val="000000" w:themeColor="text1"/>
        </w:rPr>
        <w:t>Artykuł 30 – ustęp 2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738F9E"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5B61C97" w14:textId="77777777">
            <w:pPr>
              <w:keepNext/>
              <w:rPr>
                <w:color w:val="000000" w:themeColor="text1"/>
              </w:rPr>
            </w:pPr>
          </w:p>
        </w:tc>
      </w:tr>
      <w:tr w14:paraId="35900EA0"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A59742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4CA724F" w14:textId="77777777">
            <w:pPr>
              <w:pStyle w:val="ColumnHeading"/>
              <w:keepNext/>
              <w:rPr>
                <w:color w:val="000000" w:themeColor="text1"/>
              </w:rPr>
            </w:pPr>
            <w:r w:rsidRPr="00BB6CD3">
              <w:rPr>
                <w:color w:val="000000" w:themeColor="text1"/>
              </w:rPr>
              <w:t>Poprawka</w:t>
            </w:r>
          </w:p>
        </w:tc>
      </w:tr>
      <w:tr w14:paraId="4211C03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28DE65D" w14:textId="77777777">
            <w:pPr>
              <w:pStyle w:val="Normal6"/>
              <w:rPr>
                <w:color w:val="000000" w:themeColor="text1"/>
              </w:rPr>
            </w:pPr>
          </w:p>
        </w:tc>
        <w:tc>
          <w:tcPr>
            <w:tcW w:w="4876" w:type="dxa"/>
            <w:hideMark/>
          </w:tcPr>
          <w:p w:rsidR="008B068A" w:rsidRPr="00BB6CD3" w:rsidP="00660EBB" w14:paraId="48CB809C" w14:textId="77777777">
            <w:pPr>
              <w:pStyle w:val="Normal6"/>
              <w:rPr>
                <w:color w:val="000000" w:themeColor="text1"/>
                <w:szCs w:val="24"/>
              </w:rPr>
            </w:pPr>
            <w:r w:rsidRPr="00BB6CD3">
              <w:rPr>
                <w:b/>
                <w:i/>
                <w:color w:val="000000" w:themeColor="text1"/>
              </w:rPr>
              <w:t>2a.</w:t>
            </w:r>
            <w:r w:rsidRPr="00BB6CD3">
              <w:rPr>
                <w:b/>
                <w:i/>
                <w:color w:val="000000" w:themeColor="text1"/>
              </w:rPr>
              <w:tab/>
              <w:t>Interwencje w sektorze wina oraz w sektorze baraniny i koziny są również obowiązkowe dla państw członkowskich, w których sektory te mają szczególne znaczenie gospodarcze, społeczne, środowiskowe lub terytorialne, zwłaszcza w regionach górskich, wyspiarskich i znajdujących się w niekorzystnej sytuacji.</w:t>
            </w:r>
          </w:p>
        </w:tc>
      </w:tr>
    </w:tbl>
    <w:p w:rsidR="008B068A" w:rsidRPr="00BB6CD3" w:rsidP="008B068A" w14:paraId="3E077B6F"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{EL}</w:t>
      </w:r>
      <w:r w:rsidRPr="00BB6CD3">
        <w:rPr>
          <w:noProof w:val="0"/>
          <w:color w:val="000000" w:themeColor="text1"/>
        </w:rPr>
        <w:t>el</w:t>
      </w:r>
      <w:r w:rsidRPr="00BB6CD3">
        <w:rPr>
          <w:rStyle w:val="HideTWBExt"/>
        </w:rPr>
        <w:t>&lt;/Original&gt;</w:t>
      </w:r>
    </w:p>
    <w:p w:rsidR="008B068A" w:rsidRPr="00BB6CD3" w:rsidP="008B068A" w14:paraId="4017246C" w14:textId="77777777">
      <w:pPr>
        <w:rPr>
          <w:color w:val="000000" w:themeColor="text1"/>
        </w:rPr>
      </w:pPr>
      <w:r w:rsidRPr="00BB6CD3">
        <w:rPr>
          <w:rStyle w:val="HideTWBExt"/>
        </w:rPr>
        <w:t>&lt;/AmendB&gt;</w:t>
      </w:r>
    </w:p>
    <w:p w:rsidR="008B068A" w:rsidRPr="00BB6CD3" w:rsidP="008B068A" w14:paraId="4DA503C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754</w:t>
      </w:r>
      <w:r w:rsidRPr="00BB6CD3">
        <w:rPr>
          <w:rStyle w:val="HideTWBExt"/>
          <w:b w:val="0"/>
        </w:rPr>
        <w:t>&lt;/NumAmB&gt;</w:t>
      </w:r>
    </w:p>
    <w:p w:rsidR="008B068A" w:rsidRPr="00BB6CD3" w:rsidP="008B068A" w14:paraId="4E8DEEDC" w14:textId="77777777">
      <w:pPr>
        <w:pStyle w:val="NormalBold"/>
        <w:rPr>
          <w:color w:val="000000" w:themeColor="text1"/>
        </w:rPr>
      </w:pPr>
      <w:r w:rsidRPr="00BB6CD3">
        <w:rPr>
          <w:rStyle w:val="HideTWBExt"/>
          <w:b w:val="0"/>
        </w:rPr>
        <w:t>&lt;RepeatBlock-By&gt;&lt;Members&gt;</w:t>
      </w:r>
      <w:r w:rsidRPr="00BB6CD3">
        <w:rPr>
          <w:color w:val="000000" w:themeColor="text1"/>
        </w:rPr>
        <w:t>Eric Sargiacomo</w:t>
      </w:r>
      <w:r w:rsidRPr="00BB6CD3">
        <w:rPr>
          <w:rStyle w:val="HideTWBExt"/>
          <w:b w:val="0"/>
        </w:rPr>
        <w:t>&lt;/Members&gt;</w:t>
      </w:r>
    </w:p>
    <w:p w:rsidR="008B068A" w:rsidRPr="00BB6CD3" w:rsidP="008B068A" w14:paraId="36114F68" w14:textId="77777777">
      <w:pPr>
        <w:rPr>
          <w:color w:val="000000" w:themeColor="text1"/>
        </w:rPr>
      </w:pPr>
      <w:r w:rsidRPr="00BB6CD3">
        <w:rPr>
          <w:rStyle w:val="HideTWBExt"/>
        </w:rPr>
        <w:t>&lt;/RepeatBlock-By&gt;</w:t>
      </w:r>
    </w:p>
    <w:p w:rsidR="008B068A" w:rsidRPr="00BB6CD3" w:rsidP="008B068A" w14:paraId="5120085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4EC0CD3"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EB4EF1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E452988" w14:textId="77777777">
      <w:pPr>
        <w:rPr>
          <w:color w:val="000000" w:themeColor="text1"/>
        </w:rPr>
      </w:pPr>
      <w:r w:rsidRPr="00BB6CD3">
        <w:rPr>
          <w:rStyle w:val="HideTWBExt"/>
        </w:rPr>
        <w:t>&lt;Article2&gt;</w:t>
      </w:r>
      <w:r w:rsidRPr="00BB6CD3">
        <w:rPr>
          <w:color w:val="000000" w:themeColor="text1"/>
        </w:rPr>
        <w:t>Artykuł 30 – ustęp 2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67E9FD"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E574110" w14:textId="77777777">
            <w:pPr>
              <w:keepNext/>
              <w:rPr>
                <w:color w:val="000000" w:themeColor="text1"/>
              </w:rPr>
            </w:pPr>
          </w:p>
        </w:tc>
      </w:tr>
      <w:tr w14:paraId="7D4BC6F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1886D53"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9D6B789" w14:textId="77777777">
            <w:pPr>
              <w:pStyle w:val="ColumnHeading"/>
              <w:keepNext/>
              <w:rPr>
                <w:color w:val="000000" w:themeColor="text1"/>
              </w:rPr>
            </w:pPr>
            <w:r w:rsidRPr="00BB6CD3">
              <w:rPr>
                <w:color w:val="000000" w:themeColor="text1"/>
              </w:rPr>
              <w:t>Poprawka</w:t>
            </w:r>
          </w:p>
        </w:tc>
      </w:tr>
      <w:tr w14:paraId="7872BFE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F1C63B8" w14:textId="77777777">
            <w:pPr>
              <w:pStyle w:val="Normal6"/>
              <w:rPr>
                <w:color w:val="000000" w:themeColor="text1"/>
              </w:rPr>
            </w:pPr>
          </w:p>
        </w:tc>
        <w:tc>
          <w:tcPr>
            <w:tcW w:w="4876" w:type="dxa"/>
            <w:hideMark/>
          </w:tcPr>
          <w:p w:rsidR="008B068A" w:rsidRPr="00BB6CD3" w:rsidP="00660EBB" w14:paraId="5F2A6508" w14:textId="77777777">
            <w:pPr>
              <w:pStyle w:val="Normal6"/>
              <w:rPr>
                <w:color w:val="000000" w:themeColor="text1"/>
                <w:szCs w:val="24"/>
              </w:rPr>
            </w:pPr>
            <w:r w:rsidRPr="00BB6CD3">
              <w:rPr>
                <w:b/>
                <w:i/>
                <w:color w:val="000000" w:themeColor="text1"/>
              </w:rPr>
              <w:t>2a.</w:t>
            </w:r>
            <w:r w:rsidRPr="00BB6CD3">
              <w:rPr>
                <w:b/>
                <w:i/>
                <w:color w:val="000000" w:themeColor="text1"/>
              </w:rPr>
              <w:tab/>
              <w:t>Interwencje w sektorze, o którym mowa w art. 1 ust. 2 lit. l), są obowiązkowe dla państw członkowskich wymienionych w załączniku VIIIa do niniejszego rozporządzenia.</w:t>
            </w:r>
          </w:p>
        </w:tc>
      </w:tr>
    </w:tbl>
    <w:p w:rsidR="008B068A" w:rsidRPr="00BB6CD3" w:rsidP="008B068A" w14:paraId="6539764E"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687C89BE" w14:textId="77777777">
      <w:pPr>
        <w:rPr>
          <w:color w:val="000000" w:themeColor="text1"/>
        </w:rPr>
      </w:pPr>
      <w:r w:rsidRPr="00BB6CD3">
        <w:rPr>
          <w:rStyle w:val="HideTWBExt"/>
        </w:rPr>
        <w:t>&lt;/AmendB&gt;</w:t>
      </w:r>
    </w:p>
    <w:p w:rsidR="008B068A" w:rsidRPr="00BB6CD3" w:rsidP="008B068A" w14:paraId="13F1093C"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755</w:t>
      </w:r>
      <w:r w:rsidRPr="00BB6CD3">
        <w:rPr>
          <w:rStyle w:val="HideTWBExt"/>
          <w:b w:val="0"/>
        </w:rPr>
        <w:t>&lt;/NumAmB&gt;</w:t>
      </w:r>
    </w:p>
    <w:p w:rsidR="008B068A" w:rsidRPr="00BB6CD3" w:rsidP="008B068A" w14:paraId="20FC0795" w14:textId="77777777">
      <w:pPr>
        <w:pStyle w:val="NormalBold"/>
        <w:rPr>
          <w:color w:val="000000" w:themeColor="text1"/>
        </w:rPr>
      </w:pPr>
      <w:r w:rsidRPr="00BB6CD3">
        <w:rPr>
          <w:rStyle w:val="HideTWBExt"/>
          <w:b w:val="0"/>
        </w:rPr>
        <w:t>&lt;RepeatBlock-By&gt;&lt;Members&gt;</w:t>
      </w:r>
      <w:r w:rsidRPr="00BB6CD3">
        <w:rPr>
          <w:color w:val="000000" w:themeColor="text1"/>
        </w:rPr>
        <w:t>Waldemar Buda</w:t>
      </w:r>
      <w:r w:rsidRPr="00BB6CD3">
        <w:rPr>
          <w:rStyle w:val="HideTWBExt"/>
          <w:b w:val="0"/>
        </w:rPr>
        <w:t>&lt;/Members&gt;</w:t>
      </w:r>
    </w:p>
    <w:p w:rsidR="008B068A" w:rsidRPr="00BB6CD3" w:rsidP="008B068A" w14:paraId="7FBBAF39" w14:textId="77777777">
      <w:pPr>
        <w:rPr>
          <w:color w:val="000000" w:themeColor="text1"/>
        </w:rPr>
      </w:pPr>
      <w:r w:rsidRPr="00BB6CD3">
        <w:rPr>
          <w:rStyle w:val="HideTWBExt"/>
        </w:rPr>
        <w:t>&lt;/RepeatBlock-By&gt;</w:t>
      </w:r>
    </w:p>
    <w:p w:rsidR="008B068A" w:rsidRPr="00BB6CD3" w:rsidP="008B068A" w14:paraId="5E3E2494"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10E19C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500DE15"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D54BB32" w14:textId="77777777">
      <w:pPr>
        <w:rPr>
          <w:color w:val="000000" w:themeColor="text1"/>
        </w:rPr>
      </w:pPr>
      <w:r w:rsidRPr="00BB6CD3">
        <w:rPr>
          <w:rStyle w:val="HideTWBExt"/>
        </w:rPr>
        <w:t>&lt;Article2&gt;</w:t>
      </w:r>
      <w:r w:rsidRPr="00BB6CD3">
        <w:rPr>
          <w:color w:val="000000" w:themeColor="text1"/>
        </w:rPr>
        <w:t>Artykuł 30 – ustęp 2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C00462"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69E58C2" w14:textId="77777777">
            <w:pPr>
              <w:keepNext/>
              <w:rPr>
                <w:color w:val="000000" w:themeColor="text1"/>
              </w:rPr>
            </w:pPr>
          </w:p>
        </w:tc>
      </w:tr>
      <w:tr w14:paraId="31A50FF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87511BF"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E36A6AD" w14:textId="77777777">
            <w:pPr>
              <w:pStyle w:val="ColumnHeading"/>
              <w:keepNext/>
              <w:rPr>
                <w:color w:val="000000" w:themeColor="text1"/>
              </w:rPr>
            </w:pPr>
            <w:r w:rsidRPr="00BB6CD3">
              <w:rPr>
                <w:color w:val="000000" w:themeColor="text1"/>
              </w:rPr>
              <w:t>Poprawka</w:t>
            </w:r>
          </w:p>
        </w:tc>
      </w:tr>
      <w:tr w14:paraId="43D86643"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4625DC2" w14:textId="77777777">
            <w:pPr>
              <w:pStyle w:val="Normal6"/>
              <w:rPr>
                <w:color w:val="000000" w:themeColor="text1"/>
              </w:rPr>
            </w:pPr>
          </w:p>
        </w:tc>
        <w:tc>
          <w:tcPr>
            <w:tcW w:w="4876" w:type="dxa"/>
            <w:hideMark/>
          </w:tcPr>
          <w:p w:rsidR="008B068A" w:rsidRPr="00BB6CD3" w:rsidP="00660EBB" w14:paraId="6CB3ABF2" w14:textId="77777777">
            <w:pPr>
              <w:pStyle w:val="Normal6"/>
              <w:rPr>
                <w:color w:val="000000" w:themeColor="text1"/>
                <w:szCs w:val="24"/>
              </w:rPr>
            </w:pPr>
            <w:r w:rsidRPr="00BB6CD3">
              <w:rPr>
                <w:b/>
                <w:i/>
                <w:color w:val="000000" w:themeColor="text1"/>
              </w:rPr>
              <w:t>2a.</w:t>
            </w:r>
            <w:r w:rsidRPr="00BB6CD3">
              <w:rPr>
                <w:b/>
                <w:i/>
                <w:color w:val="000000" w:themeColor="text1"/>
              </w:rPr>
              <w:tab/>
              <w:t>W sektorach, o których mowa w art. 1 ust. 2 lit. d), f) i h), interwencje powinny być również dostępne dla innych beneficjentów.</w:t>
            </w:r>
          </w:p>
        </w:tc>
      </w:tr>
    </w:tbl>
    <w:p w:rsidR="008B068A" w:rsidRPr="00BB6CD3" w:rsidP="008B068A" w14:paraId="5FD80236"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CD9C4B4"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495C2D98" w14:textId="77777777">
      <w:pPr>
        <w:pStyle w:val="Normal12Italic"/>
        <w:rPr>
          <w:noProof w:val="0"/>
          <w:color w:val="000000" w:themeColor="text1"/>
        </w:rPr>
      </w:pPr>
      <w:r w:rsidRPr="00BB6CD3">
        <w:rPr>
          <w:color w:val="000000" w:themeColor="text1"/>
        </w:rPr>
        <w:t>Interwencje sektorowe w sektorach niszowych (roślin wysokobiałkowych, chmielu, konopi i lnu) powinny być dostępne również dla innych podmiotów (np. indywidualnych rolników lub przetwórców), a nie wyłącznie dla organizacji producentów i ich zrzeszeń. Ograniczenie interwencji sektorowych wyłącznie do zorganizowanych podmiotów ogranicza możliwości wdrażania interwencji sektorowych.</w:t>
      </w:r>
    </w:p>
    <w:p w:rsidR="008B068A" w:rsidRPr="00BB6CD3" w:rsidP="008B068A" w14:paraId="704DF1F7" w14:textId="77777777">
      <w:pPr>
        <w:rPr>
          <w:color w:val="000000" w:themeColor="text1"/>
        </w:rPr>
      </w:pPr>
      <w:r w:rsidRPr="00BB6CD3">
        <w:rPr>
          <w:rStyle w:val="HideTWBExt"/>
        </w:rPr>
        <w:t>&lt;/AmendB&gt;</w:t>
      </w:r>
    </w:p>
    <w:p w:rsidR="008B068A" w:rsidRPr="00BB6CD3" w:rsidP="008B068A" w14:paraId="57755ABA"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756</w:t>
      </w:r>
      <w:r w:rsidRPr="00BB6CD3">
        <w:rPr>
          <w:rStyle w:val="HideTWBExt"/>
          <w:b w:val="0"/>
        </w:rPr>
        <w:t>&lt;/NumAmB&gt;</w:t>
      </w:r>
    </w:p>
    <w:p w:rsidR="008B068A" w:rsidRPr="00BB6CD3" w:rsidP="008B068A" w14:paraId="4C266A49" w14:textId="77777777">
      <w:pPr>
        <w:pStyle w:val="NormalBold"/>
        <w:rPr>
          <w:color w:val="000000" w:themeColor="text1"/>
        </w:rPr>
      </w:pPr>
      <w:r w:rsidRPr="00BB6CD3">
        <w:rPr>
          <w:rStyle w:val="HideTWBExt"/>
          <w:b w:val="0"/>
        </w:rPr>
        <w:t>&lt;RepeatBlock-By&gt;&lt;Members&gt;</w:t>
      </w:r>
      <w:r w:rsidRPr="00BB6CD3">
        <w:rPr>
          <w:color w:val="000000" w:themeColor="text1"/>
        </w:rPr>
        <w:t>Krzysztof Hetman</w:t>
      </w:r>
      <w:r w:rsidRPr="00BB6CD3">
        <w:rPr>
          <w:rStyle w:val="HideTWBExt"/>
          <w:b w:val="0"/>
        </w:rPr>
        <w:t>&lt;/Members&gt;</w:t>
      </w:r>
    </w:p>
    <w:p w:rsidR="008B068A" w:rsidRPr="00BB6CD3" w:rsidP="008B068A" w14:paraId="78C84EC1" w14:textId="77777777">
      <w:pPr>
        <w:rPr>
          <w:color w:val="000000" w:themeColor="text1"/>
        </w:rPr>
      </w:pPr>
      <w:r w:rsidRPr="00BB6CD3">
        <w:rPr>
          <w:rStyle w:val="HideTWBExt"/>
        </w:rPr>
        <w:t>&lt;/RepeatBlock-By&gt;</w:t>
      </w:r>
    </w:p>
    <w:p w:rsidR="008B068A" w:rsidRPr="00BB6CD3" w:rsidP="008B068A" w14:paraId="378232F5"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8E9A9C3"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7225FA0"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CBB6965" w14:textId="77777777">
      <w:pPr>
        <w:rPr>
          <w:color w:val="000000" w:themeColor="text1"/>
        </w:rPr>
      </w:pPr>
      <w:r w:rsidRPr="00BB6CD3">
        <w:rPr>
          <w:rStyle w:val="HideTWBExt"/>
        </w:rPr>
        <w:t>&lt;Article2&gt;</w:t>
      </w:r>
      <w:r w:rsidRPr="00BB6CD3">
        <w:rPr>
          <w:color w:val="000000" w:themeColor="text1"/>
        </w:rPr>
        <w:t>Artykuł 30 – ustęp 2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12F0EA"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CC73397" w14:textId="77777777">
            <w:pPr>
              <w:keepNext/>
              <w:rPr>
                <w:color w:val="000000" w:themeColor="text1"/>
              </w:rPr>
            </w:pPr>
          </w:p>
        </w:tc>
      </w:tr>
      <w:tr w14:paraId="2FCF26B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EB0F84D"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632A420" w14:textId="77777777">
            <w:pPr>
              <w:pStyle w:val="ColumnHeading"/>
              <w:keepNext/>
              <w:rPr>
                <w:color w:val="000000" w:themeColor="text1"/>
              </w:rPr>
            </w:pPr>
            <w:r w:rsidRPr="00BB6CD3">
              <w:rPr>
                <w:color w:val="000000" w:themeColor="text1"/>
              </w:rPr>
              <w:t>Poprawka</w:t>
            </w:r>
          </w:p>
        </w:tc>
      </w:tr>
      <w:tr w14:paraId="62AD003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90DBC3C" w14:textId="77777777">
            <w:pPr>
              <w:pStyle w:val="Normal6"/>
              <w:rPr>
                <w:color w:val="000000" w:themeColor="text1"/>
              </w:rPr>
            </w:pPr>
          </w:p>
        </w:tc>
        <w:tc>
          <w:tcPr>
            <w:tcW w:w="4876" w:type="dxa"/>
            <w:hideMark/>
          </w:tcPr>
          <w:p w:rsidR="008B068A" w:rsidRPr="00BB6CD3" w:rsidP="00660EBB" w14:paraId="5EFB1DA4" w14:textId="77777777">
            <w:pPr>
              <w:pStyle w:val="Normal6"/>
              <w:rPr>
                <w:color w:val="000000" w:themeColor="text1"/>
                <w:szCs w:val="24"/>
              </w:rPr>
            </w:pPr>
            <w:r w:rsidRPr="00BB6CD3">
              <w:rPr>
                <w:b/>
                <w:i/>
                <w:color w:val="000000" w:themeColor="text1"/>
              </w:rPr>
              <w:t>2a.</w:t>
            </w:r>
            <w:r w:rsidRPr="00BB6CD3">
              <w:rPr>
                <w:b/>
                <w:i/>
                <w:color w:val="000000" w:themeColor="text1"/>
              </w:rPr>
              <w:tab/>
              <w:t>W sektorach, o których mowa w art. 1 ust. 2 lit. d), f) i h), interwencje powinny być również dostępne dla innych beneficjentów.</w:t>
            </w:r>
          </w:p>
        </w:tc>
      </w:tr>
    </w:tbl>
    <w:p w:rsidR="008B068A" w:rsidRPr="00BB6CD3" w:rsidP="008B068A" w14:paraId="21EEC79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606C3590"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324FAE41" w14:textId="77777777">
      <w:pPr>
        <w:pStyle w:val="Normal12Italic"/>
        <w:rPr>
          <w:noProof w:val="0"/>
          <w:color w:val="000000" w:themeColor="text1"/>
        </w:rPr>
      </w:pPr>
      <w:r w:rsidRPr="00BB6CD3">
        <w:rPr>
          <w:color w:val="000000" w:themeColor="text1"/>
        </w:rPr>
        <w:t>Sectoral interventions in niche sectors (protein, hops, hemp and flax) should be available for implementation by other actors (e.g. individual farmers or processors) and not only by producer organisations and their associations. Restricting sectoral interventions to organised entities limits the possibilities of implementing sectoral interventions, as there are no strong traditions of organizing. The philosophy of implementing sectoral interventions could be modified, especially in relation to certain agricultural markets, e.g. niche or recovering markets such as: high protein, fibrous, hops, etc. Interventions in certain markets should not consist solely of the implementation of operational programmes by producer organisations, but could be support dedicated to a given sector in order to address specific problems in a given market or the development of a given sector.</w:t>
      </w:r>
    </w:p>
    <w:p w:rsidR="008B068A" w:rsidRPr="00BB6CD3" w:rsidP="008B068A" w14:paraId="35DCBE65" w14:textId="77777777">
      <w:pPr>
        <w:rPr>
          <w:color w:val="000000" w:themeColor="text1"/>
        </w:rPr>
      </w:pPr>
      <w:r w:rsidRPr="00BB6CD3">
        <w:rPr>
          <w:rStyle w:val="HideTWBExt"/>
        </w:rPr>
        <w:t>&lt;/AmendB&gt;</w:t>
      </w:r>
    </w:p>
    <w:p w:rsidR="008B068A" w:rsidRPr="00BB6CD3" w:rsidP="008B068A" w14:paraId="49790C9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757</w:t>
      </w:r>
      <w:r w:rsidRPr="00BB6CD3">
        <w:rPr>
          <w:rStyle w:val="HideTWBExt"/>
          <w:b w:val="0"/>
        </w:rPr>
        <w:t>&lt;/NumAmB&gt;</w:t>
      </w:r>
    </w:p>
    <w:p w:rsidR="008B068A" w:rsidRPr="00BB6CD3" w:rsidP="008B068A" w14:paraId="43E3F071" w14:textId="77777777">
      <w:pPr>
        <w:pStyle w:val="NormalBold"/>
        <w:rPr>
          <w:color w:val="000000" w:themeColor="text1"/>
        </w:rPr>
      </w:pPr>
      <w:r w:rsidRPr="00BB6CD3">
        <w:rPr>
          <w:rStyle w:val="HideTWBExt"/>
          <w:b w:val="0"/>
        </w:rPr>
        <w:t>&lt;RepeatBlock-By&gt;&lt;Members&gt;</w:t>
      </w:r>
      <w:r w:rsidRPr="00BB6CD3">
        <w:rPr>
          <w:color w:val="000000" w:themeColor="text1"/>
        </w:rPr>
        <w:t>Stefano Bonaccini, Dario Nardella, Camilla Laureti</w:t>
      </w:r>
      <w:r w:rsidRPr="00BB6CD3">
        <w:rPr>
          <w:rStyle w:val="HideTWBExt"/>
          <w:b w:val="0"/>
        </w:rPr>
        <w:t>&lt;/Members&gt;</w:t>
      </w:r>
    </w:p>
    <w:p w:rsidR="008B068A" w:rsidRPr="00BB6CD3" w:rsidP="008B068A" w14:paraId="1A8BE9C2" w14:textId="77777777">
      <w:pPr>
        <w:rPr>
          <w:color w:val="000000" w:themeColor="text1"/>
        </w:rPr>
      </w:pPr>
      <w:r w:rsidRPr="00BB6CD3">
        <w:rPr>
          <w:rStyle w:val="HideTWBExt"/>
        </w:rPr>
        <w:t>&lt;/RepeatBlock-By&gt;</w:t>
      </w:r>
    </w:p>
    <w:p w:rsidR="008B068A" w:rsidRPr="00BB6CD3" w:rsidP="008B068A" w14:paraId="04936EA1"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707BDFA"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F0FEF1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1544C4D" w14:textId="77777777">
      <w:pPr>
        <w:rPr>
          <w:color w:val="000000" w:themeColor="text1"/>
        </w:rPr>
      </w:pPr>
      <w:r w:rsidRPr="00BB6CD3">
        <w:rPr>
          <w:rStyle w:val="HideTWBExt"/>
        </w:rPr>
        <w:t>&lt;Article2&gt;</w:t>
      </w:r>
      <w:r w:rsidRPr="00BB6CD3">
        <w:rPr>
          <w:color w:val="000000" w:themeColor="text1"/>
        </w:rPr>
        <w:t>Artykuł 30 – ustęp 2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CED72E"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A00050F" w14:textId="77777777">
            <w:pPr>
              <w:keepNext/>
              <w:rPr>
                <w:color w:val="000000" w:themeColor="text1"/>
              </w:rPr>
            </w:pPr>
          </w:p>
        </w:tc>
      </w:tr>
      <w:tr w14:paraId="1C3BBB5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321EB8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755A8DC" w14:textId="77777777">
            <w:pPr>
              <w:pStyle w:val="ColumnHeading"/>
              <w:keepNext/>
              <w:rPr>
                <w:color w:val="000000" w:themeColor="text1"/>
              </w:rPr>
            </w:pPr>
            <w:r w:rsidRPr="00BB6CD3">
              <w:rPr>
                <w:color w:val="000000" w:themeColor="text1"/>
              </w:rPr>
              <w:t>Poprawka</w:t>
            </w:r>
          </w:p>
        </w:tc>
      </w:tr>
      <w:tr w14:paraId="0A2AA21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A8ED405" w14:textId="77777777">
            <w:pPr>
              <w:pStyle w:val="Normal6"/>
              <w:rPr>
                <w:color w:val="000000" w:themeColor="text1"/>
              </w:rPr>
            </w:pPr>
          </w:p>
        </w:tc>
        <w:tc>
          <w:tcPr>
            <w:tcW w:w="4876" w:type="dxa"/>
            <w:hideMark/>
          </w:tcPr>
          <w:p w:rsidR="008B068A" w:rsidRPr="00BB6CD3" w:rsidP="00660EBB" w14:paraId="14688E5F" w14:textId="77777777">
            <w:pPr>
              <w:pStyle w:val="Normal6"/>
              <w:rPr>
                <w:color w:val="000000" w:themeColor="text1"/>
                <w:szCs w:val="24"/>
              </w:rPr>
            </w:pPr>
            <w:r w:rsidRPr="00BB6CD3">
              <w:rPr>
                <w:b/>
                <w:i/>
                <w:color w:val="000000" w:themeColor="text1"/>
              </w:rPr>
              <w:t>2a.</w:t>
            </w:r>
            <w:r w:rsidRPr="00BB6CD3">
              <w:rPr>
                <w:b/>
                <w:i/>
                <w:color w:val="000000" w:themeColor="text1"/>
              </w:rPr>
              <w:tab/>
              <w:t>Interwencje w sektorze wina, o których mowa w art. 1 ust. 2 lit. l), są obowiązkowe dla wszystkich państw członkowskich.</w:t>
            </w:r>
          </w:p>
        </w:tc>
      </w:tr>
    </w:tbl>
    <w:p w:rsidR="008B068A" w:rsidRPr="00BB6CD3" w:rsidP="008B068A" w14:paraId="2098FC16"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80BA685" w14:textId="77777777">
      <w:pPr>
        <w:rPr>
          <w:color w:val="000000" w:themeColor="text1"/>
        </w:rPr>
      </w:pPr>
      <w:r w:rsidRPr="00BB6CD3">
        <w:rPr>
          <w:rStyle w:val="HideTWBExt"/>
        </w:rPr>
        <w:t>&lt;/AmendB&gt;</w:t>
      </w:r>
    </w:p>
    <w:p w:rsidR="008B068A" w:rsidRPr="00BB6CD3" w:rsidP="008B068A" w14:paraId="1DE6797C"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758</w:t>
      </w:r>
      <w:r w:rsidRPr="00BB6CD3">
        <w:rPr>
          <w:rStyle w:val="HideTWBExt"/>
          <w:b w:val="0"/>
        </w:rPr>
        <w:t>&lt;/NumAmB&gt;</w:t>
      </w:r>
    </w:p>
    <w:p w:rsidR="008B068A" w:rsidRPr="00BB6CD3" w:rsidP="008B068A" w14:paraId="2DCF4B16" w14:textId="77777777">
      <w:pPr>
        <w:pStyle w:val="NormalBold"/>
        <w:rPr>
          <w:color w:val="000000" w:themeColor="text1"/>
        </w:rPr>
      </w:pPr>
      <w:r w:rsidRPr="00BB6CD3">
        <w:rPr>
          <w:rStyle w:val="HideTWBExt"/>
          <w:b w:val="0"/>
        </w:rPr>
        <w:t>&lt;RepeatBlock-By&gt;&lt;Members&gt;</w:t>
      </w:r>
      <w:r w:rsidRPr="00BB6CD3">
        <w:rPr>
          <w:color w:val="000000" w:themeColor="text1"/>
        </w:rPr>
        <w:t>Jérémy Decerle, Asger Christensen, Charles Goerens</w:t>
      </w:r>
      <w:r w:rsidRPr="00BB6CD3">
        <w:rPr>
          <w:rStyle w:val="HideTWBExt"/>
          <w:b w:val="0"/>
        </w:rPr>
        <w:t>&lt;/Members&gt;</w:t>
      </w:r>
    </w:p>
    <w:p w:rsidR="008B068A" w:rsidRPr="00BB6CD3" w:rsidP="008B068A" w14:paraId="048057F3" w14:textId="77777777">
      <w:pPr>
        <w:rPr>
          <w:color w:val="000000" w:themeColor="text1"/>
        </w:rPr>
      </w:pPr>
      <w:r w:rsidRPr="00BB6CD3">
        <w:rPr>
          <w:rStyle w:val="HideTWBExt"/>
        </w:rPr>
        <w:t>&lt;/RepeatBlock-By&gt;</w:t>
      </w:r>
    </w:p>
    <w:p w:rsidR="008B068A" w:rsidRPr="00BB6CD3" w:rsidP="008B068A" w14:paraId="4ABAA74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5B0D3EA"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BBEB8E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EC7A01F" w14:textId="77777777">
      <w:pPr>
        <w:rPr>
          <w:color w:val="000000" w:themeColor="text1"/>
        </w:rPr>
      </w:pPr>
      <w:r w:rsidRPr="00BB6CD3">
        <w:rPr>
          <w:rStyle w:val="HideTWBExt"/>
        </w:rPr>
        <w:t>&lt;Article2&gt;</w:t>
      </w:r>
      <w:r w:rsidRPr="00BB6CD3">
        <w:rPr>
          <w:color w:val="000000" w:themeColor="text1"/>
        </w:rPr>
        <w:t>Artykuł 30 – ustęp 2 b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01D6A1"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B56C64A" w14:textId="77777777">
            <w:pPr>
              <w:keepNext/>
              <w:rPr>
                <w:color w:val="000000" w:themeColor="text1"/>
              </w:rPr>
            </w:pPr>
          </w:p>
        </w:tc>
      </w:tr>
      <w:tr w14:paraId="6D80476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093BED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F0D54EF" w14:textId="77777777">
            <w:pPr>
              <w:pStyle w:val="ColumnHeading"/>
              <w:keepNext/>
              <w:rPr>
                <w:color w:val="000000" w:themeColor="text1"/>
              </w:rPr>
            </w:pPr>
            <w:r w:rsidRPr="00BB6CD3">
              <w:rPr>
                <w:color w:val="000000" w:themeColor="text1"/>
              </w:rPr>
              <w:t>Poprawka</w:t>
            </w:r>
          </w:p>
        </w:tc>
      </w:tr>
      <w:tr w14:paraId="3AE9A1A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D3F96D3" w14:textId="77777777">
            <w:pPr>
              <w:pStyle w:val="Normal6"/>
              <w:rPr>
                <w:color w:val="000000" w:themeColor="text1"/>
              </w:rPr>
            </w:pPr>
          </w:p>
        </w:tc>
        <w:tc>
          <w:tcPr>
            <w:tcW w:w="4876" w:type="dxa"/>
            <w:hideMark/>
          </w:tcPr>
          <w:p w:rsidR="008B068A" w:rsidRPr="00BB6CD3" w:rsidP="00660EBB" w14:paraId="3B8A1237" w14:textId="77777777">
            <w:pPr>
              <w:pStyle w:val="Normal6"/>
              <w:rPr>
                <w:color w:val="000000" w:themeColor="text1"/>
                <w:szCs w:val="24"/>
              </w:rPr>
            </w:pPr>
            <w:r w:rsidRPr="00BB6CD3">
              <w:rPr>
                <w:b/>
                <w:i/>
                <w:color w:val="000000" w:themeColor="text1"/>
              </w:rPr>
              <w:t>2b.</w:t>
            </w:r>
            <w:r w:rsidRPr="00BB6CD3">
              <w:rPr>
                <w:b/>
                <w:i/>
                <w:color w:val="000000" w:themeColor="text1"/>
              </w:rPr>
              <w:tab/>
              <w:t>Interwencje w sektorze, o którym mowa w art. 1 ust. 2 lit. l), są obowiązkowe i finansowane z krajowych przydziałów określonych w załączniku […] do niniejszego rozporządzenia.</w:t>
            </w:r>
          </w:p>
        </w:tc>
      </w:tr>
    </w:tbl>
    <w:p w:rsidR="008B068A" w:rsidRPr="00BB6CD3" w:rsidP="008B068A" w14:paraId="2FEC0739"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CDDD0FB"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34A6D44C" w14:textId="77777777">
      <w:pPr>
        <w:pStyle w:val="Normal12Italic"/>
        <w:rPr>
          <w:noProof w:val="0"/>
          <w:color w:val="000000" w:themeColor="text1"/>
        </w:rPr>
      </w:pPr>
      <w:r w:rsidRPr="00BB6CD3">
        <w:rPr>
          <w:color w:val="000000" w:themeColor="text1"/>
        </w:rPr>
        <w:t>Interwencje w sektorze wina powinny pozostać obowiązkowe i nadal być finansowane z wydzielonych krajowych przydziałów określonych w niniejszym rozporządzeniu.</w:t>
      </w:r>
    </w:p>
    <w:p w:rsidR="008B068A" w:rsidRPr="00BB6CD3" w:rsidP="008B068A" w14:paraId="7F2B3A67" w14:textId="77777777">
      <w:pPr>
        <w:rPr>
          <w:color w:val="000000" w:themeColor="text1"/>
        </w:rPr>
      </w:pPr>
      <w:r w:rsidRPr="00BB6CD3">
        <w:rPr>
          <w:rStyle w:val="HideTWBExt"/>
        </w:rPr>
        <w:t>&lt;/AmendB&gt;</w:t>
      </w:r>
    </w:p>
    <w:p w:rsidR="008B068A" w:rsidRPr="00BB6CD3" w:rsidP="008B068A" w14:paraId="4204167A"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759</w:t>
      </w:r>
      <w:r w:rsidRPr="00BB6CD3">
        <w:rPr>
          <w:rStyle w:val="HideTWBExt"/>
          <w:b w:val="0"/>
        </w:rPr>
        <w:t>&lt;/NumAmB&gt;</w:t>
      </w:r>
    </w:p>
    <w:p w:rsidR="008B068A" w:rsidRPr="00BB6CD3" w:rsidP="008B068A" w14:paraId="31DF179E" w14:textId="77777777">
      <w:pPr>
        <w:pStyle w:val="NormalBold"/>
        <w:rPr>
          <w:color w:val="000000" w:themeColor="text1"/>
        </w:rPr>
      </w:pPr>
      <w:r w:rsidRPr="00BB6CD3">
        <w:rPr>
          <w:rStyle w:val="HideTWBExt"/>
          <w:b w:val="0"/>
        </w:rPr>
        <w:t>&lt;RepeatBlock-By&gt;&lt;Members&gt;</w:t>
      </w:r>
      <w:r w:rsidRPr="00BB6CD3">
        <w:rPr>
          <w:color w:val="000000" w:themeColor="text1"/>
        </w:rPr>
        <w:t>Stefan Köhler, Lena Düpont, Norbert Lins, Marion Walsmann, Alexandra Mehnert</w:t>
      </w:r>
      <w:r w:rsidRPr="00BB6CD3">
        <w:rPr>
          <w:rStyle w:val="HideTWBExt"/>
          <w:b w:val="0"/>
        </w:rPr>
        <w:t>&lt;/Members&gt;</w:t>
      </w:r>
    </w:p>
    <w:p w:rsidR="008B068A" w:rsidRPr="00BB6CD3" w:rsidP="008B068A" w14:paraId="5699E54F" w14:textId="77777777">
      <w:pPr>
        <w:rPr>
          <w:color w:val="000000" w:themeColor="text1"/>
        </w:rPr>
      </w:pPr>
      <w:r w:rsidRPr="00BB6CD3">
        <w:rPr>
          <w:rStyle w:val="HideTWBExt"/>
        </w:rPr>
        <w:t>&lt;/RepeatBlock-By&gt;</w:t>
      </w:r>
    </w:p>
    <w:p w:rsidR="008B068A" w:rsidRPr="00BB6CD3" w:rsidP="008B068A" w14:paraId="68FEEA8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6782D4A"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B6E271C"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BDF0BA0" w14:textId="77777777">
      <w:pPr>
        <w:rPr>
          <w:color w:val="000000" w:themeColor="text1"/>
        </w:rPr>
      </w:pPr>
      <w:r w:rsidRPr="00BB6CD3">
        <w:rPr>
          <w:rStyle w:val="HideTWBExt"/>
        </w:rPr>
        <w:t>&lt;Article2&gt;</w:t>
      </w:r>
      <w:r w:rsidRPr="00BB6CD3">
        <w:rPr>
          <w:color w:val="000000" w:themeColor="text1"/>
        </w:rPr>
        <w:t>Artykuł 30 – ustęp 3</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AF769D"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6CDEAA4" w14:textId="77777777">
            <w:pPr>
              <w:keepNext/>
              <w:rPr>
                <w:color w:val="000000" w:themeColor="text1"/>
              </w:rPr>
            </w:pPr>
          </w:p>
        </w:tc>
      </w:tr>
      <w:tr w14:paraId="12751429"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A66212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B11BC64" w14:textId="77777777">
            <w:pPr>
              <w:pStyle w:val="ColumnHeading"/>
              <w:keepNext/>
              <w:rPr>
                <w:color w:val="000000" w:themeColor="text1"/>
              </w:rPr>
            </w:pPr>
            <w:r w:rsidRPr="00BB6CD3">
              <w:rPr>
                <w:color w:val="000000" w:themeColor="text1"/>
              </w:rPr>
              <w:t>Poprawka</w:t>
            </w:r>
          </w:p>
        </w:tc>
      </w:tr>
      <w:tr w14:paraId="79DAE88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093157A" w14:textId="77777777">
            <w:pPr>
              <w:pStyle w:val="Normal6"/>
              <w:rPr>
                <w:color w:val="000000" w:themeColor="text1"/>
              </w:rPr>
            </w:pPr>
            <w:r w:rsidRPr="00BB6CD3">
              <w:rPr>
                <w:b/>
                <w:i/>
                <w:color w:val="000000" w:themeColor="text1"/>
              </w:rPr>
              <w:t>3.</w:t>
            </w:r>
            <w:r w:rsidRPr="00BB6CD3">
              <w:rPr>
                <w:b/>
                <w:i/>
                <w:color w:val="000000" w:themeColor="text1"/>
              </w:rPr>
              <w:tab/>
              <w:t>Interwencje w sektorze pszczelarskim, o których mowa w art. 1 ust. 2 lit. v), są obowiązkowe dla wszystkich państw członkowskich.</w:t>
            </w:r>
          </w:p>
        </w:tc>
        <w:tc>
          <w:tcPr>
            <w:tcW w:w="4876" w:type="dxa"/>
            <w:hideMark/>
          </w:tcPr>
          <w:p w:rsidR="008B068A" w:rsidRPr="00BB6CD3" w:rsidP="00660EBB" w14:paraId="15ABC616" w14:textId="77777777">
            <w:pPr>
              <w:pStyle w:val="Normal6"/>
              <w:rPr>
                <w:color w:val="000000" w:themeColor="text1"/>
                <w:szCs w:val="24"/>
              </w:rPr>
            </w:pPr>
            <w:r w:rsidRPr="00BB6CD3">
              <w:rPr>
                <w:b/>
                <w:i/>
                <w:color w:val="000000" w:themeColor="text1"/>
              </w:rPr>
              <w:t>skreśla się</w:t>
            </w:r>
          </w:p>
        </w:tc>
      </w:tr>
    </w:tbl>
    <w:p w:rsidR="008B068A" w:rsidRPr="00BB6CD3" w:rsidP="008B068A" w14:paraId="5E172ECD"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A6B4B4F" w14:textId="77777777">
      <w:pPr>
        <w:rPr>
          <w:color w:val="000000" w:themeColor="text1"/>
        </w:rPr>
      </w:pPr>
      <w:r w:rsidRPr="00BB6CD3">
        <w:rPr>
          <w:rStyle w:val="HideTWBExt"/>
        </w:rPr>
        <w:t>&lt;/AmendB&gt;</w:t>
      </w:r>
    </w:p>
    <w:p w:rsidR="008B068A" w:rsidRPr="00BB6CD3" w:rsidP="008B068A" w14:paraId="4CC0984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760</w:t>
      </w:r>
      <w:r w:rsidRPr="00BB6CD3">
        <w:rPr>
          <w:rStyle w:val="HideTWBExt"/>
          <w:b w:val="0"/>
        </w:rPr>
        <w:t>&lt;/NumAmB&gt;</w:t>
      </w:r>
    </w:p>
    <w:p w:rsidR="008B068A" w:rsidRPr="00BB6CD3" w:rsidP="008B068A" w14:paraId="139DE449" w14:textId="77777777">
      <w:pPr>
        <w:pStyle w:val="NormalBold"/>
        <w:rPr>
          <w:color w:val="000000" w:themeColor="text1"/>
        </w:rPr>
      </w:pPr>
      <w:r w:rsidRPr="00BB6CD3">
        <w:rPr>
          <w:rStyle w:val="HideTWBExt"/>
          <w:b w:val="0"/>
        </w:rPr>
        <w:t>&lt;RepeatBlock-By&gt;&lt;Members&gt;</w:t>
      </w:r>
      <w:r w:rsidRPr="00BB6CD3">
        <w:rPr>
          <w:color w:val="000000" w:themeColor="text1"/>
        </w:rPr>
        <w:t>Anja Hazekamp, Sebastian Everding</w:t>
      </w:r>
      <w:r w:rsidRPr="00BB6CD3">
        <w:rPr>
          <w:rStyle w:val="HideTWBExt"/>
          <w:b w:val="0"/>
        </w:rPr>
        <w:t>&lt;/Members&gt;</w:t>
      </w:r>
    </w:p>
    <w:p w:rsidR="008B068A" w:rsidRPr="00BB6CD3" w:rsidP="008B068A" w14:paraId="2B4B82DD" w14:textId="77777777">
      <w:pPr>
        <w:rPr>
          <w:color w:val="000000" w:themeColor="text1"/>
        </w:rPr>
      </w:pPr>
      <w:r w:rsidRPr="00BB6CD3">
        <w:rPr>
          <w:rStyle w:val="HideTWBExt"/>
        </w:rPr>
        <w:t>&lt;/RepeatBlock-By&gt;</w:t>
      </w:r>
    </w:p>
    <w:p w:rsidR="008B068A" w:rsidRPr="00BB6CD3" w:rsidP="008B068A" w14:paraId="0AE8108F"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3D0013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DCC38F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EB2DB62" w14:textId="77777777">
      <w:pPr>
        <w:rPr>
          <w:color w:val="000000" w:themeColor="text1"/>
        </w:rPr>
      </w:pPr>
      <w:r w:rsidRPr="00BB6CD3">
        <w:rPr>
          <w:rStyle w:val="HideTWBExt"/>
        </w:rPr>
        <w:t>&lt;Article2&gt;</w:t>
      </w:r>
      <w:r w:rsidRPr="00BB6CD3">
        <w:rPr>
          <w:color w:val="000000" w:themeColor="text1"/>
        </w:rPr>
        <w:t>Artykuł 30 – ustęp 3</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ECC69E"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E973584" w14:textId="77777777">
            <w:pPr>
              <w:keepNext/>
              <w:rPr>
                <w:color w:val="000000" w:themeColor="text1"/>
              </w:rPr>
            </w:pPr>
          </w:p>
        </w:tc>
      </w:tr>
      <w:tr w14:paraId="623D3510"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B8C880C"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94BF686" w14:textId="77777777">
            <w:pPr>
              <w:pStyle w:val="ColumnHeading"/>
              <w:keepNext/>
              <w:rPr>
                <w:color w:val="000000" w:themeColor="text1"/>
              </w:rPr>
            </w:pPr>
            <w:r w:rsidRPr="00BB6CD3">
              <w:rPr>
                <w:color w:val="000000" w:themeColor="text1"/>
              </w:rPr>
              <w:t>Poprawka</w:t>
            </w:r>
          </w:p>
        </w:tc>
      </w:tr>
      <w:tr w14:paraId="6A7892B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129A477" w14:textId="77777777">
            <w:pPr>
              <w:pStyle w:val="Normal6"/>
              <w:rPr>
                <w:color w:val="000000" w:themeColor="text1"/>
              </w:rPr>
            </w:pPr>
            <w:r w:rsidRPr="00BB6CD3">
              <w:rPr>
                <w:color w:val="000000" w:themeColor="text1"/>
              </w:rPr>
              <w:t>3.</w:t>
            </w:r>
            <w:r w:rsidRPr="00BB6CD3">
              <w:rPr>
                <w:color w:val="000000" w:themeColor="text1"/>
              </w:rPr>
              <w:tab/>
              <w:t xml:space="preserve">Interwencje w sektorze </w:t>
            </w:r>
            <w:r w:rsidRPr="00BB6CD3">
              <w:rPr>
                <w:b/>
                <w:i/>
                <w:color w:val="000000" w:themeColor="text1"/>
              </w:rPr>
              <w:t>pszczelarskim, o których mowa w art. 1 ust. 2 lit. v),</w:t>
            </w:r>
            <w:r w:rsidRPr="00BB6CD3">
              <w:rPr>
                <w:color w:val="000000" w:themeColor="text1"/>
              </w:rPr>
              <w:t xml:space="preserve"> są obowiązkowe dla wszystkich państw członkowskich.</w:t>
            </w:r>
          </w:p>
        </w:tc>
        <w:tc>
          <w:tcPr>
            <w:tcW w:w="4876" w:type="dxa"/>
            <w:hideMark/>
          </w:tcPr>
          <w:p w:rsidR="008B068A" w:rsidRPr="00BB6CD3" w:rsidP="00660EBB" w14:paraId="15975A86" w14:textId="77777777">
            <w:pPr>
              <w:pStyle w:val="Normal6"/>
              <w:rPr>
                <w:color w:val="000000" w:themeColor="text1"/>
                <w:szCs w:val="24"/>
              </w:rPr>
            </w:pPr>
            <w:r w:rsidRPr="00BB6CD3">
              <w:rPr>
                <w:color w:val="000000" w:themeColor="text1"/>
              </w:rPr>
              <w:t>3.</w:t>
            </w:r>
            <w:r w:rsidRPr="00BB6CD3">
              <w:rPr>
                <w:color w:val="000000" w:themeColor="text1"/>
              </w:rPr>
              <w:tab/>
              <w:t xml:space="preserve">Interwencje w sektorze </w:t>
            </w:r>
            <w:r w:rsidRPr="00BB6CD3">
              <w:rPr>
                <w:b/>
                <w:i/>
                <w:color w:val="000000" w:themeColor="text1"/>
              </w:rPr>
              <w:t>roślin wysokobiałkowych</w:t>
            </w:r>
            <w:r w:rsidRPr="00BB6CD3">
              <w:rPr>
                <w:color w:val="000000" w:themeColor="text1"/>
              </w:rPr>
              <w:t xml:space="preserve"> są obowiązkowe dla wszystkich państw członkowskich.</w:t>
            </w:r>
          </w:p>
        </w:tc>
      </w:tr>
    </w:tbl>
    <w:p w:rsidR="008B068A" w:rsidRPr="00BB6CD3" w:rsidP="008B068A" w14:paraId="2EA1F7C9"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6ABAA6C" w14:textId="77777777">
      <w:pPr>
        <w:rPr>
          <w:color w:val="000000" w:themeColor="text1"/>
        </w:rPr>
      </w:pPr>
      <w:r w:rsidRPr="00BB6CD3">
        <w:rPr>
          <w:rStyle w:val="HideTWBExt"/>
        </w:rPr>
        <w:t>&lt;/AmendB&gt;</w:t>
      </w:r>
    </w:p>
    <w:p w:rsidR="008B068A" w:rsidRPr="00BB6CD3" w:rsidP="008B068A" w14:paraId="23120C9D"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761</w:t>
      </w:r>
      <w:r w:rsidRPr="00BB6CD3">
        <w:rPr>
          <w:rStyle w:val="HideTWBExt"/>
          <w:b w:val="0"/>
        </w:rPr>
        <w:t>&lt;/NumAmB&gt;</w:t>
      </w:r>
    </w:p>
    <w:p w:rsidR="008B068A" w:rsidRPr="00BB6CD3" w:rsidP="008B068A" w14:paraId="067AB54F"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2C8A5C1C"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52FC71CB" w14:textId="77777777">
      <w:pPr>
        <w:rPr>
          <w:color w:val="000000" w:themeColor="text1"/>
        </w:rPr>
      </w:pPr>
      <w:r w:rsidRPr="00BB6CD3">
        <w:rPr>
          <w:rStyle w:val="HideTWBExt"/>
        </w:rPr>
        <w:t>&lt;/RepeatBlock-By&gt;</w:t>
      </w:r>
    </w:p>
    <w:p w:rsidR="008B068A" w:rsidRPr="00BB6CD3" w:rsidP="008B068A" w14:paraId="39A6477F"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B11A94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F98EAD5"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875AA86" w14:textId="77777777">
      <w:pPr>
        <w:rPr>
          <w:color w:val="000000" w:themeColor="text1"/>
        </w:rPr>
      </w:pPr>
      <w:r w:rsidRPr="00BB6CD3">
        <w:rPr>
          <w:rStyle w:val="HideTWBExt"/>
        </w:rPr>
        <w:t>&lt;Article2&gt;</w:t>
      </w:r>
      <w:r w:rsidRPr="00BB6CD3">
        <w:rPr>
          <w:color w:val="000000" w:themeColor="text1"/>
        </w:rPr>
        <w:t>Artykuł 30 – ustęp 3</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D1E3B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51B928B" w14:textId="77777777">
            <w:pPr>
              <w:keepNext/>
              <w:rPr>
                <w:color w:val="000000" w:themeColor="text1"/>
              </w:rPr>
            </w:pPr>
          </w:p>
        </w:tc>
      </w:tr>
      <w:tr w14:paraId="2C513E7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819E22F"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40704D5" w14:textId="77777777">
            <w:pPr>
              <w:pStyle w:val="ColumnHeading"/>
              <w:keepNext/>
              <w:rPr>
                <w:color w:val="000000" w:themeColor="text1"/>
              </w:rPr>
            </w:pPr>
            <w:r w:rsidRPr="00BB6CD3">
              <w:rPr>
                <w:color w:val="000000" w:themeColor="text1"/>
              </w:rPr>
              <w:t>Poprawka</w:t>
            </w:r>
          </w:p>
        </w:tc>
      </w:tr>
      <w:tr w14:paraId="587D07E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3D621F6" w14:textId="77777777">
            <w:pPr>
              <w:pStyle w:val="Normal6"/>
              <w:rPr>
                <w:color w:val="000000" w:themeColor="text1"/>
              </w:rPr>
            </w:pPr>
            <w:r w:rsidRPr="00BB6CD3">
              <w:rPr>
                <w:color w:val="000000" w:themeColor="text1"/>
              </w:rPr>
              <w:t>3.</w:t>
            </w:r>
            <w:r w:rsidRPr="00BB6CD3">
              <w:rPr>
                <w:color w:val="000000" w:themeColor="text1"/>
              </w:rPr>
              <w:tab/>
              <w:t>Interwencje w sektorze pszczelarskim, o których mowa w art. 1 ust. 2 lit. v), są obowiązkowe dla wszystkich państw członkowskich.</w:t>
            </w:r>
          </w:p>
        </w:tc>
        <w:tc>
          <w:tcPr>
            <w:tcW w:w="4876" w:type="dxa"/>
            <w:hideMark/>
          </w:tcPr>
          <w:p w:rsidR="008B068A" w:rsidRPr="00BB6CD3" w:rsidP="00660EBB" w14:paraId="08E1C631" w14:textId="77777777">
            <w:pPr>
              <w:pStyle w:val="Normal6"/>
              <w:rPr>
                <w:color w:val="000000" w:themeColor="text1"/>
                <w:szCs w:val="24"/>
              </w:rPr>
            </w:pPr>
            <w:r w:rsidRPr="00BB6CD3">
              <w:rPr>
                <w:color w:val="000000" w:themeColor="text1"/>
              </w:rPr>
              <w:t>3.</w:t>
            </w:r>
            <w:r w:rsidRPr="00BB6CD3">
              <w:rPr>
                <w:color w:val="000000" w:themeColor="text1"/>
              </w:rPr>
              <w:tab/>
              <w:t xml:space="preserve">Interwencje w sektorze </w:t>
            </w:r>
            <w:r w:rsidRPr="00BB6CD3">
              <w:rPr>
                <w:b/>
                <w:i/>
                <w:color w:val="000000" w:themeColor="text1"/>
              </w:rPr>
              <w:t>roślin wysokobiałkowych, o których mowa w art. 1 ust. 2 lit. d), oraz interwencje w sektorze</w:t>
            </w:r>
            <w:r w:rsidRPr="00BB6CD3">
              <w:rPr>
                <w:color w:val="000000" w:themeColor="text1"/>
              </w:rPr>
              <w:t xml:space="preserve"> pszczelarskim, o których mowa w art. 1 ust. 2 lit. v), są obowiązkowe dla wszystkich państw członkowskich.</w:t>
            </w:r>
          </w:p>
        </w:tc>
      </w:tr>
    </w:tbl>
    <w:p w:rsidR="008B068A" w:rsidRPr="00BB6CD3" w:rsidP="008B068A" w14:paraId="4FA4713F"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299594C" w14:textId="77777777">
      <w:pPr>
        <w:rPr>
          <w:color w:val="000000" w:themeColor="text1"/>
        </w:rPr>
      </w:pPr>
      <w:r w:rsidRPr="00BB6CD3">
        <w:rPr>
          <w:rStyle w:val="HideTWBExt"/>
        </w:rPr>
        <w:t>&lt;/AmendB&gt;</w:t>
      </w:r>
    </w:p>
    <w:p w:rsidR="008B068A" w:rsidRPr="00BB6CD3" w:rsidP="008B068A" w14:paraId="74FEFD87"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762</w:t>
      </w:r>
      <w:r w:rsidRPr="00BB6CD3">
        <w:rPr>
          <w:rStyle w:val="HideTWBExt"/>
          <w:b w:val="0"/>
        </w:rPr>
        <w:t>&lt;/NumAmB&gt;</w:t>
      </w:r>
    </w:p>
    <w:p w:rsidR="008B068A" w:rsidRPr="00BB6CD3" w:rsidP="008B068A" w14:paraId="75511089" w14:textId="77777777">
      <w:pPr>
        <w:pStyle w:val="NormalBold"/>
        <w:rPr>
          <w:color w:val="000000" w:themeColor="text1"/>
        </w:rPr>
      </w:pPr>
      <w:r w:rsidRPr="00BB6CD3">
        <w:rPr>
          <w:rStyle w:val="HideTWBExt"/>
          <w:b w:val="0"/>
        </w:rPr>
        <w:t>&lt;RepeatBlock-By&gt;&lt;Members&gt;</w:t>
      </w:r>
      <w:r w:rsidRPr="00BB6CD3">
        <w:rPr>
          <w:color w:val="000000" w:themeColor="text1"/>
        </w:rPr>
        <w:t>Elsi Katainen, Asger Christensen</w:t>
      </w:r>
      <w:r w:rsidRPr="00BB6CD3">
        <w:rPr>
          <w:rStyle w:val="HideTWBExt"/>
          <w:b w:val="0"/>
        </w:rPr>
        <w:t>&lt;/Members&gt;</w:t>
      </w:r>
    </w:p>
    <w:p w:rsidR="008B068A" w:rsidRPr="00BB6CD3" w:rsidP="008B068A" w14:paraId="41F45892" w14:textId="77777777">
      <w:pPr>
        <w:rPr>
          <w:color w:val="000000" w:themeColor="text1"/>
        </w:rPr>
      </w:pPr>
      <w:r w:rsidRPr="00BB6CD3">
        <w:rPr>
          <w:rStyle w:val="HideTWBExt"/>
        </w:rPr>
        <w:t>&lt;/RepeatBlock-By&gt;</w:t>
      </w:r>
    </w:p>
    <w:p w:rsidR="008B068A" w:rsidRPr="00BB6CD3" w:rsidP="008B068A" w14:paraId="55F6BC2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59DA35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B9166FA"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4285B36" w14:textId="77777777">
      <w:pPr>
        <w:rPr>
          <w:color w:val="000000" w:themeColor="text1"/>
        </w:rPr>
      </w:pPr>
      <w:r w:rsidRPr="00BB6CD3">
        <w:rPr>
          <w:rStyle w:val="HideTWBExt"/>
        </w:rPr>
        <w:t>&lt;Article2&gt;</w:t>
      </w:r>
      <w:r w:rsidRPr="00BB6CD3">
        <w:rPr>
          <w:color w:val="000000" w:themeColor="text1"/>
        </w:rPr>
        <w:t>Artykuł 30 – ustęp 3</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D99D9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B401104" w14:textId="77777777">
            <w:pPr>
              <w:keepNext/>
              <w:rPr>
                <w:color w:val="000000" w:themeColor="text1"/>
              </w:rPr>
            </w:pPr>
          </w:p>
        </w:tc>
      </w:tr>
      <w:tr w14:paraId="29BDADC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E7FB392"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418E2B2" w14:textId="77777777">
            <w:pPr>
              <w:pStyle w:val="ColumnHeading"/>
              <w:keepNext/>
              <w:rPr>
                <w:color w:val="000000" w:themeColor="text1"/>
              </w:rPr>
            </w:pPr>
            <w:r w:rsidRPr="00BB6CD3">
              <w:rPr>
                <w:color w:val="000000" w:themeColor="text1"/>
              </w:rPr>
              <w:t>Poprawka</w:t>
            </w:r>
          </w:p>
        </w:tc>
      </w:tr>
      <w:tr w14:paraId="6A5C9A2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CC00FA4" w14:textId="77777777">
            <w:pPr>
              <w:pStyle w:val="Normal6"/>
              <w:rPr>
                <w:color w:val="000000" w:themeColor="text1"/>
              </w:rPr>
            </w:pPr>
            <w:r w:rsidRPr="00BB6CD3">
              <w:rPr>
                <w:color w:val="000000" w:themeColor="text1"/>
              </w:rPr>
              <w:t>3.</w:t>
            </w:r>
            <w:r w:rsidRPr="00BB6CD3">
              <w:rPr>
                <w:color w:val="000000" w:themeColor="text1"/>
              </w:rPr>
              <w:tab/>
              <w:t xml:space="preserve">Interwencje w sektorze pszczelarskim, o których mowa w art. 1 ust. 2 lit. v), </w:t>
            </w:r>
            <w:r w:rsidRPr="00BB6CD3">
              <w:rPr>
                <w:b/>
                <w:i/>
                <w:color w:val="000000" w:themeColor="text1"/>
              </w:rPr>
              <w:t>są</w:t>
            </w:r>
            <w:r w:rsidRPr="00BB6CD3">
              <w:rPr>
                <w:color w:val="000000" w:themeColor="text1"/>
              </w:rPr>
              <w:t xml:space="preserve"> obowiązkowe dla wszystkich państw członkowskich.</w:t>
            </w:r>
          </w:p>
        </w:tc>
        <w:tc>
          <w:tcPr>
            <w:tcW w:w="4876" w:type="dxa"/>
            <w:hideMark/>
          </w:tcPr>
          <w:p w:rsidR="008B068A" w:rsidRPr="00BB6CD3" w:rsidP="00660EBB" w14:paraId="1F2505CF" w14:textId="77777777">
            <w:pPr>
              <w:pStyle w:val="Normal6"/>
              <w:rPr>
                <w:color w:val="000000" w:themeColor="text1"/>
                <w:szCs w:val="24"/>
              </w:rPr>
            </w:pPr>
            <w:r w:rsidRPr="00BB6CD3">
              <w:rPr>
                <w:color w:val="000000" w:themeColor="text1"/>
              </w:rPr>
              <w:t>3.</w:t>
            </w:r>
            <w:r w:rsidRPr="00BB6CD3">
              <w:rPr>
                <w:color w:val="000000" w:themeColor="text1"/>
              </w:rPr>
              <w:tab/>
              <w:t xml:space="preserve">Interwencje w sektorze pszczelarskim, o których mowa w art. 1 ust. 2 lit. v), </w:t>
            </w:r>
            <w:r w:rsidRPr="00BB6CD3">
              <w:rPr>
                <w:b/>
                <w:i/>
                <w:color w:val="000000" w:themeColor="text1"/>
              </w:rPr>
              <w:t>mogą być</w:t>
            </w:r>
            <w:r w:rsidRPr="00BB6CD3">
              <w:rPr>
                <w:color w:val="000000" w:themeColor="text1"/>
              </w:rPr>
              <w:t xml:space="preserve"> obowiązkowe dla wszystkich państw członkowskich.</w:t>
            </w:r>
          </w:p>
        </w:tc>
      </w:tr>
    </w:tbl>
    <w:p w:rsidR="008B068A" w:rsidRPr="00BB6CD3" w:rsidP="008B068A" w14:paraId="7D92E710"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7B75EA8"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20B700AA" w14:textId="77777777">
      <w:pPr>
        <w:pStyle w:val="Normal12Italic"/>
        <w:rPr>
          <w:noProof w:val="0"/>
          <w:color w:val="000000" w:themeColor="text1"/>
        </w:rPr>
      </w:pPr>
      <w:r w:rsidRPr="00BB6CD3">
        <w:rPr>
          <w:color w:val="000000" w:themeColor="text1"/>
        </w:rPr>
        <w:t>Interwencje w sektorze pszczelarskim powinny mieć dla państw członkowskich charakter dobrowolny, co pozwoli ograniczyć związane z nimi obciążenia administracyjne. W przypadku gdy dany sektor jest niewielki w porównaniu z wysokością otrzymywanej pomocy, realizacja programu może wiązać się z obciążeniami administracyjnymi.</w:t>
      </w:r>
    </w:p>
    <w:p w:rsidR="008B068A" w:rsidRPr="00BB6CD3" w:rsidP="008B068A" w14:paraId="27A144FD" w14:textId="77777777">
      <w:pPr>
        <w:rPr>
          <w:color w:val="000000" w:themeColor="text1"/>
        </w:rPr>
      </w:pPr>
      <w:r w:rsidRPr="00BB6CD3">
        <w:rPr>
          <w:rStyle w:val="HideTWBExt"/>
        </w:rPr>
        <w:t>&lt;/AmendB&gt;</w:t>
      </w:r>
    </w:p>
    <w:p w:rsidR="008B068A" w:rsidRPr="00BB6CD3" w:rsidP="008B068A" w14:paraId="3D734322"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763</w:t>
      </w:r>
      <w:r w:rsidRPr="00BB6CD3">
        <w:rPr>
          <w:rStyle w:val="HideTWBExt"/>
          <w:b w:val="0"/>
        </w:rPr>
        <w:t>&lt;/NumAmB&gt;</w:t>
      </w:r>
    </w:p>
    <w:p w:rsidR="008B068A" w:rsidRPr="00BB6CD3" w:rsidP="008B068A" w14:paraId="09E33CE8" w14:textId="77777777">
      <w:pPr>
        <w:pStyle w:val="NormalBold"/>
        <w:rPr>
          <w:color w:val="000000" w:themeColor="text1"/>
        </w:rPr>
      </w:pPr>
      <w:r w:rsidRPr="00BB6CD3">
        <w:rPr>
          <w:rStyle w:val="HideTWBExt"/>
          <w:b w:val="0"/>
        </w:rPr>
        <w:t>&lt;RepeatBlock-By&gt;&lt;Members&gt;</w:t>
      </w:r>
      <w:r w:rsidRPr="00BB6CD3">
        <w:rPr>
          <w:color w:val="000000" w:themeColor="text1"/>
        </w:rPr>
        <w:t>Carlo Fidanza</w:t>
      </w:r>
      <w:r w:rsidRPr="00BB6CD3">
        <w:rPr>
          <w:rStyle w:val="HideTWBExt"/>
          <w:b w:val="0"/>
        </w:rPr>
        <w:t>&lt;/Members&gt;</w:t>
      </w:r>
    </w:p>
    <w:p w:rsidR="008B068A" w:rsidRPr="00BB6CD3" w:rsidP="008B068A" w14:paraId="6DA443AE" w14:textId="77777777">
      <w:pPr>
        <w:rPr>
          <w:color w:val="000000" w:themeColor="text1"/>
        </w:rPr>
      </w:pPr>
      <w:r w:rsidRPr="00BB6CD3">
        <w:rPr>
          <w:rStyle w:val="HideTWBExt"/>
        </w:rPr>
        <w:t>&lt;/RepeatBlock-By&gt;</w:t>
      </w:r>
    </w:p>
    <w:p w:rsidR="008B068A" w:rsidRPr="00BB6CD3" w:rsidP="008B068A" w14:paraId="51C55B4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B4B9062"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CEEAE0F"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B98409B" w14:textId="77777777">
      <w:pPr>
        <w:rPr>
          <w:color w:val="000000" w:themeColor="text1"/>
        </w:rPr>
      </w:pPr>
      <w:r w:rsidRPr="00BB6CD3">
        <w:rPr>
          <w:rStyle w:val="HideTWBExt"/>
        </w:rPr>
        <w:t>&lt;Article2&gt;</w:t>
      </w:r>
      <w:r w:rsidRPr="00BB6CD3">
        <w:rPr>
          <w:color w:val="000000" w:themeColor="text1"/>
        </w:rPr>
        <w:t>Artykuł 30 – ustęp 3 b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415D6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AF334E8" w14:textId="77777777">
            <w:pPr>
              <w:keepNext/>
              <w:rPr>
                <w:color w:val="000000" w:themeColor="text1"/>
              </w:rPr>
            </w:pPr>
          </w:p>
        </w:tc>
      </w:tr>
      <w:tr w14:paraId="53987AE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9A9304D"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AAEEBC9" w14:textId="77777777">
            <w:pPr>
              <w:pStyle w:val="ColumnHeading"/>
              <w:keepNext/>
              <w:rPr>
                <w:color w:val="000000" w:themeColor="text1"/>
              </w:rPr>
            </w:pPr>
            <w:r w:rsidRPr="00BB6CD3">
              <w:rPr>
                <w:color w:val="000000" w:themeColor="text1"/>
              </w:rPr>
              <w:t>Poprawka</w:t>
            </w:r>
          </w:p>
        </w:tc>
      </w:tr>
      <w:tr w14:paraId="3EA171C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BB0A812" w14:textId="77777777">
            <w:pPr>
              <w:pStyle w:val="Normal6"/>
              <w:rPr>
                <w:color w:val="000000" w:themeColor="text1"/>
              </w:rPr>
            </w:pPr>
          </w:p>
        </w:tc>
        <w:tc>
          <w:tcPr>
            <w:tcW w:w="4876" w:type="dxa"/>
            <w:hideMark/>
          </w:tcPr>
          <w:p w:rsidR="008B068A" w:rsidRPr="00BB6CD3" w:rsidP="00660EBB" w14:paraId="632C8970" w14:textId="77777777">
            <w:pPr>
              <w:pStyle w:val="Normal6"/>
              <w:rPr>
                <w:color w:val="000000" w:themeColor="text1"/>
                <w:szCs w:val="24"/>
              </w:rPr>
            </w:pPr>
            <w:r w:rsidRPr="00BB6CD3">
              <w:rPr>
                <w:b/>
                <w:i/>
                <w:color w:val="000000" w:themeColor="text1"/>
              </w:rPr>
              <w:t>4a. Bez uszczerbku dla art. 20 [wkład krajowy do szacowanych kosztów] ust. 4 minimalny wkład krajowy do kwalifikowalnych wydatków publicznych na interwencje w określonych sektorach, o których mowa w tytule I części II rozdziale IIa rozporządzenia (UE) nr 1308/2013, wynosi 30 % kwalifikowalnych wydatków publicznych dla każdej interwencji. Maksymalny poziom dofinansowania mający zastosowanie do tych interwencji wynosi 75 % łącznych kosztów kwalifikowalnych każdej interwencji. Na zasadzie odstępstwa od akapitów pierwszego i drugiego minimalny wkład krajowy w kwalifikowalne wydatki publiczne w ramach interwencji w sektorze pszczelarskim realizowanych przez beneficjentów innych niż organizacje producentów, zrzeszenia organizacji producentów lub zarejestrowane grupy producentów jest co najmniej równy unijnej pomocy finansowej przyznanej na te interwencje. Na zasadzie odstępstwa od akapitu drugiego państwa członkowskie mogą podjąć decyzję o zwiększeniu maksymalnego poziomu dofinansowania do maksymalnie 95 % łącznych kosztów kwalifikowalnych każdej interwencji w odniesieniu do interwencji związanych z wymianą pokoleń, badaniami naukowymi i innowacjami, zarządzaniem ryzykiem lub środowiskiem i klimatem oraz w odniesieniu do organizacji producentów wdrażających po raz pierwszy programy operacyjne. Na zasadzie odstępstwa od akapitu drugiego państwa członkowskie mogą również postanowić o rekompensowaniu producentom utraty dochodów wynikającej z realizacji interwencji, o których mowa w art. 31 lit. n) rozporządzenia (UE) nr 1308/2013, pokrywając do 100 % tej utraty przez okres nie dłuższy niż trzy lata. Na zasadzie odstępstwa od akapitu drugiego państwa członkowskie mogą podjąć decyzję o zwiększeniu maksymalnego poziomu dofinansowania interwencji dotyczących wycofania z rynku w celu bezpłatnej dystrybucji do 100 % w przypadku wycofania z rynku, które nie przekracza 5 % wielkości produkcji sprzedanej przez organizację producentów. Wielkość produkcji oblicza się jako średnią całkowitej ilości produktów, w odniesieniu do których uznano organizację producentów, i wprowadzonych do obrotu przez organizację producentów w ciągu trzech poprzednich lat. Państwa członkowskie zapewniają, aby rekompensata przyznana za wycofanie z rynku nie przekraczała ceny rynkowej wycofanych produktów. Na zasadzie odstępstwa od akapitu drugiego państwa członkowskie mogą podjąć decyzję o zwiększeniu maksymalnego poziomu dofinansowania interwencji dotyczących inwestycji, o których mowa w ust. 1 lit. i), służących przywróceniu zdolności produkcyjnych po wystąpieniu zdarzeń nadzwyczajnych.</w:t>
            </w:r>
          </w:p>
        </w:tc>
      </w:tr>
    </w:tbl>
    <w:p w:rsidR="008B068A" w:rsidRPr="00BB6CD3" w:rsidP="008B068A" w14:paraId="529745FF"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{IT}</w:t>
      </w:r>
      <w:r w:rsidRPr="00BB6CD3">
        <w:rPr>
          <w:noProof w:val="0"/>
          <w:color w:val="000000" w:themeColor="text1"/>
        </w:rPr>
        <w:t>it</w:t>
      </w:r>
      <w:r w:rsidRPr="00BB6CD3">
        <w:rPr>
          <w:rStyle w:val="HideTWBExt"/>
        </w:rPr>
        <w:t>&lt;/Original&gt;</w:t>
      </w:r>
    </w:p>
    <w:p w:rsidR="008B068A" w:rsidRPr="00BB6CD3" w:rsidP="008B068A" w14:paraId="10652BE5"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1451A505" w14:textId="77777777">
      <w:pPr>
        <w:pStyle w:val="Normal12Italic"/>
        <w:rPr>
          <w:noProof w:val="0"/>
          <w:color w:val="000000" w:themeColor="text1"/>
        </w:rPr>
      </w:pPr>
      <w:r w:rsidRPr="00BB6CD3">
        <w:rPr>
          <w:color w:val="000000" w:themeColor="text1"/>
        </w:rPr>
        <w:t>Aby zapewnić jak najlepsze wdrożenie WPR jako całości, a w szczególności wspólnej organizacji rynków – również w odniesieniu do procesu decyzyjnego – konieczne jest przeniesienie odniesień do tej polityki z rozporządzenia w sprawie PKR do rozporządzenia o wspólnej organizacji rynków. Zmiany te zapewnią większą autonomię WPR i wspólnej organizacji rynków, również w kontekście ewentualnych zmian planu, a także usprawnią i przyspieszą proces decyzyjny.</w:t>
      </w:r>
    </w:p>
    <w:p w:rsidR="008B068A" w:rsidRPr="00BB6CD3" w:rsidP="008B068A" w14:paraId="1B346678" w14:textId="77777777">
      <w:pPr>
        <w:rPr>
          <w:color w:val="000000" w:themeColor="text1"/>
        </w:rPr>
      </w:pPr>
      <w:r w:rsidRPr="00BB6CD3">
        <w:rPr>
          <w:rStyle w:val="HideTWBExt"/>
        </w:rPr>
        <w:t>&lt;/AmendB&gt;</w:t>
      </w:r>
    </w:p>
    <w:p w:rsidR="008B068A" w:rsidRPr="00BB6CD3" w:rsidP="008B068A" w14:paraId="4EC17D27"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764</w:t>
      </w:r>
      <w:r w:rsidRPr="00BB6CD3">
        <w:rPr>
          <w:rStyle w:val="HideTWBExt"/>
          <w:b w:val="0"/>
        </w:rPr>
        <w:t>&lt;/NumAmB&gt;</w:t>
      </w:r>
    </w:p>
    <w:p w:rsidR="008B068A" w:rsidRPr="00BB6CD3" w:rsidP="008B068A" w14:paraId="6FEB2618" w14:textId="77777777">
      <w:pPr>
        <w:pStyle w:val="NormalBold"/>
        <w:rPr>
          <w:color w:val="000000" w:themeColor="text1"/>
        </w:rPr>
      </w:pPr>
      <w:r w:rsidRPr="00BB6CD3">
        <w:rPr>
          <w:rStyle w:val="HideTWBExt"/>
          <w:b w:val="0"/>
        </w:rPr>
        <w:t>&lt;RepeatBlock-By&gt;&lt;Members&gt;</w:t>
      </w:r>
      <w:r w:rsidRPr="00BB6CD3">
        <w:rPr>
          <w:color w:val="000000" w:themeColor="text1"/>
        </w:rPr>
        <w:t>Cristina Maestre</w:t>
      </w:r>
      <w:r w:rsidRPr="00BB6CD3">
        <w:rPr>
          <w:rStyle w:val="HideTWBExt"/>
          <w:b w:val="0"/>
        </w:rPr>
        <w:t>&lt;/Members&gt;</w:t>
      </w:r>
    </w:p>
    <w:p w:rsidR="008B068A" w:rsidRPr="00BB6CD3" w:rsidP="008B068A" w14:paraId="2B215A43" w14:textId="77777777">
      <w:pPr>
        <w:rPr>
          <w:color w:val="000000" w:themeColor="text1"/>
        </w:rPr>
      </w:pPr>
      <w:r w:rsidRPr="00BB6CD3">
        <w:rPr>
          <w:rStyle w:val="HideTWBExt"/>
        </w:rPr>
        <w:t>&lt;/RepeatBlock-By&gt;</w:t>
      </w:r>
    </w:p>
    <w:p w:rsidR="008B068A" w:rsidRPr="00BB6CD3" w:rsidP="008B068A" w14:paraId="3990736A"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5A87063"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9EC7FB9"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0ECBC7D" w14:textId="77777777">
      <w:pPr>
        <w:rPr>
          <w:color w:val="000000" w:themeColor="text1"/>
        </w:rPr>
      </w:pPr>
      <w:r w:rsidRPr="00BB6CD3">
        <w:rPr>
          <w:rStyle w:val="HideTWBExt"/>
        </w:rPr>
        <w:t>&lt;Article2&gt;</w:t>
      </w:r>
      <w:r w:rsidRPr="00BB6CD3">
        <w:rPr>
          <w:color w:val="000000" w:themeColor="text1"/>
        </w:rPr>
        <w:t>Artykuł 30 – ustęp 3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B1EAE4"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507F0E8" w14:textId="77777777">
            <w:pPr>
              <w:keepNext/>
              <w:rPr>
                <w:color w:val="000000" w:themeColor="text1"/>
              </w:rPr>
            </w:pPr>
          </w:p>
        </w:tc>
      </w:tr>
      <w:tr w14:paraId="76FA31F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08D1B5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05EFC1A" w14:textId="77777777">
            <w:pPr>
              <w:pStyle w:val="ColumnHeading"/>
              <w:keepNext/>
              <w:rPr>
                <w:color w:val="000000" w:themeColor="text1"/>
              </w:rPr>
            </w:pPr>
            <w:r w:rsidRPr="00BB6CD3">
              <w:rPr>
                <w:color w:val="000000" w:themeColor="text1"/>
              </w:rPr>
              <w:t>Poprawka</w:t>
            </w:r>
          </w:p>
        </w:tc>
      </w:tr>
      <w:tr w14:paraId="524AD79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75B6CE7" w14:textId="77777777">
            <w:pPr>
              <w:pStyle w:val="Normal6"/>
              <w:rPr>
                <w:color w:val="000000" w:themeColor="text1"/>
              </w:rPr>
            </w:pPr>
          </w:p>
        </w:tc>
        <w:tc>
          <w:tcPr>
            <w:tcW w:w="4876" w:type="dxa"/>
            <w:hideMark/>
          </w:tcPr>
          <w:p w:rsidR="008B068A" w:rsidRPr="00BB6CD3" w:rsidP="00660EBB" w14:paraId="096DBF26" w14:textId="77777777">
            <w:pPr>
              <w:pStyle w:val="Normal6"/>
              <w:rPr>
                <w:color w:val="000000" w:themeColor="text1"/>
                <w:szCs w:val="24"/>
              </w:rPr>
            </w:pPr>
            <w:r w:rsidRPr="00BB6CD3">
              <w:rPr>
                <w:b/>
                <w:i/>
                <w:color w:val="000000" w:themeColor="text1"/>
              </w:rPr>
              <w:t>3a.</w:t>
            </w:r>
            <w:r w:rsidRPr="00BB6CD3">
              <w:rPr>
                <w:b/>
                <w:i/>
                <w:color w:val="000000" w:themeColor="text1"/>
              </w:rPr>
              <w:tab/>
              <w:t>Interwencje w sektorze wina, o którym mowa w art. 1 ust. 2 lit. l), są obowiązkowe dla następujących państw członkowskich: Bułgarii, Czech, Niemiec, Grecji, Hiszpanii, Francji, Chorwacji, Włoch, Cypru, Litwy, Węgier, Austrii, Portugalii, Rumunii, Słowenii i Słowacji.</w:t>
            </w:r>
          </w:p>
        </w:tc>
      </w:tr>
      <w:tr w14:paraId="72434E5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C3CA973" w14:textId="77777777">
            <w:pPr>
              <w:pStyle w:val="Normal6"/>
              <w:rPr>
                <w:color w:val="000000" w:themeColor="text1"/>
              </w:rPr>
            </w:pPr>
          </w:p>
        </w:tc>
        <w:tc>
          <w:tcPr>
            <w:tcW w:w="4876" w:type="dxa"/>
            <w:hideMark/>
          </w:tcPr>
          <w:p w:rsidR="008B068A" w:rsidRPr="00BB6CD3" w:rsidP="00660EBB" w14:paraId="5E3D5719" w14:textId="77777777">
            <w:pPr>
              <w:pStyle w:val="Normal6"/>
              <w:rPr>
                <w:color w:val="000000" w:themeColor="text1"/>
                <w:szCs w:val="24"/>
              </w:rPr>
            </w:pPr>
            <w:r w:rsidRPr="00BB6CD3">
              <w:rPr>
                <w:b/>
                <w:i/>
                <w:color w:val="000000" w:themeColor="text1"/>
              </w:rPr>
              <w:t>Państwa członkowskie określają w swoich planach PKR, które podmioty gospodarcze kwalifikują się do korzystania z interwencji sektorowych w sektorze, o którym mowa w art. 1 ust. 2 lit. l).</w:t>
            </w:r>
          </w:p>
        </w:tc>
      </w:tr>
    </w:tbl>
    <w:p w:rsidR="008B068A" w:rsidRPr="00BB6CD3" w:rsidP="008B068A" w14:paraId="1B2268C2"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21990A7" w14:textId="77777777">
      <w:pPr>
        <w:rPr>
          <w:color w:val="000000" w:themeColor="text1"/>
        </w:rPr>
      </w:pPr>
      <w:r w:rsidRPr="00BB6CD3">
        <w:rPr>
          <w:rStyle w:val="HideTWBExt"/>
        </w:rPr>
        <w:t>&lt;/AmendB&gt;</w:t>
      </w:r>
    </w:p>
    <w:p w:rsidR="008B068A" w:rsidRPr="00BB6CD3" w:rsidP="008B068A" w14:paraId="39391A85"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765</w:t>
      </w:r>
      <w:r w:rsidRPr="00BB6CD3">
        <w:rPr>
          <w:rStyle w:val="HideTWBExt"/>
          <w:b w:val="0"/>
        </w:rPr>
        <w:t>&lt;/NumAmB&gt;</w:t>
      </w:r>
    </w:p>
    <w:p w:rsidR="008B068A" w:rsidRPr="00BB6CD3" w:rsidP="008B068A" w14:paraId="5EBB2433" w14:textId="77777777">
      <w:pPr>
        <w:pStyle w:val="NormalBold"/>
        <w:rPr>
          <w:color w:val="000000" w:themeColor="text1"/>
        </w:rPr>
      </w:pPr>
      <w:r w:rsidRPr="00BB6CD3">
        <w:rPr>
          <w:rStyle w:val="HideTWBExt"/>
          <w:b w:val="0"/>
        </w:rPr>
        <w:t>&lt;RepeatBlock-By&gt;&lt;Members&gt;</w:t>
      </w:r>
      <w:r w:rsidRPr="00BB6CD3">
        <w:rPr>
          <w:color w:val="000000" w:themeColor="text1"/>
        </w:rPr>
        <w:t>Sakis Arnaoutoglou</w:t>
      </w:r>
      <w:r w:rsidRPr="00BB6CD3">
        <w:rPr>
          <w:rStyle w:val="HideTWBExt"/>
          <w:b w:val="0"/>
        </w:rPr>
        <w:t>&lt;/Members&gt;</w:t>
      </w:r>
    </w:p>
    <w:p w:rsidR="008B068A" w:rsidRPr="00BB6CD3" w:rsidP="008B068A" w14:paraId="4C68A818" w14:textId="77777777">
      <w:pPr>
        <w:rPr>
          <w:color w:val="000000" w:themeColor="text1"/>
        </w:rPr>
      </w:pPr>
      <w:r w:rsidRPr="00BB6CD3">
        <w:rPr>
          <w:rStyle w:val="HideTWBExt"/>
        </w:rPr>
        <w:t>&lt;/RepeatBlock-By&gt;</w:t>
      </w:r>
    </w:p>
    <w:p w:rsidR="008B068A" w:rsidRPr="00BB6CD3" w:rsidP="008B068A" w14:paraId="66058C50"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DE4D2F8"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E7E623D"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18B9899" w14:textId="77777777">
      <w:pPr>
        <w:rPr>
          <w:color w:val="000000" w:themeColor="text1"/>
        </w:rPr>
      </w:pPr>
      <w:r w:rsidRPr="00BB6CD3">
        <w:rPr>
          <w:rStyle w:val="HideTWBExt"/>
        </w:rPr>
        <w:t>&lt;Article2&gt;</w:t>
      </w:r>
      <w:r w:rsidRPr="00BB6CD3">
        <w:rPr>
          <w:color w:val="000000" w:themeColor="text1"/>
        </w:rPr>
        <w:t>Artykuł 30 – ustęp 3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DA3400"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36A08A3" w14:textId="77777777">
            <w:pPr>
              <w:keepNext/>
              <w:rPr>
                <w:color w:val="000000" w:themeColor="text1"/>
              </w:rPr>
            </w:pPr>
          </w:p>
        </w:tc>
      </w:tr>
      <w:tr w14:paraId="4269C44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F09B539"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27A21A7" w14:textId="77777777">
            <w:pPr>
              <w:pStyle w:val="ColumnHeading"/>
              <w:keepNext/>
              <w:rPr>
                <w:color w:val="000000" w:themeColor="text1"/>
              </w:rPr>
            </w:pPr>
            <w:r w:rsidRPr="00BB6CD3">
              <w:rPr>
                <w:color w:val="000000" w:themeColor="text1"/>
              </w:rPr>
              <w:t>Poprawka</w:t>
            </w:r>
          </w:p>
        </w:tc>
      </w:tr>
      <w:tr w14:paraId="29FC8AC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E9AE17B" w14:textId="77777777">
            <w:pPr>
              <w:pStyle w:val="Normal6"/>
              <w:rPr>
                <w:color w:val="000000" w:themeColor="text1"/>
              </w:rPr>
            </w:pPr>
          </w:p>
        </w:tc>
        <w:tc>
          <w:tcPr>
            <w:tcW w:w="4876" w:type="dxa"/>
            <w:hideMark/>
          </w:tcPr>
          <w:p w:rsidR="008B068A" w:rsidRPr="00BB6CD3" w:rsidP="00660EBB" w14:paraId="46C90CCA" w14:textId="77777777">
            <w:pPr>
              <w:pStyle w:val="Normal6"/>
              <w:rPr>
                <w:color w:val="000000" w:themeColor="text1"/>
                <w:szCs w:val="24"/>
              </w:rPr>
            </w:pPr>
            <w:r w:rsidRPr="00BB6CD3">
              <w:rPr>
                <w:b/>
                <w:i/>
                <w:color w:val="000000" w:themeColor="text1"/>
              </w:rPr>
              <w:t>3a.</w:t>
            </w:r>
            <w:r w:rsidRPr="00BB6CD3">
              <w:rPr>
                <w:b/>
                <w:i/>
                <w:color w:val="000000" w:themeColor="text1"/>
              </w:rPr>
              <w:tab/>
              <w:t>Państwa członkowskie przeznaczą wystarczające i wyodrębnione środki dla sektorów oliwy z oliwek i oliwek stołowych, wina, pszczelarstwa oraz hodowli owiec i kóz, biorąc pod uwagę liczbę producentów, wielkość małych gospodarstw rolnych oraz znaczenie tych sektorów dla zatrudnienia, spójności terytorialnej i zapobiegania porzucaniu gruntów.</w:t>
            </w:r>
          </w:p>
        </w:tc>
      </w:tr>
    </w:tbl>
    <w:p w:rsidR="008B068A" w:rsidRPr="00BB6CD3" w:rsidP="008B068A" w14:paraId="5865F07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{EL}</w:t>
      </w:r>
      <w:r w:rsidRPr="00BB6CD3">
        <w:rPr>
          <w:noProof w:val="0"/>
          <w:color w:val="000000" w:themeColor="text1"/>
        </w:rPr>
        <w:t>el</w:t>
      </w:r>
      <w:r w:rsidRPr="00BB6CD3">
        <w:rPr>
          <w:rStyle w:val="HideTWBExt"/>
        </w:rPr>
        <w:t>&lt;/Original&gt;</w:t>
      </w:r>
    </w:p>
    <w:p w:rsidR="008B068A" w:rsidRPr="00BB6CD3" w:rsidP="008B068A" w14:paraId="59C76AE2" w14:textId="77777777">
      <w:pPr>
        <w:rPr>
          <w:color w:val="000000" w:themeColor="text1"/>
        </w:rPr>
      </w:pPr>
      <w:r w:rsidRPr="00BB6CD3">
        <w:rPr>
          <w:rStyle w:val="HideTWBExt"/>
        </w:rPr>
        <w:t>&lt;/AmendB&gt;</w:t>
      </w:r>
    </w:p>
    <w:p w:rsidR="008B068A" w:rsidRPr="00BB6CD3" w:rsidP="008B068A" w14:paraId="4F8C13B8"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766</w:t>
      </w:r>
      <w:r w:rsidRPr="00BB6CD3">
        <w:rPr>
          <w:rStyle w:val="HideTWBExt"/>
          <w:b w:val="0"/>
        </w:rPr>
        <w:t>&lt;/NumAmB&gt;</w:t>
      </w:r>
    </w:p>
    <w:p w:rsidR="008B068A" w:rsidRPr="00BB6CD3" w:rsidP="008B068A" w14:paraId="4BDD5E52" w14:textId="77777777">
      <w:pPr>
        <w:pStyle w:val="NormalBold"/>
        <w:rPr>
          <w:color w:val="000000" w:themeColor="text1"/>
        </w:rPr>
      </w:pPr>
      <w:r w:rsidRPr="00BB6CD3">
        <w:rPr>
          <w:rStyle w:val="HideTWBExt"/>
          <w:b w:val="0"/>
        </w:rPr>
        <w:t>&lt;RepeatBlock-By&gt;&lt;Members&gt;</w:t>
      </w:r>
      <w:r w:rsidRPr="00BB6CD3">
        <w:rPr>
          <w:color w:val="000000" w:themeColor="text1"/>
        </w:rPr>
        <w:t>Céline Imart</w:t>
      </w:r>
      <w:r w:rsidRPr="00BB6CD3">
        <w:rPr>
          <w:rStyle w:val="HideTWBExt"/>
          <w:b w:val="0"/>
        </w:rPr>
        <w:t>&lt;/Members&gt;</w:t>
      </w:r>
    </w:p>
    <w:p w:rsidR="008B068A" w:rsidRPr="00BB6CD3" w:rsidP="008B068A" w14:paraId="06785FE3" w14:textId="77777777">
      <w:pPr>
        <w:rPr>
          <w:color w:val="000000" w:themeColor="text1"/>
        </w:rPr>
      </w:pPr>
      <w:r w:rsidRPr="00BB6CD3">
        <w:rPr>
          <w:rStyle w:val="HideTWBExt"/>
        </w:rPr>
        <w:t>&lt;/RepeatBlock-By&gt;</w:t>
      </w:r>
    </w:p>
    <w:p w:rsidR="008B068A" w:rsidRPr="00BB6CD3" w:rsidP="008B068A" w14:paraId="530330C0"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C7212D0"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F487FF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B620EBC" w14:textId="77777777">
      <w:pPr>
        <w:rPr>
          <w:color w:val="000000" w:themeColor="text1"/>
        </w:rPr>
      </w:pPr>
      <w:r w:rsidRPr="00BB6CD3">
        <w:rPr>
          <w:rStyle w:val="HideTWBExt"/>
        </w:rPr>
        <w:t>&lt;Article2&gt;</w:t>
      </w:r>
      <w:r w:rsidRPr="00BB6CD3">
        <w:rPr>
          <w:color w:val="000000" w:themeColor="text1"/>
        </w:rPr>
        <w:t>Artykuł 30 – ustęp 3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1CF6D7"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BDBFA45" w14:textId="77777777">
            <w:pPr>
              <w:keepNext/>
              <w:rPr>
                <w:color w:val="000000" w:themeColor="text1"/>
              </w:rPr>
            </w:pPr>
          </w:p>
        </w:tc>
      </w:tr>
      <w:tr w14:paraId="183D197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F3684C7"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99084A2" w14:textId="77777777">
            <w:pPr>
              <w:pStyle w:val="ColumnHeading"/>
              <w:keepNext/>
              <w:rPr>
                <w:color w:val="000000" w:themeColor="text1"/>
              </w:rPr>
            </w:pPr>
            <w:r w:rsidRPr="00BB6CD3">
              <w:rPr>
                <w:color w:val="000000" w:themeColor="text1"/>
              </w:rPr>
              <w:t>Poprawka</w:t>
            </w:r>
          </w:p>
        </w:tc>
      </w:tr>
      <w:tr w14:paraId="347FF81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B0793B1" w14:textId="77777777">
            <w:pPr>
              <w:pStyle w:val="Normal6"/>
              <w:rPr>
                <w:color w:val="000000" w:themeColor="text1"/>
              </w:rPr>
            </w:pPr>
          </w:p>
        </w:tc>
        <w:tc>
          <w:tcPr>
            <w:tcW w:w="4876" w:type="dxa"/>
            <w:hideMark/>
          </w:tcPr>
          <w:p w:rsidR="008B068A" w:rsidRPr="00BB6CD3" w:rsidP="00660EBB" w14:paraId="6CB9F1D9" w14:textId="77777777">
            <w:pPr>
              <w:pStyle w:val="Normal6"/>
              <w:rPr>
                <w:color w:val="000000" w:themeColor="text1"/>
                <w:szCs w:val="24"/>
              </w:rPr>
            </w:pPr>
            <w:r w:rsidRPr="00BB6CD3">
              <w:rPr>
                <w:b/>
                <w:i/>
                <w:color w:val="000000" w:themeColor="text1"/>
              </w:rPr>
              <w:t>3a.</w:t>
            </w:r>
            <w:r w:rsidRPr="00BB6CD3">
              <w:rPr>
                <w:b/>
                <w:i/>
                <w:color w:val="000000" w:themeColor="text1"/>
              </w:rPr>
              <w:tab/>
              <w:t xml:space="preserve"> Interwencje w sektorze, o którym mowa w art. 1 ust. 2 lit. l), są obowiązkowe dla następujących państw członkowskich: Bułgarii, Czech, Niemiec, Grecji, Hiszpanii, Francji, Chorwacji, Włoch, Cypru, Litwy, Węgier, Austrii, Portugalii, Rumunii, Słowenii i Słowacji.</w:t>
            </w:r>
          </w:p>
        </w:tc>
      </w:tr>
    </w:tbl>
    <w:p w:rsidR="008B068A" w:rsidRPr="00BB6CD3" w:rsidP="008B068A" w14:paraId="2C5E21C4"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32421CA5" w14:textId="77777777">
      <w:pPr>
        <w:rPr>
          <w:color w:val="000000" w:themeColor="text1"/>
        </w:rPr>
      </w:pPr>
      <w:r w:rsidRPr="00BB6CD3">
        <w:rPr>
          <w:rStyle w:val="HideTWBExt"/>
        </w:rPr>
        <w:t>&lt;/AmendB&gt;</w:t>
      </w:r>
    </w:p>
    <w:p w:rsidR="008B068A" w:rsidRPr="00BB6CD3" w:rsidP="008B068A" w14:paraId="30F7459C"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767</w:t>
      </w:r>
      <w:r w:rsidRPr="00BB6CD3">
        <w:rPr>
          <w:rStyle w:val="HideTWBExt"/>
          <w:b w:val="0"/>
        </w:rPr>
        <w:t>&lt;/NumAmB&gt;</w:t>
      </w:r>
    </w:p>
    <w:p w:rsidR="008B068A" w:rsidRPr="00BB6CD3" w:rsidP="008B068A" w14:paraId="19362FA4" w14:textId="77777777">
      <w:pPr>
        <w:pStyle w:val="NormalBold"/>
        <w:rPr>
          <w:color w:val="000000" w:themeColor="text1"/>
        </w:rPr>
      </w:pPr>
      <w:r w:rsidRPr="00BB6CD3">
        <w:rPr>
          <w:rStyle w:val="HideTWBExt"/>
          <w:b w:val="0"/>
        </w:rPr>
        <w:t>&lt;RepeatBlock-By&gt;&lt;Members&gt;</w:t>
      </w:r>
      <w:r w:rsidRPr="00BB6CD3">
        <w:rPr>
          <w:color w:val="000000" w:themeColor="text1"/>
        </w:rPr>
        <w:t>Georgiana Teodorescu</w:t>
      </w:r>
      <w:r w:rsidRPr="00BB6CD3">
        <w:rPr>
          <w:rStyle w:val="HideTWBExt"/>
          <w:b w:val="0"/>
        </w:rPr>
        <w:t>&lt;/Members&gt;</w:t>
      </w:r>
    </w:p>
    <w:p w:rsidR="008B068A" w:rsidRPr="00BB6CD3" w:rsidP="008B068A" w14:paraId="4ECE625F" w14:textId="77777777">
      <w:pPr>
        <w:rPr>
          <w:color w:val="000000" w:themeColor="text1"/>
        </w:rPr>
      </w:pPr>
      <w:r w:rsidRPr="00BB6CD3">
        <w:rPr>
          <w:rStyle w:val="HideTWBExt"/>
        </w:rPr>
        <w:t>&lt;/RepeatBlock-By&gt;</w:t>
      </w:r>
    </w:p>
    <w:p w:rsidR="008B068A" w:rsidRPr="00BB6CD3" w:rsidP="008B068A" w14:paraId="5EA0AE6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54F81BB"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630B461"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584D815" w14:textId="77777777">
      <w:pPr>
        <w:rPr>
          <w:color w:val="000000" w:themeColor="text1"/>
        </w:rPr>
      </w:pPr>
      <w:r w:rsidRPr="00BB6CD3">
        <w:rPr>
          <w:rStyle w:val="HideTWBExt"/>
        </w:rPr>
        <w:t>&lt;Article2&gt;</w:t>
      </w:r>
      <w:r w:rsidRPr="00BB6CD3">
        <w:rPr>
          <w:color w:val="000000" w:themeColor="text1"/>
        </w:rPr>
        <w:t>Artykuł 30 – ustęp 3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6A84D5"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4629E96" w14:textId="77777777">
            <w:pPr>
              <w:keepNext/>
              <w:rPr>
                <w:color w:val="000000" w:themeColor="text1"/>
              </w:rPr>
            </w:pPr>
          </w:p>
        </w:tc>
      </w:tr>
      <w:tr w14:paraId="450C967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F76BCE4"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93944AE" w14:textId="77777777">
            <w:pPr>
              <w:pStyle w:val="ColumnHeading"/>
              <w:keepNext/>
              <w:rPr>
                <w:color w:val="000000" w:themeColor="text1"/>
              </w:rPr>
            </w:pPr>
            <w:r w:rsidRPr="00BB6CD3">
              <w:rPr>
                <w:color w:val="000000" w:themeColor="text1"/>
              </w:rPr>
              <w:t>Poprawka</w:t>
            </w:r>
          </w:p>
        </w:tc>
      </w:tr>
      <w:tr w14:paraId="15ED5C4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EF5F3A2" w14:textId="77777777">
            <w:pPr>
              <w:pStyle w:val="Normal6"/>
              <w:rPr>
                <w:color w:val="000000" w:themeColor="text1"/>
              </w:rPr>
            </w:pPr>
          </w:p>
        </w:tc>
        <w:tc>
          <w:tcPr>
            <w:tcW w:w="4876" w:type="dxa"/>
            <w:hideMark/>
          </w:tcPr>
          <w:p w:rsidR="008B068A" w:rsidRPr="00BB6CD3" w:rsidP="00660EBB" w14:paraId="0C904680" w14:textId="77777777">
            <w:pPr>
              <w:pStyle w:val="Normal6"/>
              <w:rPr>
                <w:color w:val="000000" w:themeColor="text1"/>
                <w:szCs w:val="24"/>
              </w:rPr>
            </w:pPr>
            <w:r w:rsidRPr="00BB6CD3">
              <w:rPr>
                <w:b/>
                <w:i/>
                <w:color w:val="000000" w:themeColor="text1"/>
              </w:rPr>
              <w:t>3a.</w:t>
            </w:r>
            <w:r w:rsidRPr="00BB6CD3">
              <w:rPr>
                <w:b/>
                <w:i/>
                <w:color w:val="000000" w:themeColor="text1"/>
              </w:rPr>
              <w:tab/>
              <w:t>Interwencje w sektorze, o którym mowa w art. 1 ust. 2 lit. l), są obowiązkowe dla następujących państw członkowskich: Bułgarii, Czech, Niemiec, Grecji, Hiszpanii, Francji, Chorwacji, Włoch, Cypru, Litwy, Węgier, Austrii, Portugalii, Rumunii, Słowenii i Słowacji.</w:t>
            </w:r>
          </w:p>
        </w:tc>
      </w:tr>
    </w:tbl>
    <w:p w:rsidR="008B068A" w:rsidRPr="00BB6CD3" w:rsidP="008B068A" w14:paraId="4DF96648"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3D5C03B" w14:textId="77777777">
      <w:pPr>
        <w:rPr>
          <w:color w:val="000000" w:themeColor="text1"/>
        </w:rPr>
      </w:pPr>
      <w:r w:rsidRPr="00BB6CD3">
        <w:rPr>
          <w:rStyle w:val="HideTWBExt"/>
        </w:rPr>
        <w:t>&lt;/AmendB&gt;</w:t>
      </w:r>
    </w:p>
    <w:p w:rsidR="008B068A" w:rsidRPr="00BB6CD3" w:rsidP="008B068A" w14:paraId="1DB2B677"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768</w:t>
      </w:r>
      <w:r w:rsidRPr="00BB6CD3">
        <w:rPr>
          <w:rStyle w:val="HideTWBExt"/>
          <w:b w:val="0"/>
        </w:rPr>
        <w:t>&lt;/NumAmB&gt;</w:t>
      </w:r>
    </w:p>
    <w:p w:rsidR="008B068A" w:rsidRPr="00BB6CD3" w:rsidP="008B068A" w14:paraId="6C0EBA56" w14:textId="77777777">
      <w:pPr>
        <w:pStyle w:val="NormalBold"/>
        <w:rPr>
          <w:color w:val="000000" w:themeColor="text1"/>
        </w:rPr>
      </w:pPr>
      <w:r w:rsidRPr="00BB6CD3">
        <w:rPr>
          <w:rStyle w:val="HideTWBExt"/>
          <w:b w:val="0"/>
        </w:rPr>
        <w:t>&lt;RepeatBlock-By&gt;&lt;Members&gt;</w:t>
      </w:r>
      <w:r w:rsidRPr="00BB6CD3">
        <w:rPr>
          <w:color w:val="000000" w:themeColor="text1"/>
        </w:rPr>
        <w:t>Valérie Deloge, Gilles Pennelle, Csaba Dömötör, Mireia Borrás Pabón</w:t>
      </w:r>
      <w:r w:rsidRPr="00BB6CD3">
        <w:rPr>
          <w:rStyle w:val="HideTWBExt"/>
          <w:b w:val="0"/>
        </w:rPr>
        <w:t>&lt;/Members&gt;</w:t>
      </w:r>
    </w:p>
    <w:p w:rsidR="008B068A" w:rsidRPr="00BB6CD3" w:rsidP="008B068A" w14:paraId="0C0F5D8C" w14:textId="77777777">
      <w:pPr>
        <w:rPr>
          <w:color w:val="000000" w:themeColor="text1"/>
        </w:rPr>
      </w:pPr>
      <w:r w:rsidRPr="00BB6CD3">
        <w:rPr>
          <w:rStyle w:val="HideTWBExt"/>
        </w:rPr>
        <w:t>&lt;/RepeatBlock-By&gt;</w:t>
      </w:r>
    </w:p>
    <w:p w:rsidR="008B068A" w:rsidRPr="00BB6CD3" w:rsidP="008B068A" w14:paraId="4484715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7FCFA43"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F19A625"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607B010" w14:textId="77777777">
      <w:pPr>
        <w:rPr>
          <w:color w:val="000000" w:themeColor="text1"/>
        </w:rPr>
      </w:pPr>
      <w:r w:rsidRPr="00BB6CD3">
        <w:rPr>
          <w:rStyle w:val="HideTWBExt"/>
        </w:rPr>
        <w:t>&lt;Article2&gt;</w:t>
      </w:r>
      <w:r w:rsidRPr="00BB6CD3">
        <w:rPr>
          <w:color w:val="000000" w:themeColor="text1"/>
        </w:rPr>
        <w:t>Artykuł 30 – ustęp 3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20AF1B"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FFA0863" w14:textId="77777777">
            <w:pPr>
              <w:keepNext/>
              <w:rPr>
                <w:color w:val="000000" w:themeColor="text1"/>
              </w:rPr>
            </w:pPr>
          </w:p>
        </w:tc>
      </w:tr>
      <w:tr w14:paraId="7075657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EEA8371"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5C1375A" w14:textId="77777777">
            <w:pPr>
              <w:pStyle w:val="ColumnHeading"/>
              <w:keepNext/>
              <w:rPr>
                <w:color w:val="000000" w:themeColor="text1"/>
              </w:rPr>
            </w:pPr>
            <w:r w:rsidRPr="00BB6CD3">
              <w:rPr>
                <w:color w:val="000000" w:themeColor="text1"/>
              </w:rPr>
              <w:t>Poprawka</w:t>
            </w:r>
          </w:p>
        </w:tc>
      </w:tr>
      <w:tr w14:paraId="3D61313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2C2640A" w14:textId="77777777">
            <w:pPr>
              <w:pStyle w:val="Normal6"/>
              <w:rPr>
                <w:color w:val="000000" w:themeColor="text1"/>
              </w:rPr>
            </w:pPr>
          </w:p>
        </w:tc>
        <w:tc>
          <w:tcPr>
            <w:tcW w:w="4876" w:type="dxa"/>
            <w:hideMark/>
          </w:tcPr>
          <w:p w:rsidR="008B068A" w:rsidRPr="00BB6CD3" w:rsidP="00660EBB" w14:paraId="5684BD5B" w14:textId="77777777">
            <w:pPr>
              <w:pStyle w:val="Normal6"/>
              <w:rPr>
                <w:color w:val="000000" w:themeColor="text1"/>
                <w:szCs w:val="24"/>
              </w:rPr>
            </w:pPr>
            <w:r w:rsidRPr="00BB6CD3">
              <w:rPr>
                <w:b/>
                <w:i/>
                <w:color w:val="000000" w:themeColor="text1"/>
              </w:rPr>
              <w:t>3a.</w:t>
            </w:r>
            <w:r w:rsidRPr="00BB6CD3">
              <w:rPr>
                <w:b/>
                <w:i/>
                <w:color w:val="000000" w:themeColor="text1"/>
              </w:rPr>
              <w:tab/>
              <w:t>Interwencje w sektorze wina, o którym mowa w art. 1 ust. 2 lit. l), są obowiązkowe dla państw członkowskich wymienionych w załączniku [XX].</w:t>
            </w:r>
          </w:p>
        </w:tc>
      </w:tr>
    </w:tbl>
    <w:p w:rsidR="008B068A" w:rsidRPr="00BB6CD3" w:rsidP="008B068A" w14:paraId="54A9C6B3"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103891F4" w14:textId="77777777">
      <w:pPr>
        <w:rPr>
          <w:color w:val="000000" w:themeColor="text1"/>
        </w:rPr>
      </w:pPr>
      <w:r w:rsidRPr="00BB6CD3">
        <w:rPr>
          <w:rStyle w:val="HideTWBExt"/>
        </w:rPr>
        <w:t>&lt;/AmendB&gt;</w:t>
      </w:r>
    </w:p>
    <w:p w:rsidR="008B068A" w:rsidRPr="00BB6CD3" w:rsidP="008B068A" w14:paraId="4201A4D7"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769</w:t>
      </w:r>
      <w:r w:rsidRPr="00BB6CD3">
        <w:rPr>
          <w:rStyle w:val="HideTWBExt"/>
          <w:b w:val="0"/>
        </w:rPr>
        <w:t>&lt;/NumAmB&gt;</w:t>
      </w:r>
    </w:p>
    <w:p w:rsidR="008B068A" w:rsidRPr="00BB6CD3" w:rsidP="008B068A" w14:paraId="541D9CA7" w14:textId="77777777">
      <w:pPr>
        <w:pStyle w:val="NormalBold"/>
        <w:rPr>
          <w:color w:val="000000" w:themeColor="text1"/>
        </w:rPr>
      </w:pPr>
      <w:r w:rsidRPr="00BB6CD3">
        <w:rPr>
          <w:rStyle w:val="HideTWBExt"/>
          <w:b w:val="0"/>
        </w:rPr>
        <w:t>&lt;RepeatBlock-By&gt;&lt;Members&gt;</w:t>
      </w:r>
      <w:r w:rsidRPr="00BB6CD3">
        <w:rPr>
          <w:color w:val="000000" w:themeColor="text1"/>
        </w:rPr>
        <w:t>Stanislav Stoyanov, Ilia Lazarov</w:t>
      </w:r>
      <w:r w:rsidRPr="00BB6CD3">
        <w:rPr>
          <w:rStyle w:val="HideTWBExt"/>
          <w:b w:val="0"/>
        </w:rPr>
        <w:t>&lt;/Members&gt;</w:t>
      </w:r>
    </w:p>
    <w:p w:rsidR="008B068A" w:rsidRPr="00BB6CD3" w:rsidP="008B068A" w14:paraId="0F0F96A0" w14:textId="77777777">
      <w:pPr>
        <w:rPr>
          <w:color w:val="000000" w:themeColor="text1"/>
        </w:rPr>
      </w:pPr>
      <w:r w:rsidRPr="00BB6CD3">
        <w:rPr>
          <w:rStyle w:val="HideTWBExt"/>
        </w:rPr>
        <w:t>&lt;/RepeatBlock-By&gt;</w:t>
      </w:r>
    </w:p>
    <w:p w:rsidR="008B068A" w:rsidRPr="00BB6CD3" w:rsidP="008B068A" w14:paraId="64123770"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9E5B02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BA4D58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D9FE5A6" w14:textId="77777777">
      <w:pPr>
        <w:rPr>
          <w:color w:val="000000" w:themeColor="text1"/>
        </w:rPr>
      </w:pPr>
      <w:r w:rsidRPr="00BB6CD3">
        <w:rPr>
          <w:rStyle w:val="HideTWBExt"/>
        </w:rPr>
        <w:t>&lt;Article2&gt;</w:t>
      </w:r>
      <w:r w:rsidRPr="00BB6CD3">
        <w:rPr>
          <w:color w:val="000000" w:themeColor="text1"/>
        </w:rPr>
        <w:t>Artykuł 30 – ustęp 3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02758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A39C9E0" w14:textId="77777777">
            <w:pPr>
              <w:keepNext/>
              <w:rPr>
                <w:color w:val="000000" w:themeColor="text1"/>
              </w:rPr>
            </w:pPr>
          </w:p>
        </w:tc>
      </w:tr>
      <w:tr w14:paraId="1763A31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763D67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C27A14B" w14:textId="77777777">
            <w:pPr>
              <w:pStyle w:val="ColumnHeading"/>
              <w:keepNext/>
              <w:rPr>
                <w:color w:val="000000" w:themeColor="text1"/>
              </w:rPr>
            </w:pPr>
            <w:r w:rsidRPr="00BB6CD3">
              <w:rPr>
                <w:color w:val="000000" w:themeColor="text1"/>
              </w:rPr>
              <w:t>Poprawka</w:t>
            </w:r>
          </w:p>
        </w:tc>
      </w:tr>
      <w:tr w14:paraId="2ED7627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473C7DF" w14:textId="77777777">
            <w:pPr>
              <w:pStyle w:val="Normal6"/>
              <w:rPr>
                <w:color w:val="000000" w:themeColor="text1"/>
              </w:rPr>
            </w:pPr>
          </w:p>
        </w:tc>
        <w:tc>
          <w:tcPr>
            <w:tcW w:w="4876" w:type="dxa"/>
            <w:hideMark/>
          </w:tcPr>
          <w:p w:rsidR="008B068A" w:rsidRPr="00BB6CD3" w:rsidP="00660EBB" w14:paraId="48C7AA26" w14:textId="77777777">
            <w:pPr>
              <w:pStyle w:val="Normal6"/>
              <w:rPr>
                <w:color w:val="000000" w:themeColor="text1"/>
                <w:szCs w:val="24"/>
              </w:rPr>
            </w:pPr>
            <w:r w:rsidRPr="00BB6CD3">
              <w:rPr>
                <w:b/>
                <w:i/>
                <w:color w:val="000000" w:themeColor="text1"/>
              </w:rPr>
              <w:t>3a.</w:t>
            </w:r>
            <w:r w:rsidRPr="00BB6CD3">
              <w:rPr>
                <w:b/>
                <w:i/>
                <w:color w:val="000000" w:themeColor="text1"/>
              </w:rPr>
              <w:tab/>
              <w:t>Interwencje w sektorze wina, o którym mowa w art. 1 ust. 2 lit. l), są obowiązkowe dla państw członkowskich produkujących wino wymienionych w załączniku [X].</w:t>
            </w:r>
          </w:p>
        </w:tc>
      </w:tr>
      <w:tr w14:paraId="44E8C03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7E9A0AA" w14:textId="77777777">
            <w:pPr>
              <w:pStyle w:val="Normal6"/>
              <w:rPr>
                <w:color w:val="000000" w:themeColor="text1"/>
              </w:rPr>
            </w:pPr>
          </w:p>
        </w:tc>
        <w:tc>
          <w:tcPr>
            <w:tcW w:w="4876" w:type="dxa"/>
            <w:hideMark/>
          </w:tcPr>
          <w:p w:rsidR="008B068A" w:rsidRPr="00BB6CD3" w:rsidP="00660EBB" w14:paraId="78C55207" w14:textId="77777777">
            <w:pPr>
              <w:pStyle w:val="Normal6"/>
              <w:rPr>
                <w:color w:val="000000" w:themeColor="text1"/>
                <w:szCs w:val="24"/>
              </w:rPr>
            </w:pPr>
            <w:r w:rsidRPr="00BB6CD3">
              <w:rPr>
                <w:i/>
                <w:color w:val="000000" w:themeColor="text1"/>
              </w:rPr>
              <w:t>(Zmiana dotyczy całości tekstu; jej przyjęcie wiąże się z koniecznością wprowadzenia zmian w całym dokumencie).</w:t>
            </w:r>
          </w:p>
        </w:tc>
      </w:tr>
    </w:tbl>
    <w:p w:rsidR="008B068A" w:rsidRPr="00BB6CD3" w:rsidP="008B068A" w14:paraId="3021F623"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1EC6A7E" w14:textId="77777777">
      <w:pPr>
        <w:pStyle w:val="CrossRef"/>
        <w:rPr>
          <w:color w:val="000000" w:themeColor="text1"/>
        </w:rPr>
      </w:pPr>
      <w:r w:rsidRPr="00BB6CD3">
        <w:rPr>
          <w:color w:val="000000" w:themeColor="text1"/>
        </w:rPr>
        <w:t>(Brak)</w:t>
      </w:r>
    </w:p>
    <w:p w:rsidR="008B068A" w:rsidRPr="00BB6CD3" w:rsidP="008B068A" w14:paraId="05BE2C15"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6BADDFF8" w14:textId="77777777">
      <w:pPr>
        <w:pStyle w:val="Normal12Italic"/>
        <w:rPr>
          <w:noProof w:val="0"/>
          <w:color w:val="000000" w:themeColor="text1"/>
        </w:rPr>
      </w:pPr>
      <w:r w:rsidRPr="00BB6CD3">
        <w:rPr>
          <w:color w:val="000000" w:themeColor="text1"/>
        </w:rPr>
        <w:t>Interwencje w sektorze wina powinny pozostać obowiązkowe dla państw członkowskich posiadających potencjał uprawy winorośli, jak miało to miejsce dotychczas, również w obecnym okresie programowania. Zapewni to stabilność polityki w tym sektorze oraz zagwarantuje jego strategiczny wkład w rozwój sektora rolnego. W związku z kryzysem na rynku wina w ostatnich latach, który zmusił uczestników sektora do restrukturyzacji prowadzonej działalności w celu utrzymania względnie stabilnych wskaźników, wsparcie dla tego sektora pozostaje niezbędne i istotne dla jego rozwoju.</w:t>
      </w:r>
    </w:p>
    <w:p w:rsidR="008B068A" w:rsidRPr="00BB6CD3" w:rsidP="008B068A" w14:paraId="08760BBB" w14:textId="77777777">
      <w:pPr>
        <w:rPr>
          <w:color w:val="000000" w:themeColor="text1"/>
        </w:rPr>
      </w:pPr>
      <w:r w:rsidRPr="00BB6CD3">
        <w:rPr>
          <w:rStyle w:val="HideTWBExt"/>
        </w:rPr>
        <w:t>&lt;/AmendB&gt;</w:t>
      </w:r>
    </w:p>
    <w:p w:rsidR="008B068A" w:rsidRPr="00BB6CD3" w:rsidP="008B068A" w14:paraId="3E9AF33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770</w:t>
      </w:r>
      <w:r w:rsidRPr="00BB6CD3">
        <w:rPr>
          <w:rStyle w:val="HideTWBExt"/>
          <w:b w:val="0"/>
        </w:rPr>
        <w:t>&lt;/NumAmB&gt;</w:t>
      </w:r>
    </w:p>
    <w:p w:rsidR="008B068A" w:rsidRPr="00BB6CD3" w:rsidP="008B068A" w14:paraId="597073B1" w14:textId="77777777">
      <w:pPr>
        <w:pStyle w:val="NormalBold"/>
        <w:rPr>
          <w:color w:val="000000" w:themeColor="text1"/>
        </w:rPr>
      </w:pPr>
      <w:r w:rsidRPr="00BB6CD3">
        <w:rPr>
          <w:rStyle w:val="HideTWBExt"/>
          <w:b w:val="0"/>
        </w:rPr>
        <w:t>&lt;RepeatBlock-By&gt;&lt;Members&gt;</w:t>
      </w:r>
      <w:r w:rsidRPr="00BB6CD3">
        <w:rPr>
          <w:color w:val="000000" w:themeColor="text1"/>
        </w:rPr>
        <w:t>Esther Herranz García, Herbert Dorfmann, Charles Goerens, Dolors Montserrat, Emmanouil Kefalogiannis, Paulo do Nascimento Cabral, Carmen Crespo Díaz, Gabriel Mato, Adrián Vázquez Lázara, Antonio López-Istúriz White, Rosa Estaràs Ferragut, Elena Nevado del Campo, Isabel Benjumea Benjumea, Raúl de la Hoz Quintano</w:t>
      </w:r>
      <w:r w:rsidRPr="00BB6CD3">
        <w:rPr>
          <w:rStyle w:val="HideTWBExt"/>
          <w:b w:val="0"/>
        </w:rPr>
        <w:t>&lt;/Members&gt;</w:t>
      </w:r>
    </w:p>
    <w:p w:rsidR="008B068A" w:rsidRPr="00BB6CD3" w:rsidP="008B068A" w14:paraId="4A1345C9" w14:textId="77777777">
      <w:pPr>
        <w:rPr>
          <w:color w:val="000000" w:themeColor="text1"/>
        </w:rPr>
      </w:pPr>
      <w:r w:rsidRPr="00BB6CD3">
        <w:rPr>
          <w:rStyle w:val="HideTWBExt"/>
        </w:rPr>
        <w:t>&lt;/RepeatBlock-By&gt;</w:t>
      </w:r>
    </w:p>
    <w:p w:rsidR="008B068A" w:rsidRPr="00BB6CD3" w:rsidP="008B068A" w14:paraId="60690CD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91F096C"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6B9423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C2ED502" w14:textId="77777777">
      <w:pPr>
        <w:rPr>
          <w:color w:val="000000" w:themeColor="text1"/>
        </w:rPr>
      </w:pPr>
      <w:r w:rsidRPr="00BB6CD3">
        <w:rPr>
          <w:rStyle w:val="HideTWBExt"/>
        </w:rPr>
        <w:t>&lt;Article2&gt;</w:t>
      </w:r>
      <w:r w:rsidRPr="00BB6CD3">
        <w:rPr>
          <w:color w:val="000000" w:themeColor="text1"/>
        </w:rPr>
        <w:t>Artykuł 30 – ustęp 3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5A19F0"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BAE8611" w14:textId="77777777">
            <w:pPr>
              <w:keepNext/>
              <w:rPr>
                <w:color w:val="000000" w:themeColor="text1"/>
              </w:rPr>
            </w:pPr>
          </w:p>
        </w:tc>
      </w:tr>
      <w:tr w14:paraId="6CF8537A"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8A1C51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111A51F" w14:textId="77777777">
            <w:pPr>
              <w:pStyle w:val="ColumnHeading"/>
              <w:keepNext/>
              <w:rPr>
                <w:color w:val="000000" w:themeColor="text1"/>
              </w:rPr>
            </w:pPr>
            <w:r w:rsidRPr="00BB6CD3">
              <w:rPr>
                <w:color w:val="000000" w:themeColor="text1"/>
              </w:rPr>
              <w:t>Poprawka</w:t>
            </w:r>
          </w:p>
        </w:tc>
      </w:tr>
      <w:tr w14:paraId="402A0EA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DA75886" w14:textId="77777777">
            <w:pPr>
              <w:pStyle w:val="Normal6"/>
              <w:rPr>
                <w:color w:val="000000" w:themeColor="text1"/>
              </w:rPr>
            </w:pPr>
          </w:p>
        </w:tc>
        <w:tc>
          <w:tcPr>
            <w:tcW w:w="4876" w:type="dxa"/>
            <w:hideMark/>
          </w:tcPr>
          <w:p w:rsidR="008B068A" w:rsidRPr="00BB6CD3" w:rsidP="00660EBB" w14:paraId="67FBC10D" w14:textId="77777777">
            <w:pPr>
              <w:pStyle w:val="Normal6"/>
              <w:rPr>
                <w:color w:val="000000" w:themeColor="text1"/>
                <w:szCs w:val="24"/>
              </w:rPr>
            </w:pPr>
            <w:r w:rsidRPr="00BB6CD3">
              <w:rPr>
                <w:b/>
                <w:i/>
                <w:color w:val="000000" w:themeColor="text1"/>
              </w:rPr>
              <w:t>3a.</w:t>
            </w:r>
            <w:r w:rsidRPr="00BB6CD3">
              <w:rPr>
                <w:b/>
                <w:i/>
                <w:color w:val="000000" w:themeColor="text1"/>
              </w:rPr>
              <w:tab/>
              <w:t>Interwencje w sektorze, o którym mowa w art. 1 ust. 2 lit. l), są obowiązkowe dla państw członkowskich wymienionych w załączniku [...] do niniejszego rozporządzenia.</w:t>
            </w:r>
          </w:p>
        </w:tc>
      </w:tr>
    </w:tbl>
    <w:p w:rsidR="008B068A" w:rsidRPr="00BB6CD3" w:rsidP="008B068A" w14:paraId="2880EAF8"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4C2FED0"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77B65FC7" w14:textId="77777777">
      <w:pPr>
        <w:pStyle w:val="Normal12Italic"/>
        <w:rPr>
          <w:noProof w:val="0"/>
          <w:color w:val="000000" w:themeColor="text1"/>
        </w:rPr>
      </w:pPr>
      <w:r w:rsidRPr="00BB6CD3">
        <w:rPr>
          <w:color w:val="000000" w:themeColor="text1"/>
        </w:rPr>
        <w:t>Interwencje w sektorze wina powinny być obowiązkowe dla państw, którym w załączniku do niniejszego rozporządzenia przyznano przydział środków dla tego sektora.</w:t>
      </w:r>
    </w:p>
    <w:p w:rsidR="008B068A" w:rsidRPr="00BB6CD3" w:rsidP="008B068A" w14:paraId="2A855CFD" w14:textId="77777777">
      <w:pPr>
        <w:rPr>
          <w:color w:val="000000" w:themeColor="text1"/>
        </w:rPr>
      </w:pPr>
      <w:r w:rsidRPr="00BB6CD3">
        <w:rPr>
          <w:rStyle w:val="HideTWBExt"/>
        </w:rPr>
        <w:t>&lt;/AmendB&gt;</w:t>
      </w:r>
    </w:p>
    <w:p w:rsidR="008B068A" w:rsidRPr="00BB6CD3" w:rsidP="008B068A" w14:paraId="5B4257B0"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771</w:t>
      </w:r>
      <w:r w:rsidRPr="00BB6CD3">
        <w:rPr>
          <w:rStyle w:val="HideTWBExt"/>
          <w:b w:val="0"/>
        </w:rPr>
        <w:t>&lt;/NumAmB&gt;</w:t>
      </w:r>
    </w:p>
    <w:p w:rsidR="008B068A" w:rsidRPr="00BB6CD3" w:rsidP="008B068A" w14:paraId="1B2AE364" w14:textId="77777777">
      <w:pPr>
        <w:pStyle w:val="NormalBold"/>
        <w:rPr>
          <w:color w:val="000000" w:themeColor="text1"/>
        </w:rPr>
      </w:pPr>
      <w:r w:rsidRPr="00BB6CD3">
        <w:rPr>
          <w:rStyle w:val="HideTWBExt"/>
          <w:b w:val="0"/>
        </w:rPr>
        <w:t>&lt;RepeatBlock-By&gt;&lt;Members&gt;</w:t>
      </w:r>
      <w:r w:rsidRPr="00BB6CD3">
        <w:rPr>
          <w:color w:val="000000" w:themeColor="text1"/>
        </w:rPr>
        <w:t>Céline Imart</w:t>
      </w:r>
      <w:r w:rsidRPr="00BB6CD3">
        <w:rPr>
          <w:rStyle w:val="HideTWBExt"/>
          <w:b w:val="0"/>
        </w:rPr>
        <w:t>&lt;/Members&gt;</w:t>
      </w:r>
    </w:p>
    <w:p w:rsidR="008B068A" w:rsidRPr="00BB6CD3" w:rsidP="008B068A" w14:paraId="57622EBF" w14:textId="77777777">
      <w:pPr>
        <w:rPr>
          <w:color w:val="000000" w:themeColor="text1"/>
        </w:rPr>
      </w:pPr>
      <w:r w:rsidRPr="00BB6CD3">
        <w:rPr>
          <w:rStyle w:val="HideTWBExt"/>
        </w:rPr>
        <w:t>&lt;/RepeatBlock-By&gt;</w:t>
      </w:r>
    </w:p>
    <w:p w:rsidR="008B068A" w:rsidRPr="00BB6CD3" w:rsidP="008B068A" w14:paraId="6CA830CC"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B64F308"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ACC2331"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46EEBDD" w14:textId="77777777">
      <w:pPr>
        <w:rPr>
          <w:color w:val="000000" w:themeColor="text1"/>
        </w:rPr>
      </w:pPr>
      <w:r w:rsidRPr="00BB6CD3">
        <w:rPr>
          <w:rStyle w:val="HideTWBExt"/>
        </w:rPr>
        <w:t>&lt;Article2&gt;</w:t>
      </w:r>
      <w:r w:rsidRPr="00BB6CD3">
        <w:rPr>
          <w:color w:val="000000" w:themeColor="text1"/>
        </w:rPr>
        <w:t>Artykuł 30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DA12F0"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E5B47B0" w14:textId="77777777">
            <w:pPr>
              <w:keepNext/>
              <w:rPr>
                <w:color w:val="000000" w:themeColor="text1"/>
              </w:rPr>
            </w:pPr>
          </w:p>
        </w:tc>
      </w:tr>
      <w:tr w14:paraId="178701D0"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F155F86"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1FE6576" w14:textId="77777777">
            <w:pPr>
              <w:pStyle w:val="ColumnHeading"/>
              <w:keepNext/>
              <w:rPr>
                <w:color w:val="000000" w:themeColor="text1"/>
              </w:rPr>
            </w:pPr>
            <w:r w:rsidRPr="00BB6CD3">
              <w:rPr>
                <w:color w:val="000000" w:themeColor="text1"/>
              </w:rPr>
              <w:t>Poprawka</w:t>
            </w:r>
          </w:p>
        </w:tc>
      </w:tr>
      <w:tr w14:paraId="6426852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15D46E8" w14:textId="77777777">
            <w:pPr>
              <w:pStyle w:val="Normal6"/>
              <w:rPr>
                <w:color w:val="000000" w:themeColor="text1"/>
              </w:rPr>
            </w:pPr>
          </w:p>
        </w:tc>
        <w:tc>
          <w:tcPr>
            <w:tcW w:w="4876" w:type="dxa"/>
            <w:hideMark/>
          </w:tcPr>
          <w:p w:rsidR="008B068A" w:rsidRPr="00BB6CD3" w:rsidP="00660EBB" w14:paraId="6276018E" w14:textId="77777777">
            <w:pPr>
              <w:pStyle w:val="Normal6"/>
              <w:rPr>
                <w:color w:val="000000" w:themeColor="text1"/>
                <w:szCs w:val="24"/>
              </w:rPr>
            </w:pPr>
            <w:r w:rsidRPr="00BB6CD3">
              <w:rPr>
                <w:b/>
                <w:i/>
                <w:color w:val="000000" w:themeColor="text1"/>
              </w:rPr>
              <w:t>dodaje się art. 30a w brzmieniu:</w:t>
            </w:r>
          </w:p>
        </w:tc>
      </w:tr>
      <w:tr w14:paraId="565E0DF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4CFA1A2" w14:textId="77777777">
            <w:pPr>
              <w:pStyle w:val="Normal6"/>
              <w:rPr>
                <w:color w:val="000000" w:themeColor="text1"/>
              </w:rPr>
            </w:pPr>
          </w:p>
        </w:tc>
        <w:tc>
          <w:tcPr>
            <w:tcW w:w="4876" w:type="dxa"/>
            <w:hideMark/>
          </w:tcPr>
          <w:p w:rsidR="008B068A" w:rsidRPr="00BB6CD3" w:rsidP="00660EBB" w14:paraId="1C78839E" w14:textId="77777777">
            <w:pPr>
              <w:pStyle w:val="Normal6"/>
              <w:rPr>
                <w:color w:val="000000" w:themeColor="text1"/>
                <w:szCs w:val="24"/>
              </w:rPr>
            </w:pPr>
            <w:r w:rsidRPr="00BB6CD3">
              <w:rPr>
                <w:b/>
                <w:i/>
                <w:color w:val="000000" w:themeColor="text1"/>
              </w:rPr>
              <w:t>„Cele interwencji sektorowych w sektorze owoców i warzyw, sektorze chmielu, sektorze oliwy z oliwek i oliwek stołowych, a także w sektorach, o których mowa w art. 1 ust. 2 lit. a)–f), h), k), m)–t) i w) niniejszego rozporządzenia, oraz w sektorach obejmujących produkty wymienione w załączniku Ia do niniejszego rozporządzenia, są następujące:</w:t>
            </w:r>
          </w:p>
        </w:tc>
      </w:tr>
      <w:tr w14:paraId="0A3A7EC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14B17E5" w14:textId="77777777">
            <w:pPr>
              <w:pStyle w:val="Normal6"/>
              <w:rPr>
                <w:color w:val="000000" w:themeColor="text1"/>
              </w:rPr>
            </w:pPr>
          </w:p>
        </w:tc>
        <w:tc>
          <w:tcPr>
            <w:tcW w:w="4876" w:type="dxa"/>
            <w:hideMark/>
          </w:tcPr>
          <w:p w:rsidR="008B068A" w:rsidRPr="00BB6CD3" w:rsidP="00660EBB" w14:paraId="68E0917E" w14:textId="77777777">
            <w:pPr>
              <w:pStyle w:val="Normal6"/>
              <w:rPr>
                <w:color w:val="000000" w:themeColor="text1"/>
                <w:szCs w:val="24"/>
              </w:rPr>
            </w:pPr>
            <w:r w:rsidRPr="00BB6CD3">
              <w:rPr>
                <w:b/>
                <w:i/>
                <w:color w:val="000000" w:themeColor="text1"/>
              </w:rPr>
              <w:t>a) planowanie i organizacja produkcji, dostosowywanie produkcji do popytu, w szczególności pod względem jakości i ilości, optymalizacja kosztów produkcji i rentowności inwestycji oraz stabilizacja cen producenta;</w:t>
            </w:r>
          </w:p>
        </w:tc>
      </w:tr>
      <w:tr w14:paraId="10AFAAB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11EFA6E" w14:textId="77777777">
            <w:pPr>
              <w:pStyle w:val="Normal6"/>
              <w:rPr>
                <w:color w:val="000000" w:themeColor="text1"/>
              </w:rPr>
            </w:pPr>
          </w:p>
        </w:tc>
        <w:tc>
          <w:tcPr>
            <w:tcW w:w="4876" w:type="dxa"/>
            <w:hideMark/>
          </w:tcPr>
          <w:p w:rsidR="008B068A" w:rsidRPr="00BB6CD3" w:rsidP="00660EBB" w14:paraId="1C7A08C8" w14:textId="77777777">
            <w:pPr>
              <w:pStyle w:val="Normal6"/>
              <w:rPr>
                <w:color w:val="000000" w:themeColor="text1"/>
                <w:szCs w:val="24"/>
              </w:rPr>
            </w:pPr>
            <w:r w:rsidRPr="00BB6CD3">
              <w:rPr>
                <w:b/>
                <w:i/>
                <w:color w:val="000000" w:themeColor="text1"/>
              </w:rPr>
              <w:t>b) koncentracja podaży i wprowadzanie produktów do obrotu, w tym poprzez sprzedaż bezpośrednią;</w:t>
            </w:r>
          </w:p>
        </w:tc>
      </w:tr>
      <w:tr w14:paraId="054E7B7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E33F299" w14:textId="77777777">
            <w:pPr>
              <w:pStyle w:val="Normal6"/>
              <w:rPr>
                <w:color w:val="000000" w:themeColor="text1"/>
              </w:rPr>
            </w:pPr>
          </w:p>
        </w:tc>
        <w:tc>
          <w:tcPr>
            <w:tcW w:w="4876" w:type="dxa"/>
            <w:hideMark/>
          </w:tcPr>
          <w:p w:rsidR="008B068A" w:rsidRPr="00BB6CD3" w:rsidP="00660EBB" w14:paraId="69EEB2CE" w14:textId="77777777">
            <w:pPr>
              <w:pStyle w:val="Normal6"/>
              <w:rPr>
                <w:color w:val="000000" w:themeColor="text1"/>
                <w:szCs w:val="24"/>
              </w:rPr>
            </w:pPr>
            <w:r w:rsidRPr="00BB6CD3">
              <w:rPr>
                <w:b/>
                <w:i/>
                <w:color w:val="000000" w:themeColor="text1"/>
              </w:rPr>
              <w:t>c) poprawa konkurencyjności w perspektywie średnio- i długoterminowej, w szczególności poprzez modernizację;</w:t>
            </w:r>
          </w:p>
        </w:tc>
      </w:tr>
      <w:tr w14:paraId="620F041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EE3CDB7" w14:textId="77777777">
            <w:pPr>
              <w:pStyle w:val="Normal6"/>
              <w:rPr>
                <w:color w:val="000000" w:themeColor="text1"/>
              </w:rPr>
            </w:pPr>
          </w:p>
        </w:tc>
        <w:tc>
          <w:tcPr>
            <w:tcW w:w="4876" w:type="dxa"/>
            <w:hideMark/>
          </w:tcPr>
          <w:p w:rsidR="008B068A" w:rsidRPr="00BB6CD3" w:rsidP="00660EBB" w14:paraId="7457A983" w14:textId="77777777">
            <w:pPr>
              <w:pStyle w:val="Normal6"/>
              <w:rPr>
                <w:color w:val="000000" w:themeColor="text1"/>
                <w:szCs w:val="24"/>
              </w:rPr>
            </w:pPr>
            <w:r w:rsidRPr="00BB6CD3">
              <w:rPr>
                <w:b/>
                <w:i/>
                <w:color w:val="000000" w:themeColor="text1"/>
              </w:rPr>
              <w:t>d) badania naukowe i rozwój w zakresie zrównoważonych metod produkcji, w tym odporności na agrofagi i choroby zwierząt oraz łagodzenia zmiany klimatu i przystosowania się do niej, innowacyjnych praktyk i technik produkcji sprzyjających wzrostowi konkurencyjności gospodarki i wspierających rozwój rynku;</w:t>
            </w:r>
          </w:p>
        </w:tc>
      </w:tr>
      <w:tr w14:paraId="12A3184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51CF025" w14:textId="77777777">
            <w:pPr>
              <w:pStyle w:val="Normal6"/>
              <w:rPr>
                <w:color w:val="000000" w:themeColor="text1"/>
              </w:rPr>
            </w:pPr>
          </w:p>
        </w:tc>
        <w:tc>
          <w:tcPr>
            <w:tcW w:w="4876" w:type="dxa"/>
            <w:hideMark/>
          </w:tcPr>
          <w:p w:rsidR="008B068A" w:rsidRPr="00BB6CD3" w:rsidP="00660EBB" w14:paraId="7235BD11" w14:textId="77777777">
            <w:pPr>
              <w:pStyle w:val="Normal6"/>
              <w:rPr>
                <w:color w:val="000000" w:themeColor="text1"/>
                <w:szCs w:val="24"/>
              </w:rPr>
            </w:pPr>
            <w:r w:rsidRPr="00BB6CD3">
              <w:rPr>
                <w:b/>
                <w:i/>
                <w:color w:val="000000" w:themeColor="text1"/>
              </w:rPr>
              <w:t>e) promowanie, rozwój i wdrażanie:</w:t>
            </w:r>
          </w:p>
        </w:tc>
      </w:tr>
      <w:tr w14:paraId="2EA0E9B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5E84E2B" w14:textId="77777777">
            <w:pPr>
              <w:pStyle w:val="Normal6"/>
              <w:rPr>
                <w:color w:val="000000" w:themeColor="text1"/>
              </w:rPr>
            </w:pPr>
          </w:p>
        </w:tc>
        <w:tc>
          <w:tcPr>
            <w:tcW w:w="4876" w:type="dxa"/>
            <w:hideMark/>
          </w:tcPr>
          <w:p w:rsidR="008B068A" w:rsidRPr="00BB6CD3" w:rsidP="00660EBB" w14:paraId="0C0B7555" w14:textId="77777777">
            <w:pPr>
              <w:pStyle w:val="Normal6"/>
              <w:rPr>
                <w:color w:val="000000" w:themeColor="text1"/>
                <w:szCs w:val="24"/>
              </w:rPr>
            </w:pPr>
            <w:r w:rsidRPr="00BB6CD3">
              <w:rPr>
                <w:b/>
                <w:i/>
                <w:color w:val="000000" w:themeColor="text1"/>
              </w:rPr>
              <w:t>(i) przyjaznych dla środowiska metod i technik produkcji;</w:t>
            </w:r>
          </w:p>
        </w:tc>
      </w:tr>
      <w:tr w14:paraId="5D7A15C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E32CEEB" w14:textId="77777777">
            <w:pPr>
              <w:pStyle w:val="Normal6"/>
              <w:rPr>
                <w:color w:val="000000" w:themeColor="text1"/>
              </w:rPr>
            </w:pPr>
          </w:p>
        </w:tc>
        <w:tc>
          <w:tcPr>
            <w:tcW w:w="4876" w:type="dxa"/>
            <w:hideMark/>
          </w:tcPr>
          <w:p w:rsidR="008B068A" w:rsidRPr="00BB6CD3" w:rsidP="00660EBB" w14:paraId="2E390B7A" w14:textId="77777777">
            <w:pPr>
              <w:pStyle w:val="Normal6"/>
              <w:rPr>
                <w:color w:val="000000" w:themeColor="text1"/>
                <w:szCs w:val="24"/>
              </w:rPr>
            </w:pPr>
            <w:r w:rsidRPr="00BB6CD3">
              <w:rPr>
                <w:b/>
                <w:i/>
                <w:color w:val="000000" w:themeColor="text1"/>
              </w:rPr>
              <w:t>(ii) praktyk produkcyjnych zapewniających odporność na agrofagi i choroby;</w:t>
            </w:r>
          </w:p>
        </w:tc>
      </w:tr>
      <w:tr w14:paraId="5EF34A9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FA2073A" w14:textId="77777777">
            <w:pPr>
              <w:pStyle w:val="Normal6"/>
              <w:rPr>
                <w:color w:val="000000" w:themeColor="text1"/>
              </w:rPr>
            </w:pPr>
          </w:p>
        </w:tc>
        <w:tc>
          <w:tcPr>
            <w:tcW w:w="4876" w:type="dxa"/>
            <w:hideMark/>
          </w:tcPr>
          <w:p w:rsidR="008B068A" w:rsidRPr="00BB6CD3" w:rsidP="00660EBB" w14:paraId="75FBFBAE" w14:textId="77777777">
            <w:pPr>
              <w:pStyle w:val="Normal6"/>
              <w:rPr>
                <w:color w:val="000000" w:themeColor="text1"/>
                <w:szCs w:val="24"/>
              </w:rPr>
            </w:pPr>
            <w:r w:rsidRPr="00BB6CD3">
              <w:rPr>
                <w:b/>
                <w:i/>
                <w:color w:val="000000" w:themeColor="text1"/>
              </w:rPr>
              <w:t>(iii) norm w zakresie zdrowia i dobrostanu zwierząt wykraczających poza minimalne wymogi określone w prawie Unii i prawie krajowym;</w:t>
            </w:r>
          </w:p>
        </w:tc>
      </w:tr>
      <w:tr w14:paraId="59AC7DC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6810016" w14:textId="77777777">
            <w:pPr>
              <w:pStyle w:val="Normal6"/>
              <w:rPr>
                <w:color w:val="000000" w:themeColor="text1"/>
              </w:rPr>
            </w:pPr>
          </w:p>
        </w:tc>
        <w:tc>
          <w:tcPr>
            <w:tcW w:w="4876" w:type="dxa"/>
            <w:hideMark/>
          </w:tcPr>
          <w:p w:rsidR="008B068A" w:rsidRPr="00BB6CD3" w:rsidP="00660EBB" w14:paraId="0DED0A30" w14:textId="77777777">
            <w:pPr>
              <w:pStyle w:val="Normal6"/>
              <w:rPr>
                <w:color w:val="000000" w:themeColor="text1"/>
                <w:szCs w:val="24"/>
              </w:rPr>
            </w:pPr>
            <w:r w:rsidRPr="00BB6CD3">
              <w:rPr>
                <w:b/>
                <w:i/>
                <w:color w:val="000000" w:themeColor="text1"/>
              </w:rPr>
              <w:t>(iv) ograniczania ilości odpadów oraz ekologicznego wykorzystania produktów ubocznych i gospodarowania nimi, w tym ich ponownego wykorzystania i waloryzacji;</w:t>
            </w:r>
          </w:p>
        </w:tc>
      </w:tr>
      <w:tr w14:paraId="7872756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961E075" w14:textId="77777777">
            <w:pPr>
              <w:pStyle w:val="Normal6"/>
              <w:rPr>
                <w:color w:val="000000" w:themeColor="text1"/>
              </w:rPr>
            </w:pPr>
          </w:p>
        </w:tc>
        <w:tc>
          <w:tcPr>
            <w:tcW w:w="4876" w:type="dxa"/>
            <w:hideMark/>
          </w:tcPr>
          <w:p w:rsidR="008B068A" w:rsidRPr="00BB6CD3" w:rsidP="00660EBB" w14:paraId="4AECC5F0" w14:textId="77777777">
            <w:pPr>
              <w:pStyle w:val="Normal6"/>
              <w:rPr>
                <w:color w:val="000000" w:themeColor="text1"/>
                <w:szCs w:val="24"/>
              </w:rPr>
            </w:pPr>
            <w:r w:rsidRPr="00BB6CD3">
              <w:rPr>
                <w:b/>
                <w:i/>
                <w:color w:val="000000" w:themeColor="text1"/>
              </w:rPr>
              <w:t>(v) ochrony i poprawy bioróżnorodności oraz zrównoważonego wykorzystywania zasobów naturalnych, w szczególności ochrony wody, gleby i powietrza;</w:t>
            </w:r>
          </w:p>
        </w:tc>
      </w:tr>
      <w:tr w14:paraId="02FBA22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A0FF6B8" w14:textId="77777777">
            <w:pPr>
              <w:pStyle w:val="Normal6"/>
              <w:rPr>
                <w:color w:val="000000" w:themeColor="text1"/>
              </w:rPr>
            </w:pPr>
          </w:p>
        </w:tc>
        <w:tc>
          <w:tcPr>
            <w:tcW w:w="4876" w:type="dxa"/>
            <w:hideMark/>
          </w:tcPr>
          <w:p w:rsidR="008B068A" w:rsidRPr="00BB6CD3" w:rsidP="00660EBB" w14:paraId="3178D121" w14:textId="77777777">
            <w:pPr>
              <w:pStyle w:val="Normal6"/>
              <w:rPr>
                <w:color w:val="000000" w:themeColor="text1"/>
                <w:szCs w:val="24"/>
              </w:rPr>
            </w:pPr>
            <w:r w:rsidRPr="00BB6CD3">
              <w:rPr>
                <w:b/>
                <w:i/>
                <w:color w:val="000000" w:themeColor="text1"/>
              </w:rPr>
              <w:t>f) przyczynianie się do łagodzenia zmiany klimatu i przystosowania się do niej;</w:t>
            </w:r>
          </w:p>
        </w:tc>
      </w:tr>
      <w:tr w14:paraId="6CE6A14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A8775E0" w14:textId="77777777">
            <w:pPr>
              <w:pStyle w:val="Normal6"/>
              <w:rPr>
                <w:color w:val="000000" w:themeColor="text1"/>
              </w:rPr>
            </w:pPr>
          </w:p>
        </w:tc>
        <w:tc>
          <w:tcPr>
            <w:tcW w:w="4876" w:type="dxa"/>
            <w:hideMark/>
          </w:tcPr>
          <w:p w:rsidR="008B068A" w:rsidRPr="00BB6CD3" w:rsidP="00660EBB" w14:paraId="09C1DA76" w14:textId="77777777">
            <w:pPr>
              <w:pStyle w:val="Normal6"/>
              <w:rPr>
                <w:color w:val="000000" w:themeColor="text1"/>
                <w:szCs w:val="24"/>
              </w:rPr>
            </w:pPr>
            <w:r w:rsidRPr="00BB6CD3">
              <w:rPr>
                <w:b/>
                <w:i/>
                <w:color w:val="000000" w:themeColor="text1"/>
              </w:rPr>
              <w:t>g) zwiększanie wartości handlowej i jakości produktów, w tym poprawa jakości produktów oraz rozwój produktów objętych chronioną nazwą pochodzenia, chronionym oznaczeniem geograficznym lub unijnymi bądź krajowymi systemami jakości uznanymi przez państwa członkowskie;</w:t>
            </w:r>
          </w:p>
        </w:tc>
      </w:tr>
      <w:tr w14:paraId="6943E65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6C6B348" w14:textId="77777777">
            <w:pPr>
              <w:pStyle w:val="Normal6"/>
              <w:rPr>
                <w:color w:val="000000" w:themeColor="text1"/>
              </w:rPr>
            </w:pPr>
          </w:p>
        </w:tc>
        <w:tc>
          <w:tcPr>
            <w:tcW w:w="4876" w:type="dxa"/>
            <w:hideMark/>
          </w:tcPr>
          <w:p w:rsidR="008B068A" w:rsidRPr="00BB6CD3" w:rsidP="00660EBB" w14:paraId="6FD8BFD3" w14:textId="77777777">
            <w:pPr>
              <w:pStyle w:val="Normal6"/>
              <w:rPr>
                <w:color w:val="000000" w:themeColor="text1"/>
                <w:szCs w:val="24"/>
              </w:rPr>
            </w:pPr>
            <w:r w:rsidRPr="00BB6CD3">
              <w:rPr>
                <w:b/>
                <w:i/>
                <w:color w:val="000000" w:themeColor="text1"/>
              </w:rPr>
              <w:t>h) promowanie i wprowadzanie produktów do obrotu;</w:t>
            </w:r>
          </w:p>
        </w:tc>
      </w:tr>
      <w:tr w14:paraId="170E629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CE90FB1" w14:textId="77777777">
            <w:pPr>
              <w:pStyle w:val="Normal6"/>
              <w:rPr>
                <w:color w:val="000000" w:themeColor="text1"/>
              </w:rPr>
            </w:pPr>
          </w:p>
        </w:tc>
        <w:tc>
          <w:tcPr>
            <w:tcW w:w="4876" w:type="dxa"/>
            <w:hideMark/>
          </w:tcPr>
          <w:p w:rsidR="008B068A" w:rsidRPr="00BB6CD3" w:rsidP="00660EBB" w14:paraId="440BE2F3" w14:textId="77777777">
            <w:pPr>
              <w:pStyle w:val="Normal6"/>
              <w:rPr>
                <w:color w:val="000000" w:themeColor="text1"/>
                <w:szCs w:val="24"/>
              </w:rPr>
            </w:pPr>
            <w:r w:rsidRPr="00BB6CD3">
              <w:rPr>
                <w:b/>
                <w:i/>
                <w:color w:val="000000" w:themeColor="text1"/>
              </w:rPr>
              <w:t>i) zwiększanie spożycia świeżych i przetworzonych produktów sektora owoców i warzyw;</w:t>
            </w:r>
          </w:p>
        </w:tc>
      </w:tr>
      <w:tr w14:paraId="43994E5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DE9EED0" w14:textId="77777777">
            <w:pPr>
              <w:pStyle w:val="Normal6"/>
              <w:rPr>
                <w:color w:val="000000" w:themeColor="text1"/>
              </w:rPr>
            </w:pPr>
          </w:p>
        </w:tc>
        <w:tc>
          <w:tcPr>
            <w:tcW w:w="4876" w:type="dxa"/>
            <w:hideMark/>
          </w:tcPr>
          <w:p w:rsidR="008B068A" w:rsidRPr="00BB6CD3" w:rsidP="00660EBB" w14:paraId="327B69DF" w14:textId="77777777">
            <w:pPr>
              <w:pStyle w:val="Normal6"/>
              <w:rPr>
                <w:color w:val="000000" w:themeColor="text1"/>
                <w:szCs w:val="24"/>
              </w:rPr>
            </w:pPr>
            <w:r w:rsidRPr="00BB6CD3">
              <w:rPr>
                <w:b/>
                <w:i/>
                <w:color w:val="000000" w:themeColor="text1"/>
              </w:rPr>
              <w:t>j) zapobieganie sytuacjom kryzysowym i zarządzanie ryzykiem w celu zapobiegania zakłóceniom na rynkach danego sektora i reagowania na nie, w tym z wykorzystaniem narzędzi zarządzania ryzykiem, o których mowa w art. 12 [Narzędzia zarządzania ryzykiem] rozporządzenia Parlamentu Europejskiego i Rady (UE) …/… [rozporządzenie w sprawie WPR], a także wycofywania z rynku z przeznaczeniem do bezpłatnej dystrybucji lub innych celów, niezbierania plonów, zielonych zbiorów i zbiorowego magazynowania, o których mowa w art. 31; k) poprawa warunków zatrudnienia oraz zapewnienie przestrzegania obowiązków pracodawców, a także wymogów w zakresie bezpieczeństwa i higieny pracy zgodnie z dyrektywami 89/391/EWG, 2009/104/WE i (UE) 2019/1152. W sektorze owoców i warzyw cele te mają zastosowanie zarówno do produktów świeżych, jak i przetworzonych. Programy operacyjne powinny służyć realizacji co najmniej celu, o którym mowa w lit. b) niniejszego artykułu.”;</w:t>
            </w:r>
          </w:p>
        </w:tc>
      </w:tr>
    </w:tbl>
    <w:p w:rsidR="008B068A" w:rsidRPr="00BB6CD3" w:rsidP="008B068A" w14:paraId="6B5FB154"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5122CD2A" w14:textId="77777777">
      <w:pPr>
        <w:rPr>
          <w:color w:val="000000" w:themeColor="text1"/>
        </w:rPr>
      </w:pPr>
      <w:r w:rsidRPr="00BB6CD3">
        <w:rPr>
          <w:rStyle w:val="HideTWBExt"/>
        </w:rPr>
        <w:t>&lt;/AmendB&gt;</w:t>
      </w:r>
    </w:p>
    <w:p w:rsidR="008B068A" w:rsidRPr="00BB6CD3" w:rsidP="008B068A" w14:paraId="20DB82CB"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772</w:t>
      </w:r>
      <w:r w:rsidRPr="00BB6CD3">
        <w:rPr>
          <w:rStyle w:val="HideTWBExt"/>
          <w:b w:val="0"/>
        </w:rPr>
        <w:t>&lt;/NumAmB&gt;</w:t>
      </w:r>
    </w:p>
    <w:p w:rsidR="008B068A" w:rsidRPr="00BB6CD3" w:rsidP="008B068A" w14:paraId="20356E81" w14:textId="77777777">
      <w:pPr>
        <w:pStyle w:val="NormalBold"/>
        <w:rPr>
          <w:color w:val="000000" w:themeColor="text1"/>
        </w:rPr>
      </w:pPr>
      <w:r w:rsidRPr="00BB6CD3">
        <w:rPr>
          <w:rStyle w:val="HideTWBExt"/>
          <w:b w:val="0"/>
        </w:rPr>
        <w:t>&lt;RepeatBlock-By&gt;&lt;Members&gt;</w:t>
      </w:r>
      <w:r w:rsidRPr="00BB6CD3">
        <w:rPr>
          <w:color w:val="000000" w:themeColor="text1"/>
        </w:rPr>
        <w:t>Claire Fita</w:t>
      </w:r>
      <w:r w:rsidRPr="00BB6CD3">
        <w:rPr>
          <w:rStyle w:val="HideTWBExt"/>
          <w:b w:val="0"/>
        </w:rPr>
        <w:t>&lt;/Members&gt;</w:t>
      </w:r>
    </w:p>
    <w:p w:rsidR="008B068A" w:rsidRPr="00BB6CD3" w:rsidP="008B068A" w14:paraId="3CDD0CA7" w14:textId="77777777">
      <w:pPr>
        <w:rPr>
          <w:color w:val="000000" w:themeColor="text1"/>
        </w:rPr>
      </w:pPr>
      <w:r w:rsidRPr="00BB6CD3">
        <w:rPr>
          <w:rStyle w:val="HideTWBExt"/>
        </w:rPr>
        <w:t>&lt;/RepeatBlock-By&gt;</w:t>
      </w:r>
    </w:p>
    <w:p w:rsidR="008B068A" w:rsidRPr="00BB6CD3" w:rsidP="008B068A" w14:paraId="073B2894"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3907B4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8D70207"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B75A434" w14:textId="77777777">
      <w:pPr>
        <w:rPr>
          <w:color w:val="000000" w:themeColor="text1"/>
        </w:rPr>
      </w:pPr>
      <w:r w:rsidRPr="00BB6CD3">
        <w:rPr>
          <w:rStyle w:val="HideTWBExt"/>
        </w:rPr>
        <w:t>&lt;Article2&gt;</w:t>
      </w:r>
      <w:r w:rsidRPr="00BB6CD3">
        <w:rPr>
          <w:color w:val="000000" w:themeColor="text1"/>
        </w:rPr>
        <w:t>Artykuł 30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BCEC3D"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B293AAD" w14:textId="77777777">
            <w:pPr>
              <w:keepNext/>
              <w:rPr>
                <w:color w:val="000000" w:themeColor="text1"/>
              </w:rPr>
            </w:pPr>
          </w:p>
        </w:tc>
      </w:tr>
      <w:tr w14:paraId="6C079BD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5BFE7D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E2E9499" w14:textId="77777777">
            <w:pPr>
              <w:pStyle w:val="ColumnHeading"/>
              <w:keepNext/>
              <w:rPr>
                <w:color w:val="000000" w:themeColor="text1"/>
              </w:rPr>
            </w:pPr>
            <w:r w:rsidRPr="00BB6CD3">
              <w:rPr>
                <w:color w:val="000000" w:themeColor="text1"/>
              </w:rPr>
              <w:t>Poprawka</w:t>
            </w:r>
          </w:p>
        </w:tc>
      </w:tr>
      <w:tr w14:paraId="238ED11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AF20395" w14:textId="77777777">
            <w:pPr>
              <w:pStyle w:val="Normal6"/>
              <w:rPr>
                <w:color w:val="000000" w:themeColor="text1"/>
              </w:rPr>
            </w:pPr>
          </w:p>
        </w:tc>
        <w:tc>
          <w:tcPr>
            <w:tcW w:w="4876" w:type="dxa"/>
            <w:hideMark/>
          </w:tcPr>
          <w:p w:rsidR="008B068A" w:rsidRPr="00BB6CD3" w:rsidP="00660EBB" w14:paraId="318056CD" w14:textId="77777777">
            <w:pPr>
              <w:pStyle w:val="Normal6"/>
              <w:rPr>
                <w:color w:val="000000" w:themeColor="text1"/>
                <w:szCs w:val="24"/>
              </w:rPr>
            </w:pPr>
            <w:r w:rsidRPr="00BB6CD3">
              <w:rPr>
                <w:b/>
                <w:i/>
                <w:color w:val="000000" w:themeColor="text1"/>
              </w:rPr>
              <w:t>Cele</w:t>
            </w:r>
          </w:p>
        </w:tc>
      </w:tr>
      <w:tr w14:paraId="2DA0EF3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8F71D71" w14:textId="77777777">
            <w:pPr>
              <w:pStyle w:val="Normal6"/>
              <w:rPr>
                <w:color w:val="000000" w:themeColor="text1"/>
              </w:rPr>
            </w:pPr>
          </w:p>
        </w:tc>
        <w:tc>
          <w:tcPr>
            <w:tcW w:w="4876" w:type="dxa"/>
            <w:hideMark/>
          </w:tcPr>
          <w:p w:rsidR="008B068A" w:rsidRPr="00BB6CD3" w:rsidP="00660EBB" w14:paraId="7B314E97" w14:textId="77777777">
            <w:pPr>
              <w:pStyle w:val="Normal6"/>
              <w:rPr>
                <w:color w:val="000000" w:themeColor="text1"/>
                <w:szCs w:val="24"/>
              </w:rPr>
            </w:pPr>
            <w:r w:rsidRPr="00BB6CD3">
              <w:rPr>
                <w:b/>
                <w:i/>
                <w:color w:val="000000" w:themeColor="text1"/>
              </w:rPr>
              <w:t>Cele interwencji sektorowych są następujące:</w:t>
            </w:r>
          </w:p>
        </w:tc>
      </w:tr>
      <w:tr w14:paraId="52F2B562"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204F9DA" w14:textId="77777777">
            <w:pPr>
              <w:pStyle w:val="Normal6"/>
              <w:rPr>
                <w:color w:val="000000" w:themeColor="text1"/>
              </w:rPr>
            </w:pPr>
          </w:p>
        </w:tc>
        <w:tc>
          <w:tcPr>
            <w:tcW w:w="4876" w:type="dxa"/>
            <w:hideMark/>
          </w:tcPr>
          <w:p w:rsidR="008B068A" w:rsidRPr="00BB6CD3" w:rsidP="00660EBB" w14:paraId="63F1EBDF" w14:textId="77777777">
            <w:pPr>
              <w:pStyle w:val="Normal6"/>
              <w:rPr>
                <w:color w:val="000000" w:themeColor="text1"/>
                <w:szCs w:val="24"/>
              </w:rPr>
            </w:pPr>
            <w:r w:rsidRPr="00BB6CD3">
              <w:rPr>
                <w:b/>
                <w:i/>
                <w:color w:val="000000" w:themeColor="text1"/>
              </w:rPr>
              <w:t>a) planowanie i organizacja produkcji, dostosowywanie produkcji do popytu, w szczególności pod względem jakości i ilości, optymalizacja kosztów produkcji i rentowności inwestycji oraz stabilizacja cen producenta;</w:t>
            </w:r>
          </w:p>
        </w:tc>
      </w:tr>
      <w:tr w14:paraId="4D5C0E4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425559B" w14:textId="77777777">
            <w:pPr>
              <w:pStyle w:val="Normal6"/>
              <w:rPr>
                <w:color w:val="000000" w:themeColor="text1"/>
              </w:rPr>
            </w:pPr>
          </w:p>
        </w:tc>
        <w:tc>
          <w:tcPr>
            <w:tcW w:w="4876" w:type="dxa"/>
            <w:hideMark/>
          </w:tcPr>
          <w:p w:rsidR="008B068A" w:rsidRPr="00BB6CD3" w:rsidP="00660EBB" w14:paraId="6751EF73" w14:textId="77777777">
            <w:pPr>
              <w:pStyle w:val="Normal6"/>
              <w:rPr>
                <w:color w:val="000000" w:themeColor="text1"/>
                <w:szCs w:val="24"/>
              </w:rPr>
            </w:pPr>
            <w:r w:rsidRPr="00BB6CD3">
              <w:rPr>
                <w:b/>
                <w:i/>
                <w:color w:val="000000" w:themeColor="text1"/>
              </w:rPr>
              <w:t>b) koncentracja podaży i wprowadzanie produktów do obrotu, w tym przez sprzedaż bezpośrednią;</w:t>
            </w:r>
          </w:p>
        </w:tc>
      </w:tr>
      <w:tr w14:paraId="43DFCCA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F9DA605" w14:textId="77777777">
            <w:pPr>
              <w:pStyle w:val="Normal6"/>
              <w:rPr>
                <w:color w:val="000000" w:themeColor="text1"/>
              </w:rPr>
            </w:pPr>
          </w:p>
        </w:tc>
        <w:tc>
          <w:tcPr>
            <w:tcW w:w="4876" w:type="dxa"/>
            <w:hideMark/>
          </w:tcPr>
          <w:p w:rsidR="008B068A" w:rsidRPr="00BB6CD3" w:rsidP="00660EBB" w14:paraId="3DF6E5EF" w14:textId="77777777">
            <w:pPr>
              <w:pStyle w:val="Normal6"/>
              <w:rPr>
                <w:color w:val="000000" w:themeColor="text1"/>
                <w:szCs w:val="24"/>
              </w:rPr>
            </w:pPr>
            <w:r w:rsidRPr="00BB6CD3">
              <w:rPr>
                <w:b/>
                <w:i/>
                <w:color w:val="000000" w:themeColor="text1"/>
              </w:rPr>
              <w:t>c) poprawa konkurencyjności w perspektywie średnio- i długoterminowej, w szczególności przez modernizację, otwieranie i dywersyfikację rynków;</w:t>
            </w:r>
          </w:p>
        </w:tc>
      </w:tr>
      <w:tr w14:paraId="7EA8AD7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BBBF44B" w14:textId="77777777">
            <w:pPr>
              <w:pStyle w:val="Normal6"/>
              <w:rPr>
                <w:color w:val="000000" w:themeColor="text1"/>
              </w:rPr>
            </w:pPr>
          </w:p>
        </w:tc>
        <w:tc>
          <w:tcPr>
            <w:tcW w:w="4876" w:type="dxa"/>
            <w:hideMark/>
          </w:tcPr>
          <w:p w:rsidR="008B068A" w:rsidRPr="00BB6CD3" w:rsidP="00660EBB" w14:paraId="7497CD37" w14:textId="77777777">
            <w:pPr>
              <w:pStyle w:val="Normal6"/>
              <w:rPr>
                <w:color w:val="000000" w:themeColor="text1"/>
                <w:szCs w:val="24"/>
              </w:rPr>
            </w:pPr>
            <w:r w:rsidRPr="00BB6CD3">
              <w:rPr>
                <w:b/>
                <w:i/>
                <w:color w:val="000000" w:themeColor="text1"/>
              </w:rPr>
              <w:t>d) badania naukowe i rozwój w zakresie zrównoważonych metod produkcji, w tym odporności na agrofagi, odporności na choroby zwierząt oraz łagodzenia zmiany klimatu i przystosowania się do niej, a także innowacyjnych praktyk i technik produkcji sprzyjających wzrostowi konkurencyjności gospodarki i rozwojowi rynków;</w:t>
            </w:r>
          </w:p>
        </w:tc>
      </w:tr>
      <w:tr w14:paraId="0FDB16E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812A8A3" w14:textId="77777777">
            <w:pPr>
              <w:pStyle w:val="Normal6"/>
              <w:rPr>
                <w:color w:val="000000" w:themeColor="text1"/>
              </w:rPr>
            </w:pPr>
          </w:p>
        </w:tc>
        <w:tc>
          <w:tcPr>
            <w:tcW w:w="4876" w:type="dxa"/>
            <w:hideMark/>
          </w:tcPr>
          <w:p w:rsidR="008B068A" w:rsidRPr="00BB6CD3" w:rsidP="00660EBB" w14:paraId="6EDC2DEF" w14:textId="77777777">
            <w:pPr>
              <w:pStyle w:val="Normal6"/>
              <w:rPr>
                <w:color w:val="000000" w:themeColor="text1"/>
                <w:szCs w:val="24"/>
              </w:rPr>
            </w:pPr>
            <w:r w:rsidRPr="00BB6CD3">
              <w:rPr>
                <w:b/>
                <w:i/>
                <w:color w:val="000000" w:themeColor="text1"/>
              </w:rPr>
              <w:t>e) promowanie, rozwój i wdrażanie:</w:t>
            </w:r>
          </w:p>
        </w:tc>
      </w:tr>
      <w:tr w14:paraId="0D0BA20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30B2131" w14:textId="77777777">
            <w:pPr>
              <w:pStyle w:val="Normal6"/>
              <w:rPr>
                <w:color w:val="000000" w:themeColor="text1"/>
              </w:rPr>
            </w:pPr>
          </w:p>
        </w:tc>
        <w:tc>
          <w:tcPr>
            <w:tcW w:w="4876" w:type="dxa"/>
            <w:hideMark/>
          </w:tcPr>
          <w:p w:rsidR="008B068A" w:rsidRPr="00BB6CD3" w:rsidP="00660EBB" w14:paraId="3D053D40" w14:textId="77777777">
            <w:pPr>
              <w:pStyle w:val="Normal6"/>
              <w:rPr>
                <w:color w:val="000000" w:themeColor="text1"/>
                <w:szCs w:val="24"/>
              </w:rPr>
            </w:pPr>
            <w:r w:rsidRPr="00BB6CD3">
              <w:rPr>
                <w:b/>
                <w:i/>
                <w:color w:val="000000" w:themeColor="text1"/>
              </w:rPr>
              <w:t>(i) przyjaznych dla środowiska metod i technik produkcji;</w:t>
            </w:r>
          </w:p>
        </w:tc>
      </w:tr>
      <w:tr w14:paraId="1A576B8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253E852" w14:textId="77777777">
            <w:pPr>
              <w:pStyle w:val="Normal6"/>
              <w:rPr>
                <w:color w:val="000000" w:themeColor="text1"/>
              </w:rPr>
            </w:pPr>
          </w:p>
        </w:tc>
        <w:tc>
          <w:tcPr>
            <w:tcW w:w="4876" w:type="dxa"/>
            <w:hideMark/>
          </w:tcPr>
          <w:p w:rsidR="008B068A" w:rsidRPr="00BB6CD3" w:rsidP="00660EBB" w14:paraId="38045C58" w14:textId="77777777">
            <w:pPr>
              <w:pStyle w:val="Normal6"/>
              <w:rPr>
                <w:color w:val="000000" w:themeColor="text1"/>
                <w:szCs w:val="24"/>
              </w:rPr>
            </w:pPr>
            <w:r w:rsidRPr="00BB6CD3">
              <w:rPr>
                <w:b/>
                <w:i/>
                <w:color w:val="000000" w:themeColor="text1"/>
              </w:rPr>
              <w:t>(ii) praktyk produkcyjnych zapewniających odporność na agrofagi i choroby;</w:t>
            </w:r>
          </w:p>
        </w:tc>
      </w:tr>
      <w:tr w14:paraId="37B254D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6C58997" w14:textId="77777777">
            <w:pPr>
              <w:pStyle w:val="Normal6"/>
              <w:rPr>
                <w:color w:val="000000" w:themeColor="text1"/>
              </w:rPr>
            </w:pPr>
          </w:p>
        </w:tc>
        <w:tc>
          <w:tcPr>
            <w:tcW w:w="4876" w:type="dxa"/>
            <w:hideMark/>
          </w:tcPr>
          <w:p w:rsidR="008B068A" w:rsidRPr="00BB6CD3" w:rsidP="00660EBB" w14:paraId="033C3462" w14:textId="77777777">
            <w:pPr>
              <w:pStyle w:val="Normal6"/>
              <w:rPr>
                <w:color w:val="000000" w:themeColor="text1"/>
                <w:szCs w:val="24"/>
              </w:rPr>
            </w:pPr>
            <w:r w:rsidRPr="00BB6CD3">
              <w:rPr>
                <w:b/>
                <w:i/>
                <w:color w:val="000000" w:themeColor="text1"/>
              </w:rPr>
              <w:t>(iii) norm w zakresie zdrowia i dobrostanu zwierząt wykraczających poza minimalne wymogi ustanowione na mocy prawa międzynarodowego, unijnego i prawa krajowego;</w:t>
            </w:r>
          </w:p>
        </w:tc>
      </w:tr>
      <w:tr w14:paraId="1BF85C9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F6E8425" w14:textId="77777777">
            <w:pPr>
              <w:pStyle w:val="Normal6"/>
              <w:rPr>
                <w:color w:val="000000" w:themeColor="text1"/>
              </w:rPr>
            </w:pPr>
          </w:p>
        </w:tc>
        <w:tc>
          <w:tcPr>
            <w:tcW w:w="4876" w:type="dxa"/>
            <w:hideMark/>
          </w:tcPr>
          <w:p w:rsidR="008B068A" w:rsidRPr="00BB6CD3" w:rsidP="00660EBB" w14:paraId="5DD05276" w14:textId="77777777">
            <w:pPr>
              <w:pStyle w:val="Normal6"/>
              <w:rPr>
                <w:color w:val="000000" w:themeColor="text1"/>
                <w:szCs w:val="24"/>
              </w:rPr>
            </w:pPr>
            <w:r w:rsidRPr="00BB6CD3">
              <w:rPr>
                <w:b/>
                <w:i/>
                <w:color w:val="000000" w:themeColor="text1"/>
              </w:rPr>
              <w:t>(iv) ograniczania ilości odpadów oraz ekologicznego wykorzystania produktów ubocznych i gospodarowania nimi, w tym ich ponownego wykorzystania i waloryzacji;</w:t>
            </w:r>
          </w:p>
        </w:tc>
      </w:tr>
      <w:tr w14:paraId="3D2C9BE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2052A5B" w14:textId="77777777">
            <w:pPr>
              <w:pStyle w:val="Normal6"/>
              <w:rPr>
                <w:color w:val="000000" w:themeColor="text1"/>
              </w:rPr>
            </w:pPr>
          </w:p>
        </w:tc>
        <w:tc>
          <w:tcPr>
            <w:tcW w:w="4876" w:type="dxa"/>
            <w:hideMark/>
          </w:tcPr>
          <w:p w:rsidR="008B068A" w:rsidRPr="00BB6CD3" w:rsidP="00660EBB" w14:paraId="3B36B78E" w14:textId="77777777">
            <w:pPr>
              <w:pStyle w:val="Normal6"/>
              <w:rPr>
                <w:color w:val="000000" w:themeColor="text1"/>
                <w:szCs w:val="24"/>
              </w:rPr>
            </w:pPr>
            <w:r w:rsidRPr="00BB6CD3">
              <w:rPr>
                <w:b/>
                <w:i/>
                <w:color w:val="000000" w:themeColor="text1"/>
              </w:rPr>
              <w:t>(v) ochrony i poprawy bioróżnorodności oraz zrównoważonego wykorzystywania zasobów naturalnych, w szczególności ochrony wody, gleby i powietrza;</w:t>
            </w:r>
          </w:p>
        </w:tc>
      </w:tr>
      <w:tr w14:paraId="5502407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365B42C" w14:textId="77777777">
            <w:pPr>
              <w:pStyle w:val="Normal6"/>
              <w:rPr>
                <w:color w:val="000000" w:themeColor="text1"/>
              </w:rPr>
            </w:pPr>
          </w:p>
        </w:tc>
        <w:tc>
          <w:tcPr>
            <w:tcW w:w="4876" w:type="dxa"/>
            <w:hideMark/>
          </w:tcPr>
          <w:p w:rsidR="008B068A" w:rsidRPr="00BB6CD3" w:rsidP="00660EBB" w14:paraId="1FBDF239" w14:textId="77777777">
            <w:pPr>
              <w:pStyle w:val="Normal6"/>
              <w:rPr>
                <w:color w:val="000000" w:themeColor="text1"/>
                <w:szCs w:val="24"/>
              </w:rPr>
            </w:pPr>
            <w:r w:rsidRPr="00BB6CD3">
              <w:rPr>
                <w:b/>
                <w:i/>
                <w:color w:val="000000" w:themeColor="text1"/>
              </w:rPr>
              <w:t>f) przyczynianie się do łagodzenia zmiany klimatu i przystosowania się do niej;</w:t>
            </w:r>
          </w:p>
        </w:tc>
      </w:tr>
      <w:tr w14:paraId="2DEF3E3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26FBAD8" w14:textId="77777777">
            <w:pPr>
              <w:pStyle w:val="Normal6"/>
              <w:rPr>
                <w:color w:val="000000" w:themeColor="text1"/>
              </w:rPr>
            </w:pPr>
          </w:p>
        </w:tc>
        <w:tc>
          <w:tcPr>
            <w:tcW w:w="4876" w:type="dxa"/>
            <w:hideMark/>
          </w:tcPr>
          <w:p w:rsidR="008B068A" w:rsidRPr="00BB6CD3" w:rsidP="00660EBB" w14:paraId="235FD15A" w14:textId="77777777">
            <w:pPr>
              <w:pStyle w:val="Normal6"/>
              <w:rPr>
                <w:color w:val="000000" w:themeColor="text1"/>
                <w:szCs w:val="24"/>
              </w:rPr>
            </w:pPr>
            <w:r w:rsidRPr="00BB6CD3">
              <w:rPr>
                <w:b/>
                <w:i/>
                <w:color w:val="000000" w:themeColor="text1"/>
              </w:rPr>
              <w:t>g) zwiększanie wartości handlowej i jakości produktów, w tym poprzez poprawę jakości produktów oraz rozwój produktów objętych chronioną nazwą pochodzenia, chronionym oznaczeniem geograficznym lub unijnymi bądź krajowymi systemami jakości uznanymi przez państwa członkowskie;</w:t>
            </w:r>
          </w:p>
        </w:tc>
      </w:tr>
      <w:tr w14:paraId="545D56E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E32999F" w14:textId="77777777">
            <w:pPr>
              <w:pStyle w:val="Normal6"/>
              <w:rPr>
                <w:color w:val="000000" w:themeColor="text1"/>
              </w:rPr>
            </w:pPr>
          </w:p>
        </w:tc>
        <w:tc>
          <w:tcPr>
            <w:tcW w:w="4876" w:type="dxa"/>
            <w:hideMark/>
          </w:tcPr>
          <w:p w:rsidR="008B068A" w:rsidRPr="00BB6CD3" w:rsidP="00660EBB" w14:paraId="063C5A35" w14:textId="77777777">
            <w:pPr>
              <w:pStyle w:val="Normal6"/>
              <w:rPr>
                <w:color w:val="000000" w:themeColor="text1"/>
                <w:szCs w:val="24"/>
              </w:rPr>
            </w:pPr>
            <w:r w:rsidRPr="00BB6CD3">
              <w:rPr>
                <w:b/>
                <w:i/>
                <w:color w:val="000000" w:themeColor="text1"/>
              </w:rPr>
              <w:t>h) promowanie i wprowadzanie produktów do obrotu;</w:t>
            </w:r>
          </w:p>
        </w:tc>
      </w:tr>
      <w:tr w14:paraId="2E7BA5A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BDAD559" w14:textId="77777777">
            <w:pPr>
              <w:pStyle w:val="Normal6"/>
              <w:rPr>
                <w:color w:val="000000" w:themeColor="text1"/>
              </w:rPr>
            </w:pPr>
          </w:p>
        </w:tc>
        <w:tc>
          <w:tcPr>
            <w:tcW w:w="4876" w:type="dxa"/>
            <w:hideMark/>
          </w:tcPr>
          <w:p w:rsidR="008B068A" w:rsidRPr="00BB6CD3" w:rsidP="00660EBB" w14:paraId="3537887B" w14:textId="77777777">
            <w:pPr>
              <w:pStyle w:val="Normal6"/>
              <w:rPr>
                <w:color w:val="000000" w:themeColor="text1"/>
                <w:szCs w:val="24"/>
              </w:rPr>
            </w:pPr>
            <w:r w:rsidRPr="00BB6CD3">
              <w:rPr>
                <w:b/>
                <w:i/>
                <w:color w:val="000000" w:themeColor="text1"/>
              </w:rPr>
              <w:t>i) zwiększanie spożycia świeżych i przetworzonych produktów sektora owoców i warzyw;</w:t>
            </w:r>
          </w:p>
        </w:tc>
      </w:tr>
      <w:tr w14:paraId="48B8F0D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88F091A" w14:textId="77777777">
            <w:pPr>
              <w:pStyle w:val="Normal6"/>
              <w:rPr>
                <w:color w:val="000000" w:themeColor="text1"/>
              </w:rPr>
            </w:pPr>
          </w:p>
        </w:tc>
        <w:tc>
          <w:tcPr>
            <w:tcW w:w="4876" w:type="dxa"/>
            <w:hideMark/>
          </w:tcPr>
          <w:p w:rsidR="008B068A" w:rsidRPr="00BB6CD3" w:rsidP="00660EBB" w14:paraId="025D19F1" w14:textId="77777777">
            <w:pPr>
              <w:pStyle w:val="Normal6"/>
              <w:rPr>
                <w:color w:val="000000" w:themeColor="text1"/>
                <w:szCs w:val="24"/>
              </w:rPr>
            </w:pPr>
            <w:r w:rsidRPr="00BB6CD3">
              <w:rPr>
                <w:b/>
                <w:i/>
                <w:color w:val="000000" w:themeColor="text1"/>
              </w:rPr>
              <w:t>j) zapobieganie sytuacjom kryzysowym i zarządzanie ryzykiem w celu zapobiegania zakłóceniom na rynkach danego sektora i reagowania na nie;</w:t>
            </w:r>
          </w:p>
        </w:tc>
      </w:tr>
      <w:tr w14:paraId="7FA3C73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9FB5997" w14:textId="77777777">
            <w:pPr>
              <w:pStyle w:val="Normal6"/>
              <w:rPr>
                <w:color w:val="000000" w:themeColor="text1"/>
              </w:rPr>
            </w:pPr>
          </w:p>
        </w:tc>
        <w:tc>
          <w:tcPr>
            <w:tcW w:w="4876" w:type="dxa"/>
            <w:hideMark/>
          </w:tcPr>
          <w:p w:rsidR="008B068A" w:rsidRPr="00BB6CD3" w:rsidP="00660EBB" w14:paraId="3AA8FAA1" w14:textId="77777777">
            <w:pPr>
              <w:pStyle w:val="Normal6"/>
              <w:rPr>
                <w:color w:val="000000" w:themeColor="text1"/>
                <w:szCs w:val="24"/>
              </w:rPr>
            </w:pPr>
            <w:r w:rsidRPr="00BB6CD3">
              <w:rPr>
                <w:b/>
                <w:i/>
                <w:color w:val="000000" w:themeColor="text1"/>
              </w:rPr>
              <w:t>k) poprawa warunków zatrudnienia oraz zapewnienie przestrzegania obowiązków pracodawców, a także wymogów w zakresie bezpieczeństwa i higieny pracy zgodnie z dyrektywami 89/391/EWG, 2009/104/WE i (UE) 2019/1152; l) zwiększanie świadomości konsumentów w zakresie odpowiedzialnej konsumpcji wina.</w:t>
            </w:r>
          </w:p>
        </w:tc>
      </w:tr>
    </w:tbl>
    <w:p w:rsidR="008B068A" w:rsidRPr="00BB6CD3" w:rsidP="008B068A" w14:paraId="491F0CFB"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4741DE69" w14:textId="77777777">
      <w:pPr>
        <w:rPr>
          <w:color w:val="000000" w:themeColor="text1"/>
        </w:rPr>
      </w:pPr>
      <w:r w:rsidRPr="00BB6CD3">
        <w:rPr>
          <w:rStyle w:val="HideTWBExt"/>
        </w:rPr>
        <w:t>&lt;/AmendB&gt;</w:t>
      </w:r>
    </w:p>
    <w:p w:rsidR="008B068A" w:rsidRPr="00BB6CD3" w:rsidP="008B068A" w14:paraId="36959A52"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773</w:t>
      </w:r>
      <w:r w:rsidRPr="00BB6CD3">
        <w:rPr>
          <w:rStyle w:val="HideTWBExt"/>
          <w:b w:val="0"/>
        </w:rPr>
        <w:t>&lt;/NumAmB&gt;</w:t>
      </w:r>
    </w:p>
    <w:p w:rsidR="008B068A" w:rsidRPr="00BB6CD3" w:rsidP="008B068A" w14:paraId="244E1E06" w14:textId="77777777">
      <w:pPr>
        <w:pStyle w:val="NormalBold"/>
        <w:rPr>
          <w:color w:val="000000" w:themeColor="text1"/>
        </w:rPr>
      </w:pPr>
      <w:r w:rsidRPr="00BB6CD3">
        <w:rPr>
          <w:rStyle w:val="HideTWBExt"/>
          <w:b w:val="0"/>
        </w:rPr>
        <w:t>&lt;RepeatBlock-By&gt;&lt;Members&gt;</w:t>
      </w:r>
      <w:r w:rsidRPr="00BB6CD3">
        <w:rPr>
          <w:color w:val="000000" w:themeColor="text1"/>
        </w:rPr>
        <w:t>Carlo Fidanza</w:t>
      </w:r>
      <w:r w:rsidRPr="00BB6CD3">
        <w:rPr>
          <w:rStyle w:val="HideTWBExt"/>
          <w:b w:val="0"/>
        </w:rPr>
        <w:t>&lt;/Members&gt;</w:t>
      </w:r>
    </w:p>
    <w:p w:rsidR="008B068A" w:rsidRPr="00BB6CD3" w:rsidP="008B068A" w14:paraId="63E284AC" w14:textId="77777777">
      <w:pPr>
        <w:rPr>
          <w:color w:val="000000" w:themeColor="text1"/>
        </w:rPr>
      </w:pPr>
      <w:r w:rsidRPr="00BB6CD3">
        <w:rPr>
          <w:rStyle w:val="HideTWBExt"/>
        </w:rPr>
        <w:t>&lt;/RepeatBlock-By&gt;</w:t>
      </w:r>
    </w:p>
    <w:p w:rsidR="008B068A" w:rsidRPr="00BB6CD3" w:rsidP="008B068A" w14:paraId="0408B90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DAF8674"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1C5F77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2B37C94" w14:textId="77777777">
      <w:pPr>
        <w:rPr>
          <w:color w:val="000000" w:themeColor="text1"/>
        </w:rPr>
      </w:pPr>
      <w:r w:rsidRPr="00BB6CD3">
        <w:rPr>
          <w:rStyle w:val="HideTWBExt"/>
        </w:rPr>
        <w:t>&lt;Article2&gt;</w:t>
      </w:r>
      <w:r w:rsidRPr="00BB6CD3">
        <w:rPr>
          <w:color w:val="000000" w:themeColor="text1"/>
        </w:rPr>
        <w:t>Artykuł 30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604A00"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ABF0645" w14:textId="77777777">
            <w:pPr>
              <w:keepNext/>
              <w:rPr>
                <w:color w:val="000000" w:themeColor="text1"/>
              </w:rPr>
            </w:pPr>
          </w:p>
        </w:tc>
      </w:tr>
      <w:tr w14:paraId="7440ED8F"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203C009"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4EAF188" w14:textId="77777777">
            <w:pPr>
              <w:pStyle w:val="ColumnHeading"/>
              <w:keepNext/>
              <w:rPr>
                <w:color w:val="000000" w:themeColor="text1"/>
              </w:rPr>
            </w:pPr>
            <w:r w:rsidRPr="00BB6CD3">
              <w:rPr>
                <w:color w:val="000000" w:themeColor="text1"/>
              </w:rPr>
              <w:t>Poprawka</w:t>
            </w:r>
          </w:p>
        </w:tc>
      </w:tr>
      <w:tr w14:paraId="108CABA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9E66A3A" w14:textId="77777777">
            <w:pPr>
              <w:pStyle w:val="Normal6"/>
              <w:rPr>
                <w:color w:val="000000" w:themeColor="text1"/>
              </w:rPr>
            </w:pPr>
          </w:p>
        </w:tc>
        <w:tc>
          <w:tcPr>
            <w:tcW w:w="4876" w:type="dxa"/>
            <w:hideMark/>
          </w:tcPr>
          <w:p w:rsidR="008B068A" w:rsidRPr="00BB6CD3" w:rsidP="00660EBB" w14:paraId="178626D6" w14:textId="0172ACD1">
            <w:pPr>
              <w:pStyle w:val="Normal6"/>
              <w:rPr>
                <w:color w:val="000000" w:themeColor="text1"/>
                <w:szCs w:val="24"/>
              </w:rPr>
            </w:pPr>
            <w:r w:rsidRPr="00BB6CD3">
              <w:rPr>
                <w:b/>
                <w:i/>
                <w:color w:val="000000" w:themeColor="text1"/>
              </w:rPr>
              <w:t>Artykuł 30a Cele 1. W odniesieniu do sektorów, o których mowa w art. 1 ust. 2 lit. a)–h), i), k), l), m), o)–t) oraz w), realizowane są następujące cele: a) planowanie i organizacja produkcji, dostosowywanie produkcji do popytu (w szczególności pod względem jakości i ilości), optymalizacja kosztów produkcji i rentowności inwestycji oraz stabilizacja cen producenta; b) koncentracja podaży i wprowadzanie produktów do obrotu, w tym poprzez sprzedaż bezpośrednią; c) poprawa konkurencyjności w perspektywie średnio- i długoterminowej, w szczególności poprzez modernizację; d) badania naukowe i rozwój w zakresie zrównoważonych metod produkcji, w tym odporności na agrofagi i choroby zwierząt, a także łagodzenia zmiany klimatu i przystosowania się do niej, innowacyjnych praktyk i technik produkcji sprzyjających wzrostowi konkurencyjności gospodarki i rozwojowi rynku; e) promowanie, rozwój i wdrażanie: (i) przyjaznych dla środowiska metod i technik produkcji; (ii) praktyk produkcyjnych zapewniających odporność na agrofagi i choroby; (iii) norm w zakresie zdrowia i dobrostanu zwierząt wykraczających poza minimalne wymogi określone w prawie Unii i prawie krajowym; (iv) ograniczania ilości odpadów oraz ekologicznego wykorzystania produktów ubocznych i gospodarowania nimi, w tym ich ponownego wykorzystania i waloryzacji; (v) ochrony i poprawy bioróżnorodności oraz zrównoważonego wykorzystywania zasobów naturalnych, w szczególności ochrony wody, gleby i powietrza; f) przyczynianie się do łagodzenia zmiany klimatu i przystosowania się do niej; g) zwiększanie wartości handlowej i jakości produktów, między innymi dzięki poprawie jakości oraz rozwojowi produktów objętych chronioną nazwą pochodzenia, chronionym oznaczeniem geograficznym lub unijnymi bądź krajowymi systemami jakości uznanymi przez państwa członkowskie; h) promowanie i wprowadzanie produktów do obrotu; cele te są powiązane z celami szczegółowymi, o których mowa w art. 6 ust. 1 lit. b), c) i i); i) zwiększanie spożycia produktów sektora owoców i warzyw, świeżych lub przetworzonych; cel ten jest powiązany z celem szczegółowym, o którym mowa w art. 6 ust. 1 lit. i); j) zapobieganie sytuacjom kryzysowym i zarządzanie ryzykiem w celu zapobiegania zakłóceniom na rynkach danego sektora i reagowania na nie; k) poprawa warunków zatrudnienia oraz zapewnienie przestrzegania obowiązków pracodawców, a także wymogów w zakresie bezpieczeństwa i higieny pracy zgodnie z dyrektywami 89/391/EWG, 2009/104/WE i (UE) 2019/1152.</w:t>
            </w:r>
          </w:p>
        </w:tc>
      </w:tr>
    </w:tbl>
    <w:p w:rsidR="008B068A" w:rsidRPr="00BB6CD3" w:rsidP="008B068A" w14:paraId="7FA1B2D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{IT}</w:t>
      </w:r>
      <w:r w:rsidRPr="00BB6CD3">
        <w:rPr>
          <w:noProof w:val="0"/>
          <w:color w:val="000000" w:themeColor="text1"/>
        </w:rPr>
        <w:t>it</w:t>
      </w:r>
      <w:r w:rsidRPr="00BB6CD3">
        <w:rPr>
          <w:rStyle w:val="HideTWBExt"/>
        </w:rPr>
        <w:t>&lt;/Original&gt;</w:t>
      </w:r>
    </w:p>
    <w:p w:rsidR="008B068A" w:rsidRPr="00BB6CD3" w:rsidP="008B068A" w14:paraId="79575432"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2645FDDF" w14:textId="77777777">
      <w:pPr>
        <w:pStyle w:val="Normal12Italic"/>
        <w:rPr>
          <w:noProof w:val="0"/>
          <w:color w:val="000000" w:themeColor="text1"/>
        </w:rPr>
      </w:pPr>
      <w:r w:rsidRPr="00BB6CD3">
        <w:rPr>
          <w:color w:val="000000" w:themeColor="text1"/>
        </w:rPr>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8B068A" w:rsidRPr="00BB6CD3" w:rsidP="008B068A" w14:paraId="662929A7" w14:textId="77777777">
      <w:pPr>
        <w:rPr>
          <w:color w:val="000000" w:themeColor="text1"/>
        </w:rPr>
      </w:pPr>
      <w:r w:rsidRPr="00BB6CD3">
        <w:rPr>
          <w:rStyle w:val="HideTWBExt"/>
        </w:rPr>
        <w:t>&lt;/AmendB&gt;</w:t>
      </w:r>
    </w:p>
    <w:p w:rsidR="008B068A" w:rsidRPr="00BB6CD3" w:rsidP="008B068A" w14:paraId="32BAC51B"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774</w:t>
      </w:r>
      <w:r w:rsidRPr="00BB6CD3">
        <w:rPr>
          <w:rStyle w:val="HideTWBExt"/>
          <w:b w:val="0"/>
        </w:rPr>
        <w:t>&lt;/NumAmB&gt;</w:t>
      </w:r>
    </w:p>
    <w:p w:rsidR="008B068A" w:rsidRPr="00BB6CD3" w:rsidP="008B068A" w14:paraId="422876B9" w14:textId="77777777">
      <w:pPr>
        <w:pStyle w:val="NormalBold"/>
        <w:rPr>
          <w:color w:val="000000" w:themeColor="text1"/>
        </w:rPr>
      </w:pPr>
      <w:r w:rsidRPr="00BB6CD3">
        <w:rPr>
          <w:rStyle w:val="HideTWBExt"/>
          <w:b w:val="0"/>
        </w:rPr>
        <w:t>&lt;RepeatBlock-By&gt;&lt;Members&gt;</w:t>
      </w:r>
      <w:r w:rsidRPr="00BB6CD3">
        <w:rPr>
          <w:color w:val="000000" w:themeColor="text1"/>
        </w:rPr>
        <w:t>Herbert Dorfmann</w:t>
      </w:r>
      <w:r w:rsidRPr="00BB6CD3">
        <w:rPr>
          <w:rStyle w:val="HideTWBExt"/>
          <w:b w:val="0"/>
        </w:rPr>
        <w:t>&lt;/Members&gt;</w:t>
      </w:r>
    </w:p>
    <w:p w:rsidR="008B068A" w:rsidRPr="00BB6CD3" w:rsidP="008B068A" w14:paraId="255F6FD9" w14:textId="77777777">
      <w:pPr>
        <w:rPr>
          <w:color w:val="000000" w:themeColor="text1"/>
        </w:rPr>
      </w:pPr>
      <w:r w:rsidRPr="00BB6CD3">
        <w:rPr>
          <w:rStyle w:val="HideTWBExt"/>
        </w:rPr>
        <w:t>&lt;/RepeatBlock-By&gt;</w:t>
      </w:r>
    </w:p>
    <w:p w:rsidR="008B068A" w:rsidRPr="00BB6CD3" w:rsidP="008B068A" w14:paraId="5952AD19"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3C78D0B"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97ACD9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72DF797" w14:textId="77777777">
      <w:pPr>
        <w:rPr>
          <w:color w:val="000000" w:themeColor="text1"/>
        </w:rPr>
      </w:pPr>
      <w:r w:rsidRPr="00BB6CD3">
        <w:rPr>
          <w:rStyle w:val="HideTWBExt"/>
        </w:rPr>
        <w:t>&lt;Article2&gt;</w:t>
      </w:r>
      <w:r w:rsidRPr="00BB6CD3">
        <w:rPr>
          <w:color w:val="000000" w:themeColor="text1"/>
        </w:rPr>
        <w:t>Artykuł 30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EECFF1"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9803E9C" w14:textId="77777777">
            <w:pPr>
              <w:keepNext/>
              <w:rPr>
                <w:color w:val="000000" w:themeColor="text1"/>
              </w:rPr>
            </w:pPr>
          </w:p>
        </w:tc>
      </w:tr>
      <w:tr w14:paraId="2B9EDFE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FAC589F"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1D0A035" w14:textId="77777777">
            <w:pPr>
              <w:pStyle w:val="ColumnHeading"/>
              <w:keepNext/>
              <w:rPr>
                <w:color w:val="000000" w:themeColor="text1"/>
              </w:rPr>
            </w:pPr>
            <w:r w:rsidRPr="00BB6CD3">
              <w:rPr>
                <w:color w:val="000000" w:themeColor="text1"/>
              </w:rPr>
              <w:t>Poprawka</w:t>
            </w:r>
          </w:p>
        </w:tc>
      </w:tr>
      <w:tr w14:paraId="514FE4D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9017CAA" w14:textId="77777777">
            <w:pPr>
              <w:pStyle w:val="Normal6"/>
              <w:rPr>
                <w:color w:val="000000" w:themeColor="text1"/>
              </w:rPr>
            </w:pPr>
          </w:p>
        </w:tc>
        <w:tc>
          <w:tcPr>
            <w:tcW w:w="4876" w:type="dxa"/>
            <w:hideMark/>
          </w:tcPr>
          <w:p w:rsidR="008B068A" w:rsidRPr="00BB6CD3" w:rsidP="00660EBB" w14:paraId="19183903" w14:textId="77777777">
            <w:pPr>
              <w:pStyle w:val="Normal6"/>
              <w:rPr>
                <w:color w:val="000000" w:themeColor="text1"/>
                <w:szCs w:val="24"/>
              </w:rPr>
            </w:pPr>
            <w:r w:rsidRPr="00BB6CD3">
              <w:rPr>
                <w:b/>
                <w:i/>
                <w:color w:val="000000" w:themeColor="text1"/>
              </w:rPr>
              <w:t>Artykuł 30a</w:t>
            </w:r>
          </w:p>
        </w:tc>
      </w:tr>
      <w:tr w14:paraId="2DBFA69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10B8B51" w14:textId="77777777">
            <w:pPr>
              <w:pStyle w:val="Normal6"/>
              <w:rPr>
                <w:color w:val="000000" w:themeColor="text1"/>
              </w:rPr>
            </w:pPr>
          </w:p>
        </w:tc>
        <w:tc>
          <w:tcPr>
            <w:tcW w:w="4876" w:type="dxa"/>
            <w:hideMark/>
          </w:tcPr>
          <w:p w:rsidR="008B068A" w:rsidRPr="00BB6CD3" w:rsidP="00660EBB" w14:paraId="32EC492A" w14:textId="77777777">
            <w:pPr>
              <w:pStyle w:val="Normal6"/>
              <w:rPr>
                <w:color w:val="000000" w:themeColor="text1"/>
                <w:szCs w:val="24"/>
              </w:rPr>
            </w:pPr>
            <w:r w:rsidRPr="00BB6CD3">
              <w:rPr>
                <w:b/>
                <w:i/>
                <w:color w:val="000000" w:themeColor="text1"/>
              </w:rPr>
              <w:t>Cele</w:t>
            </w:r>
          </w:p>
        </w:tc>
      </w:tr>
      <w:tr w14:paraId="5A9FDAC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C664456" w14:textId="77777777">
            <w:pPr>
              <w:pStyle w:val="Normal6"/>
              <w:rPr>
                <w:color w:val="000000" w:themeColor="text1"/>
              </w:rPr>
            </w:pPr>
          </w:p>
        </w:tc>
        <w:tc>
          <w:tcPr>
            <w:tcW w:w="4876" w:type="dxa"/>
            <w:hideMark/>
          </w:tcPr>
          <w:p w:rsidR="008B068A" w:rsidRPr="00BB6CD3" w:rsidP="00660EBB" w14:paraId="6A585ACA" w14:textId="77777777">
            <w:pPr>
              <w:pStyle w:val="Normal6"/>
              <w:rPr>
                <w:color w:val="000000" w:themeColor="text1"/>
                <w:szCs w:val="24"/>
              </w:rPr>
            </w:pPr>
            <w:r w:rsidRPr="00BB6CD3">
              <w:rPr>
                <w:b/>
                <w:i/>
                <w:color w:val="000000" w:themeColor="text1"/>
              </w:rPr>
              <w:t>Interwencje sektorowe służą realizacji następujących celów:</w:t>
            </w:r>
          </w:p>
        </w:tc>
      </w:tr>
      <w:tr w14:paraId="30610083"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198C8ED" w14:textId="77777777">
            <w:pPr>
              <w:pStyle w:val="Normal6"/>
              <w:rPr>
                <w:color w:val="000000" w:themeColor="text1"/>
              </w:rPr>
            </w:pPr>
          </w:p>
        </w:tc>
        <w:tc>
          <w:tcPr>
            <w:tcW w:w="4876" w:type="dxa"/>
            <w:hideMark/>
          </w:tcPr>
          <w:p w:rsidR="008B068A" w:rsidRPr="00BB6CD3" w:rsidP="00660EBB" w14:paraId="1D6114A0" w14:textId="77777777">
            <w:pPr>
              <w:pStyle w:val="Normal6"/>
              <w:rPr>
                <w:color w:val="000000" w:themeColor="text1"/>
                <w:szCs w:val="24"/>
              </w:rPr>
            </w:pPr>
            <w:r w:rsidRPr="00BB6CD3">
              <w:rPr>
                <w:b/>
                <w:i/>
                <w:color w:val="000000" w:themeColor="text1"/>
              </w:rPr>
              <w:t>a) planowanie i organizacja produkcji, dostosowanie produkcji do popytu, zwłaszcza w odniesieniu do jakości i ilości, optymalizacja kosztów produkcji i zwrotów z inwestycji oraz stabilizowanie cen producenta;</w:t>
            </w:r>
          </w:p>
        </w:tc>
      </w:tr>
      <w:tr w14:paraId="6F129BF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45D78E2" w14:textId="77777777">
            <w:pPr>
              <w:pStyle w:val="Normal6"/>
              <w:rPr>
                <w:color w:val="000000" w:themeColor="text1"/>
              </w:rPr>
            </w:pPr>
          </w:p>
        </w:tc>
        <w:tc>
          <w:tcPr>
            <w:tcW w:w="4876" w:type="dxa"/>
            <w:hideMark/>
          </w:tcPr>
          <w:p w:rsidR="008B068A" w:rsidRPr="00BB6CD3" w:rsidP="00660EBB" w14:paraId="60F34107" w14:textId="77777777">
            <w:pPr>
              <w:pStyle w:val="Normal6"/>
              <w:rPr>
                <w:color w:val="000000" w:themeColor="text1"/>
                <w:szCs w:val="24"/>
              </w:rPr>
            </w:pPr>
            <w:r w:rsidRPr="00BB6CD3">
              <w:rPr>
                <w:b/>
                <w:i/>
                <w:color w:val="000000" w:themeColor="text1"/>
              </w:rPr>
              <w:t>b) koncentracja podaży i wprowadzania do obrotu produktów, w tym za pomocą marketingu bezpośredniego;</w:t>
            </w:r>
          </w:p>
        </w:tc>
      </w:tr>
      <w:tr w14:paraId="13C0DEC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7F5EDDB" w14:textId="77777777">
            <w:pPr>
              <w:pStyle w:val="Normal6"/>
              <w:rPr>
                <w:color w:val="000000" w:themeColor="text1"/>
              </w:rPr>
            </w:pPr>
          </w:p>
        </w:tc>
        <w:tc>
          <w:tcPr>
            <w:tcW w:w="4876" w:type="dxa"/>
            <w:hideMark/>
          </w:tcPr>
          <w:p w:rsidR="008B068A" w:rsidRPr="00BB6CD3" w:rsidP="00660EBB" w14:paraId="70B2BB1B" w14:textId="77777777">
            <w:pPr>
              <w:pStyle w:val="Normal6"/>
              <w:rPr>
                <w:color w:val="000000" w:themeColor="text1"/>
                <w:szCs w:val="24"/>
              </w:rPr>
            </w:pPr>
            <w:r w:rsidRPr="00BB6CD3">
              <w:rPr>
                <w:b/>
                <w:i/>
                <w:color w:val="000000" w:themeColor="text1"/>
              </w:rPr>
              <w:t>c) poprawa średnio- i długoterminowej konkurencyjności, zwłaszcza w drodze modernizacji;</w:t>
            </w:r>
          </w:p>
        </w:tc>
      </w:tr>
      <w:tr w14:paraId="05B0320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92EC4AA" w14:textId="77777777">
            <w:pPr>
              <w:pStyle w:val="Normal6"/>
              <w:rPr>
                <w:color w:val="000000" w:themeColor="text1"/>
              </w:rPr>
            </w:pPr>
          </w:p>
        </w:tc>
        <w:tc>
          <w:tcPr>
            <w:tcW w:w="4876" w:type="dxa"/>
            <w:hideMark/>
          </w:tcPr>
          <w:p w:rsidR="008B068A" w:rsidRPr="00BB6CD3" w:rsidP="00660EBB" w14:paraId="423BA831" w14:textId="77777777">
            <w:pPr>
              <w:pStyle w:val="Normal6"/>
              <w:rPr>
                <w:color w:val="000000" w:themeColor="text1"/>
                <w:szCs w:val="24"/>
              </w:rPr>
            </w:pPr>
            <w:r w:rsidRPr="00BB6CD3">
              <w:rPr>
                <w:b/>
                <w:i/>
                <w:color w:val="000000" w:themeColor="text1"/>
              </w:rPr>
              <w:t>d) badania i rozwój w zakresie zrównoważonych metod produkcji, m.in. odporności na agrofagi, odporności na choroby zwierząt oraz , łagodzenia i adaptacji do zmiany klimatu, innowacyjnych praktyk i technik produkcji zwiększających konkurencyjność gospodarczą i wspierających rozwój rynków;</w:t>
            </w:r>
          </w:p>
        </w:tc>
      </w:tr>
      <w:tr w14:paraId="016A872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37AE771" w14:textId="77777777">
            <w:pPr>
              <w:pStyle w:val="Normal6"/>
              <w:rPr>
                <w:color w:val="000000" w:themeColor="text1"/>
              </w:rPr>
            </w:pPr>
          </w:p>
        </w:tc>
        <w:tc>
          <w:tcPr>
            <w:tcW w:w="4876" w:type="dxa"/>
            <w:hideMark/>
          </w:tcPr>
          <w:p w:rsidR="008B068A" w:rsidRPr="00BB6CD3" w:rsidP="00660EBB" w14:paraId="2D0DB1CB" w14:textId="77777777">
            <w:pPr>
              <w:pStyle w:val="Normal6"/>
              <w:rPr>
                <w:color w:val="000000" w:themeColor="text1"/>
                <w:szCs w:val="24"/>
              </w:rPr>
            </w:pPr>
            <w:r w:rsidRPr="00BB6CD3">
              <w:rPr>
                <w:b/>
                <w:i/>
                <w:color w:val="000000" w:themeColor="text1"/>
              </w:rPr>
              <w:t>e) promocja, rozwój i wdrażanie: (i) metod i technik produkcji przyjaznych dla środowiska naturalnego; (ii) praktyk produkcyjnych odpornych na agrofagi i choroby; (iii) norm w zakresie zdrowia i dobrostanu zwierząt wykraczających poza minimalne wymogi ustanowione na mocy prawa międzynarodowego, unijnego i prawa krajowego; (iv) zmniejszania ilości odpadów i racjonalnego środowiskowo wykorzystania produktów ubocznych i gospodarowania nimi, w tym ich ponownego wykorzystania i odzysku;</w:t>
            </w:r>
          </w:p>
        </w:tc>
      </w:tr>
      <w:tr w14:paraId="00CD650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ECE89F3" w14:textId="77777777">
            <w:pPr>
              <w:pStyle w:val="Normal6"/>
              <w:rPr>
                <w:color w:val="000000" w:themeColor="text1"/>
              </w:rPr>
            </w:pPr>
          </w:p>
        </w:tc>
        <w:tc>
          <w:tcPr>
            <w:tcW w:w="4876" w:type="dxa"/>
            <w:hideMark/>
          </w:tcPr>
          <w:p w:rsidR="008B068A" w:rsidRPr="00BB6CD3" w:rsidP="00660EBB" w14:paraId="048F1962" w14:textId="77777777">
            <w:pPr>
              <w:pStyle w:val="Normal6"/>
              <w:rPr>
                <w:color w:val="000000" w:themeColor="text1"/>
                <w:szCs w:val="24"/>
              </w:rPr>
            </w:pPr>
            <w:r w:rsidRPr="00BB6CD3">
              <w:rPr>
                <w:b/>
                <w:i/>
                <w:color w:val="000000" w:themeColor="text1"/>
              </w:rPr>
              <w:t>(v) ochrony i poprawy różnorodności biologicznej oraz zrównoważonego wykorzystywania zasobów naturalnych, w szczególności ochrony wody, gleby i powietrza;</w:t>
            </w:r>
          </w:p>
        </w:tc>
      </w:tr>
      <w:tr w14:paraId="02C4ABF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2AA49C9" w14:textId="77777777">
            <w:pPr>
              <w:pStyle w:val="Normal6"/>
              <w:rPr>
                <w:color w:val="000000" w:themeColor="text1"/>
              </w:rPr>
            </w:pPr>
          </w:p>
        </w:tc>
        <w:tc>
          <w:tcPr>
            <w:tcW w:w="4876" w:type="dxa"/>
            <w:hideMark/>
          </w:tcPr>
          <w:p w:rsidR="008B068A" w:rsidRPr="00BB6CD3" w:rsidP="00660EBB" w14:paraId="39DD885A" w14:textId="77777777">
            <w:pPr>
              <w:pStyle w:val="Normal6"/>
              <w:rPr>
                <w:color w:val="000000" w:themeColor="text1"/>
                <w:szCs w:val="24"/>
              </w:rPr>
            </w:pPr>
            <w:r w:rsidRPr="00BB6CD3">
              <w:rPr>
                <w:b/>
                <w:i/>
                <w:color w:val="000000" w:themeColor="text1"/>
              </w:rPr>
              <w:t>f) przyczynianie się do łagodzenia zmiany klimatu i przystosowywania się do niej;</w:t>
            </w:r>
          </w:p>
        </w:tc>
      </w:tr>
      <w:tr w14:paraId="5DDD60F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E057F83" w14:textId="77777777">
            <w:pPr>
              <w:pStyle w:val="Normal6"/>
              <w:rPr>
                <w:color w:val="000000" w:themeColor="text1"/>
              </w:rPr>
            </w:pPr>
          </w:p>
        </w:tc>
        <w:tc>
          <w:tcPr>
            <w:tcW w:w="4876" w:type="dxa"/>
            <w:hideMark/>
          </w:tcPr>
          <w:p w:rsidR="008B068A" w:rsidRPr="00BB6CD3" w:rsidP="00660EBB" w14:paraId="43F9B68F" w14:textId="77777777">
            <w:pPr>
              <w:pStyle w:val="Normal6"/>
              <w:rPr>
                <w:color w:val="000000" w:themeColor="text1"/>
                <w:szCs w:val="24"/>
              </w:rPr>
            </w:pPr>
            <w:r w:rsidRPr="00BB6CD3">
              <w:rPr>
                <w:b/>
                <w:i/>
                <w:color w:val="000000" w:themeColor="text1"/>
              </w:rPr>
              <w:t>g) podwyższanie wartości handlowej i jakości produktów, w tym poprawa jakości produktów i tworzenie produktów mających chronioną nazwę pochodzenia lub chronione oznaczenie geograficzne lub objętych unijnymi lub krajowymi systemami jakości uznawanymi przez państwa członkowskie;</w:t>
            </w:r>
          </w:p>
        </w:tc>
      </w:tr>
      <w:tr w14:paraId="2D6FFB92"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0DED056" w14:textId="77777777">
            <w:pPr>
              <w:pStyle w:val="Normal6"/>
              <w:rPr>
                <w:color w:val="000000" w:themeColor="text1"/>
              </w:rPr>
            </w:pPr>
          </w:p>
        </w:tc>
        <w:tc>
          <w:tcPr>
            <w:tcW w:w="4876" w:type="dxa"/>
            <w:hideMark/>
          </w:tcPr>
          <w:p w:rsidR="008B068A" w:rsidRPr="00BB6CD3" w:rsidP="00660EBB" w14:paraId="4EEB2179" w14:textId="77777777">
            <w:pPr>
              <w:pStyle w:val="Normal6"/>
              <w:rPr>
                <w:color w:val="000000" w:themeColor="text1"/>
                <w:szCs w:val="24"/>
              </w:rPr>
            </w:pPr>
            <w:r w:rsidRPr="00BB6CD3">
              <w:rPr>
                <w:b/>
                <w:i/>
                <w:color w:val="000000" w:themeColor="text1"/>
              </w:rPr>
              <w:t>h) promocja i marketing produktów;</w:t>
            </w:r>
          </w:p>
        </w:tc>
      </w:tr>
      <w:tr w14:paraId="4DE80F1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C12D6FF" w14:textId="77777777">
            <w:pPr>
              <w:pStyle w:val="Normal6"/>
              <w:rPr>
                <w:color w:val="000000" w:themeColor="text1"/>
              </w:rPr>
            </w:pPr>
          </w:p>
        </w:tc>
        <w:tc>
          <w:tcPr>
            <w:tcW w:w="4876" w:type="dxa"/>
            <w:hideMark/>
          </w:tcPr>
          <w:p w:rsidR="008B068A" w:rsidRPr="00BB6CD3" w:rsidP="00660EBB" w14:paraId="39CECF00" w14:textId="77777777">
            <w:pPr>
              <w:pStyle w:val="Normal6"/>
              <w:rPr>
                <w:color w:val="000000" w:themeColor="text1"/>
                <w:szCs w:val="24"/>
              </w:rPr>
            </w:pPr>
            <w:r w:rsidRPr="00BB6CD3">
              <w:rPr>
                <w:b/>
                <w:i/>
                <w:color w:val="000000" w:themeColor="text1"/>
              </w:rPr>
              <w:t>i) zwiększenie konsumpcji produktów sektora owoców i warzyw, świeżych lub przetworzonych;</w:t>
            </w:r>
          </w:p>
        </w:tc>
      </w:tr>
      <w:tr w14:paraId="31E3D9E2"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A97A1E5" w14:textId="77777777">
            <w:pPr>
              <w:pStyle w:val="Normal6"/>
              <w:rPr>
                <w:color w:val="000000" w:themeColor="text1"/>
              </w:rPr>
            </w:pPr>
          </w:p>
        </w:tc>
        <w:tc>
          <w:tcPr>
            <w:tcW w:w="4876" w:type="dxa"/>
            <w:hideMark/>
          </w:tcPr>
          <w:p w:rsidR="008B068A" w:rsidRPr="00BB6CD3" w:rsidP="00660EBB" w14:paraId="062AC568" w14:textId="77777777">
            <w:pPr>
              <w:pStyle w:val="Normal6"/>
              <w:rPr>
                <w:color w:val="000000" w:themeColor="text1"/>
                <w:szCs w:val="24"/>
              </w:rPr>
            </w:pPr>
            <w:r w:rsidRPr="00BB6CD3">
              <w:rPr>
                <w:b/>
                <w:i/>
                <w:color w:val="000000" w:themeColor="text1"/>
              </w:rPr>
              <w:t>j) zapobieganie sytuacjom kryzysowym i zarządzanie ryzykiem w celu unikania kryzysów i radzenia sobie z zakłóceniami na rynkach danego sektora;</w:t>
            </w:r>
          </w:p>
        </w:tc>
      </w:tr>
      <w:tr w14:paraId="3E0C7DE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D2A884C" w14:textId="77777777">
            <w:pPr>
              <w:pStyle w:val="Normal6"/>
              <w:rPr>
                <w:color w:val="000000" w:themeColor="text1"/>
              </w:rPr>
            </w:pPr>
          </w:p>
        </w:tc>
        <w:tc>
          <w:tcPr>
            <w:tcW w:w="4876" w:type="dxa"/>
            <w:hideMark/>
          </w:tcPr>
          <w:p w:rsidR="008B068A" w:rsidRPr="00BB6CD3" w:rsidP="00660EBB" w14:paraId="33BB933E" w14:textId="77777777">
            <w:pPr>
              <w:pStyle w:val="Normal6"/>
              <w:rPr>
                <w:color w:val="000000" w:themeColor="text1"/>
                <w:szCs w:val="24"/>
              </w:rPr>
            </w:pPr>
            <w:r w:rsidRPr="00BB6CD3">
              <w:rPr>
                <w:b/>
                <w:i/>
                <w:color w:val="000000" w:themeColor="text1"/>
              </w:rPr>
              <w:t>k) poprawa warunków zatrudnienia i egzekwowanie obowiązków pracodawcy, a także wymogów bezpieczeństwa i higieny pracy zgodnie z dyrektywami 89/391/EWG, 2009/104/WE i (UE) 2019/1152.</w:t>
            </w:r>
          </w:p>
        </w:tc>
      </w:tr>
      <w:tr w14:paraId="414B37E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045D7BD" w14:textId="77777777">
            <w:pPr>
              <w:pStyle w:val="Normal6"/>
              <w:rPr>
                <w:color w:val="000000" w:themeColor="text1"/>
              </w:rPr>
            </w:pPr>
          </w:p>
        </w:tc>
        <w:tc>
          <w:tcPr>
            <w:tcW w:w="4876" w:type="dxa"/>
            <w:hideMark/>
          </w:tcPr>
          <w:p w:rsidR="008B068A" w:rsidRPr="00BB6CD3" w:rsidP="00660EBB" w14:paraId="12722D94" w14:textId="77777777">
            <w:pPr>
              <w:pStyle w:val="Normal6"/>
              <w:rPr>
                <w:color w:val="000000" w:themeColor="text1"/>
                <w:szCs w:val="24"/>
              </w:rPr>
            </w:pPr>
            <w:r w:rsidRPr="00BB6CD3">
              <w:rPr>
                <w:b/>
                <w:i/>
                <w:color w:val="000000" w:themeColor="text1"/>
              </w:rPr>
              <w:t>W przypadku sektora owoców i warzyw, o którym mowa w art. 1 ust. 2 lit. i), cele określone w art. 30a lit. d)–i) oraz k) obejmują produkty zarówno świeże, jak i przetworzone.</w:t>
            </w:r>
          </w:p>
        </w:tc>
      </w:tr>
    </w:tbl>
    <w:p w:rsidR="008B068A" w:rsidRPr="00BB6CD3" w:rsidP="008B068A" w14:paraId="7DAD2092"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5C76A29" w14:textId="77777777">
      <w:pPr>
        <w:rPr>
          <w:color w:val="000000" w:themeColor="text1"/>
        </w:rPr>
      </w:pPr>
      <w:r w:rsidRPr="00BB6CD3">
        <w:rPr>
          <w:rStyle w:val="HideTWBExt"/>
        </w:rPr>
        <w:t>&lt;/AmendB&gt;</w:t>
      </w:r>
    </w:p>
    <w:p w:rsidR="008B068A" w:rsidRPr="00BB6CD3" w:rsidP="008B068A" w14:paraId="37233075"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775</w:t>
      </w:r>
      <w:r w:rsidRPr="00BB6CD3">
        <w:rPr>
          <w:rStyle w:val="HideTWBExt"/>
          <w:b w:val="0"/>
        </w:rPr>
        <w:t>&lt;/NumAmB&gt;</w:t>
      </w:r>
    </w:p>
    <w:p w:rsidR="008B068A" w:rsidRPr="00BB6CD3" w:rsidP="008B068A" w14:paraId="5C06D843" w14:textId="77777777">
      <w:pPr>
        <w:pStyle w:val="NormalBold"/>
        <w:rPr>
          <w:color w:val="000000" w:themeColor="text1"/>
        </w:rPr>
      </w:pPr>
      <w:r w:rsidRPr="00BB6CD3">
        <w:rPr>
          <w:rStyle w:val="HideTWBExt"/>
          <w:b w:val="0"/>
        </w:rPr>
        <w:t>&lt;RepeatBlock-By&gt;&lt;Members&gt;</w:t>
      </w:r>
      <w:r w:rsidRPr="00BB6CD3">
        <w:rPr>
          <w:color w:val="000000" w:themeColor="text1"/>
        </w:rPr>
        <w:t>Camilla Laureti, Dario Nardella, Stefano Bonaccini</w:t>
      </w:r>
      <w:r w:rsidRPr="00BB6CD3">
        <w:rPr>
          <w:rStyle w:val="HideTWBExt"/>
          <w:b w:val="0"/>
        </w:rPr>
        <w:t>&lt;/Members&gt;</w:t>
      </w:r>
    </w:p>
    <w:p w:rsidR="008B068A" w:rsidRPr="00BB6CD3" w:rsidP="008B068A" w14:paraId="0DA3616D" w14:textId="77777777">
      <w:pPr>
        <w:rPr>
          <w:color w:val="000000" w:themeColor="text1"/>
        </w:rPr>
      </w:pPr>
      <w:r w:rsidRPr="00BB6CD3">
        <w:rPr>
          <w:rStyle w:val="HideTWBExt"/>
        </w:rPr>
        <w:t>&lt;/RepeatBlock-By&gt;</w:t>
      </w:r>
    </w:p>
    <w:p w:rsidR="008B068A" w:rsidRPr="00BB6CD3" w:rsidP="008B068A" w14:paraId="4FDD5954"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9B8D75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329E6B1"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983F63C" w14:textId="77777777">
      <w:pPr>
        <w:rPr>
          <w:color w:val="000000" w:themeColor="text1"/>
        </w:rPr>
      </w:pPr>
      <w:r w:rsidRPr="00BB6CD3">
        <w:rPr>
          <w:rStyle w:val="HideTWBExt"/>
        </w:rPr>
        <w:t>&lt;Article2&gt;</w:t>
      </w:r>
      <w:r w:rsidRPr="00BB6CD3">
        <w:rPr>
          <w:color w:val="000000" w:themeColor="text1"/>
        </w:rPr>
        <w:t>Artykuł 30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CBC755"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68A1EC9" w14:textId="77777777">
            <w:pPr>
              <w:keepNext/>
              <w:rPr>
                <w:color w:val="000000" w:themeColor="text1"/>
              </w:rPr>
            </w:pPr>
          </w:p>
        </w:tc>
      </w:tr>
      <w:tr w14:paraId="0AFE163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3AAD833"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C3511F1" w14:textId="77777777">
            <w:pPr>
              <w:pStyle w:val="ColumnHeading"/>
              <w:keepNext/>
              <w:rPr>
                <w:color w:val="000000" w:themeColor="text1"/>
              </w:rPr>
            </w:pPr>
            <w:r w:rsidRPr="00BB6CD3">
              <w:rPr>
                <w:color w:val="000000" w:themeColor="text1"/>
              </w:rPr>
              <w:t>Poprawka</w:t>
            </w:r>
          </w:p>
        </w:tc>
      </w:tr>
      <w:tr w14:paraId="58A6DB3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0A79A71" w14:textId="77777777">
            <w:pPr>
              <w:pStyle w:val="Normal6"/>
              <w:rPr>
                <w:color w:val="000000" w:themeColor="text1"/>
              </w:rPr>
            </w:pPr>
          </w:p>
        </w:tc>
        <w:tc>
          <w:tcPr>
            <w:tcW w:w="4876" w:type="dxa"/>
            <w:hideMark/>
          </w:tcPr>
          <w:p w:rsidR="008B068A" w:rsidRPr="00BB6CD3" w:rsidP="00660EBB" w14:paraId="48DCC60E" w14:textId="77777777">
            <w:pPr>
              <w:pStyle w:val="Normal6"/>
              <w:rPr>
                <w:color w:val="000000" w:themeColor="text1"/>
                <w:szCs w:val="24"/>
              </w:rPr>
            </w:pPr>
            <w:r w:rsidRPr="00BB6CD3">
              <w:rPr>
                <w:b/>
                <w:i/>
                <w:color w:val="000000" w:themeColor="text1"/>
              </w:rPr>
              <w:t>Artykuł 30a</w:t>
            </w:r>
          </w:p>
        </w:tc>
      </w:tr>
      <w:tr w14:paraId="75D7F8D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4353F9A" w14:textId="77777777">
            <w:pPr>
              <w:pStyle w:val="Normal6"/>
              <w:rPr>
                <w:color w:val="000000" w:themeColor="text1"/>
              </w:rPr>
            </w:pPr>
          </w:p>
        </w:tc>
        <w:tc>
          <w:tcPr>
            <w:tcW w:w="4876" w:type="dxa"/>
            <w:hideMark/>
          </w:tcPr>
          <w:p w:rsidR="008B068A" w:rsidRPr="00BB6CD3" w:rsidP="00660EBB" w14:paraId="59D5B044" w14:textId="77777777">
            <w:pPr>
              <w:pStyle w:val="Normal6"/>
              <w:rPr>
                <w:color w:val="000000" w:themeColor="text1"/>
                <w:szCs w:val="24"/>
              </w:rPr>
            </w:pPr>
            <w:r w:rsidRPr="00BB6CD3">
              <w:rPr>
                <w:b/>
                <w:i/>
                <w:color w:val="000000" w:themeColor="text1"/>
              </w:rPr>
              <w:t>Cele</w:t>
            </w:r>
          </w:p>
        </w:tc>
      </w:tr>
      <w:tr w14:paraId="17DA639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9715B24" w14:textId="77777777">
            <w:pPr>
              <w:pStyle w:val="Normal6"/>
              <w:rPr>
                <w:color w:val="000000" w:themeColor="text1"/>
              </w:rPr>
            </w:pPr>
          </w:p>
        </w:tc>
        <w:tc>
          <w:tcPr>
            <w:tcW w:w="4876" w:type="dxa"/>
            <w:hideMark/>
          </w:tcPr>
          <w:p w:rsidR="008B068A" w:rsidRPr="00BB6CD3" w:rsidP="00660EBB" w14:paraId="0CC25F9B" w14:textId="77777777">
            <w:pPr>
              <w:pStyle w:val="Normal6"/>
              <w:rPr>
                <w:color w:val="000000" w:themeColor="text1"/>
                <w:szCs w:val="24"/>
              </w:rPr>
            </w:pPr>
            <w:r w:rsidRPr="00BB6CD3">
              <w:rPr>
                <w:b/>
                <w:i/>
                <w:color w:val="000000" w:themeColor="text1"/>
              </w:rPr>
              <w:t>1. Interwencje sektorowe służą realizacji następujących celów:</w:t>
            </w:r>
          </w:p>
        </w:tc>
      </w:tr>
      <w:tr w14:paraId="12C253D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02BB774" w14:textId="77777777">
            <w:pPr>
              <w:pStyle w:val="Normal6"/>
              <w:rPr>
                <w:color w:val="000000" w:themeColor="text1"/>
              </w:rPr>
            </w:pPr>
          </w:p>
        </w:tc>
        <w:tc>
          <w:tcPr>
            <w:tcW w:w="4876" w:type="dxa"/>
            <w:hideMark/>
          </w:tcPr>
          <w:p w:rsidR="008B068A" w:rsidRPr="00BB6CD3" w:rsidP="00660EBB" w14:paraId="1829B2F0" w14:textId="77777777">
            <w:pPr>
              <w:pStyle w:val="Normal6"/>
              <w:rPr>
                <w:color w:val="000000" w:themeColor="text1"/>
                <w:szCs w:val="24"/>
              </w:rPr>
            </w:pPr>
            <w:r w:rsidRPr="00BB6CD3">
              <w:rPr>
                <w:b/>
                <w:i/>
                <w:color w:val="000000" w:themeColor="text1"/>
              </w:rPr>
              <w:t>a) planowanie i organizacja produkcji, dostosowanie produkcji do popytu, zwłaszcza w odniesieniu do jakości i ilości, optymalizacja kosztów produkcji i zwrotów z inwestycji oraz stabilizowanie cen producenta;</w:t>
            </w:r>
          </w:p>
        </w:tc>
      </w:tr>
      <w:tr w14:paraId="21F440B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41730DA" w14:textId="77777777">
            <w:pPr>
              <w:pStyle w:val="Normal6"/>
              <w:rPr>
                <w:color w:val="000000" w:themeColor="text1"/>
              </w:rPr>
            </w:pPr>
          </w:p>
        </w:tc>
        <w:tc>
          <w:tcPr>
            <w:tcW w:w="4876" w:type="dxa"/>
            <w:hideMark/>
          </w:tcPr>
          <w:p w:rsidR="008B068A" w:rsidRPr="00BB6CD3" w:rsidP="00660EBB" w14:paraId="48B9FB8E" w14:textId="77777777">
            <w:pPr>
              <w:pStyle w:val="Normal6"/>
              <w:rPr>
                <w:color w:val="000000" w:themeColor="text1"/>
                <w:szCs w:val="24"/>
              </w:rPr>
            </w:pPr>
            <w:r w:rsidRPr="00BB6CD3">
              <w:rPr>
                <w:b/>
                <w:i/>
                <w:color w:val="000000" w:themeColor="text1"/>
              </w:rPr>
              <w:t>b) koncentracja podaży i wprowadzania do obrotu produktów, w tym za pomocą marketingu bezpośredniego;</w:t>
            </w:r>
          </w:p>
        </w:tc>
      </w:tr>
      <w:tr w14:paraId="10052B2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262926E" w14:textId="77777777">
            <w:pPr>
              <w:pStyle w:val="Normal6"/>
              <w:rPr>
                <w:color w:val="000000" w:themeColor="text1"/>
              </w:rPr>
            </w:pPr>
          </w:p>
        </w:tc>
        <w:tc>
          <w:tcPr>
            <w:tcW w:w="4876" w:type="dxa"/>
            <w:hideMark/>
          </w:tcPr>
          <w:p w:rsidR="008B068A" w:rsidRPr="00BB6CD3" w:rsidP="00660EBB" w14:paraId="0A984E6C" w14:textId="77777777">
            <w:pPr>
              <w:pStyle w:val="Normal6"/>
              <w:rPr>
                <w:color w:val="000000" w:themeColor="text1"/>
                <w:szCs w:val="24"/>
              </w:rPr>
            </w:pPr>
            <w:r w:rsidRPr="00BB6CD3">
              <w:rPr>
                <w:b/>
                <w:i/>
                <w:color w:val="000000" w:themeColor="text1"/>
              </w:rPr>
              <w:t>c) poprawa średnio- i długoterminowej konkurencyjności, zwłaszcza w drodze modernizacji;</w:t>
            </w:r>
          </w:p>
        </w:tc>
      </w:tr>
      <w:tr w14:paraId="2BA2D27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1552733" w14:textId="77777777">
            <w:pPr>
              <w:pStyle w:val="Normal6"/>
              <w:rPr>
                <w:color w:val="000000" w:themeColor="text1"/>
              </w:rPr>
            </w:pPr>
          </w:p>
        </w:tc>
        <w:tc>
          <w:tcPr>
            <w:tcW w:w="4876" w:type="dxa"/>
            <w:hideMark/>
          </w:tcPr>
          <w:p w:rsidR="008B068A" w:rsidRPr="00BB6CD3" w:rsidP="00660EBB" w14:paraId="2ACD9390" w14:textId="77777777">
            <w:pPr>
              <w:pStyle w:val="Normal6"/>
              <w:rPr>
                <w:color w:val="000000" w:themeColor="text1"/>
                <w:szCs w:val="24"/>
              </w:rPr>
            </w:pPr>
            <w:r w:rsidRPr="00BB6CD3">
              <w:rPr>
                <w:b/>
                <w:i/>
                <w:color w:val="000000" w:themeColor="text1"/>
              </w:rPr>
              <w:t>d) badania i rozwój w zakresie zrównoważonych metod produkcji, m.in. odporności na agrofagi, odporności na choroby zwierząt oraz , łagodzenia i adaptacji do zmiany klimatu, innowacyjnych praktyk i technik produkcji zwiększających konkurencyjność gospodarczą i wspierających rozwój rynków;</w:t>
            </w:r>
          </w:p>
        </w:tc>
      </w:tr>
      <w:tr w14:paraId="734B960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0708F7F" w14:textId="77777777">
            <w:pPr>
              <w:pStyle w:val="Normal6"/>
              <w:rPr>
                <w:color w:val="000000" w:themeColor="text1"/>
              </w:rPr>
            </w:pPr>
          </w:p>
        </w:tc>
        <w:tc>
          <w:tcPr>
            <w:tcW w:w="4876" w:type="dxa"/>
            <w:hideMark/>
          </w:tcPr>
          <w:p w:rsidR="008B068A" w:rsidRPr="00BB6CD3" w:rsidP="00660EBB" w14:paraId="193DCF6F" w14:textId="77777777">
            <w:pPr>
              <w:pStyle w:val="Normal6"/>
              <w:rPr>
                <w:color w:val="000000" w:themeColor="text1"/>
                <w:szCs w:val="24"/>
              </w:rPr>
            </w:pPr>
            <w:r w:rsidRPr="00BB6CD3">
              <w:rPr>
                <w:b/>
                <w:i/>
                <w:color w:val="000000" w:themeColor="text1"/>
              </w:rPr>
              <w:t>e) promocja, rozwój i wdrażanie:</w:t>
            </w:r>
          </w:p>
        </w:tc>
      </w:tr>
      <w:tr w14:paraId="3E44635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5C8BB41" w14:textId="77777777">
            <w:pPr>
              <w:pStyle w:val="Normal6"/>
              <w:rPr>
                <w:color w:val="000000" w:themeColor="text1"/>
              </w:rPr>
            </w:pPr>
          </w:p>
        </w:tc>
        <w:tc>
          <w:tcPr>
            <w:tcW w:w="4876" w:type="dxa"/>
            <w:hideMark/>
          </w:tcPr>
          <w:p w:rsidR="008B068A" w:rsidRPr="00BB6CD3" w:rsidP="00660EBB" w14:paraId="70C4858D" w14:textId="77777777">
            <w:pPr>
              <w:pStyle w:val="Normal6"/>
              <w:rPr>
                <w:color w:val="000000" w:themeColor="text1"/>
                <w:szCs w:val="24"/>
              </w:rPr>
            </w:pPr>
            <w:r w:rsidRPr="00BB6CD3">
              <w:rPr>
                <w:b/>
                <w:i/>
                <w:color w:val="000000" w:themeColor="text1"/>
              </w:rPr>
              <w:t>(i) metod i technik produkcji przyjaznych dla środowiska naturalnego;</w:t>
            </w:r>
          </w:p>
        </w:tc>
      </w:tr>
      <w:tr w14:paraId="38617AC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0A4CB6A" w14:textId="77777777">
            <w:pPr>
              <w:pStyle w:val="Normal6"/>
              <w:rPr>
                <w:color w:val="000000" w:themeColor="text1"/>
              </w:rPr>
            </w:pPr>
          </w:p>
        </w:tc>
        <w:tc>
          <w:tcPr>
            <w:tcW w:w="4876" w:type="dxa"/>
            <w:hideMark/>
          </w:tcPr>
          <w:p w:rsidR="008B068A" w:rsidRPr="00BB6CD3" w:rsidP="00660EBB" w14:paraId="2D1C792D" w14:textId="77777777">
            <w:pPr>
              <w:pStyle w:val="Normal6"/>
              <w:rPr>
                <w:color w:val="000000" w:themeColor="text1"/>
                <w:szCs w:val="24"/>
              </w:rPr>
            </w:pPr>
            <w:r w:rsidRPr="00BB6CD3">
              <w:rPr>
                <w:b/>
                <w:i/>
                <w:color w:val="000000" w:themeColor="text1"/>
              </w:rPr>
              <w:t>(ii) praktyk produkcyjnych odpornych na agrofagi i choroby;</w:t>
            </w:r>
          </w:p>
        </w:tc>
      </w:tr>
      <w:tr w14:paraId="199D6BA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EAF1BED" w14:textId="77777777">
            <w:pPr>
              <w:pStyle w:val="Normal6"/>
              <w:rPr>
                <w:color w:val="000000" w:themeColor="text1"/>
              </w:rPr>
            </w:pPr>
          </w:p>
        </w:tc>
        <w:tc>
          <w:tcPr>
            <w:tcW w:w="4876" w:type="dxa"/>
            <w:hideMark/>
          </w:tcPr>
          <w:p w:rsidR="008B068A" w:rsidRPr="00BB6CD3" w:rsidP="00660EBB" w14:paraId="6ECF1675" w14:textId="77777777">
            <w:pPr>
              <w:pStyle w:val="Normal6"/>
              <w:rPr>
                <w:color w:val="000000" w:themeColor="text1"/>
                <w:szCs w:val="24"/>
              </w:rPr>
            </w:pPr>
            <w:r w:rsidRPr="00BB6CD3">
              <w:rPr>
                <w:b/>
                <w:i/>
                <w:color w:val="000000" w:themeColor="text1"/>
              </w:rPr>
              <w:t>(iii) norm w zakresie zdrowia i dobrostanu zwierząt wykraczających poza minimalne wymogi ustanowione na mocy prawa międzynarodowego, unijnego i prawa krajowego;</w:t>
            </w:r>
          </w:p>
        </w:tc>
      </w:tr>
      <w:tr w14:paraId="209CFFB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737EE43" w14:textId="77777777">
            <w:pPr>
              <w:pStyle w:val="Normal6"/>
              <w:rPr>
                <w:color w:val="000000" w:themeColor="text1"/>
              </w:rPr>
            </w:pPr>
          </w:p>
        </w:tc>
        <w:tc>
          <w:tcPr>
            <w:tcW w:w="4876" w:type="dxa"/>
            <w:hideMark/>
          </w:tcPr>
          <w:p w:rsidR="008B068A" w:rsidRPr="00BB6CD3" w:rsidP="00660EBB" w14:paraId="47BC5F33" w14:textId="77777777">
            <w:pPr>
              <w:pStyle w:val="Normal6"/>
              <w:rPr>
                <w:color w:val="000000" w:themeColor="text1"/>
                <w:szCs w:val="24"/>
              </w:rPr>
            </w:pPr>
            <w:r w:rsidRPr="00BB6CD3">
              <w:rPr>
                <w:b/>
                <w:i/>
                <w:color w:val="000000" w:themeColor="text1"/>
              </w:rPr>
              <w:t>(iv) zmniejszania ilości odpadów i racjonalnego środowiskowo wykorzystania produktów ubocznych i gospodarowania nimi, w tym ich ponownego wykorzystania i odzysku;</w:t>
            </w:r>
          </w:p>
        </w:tc>
      </w:tr>
      <w:tr w14:paraId="623ACDF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20B07AA" w14:textId="77777777">
            <w:pPr>
              <w:pStyle w:val="Normal6"/>
              <w:rPr>
                <w:color w:val="000000" w:themeColor="text1"/>
              </w:rPr>
            </w:pPr>
          </w:p>
        </w:tc>
        <w:tc>
          <w:tcPr>
            <w:tcW w:w="4876" w:type="dxa"/>
            <w:hideMark/>
          </w:tcPr>
          <w:p w:rsidR="008B068A" w:rsidRPr="00BB6CD3" w:rsidP="00660EBB" w14:paraId="3C31EC16" w14:textId="77777777">
            <w:pPr>
              <w:pStyle w:val="Normal6"/>
              <w:rPr>
                <w:color w:val="000000" w:themeColor="text1"/>
                <w:szCs w:val="24"/>
              </w:rPr>
            </w:pPr>
            <w:r w:rsidRPr="00BB6CD3">
              <w:rPr>
                <w:b/>
                <w:i/>
                <w:color w:val="000000" w:themeColor="text1"/>
              </w:rPr>
              <w:t>(v) ochrony i poprawy różnorodności biologicznej oraz zrównoważonego wykorzystywania zasobów naturalnych, w szczególności ochrony wody, gleby i powietrza;</w:t>
            </w:r>
          </w:p>
        </w:tc>
      </w:tr>
      <w:tr w14:paraId="7652070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4FCBC53" w14:textId="77777777">
            <w:pPr>
              <w:pStyle w:val="Normal6"/>
              <w:rPr>
                <w:color w:val="000000" w:themeColor="text1"/>
              </w:rPr>
            </w:pPr>
          </w:p>
        </w:tc>
        <w:tc>
          <w:tcPr>
            <w:tcW w:w="4876" w:type="dxa"/>
            <w:hideMark/>
          </w:tcPr>
          <w:p w:rsidR="008B068A" w:rsidRPr="00BB6CD3" w:rsidP="00660EBB" w14:paraId="6ED18115" w14:textId="77777777">
            <w:pPr>
              <w:pStyle w:val="Normal6"/>
              <w:rPr>
                <w:color w:val="000000" w:themeColor="text1"/>
                <w:szCs w:val="24"/>
              </w:rPr>
            </w:pPr>
            <w:r w:rsidRPr="00BB6CD3">
              <w:rPr>
                <w:b/>
                <w:i/>
                <w:color w:val="000000" w:themeColor="text1"/>
              </w:rPr>
              <w:t>f) przyczynianie się do łagodzenia zmiany klimatu i przystosowywania się do niej;</w:t>
            </w:r>
          </w:p>
        </w:tc>
      </w:tr>
      <w:tr w14:paraId="308786E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3E46FE2" w14:textId="77777777">
            <w:pPr>
              <w:pStyle w:val="Normal6"/>
              <w:rPr>
                <w:color w:val="000000" w:themeColor="text1"/>
              </w:rPr>
            </w:pPr>
          </w:p>
        </w:tc>
        <w:tc>
          <w:tcPr>
            <w:tcW w:w="4876" w:type="dxa"/>
            <w:hideMark/>
          </w:tcPr>
          <w:p w:rsidR="008B068A" w:rsidRPr="00BB6CD3" w:rsidP="00660EBB" w14:paraId="2DA510F0" w14:textId="77777777">
            <w:pPr>
              <w:pStyle w:val="Normal6"/>
              <w:rPr>
                <w:color w:val="000000" w:themeColor="text1"/>
                <w:szCs w:val="24"/>
              </w:rPr>
            </w:pPr>
            <w:r w:rsidRPr="00BB6CD3">
              <w:rPr>
                <w:b/>
                <w:i/>
                <w:color w:val="000000" w:themeColor="text1"/>
              </w:rPr>
              <w:t>g) podwyższanie wartości handlowej i jakości produktów, w tym poprawa jakości produktów i tworzenie produktów mających chronioną nazwę pochodzenia lub chronione oznaczenie geograficzne lub objętych unijnymi lub krajowymi systemami jakości uznawanymi przez państwa członkowskie;</w:t>
            </w:r>
          </w:p>
        </w:tc>
      </w:tr>
      <w:tr w14:paraId="4C5C81F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A4E2859" w14:textId="77777777">
            <w:pPr>
              <w:pStyle w:val="Normal6"/>
              <w:rPr>
                <w:color w:val="000000" w:themeColor="text1"/>
              </w:rPr>
            </w:pPr>
          </w:p>
        </w:tc>
        <w:tc>
          <w:tcPr>
            <w:tcW w:w="4876" w:type="dxa"/>
            <w:hideMark/>
          </w:tcPr>
          <w:p w:rsidR="008B068A" w:rsidRPr="00BB6CD3" w:rsidP="00660EBB" w14:paraId="036ECA88" w14:textId="77777777">
            <w:pPr>
              <w:pStyle w:val="Normal6"/>
              <w:rPr>
                <w:color w:val="000000" w:themeColor="text1"/>
                <w:szCs w:val="24"/>
              </w:rPr>
            </w:pPr>
            <w:r w:rsidRPr="00BB6CD3">
              <w:rPr>
                <w:b/>
                <w:i/>
                <w:color w:val="000000" w:themeColor="text1"/>
              </w:rPr>
              <w:t>h) promocja i marketing produktów;</w:t>
            </w:r>
          </w:p>
        </w:tc>
      </w:tr>
      <w:tr w14:paraId="0D407C0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3F2FAA3" w14:textId="77777777">
            <w:pPr>
              <w:pStyle w:val="Normal6"/>
              <w:rPr>
                <w:color w:val="000000" w:themeColor="text1"/>
              </w:rPr>
            </w:pPr>
          </w:p>
        </w:tc>
        <w:tc>
          <w:tcPr>
            <w:tcW w:w="4876" w:type="dxa"/>
            <w:hideMark/>
          </w:tcPr>
          <w:p w:rsidR="008B068A" w:rsidRPr="00BB6CD3" w:rsidP="00660EBB" w14:paraId="6B85F623" w14:textId="77777777">
            <w:pPr>
              <w:pStyle w:val="Normal6"/>
              <w:rPr>
                <w:color w:val="000000" w:themeColor="text1"/>
                <w:szCs w:val="24"/>
              </w:rPr>
            </w:pPr>
            <w:r w:rsidRPr="00BB6CD3">
              <w:rPr>
                <w:b/>
                <w:i/>
                <w:color w:val="000000" w:themeColor="text1"/>
              </w:rPr>
              <w:t>i) zwiększenie konsumpcji produktów sektora owoców i warzyw, świeżych lub przetworzonych;</w:t>
            </w:r>
          </w:p>
        </w:tc>
      </w:tr>
      <w:tr w14:paraId="44DB5B53"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DE2CDD0" w14:textId="77777777">
            <w:pPr>
              <w:pStyle w:val="Normal6"/>
              <w:rPr>
                <w:color w:val="000000" w:themeColor="text1"/>
              </w:rPr>
            </w:pPr>
          </w:p>
        </w:tc>
        <w:tc>
          <w:tcPr>
            <w:tcW w:w="4876" w:type="dxa"/>
            <w:hideMark/>
          </w:tcPr>
          <w:p w:rsidR="008B068A" w:rsidRPr="00BB6CD3" w:rsidP="00660EBB" w14:paraId="00FEAA63" w14:textId="77777777">
            <w:pPr>
              <w:pStyle w:val="Normal6"/>
              <w:rPr>
                <w:color w:val="000000" w:themeColor="text1"/>
                <w:szCs w:val="24"/>
              </w:rPr>
            </w:pPr>
            <w:r w:rsidRPr="00BB6CD3">
              <w:rPr>
                <w:b/>
                <w:i/>
                <w:color w:val="000000" w:themeColor="text1"/>
              </w:rPr>
              <w:t>j) zapobieganie sytuacjom kryzysowym i zarządzanie ryzykiem w celu unikania kryzysów i radzenia sobie z zakłóceniami na rynkach danego sektora;</w:t>
            </w:r>
          </w:p>
        </w:tc>
      </w:tr>
      <w:tr w14:paraId="38733402"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E4B644F" w14:textId="77777777">
            <w:pPr>
              <w:pStyle w:val="Normal6"/>
              <w:rPr>
                <w:color w:val="000000" w:themeColor="text1"/>
              </w:rPr>
            </w:pPr>
          </w:p>
        </w:tc>
        <w:tc>
          <w:tcPr>
            <w:tcW w:w="4876" w:type="dxa"/>
            <w:hideMark/>
          </w:tcPr>
          <w:p w:rsidR="008B068A" w:rsidRPr="00BB6CD3" w:rsidP="00660EBB" w14:paraId="1D53F1E2" w14:textId="77777777">
            <w:pPr>
              <w:pStyle w:val="Normal6"/>
              <w:rPr>
                <w:color w:val="000000" w:themeColor="text1"/>
                <w:szCs w:val="24"/>
              </w:rPr>
            </w:pPr>
            <w:r w:rsidRPr="00BB6CD3">
              <w:rPr>
                <w:b/>
                <w:i/>
                <w:color w:val="000000" w:themeColor="text1"/>
              </w:rPr>
              <w:t>k) poprawa warunków zatrudnienia oraz egzekwowanie obowiązków pracodawców i wymogów dotyczących zatrudnienia zgodnie z załącznikiem I część B do rozporządzenia w sprawie WPR.</w:t>
            </w:r>
          </w:p>
        </w:tc>
      </w:tr>
    </w:tbl>
    <w:p w:rsidR="008B068A" w:rsidRPr="00BB6CD3" w:rsidP="008B068A" w14:paraId="369F0073"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CE11FCF"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338E0E7C" w14:textId="77777777">
      <w:pPr>
        <w:pStyle w:val="Normal12Italic"/>
        <w:rPr>
          <w:noProof w:val="0"/>
          <w:color w:val="000000" w:themeColor="text1"/>
        </w:rPr>
      </w:pPr>
      <w:r w:rsidRPr="00BB6CD3">
        <w:rPr>
          <w:color w:val="000000" w:themeColor="text1"/>
        </w:rPr>
        <w:t>W poprawce rozszerzono zakres lit. k), zgodnie z propozycją sprawozdawcy, tak aby obejmowała ona cały zbiór przepisów dotyczących wymogów w zakresie zatrudnienia, określonych w rozporządzeniu w sprawie WPR.</w:t>
      </w:r>
    </w:p>
    <w:p w:rsidR="008B068A" w:rsidRPr="00BB6CD3" w:rsidP="008B068A" w14:paraId="6BCE6D0E" w14:textId="77777777">
      <w:pPr>
        <w:rPr>
          <w:color w:val="000000" w:themeColor="text1"/>
        </w:rPr>
      </w:pPr>
      <w:r w:rsidRPr="00BB6CD3">
        <w:rPr>
          <w:rStyle w:val="HideTWBExt"/>
        </w:rPr>
        <w:t>&lt;/AmendB&gt;</w:t>
      </w:r>
    </w:p>
    <w:p w:rsidR="008B068A" w:rsidRPr="00BB6CD3" w:rsidP="008B068A" w14:paraId="25157359"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776</w:t>
      </w:r>
      <w:r w:rsidRPr="00BB6CD3">
        <w:rPr>
          <w:rStyle w:val="HideTWBExt"/>
          <w:b w:val="0"/>
        </w:rPr>
        <w:t>&lt;/NumAmB&gt;</w:t>
      </w:r>
    </w:p>
    <w:p w:rsidR="008B068A" w:rsidRPr="00BB6CD3" w:rsidP="008B068A" w14:paraId="42F6E929" w14:textId="77777777">
      <w:pPr>
        <w:pStyle w:val="NormalBold"/>
        <w:rPr>
          <w:color w:val="000000" w:themeColor="text1"/>
        </w:rPr>
      </w:pPr>
      <w:r w:rsidRPr="00BB6CD3">
        <w:rPr>
          <w:rStyle w:val="HideTWBExt"/>
          <w:b w:val="0"/>
        </w:rPr>
        <w:t>&lt;RepeatBlock-By&gt;&lt;Members&gt;</w:t>
      </w:r>
      <w:r w:rsidRPr="00BB6CD3">
        <w:rPr>
          <w:color w:val="000000" w:themeColor="text1"/>
        </w:rPr>
        <w:t>Carmen Crespo Díaz, Esther Herranz García, Susana Solís Pérez, Juan Ignacio Zoido Álvarez, Antonio López-Istúriz White, Elena Nevado del Campo</w:t>
      </w:r>
      <w:r w:rsidRPr="00BB6CD3">
        <w:rPr>
          <w:rStyle w:val="HideTWBExt"/>
          <w:b w:val="0"/>
        </w:rPr>
        <w:t>&lt;/Members&gt;</w:t>
      </w:r>
    </w:p>
    <w:p w:rsidR="008B068A" w:rsidRPr="00BB6CD3" w:rsidP="008B068A" w14:paraId="155B9CD8" w14:textId="77777777">
      <w:pPr>
        <w:rPr>
          <w:color w:val="000000" w:themeColor="text1"/>
        </w:rPr>
      </w:pPr>
      <w:r w:rsidRPr="00BB6CD3">
        <w:rPr>
          <w:rStyle w:val="HideTWBExt"/>
        </w:rPr>
        <w:t>&lt;/RepeatBlock-By&gt;</w:t>
      </w:r>
    </w:p>
    <w:p w:rsidR="008B068A" w:rsidRPr="00BB6CD3" w:rsidP="008B068A" w14:paraId="769CC0DD"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69FD98A"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D697BB1"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2BB192F" w14:textId="77777777">
      <w:pPr>
        <w:rPr>
          <w:color w:val="000000" w:themeColor="text1"/>
        </w:rPr>
      </w:pPr>
      <w:r w:rsidRPr="00BB6CD3">
        <w:rPr>
          <w:rStyle w:val="HideTWBExt"/>
        </w:rPr>
        <w:t>&lt;Article2&gt;</w:t>
      </w:r>
      <w:r w:rsidRPr="00BB6CD3">
        <w:rPr>
          <w:color w:val="000000" w:themeColor="text1"/>
        </w:rPr>
        <w:t>Artykuł 30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9B515C"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EC1D87E" w14:textId="77777777">
            <w:pPr>
              <w:keepNext/>
              <w:rPr>
                <w:color w:val="000000" w:themeColor="text1"/>
              </w:rPr>
            </w:pPr>
          </w:p>
        </w:tc>
      </w:tr>
      <w:tr w14:paraId="5CB84299"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A8D235E"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392AB08" w14:textId="77777777">
            <w:pPr>
              <w:pStyle w:val="ColumnHeading"/>
              <w:keepNext/>
              <w:rPr>
                <w:color w:val="000000" w:themeColor="text1"/>
              </w:rPr>
            </w:pPr>
            <w:r w:rsidRPr="00BB6CD3">
              <w:rPr>
                <w:color w:val="000000" w:themeColor="text1"/>
              </w:rPr>
              <w:t>Poprawka</w:t>
            </w:r>
          </w:p>
        </w:tc>
      </w:tr>
      <w:tr w14:paraId="784BDC2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3DFC89E" w14:textId="77777777">
            <w:pPr>
              <w:pStyle w:val="Normal6"/>
              <w:rPr>
                <w:color w:val="000000" w:themeColor="text1"/>
              </w:rPr>
            </w:pPr>
          </w:p>
        </w:tc>
        <w:tc>
          <w:tcPr>
            <w:tcW w:w="4876" w:type="dxa"/>
            <w:hideMark/>
          </w:tcPr>
          <w:p w:rsidR="008B068A" w:rsidRPr="00BB6CD3" w:rsidP="00660EBB" w14:paraId="5B20117D" w14:textId="77777777">
            <w:pPr>
              <w:pStyle w:val="Normal6"/>
              <w:rPr>
                <w:color w:val="000000" w:themeColor="text1"/>
                <w:szCs w:val="24"/>
              </w:rPr>
            </w:pPr>
            <w:r w:rsidRPr="00BB6CD3">
              <w:rPr>
                <w:b/>
                <w:i/>
                <w:color w:val="000000" w:themeColor="text1"/>
              </w:rPr>
              <w:t>Artykuł 30a</w:t>
            </w:r>
          </w:p>
        </w:tc>
      </w:tr>
      <w:tr w14:paraId="6F4E6D0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14A762E" w14:textId="77777777">
            <w:pPr>
              <w:pStyle w:val="Normal6"/>
              <w:rPr>
                <w:color w:val="000000" w:themeColor="text1"/>
              </w:rPr>
            </w:pPr>
          </w:p>
        </w:tc>
        <w:tc>
          <w:tcPr>
            <w:tcW w:w="4876" w:type="dxa"/>
            <w:hideMark/>
          </w:tcPr>
          <w:p w:rsidR="008B068A" w:rsidRPr="00BB6CD3" w:rsidP="00660EBB" w14:paraId="70A46F4A" w14:textId="77777777">
            <w:pPr>
              <w:pStyle w:val="Normal6"/>
              <w:rPr>
                <w:color w:val="000000" w:themeColor="text1"/>
                <w:szCs w:val="24"/>
              </w:rPr>
            </w:pPr>
            <w:r w:rsidRPr="00BB6CD3">
              <w:rPr>
                <w:b/>
                <w:i/>
                <w:color w:val="000000" w:themeColor="text1"/>
              </w:rPr>
              <w:t>Cele interwencji sektorowych</w:t>
            </w:r>
          </w:p>
        </w:tc>
      </w:tr>
      <w:tr w14:paraId="1AE8699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EB8BAC6" w14:textId="77777777">
            <w:pPr>
              <w:pStyle w:val="Normal6"/>
              <w:rPr>
                <w:color w:val="000000" w:themeColor="text1"/>
              </w:rPr>
            </w:pPr>
          </w:p>
        </w:tc>
        <w:tc>
          <w:tcPr>
            <w:tcW w:w="4876" w:type="dxa"/>
            <w:hideMark/>
          </w:tcPr>
          <w:p w:rsidR="008B068A" w:rsidRPr="00BB6CD3" w:rsidP="00660EBB" w14:paraId="7FE1F7B2" w14:textId="77777777">
            <w:pPr>
              <w:pStyle w:val="Normal6"/>
              <w:rPr>
                <w:color w:val="000000" w:themeColor="text1"/>
                <w:szCs w:val="24"/>
              </w:rPr>
            </w:pPr>
            <w:r w:rsidRPr="00BB6CD3">
              <w:rPr>
                <w:b/>
                <w:i/>
                <w:color w:val="000000" w:themeColor="text1"/>
              </w:rPr>
              <w:t>Interwencje sektorowe służą realizacji co najmniej jednego z następujących celów:</w:t>
            </w:r>
          </w:p>
        </w:tc>
      </w:tr>
      <w:tr w14:paraId="1A3EBB62"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1279E7E" w14:textId="77777777">
            <w:pPr>
              <w:pStyle w:val="Normal6"/>
              <w:rPr>
                <w:color w:val="000000" w:themeColor="text1"/>
              </w:rPr>
            </w:pPr>
          </w:p>
        </w:tc>
        <w:tc>
          <w:tcPr>
            <w:tcW w:w="4876" w:type="dxa"/>
            <w:hideMark/>
          </w:tcPr>
          <w:p w:rsidR="008B068A" w:rsidRPr="00BB6CD3" w:rsidP="00660EBB" w14:paraId="47F84368" w14:textId="77777777">
            <w:pPr>
              <w:pStyle w:val="Normal6"/>
              <w:rPr>
                <w:color w:val="000000" w:themeColor="text1"/>
                <w:szCs w:val="24"/>
              </w:rPr>
            </w:pPr>
            <w:r w:rsidRPr="00BB6CD3">
              <w:rPr>
                <w:b/>
                <w:i/>
                <w:color w:val="000000" w:themeColor="text1"/>
              </w:rPr>
              <w:t>a) planowanie i organizacja produkcji oraz dostosowywanie jej pod względem jakości i ilości do popytu;</w:t>
            </w:r>
          </w:p>
        </w:tc>
      </w:tr>
      <w:tr w14:paraId="1EE9565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3A766D4" w14:textId="77777777">
            <w:pPr>
              <w:pStyle w:val="Normal6"/>
              <w:rPr>
                <w:color w:val="000000" w:themeColor="text1"/>
              </w:rPr>
            </w:pPr>
          </w:p>
        </w:tc>
        <w:tc>
          <w:tcPr>
            <w:tcW w:w="4876" w:type="dxa"/>
            <w:hideMark/>
          </w:tcPr>
          <w:p w:rsidR="008B068A" w:rsidRPr="00BB6CD3" w:rsidP="00660EBB" w14:paraId="7820D71C" w14:textId="77777777">
            <w:pPr>
              <w:pStyle w:val="Normal6"/>
              <w:rPr>
                <w:color w:val="000000" w:themeColor="text1"/>
                <w:szCs w:val="24"/>
              </w:rPr>
            </w:pPr>
            <w:r w:rsidRPr="00BB6CD3">
              <w:rPr>
                <w:b/>
                <w:i/>
                <w:color w:val="000000" w:themeColor="text1"/>
              </w:rPr>
              <w:t>b) koncentracja podaży i wspólne wprowadzanie produktów do obrotu;</w:t>
            </w:r>
          </w:p>
        </w:tc>
      </w:tr>
      <w:tr w14:paraId="755AC0D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8A31E19" w14:textId="77777777">
            <w:pPr>
              <w:pStyle w:val="Normal6"/>
              <w:rPr>
                <w:color w:val="000000" w:themeColor="text1"/>
              </w:rPr>
            </w:pPr>
          </w:p>
        </w:tc>
        <w:tc>
          <w:tcPr>
            <w:tcW w:w="4876" w:type="dxa"/>
            <w:hideMark/>
          </w:tcPr>
          <w:p w:rsidR="008B068A" w:rsidRPr="00BB6CD3" w:rsidP="00660EBB" w14:paraId="24C6B000" w14:textId="77777777">
            <w:pPr>
              <w:pStyle w:val="Normal6"/>
              <w:rPr>
                <w:color w:val="000000" w:themeColor="text1"/>
                <w:szCs w:val="24"/>
              </w:rPr>
            </w:pPr>
            <w:r w:rsidRPr="00BB6CD3">
              <w:rPr>
                <w:b/>
                <w:i/>
                <w:color w:val="000000" w:themeColor="text1"/>
              </w:rPr>
              <w:t>c) ograniczanie kosztów, poprawa rentowności inwestycji i stabilizacja cen producenta;</w:t>
            </w:r>
          </w:p>
        </w:tc>
      </w:tr>
      <w:tr w14:paraId="73184C3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5A51E4C" w14:textId="77777777">
            <w:pPr>
              <w:pStyle w:val="Normal6"/>
              <w:rPr>
                <w:color w:val="000000" w:themeColor="text1"/>
              </w:rPr>
            </w:pPr>
          </w:p>
        </w:tc>
        <w:tc>
          <w:tcPr>
            <w:tcW w:w="4876" w:type="dxa"/>
            <w:hideMark/>
          </w:tcPr>
          <w:p w:rsidR="008B068A" w:rsidRPr="00BB6CD3" w:rsidP="00660EBB" w14:paraId="1A881EF5" w14:textId="77777777">
            <w:pPr>
              <w:pStyle w:val="Normal6"/>
              <w:rPr>
                <w:color w:val="000000" w:themeColor="text1"/>
                <w:szCs w:val="24"/>
              </w:rPr>
            </w:pPr>
            <w:r w:rsidRPr="00BB6CD3">
              <w:rPr>
                <w:b/>
                <w:i/>
                <w:color w:val="000000" w:themeColor="text1"/>
              </w:rPr>
              <w:t>d) modernizacja struktur oraz otwieranie, umacnianie i dywersyfikacja rynków;</w:t>
            </w:r>
          </w:p>
        </w:tc>
      </w:tr>
      <w:tr w14:paraId="71ECEA5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63077BB" w14:textId="77777777">
            <w:pPr>
              <w:pStyle w:val="Normal6"/>
              <w:rPr>
                <w:color w:val="000000" w:themeColor="text1"/>
              </w:rPr>
            </w:pPr>
          </w:p>
        </w:tc>
        <w:tc>
          <w:tcPr>
            <w:tcW w:w="4876" w:type="dxa"/>
            <w:hideMark/>
          </w:tcPr>
          <w:p w:rsidR="008B068A" w:rsidRPr="00BB6CD3" w:rsidP="00660EBB" w14:paraId="0C6DF8C2" w14:textId="77777777">
            <w:pPr>
              <w:pStyle w:val="Normal6"/>
              <w:rPr>
                <w:color w:val="000000" w:themeColor="text1"/>
                <w:szCs w:val="24"/>
              </w:rPr>
            </w:pPr>
            <w:r w:rsidRPr="00BB6CD3">
              <w:rPr>
                <w:b/>
                <w:i/>
                <w:color w:val="000000" w:themeColor="text1"/>
              </w:rPr>
              <w:t>e) zwiększanie wartości handlowej i jakości produktów oraz wzmacnianie nazw pochodzenia, oznaczeń geograficznych i innych systemów jakości;</w:t>
            </w:r>
          </w:p>
        </w:tc>
      </w:tr>
      <w:tr w14:paraId="1D82C2B2"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8E5F5FA" w14:textId="77777777">
            <w:pPr>
              <w:pStyle w:val="Normal6"/>
              <w:rPr>
                <w:color w:val="000000" w:themeColor="text1"/>
              </w:rPr>
            </w:pPr>
          </w:p>
        </w:tc>
        <w:tc>
          <w:tcPr>
            <w:tcW w:w="4876" w:type="dxa"/>
            <w:hideMark/>
          </w:tcPr>
          <w:p w:rsidR="008B068A" w:rsidRPr="00BB6CD3" w:rsidP="00660EBB" w14:paraId="191A357D" w14:textId="77777777">
            <w:pPr>
              <w:pStyle w:val="Normal6"/>
              <w:rPr>
                <w:color w:val="000000" w:themeColor="text1"/>
                <w:szCs w:val="24"/>
              </w:rPr>
            </w:pPr>
            <w:r w:rsidRPr="00BB6CD3">
              <w:rPr>
                <w:b/>
                <w:i/>
                <w:color w:val="000000" w:themeColor="text1"/>
              </w:rPr>
              <w:t>f) wspieranie badań naukowych, innowacji, cyfryzacji, rolnictwa precyzyjnego oraz odporności na agrofagi i choroby;</w:t>
            </w:r>
          </w:p>
        </w:tc>
      </w:tr>
      <w:tr w14:paraId="5B0FA5E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C73E8AD" w14:textId="77777777">
            <w:pPr>
              <w:pStyle w:val="Normal6"/>
              <w:rPr>
                <w:color w:val="000000" w:themeColor="text1"/>
              </w:rPr>
            </w:pPr>
          </w:p>
        </w:tc>
        <w:tc>
          <w:tcPr>
            <w:tcW w:w="4876" w:type="dxa"/>
            <w:hideMark/>
          </w:tcPr>
          <w:p w:rsidR="008B068A" w:rsidRPr="00BB6CD3" w:rsidP="00660EBB" w14:paraId="45B20FA9" w14:textId="77777777">
            <w:pPr>
              <w:pStyle w:val="Normal6"/>
              <w:rPr>
                <w:color w:val="000000" w:themeColor="text1"/>
                <w:szCs w:val="24"/>
              </w:rPr>
            </w:pPr>
            <w:r w:rsidRPr="00BB6CD3">
              <w:rPr>
                <w:b/>
                <w:i/>
                <w:color w:val="000000" w:themeColor="text1"/>
              </w:rPr>
              <w:t>g) poprawa efektywności gospodarowania wodą i innymi zasobami produkcyjnymi;</w:t>
            </w:r>
          </w:p>
        </w:tc>
      </w:tr>
      <w:tr w14:paraId="2EC60C3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25D65A5" w14:textId="77777777">
            <w:pPr>
              <w:pStyle w:val="Normal6"/>
              <w:rPr>
                <w:color w:val="000000" w:themeColor="text1"/>
              </w:rPr>
            </w:pPr>
          </w:p>
        </w:tc>
        <w:tc>
          <w:tcPr>
            <w:tcW w:w="4876" w:type="dxa"/>
            <w:hideMark/>
          </w:tcPr>
          <w:p w:rsidR="008B068A" w:rsidRPr="00BB6CD3" w:rsidP="00660EBB" w14:paraId="541117AC" w14:textId="77777777">
            <w:pPr>
              <w:pStyle w:val="Normal6"/>
              <w:rPr>
                <w:color w:val="000000" w:themeColor="text1"/>
                <w:szCs w:val="24"/>
              </w:rPr>
            </w:pPr>
            <w:r w:rsidRPr="00BB6CD3">
              <w:rPr>
                <w:b/>
                <w:i/>
                <w:color w:val="000000" w:themeColor="text1"/>
              </w:rPr>
              <w:t>h) promocja i wprowadzanie produktów do obrotu;</w:t>
            </w:r>
          </w:p>
        </w:tc>
      </w:tr>
      <w:tr w14:paraId="1A50765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ECE4ABA" w14:textId="77777777">
            <w:pPr>
              <w:pStyle w:val="Normal6"/>
              <w:rPr>
                <w:color w:val="000000" w:themeColor="text1"/>
              </w:rPr>
            </w:pPr>
          </w:p>
        </w:tc>
        <w:tc>
          <w:tcPr>
            <w:tcW w:w="4876" w:type="dxa"/>
            <w:hideMark/>
          </w:tcPr>
          <w:p w:rsidR="008B068A" w:rsidRPr="00BB6CD3" w:rsidP="00660EBB" w14:paraId="4B15B1BD" w14:textId="77777777">
            <w:pPr>
              <w:pStyle w:val="Normal6"/>
              <w:rPr>
                <w:color w:val="000000" w:themeColor="text1"/>
                <w:szCs w:val="24"/>
              </w:rPr>
            </w:pPr>
            <w:r w:rsidRPr="00BB6CD3">
              <w:rPr>
                <w:b/>
                <w:i/>
                <w:color w:val="000000" w:themeColor="text1"/>
              </w:rPr>
              <w:t>i) zapobieganie sytuacjom kryzysowym i zarządzanie ryzykiem;</w:t>
            </w:r>
          </w:p>
        </w:tc>
      </w:tr>
      <w:tr w14:paraId="52A6729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BD93A9B" w14:textId="77777777">
            <w:pPr>
              <w:pStyle w:val="Normal6"/>
              <w:rPr>
                <w:color w:val="000000" w:themeColor="text1"/>
              </w:rPr>
            </w:pPr>
          </w:p>
        </w:tc>
        <w:tc>
          <w:tcPr>
            <w:tcW w:w="4876" w:type="dxa"/>
            <w:hideMark/>
          </w:tcPr>
          <w:p w:rsidR="008B068A" w:rsidRPr="00BB6CD3" w:rsidP="00660EBB" w14:paraId="77AA12F7" w14:textId="77777777">
            <w:pPr>
              <w:pStyle w:val="Normal6"/>
              <w:rPr>
                <w:color w:val="000000" w:themeColor="text1"/>
                <w:szCs w:val="24"/>
              </w:rPr>
            </w:pPr>
            <w:r w:rsidRPr="00BB6CD3">
              <w:rPr>
                <w:b/>
                <w:i/>
                <w:color w:val="000000" w:themeColor="text1"/>
              </w:rPr>
              <w:t>j) przyczynianie się do odnowy pokoleń, rozwoju przedsiębiorczości oraz bezpieczeństwa pracy i bezpieczeństwa żywnościowego;</w:t>
            </w:r>
          </w:p>
        </w:tc>
      </w:tr>
      <w:tr w14:paraId="6B0C330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686AAD9" w14:textId="77777777">
            <w:pPr>
              <w:pStyle w:val="Normal6"/>
              <w:rPr>
                <w:color w:val="000000" w:themeColor="text1"/>
              </w:rPr>
            </w:pPr>
          </w:p>
        </w:tc>
        <w:tc>
          <w:tcPr>
            <w:tcW w:w="4876" w:type="dxa"/>
            <w:hideMark/>
          </w:tcPr>
          <w:p w:rsidR="008B068A" w:rsidRPr="00BB6CD3" w:rsidP="00660EBB" w14:paraId="0755362E" w14:textId="77777777">
            <w:pPr>
              <w:pStyle w:val="Normal6"/>
              <w:rPr>
                <w:color w:val="000000" w:themeColor="text1"/>
                <w:szCs w:val="24"/>
              </w:rPr>
            </w:pPr>
            <w:r w:rsidRPr="00BB6CD3">
              <w:rPr>
                <w:b/>
                <w:i/>
                <w:color w:val="000000" w:themeColor="text1"/>
              </w:rPr>
              <w:t>k) zwiększanie wiedzy na temat odpowiedzialnej konsumpcji wina.</w:t>
            </w:r>
          </w:p>
        </w:tc>
      </w:tr>
      <w:tr w14:paraId="56CAA20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E0EE68A" w14:textId="77777777">
            <w:pPr>
              <w:pStyle w:val="Normal6"/>
              <w:rPr>
                <w:color w:val="000000" w:themeColor="text1"/>
              </w:rPr>
            </w:pPr>
          </w:p>
        </w:tc>
        <w:tc>
          <w:tcPr>
            <w:tcW w:w="4876" w:type="dxa"/>
            <w:hideMark/>
          </w:tcPr>
          <w:p w:rsidR="008B068A" w:rsidRPr="00BB6CD3" w:rsidP="00660EBB" w14:paraId="2CAF2928" w14:textId="77777777">
            <w:pPr>
              <w:pStyle w:val="Normal6"/>
              <w:rPr>
                <w:color w:val="000000" w:themeColor="text1"/>
                <w:szCs w:val="24"/>
              </w:rPr>
            </w:pPr>
            <w:r w:rsidRPr="00BB6CD3">
              <w:rPr>
                <w:b/>
                <w:i/>
                <w:color w:val="000000" w:themeColor="text1"/>
              </w:rPr>
              <w:t>W sektorze owoców i warzyw cele dotyczące badań naukowych, innowacji, jakości, promocji, zapobiegania sytuacjom kryzysowym i poprawy stanu środowiska mają zastosowanie zarówno do produktów świeżych, jak i produktów przeznaczonych do przetwarzania.</w:t>
            </w:r>
          </w:p>
        </w:tc>
      </w:tr>
    </w:tbl>
    <w:p w:rsidR="008B068A" w:rsidRPr="00BB6CD3" w:rsidP="008B068A" w14:paraId="36B68663"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{ES}</w:t>
      </w:r>
      <w:r w:rsidRPr="00BB6CD3">
        <w:rPr>
          <w:noProof w:val="0"/>
          <w:color w:val="000000" w:themeColor="text1"/>
        </w:rPr>
        <w:t>es</w:t>
      </w:r>
      <w:r w:rsidRPr="00BB6CD3">
        <w:rPr>
          <w:rStyle w:val="HideTWBExt"/>
        </w:rPr>
        <w:t>&lt;/Original&gt;</w:t>
      </w:r>
    </w:p>
    <w:p w:rsidR="008B068A" w:rsidRPr="00BB6CD3" w:rsidP="008B068A" w14:paraId="134E6560" w14:textId="77777777">
      <w:pPr>
        <w:rPr>
          <w:color w:val="000000" w:themeColor="text1"/>
        </w:rPr>
      </w:pPr>
      <w:r w:rsidRPr="00BB6CD3">
        <w:rPr>
          <w:rStyle w:val="HideTWBExt"/>
        </w:rPr>
        <w:t>&lt;/AmendB&gt;</w:t>
      </w:r>
    </w:p>
    <w:p w:rsidR="008B068A" w:rsidRPr="00BB6CD3" w:rsidP="008B068A" w14:paraId="15FC87FB"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777</w:t>
      </w:r>
      <w:r w:rsidRPr="00BB6CD3">
        <w:rPr>
          <w:rStyle w:val="HideTWBExt"/>
          <w:b w:val="0"/>
        </w:rPr>
        <w:t>&lt;/NumAmB&gt;</w:t>
      </w:r>
    </w:p>
    <w:p w:rsidR="008B068A" w:rsidRPr="00BB6CD3" w:rsidP="008B068A" w14:paraId="13F95C56" w14:textId="77777777">
      <w:pPr>
        <w:pStyle w:val="NormalBold"/>
        <w:rPr>
          <w:color w:val="000000" w:themeColor="text1"/>
        </w:rPr>
      </w:pPr>
      <w:r w:rsidRPr="00BB6CD3">
        <w:rPr>
          <w:rStyle w:val="HideTWBExt"/>
          <w:b w:val="0"/>
        </w:rPr>
        <w:t>&lt;RepeatBlock-By&gt;&lt;Members&gt;</w:t>
      </w:r>
      <w:r w:rsidRPr="00BB6CD3">
        <w:rPr>
          <w:color w:val="000000" w:themeColor="text1"/>
        </w:rPr>
        <w:t>Jérémy Decerle, Asger Christensen, Ciaran Mullooly</w:t>
      </w:r>
      <w:r w:rsidRPr="00BB6CD3">
        <w:rPr>
          <w:rStyle w:val="HideTWBExt"/>
          <w:b w:val="0"/>
        </w:rPr>
        <w:t>&lt;/Members&gt;</w:t>
      </w:r>
    </w:p>
    <w:p w:rsidR="008B068A" w:rsidRPr="00BB6CD3" w:rsidP="008B068A" w14:paraId="605812E7" w14:textId="77777777">
      <w:pPr>
        <w:rPr>
          <w:color w:val="000000" w:themeColor="text1"/>
        </w:rPr>
      </w:pPr>
      <w:r w:rsidRPr="00BB6CD3">
        <w:rPr>
          <w:rStyle w:val="HideTWBExt"/>
        </w:rPr>
        <w:t>&lt;/RepeatBlock-By&gt;</w:t>
      </w:r>
    </w:p>
    <w:p w:rsidR="008B068A" w:rsidRPr="00BB6CD3" w:rsidP="008B068A" w14:paraId="2DDA0295"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FA1DFBA"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010B4FE"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BFC469F" w14:textId="77777777">
      <w:pPr>
        <w:rPr>
          <w:color w:val="000000" w:themeColor="text1"/>
        </w:rPr>
      </w:pPr>
      <w:r w:rsidRPr="00BB6CD3">
        <w:rPr>
          <w:rStyle w:val="HideTWBExt"/>
        </w:rPr>
        <w:t>&lt;Article2&gt;</w:t>
      </w:r>
      <w:r w:rsidRPr="00BB6CD3">
        <w:rPr>
          <w:color w:val="000000" w:themeColor="text1"/>
        </w:rPr>
        <w:t>Artykuł 30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BAED93"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82E0D23" w14:textId="77777777">
            <w:pPr>
              <w:keepNext/>
              <w:rPr>
                <w:color w:val="000000" w:themeColor="text1"/>
              </w:rPr>
            </w:pPr>
          </w:p>
        </w:tc>
      </w:tr>
      <w:tr w14:paraId="5C116F3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33915E5"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0099E7A" w14:textId="77777777">
            <w:pPr>
              <w:pStyle w:val="ColumnHeading"/>
              <w:keepNext/>
              <w:rPr>
                <w:color w:val="000000" w:themeColor="text1"/>
              </w:rPr>
            </w:pPr>
            <w:r w:rsidRPr="00BB6CD3">
              <w:rPr>
                <w:color w:val="000000" w:themeColor="text1"/>
              </w:rPr>
              <w:t>Poprawka</w:t>
            </w:r>
          </w:p>
        </w:tc>
      </w:tr>
      <w:tr w14:paraId="306B98E2"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3E429A2" w14:textId="77777777">
            <w:pPr>
              <w:pStyle w:val="Normal6"/>
              <w:rPr>
                <w:color w:val="000000" w:themeColor="text1"/>
              </w:rPr>
            </w:pPr>
          </w:p>
        </w:tc>
        <w:tc>
          <w:tcPr>
            <w:tcW w:w="4876" w:type="dxa"/>
            <w:hideMark/>
          </w:tcPr>
          <w:p w:rsidR="008B068A" w:rsidRPr="00BB6CD3" w:rsidP="00660EBB" w14:paraId="031DFC7A" w14:textId="77777777">
            <w:pPr>
              <w:pStyle w:val="Normal6"/>
              <w:rPr>
                <w:color w:val="000000" w:themeColor="text1"/>
                <w:szCs w:val="24"/>
              </w:rPr>
            </w:pPr>
            <w:r w:rsidRPr="00BB6CD3">
              <w:rPr>
                <w:b/>
                <w:i/>
                <w:color w:val="000000" w:themeColor="text1"/>
              </w:rPr>
              <w:t>Artykuł 30a</w:t>
            </w:r>
          </w:p>
        </w:tc>
      </w:tr>
      <w:tr w14:paraId="3AEC291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AD4D14D" w14:textId="77777777">
            <w:pPr>
              <w:pStyle w:val="Normal6"/>
              <w:rPr>
                <w:color w:val="000000" w:themeColor="text1"/>
              </w:rPr>
            </w:pPr>
          </w:p>
        </w:tc>
        <w:tc>
          <w:tcPr>
            <w:tcW w:w="4876" w:type="dxa"/>
            <w:hideMark/>
          </w:tcPr>
          <w:p w:rsidR="008B068A" w:rsidRPr="00BB6CD3" w:rsidP="00660EBB" w14:paraId="416E2E1F" w14:textId="77777777">
            <w:pPr>
              <w:pStyle w:val="Normal6"/>
              <w:rPr>
                <w:color w:val="000000" w:themeColor="text1"/>
                <w:szCs w:val="24"/>
              </w:rPr>
            </w:pPr>
            <w:r w:rsidRPr="00BB6CD3">
              <w:rPr>
                <w:b/>
                <w:i/>
                <w:color w:val="000000" w:themeColor="text1"/>
              </w:rPr>
              <w:t>Cele</w:t>
            </w:r>
          </w:p>
        </w:tc>
      </w:tr>
      <w:tr w14:paraId="730274A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0F20CD0" w14:textId="77777777">
            <w:pPr>
              <w:pStyle w:val="Normal6"/>
              <w:rPr>
                <w:color w:val="000000" w:themeColor="text1"/>
              </w:rPr>
            </w:pPr>
          </w:p>
        </w:tc>
        <w:tc>
          <w:tcPr>
            <w:tcW w:w="4876" w:type="dxa"/>
            <w:hideMark/>
          </w:tcPr>
          <w:p w:rsidR="008B068A" w:rsidRPr="00BB6CD3" w:rsidP="00660EBB" w14:paraId="30E241C8" w14:textId="77777777">
            <w:pPr>
              <w:pStyle w:val="Normal6"/>
              <w:rPr>
                <w:color w:val="000000" w:themeColor="text1"/>
                <w:szCs w:val="24"/>
              </w:rPr>
            </w:pPr>
            <w:r w:rsidRPr="00BB6CD3">
              <w:rPr>
                <w:b/>
                <w:i/>
                <w:color w:val="000000" w:themeColor="text1"/>
              </w:rPr>
              <w:t>Cele interwencji w sektorach, o których mowa w art. 30 ust. 2, są następujące:</w:t>
            </w:r>
          </w:p>
        </w:tc>
      </w:tr>
      <w:tr w14:paraId="39961EF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04283E3" w14:textId="77777777">
            <w:pPr>
              <w:pStyle w:val="Normal6"/>
              <w:rPr>
                <w:color w:val="000000" w:themeColor="text1"/>
              </w:rPr>
            </w:pPr>
          </w:p>
        </w:tc>
        <w:tc>
          <w:tcPr>
            <w:tcW w:w="4876" w:type="dxa"/>
            <w:hideMark/>
          </w:tcPr>
          <w:p w:rsidR="008B068A" w:rsidRPr="00BB6CD3" w:rsidP="00660EBB" w14:paraId="52CA651E" w14:textId="77777777">
            <w:pPr>
              <w:pStyle w:val="Normal6"/>
              <w:rPr>
                <w:color w:val="000000" w:themeColor="text1"/>
                <w:szCs w:val="24"/>
              </w:rPr>
            </w:pPr>
            <w:r w:rsidRPr="00BB6CD3">
              <w:rPr>
                <w:b/>
                <w:i/>
                <w:color w:val="000000" w:themeColor="text1"/>
              </w:rPr>
              <w:t>a) koncentracja podaży poprzez wprowadzanie do obrotu produkcji członków;</w:t>
            </w:r>
          </w:p>
        </w:tc>
      </w:tr>
      <w:tr w14:paraId="35DABDA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F2DE4BB" w14:textId="77777777">
            <w:pPr>
              <w:pStyle w:val="Normal6"/>
              <w:rPr>
                <w:color w:val="000000" w:themeColor="text1"/>
              </w:rPr>
            </w:pPr>
          </w:p>
        </w:tc>
        <w:tc>
          <w:tcPr>
            <w:tcW w:w="4876" w:type="dxa"/>
            <w:hideMark/>
          </w:tcPr>
          <w:p w:rsidR="008B068A" w:rsidRPr="00BB6CD3" w:rsidP="00660EBB" w14:paraId="2EACCA54" w14:textId="77777777">
            <w:pPr>
              <w:pStyle w:val="Normal6"/>
              <w:rPr>
                <w:color w:val="000000" w:themeColor="text1"/>
                <w:szCs w:val="24"/>
              </w:rPr>
            </w:pPr>
            <w:r w:rsidRPr="00BB6CD3">
              <w:rPr>
                <w:b/>
                <w:i/>
                <w:color w:val="000000" w:themeColor="text1"/>
              </w:rPr>
              <w:t>b) planowanie i organizacja produkcji oraz dostosowywanie produkcji do popytu w odniesieniu do jakości i ilości;</w:t>
            </w:r>
          </w:p>
        </w:tc>
      </w:tr>
      <w:tr w14:paraId="6E84F76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3AB626D" w14:textId="77777777">
            <w:pPr>
              <w:pStyle w:val="Normal6"/>
              <w:rPr>
                <w:color w:val="000000" w:themeColor="text1"/>
              </w:rPr>
            </w:pPr>
          </w:p>
        </w:tc>
        <w:tc>
          <w:tcPr>
            <w:tcW w:w="4876" w:type="dxa"/>
            <w:hideMark/>
          </w:tcPr>
          <w:p w:rsidR="008B068A" w:rsidRPr="00BB6CD3" w:rsidP="00660EBB" w14:paraId="00EBBB81" w14:textId="77777777">
            <w:pPr>
              <w:pStyle w:val="Normal6"/>
              <w:rPr>
                <w:color w:val="000000" w:themeColor="text1"/>
                <w:szCs w:val="24"/>
              </w:rPr>
            </w:pPr>
            <w:r w:rsidRPr="00BB6CD3">
              <w:rPr>
                <w:b/>
                <w:i/>
                <w:color w:val="000000" w:themeColor="text1"/>
              </w:rPr>
              <w:t xml:space="preserve">c) poprawa średnio- i długoterminowej konkurencyjności, zwłaszcza w drodze modernizacji oraz dywersyfikacji rynków; </w:t>
            </w:r>
          </w:p>
        </w:tc>
      </w:tr>
      <w:tr w14:paraId="55C0E48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E147625" w14:textId="77777777">
            <w:pPr>
              <w:pStyle w:val="Normal6"/>
              <w:rPr>
                <w:color w:val="000000" w:themeColor="text1"/>
              </w:rPr>
            </w:pPr>
          </w:p>
        </w:tc>
        <w:tc>
          <w:tcPr>
            <w:tcW w:w="4876" w:type="dxa"/>
            <w:hideMark/>
          </w:tcPr>
          <w:p w:rsidR="008B068A" w:rsidRPr="00BB6CD3" w:rsidP="00660EBB" w14:paraId="720570AF" w14:textId="77777777">
            <w:pPr>
              <w:pStyle w:val="Normal6"/>
              <w:rPr>
                <w:color w:val="000000" w:themeColor="text1"/>
                <w:szCs w:val="24"/>
              </w:rPr>
            </w:pPr>
            <w:r w:rsidRPr="00BB6CD3">
              <w:rPr>
                <w:b/>
                <w:i/>
                <w:color w:val="000000" w:themeColor="text1"/>
              </w:rPr>
              <w:t>d) zwiększanie jakości i wartości handlowej produktów;</w:t>
            </w:r>
          </w:p>
        </w:tc>
      </w:tr>
      <w:tr w14:paraId="4402C02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40C1217" w14:textId="77777777">
            <w:pPr>
              <w:pStyle w:val="Normal6"/>
              <w:rPr>
                <w:color w:val="000000" w:themeColor="text1"/>
              </w:rPr>
            </w:pPr>
          </w:p>
        </w:tc>
        <w:tc>
          <w:tcPr>
            <w:tcW w:w="4876" w:type="dxa"/>
            <w:hideMark/>
          </w:tcPr>
          <w:p w:rsidR="008B068A" w:rsidRPr="00BB6CD3" w:rsidP="00660EBB" w14:paraId="3E1EF0A5" w14:textId="77777777">
            <w:pPr>
              <w:pStyle w:val="Normal6"/>
              <w:rPr>
                <w:color w:val="000000" w:themeColor="text1"/>
                <w:szCs w:val="24"/>
              </w:rPr>
            </w:pPr>
            <w:r w:rsidRPr="00BB6CD3">
              <w:rPr>
                <w:b/>
                <w:i/>
                <w:color w:val="000000" w:themeColor="text1"/>
              </w:rPr>
              <w:t>e) promowanie produktów i ich odpowiedzialnej konsumpcji;</w:t>
            </w:r>
          </w:p>
        </w:tc>
      </w:tr>
      <w:tr w14:paraId="72B844C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893A789" w14:textId="77777777">
            <w:pPr>
              <w:pStyle w:val="Normal6"/>
              <w:rPr>
                <w:color w:val="000000" w:themeColor="text1"/>
              </w:rPr>
            </w:pPr>
          </w:p>
        </w:tc>
        <w:tc>
          <w:tcPr>
            <w:tcW w:w="4876" w:type="dxa"/>
            <w:hideMark/>
          </w:tcPr>
          <w:p w:rsidR="008B068A" w:rsidRPr="00BB6CD3" w:rsidP="00660EBB" w14:paraId="138F1228" w14:textId="77777777">
            <w:pPr>
              <w:pStyle w:val="Normal6"/>
              <w:rPr>
                <w:color w:val="000000" w:themeColor="text1"/>
                <w:szCs w:val="24"/>
              </w:rPr>
            </w:pPr>
            <w:r w:rsidRPr="00BB6CD3">
              <w:rPr>
                <w:b/>
                <w:i/>
                <w:color w:val="000000" w:themeColor="text1"/>
              </w:rPr>
              <w:t>f) badania naukowe nad zrównoważonymi praktykami w zakresie ochrony środowiska, dobrostanu zwierząt i ograniczania ilości odpadów oraz propagowanie takich praktyk;</w:t>
            </w:r>
          </w:p>
        </w:tc>
      </w:tr>
      <w:tr w14:paraId="12317F3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2333B45" w14:textId="77777777">
            <w:pPr>
              <w:pStyle w:val="Normal6"/>
              <w:rPr>
                <w:color w:val="000000" w:themeColor="text1"/>
              </w:rPr>
            </w:pPr>
          </w:p>
        </w:tc>
        <w:tc>
          <w:tcPr>
            <w:tcW w:w="4876" w:type="dxa"/>
            <w:hideMark/>
          </w:tcPr>
          <w:p w:rsidR="008B068A" w:rsidRPr="00BB6CD3" w:rsidP="00660EBB" w14:paraId="227589BB" w14:textId="77777777">
            <w:pPr>
              <w:pStyle w:val="Normal6"/>
              <w:rPr>
                <w:color w:val="000000" w:themeColor="text1"/>
                <w:szCs w:val="24"/>
              </w:rPr>
            </w:pPr>
            <w:r w:rsidRPr="00BB6CD3">
              <w:rPr>
                <w:b/>
                <w:i/>
                <w:color w:val="000000" w:themeColor="text1"/>
              </w:rPr>
              <w:t>g) przyczynianie się do łagodzenia zmiany klimatu i przystosowywania się do niej;</w:t>
            </w:r>
          </w:p>
        </w:tc>
      </w:tr>
      <w:tr w14:paraId="1CB92DE2"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FEAF266" w14:textId="77777777">
            <w:pPr>
              <w:pStyle w:val="Normal6"/>
              <w:rPr>
                <w:color w:val="000000" w:themeColor="text1"/>
              </w:rPr>
            </w:pPr>
          </w:p>
        </w:tc>
        <w:tc>
          <w:tcPr>
            <w:tcW w:w="4876" w:type="dxa"/>
            <w:hideMark/>
          </w:tcPr>
          <w:p w:rsidR="008B068A" w:rsidRPr="00BB6CD3" w:rsidP="00660EBB" w14:paraId="4361DF1D" w14:textId="77777777">
            <w:pPr>
              <w:pStyle w:val="Normal6"/>
              <w:rPr>
                <w:color w:val="000000" w:themeColor="text1"/>
                <w:szCs w:val="24"/>
              </w:rPr>
            </w:pPr>
            <w:r w:rsidRPr="00BB6CD3">
              <w:rPr>
                <w:b/>
                <w:i/>
                <w:color w:val="000000" w:themeColor="text1"/>
              </w:rPr>
              <w:t>h) zapobieganie sytuacjom kryzysowym i zarządzanie ryzykiem.</w:t>
            </w:r>
          </w:p>
        </w:tc>
      </w:tr>
      <w:tr w14:paraId="4BCEF233"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722027C" w14:textId="77777777">
            <w:pPr>
              <w:pStyle w:val="Normal6"/>
              <w:rPr>
                <w:color w:val="000000" w:themeColor="text1"/>
              </w:rPr>
            </w:pPr>
          </w:p>
        </w:tc>
        <w:tc>
          <w:tcPr>
            <w:tcW w:w="4876" w:type="dxa"/>
            <w:hideMark/>
          </w:tcPr>
          <w:p w:rsidR="008B068A" w:rsidRPr="00BB6CD3" w:rsidP="00660EBB" w14:paraId="3EC5F82F" w14:textId="77777777">
            <w:pPr>
              <w:pStyle w:val="Normal6"/>
              <w:rPr>
                <w:color w:val="000000" w:themeColor="text1"/>
                <w:szCs w:val="24"/>
              </w:rPr>
            </w:pPr>
            <w:r w:rsidRPr="00BB6CD3">
              <w:rPr>
                <w:b/>
                <w:i/>
                <w:color w:val="000000" w:themeColor="text1"/>
              </w:rPr>
              <w:t>Programy operacyjne obejmują interwencje związane z celami określonymi w lit. a), f) i g).</w:t>
            </w:r>
          </w:p>
        </w:tc>
      </w:tr>
    </w:tbl>
    <w:p w:rsidR="008B068A" w:rsidRPr="00BB6CD3" w:rsidP="008B068A" w14:paraId="5D2E612C"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752BC3C"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1C0C2F2D" w14:textId="77777777">
      <w:pPr>
        <w:pStyle w:val="Normal12Italic"/>
        <w:rPr>
          <w:noProof w:val="0"/>
          <w:color w:val="000000" w:themeColor="text1"/>
        </w:rPr>
      </w:pPr>
      <w:r w:rsidRPr="00BB6CD3">
        <w:rPr>
          <w:color w:val="000000" w:themeColor="text1"/>
        </w:rPr>
        <w:t>Należy ustanowić jasne i wspólne cele programów operacyjnych.</w:t>
      </w:r>
    </w:p>
    <w:p w:rsidR="008B068A" w:rsidRPr="00BB6CD3" w:rsidP="008B068A" w14:paraId="1A7AA1F9" w14:textId="77777777">
      <w:pPr>
        <w:rPr>
          <w:color w:val="000000" w:themeColor="text1"/>
        </w:rPr>
      </w:pPr>
      <w:r w:rsidRPr="00BB6CD3">
        <w:rPr>
          <w:rStyle w:val="HideTWBExt"/>
        </w:rPr>
        <w:t>&lt;/AmendB&gt;</w:t>
      </w:r>
    </w:p>
    <w:p w:rsidR="008B068A" w:rsidRPr="00BB6CD3" w:rsidP="008B068A" w14:paraId="12FDD8CD"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778</w:t>
      </w:r>
      <w:r w:rsidRPr="00BB6CD3">
        <w:rPr>
          <w:rStyle w:val="HideTWBExt"/>
          <w:b w:val="0"/>
        </w:rPr>
        <w:t>&lt;/NumAmB&gt;</w:t>
      </w:r>
    </w:p>
    <w:p w:rsidR="008B068A" w:rsidRPr="00BB6CD3" w:rsidP="008B068A" w14:paraId="2F72E9F2" w14:textId="77777777">
      <w:pPr>
        <w:pStyle w:val="NormalBold"/>
        <w:rPr>
          <w:color w:val="000000" w:themeColor="text1"/>
        </w:rPr>
      </w:pPr>
      <w:r w:rsidRPr="00BB6CD3">
        <w:rPr>
          <w:rStyle w:val="HideTWBExt"/>
          <w:b w:val="0"/>
        </w:rPr>
        <w:t>&lt;RepeatBlock-By&gt;&lt;Members&gt;</w:t>
      </w:r>
      <w:r w:rsidRPr="00BB6CD3">
        <w:rPr>
          <w:color w:val="000000" w:themeColor="text1"/>
        </w:rPr>
        <w:t>Stefano Bonaccini, Dario Nardella</w:t>
      </w:r>
      <w:r w:rsidRPr="00BB6CD3">
        <w:rPr>
          <w:rStyle w:val="HideTWBExt"/>
          <w:b w:val="0"/>
        </w:rPr>
        <w:t>&lt;/Members&gt;</w:t>
      </w:r>
    </w:p>
    <w:p w:rsidR="008B068A" w:rsidRPr="00BB6CD3" w:rsidP="008B068A" w14:paraId="6685A89A" w14:textId="77777777">
      <w:pPr>
        <w:rPr>
          <w:color w:val="000000" w:themeColor="text1"/>
        </w:rPr>
      </w:pPr>
      <w:r w:rsidRPr="00BB6CD3">
        <w:rPr>
          <w:rStyle w:val="HideTWBExt"/>
        </w:rPr>
        <w:t>&lt;/RepeatBlock-By&gt;</w:t>
      </w:r>
    </w:p>
    <w:p w:rsidR="008B068A" w:rsidRPr="00BB6CD3" w:rsidP="008B068A" w14:paraId="30A204EC"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2A39791"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8FA7A9A"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C3E597B" w14:textId="77777777">
      <w:pPr>
        <w:rPr>
          <w:color w:val="000000" w:themeColor="text1"/>
        </w:rPr>
      </w:pPr>
      <w:r w:rsidRPr="00BB6CD3">
        <w:rPr>
          <w:rStyle w:val="HideTWBExt"/>
        </w:rPr>
        <w:t>&lt;Article2&gt;</w:t>
      </w:r>
      <w:r w:rsidRPr="00BB6CD3">
        <w:rPr>
          <w:color w:val="000000" w:themeColor="text1"/>
        </w:rPr>
        <w:t>Artykuł 30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1AE744"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EFBC755" w14:textId="77777777">
            <w:pPr>
              <w:keepNext/>
              <w:rPr>
                <w:color w:val="000000" w:themeColor="text1"/>
              </w:rPr>
            </w:pPr>
          </w:p>
        </w:tc>
      </w:tr>
      <w:tr w14:paraId="31C2934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F26D7F1"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0373A41" w14:textId="77777777">
            <w:pPr>
              <w:pStyle w:val="ColumnHeading"/>
              <w:keepNext/>
              <w:rPr>
                <w:color w:val="000000" w:themeColor="text1"/>
              </w:rPr>
            </w:pPr>
            <w:r w:rsidRPr="00BB6CD3">
              <w:rPr>
                <w:color w:val="000000" w:themeColor="text1"/>
              </w:rPr>
              <w:t>Poprawka</w:t>
            </w:r>
          </w:p>
        </w:tc>
      </w:tr>
      <w:tr w14:paraId="2DBC6ED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098BF19" w14:textId="77777777">
            <w:pPr>
              <w:pStyle w:val="Normal6"/>
              <w:rPr>
                <w:color w:val="000000" w:themeColor="text1"/>
              </w:rPr>
            </w:pPr>
          </w:p>
        </w:tc>
        <w:tc>
          <w:tcPr>
            <w:tcW w:w="4876" w:type="dxa"/>
            <w:hideMark/>
          </w:tcPr>
          <w:p w:rsidR="008B068A" w:rsidRPr="00BB6CD3" w:rsidP="00660EBB" w14:paraId="4EE7CD51" w14:textId="77777777">
            <w:pPr>
              <w:pStyle w:val="Normal6"/>
              <w:rPr>
                <w:color w:val="000000" w:themeColor="text1"/>
                <w:szCs w:val="24"/>
              </w:rPr>
            </w:pPr>
            <w:r w:rsidRPr="00BB6CD3">
              <w:rPr>
                <w:b/>
                <w:i/>
                <w:color w:val="000000" w:themeColor="text1"/>
              </w:rPr>
              <w:t>3a.</w:t>
            </w:r>
            <w:r w:rsidRPr="00BB6CD3">
              <w:rPr>
                <w:b/>
                <w:i/>
                <w:color w:val="000000" w:themeColor="text1"/>
              </w:rPr>
              <w:tab/>
              <w:t>Cele</w:t>
            </w:r>
          </w:p>
        </w:tc>
      </w:tr>
      <w:tr w14:paraId="5AC9A6D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0F54D2E" w14:textId="77777777">
            <w:pPr>
              <w:pStyle w:val="Normal6"/>
              <w:rPr>
                <w:color w:val="000000" w:themeColor="text1"/>
              </w:rPr>
            </w:pPr>
          </w:p>
        </w:tc>
        <w:tc>
          <w:tcPr>
            <w:tcW w:w="4876" w:type="dxa"/>
            <w:hideMark/>
          </w:tcPr>
          <w:p w:rsidR="008B068A" w:rsidRPr="00BB6CD3" w:rsidP="00660EBB" w14:paraId="4D9EA917" w14:textId="77777777">
            <w:pPr>
              <w:pStyle w:val="Normal6"/>
              <w:rPr>
                <w:color w:val="000000" w:themeColor="text1"/>
                <w:szCs w:val="24"/>
              </w:rPr>
            </w:pPr>
            <w:r w:rsidRPr="00BB6CD3">
              <w:rPr>
                <w:b/>
                <w:i/>
                <w:color w:val="000000" w:themeColor="text1"/>
              </w:rPr>
              <w:t>1. Interwencje sektorowe służą realizacji następujących celów:</w:t>
            </w:r>
          </w:p>
        </w:tc>
      </w:tr>
      <w:tr w14:paraId="4B9F859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512EEB0" w14:textId="77777777">
            <w:pPr>
              <w:pStyle w:val="Normal6"/>
              <w:rPr>
                <w:color w:val="000000" w:themeColor="text1"/>
              </w:rPr>
            </w:pPr>
          </w:p>
        </w:tc>
        <w:tc>
          <w:tcPr>
            <w:tcW w:w="4876" w:type="dxa"/>
            <w:hideMark/>
          </w:tcPr>
          <w:p w:rsidR="008B068A" w:rsidRPr="00BB6CD3" w:rsidP="00660EBB" w14:paraId="425B8238" w14:textId="77777777">
            <w:pPr>
              <w:pStyle w:val="Normal6"/>
              <w:rPr>
                <w:color w:val="000000" w:themeColor="text1"/>
                <w:szCs w:val="24"/>
              </w:rPr>
            </w:pPr>
            <w:r w:rsidRPr="00BB6CD3">
              <w:rPr>
                <w:b/>
                <w:i/>
                <w:color w:val="000000" w:themeColor="text1"/>
              </w:rPr>
              <w:t>a) planowanie i organizacja produkcji, dostosowanie produkcji do popytu, zwłaszcza w odniesieniu do jakości i ilości, optymalizacja kosztów produkcji i zwrotów z inwestycji oraz stabilizowanie cen producenta;</w:t>
            </w:r>
          </w:p>
        </w:tc>
      </w:tr>
      <w:tr w14:paraId="774860C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1D4FD99" w14:textId="77777777">
            <w:pPr>
              <w:pStyle w:val="Normal6"/>
              <w:rPr>
                <w:color w:val="000000" w:themeColor="text1"/>
              </w:rPr>
            </w:pPr>
          </w:p>
        </w:tc>
        <w:tc>
          <w:tcPr>
            <w:tcW w:w="4876" w:type="dxa"/>
            <w:hideMark/>
          </w:tcPr>
          <w:p w:rsidR="008B068A" w:rsidRPr="00BB6CD3" w:rsidP="00660EBB" w14:paraId="2311A735" w14:textId="77777777">
            <w:pPr>
              <w:pStyle w:val="Normal6"/>
              <w:rPr>
                <w:color w:val="000000" w:themeColor="text1"/>
                <w:szCs w:val="24"/>
              </w:rPr>
            </w:pPr>
            <w:r w:rsidRPr="00BB6CD3">
              <w:rPr>
                <w:b/>
                <w:i/>
                <w:color w:val="000000" w:themeColor="text1"/>
              </w:rPr>
              <w:t>b) koncentracja podaży i wprowadzania do obrotu produktów, w tym za pomocą marketingu bezpośredniego;</w:t>
            </w:r>
          </w:p>
        </w:tc>
      </w:tr>
      <w:tr w14:paraId="13FF103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EB6ED1F" w14:textId="77777777">
            <w:pPr>
              <w:pStyle w:val="Normal6"/>
              <w:rPr>
                <w:color w:val="000000" w:themeColor="text1"/>
              </w:rPr>
            </w:pPr>
          </w:p>
        </w:tc>
        <w:tc>
          <w:tcPr>
            <w:tcW w:w="4876" w:type="dxa"/>
            <w:hideMark/>
          </w:tcPr>
          <w:p w:rsidR="008B068A" w:rsidRPr="00BB6CD3" w:rsidP="00660EBB" w14:paraId="3AB384EB" w14:textId="77777777">
            <w:pPr>
              <w:pStyle w:val="Normal6"/>
              <w:rPr>
                <w:color w:val="000000" w:themeColor="text1"/>
                <w:szCs w:val="24"/>
              </w:rPr>
            </w:pPr>
            <w:r w:rsidRPr="00BB6CD3">
              <w:rPr>
                <w:b/>
                <w:i/>
                <w:color w:val="000000" w:themeColor="text1"/>
              </w:rPr>
              <w:t>c) poprawa średnio- i długoterminowej konkurencyjności, zwłaszcza w drodze modernizacji;</w:t>
            </w:r>
          </w:p>
        </w:tc>
      </w:tr>
      <w:tr w14:paraId="2E8E937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B1E4747" w14:textId="77777777">
            <w:pPr>
              <w:pStyle w:val="Normal6"/>
              <w:rPr>
                <w:color w:val="000000" w:themeColor="text1"/>
              </w:rPr>
            </w:pPr>
          </w:p>
        </w:tc>
        <w:tc>
          <w:tcPr>
            <w:tcW w:w="4876" w:type="dxa"/>
            <w:hideMark/>
          </w:tcPr>
          <w:p w:rsidR="008B068A" w:rsidRPr="00BB6CD3" w:rsidP="00660EBB" w14:paraId="13A15034" w14:textId="77777777">
            <w:pPr>
              <w:pStyle w:val="Normal6"/>
              <w:rPr>
                <w:color w:val="000000" w:themeColor="text1"/>
                <w:szCs w:val="24"/>
              </w:rPr>
            </w:pPr>
            <w:r w:rsidRPr="00BB6CD3">
              <w:rPr>
                <w:b/>
                <w:i/>
                <w:color w:val="000000" w:themeColor="text1"/>
              </w:rPr>
              <w:t>d) badania i rozwój w zakresie zrównoważonych metod produkcji, m.in. odporności na agrofagi, odporności na choroby zwierząt oraz , łagodzenia i adaptacji do zmiany klimatu, innowacyjnych praktyk i technik produkcji zwiększających konkurencyjność gospodarczą i wspierających rozwój rynków;</w:t>
            </w:r>
          </w:p>
        </w:tc>
      </w:tr>
      <w:tr w14:paraId="3DEEC13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EBBF507" w14:textId="77777777">
            <w:pPr>
              <w:pStyle w:val="Normal6"/>
              <w:rPr>
                <w:color w:val="000000" w:themeColor="text1"/>
              </w:rPr>
            </w:pPr>
          </w:p>
        </w:tc>
        <w:tc>
          <w:tcPr>
            <w:tcW w:w="4876" w:type="dxa"/>
            <w:hideMark/>
          </w:tcPr>
          <w:p w:rsidR="008B068A" w:rsidRPr="00BB6CD3" w:rsidP="00660EBB" w14:paraId="7BB3DB3E" w14:textId="77777777">
            <w:pPr>
              <w:pStyle w:val="Normal6"/>
              <w:rPr>
                <w:color w:val="000000" w:themeColor="text1"/>
                <w:szCs w:val="24"/>
              </w:rPr>
            </w:pPr>
            <w:r w:rsidRPr="00BB6CD3">
              <w:rPr>
                <w:b/>
                <w:i/>
                <w:color w:val="000000" w:themeColor="text1"/>
              </w:rPr>
              <w:t>e) promocja, rozwój i wdrażanie: (i) metod i technik produkcji przyjaznych dla środowiska naturalnego; (ii) praktyk produkcyjnych odpornych na agrofagi i choroby; (iii) norm w zakresie zdrowia i dobrostanu zwierząt wykraczających poza minimalne wymogi ustanowione na mocy prawa międzynarodowego, unijnego i prawa krajowego; (iv) zmniejszania ilości odpadów i racjonalnego środowiskowo wykorzystania produktów ubocznych i gospodarowania nimi, w tym ich ponownego wykorzystania i odzysku; (v) ochrony i poprawy różnorodności biologicznej oraz zrównoważonego wykorzystywania zasobów naturalnych, w szczególności ochrony wody, gleby i powietrza;</w:t>
            </w:r>
          </w:p>
        </w:tc>
      </w:tr>
      <w:tr w14:paraId="1BC459E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B779089" w14:textId="77777777">
            <w:pPr>
              <w:pStyle w:val="Normal6"/>
              <w:rPr>
                <w:color w:val="000000" w:themeColor="text1"/>
              </w:rPr>
            </w:pPr>
          </w:p>
        </w:tc>
        <w:tc>
          <w:tcPr>
            <w:tcW w:w="4876" w:type="dxa"/>
            <w:hideMark/>
          </w:tcPr>
          <w:p w:rsidR="008B068A" w:rsidRPr="00BB6CD3" w:rsidP="00660EBB" w14:paraId="04F08FAC" w14:textId="77777777">
            <w:pPr>
              <w:pStyle w:val="Normal6"/>
              <w:rPr>
                <w:color w:val="000000" w:themeColor="text1"/>
                <w:szCs w:val="24"/>
              </w:rPr>
            </w:pPr>
            <w:r w:rsidRPr="00BB6CD3">
              <w:rPr>
                <w:b/>
                <w:i/>
                <w:color w:val="000000" w:themeColor="text1"/>
              </w:rPr>
              <w:t>f) przyczynianie się do łagodzenia zmiany klimatu i przystosowywania się do niej;</w:t>
            </w:r>
          </w:p>
        </w:tc>
      </w:tr>
      <w:tr w14:paraId="672DF8E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6BACBE3" w14:textId="77777777">
            <w:pPr>
              <w:pStyle w:val="Normal6"/>
              <w:rPr>
                <w:color w:val="000000" w:themeColor="text1"/>
              </w:rPr>
            </w:pPr>
          </w:p>
        </w:tc>
        <w:tc>
          <w:tcPr>
            <w:tcW w:w="4876" w:type="dxa"/>
            <w:hideMark/>
          </w:tcPr>
          <w:p w:rsidR="008B068A" w:rsidRPr="00BB6CD3" w:rsidP="00660EBB" w14:paraId="572CA7CB" w14:textId="77777777">
            <w:pPr>
              <w:pStyle w:val="Normal6"/>
              <w:rPr>
                <w:color w:val="000000" w:themeColor="text1"/>
                <w:szCs w:val="24"/>
              </w:rPr>
            </w:pPr>
            <w:r w:rsidRPr="00BB6CD3">
              <w:rPr>
                <w:b/>
                <w:i/>
                <w:color w:val="000000" w:themeColor="text1"/>
              </w:rPr>
              <w:t>g) podwyższanie wartości handlowej i jakości produktów, w tym poprawa jakości produktów i tworzenie produktów mających chronioną nazwę pochodzenia lub chronione oznaczenie geograficzne lub objętych unijnymi lub krajowymi systemami jakości uznawanymi przez państwa członkowskie;</w:t>
            </w:r>
          </w:p>
        </w:tc>
      </w:tr>
      <w:tr w14:paraId="7FC0E50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9B28DCE" w14:textId="77777777">
            <w:pPr>
              <w:pStyle w:val="Normal6"/>
              <w:rPr>
                <w:color w:val="000000" w:themeColor="text1"/>
              </w:rPr>
            </w:pPr>
          </w:p>
        </w:tc>
        <w:tc>
          <w:tcPr>
            <w:tcW w:w="4876" w:type="dxa"/>
            <w:hideMark/>
          </w:tcPr>
          <w:p w:rsidR="008B068A" w:rsidRPr="00BB6CD3" w:rsidP="00660EBB" w14:paraId="01F71A84" w14:textId="77777777">
            <w:pPr>
              <w:pStyle w:val="Normal6"/>
              <w:rPr>
                <w:color w:val="000000" w:themeColor="text1"/>
                <w:szCs w:val="24"/>
              </w:rPr>
            </w:pPr>
            <w:r w:rsidRPr="00BB6CD3">
              <w:rPr>
                <w:b/>
                <w:i/>
                <w:color w:val="000000" w:themeColor="text1"/>
              </w:rPr>
              <w:t>h) promocja i marketing produktów;</w:t>
            </w:r>
          </w:p>
        </w:tc>
      </w:tr>
      <w:tr w14:paraId="7A2C103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61F751F" w14:textId="77777777">
            <w:pPr>
              <w:pStyle w:val="Normal6"/>
              <w:rPr>
                <w:color w:val="000000" w:themeColor="text1"/>
              </w:rPr>
            </w:pPr>
          </w:p>
        </w:tc>
        <w:tc>
          <w:tcPr>
            <w:tcW w:w="4876" w:type="dxa"/>
            <w:hideMark/>
          </w:tcPr>
          <w:p w:rsidR="008B068A" w:rsidRPr="00BB6CD3" w:rsidP="00660EBB" w14:paraId="1FDCF191" w14:textId="77777777">
            <w:pPr>
              <w:pStyle w:val="Normal6"/>
              <w:rPr>
                <w:color w:val="000000" w:themeColor="text1"/>
                <w:szCs w:val="24"/>
              </w:rPr>
            </w:pPr>
            <w:r w:rsidRPr="00BB6CD3">
              <w:rPr>
                <w:b/>
                <w:i/>
                <w:color w:val="000000" w:themeColor="text1"/>
              </w:rPr>
              <w:t>i) zwiększenie konsumpcji produktów sektora owoców i warzyw, świeżych lub przetworzonych;</w:t>
            </w:r>
          </w:p>
        </w:tc>
      </w:tr>
      <w:tr w14:paraId="092B843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7769481" w14:textId="77777777">
            <w:pPr>
              <w:pStyle w:val="Normal6"/>
              <w:rPr>
                <w:color w:val="000000" w:themeColor="text1"/>
              </w:rPr>
            </w:pPr>
          </w:p>
        </w:tc>
        <w:tc>
          <w:tcPr>
            <w:tcW w:w="4876" w:type="dxa"/>
            <w:hideMark/>
          </w:tcPr>
          <w:p w:rsidR="008B068A" w:rsidRPr="00BB6CD3" w:rsidP="00660EBB" w14:paraId="6B2BC4D8" w14:textId="77777777">
            <w:pPr>
              <w:pStyle w:val="Normal6"/>
              <w:rPr>
                <w:color w:val="000000" w:themeColor="text1"/>
                <w:szCs w:val="24"/>
              </w:rPr>
            </w:pPr>
            <w:r w:rsidRPr="00BB6CD3">
              <w:rPr>
                <w:b/>
                <w:i/>
                <w:color w:val="000000" w:themeColor="text1"/>
              </w:rPr>
              <w:t>j) zapobieganie sytuacjom kryzysowym i zarządzanie ryzykiem w celu unikania kryzysów i radzenia sobie z zakłóceniami na rynkach danego sektora;</w:t>
            </w:r>
          </w:p>
        </w:tc>
      </w:tr>
      <w:tr w14:paraId="6265D59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57BDB44" w14:textId="77777777">
            <w:pPr>
              <w:pStyle w:val="Normal6"/>
              <w:rPr>
                <w:color w:val="000000" w:themeColor="text1"/>
              </w:rPr>
            </w:pPr>
          </w:p>
        </w:tc>
        <w:tc>
          <w:tcPr>
            <w:tcW w:w="4876" w:type="dxa"/>
            <w:hideMark/>
          </w:tcPr>
          <w:p w:rsidR="008B068A" w:rsidRPr="00BB6CD3" w:rsidP="00660EBB" w14:paraId="5B979CC3" w14:textId="77777777">
            <w:pPr>
              <w:pStyle w:val="Normal6"/>
              <w:rPr>
                <w:color w:val="000000" w:themeColor="text1"/>
                <w:szCs w:val="24"/>
              </w:rPr>
            </w:pPr>
            <w:r w:rsidRPr="00BB6CD3">
              <w:rPr>
                <w:b/>
                <w:i/>
                <w:color w:val="000000" w:themeColor="text1"/>
              </w:rPr>
              <w:t>k) poprawa warunków zatrudnienia i egzekwowanie obowiązków pracodawcy, a także wymogów bezpieczeństwa i higieny pracy zgodnie z dyrektywami 89/391/EWG, 2009/104/WE i (UE) 2019/1152.</w:t>
            </w:r>
          </w:p>
        </w:tc>
      </w:tr>
      <w:tr w14:paraId="01C3C32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7C0834E" w14:textId="77777777">
            <w:pPr>
              <w:pStyle w:val="Normal6"/>
              <w:rPr>
                <w:color w:val="000000" w:themeColor="text1"/>
              </w:rPr>
            </w:pPr>
          </w:p>
        </w:tc>
        <w:tc>
          <w:tcPr>
            <w:tcW w:w="4876" w:type="dxa"/>
            <w:hideMark/>
          </w:tcPr>
          <w:p w:rsidR="008B068A" w:rsidRPr="00BB6CD3" w:rsidP="00660EBB" w14:paraId="2F7A4C09" w14:textId="77777777">
            <w:pPr>
              <w:pStyle w:val="Normal6"/>
              <w:rPr>
                <w:color w:val="000000" w:themeColor="text1"/>
                <w:szCs w:val="24"/>
              </w:rPr>
            </w:pPr>
            <w:r w:rsidRPr="00BB6CD3">
              <w:rPr>
                <w:b/>
                <w:i/>
                <w:color w:val="000000" w:themeColor="text1"/>
              </w:rPr>
              <w:t>2. W przypadku sektora owoców i warzyw, o którym mowa w art. 1 ust. 2 lit. i), cele określone w art. 30a lit. d)–i) oraz k) obejmują produkty zarówno świeże, jak i przetworzone.</w:t>
            </w:r>
          </w:p>
        </w:tc>
      </w:tr>
    </w:tbl>
    <w:p w:rsidR="008B068A" w:rsidRPr="00BB6CD3" w:rsidP="008B068A" w14:paraId="4E214B89"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6E5BA75A" w14:textId="77777777">
      <w:pPr>
        <w:rPr>
          <w:color w:val="000000" w:themeColor="text1"/>
        </w:rPr>
      </w:pPr>
      <w:r w:rsidRPr="00BB6CD3">
        <w:rPr>
          <w:rStyle w:val="HideTWBExt"/>
        </w:rPr>
        <w:t>&lt;/AmendB&gt;</w:t>
      </w:r>
    </w:p>
    <w:p w:rsidR="008B068A" w:rsidRPr="00BB6CD3" w:rsidP="008B068A" w14:paraId="3977B69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779</w:t>
      </w:r>
      <w:r w:rsidRPr="00BB6CD3">
        <w:rPr>
          <w:rStyle w:val="HideTWBExt"/>
          <w:b w:val="0"/>
        </w:rPr>
        <w:t>&lt;/NumAmB&gt;</w:t>
      </w:r>
    </w:p>
    <w:p w:rsidR="008B068A" w:rsidRPr="00BB6CD3" w:rsidP="008B068A" w14:paraId="40A3AB66" w14:textId="77777777">
      <w:pPr>
        <w:pStyle w:val="NormalBold"/>
        <w:rPr>
          <w:color w:val="000000" w:themeColor="text1"/>
        </w:rPr>
      </w:pPr>
      <w:r w:rsidRPr="00BB6CD3">
        <w:rPr>
          <w:rStyle w:val="HideTWBExt"/>
          <w:b w:val="0"/>
        </w:rPr>
        <w:t>&lt;RepeatBlock-By&gt;&lt;Members&gt;</w:t>
      </w:r>
      <w:r w:rsidRPr="00BB6CD3">
        <w:rPr>
          <w:color w:val="000000" w:themeColor="text1"/>
        </w:rPr>
        <w:t>Esther Herranz García, Herbert Dorfmann, Carmen Crespo Díaz, Gabriel Mato, Dolors Montserrat, Paulo do Nascimento Cabral, Emmanouil Kefalogiannis, Adrián Vázquez Lázara, Antonio López-Istúriz White, Rosa Estaràs Ferragut, Elena Nevado del Campo, Isabel Benjumea Benjumea, Raúl de la Hoz Quintano</w:t>
      </w:r>
      <w:r w:rsidRPr="00BB6CD3">
        <w:rPr>
          <w:rStyle w:val="HideTWBExt"/>
          <w:b w:val="0"/>
        </w:rPr>
        <w:t>&lt;/Members&gt;</w:t>
      </w:r>
    </w:p>
    <w:p w:rsidR="008B068A" w:rsidRPr="00BB6CD3" w:rsidP="008B068A" w14:paraId="61F32FE9" w14:textId="77777777">
      <w:pPr>
        <w:rPr>
          <w:color w:val="000000" w:themeColor="text1"/>
        </w:rPr>
      </w:pPr>
      <w:r w:rsidRPr="00BB6CD3">
        <w:rPr>
          <w:rStyle w:val="HideTWBExt"/>
        </w:rPr>
        <w:t>&lt;/RepeatBlock-By&gt;</w:t>
      </w:r>
    </w:p>
    <w:p w:rsidR="008B068A" w:rsidRPr="00BB6CD3" w:rsidP="008B068A" w14:paraId="4981DEE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65114EB"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F9C3C69"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7C65518" w14:textId="77777777">
      <w:pPr>
        <w:rPr>
          <w:color w:val="000000" w:themeColor="text1"/>
        </w:rPr>
      </w:pPr>
      <w:r w:rsidRPr="00BB6CD3">
        <w:rPr>
          <w:rStyle w:val="HideTWBExt"/>
        </w:rPr>
        <w:t>&lt;Article2&gt;</w:t>
      </w:r>
      <w:r w:rsidRPr="00BB6CD3">
        <w:rPr>
          <w:color w:val="000000" w:themeColor="text1"/>
        </w:rPr>
        <w:t>Artykuł 30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A3628A"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EBB6877" w14:textId="77777777">
            <w:pPr>
              <w:keepNext/>
              <w:rPr>
                <w:color w:val="000000" w:themeColor="text1"/>
              </w:rPr>
            </w:pPr>
          </w:p>
        </w:tc>
      </w:tr>
      <w:tr w14:paraId="108CC76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50822A6"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425FDF8" w14:textId="77777777">
            <w:pPr>
              <w:pStyle w:val="ColumnHeading"/>
              <w:keepNext/>
              <w:rPr>
                <w:color w:val="000000" w:themeColor="text1"/>
              </w:rPr>
            </w:pPr>
            <w:r w:rsidRPr="00BB6CD3">
              <w:rPr>
                <w:color w:val="000000" w:themeColor="text1"/>
              </w:rPr>
              <w:t>Poprawka</w:t>
            </w:r>
          </w:p>
        </w:tc>
      </w:tr>
      <w:tr w14:paraId="4AAC9EA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3CA3F4B" w14:textId="77777777">
            <w:pPr>
              <w:pStyle w:val="Normal6"/>
              <w:rPr>
                <w:color w:val="000000" w:themeColor="text1"/>
              </w:rPr>
            </w:pPr>
          </w:p>
        </w:tc>
        <w:tc>
          <w:tcPr>
            <w:tcW w:w="4876" w:type="dxa"/>
            <w:hideMark/>
          </w:tcPr>
          <w:p w:rsidR="008B068A" w:rsidRPr="00BB6CD3" w:rsidP="00660EBB" w14:paraId="00EACC4F" w14:textId="77777777">
            <w:pPr>
              <w:pStyle w:val="Normal6"/>
              <w:rPr>
                <w:color w:val="000000" w:themeColor="text1"/>
                <w:szCs w:val="24"/>
              </w:rPr>
            </w:pPr>
            <w:r w:rsidRPr="00BB6CD3">
              <w:rPr>
                <w:b/>
                <w:i/>
                <w:color w:val="000000" w:themeColor="text1"/>
              </w:rPr>
              <w:tab/>
              <w:t>Artykuł 30a</w:t>
            </w:r>
          </w:p>
        </w:tc>
      </w:tr>
      <w:tr w14:paraId="785F1A6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B506AF4" w14:textId="77777777">
            <w:pPr>
              <w:pStyle w:val="Normal6"/>
              <w:rPr>
                <w:color w:val="000000" w:themeColor="text1"/>
              </w:rPr>
            </w:pPr>
          </w:p>
        </w:tc>
        <w:tc>
          <w:tcPr>
            <w:tcW w:w="4876" w:type="dxa"/>
            <w:hideMark/>
          </w:tcPr>
          <w:p w:rsidR="008B068A" w:rsidRPr="00BB6CD3" w:rsidP="00660EBB" w14:paraId="3723ED9B" w14:textId="77777777">
            <w:pPr>
              <w:pStyle w:val="Normal6"/>
              <w:rPr>
                <w:color w:val="000000" w:themeColor="text1"/>
                <w:szCs w:val="24"/>
              </w:rPr>
            </w:pPr>
            <w:r w:rsidRPr="00BB6CD3">
              <w:rPr>
                <w:b/>
                <w:i/>
                <w:color w:val="000000" w:themeColor="text1"/>
              </w:rPr>
              <w:t>Cele</w:t>
            </w:r>
          </w:p>
        </w:tc>
      </w:tr>
      <w:tr w14:paraId="511A7AB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3853CCE" w14:textId="77777777">
            <w:pPr>
              <w:pStyle w:val="Normal6"/>
              <w:rPr>
                <w:color w:val="000000" w:themeColor="text1"/>
              </w:rPr>
            </w:pPr>
          </w:p>
        </w:tc>
        <w:tc>
          <w:tcPr>
            <w:tcW w:w="4876" w:type="dxa"/>
            <w:hideMark/>
          </w:tcPr>
          <w:p w:rsidR="008B068A" w:rsidRPr="00BB6CD3" w:rsidP="00660EBB" w14:paraId="597AA50B" w14:textId="77777777">
            <w:pPr>
              <w:pStyle w:val="Normal6"/>
              <w:rPr>
                <w:color w:val="000000" w:themeColor="text1"/>
                <w:szCs w:val="24"/>
              </w:rPr>
            </w:pPr>
            <w:r w:rsidRPr="00BB6CD3">
              <w:rPr>
                <w:b/>
                <w:i/>
                <w:color w:val="000000" w:themeColor="text1"/>
              </w:rPr>
              <w:t>1. Interwencje sektorowe służą realizacji następujących celów:</w:t>
            </w:r>
          </w:p>
        </w:tc>
      </w:tr>
      <w:tr w14:paraId="4F93FA9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FE30257" w14:textId="77777777">
            <w:pPr>
              <w:pStyle w:val="Normal6"/>
              <w:rPr>
                <w:color w:val="000000" w:themeColor="text1"/>
              </w:rPr>
            </w:pPr>
          </w:p>
        </w:tc>
        <w:tc>
          <w:tcPr>
            <w:tcW w:w="4876" w:type="dxa"/>
            <w:hideMark/>
          </w:tcPr>
          <w:p w:rsidR="008B068A" w:rsidRPr="00BB6CD3" w:rsidP="00660EBB" w14:paraId="42DDBC77" w14:textId="77777777">
            <w:pPr>
              <w:pStyle w:val="Normal6"/>
              <w:rPr>
                <w:color w:val="000000" w:themeColor="text1"/>
                <w:szCs w:val="24"/>
              </w:rPr>
            </w:pPr>
            <w:r w:rsidRPr="00BB6CD3">
              <w:rPr>
                <w:b/>
                <w:i/>
                <w:color w:val="000000" w:themeColor="text1"/>
              </w:rPr>
              <w:t>a) planowanie i organizacja produkcji, dostosowanie produkcji do popytu, zwłaszcza w odniesieniu do jakości i ilości, optymalizacja kosztów produkcji i zwrotów z inwestycji oraz stabilizowanie cen producenta;</w:t>
            </w:r>
          </w:p>
        </w:tc>
      </w:tr>
      <w:tr w14:paraId="344351D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B0273FC" w14:textId="77777777">
            <w:pPr>
              <w:pStyle w:val="Normal6"/>
              <w:rPr>
                <w:color w:val="000000" w:themeColor="text1"/>
              </w:rPr>
            </w:pPr>
          </w:p>
        </w:tc>
        <w:tc>
          <w:tcPr>
            <w:tcW w:w="4876" w:type="dxa"/>
            <w:hideMark/>
          </w:tcPr>
          <w:p w:rsidR="008B068A" w:rsidRPr="00BB6CD3" w:rsidP="00660EBB" w14:paraId="28287CAA" w14:textId="77777777">
            <w:pPr>
              <w:pStyle w:val="Normal6"/>
              <w:rPr>
                <w:color w:val="000000" w:themeColor="text1"/>
                <w:szCs w:val="24"/>
              </w:rPr>
            </w:pPr>
            <w:r w:rsidRPr="00BB6CD3">
              <w:rPr>
                <w:b/>
                <w:i/>
                <w:color w:val="000000" w:themeColor="text1"/>
              </w:rPr>
              <w:t>b) koncentracja podaży i wprowadzania do obrotu produktów, w tym za pomocą marketingu bezpośredniego;</w:t>
            </w:r>
          </w:p>
        </w:tc>
      </w:tr>
      <w:tr w14:paraId="166EFC4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5A65A0E" w14:textId="77777777">
            <w:pPr>
              <w:pStyle w:val="Normal6"/>
              <w:rPr>
                <w:color w:val="000000" w:themeColor="text1"/>
              </w:rPr>
            </w:pPr>
          </w:p>
        </w:tc>
        <w:tc>
          <w:tcPr>
            <w:tcW w:w="4876" w:type="dxa"/>
            <w:hideMark/>
          </w:tcPr>
          <w:p w:rsidR="008B068A" w:rsidRPr="00BB6CD3" w:rsidP="00660EBB" w14:paraId="29D9751F" w14:textId="77777777">
            <w:pPr>
              <w:pStyle w:val="Normal6"/>
              <w:rPr>
                <w:color w:val="000000" w:themeColor="text1"/>
                <w:szCs w:val="24"/>
              </w:rPr>
            </w:pPr>
            <w:r w:rsidRPr="00BB6CD3">
              <w:rPr>
                <w:b/>
                <w:i/>
                <w:color w:val="000000" w:themeColor="text1"/>
              </w:rPr>
              <w:t>c) poprawa średnio- i długoterminowej konkurencyjności, zwłaszcza przez modernizację oraz otwarcie i dywersyfikację rynków;</w:t>
            </w:r>
          </w:p>
        </w:tc>
      </w:tr>
      <w:tr w14:paraId="23A691C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AD11DB7" w14:textId="77777777">
            <w:pPr>
              <w:pStyle w:val="Normal6"/>
              <w:rPr>
                <w:color w:val="000000" w:themeColor="text1"/>
              </w:rPr>
            </w:pPr>
          </w:p>
        </w:tc>
        <w:tc>
          <w:tcPr>
            <w:tcW w:w="4876" w:type="dxa"/>
            <w:hideMark/>
          </w:tcPr>
          <w:p w:rsidR="008B068A" w:rsidRPr="00BB6CD3" w:rsidP="00660EBB" w14:paraId="036DBADE" w14:textId="77777777">
            <w:pPr>
              <w:pStyle w:val="Normal6"/>
              <w:rPr>
                <w:color w:val="000000" w:themeColor="text1"/>
                <w:szCs w:val="24"/>
              </w:rPr>
            </w:pPr>
            <w:r w:rsidRPr="00BB6CD3">
              <w:rPr>
                <w:b/>
                <w:i/>
                <w:color w:val="000000" w:themeColor="text1"/>
              </w:rPr>
              <w:t>d) przyczynianie się do ochrony dochodów unijnych producentów, w przypadku gdy ponoszą straty w następstwie klęsk żywiołowych i niekorzystnych zjawisk klimatycznych oraz straty spowodowane przez zwierzęta, choroby lub inwazje agrofagów;</w:t>
            </w:r>
          </w:p>
        </w:tc>
      </w:tr>
      <w:tr w14:paraId="4D1EE2E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832F21B" w14:textId="77777777">
            <w:pPr>
              <w:pStyle w:val="Normal6"/>
              <w:rPr>
                <w:color w:val="000000" w:themeColor="text1"/>
              </w:rPr>
            </w:pPr>
          </w:p>
        </w:tc>
        <w:tc>
          <w:tcPr>
            <w:tcW w:w="4876" w:type="dxa"/>
            <w:hideMark/>
          </w:tcPr>
          <w:p w:rsidR="008B068A" w:rsidRPr="00BB6CD3" w:rsidP="00660EBB" w14:paraId="657ED0D8" w14:textId="77777777">
            <w:pPr>
              <w:pStyle w:val="Normal6"/>
              <w:rPr>
                <w:color w:val="000000" w:themeColor="text1"/>
                <w:szCs w:val="24"/>
              </w:rPr>
            </w:pPr>
            <w:r w:rsidRPr="00BB6CD3">
              <w:rPr>
                <w:b/>
                <w:i/>
                <w:color w:val="000000" w:themeColor="text1"/>
              </w:rPr>
              <w:t>e) badania i rozwój w zakresie zrównoważonych metod produkcji, m.in. odporności na agrofagi, odporności na choroby zwierząt oraz , łagodzenia i adaptacji do zmiany klimatu, innowacyjnych praktyk i technik produkcji zwiększających konkurencyjność gospodarczą i wspierających rozwój rynków;</w:t>
            </w:r>
          </w:p>
        </w:tc>
      </w:tr>
      <w:tr w14:paraId="4435152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4F3C276" w14:textId="77777777">
            <w:pPr>
              <w:pStyle w:val="Normal6"/>
              <w:rPr>
                <w:color w:val="000000" w:themeColor="text1"/>
              </w:rPr>
            </w:pPr>
          </w:p>
        </w:tc>
        <w:tc>
          <w:tcPr>
            <w:tcW w:w="4876" w:type="dxa"/>
            <w:hideMark/>
          </w:tcPr>
          <w:p w:rsidR="008B068A" w:rsidRPr="00BB6CD3" w:rsidP="00660EBB" w14:paraId="0677FD17" w14:textId="77777777">
            <w:pPr>
              <w:pStyle w:val="Normal6"/>
              <w:rPr>
                <w:color w:val="000000" w:themeColor="text1"/>
                <w:szCs w:val="24"/>
              </w:rPr>
            </w:pPr>
            <w:r w:rsidRPr="00BB6CD3">
              <w:rPr>
                <w:b/>
                <w:i/>
                <w:color w:val="000000" w:themeColor="text1"/>
              </w:rPr>
              <w:t>f) promocja, rozwój i wdrażanie:</w:t>
            </w:r>
          </w:p>
        </w:tc>
      </w:tr>
      <w:tr w14:paraId="69663EC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3784830" w14:textId="77777777">
            <w:pPr>
              <w:pStyle w:val="Normal6"/>
              <w:rPr>
                <w:color w:val="000000" w:themeColor="text1"/>
              </w:rPr>
            </w:pPr>
          </w:p>
        </w:tc>
        <w:tc>
          <w:tcPr>
            <w:tcW w:w="4876" w:type="dxa"/>
            <w:hideMark/>
          </w:tcPr>
          <w:p w:rsidR="008B068A" w:rsidRPr="00BB6CD3" w:rsidP="00660EBB" w14:paraId="787631ED" w14:textId="77777777">
            <w:pPr>
              <w:pStyle w:val="Normal6"/>
              <w:rPr>
                <w:color w:val="000000" w:themeColor="text1"/>
                <w:szCs w:val="24"/>
              </w:rPr>
            </w:pPr>
            <w:r w:rsidRPr="00BB6CD3">
              <w:rPr>
                <w:b/>
                <w:i/>
                <w:color w:val="000000" w:themeColor="text1"/>
              </w:rPr>
              <w:t>(i) metod i technik produkcji przyjaznych dla środowiska naturalnego;</w:t>
            </w:r>
          </w:p>
        </w:tc>
      </w:tr>
      <w:tr w14:paraId="4486980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283C897" w14:textId="77777777">
            <w:pPr>
              <w:pStyle w:val="Normal6"/>
              <w:rPr>
                <w:color w:val="000000" w:themeColor="text1"/>
              </w:rPr>
            </w:pPr>
          </w:p>
        </w:tc>
        <w:tc>
          <w:tcPr>
            <w:tcW w:w="4876" w:type="dxa"/>
            <w:hideMark/>
          </w:tcPr>
          <w:p w:rsidR="008B068A" w:rsidRPr="00BB6CD3" w:rsidP="00660EBB" w14:paraId="64B31056" w14:textId="77777777">
            <w:pPr>
              <w:pStyle w:val="Normal6"/>
              <w:rPr>
                <w:color w:val="000000" w:themeColor="text1"/>
                <w:szCs w:val="24"/>
              </w:rPr>
            </w:pPr>
            <w:r w:rsidRPr="00BB6CD3">
              <w:rPr>
                <w:b/>
                <w:i/>
                <w:color w:val="000000" w:themeColor="text1"/>
              </w:rPr>
              <w:t>(ii) praktyk produkcyjnych odpornych na agrofagi i choroby;</w:t>
            </w:r>
          </w:p>
        </w:tc>
      </w:tr>
      <w:tr w14:paraId="70DB22B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A82DD6A" w14:textId="77777777">
            <w:pPr>
              <w:pStyle w:val="Normal6"/>
              <w:rPr>
                <w:color w:val="000000" w:themeColor="text1"/>
              </w:rPr>
            </w:pPr>
          </w:p>
        </w:tc>
        <w:tc>
          <w:tcPr>
            <w:tcW w:w="4876" w:type="dxa"/>
            <w:hideMark/>
          </w:tcPr>
          <w:p w:rsidR="008B068A" w:rsidRPr="00BB6CD3" w:rsidP="00660EBB" w14:paraId="09753767" w14:textId="77777777">
            <w:pPr>
              <w:pStyle w:val="Normal6"/>
              <w:rPr>
                <w:color w:val="000000" w:themeColor="text1"/>
                <w:szCs w:val="24"/>
              </w:rPr>
            </w:pPr>
            <w:r w:rsidRPr="00BB6CD3">
              <w:rPr>
                <w:b/>
                <w:i/>
                <w:color w:val="000000" w:themeColor="text1"/>
              </w:rPr>
              <w:t>(iii) norm w zakresie zdrowia i dobrostanu zwierząt wykraczających poza minimalne wymogi ustanowione na mocy prawa międzynarodowego, unijnego i prawa krajowego;</w:t>
            </w:r>
          </w:p>
        </w:tc>
      </w:tr>
      <w:tr w14:paraId="6CA885C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1CEA397" w14:textId="77777777">
            <w:pPr>
              <w:pStyle w:val="Normal6"/>
              <w:rPr>
                <w:color w:val="000000" w:themeColor="text1"/>
              </w:rPr>
            </w:pPr>
          </w:p>
        </w:tc>
        <w:tc>
          <w:tcPr>
            <w:tcW w:w="4876" w:type="dxa"/>
            <w:hideMark/>
          </w:tcPr>
          <w:p w:rsidR="008B068A" w:rsidRPr="00BB6CD3" w:rsidP="00660EBB" w14:paraId="0F668FD5" w14:textId="77777777">
            <w:pPr>
              <w:pStyle w:val="Normal6"/>
              <w:rPr>
                <w:color w:val="000000" w:themeColor="text1"/>
                <w:szCs w:val="24"/>
              </w:rPr>
            </w:pPr>
            <w:r w:rsidRPr="00BB6CD3">
              <w:rPr>
                <w:b/>
                <w:i/>
                <w:color w:val="000000" w:themeColor="text1"/>
              </w:rPr>
              <w:t>(iv) zmniejszania ilości odpadów i racjonalnego środowiskowo wykorzystania produktów ubocznych i gospodarowania nimi, w tym ich ponownego wykorzystania i odzysku;</w:t>
            </w:r>
          </w:p>
        </w:tc>
      </w:tr>
      <w:tr w14:paraId="0FF09C1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821850E" w14:textId="77777777">
            <w:pPr>
              <w:pStyle w:val="Normal6"/>
              <w:rPr>
                <w:color w:val="000000" w:themeColor="text1"/>
              </w:rPr>
            </w:pPr>
          </w:p>
        </w:tc>
        <w:tc>
          <w:tcPr>
            <w:tcW w:w="4876" w:type="dxa"/>
            <w:hideMark/>
          </w:tcPr>
          <w:p w:rsidR="008B068A" w:rsidRPr="00BB6CD3" w:rsidP="00660EBB" w14:paraId="58FA2880" w14:textId="77777777">
            <w:pPr>
              <w:pStyle w:val="Normal6"/>
              <w:rPr>
                <w:color w:val="000000" w:themeColor="text1"/>
                <w:szCs w:val="24"/>
              </w:rPr>
            </w:pPr>
            <w:r w:rsidRPr="00BB6CD3">
              <w:rPr>
                <w:b/>
                <w:i/>
                <w:color w:val="000000" w:themeColor="text1"/>
              </w:rPr>
              <w:t>(v) ochrony i poprawy różnorodności biologicznej oraz zrównoważonego wykorzystywania zasobów naturalnych, w szczególności ochrony wody, gleby i powietrza;</w:t>
            </w:r>
          </w:p>
        </w:tc>
      </w:tr>
      <w:tr w14:paraId="28263523"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CA176FA" w14:textId="77777777">
            <w:pPr>
              <w:pStyle w:val="Normal6"/>
              <w:rPr>
                <w:color w:val="000000" w:themeColor="text1"/>
              </w:rPr>
            </w:pPr>
          </w:p>
        </w:tc>
        <w:tc>
          <w:tcPr>
            <w:tcW w:w="4876" w:type="dxa"/>
            <w:hideMark/>
          </w:tcPr>
          <w:p w:rsidR="008B068A" w:rsidRPr="00BB6CD3" w:rsidP="00660EBB" w14:paraId="795E0D03" w14:textId="77777777">
            <w:pPr>
              <w:pStyle w:val="Normal6"/>
              <w:rPr>
                <w:color w:val="000000" w:themeColor="text1"/>
                <w:szCs w:val="24"/>
              </w:rPr>
            </w:pPr>
            <w:r w:rsidRPr="00BB6CD3">
              <w:rPr>
                <w:b/>
                <w:i/>
                <w:color w:val="000000" w:themeColor="text1"/>
              </w:rPr>
              <w:t>g) przyczynianie się do łagodzenia zmiany klimatu i przystosowywania się do niej;</w:t>
            </w:r>
          </w:p>
        </w:tc>
      </w:tr>
      <w:tr w14:paraId="6ACB12E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CD13BBB" w14:textId="77777777">
            <w:pPr>
              <w:pStyle w:val="Normal6"/>
              <w:rPr>
                <w:color w:val="000000" w:themeColor="text1"/>
              </w:rPr>
            </w:pPr>
          </w:p>
        </w:tc>
        <w:tc>
          <w:tcPr>
            <w:tcW w:w="4876" w:type="dxa"/>
            <w:hideMark/>
          </w:tcPr>
          <w:p w:rsidR="008B068A" w:rsidRPr="00BB6CD3" w:rsidP="00660EBB" w14:paraId="61ED61BA" w14:textId="77777777">
            <w:pPr>
              <w:pStyle w:val="Normal6"/>
              <w:rPr>
                <w:color w:val="000000" w:themeColor="text1"/>
                <w:szCs w:val="24"/>
              </w:rPr>
            </w:pPr>
            <w:r w:rsidRPr="00BB6CD3">
              <w:rPr>
                <w:b/>
                <w:i/>
                <w:color w:val="000000" w:themeColor="text1"/>
              </w:rPr>
              <w:t>h) podwyższanie wartości handlowej i jakości produktów, w tym poprawa jakości produktów i tworzenie produktów mających chronioną nazwę pochodzenia lub chronione oznaczenie geograficzne lub objętych unijnymi lub krajowymi systemami jakości uznawanymi przez państwa członkowskie;</w:t>
            </w:r>
          </w:p>
        </w:tc>
      </w:tr>
      <w:tr w14:paraId="667DE07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BA03AAD" w14:textId="77777777">
            <w:pPr>
              <w:pStyle w:val="Normal6"/>
              <w:rPr>
                <w:color w:val="000000" w:themeColor="text1"/>
              </w:rPr>
            </w:pPr>
          </w:p>
        </w:tc>
        <w:tc>
          <w:tcPr>
            <w:tcW w:w="4876" w:type="dxa"/>
            <w:hideMark/>
          </w:tcPr>
          <w:p w:rsidR="008B068A" w:rsidRPr="00BB6CD3" w:rsidP="00660EBB" w14:paraId="1CF7B8EB" w14:textId="77777777">
            <w:pPr>
              <w:pStyle w:val="Normal6"/>
              <w:rPr>
                <w:color w:val="000000" w:themeColor="text1"/>
                <w:szCs w:val="24"/>
              </w:rPr>
            </w:pPr>
            <w:r w:rsidRPr="00BB6CD3">
              <w:rPr>
                <w:b/>
                <w:i/>
                <w:color w:val="000000" w:themeColor="text1"/>
              </w:rPr>
              <w:t>i) promocja i marketing produktów;</w:t>
            </w:r>
          </w:p>
        </w:tc>
      </w:tr>
      <w:tr w14:paraId="727651E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6183D6D" w14:textId="77777777">
            <w:pPr>
              <w:pStyle w:val="Normal6"/>
              <w:rPr>
                <w:color w:val="000000" w:themeColor="text1"/>
              </w:rPr>
            </w:pPr>
          </w:p>
        </w:tc>
        <w:tc>
          <w:tcPr>
            <w:tcW w:w="4876" w:type="dxa"/>
            <w:hideMark/>
          </w:tcPr>
          <w:p w:rsidR="008B068A" w:rsidRPr="00BB6CD3" w:rsidP="00660EBB" w14:paraId="6AF92110" w14:textId="77777777">
            <w:pPr>
              <w:pStyle w:val="Normal6"/>
              <w:rPr>
                <w:color w:val="000000" w:themeColor="text1"/>
                <w:szCs w:val="24"/>
              </w:rPr>
            </w:pPr>
            <w:r w:rsidRPr="00BB6CD3">
              <w:rPr>
                <w:b/>
                <w:i/>
                <w:color w:val="000000" w:themeColor="text1"/>
              </w:rPr>
              <w:t>j) zwiększenie konsumpcji produktów sektora owoców i warzyw, świeżych lub przetworzonych;</w:t>
            </w:r>
          </w:p>
        </w:tc>
      </w:tr>
      <w:tr w14:paraId="5A76263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031FFB0" w14:textId="77777777">
            <w:pPr>
              <w:pStyle w:val="Normal6"/>
              <w:rPr>
                <w:color w:val="000000" w:themeColor="text1"/>
              </w:rPr>
            </w:pPr>
          </w:p>
        </w:tc>
        <w:tc>
          <w:tcPr>
            <w:tcW w:w="4876" w:type="dxa"/>
            <w:hideMark/>
          </w:tcPr>
          <w:p w:rsidR="008B068A" w:rsidRPr="00BB6CD3" w:rsidP="00660EBB" w14:paraId="592ACFE3" w14:textId="77777777">
            <w:pPr>
              <w:pStyle w:val="Normal6"/>
              <w:rPr>
                <w:color w:val="000000" w:themeColor="text1"/>
                <w:szCs w:val="24"/>
              </w:rPr>
            </w:pPr>
            <w:r w:rsidRPr="00BB6CD3">
              <w:rPr>
                <w:b/>
                <w:i/>
                <w:color w:val="000000" w:themeColor="text1"/>
              </w:rPr>
              <w:t>k) zapobieganie sytuacjom kryzysowym i zarządzanie ryzykiem w celu unikania kryzysów i radzenia sobie z zakłóceniami na rynkach danego sektora;</w:t>
            </w:r>
          </w:p>
        </w:tc>
      </w:tr>
      <w:tr w14:paraId="5B75EAB2"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1A4AAEE" w14:textId="77777777">
            <w:pPr>
              <w:pStyle w:val="Normal6"/>
              <w:rPr>
                <w:color w:val="000000" w:themeColor="text1"/>
              </w:rPr>
            </w:pPr>
          </w:p>
        </w:tc>
        <w:tc>
          <w:tcPr>
            <w:tcW w:w="4876" w:type="dxa"/>
            <w:hideMark/>
          </w:tcPr>
          <w:p w:rsidR="008B068A" w:rsidRPr="00BB6CD3" w:rsidP="00660EBB" w14:paraId="253E209D" w14:textId="77777777">
            <w:pPr>
              <w:pStyle w:val="Normal6"/>
              <w:rPr>
                <w:color w:val="000000" w:themeColor="text1"/>
                <w:szCs w:val="24"/>
              </w:rPr>
            </w:pPr>
            <w:r w:rsidRPr="00BB6CD3">
              <w:rPr>
                <w:b/>
                <w:i/>
                <w:color w:val="000000" w:themeColor="text1"/>
              </w:rPr>
              <w:t>l) poprawa warunków zatrudnienia i egzekwowanie obowiązków pracodawcy, a także wymogów bezpieczeństwa i higieny pracy zgodnie z dyrektywami 89/391/EWG, 2009/104/WE i (UE) 2019/1152.</w:t>
            </w:r>
          </w:p>
        </w:tc>
      </w:tr>
    </w:tbl>
    <w:p w:rsidR="008B068A" w:rsidRPr="00BB6CD3" w:rsidP="008B068A" w14:paraId="55B994D4"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4B8F6939" w14:textId="77777777">
      <w:pPr>
        <w:rPr>
          <w:color w:val="000000" w:themeColor="text1"/>
        </w:rPr>
      </w:pPr>
      <w:r w:rsidRPr="00BB6CD3">
        <w:rPr>
          <w:rStyle w:val="HideTWBExt"/>
        </w:rPr>
        <w:t>&lt;/AmendB&gt;</w:t>
      </w:r>
    </w:p>
    <w:p w:rsidR="008B068A" w:rsidRPr="00BB6CD3" w:rsidP="008B068A" w14:paraId="42D991BF"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780</w:t>
      </w:r>
      <w:r w:rsidRPr="00BB6CD3">
        <w:rPr>
          <w:rStyle w:val="HideTWBExt"/>
          <w:b w:val="0"/>
        </w:rPr>
        <w:t>&lt;/NumAmB&gt;</w:t>
      </w:r>
    </w:p>
    <w:p w:rsidR="008B068A" w:rsidRPr="00BB6CD3" w:rsidP="008B068A" w14:paraId="2FB91B96"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6B64231B"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7BA3A5EF" w14:textId="77777777">
      <w:pPr>
        <w:rPr>
          <w:color w:val="000000" w:themeColor="text1"/>
        </w:rPr>
      </w:pPr>
      <w:r w:rsidRPr="00BB6CD3">
        <w:rPr>
          <w:rStyle w:val="HideTWBExt"/>
        </w:rPr>
        <w:t>&lt;/RepeatBlock-By&gt;</w:t>
      </w:r>
    </w:p>
    <w:p w:rsidR="008B068A" w:rsidRPr="00BB6CD3" w:rsidP="008B068A" w14:paraId="5021CE04"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BE94399"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ED31DBE"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4290813" w14:textId="77777777">
      <w:pPr>
        <w:rPr>
          <w:color w:val="000000" w:themeColor="text1"/>
        </w:rPr>
      </w:pPr>
      <w:r w:rsidRPr="00BB6CD3">
        <w:rPr>
          <w:rStyle w:val="HideTWBExt"/>
        </w:rPr>
        <w:t>&lt;Article2&gt;</w:t>
      </w:r>
      <w:r w:rsidRPr="00BB6CD3">
        <w:rPr>
          <w:color w:val="000000" w:themeColor="text1"/>
        </w:rPr>
        <w:t>Artykuł 30 a – litera k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6941C1"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52772BB" w14:textId="77777777">
            <w:pPr>
              <w:keepNext/>
              <w:rPr>
                <w:color w:val="000000" w:themeColor="text1"/>
              </w:rPr>
            </w:pPr>
          </w:p>
        </w:tc>
      </w:tr>
      <w:tr w14:paraId="282AD6E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20C707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2426508" w14:textId="77777777">
            <w:pPr>
              <w:pStyle w:val="ColumnHeading"/>
              <w:keepNext/>
              <w:rPr>
                <w:color w:val="000000" w:themeColor="text1"/>
              </w:rPr>
            </w:pPr>
            <w:r w:rsidRPr="00BB6CD3">
              <w:rPr>
                <w:color w:val="000000" w:themeColor="text1"/>
              </w:rPr>
              <w:t>Poprawka</w:t>
            </w:r>
          </w:p>
        </w:tc>
      </w:tr>
      <w:tr w14:paraId="2FD66C7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E83EE9C" w14:textId="77777777">
            <w:pPr>
              <w:pStyle w:val="Normal6"/>
              <w:rPr>
                <w:color w:val="000000" w:themeColor="text1"/>
              </w:rPr>
            </w:pPr>
          </w:p>
        </w:tc>
        <w:tc>
          <w:tcPr>
            <w:tcW w:w="4876" w:type="dxa"/>
            <w:hideMark/>
          </w:tcPr>
          <w:p w:rsidR="008B068A" w:rsidRPr="00BB6CD3" w:rsidP="00660EBB" w14:paraId="76658619" w14:textId="77777777">
            <w:pPr>
              <w:pStyle w:val="Normal6"/>
              <w:rPr>
                <w:color w:val="000000" w:themeColor="text1"/>
                <w:szCs w:val="24"/>
              </w:rPr>
            </w:pPr>
            <w:r w:rsidRPr="00BB6CD3">
              <w:rPr>
                <w:b/>
                <w:i/>
                <w:color w:val="000000" w:themeColor="text1"/>
              </w:rPr>
              <w:t>3a)</w:t>
            </w:r>
            <w:r w:rsidRPr="00BB6CD3">
              <w:rPr>
                <w:b/>
                <w:i/>
                <w:color w:val="000000" w:themeColor="text1"/>
              </w:rPr>
              <w:tab/>
              <w:t>w art. 30a „Cele” dodaje się literę ka) w brzmieniu:</w:t>
            </w:r>
          </w:p>
        </w:tc>
      </w:tr>
      <w:tr w14:paraId="25A1F3C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00BBC9D" w14:textId="77777777">
            <w:pPr>
              <w:pStyle w:val="Normal6"/>
              <w:rPr>
                <w:color w:val="000000" w:themeColor="text1"/>
              </w:rPr>
            </w:pPr>
          </w:p>
        </w:tc>
        <w:tc>
          <w:tcPr>
            <w:tcW w:w="4876" w:type="dxa"/>
            <w:hideMark/>
          </w:tcPr>
          <w:p w:rsidR="008B068A" w:rsidRPr="00BB6CD3" w:rsidP="00660EBB" w14:paraId="6D4FB364" w14:textId="77777777">
            <w:pPr>
              <w:pStyle w:val="Normal6"/>
              <w:rPr>
                <w:color w:val="000000" w:themeColor="text1"/>
                <w:szCs w:val="24"/>
              </w:rPr>
            </w:pPr>
            <w:r w:rsidRPr="00BB6CD3">
              <w:rPr>
                <w:b/>
                <w:i/>
                <w:color w:val="000000" w:themeColor="text1"/>
              </w:rPr>
              <w:t>„ka) przyczynianie się do zwiększenia wiedzy konsumentów o odpowiedzialnej konsumpcji wina;”;</w:t>
            </w:r>
          </w:p>
        </w:tc>
      </w:tr>
    </w:tbl>
    <w:p w:rsidR="008B068A" w:rsidRPr="00BB6CD3" w:rsidP="008B068A" w14:paraId="5112A550"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35CBD7C" w14:textId="77777777">
      <w:pPr>
        <w:rPr>
          <w:color w:val="000000" w:themeColor="text1"/>
        </w:rPr>
      </w:pPr>
      <w:r w:rsidRPr="00BB6CD3">
        <w:rPr>
          <w:rStyle w:val="HideTWBExt"/>
        </w:rPr>
        <w:t>&lt;/AmendB&gt;</w:t>
      </w:r>
    </w:p>
    <w:p w:rsidR="008B068A" w:rsidRPr="00BB6CD3" w:rsidP="008B068A" w14:paraId="5404906F"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781</w:t>
      </w:r>
      <w:r w:rsidRPr="00BB6CD3">
        <w:rPr>
          <w:rStyle w:val="HideTWBExt"/>
          <w:b w:val="0"/>
        </w:rPr>
        <w:t>&lt;/NumAmB&gt;</w:t>
      </w:r>
    </w:p>
    <w:p w:rsidR="008B068A" w:rsidRPr="00BB6CD3" w:rsidP="008B068A" w14:paraId="4E25CBB7"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1B04F9B5"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28EC6082" w14:textId="77777777">
      <w:pPr>
        <w:rPr>
          <w:color w:val="000000" w:themeColor="text1"/>
        </w:rPr>
      </w:pPr>
      <w:r w:rsidRPr="00BB6CD3">
        <w:rPr>
          <w:rStyle w:val="HideTWBExt"/>
        </w:rPr>
        <w:t>&lt;/RepeatBlock-By&gt;</w:t>
      </w:r>
    </w:p>
    <w:p w:rsidR="008B068A" w:rsidRPr="00BB6CD3" w:rsidP="008B068A" w14:paraId="0F3F2735"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4CFD6C7"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46F3E7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ABB976C" w14:textId="77777777">
      <w:pPr>
        <w:rPr>
          <w:color w:val="000000" w:themeColor="text1"/>
        </w:rPr>
      </w:pPr>
      <w:r w:rsidRPr="00BB6CD3">
        <w:rPr>
          <w:rStyle w:val="HideTWBExt"/>
        </w:rPr>
        <w:t>&lt;Article2&gt;</w:t>
      </w:r>
      <w:r w:rsidRPr="00BB6CD3">
        <w:rPr>
          <w:color w:val="000000" w:themeColor="text1"/>
        </w:rPr>
        <w:t>Artykuł 30 a – litera k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80380C"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9ACD54F" w14:textId="77777777">
            <w:pPr>
              <w:keepNext/>
              <w:rPr>
                <w:color w:val="000000" w:themeColor="text1"/>
              </w:rPr>
            </w:pPr>
          </w:p>
        </w:tc>
      </w:tr>
      <w:tr w14:paraId="2EA1B54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FF32A6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EAEAFF9" w14:textId="77777777">
            <w:pPr>
              <w:pStyle w:val="ColumnHeading"/>
              <w:keepNext/>
              <w:rPr>
                <w:color w:val="000000" w:themeColor="text1"/>
              </w:rPr>
            </w:pPr>
            <w:r w:rsidRPr="00BB6CD3">
              <w:rPr>
                <w:color w:val="000000" w:themeColor="text1"/>
              </w:rPr>
              <w:t>Poprawka</w:t>
            </w:r>
          </w:p>
        </w:tc>
      </w:tr>
      <w:tr w14:paraId="4FF7C863"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CB44C1F" w14:textId="77777777">
            <w:pPr>
              <w:pStyle w:val="Normal6"/>
              <w:rPr>
                <w:color w:val="000000" w:themeColor="text1"/>
              </w:rPr>
            </w:pPr>
          </w:p>
        </w:tc>
        <w:tc>
          <w:tcPr>
            <w:tcW w:w="4876" w:type="dxa"/>
            <w:hideMark/>
          </w:tcPr>
          <w:p w:rsidR="008B068A" w:rsidRPr="00BB6CD3" w:rsidP="00660EBB" w14:paraId="7BD9073E" w14:textId="77777777">
            <w:pPr>
              <w:pStyle w:val="Normal6"/>
              <w:rPr>
                <w:color w:val="000000" w:themeColor="text1"/>
                <w:szCs w:val="24"/>
              </w:rPr>
            </w:pPr>
            <w:r w:rsidRPr="00BB6CD3">
              <w:rPr>
                <w:b/>
                <w:i/>
                <w:color w:val="000000" w:themeColor="text1"/>
              </w:rPr>
              <w:t>3b)</w:t>
            </w:r>
            <w:r w:rsidRPr="00BB6CD3">
              <w:rPr>
                <w:b/>
                <w:i/>
                <w:color w:val="000000" w:themeColor="text1"/>
              </w:rPr>
              <w:tab/>
              <w:t>w art. 30a „Cele” dodaje się literę ka) w brzmieniu:</w:t>
            </w:r>
          </w:p>
        </w:tc>
      </w:tr>
      <w:tr w14:paraId="08825E0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FCF6956" w14:textId="77777777">
            <w:pPr>
              <w:pStyle w:val="Normal6"/>
              <w:rPr>
                <w:color w:val="000000" w:themeColor="text1"/>
              </w:rPr>
            </w:pPr>
          </w:p>
        </w:tc>
        <w:tc>
          <w:tcPr>
            <w:tcW w:w="4876" w:type="dxa"/>
            <w:hideMark/>
          </w:tcPr>
          <w:p w:rsidR="008B068A" w:rsidRPr="00BB6CD3" w:rsidP="00660EBB" w14:paraId="0308ED40" w14:textId="77777777">
            <w:pPr>
              <w:pStyle w:val="Normal6"/>
              <w:rPr>
                <w:color w:val="000000" w:themeColor="text1"/>
                <w:szCs w:val="24"/>
              </w:rPr>
            </w:pPr>
            <w:r w:rsidRPr="00BB6CD3">
              <w:rPr>
                <w:b/>
                <w:i/>
                <w:color w:val="000000" w:themeColor="text1"/>
              </w:rPr>
              <w:t>„kb) zwiększenie konsumpcji produktów sektora nasion roślin strączkowych oraz sektora owoców i warzyw, zarówno w postaci świeżej, jak i przetworzonej;”;</w:t>
            </w:r>
          </w:p>
        </w:tc>
      </w:tr>
    </w:tbl>
    <w:p w:rsidR="008B068A" w:rsidRPr="00BB6CD3" w:rsidP="008B068A" w14:paraId="0C5E3214"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4B3D338"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51BACB23" w14:textId="77777777">
      <w:pPr>
        <w:pStyle w:val="Normal12Italic"/>
        <w:rPr>
          <w:noProof w:val="0"/>
          <w:color w:val="000000" w:themeColor="text1"/>
        </w:rPr>
      </w:pPr>
      <w:r w:rsidRPr="00BB6CD3">
        <w:rPr>
          <w:color w:val="000000" w:themeColor="text1"/>
        </w:rPr>
        <w:t>Oprócz celu polegającego na zachęcaniu do spożycia owoców i warzyw należy również dodać do art. 30a, zgodnie z propozycją przedstawioną przez sprawozdawcę Erica Sargiacoma (zob. poprawka 72), analogiczny cel polegający na zwiększaniu spożycia nasion roślin strączkowych.</w:t>
      </w:r>
    </w:p>
    <w:p w:rsidR="008B068A" w:rsidRPr="00BB6CD3" w:rsidP="008B068A" w14:paraId="060FCEB7" w14:textId="77777777">
      <w:pPr>
        <w:rPr>
          <w:color w:val="000000" w:themeColor="text1"/>
        </w:rPr>
      </w:pPr>
      <w:r w:rsidRPr="00BB6CD3">
        <w:rPr>
          <w:rStyle w:val="HideTWBExt"/>
        </w:rPr>
        <w:t>&lt;/AmendB&gt;</w:t>
      </w:r>
    </w:p>
    <w:p w:rsidR="008B068A" w:rsidRPr="00BB6CD3" w:rsidP="008B068A" w14:paraId="2F097EBF"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782</w:t>
      </w:r>
      <w:r w:rsidRPr="00BB6CD3">
        <w:rPr>
          <w:rStyle w:val="HideTWBExt"/>
          <w:b w:val="0"/>
        </w:rPr>
        <w:t>&lt;/NumAmB&gt;</w:t>
      </w:r>
    </w:p>
    <w:p w:rsidR="008B068A" w:rsidRPr="00BB6CD3" w:rsidP="008B068A" w14:paraId="1A501EB6"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0EB6DDDF"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186A7EDE" w14:textId="77777777">
      <w:pPr>
        <w:rPr>
          <w:color w:val="000000" w:themeColor="text1"/>
        </w:rPr>
      </w:pPr>
      <w:r w:rsidRPr="00BB6CD3">
        <w:rPr>
          <w:rStyle w:val="HideTWBExt"/>
        </w:rPr>
        <w:t>&lt;/RepeatBlock-By&gt;</w:t>
      </w:r>
    </w:p>
    <w:p w:rsidR="008B068A" w:rsidRPr="00BB6CD3" w:rsidP="008B068A" w14:paraId="4891CFB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CDB24E8"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E23A84F"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8FC91E0" w14:textId="77777777">
      <w:pPr>
        <w:rPr>
          <w:color w:val="000000" w:themeColor="text1"/>
        </w:rPr>
      </w:pPr>
      <w:r w:rsidRPr="00BB6CD3">
        <w:rPr>
          <w:rStyle w:val="HideTWBExt"/>
        </w:rPr>
        <w:t>&lt;Article2&gt;</w:t>
      </w:r>
      <w:r w:rsidRPr="00BB6CD3">
        <w:rPr>
          <w:color w:val="000000" w:themeColor="text1"/>
        </w:rPr>
        <w:t>Artykuł 30 a – litera k c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87E3A4"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C751A89" w14:textId="77777777">
            <w:pPr>
              <w:keepNext/>
              <w:rPr>
                <w:color w:val="000000" w:themeColor="text1"/>
              </w:rPr>
            </w:pPr>
          </w:p>
        </w:tc>
      </w:tr>
      <w:tr w14:paraId="4ECBB2E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F34FDBE"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EF742D4" w14:textId="77777777">
            <w:pPr>
              <w:pStyle w:val="ColumnHeading"/>
              <w:keepNext/>
              <w:rPr>
                <w:color w:val="000000" w:themeColor="text1"/>
              </w:rPr>
            </w:pPr>
            <w:r w:rsidRPr="00BB6CD3">
              <w:rPr>
                <w:color w:val="000000" w:themeColor="text1"/>
              </w:rPr>
              <w:t>Poprawka</w:t>
            </w:r>
          </w:p>
        </w:tc>
      </w:tr>
      <w:tr w14:paraId="2BD0568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79C2E39" w14:textId="77777777">
            <w:pPr>
              <w:pStyle w:val="Normal6"/>
              <w:rPr>
                <w:color w:val="000000" w:themeColor="text1"/>
              </w:rPr>
            </w:pPr>
          </w:p>
        </w:tc>
        <w:tc>
          <w:tcPr>
            <w:tcW w:w="4876" w:type="dxa"/>
            <w:hideMark/>
          </w:tcPr>
          <w:p w:rsidR="008B068A" w:rsidRPr="00BB6CD3" w:rsidP="00660EBB" w14:paraId="3DA631C6" w14:textId="77777777">
            <w:pPr>
              <w:pStyle w:val="Normal6"/>
              <w:rPr>
                <w:color w:val="000000" w:themeColor="text1"/>
                <w:szCs w:val="24"/>
              </w:rPr>
            </w:pPr>
            <w:r w:rsidRPr="00BB6CD3">
              <w:rPr>
                <w:b/>
                <w:i/>
                <w:color w:val="000000" w:themeColor="text1"/>
              </w:rPr>
              <w:t>3c)</w:t>
            </w:r>
            <w:r w:rsidRPr="00BB6CD3">
              <w:rPr>
                <w:b/>
                <w:i/>
                <w:color w:val="000000" w:themeColor="text1"/>
              </w:rPr>
              <w:tab/>
              <w:t>w art. 30a „Cele” dodaje się literę ka) w brzmieniu:</w:t>
            </w:r>
          </w:p>
        </w:tc>
      </w:tr>
      <w:tr w14:paraId="0B2F6BA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293DAC5" w14:textId="77777777">
            <w:pPr>
              <w:pStyle w:val="Normal6"/>
              <w:rPr>
                <w:color w:val="000000" w:themeColor="text1"/>
              </w:rPr>
            </w:pPr>
          </w:p>
        </w:tc>
        <w:tc>
          <w:tcPr>
            <w:tcW w:w="4876" w:type="dxa"/>
            <w:hideMark/>
          </w:tcPr>
          <w:p w:rsidR="008B068A" w:rsidRPr="00BB6CD3" w:rsidP="00660EBB" w14:paraId="2D3CA916" w14:textId="77777777">
            <w:pPr>
              <w:pStyle w:val="Normal6"/>
              <w:rPr>
                <w:color w:val="000000" w:themeColor="text1"/>
                <w:szCs w:val="24"/>
              </w:rPr>
            </w:pPr>
            <w:r w:rsidRPr="00BB6CD3">
              <w:rPr>
                <w:b/>
                <w:i/>
                <w:color w:val="000000" w:themeColor="text1"/>
              </w:rPr>
              <w:t>„kc) odnowa pokoleń w rolnictwie, w szczególności wspieranie rozpoczynania działalności, integracji, utrzymania działalności oraz sukcesji młodych osób i nowych producentów;”;</w:t>
            </w:r>
          </w:p>
        </w:tc>
      </w:tr>
    </w:tbl>
    <w:p w:rsidR="008B068A" w:rsidRPr="00BB6CD3" w:rsidP="008B068A" w14:paraId="354214D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4326BC99" w14:textId="77777777">
      <w:pPr>
        <w:rPr>
          <w:color w:val="000000" w:themeColor="text1"/>
        </w:rPr>
      </w:pPr>
      <w:r w:rsidRPr="00BB6CD3">
        <w:rPr>
          <w:rStyle w:val="HideTWBExt"/>
        </w:rPr>
        <w:t>&lt;/AmendB&gt;</w:t>
      </w:r>
    </w:p>
    <w:p w:rsidR="008B068A" w:rsidRPr="00BB6CD3" w:rsidP="008B068A" w14:paraId="68875133"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783</w:t>
      </w:r>
      <w:r w:rsidRPr="00BB6CD3">
        <w:rPr>
          <w:rStyle w:val="HideTWBExt"/>
          <w:b w:val="0"/>
        </w:rPr>
        <w:t>&lt;/NumAmB&gt;</w:t>
      </w:r>
    </w:p>
    <w:p w:rsidR="008B068A" w:rsidRPr="00BB6CD3" w:rsidP="008B068A" w14:paraId="2A42F39C" w14:textId="77777777">
      <w:pPr>
        <w:pStyle w:val="NormalBold"/>
        <w:rPr>
          <w:color w:val="000000" w:themeColor="text1"/>
        </w:rPr>
      </w:pPr>
      <w:r w:rsidRPr="00BB6CD3">
        <w:rPr>
          <w:rStyle w:val="HideTWBExt"/>
          <w:b w:val="0"/>
        </w:rPr>
        <w:t>&lt;RepeatBlock-By&gt;&lt;Members&gt;</w:t>
      </w:r>
      <w:r w:rsidRPr="00BB6CD3">
        <w:rPr>
          <w:color w:val="000000" w:themeColor="text1"/>
        </w:rPr>
        <w:t>Carlo Fidanza</w:t>
      </w:r>
      <w:r w:rsidRPr="00BB6CD3">
        <w:rPr>
          <w:rStyle w:val="HideTWBExt"/>
          <w:b w:val="0"/>
        </w:rPr>
        <w:t>&lt;/Members&gt;</w:t>
      </w:r>
    </w:p>
    <w:p w:rsidR="008B068A" w:rsidRPr="00BB6CD3" w:rsidP="008B068A" w14:paraId="65887898" w14:textId="77777777">
      <w:pPr>
        <w:rPr>
          <w:color w:val="000000" w:themeColor="text1"/>
        </w:rPr>
      </w:pPr>
      <w:r w:rsidRPr="00BB6CD3">
        <w:rPr>
          <w:rStyle w:val="HideTWBExt"/>
        </w:rPr>
        <w:t>&lt;/RepeatBlock-By&gt;</w:t>
      </w:r>
    </w:p>
    <w:p w:rsidR="008B068A" w:rsidRPr="00BB6CD3" w:rsidP="008B068A" w14:paraId="3F873FA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2A1BAB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185D307"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5FDA2BD" w14:textId="77777777">
      <w:pPr>
        <w:rPr>
          <w:color w:val="000000" w:themeColor="text1"/>
        </w:rPr>
      </w:pPr>
      <w:r w:rsidRPr="00BB6CD3">
        <w:rPr>
          <w:rStyle w:val="HideTWBExt"/>
        </w:rPr>
        <w:t>&lt;Article2&gt;</w:t>
      </w:r>
      <w:r w:rsidRPr="00BB6CD3">
        <w:rPr>
          <w:color w:val="000000" w:themeColor="text1"/>
        </w:rPr>
        <w:t>Artykuł 30 b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CBCBA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E58F56A" w14:textId="77777777">
            <w:pPr>
              <w:keepNext/>
              <w:rPr>
                <w:color w:val="000000" w:themeColor="text1"/>
              </w:rPr>
            </w:pPr>
          </w:p>
        </w:tc>
      </w:tr>
      <w:tr w14:paraId="01632CF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650D84E"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686EDF3" w14:textId="77777777">
            <w:pPr>
              <w:pStyle w:val="ColumnHeading"/>
              <w:keepNext/>
              <w:rPr>
                <w:color w:val="000000" w:themeColor="text1"/>
              </w:rPr>
            </w:pPr>
            <w:r w:rsidRPr="00BB6CD3">
              <w:rPr>
                <w:color w:val="000000" w:themeColor="text1"/>
              </w:rPr>
              <w:t>Poprawka</w:t>
            </w:r>
          </w:p>
        </w:tc>
      </w:tr>
      <w:tr w14:paraId="5CEA164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4BFCCBA" w14:textId="77777777">
            <w:pPr>
              <w:pStyle w:val="Normal6"/>
              <w:rPr>
                <w:color w:val="000000" w:themeColor="text1"/>
              </w:rPr>
            </w:pPr>
          </w:p>
        </w:tc>
        <w:tc>
          <w:tcPr>
            <w:tcW w:w="4876" w:type="dxa"/>
            <w:hideMark/>
          </w:tcPr>
          <w:p w:rsidR="008B068A" w:rsidRPr="00BB6CD3" w:rsidP="00660EBB" w14:paraId="5D1DD7BB" w14:textId="77777777">
            <w:pPr>
              <w:pStyle w:val="Normal6"/>
              <w:rPr>
                <w:color w:val="000000" w:themeColor="text1"/>
                <w:szCs w:val="24"/>
              </w:rPr>
            </w:pPr>
            <w:r w:rsidRPr="00BB6CD3">
              <w:rPr>
                <w:b/>
                <w:i/>
                <w:color w:val="000000" w:themeColor="text1"/>
              </w:rPr>
              <w:t>W sektorze owoców i warzyw, o którym mowa w art. 30 ust. 1 niniejszego rozporządzenia, cele określone w art. 30a lit. d)–i) oraz k) mają zastosowanie do produktów zarówno świeżych, jak i przetworzonych.</w:t>
            </w:r>
          </w:p>
        </w:tc>
      </w:tr>
    </w:tbl>
    <w:p w:rsidR="008B068A" w:rsidRPr="00BB6CD3" w:rsidP="008B068A" w14:paraId="1B654024"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{IT}</w:t>
      </w:r>
      <w:r w:rsidRPr="00BB6CD3">
        <w:rPr>
          <w:noProof w:val="0"/>
          <w:color w:val="000000" w:themeColor="text1"/>
        </w:rPr>
        <w:t>it</w:t>
      </w:r>
      <w:r w:rsidRPr="00BB6CD3">
        <w:rPr>
          <w:rStyle w:val="HideTWBExt"/>
        </w:rPr>
        <w:t>&lt;/Original&gt;</w:t>
      </w:r>
    </w:p>
    <w:p w:rsidR="008B068A" w:rsidRPr="00BB6CD3" w:rsidP="008B068A" w14:paraId="165A6E36"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2642CBE2" w14:textId="77777777">
      <w:pPr>
        <w:pStyle w:val="Normal12Italic"/>
        <w:rPr>
          <w:noProof w:val="0"/>
          <w:color w:val="000000" w:themeColor="text1"/>
        </w:rPr>
      </w:pPr>
      <w:r w:rsidRPr="00BB6CD3">
        <w:rPr>
          <w:color w:val="000000" w:themeColor="text1"/>
        </w:rPr>
        <w:t>Niniejsza poprawka ma na celu dostosowanie propozycji sprawozdawcy do ram prawnych mających obecnie zastosowanie do sektora owoców i warzyw. W szczególności zapewnia ona, aby cele takie jak badania naukowe i innowacje, środki środowiskowe oraz działania promocyjne nadal kwalifikowały się do wsparcia w odniesieniu do świeżych owoców i warzyw przeznaczonych zarówno na rynek produktów świeżych, jak i do przetworzenia.</w:t>
      </w:r>
    </w:p>
    <w:p w:rsidR="008B068A" w:rsidRPr="00BB6CD3" w:rsidP="008B068A" w14:paraId="6B9474C4" w14:textId="77777777">
      <w:pPr>
        <w:rPr>
          <w:color w:val="000000" w:themeColor="text1"/>
        </w:rPr>
      </w:pPr>
      <w:r w:rsidRPr="00BB6CD3">
        <w:rPr>
          <w:rStyle w:val="HideTWBExt"/>
        </w:rPr>
        <w:t>&lt;/AmendB&gt;</w:t>
      </w:r>
    </w:p>
    <w:p w:rsidR="008B068A" w:rsidRPr="00BB6CD3" w:rsidP="008B068A" w14:paraId="25E863E9"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784</w:t>
      </w:r>
      <w:r w:rsidRPr="00BB6CD3">
        <w:rPr>
          <w:rStyle w:val="HideTWBExt"/>
          <w:b w:val="0"/>
        </w:rPr>
        <w:t>&lt;/NumAmB&gt;</w:t>
      </w:r>
    </w:p>
    <w:p w:rsidR="008B068A" w:rsidRPr="00BB6CD3" w:rsidP="008B068A" w14:paraId="5F4DA0CF" w14:textId="77777777">
      <w:pPr>
        <w:pStyle w:val="NormalBold"/>
        <w:rPr>
          <w:color w:val="000000" w:themeColor="text1"/>
        </w:rPr>
      </w:pPr>
      <w:r w:rsidRPr="00BB6CD3">
        <w:rPr>
          <w:rStyle w:val="HideTWBExt"/>
          <w:b w:val="0"/>
        </w:rPr>
        <w:t>&lt;RepeatBlock-By&gt;&lt;Members&gt;</w:t>
      </w:r>
      <w:r w:rsidRPr="00BB6CD3">
        <w:rPr>
          <w:color w:val="000000" w:themeColor="text1"/>
        </w:rPr>
        <w:t>Salvatore De Meo</w:t>
      </w:r>
      <w:r w:rsidRPr="00BB6CD3">
        <w:rPr>
          <w:rStyle w:val="HideTWBExt"/>
          <w:b w:val="0"/>
        </w:rPr>
        <w:t>&lt;/Members&gt;</w:t>
      </w:r>
    </w:p>
    <w:p w:rsidR="008B068A" w:rsidRPr="00BB6CD3" w:rsidP="008B068A" w14:paraId="401F03C2" w14:textId="77777777">
      <w:pPr>
        <w:rPr>
          <w:color w:val="000000" w:themeColor="text1"/>
        </w:rPr>
      </w:pPr>
      <w:r w:rsidRPr="00BB6CD3">
        <w:rPr>
          <w:rStyle w:val="HideTWBExt"/>
        </w:rPr>
        <w:t>&lt;/RepeatBlock-By&gt;</w:t>
      </w:r>
    </w:p>
    <w:p w:rsidR="008B068A" w:rsidRPr="00BB6CD3" w:rsidP="008B068A" w14:paraId="00E00C29"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E3F3CD7"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B0DC392"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A14979C" w14:textId="77777777">
      <w:pPr>
        <w:rPr>
          <w:color w:val="000000" w:themeColor="text1"/>
        </w:rPr>
      </w:pPr>
      <w:r w:rsidRPr="00BB6CD3">
        <w:rPr>
          <w:rStyle w:val="HideTWBExt"/>
        </w:rPr>
        <w:t>&lt;Article2&gt;</w:t>
      </w:r>
      <w:r w:rsidRPr="00BB6CD3">
        <w:rPr>
          <w:color w:val="000000" w:themeColor="text1"/>
        </w:rPr>
        <w:t>Artykuł 30 b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96683B"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3091C7B" w14:textId="77777777">
            <w:pPr>
              <w:keepNext/>
              <w:rPr>
                <w:color w:val="000000" w:themeColor="text1"/>
              </w:rPr>
            </w:pPr>
          </w:p>
        </w:tc>
      </w:tr>
      <w:tr w14:paraId="14BA90B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8299F9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FDB222A" w14:textId="77777777">
            <w:pPr>
              <w:pStyle w:val="ColumnHeading"/>
              <w:keepNext/>
              <w:rPr>
                <w:color w:val="000000" w:themeColor="text1"/>
              </w:rPr>
            </w:pPr>
            <w:r w:rsidRPr="00BB6CD3">
              <w:rPr>
                <w:color w:val="000000" w:themeColor="text1"/>
              </w:rPr>
              <w:t>Poprawka</w:t>
            </w:r>
          </w:p>
        </w:tc>
      </w:tr>
      <w:tr w14:paraId="4252B28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44E3583" w14:textId="77777777">
            <w:pPr>
              <w:pStyle w:val="Normal6"/>
              <w:rPr>
                <w:color w:val="000000" w:themeColor="text1"/>
              </w:rPr>
            </w:pPr>
          </w:p>
        </w:tc>
        <w:tc>
          <w:tcPr>
            <w:tcW w:w="4876" w:type="dxa"/>
            <w:hideMark/>
          </w:tcPr>
          <w:p w:rsidR="008B068A" w:rsidRPr="00BB6CD3" w:rsidP="00660EBB" w14:paraId="5767C08C" w14:textId="77777777">
            <w:pPr>
              <w:pStyle w:val="Normal6"/>
              <w:rPr>
                <w:color w:val="000000" w:themeColor="text1"/>
                <w:szCs w:val="24"/>
              </w:rPr>
            </w:pPr>
            <w:r w:rsidRPr="00BB6CD3">
              <w:rPr>
                <w:b/>
                <w:i/>
                <w:color w:val="000000" w:themeColor="text1"/>
              </w:rPr>
              <w:t>W sektorze owoców i warzyw, o którym mowa w art. 30 ust. 1 niniejszego rozporządzenia, cele, o których mowa w art. 30a lit. d)–i) oraz k), mają zastosowanie do produktów zarówno świeżych, jak i przetworzonych.</w:t>
            </w:r>
          </w:p>
        </w:tc>
      </w:tr>
    </w:tbl>
    <w:p w:rsidR="008B068A" w:rsidRPr="00BB6CD3" w:rsidP="008B068A" w14:paraId="79977539"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{IT}</w:t>
      </w:r>
      <w:r w:rsidRPr="00BB6CD3">
        <w:rPr>
          <w:noProof w:val="0"/>
          <w:color w:val="000000" w:themeColor="text1"/>
        </w:rPr>
        <w:t>it</w:t>
      </w:r>
      <w:r w:rsidRPr="00BB6CD3">
        <w:rPr>
          <w:rStyle w:val="HideTWBExt"/>
        </w:rPr>
        <w:t>&lt;/Original&gt;</w:t>
      </w:r>
    </w:p>
    <w:p w:rsidR="008B068A" w:rsidRPr="00BB6CD3" w:rsidP="008B068A" w14:paraId="427914E7"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3A23ABDF" w14:textId="77777777">
      <w:pPr>
        <w:pStyle w:val="Normal12Italic"/>
        <w:rPr>
          <w:noProof w:val="0"/>
          <w:color w:val="000000" w:themeColor="text1"/>
        </w:rPr>
      </w:pPr>
      <w:r w:rsidRPr="00BB6CD3">
        <w:rPr>
          <w:color w:val="000000" w:themeColor="text1"/>
        </w:rPr>
        <w:t>Celem poprawki jest zapewnienie, aby cele takie jak badania naukowe i innowacje, środki środowiskowe oraz działania promocyjne nadal kwalifikowały się do wsparcia w odniesieniu do świeżych owoców i warzyw przeznaczonych zarówno do dystrybucji, jak i do przetworzenia.</w:t>
      </w:r>
    </w:p>
    <w:p w:rsidR="008B068A" w:rsidRPr="00BB6CD3" w:rsidP="008B068A" w14:paraId="05856E92" w14:textId="77777777">
      <w:pPr>
        <w:rPr>
          <w:color w:val="000000" w:themeColor="text1"/>
        </w:rPr>
      </w:pPr>
      <w:r w:rsidRPr="00BB6CD3">
        <w:rPr>
          <w:rStyle w:val="HideTWBExt"/>
        </w:rPr>
        <w:t>&lt;/AmendB&gt;</w:t>
      </w:r>
    </w:p>
    <w:p w:rsidR="008B068A" w:rsidRPr="00BB6CD3" w:rsidP="008B068A" w14:paraId="612A42CD"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785</w:t>
      </w:r>
      <w:r w:rsidRPr="00BB6CD3">
        <w:rPr>
          <w:rStyle w:val="HideTWBExt"/>
          <w:b w:val="0"/>
        </w:rPr>
        <w:t>&lt;/NumAmB&gt;</w:t>
      </w:r>
    </w:p>
    <w:p w:rsidR="008B068A" w:rsidRPr="00BB6CD3" w:rsidP="008B068A" w14:paraId="2D518C9D" w14:textId="77777777">
      <w:pPr>
        <w:pStyle w:val="NormalBold"/>
        <w:rPr>
          <w:color w:val="000000" w:themeColor="text1"/>
        </w:rPr>
      </w:pPr>
      <w:r w:rsidRPr="00BB6CD3">
        <w:rPr>
          <w:rStyle w:val="HideTWBExt"/>
          <w:b w:val="0"/>
        </w:rPr>
        <w:t>&lt;RepeatBlock-By&gt;&lt;Members&gt;</w:t>
      </w:r>
      <w:r w:rsidRPr="00BB6CD3">
        <w:rPr>
          <w:color w:val="000000" w:themeColor="text1"/>
        </w:rPr>
        <w:t>Carlo Fidanza</w:t>
      </w:r>
      <w:r w:rsidRPr="00BB6CD3">
        <w:rPr>
          <w:rStyle w:val="HideTWBExt"/>
          <w:b w:val="0"/>
        </w:rPr>
        <w:t>&lt;/Members&gt;</w:t>
      </w:r>
    </w:p>
    <w:p w:rsidR="008B068A" w:rsidRPr="00BB6CD3" w:rsidP="008B068A" w14:paraId="2C8C2A38" w14:textId="77777777">
      <w:pPr>
        <w:rPr>
          <w:color w:val="000000" w:themeColor="text1"/>
        </w:rPr>
      </w:pPr>
      <w:r w:rsidRPr="00BB6CD3">
        <w:rPr>
          <w:rStyle w:val="HideTWBExt"/>
        </w:rPr>
        <w:t>&lt;/RepeatBlock-By&gt;</w:t>
      </w:r>
    </w:p>
    <w:p w:rsidR="008B068A" w:rsidRPr="00BB6CD3" w:rsidP="008B068A" w14:paraId="183C6F40"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184B9F9"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BDF697D"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4DEA6B2" w14:textId="77777777">
      <w:pPr>
        <w:rPr>
          <w:color w:val="000000" w:themeColor="text1"/>
        </w:rPr>
      </w:pPr>
      <w:r w:rsidRPr="00BB6CD3">
        <w:rPr>
          <w:rStyle w:val="HideTWBExt"/>
        </w:rPr>
        <w:t>&lt;Article2&gt;</w:t>
      </w:r>
      <w:r w:rsidRPr="00BB6CD3">
        <w:rPr>
          <w:color w:val="000000" w:themeColor="text1"/>
        </w:rPr>
        <w:t>Artykuł 30 c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2C13A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CADBCAC" w14:textId="77777777">
            <w:pPr>
              <w:keepNext/>
              <w:rPr>
                <w:color w:val="000000" w:themeColor="text1"/>
              </w:rPr>
            </w:pPr>
          </w:p>
        </w:tc>
      </w:tr>
      <w:tr w14:paraId="77932BA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5FB19EE"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D1E89A3" w14:textId="77777777">
            <w:pPr>
              <w:pStyle w:val="ColumnHeading"/>
              <w:keepNext/>
              <w:rPr>
                <w:color w:val="000000" w:themeColor="text1"/>
              </w:rPr>
            </w:pPr>
            <w:r w:rsidRPr="00BB6CD3">
              <w:rPr>
                <w:color w:val="000000" w:themeColor="text1"/>
              </w:rPr>
              <w:t>Poprawka</w:t>
            </w:r>
          </w:p>
        </w:tc>
      </w:tr>
      <w:tr w14:paraId="14CD9D72"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3FF502E" w14:textId="77777777">
            <w:pPr>
              <w:pStyle w:val="Normal6"/>
              <w:rPr>
                <w:color w:val="000000" w:themeColor="text1"/>
              </w:rPr>
            </w:pPr>
          </w:p>
        </w:tc>
        <w:tc>
          <w:tcPr>
            <w:tcW w:w="4876" w:type="dxa"/>
            <w:hideMark/>
          </w:tcPr>
          <w:p w:rsidR="008B068A" w:rsidRPr="00BB6CD3" w:rsidP="00660EBB" w14:paraId="54B3E7BA" w14:textId="77777777">
            <w:pPr>
              <w:pStyle w:val="Normal6"/>
              <w:rPr>
                <w:color w:val="000000" w:themeColor="text1"/>
                <w:szCs w:val="24"/>
              </w:rPr>
            </w:pPr>
            <w:r w:rsidRPr="00BB6CD3">
              <w:rPr>
                <w:b/>
                <w:i/>
                <w:color w:val="000000" w:themeColor="text1"/>
              </w:rPr>
              <w:t>Artykuł 30c Cele 1. Bez uszczerbku dla celów szczególnych dotyczących sektora wina, o których mowa w art. 30b, interwencje sektorowe służą realizacji następujących celów: a) planowanie i organizacja produkcji, dostosowywanie produkcji do popytu, w szczególności pod względem jakości i ilości, optymalizacja kosztów produkcji i rentowności inwestycji oraz stabilizacja cen producenta; b) koncentracja podaży i wprowadzanie produktów do obrotu, w tym poprzez sprzedaż bezpośrednią; c) poprawa konkurencyjności w perspektywie średnio- i długoterminowej, w szczególności poprzez modernizację i cyfryzację; d) badania naukowe i rozwój w zakresie zrównoważonych metod produkcji, w tym odporności na agrofagi i choroby zwierząt oraz łagodzenia zmiany klimatu i przystosowania się do niej, a także innowacyjnych praktyk i technik produkcji sprzyjających wzrostowi konkurencyjności gospodarki i rozwojowi rynku; e) promowanie, rozwój i wdrażanie na rynku wewnętrznym Unii oraz w państwach trzecich: (i) przyjaznych dla środowiska metod i technik produkcji; (ii) praktyk produkcyjnych zapewniających odporność na agrofagi i choroby; (iii) norm w zakresie zdrowia i dobrostanu zwierząt wykraczających poza minimalne wymogi określone w prawie międzynarodowym, prawie Unii i prawie krajowym; (iv) ograniczania ilości odpadów oraz ekologicznego wykorzystania produktów ubocznych i gospodarowania nimi, w tym ich ponownego wykorzystania i waloryzacji; (v) ochrony i poprawy bioróżnorodności oraz zrównoważonego wykorzystywania zasobów naturalnych, w szczególności ochrony wody, gleby i powietrza; f) przyczynianie się do łagodzenia zmiany klimatu i przystosowania się do niej; g) zwiększanie wartości handlowej i jakości produktów, w tym poprzez poprawę jakości produktów oraz rozwój produktów objętych chronioną nazwą pochodzenia, chronionym oznaczeniem geograficznym lub unijnymi bądź krajowymi systemami jakości uznanymi przez państwa członkowskie; h) promowanie i wprowadzanie produktów do obrotu; i) zwiększanie spożycia świeżych i przetworzonych produktów sektora owoców i warzyw; j) zapobieganie sytuacjom kryzysowym i zarządzanie ryzykiem w celu zapobiegania zakłóceniom na rynkach danego sektora i reagowania na nie; k) poprawa warunków zatrudnienia oraz zapewnienie przestrzegania obowiązków pracodawców, a także wymogów w zakresie bezpieczeństwa i higieny pracy zgodnie z dyrektywami 89/391/EWG, 2009/104/WE i (UE) 2019/1152.</w:t>
            </w:r>
          </w:p>
        </w:tc>
      </w:tr>
    </w:tbl>
    <w:p w:rsidR="008B068A" w:rsidRPr="00BB6CD3" w:rsidP="008B068A" w14:paraId="2F1DCDD8"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{IT}</w:t>
      </w:r>
      <w:r w:rsidRPr="00BB6CD3">
        <w:rPr>
          <w:noProof w:val="0"/>
          <w:color w:val="000000" w:themeColor="text1"/>
        </w:rPr>
        <w:t>it</w:t>
      </w:r>
      <w:r w:rsidRPr="00BB6CD3">
        <w:rPr>
          <w:rStyle w:val="HideTWBExt"/>
        </w:rPr>
        <w:t>&lt;/Original&gt;</w:t>
      </w:r>
    </w:p>
    <w:p w:rsidR="008B068A" w:rsidRPr="00BB6CD3" w:rsidP="008B068A" w14:paraId="256EB07C" w14:textId="77777777">
      <w:pPr>
        <w:rPr>
          <w:color w:val="000000" w:themeColor="text1"/>
        </w:rPr>
      </w:pPr>
      <w:r w:rsidRPr="00BB6CD3">
        <w:rPr>
          <w:rStyle w:val="HideTWBExt"/>
        </w:rPr>
        <w:t>&lt;/AmendB&gt;</w:t>
      </w:r>
    </w:p>
    <w:p w:rsidR="008B068A" w:rsidRPr="00BB6CD3" w:rsidP="008B068A" w14:paraId="3AEBBDEB"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786</w:t>
      </w:r>
      <w:r w:rsidRPr="00BB6CD3">
        <w:rPr>
          <w:rStyle w:val="HideTWBExt"/>
          <w:b w:val="0"/>
        </w:rPr>
        <w:t>&lt;/NumAmB&gt;</w:t>
      </w:r>
    </w:p>
    <w:p w:rsidR="008B068A" w:rsidRPr="00BB6CD3" w:rsidP="008B068A" w14:paraId="00E1A649" w14:textId="77777777">
      <w:pPr>
        <w:pStyle w:val="NormalBold"/>
        <w:rPr>
          <w:color w:val="000000" w:themeColor="text1"/>
        </w:rPr>
      </w:pPr>
      <w:r w:rsidRPr="00BB6CD3">
        <w:rPr>
          <w:rStyle w:val="HideTWBExt"/>
          <w:b w:val="0"/>
        </w:rPr>
        <w:t>&lt;RepeatBlock-By&gt;&lt;Members&gt;</w:t>
      </w:r>
      <w:r w:rsidRPr="00BB6CD3">
        <w:rPr>
          <w:color w:val="000000" w:themeColor="text1"/>
        </w:rPr>
        <w:t>Carlo Fidanza</w:t>
      </w:r>
      <w:r w:rsidRPr="00BB6CD3">
        <w:rPr>
          <w:rStyle w:val="HideTWBExt"/>
          <w:b w:val="0"/>
        </w:rPr>
        <w:t>&lt;/Members&gt;</w:t>
      </w:r>
    </w:p>
    <w:p w:rsidR="008B068A" w:rsidRPr="00BB6CD3" w:rsidP="008B068A" w14:paraId="6BB4DDB0" w14:textId="77777777">
      <w:pPr>
        <w:rPr>
          <w:color w:val="000000" w:themeColor="text1"/>
        </w:rPr>
      </w:pPr>
      <w:r w:rsidRPr="00BB6CD3">
        <w:rPr>
          <w:rStyle w:val="HideTWBExt"/>
        </w:rPr>
        <w:t>&lt;/RepeatBlock-By&gt;</w:t>
      </w:r>
    </w:p>
    <w:p w:rsidR="008B068A" w:rsidRPr="00BB6CD3" w:rsidP="008B068A" w14:paraId="14A9985C"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946C455"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AE6D29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42998F0" w14:textId="77777777">
      <w:pPr>
        <w:rPr>
          <w:color w:val="000000" w:themeColor="text1"/>
        </w:rPr>
      </w:pPr>
      <w:r w:rsidRPr="00BB6CD3">
        <w:rPr>
          <w:rStyle w:val="HideTWBExt"/>
        </w:rPr>
        <w:t>&lt;Article2&gt;</w:t>
      </w:r>
      <w:r w:rsidRPr="00BB6CD3">
        <w:rPr>
          <w:color w:val="000000" w:themeColor="text1"/>
        </w:rPr>
        <w:t>Artykuł 30 d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03D67C"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ADCFDDE" w14:textId="77777777">
            <w:pPr>
              <w:keepNext/>
              <w:rPr>
                <w:color w:val="000000" w:themeColor="text1"/>
              </w:rPr>
            </w:pPr>
          </w:p>
        </w:tc>
      </w:tr>
      <w:tr w14:paraId="5E2D246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D482CA9"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4E63287" w14:textId="77777777">
            <w:pPr>
              <w:pStyle w:val="ColumnHeading"/>
              <w:keepNext/>
              <w:rPr>
                <w:color w:val="000000" w:themeColor="text1"/>
              </w:rPr>
            </w:pPr>
            <w:r w:rsidRPr="00BB6CD3">
              <w:rPr>
                <w:color w:val="000000" w:themeColor="text1"/>
              </w:rPr>
              <w:t>Poprawka</w:t>
            </w:r>
          </w:p>
        </w:tc>
      </w:tr>
      <w:tr w14:paraId="663B6E7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4DB836E" w14:textId="77777777">
            <w:pPr>
              <w:pStyle w:val="Normal6"/>
              <w:rPr>
                <w:color w:val="000000" w:themeColor="text1"/>
              </w:rPr>
            </w:pPr>
          </w:p>
        </w:tc>
        <w:tc>
          <w:tcPr>
            <w:tcW w:w="4876" w:type="dxa"/>
            <w:hideMark/>
          </w:tcPr>
          <w:p w:rsidR="008B068A" w:rsidRPr="00BB6CD3" w:rsidP="00660EBB" w14:paraId="744DC2EA" w14:textId="77777777">
            <w:pPr>
              <w:pStyle w:val="Normal6"/>
              <w:rPr>
                <w:color w:val="000000" w:themeColor="text1"/>
                <w:szCs w:val="24"/>
              </w:rPr>
            </w:pPr>
            <w:r w:rsidRPr="00BB6CD3">
              <w:rPr>
                <w:b/>
                <w:i/>
                <w:color w:val="000000" w:themeColor="text1"/>
              </w:rPr>
              <w:t>Artykuł 30d Cele w sektorze wina Państwa członkowskie, o których mowa w art. 30 ust. 4, realizują w sektorze wina co najmniej jeden z następujących celów:</w:t>
            </w:r>
          </w:p>
        </w:tc>
      </w:tr>
      <w:tr w14:paraId="1B693FB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1089A07" w14:textId="77777777">
            <w:pPr>
              <w:pStyle w:val="Normal6"/>
              <w:rPr>
                <w:color w:val="000000" w:themeColor="text1"/>
              </w:rPr>
            </w:pPr>
          </w:p>
        </w:tc>
        <w:tc>
          <w:tcPr>
            <w:tcW w:w="4876" w:type="dxa"/>
            <w:hideMark/>
          </w:tcPr>
          <w:p w:rsidR="008B068A" w:rsidRPr="00BB6CD3" w:rsidP="00660EBB" w14:paraId="1209C222" w14:textId="77777777">
            <w:pPr>
              <w:pStyle w:val="Normal6"/>
              <w:rPr>
                <w:color w:val="000000" w:themeColor="text1"/>
                <w:szCs w:val="24"/>
              </w:rPr>
            </w:pPr>
            <w:r w:rsidRPr="00BB6CD3">
              <w:rPr>
                <w:b/>
                <w:i/>
                <w:color w:val="000000" w:themeColor="text1"/>
              </w:rPr>
              <w:t>a) poprawa zrównoważoności ekonomicznej i konkurencyjności unijnych producentów wina;</w:t>
            </w:r>
          </w:p>
        </w:tc>
      </w:tr>
      <w:tr w14:paraId="0D13881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FBCF24B" w14:textId="77777777">
            <w:pPr>
              <w:pStyle w:val="Normal6"/>
              <w:rPr>
                <w:color w:val="000000" w:themeColor="text1"/>
              </w:rPr>
            </w:pPr>
          </w:p>
        </w:tc>
        <w:tc>
          <w:tcPr>
            <w:tcW w:w="4876" w:type="dxa"/>
            <w:hideMark/>
          </w:tcPr>
          <w:p w:rsidR="008B068A" w:rsidRPr="00BB6CD3" w:rsidP="00660EBB" w14:paraId="7EA7F94A" w14:textId="77777777">
            <w:pPr>
              <w:pStyle w:val="Normal6"/>
              <w:rPr>
                <w:color w:val="000000" w:themeColor="text1"/>
                <w:szCs w:val="24"/>
              </w:rPr>
            </w:pPr>
            <w:r w:rsidRPr="00BB6CD3">
              <w:rPr>
                <w:b/>
                <w:i/>
                <w:color w:val="000000" w:themeColor="text1"/>
              </w:rPr>
              <w:t>b) przyczynianie się do łagodzenia zmiany klimatu i przystosowania się do niej oraz poprawy zrównoważoności systemów produkcji i ograniczenia wpływu unijnego sektora wina na środowisko, w tym poprzez wspieranie ograniczania stosowania środków produkcji oraz wdrażania bardziej przyjaznych dla środowiska metod i praktyk uprawy;</w:t>
            </w:r>
          </w:p>
        </w:tc>
      </w:tr>
      <w:tr w14:paraId="08E2611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159A0AB" w14:textId="77777777">
            <w:pPr>
              <w:pStyle w:val="Normal6"/>
              <w:rPr>
                <w:color w:val="000000" w:themeColor="text1"/>
              </w:rPr>
            </w:pPr>
          </w:p>
        </w:tc>
        <w:tc>
          <w:tcPr>
            <w:tcW w:w="4876" w:type="dxa"/>
            <w:hideMark/>
          </w:tcPr>
          <w:p w:rsidR="008B068A" w:rsidRPr="00BB6CD3" w:rsidP="00660EBB" w14:paraId="26759BAF" w14:textId="77777777">
            <w:pPr>
              <w:pStyle w:val="Normal6"/>
              <w:rPr>
                <w:color w:val="000000" w:themeColor="text1"/>
                <w:szCs w:val="24"/>
              </w:rPr>
            </w:pPr>
            <w:r w:rsidRPr="00BB6CD3">
              <w:rPr>
                <w:b/>
                <w:i/>
                <w:color w:val="000000" w:themeColor="text1"/>
              </w:rPr>
              <w:t>c) poprawa warunków zatrudnienia oraz zapewnienie przestrzegania obowiązków pracodawców, a także wymogów w zakresie bezpieczeństwa i higieny pracy zgodnie z dyrektywami 89/391/EWG, 2009/104/WE i (UE) 2019/1152;</w:t>
            </w:r>
          </w:p>
        </w:tc>
      </w:tr>
      <w:tr w14:paraId="397C541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FB29081" w14:textId="77777777">
            <w:pPr>
              <w:pStyle w:val="Normal6"/>
              <w:rPr>
                <w:color w:val="000000" w:themeColor="text1"/>
              </w:rPr>
            </w:pPr>
          </w:p>
        </w:tc>
        <w:tc>
          <w:tcPr>
            <w:tcW w:w="4876" w:type="dxa"/>
            <w:hideMark/>
          </w:tcPr>
          <w:p w:rsidR="008B068A" w:rsidRPr="00BB6CD3" w:rsidP="00660EBB" w14:paraId="305EA212" w14:textId="77777777">
            <w:pPr>
              <w:pStyle w:val="Normal6"/>
              <w:rPr>
                <w:color w:val="000000" w:themeColor="text1"/>
                <w:szCs w:val="24"/>
              </w:rPr>
            </w:pPr>
            <w:r w:rsidRPr="00BB6CD3">
              <w:rPr>
                <w:b/>
                <w:i/>
                <w:color w:val="000000" w:themeColor="text1"/>
              </w:rPr>
              <w:t>d) poprawa wyników działalności unijnych przedsiębiorstw sektora wina oraz ich dostosowania do potrzeb rynku, a także zwiększenie ich długoterminowej konkurencyjności w zakresie produkcji i wprowadzania do obrotu produktów sektora wina, w tym poprzez oszczędność energii, poprawę efektywności energetycznej oraz stosowanie zrównoważonych procesów;</w:t>
            </w:r>
          </w:p>
        </w:tc>
      </w:tr>
      <w:tr w14:paraId="6ECD921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1B30877" w14:textId="77777777">
            <w:pPr>
              <w:pStyle w:val="Normal6"/>
              <w:rPr>
                <w:color w:val="000000" w:themeColor="text1"/>
              </w:rPr>
            </w:pPr>
          </w:p>
        </w:tc>
        <w:tc>
          <w:tcPr>
            <w:tcW w:w="4876" w:type="dxa"/>
            <w:hideMark/>
          </w:tcPr>
          <w:p w:rsidR="008B068A" w:rsidRPr="00BB6CD3" w:rsidP="00660EBB" w14:paraId="7C589EB5" w14:textId="77777777">
            <w:pPr>
              <w:pStyle w:val="Normal6"/>
              <w:rPr>
                <w:color w:val="000000" w:themeColor="text1"/>
                <w:szCs w:val="24"/>
              </w:rPr>
            </w:pPr>
            <w:r w:rsidRPr="00BB6CD3">
              <w:rPr>
                <w:b/>
                <w:i/>
                <w:color w:val="000000" w:themeColor="text1"/>
              </w:rPr>
              <w:t>e) przyczynianie się do przywrócenia równowagi między popytem a podażą na unijnym rynku wina w celu zapobiegania kryzysom rynkowym;</w:t>
            </w:r>
          </w:p>
        </w:tc>
      </w:tr>
      <w:tr w14:paraId="7A5B4BF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F6A84CC" w14:textId="77777777">
            <w:pPr>
              <w:pStyle w:val="Normal6"/>
              <w:rPr>
                <w:color w:val="000000" w:themeColor="text1"/>
              </w:rPr>
            </w:pPr>
          </w:p>
        </w:tc>
        <w:tc>
          <w:tcPr>
            <w:tcW w:w="4876" w:type="dxa"/>
            <w:hideMark/>
          </w:tcPr>
          <w:p w:rsidR="008B068A" w:rsidRPr="00BB6CD3" w:rsidP="00660EBB" w14:paraId="14757D79" w14:textId="77777777">
            <w:pPr>
              <w:pStyle w:val="Normal6"/>
              <w:rPr>
                <w:color w:val="000000" w:themeColor="text1"/>
                <w:szCs w:val="24"/>
              </w:rPr>
            </w:pPr>
            <w:r w:rsidRPr="00BB6CD3">
              <w:rPr>
                <w:b/>
                <w:i/>
                <w:color w:val="000000" w:themeColor="text1"/>
              </w:rPr>
              <w:t>f) przyczynianie się do ochrony dochodów producentów unijnych w przypadku strat wynikających z klęsk żywiołowych, niekorzystnych zjawisk klimatycznych, szkód wyrządzonych przez zwierzęta, chorób lub agrofagów;</w:t>
            </w:r>
          </w:p>
        </w:tc>
      </w:tr>
      <w:tr w14:paraId="0130C05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B7F4297" w14:textId="77777777">
            <w:pPr>
              <w:pStyle w:val="Normal6"/>
              <w:rPr>
                <w:color w:val="000000" w:themeColor="text1"/>
              </w:rPr>
            </w:pPr>
          </w:p>
        </w:tc>
        <w:tc>
          <w:tcPr>
            <w:tcW w:w="4876" w:type="dxa"/>
            <w:hideMark/>
          </w:tcPr>
          <w:p w:rsidR="008B068A" w:rsidRPr="00BB6CD3" w:rsidP="00660EBB" w14:paraId="7C2A634F" w14:textId="77777777">
            <w:pPr>
              <w:pStyle w:val="Normal6"/>
              <w:rPr>
                <w:color w:val="000000" w:themeColor="text1"/>
                <w:szCs w:val="24"/>
              </w:rPr>
            </w:pPr>
            <w:r w:rsidRPr="00BB6CD3">
              <w:rPr>
                <w:b/>
                <w:i/>
                <w:color w:val="000000" w:themeColor="text1"/>
              </w:rPr>
              <w:t>g) zwiększanie zbywalności i konkurencyjności unijnych produktów sektora wina, w szczególności poprzez rozwój innowacyjnych produktów, procesów i technologii oraz tworzenie wartości dodanej na każdym etapie łańcucha dostaw;</w:t>
            </w:r>
          </w:p>
        </w:tc>
      </w:tr>
      <w:tr w14:paraId="0DFAE3A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64FA026" w14:textId="77777777">
            <w:pPr>
              <w:pStyle w:val="Normal6"/>
              <w:rPr>
                <w:color w:val="000000" w:themeColor="text1"/>
              </w:rPr>
            </w:pPr>
          </w:p>
        </w:tc>
        <w:tc>
          <w:tcPr>
            <w:tcW w:w="4876" w:type="dxa"/>
            <w:hideMark/>
          </w:tcPr>
          <w:p w:rsidR="008B068A" w:rsidRPr="00BB6CD3" w:rsidP="00660EBB" w14:paraId="77BFA3C6" w14:textId="77777777">
            <w:pPr>
              <w:pStyle w:val="Normal6"/>
              <w:rPr>
                <w:color w:val="000000" w:themeColor="text1"/>
                <w:szCs w:val="24"/>
              </w:rPr>
            </w:pPr>
            <w:r w:rsidRPr="00BB6CD3">
              <w:rPr>
                <w:b/>
                <w:i/>
                <w:color w:val="000000" w:themeColor="text1"/>
              </w:rPr>
              <w:t>h) wspieranie wykorzystania produktów ubocznych procesu produkcji wina do celów przemysłowych i energetycznych w celu zapewnienia jakości unijnego wina, przy jednoczesnej ochronie środowiska;</w:t>
            </w:r>
          </w:p>
        </w:tc>
      </w:tr>
      <w:tr w14:paraId="5E2F409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CFC8044" w14:textId="77777777">
            <w:pPr>
              <w:pStyle w:val="Normal6"/>
              <w:rPr>
                <w:color w:val="000000" w:themeColor="text1"/>
              </w:rPr>
            </w:pPr>
          </w:p>
        </w:tc>
        <w:tc>
          <w:tcPr>
            <w:tcW w:w="4876" w:type="dxa"/>
            <w:hideMark/>
          </w:tcPr>
          <w:p w:rsidR="008B068A" w:rsidRPr="00BB6CD3" w:rsidP="00660EBB" w14:paraId="2DD1A18C" w14:textId="77777777">
            <w:pPr>
              <w:pStyle w:val="Normal6"/>
              <w:rPr>
                <w:color w:val="000000" w:themeColor="text1"/>
                <w:szCs w:val="24"/>
              </w:rPr>
            </w:pPr>
            <w:r w:rsidRPr="00BB6CD3">
              <w:rPr>
                <w:b/>
                <w:i/>
                <w:color w:val="000000" w:themeColor="text1"/>
              </w:rPr>
              <w:t>i) przyczynianie się do zwiększania świadomości konsumentów w zakresie odpowiedzialnej konsumpcji wina oraz unijnych systemów jakości dotyczących wina;</w:t>
            </w:r>
          </w:p>
        </w:tc>
      </w:tr>
      <w:tr w14:paraId="6F7F3DD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5CEAF2F" w14:textId="77777777">
            <w:pPr>
              <w:pStyle w:val="Normal6"/>
              <w:rPr>
                <w:color w:val="000000" w:themeColor="text1"/>
              </w:rPr>
            </w:pPr>
          </w:p>
        </w:tc>
        <w:tc>
          <w:tcPr>
            <w:tcW w:w="4876" w:type="dxa"/>
            <w:hideMark/>
          </w:tcPr>
          <w:p w:rsidR="008B068A" w:rsidRPr="00BB6CD3" w:rsidP="00660EBB" w14:paraId="75238A58" w14:textId="77777777">
            <w:pPr>
              <w:pStyle w:val="Normal6"/>
              <w:rPr>
                <w:color w:val="000000" w:themeColor="text1"/>
                <w:szCs w:val="24"/>
              </w:rPr>
            </w:pPr>
            <w:r w:rsidRPr="00BB6CD3">
              <w:rPr>
                <w:b/>
                <w:i/>
                <w:color w:val="000000" w:themeColor="text1"/>
              </w:rPr>
              <w:t>j) poprawa konkurencyjności unijnych produktów sektora wina w państwach trzecich, w tym poprzez otwieranie i dywersyfikację rynków zbytu;</w:t>
            </w:r>
          </w:p>
        </w:tc>
      </w:tr>
      <w:tr w14:paraId="485A2F7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F7536B3" w14:textId="77777777">
            <w:pPr>
              <w:pStyle w:val="Normal6"/>
              <w:rPr>
                <w:color w:val="000000" w:themeColor="text1"/>
              </w:rPr>
            </w:pPr>
          </w:p>
        </w:tc>
        <w:tc>
          <w:tcPr>
            <w:tcW w:w="4876" w:type="dxa"/>
            <w:hideMark/>
          </w:tcPr>
          <w:p w:rsidR="008B068A" w:rsidRPr="00BB6CD3" w:rsidP="00660EBB" w14:paraId="4EC07520" w14:textId="77777777">
            <w:pPr>
              <w:pStyle w:val="Normal6"/>
              <w:rPr>
                <w:color w:val="000000" w:themeColor="text1"/>
                <w:szCs w:val="24"/>
              </w:rPr>
            </w:pPr>
            <w:r w:rsidRPr="00BB6CD3">
              <w:rPr>
                <w:b/>
                <w:i/>
                <w:color w:val="000000" w:themeColor="text1"/>
              </w:rPr>
              <w:t>k) przyczynianie się do zwiększania odporności producentów na wahania rynkowe.</w:t>
            </w:r>
          </w:p>
        </w:tc>
      </w:tr>
    </w:tbl>
    <w:p w:rsidR="008B068A" w:rsidRPr="00BB6CD3" w:rsidP="008B068A" w14:paraId="46DB6562"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{IT}</w:t>
      </w:r>
      <w:r w:rsidRPr="00BB6CD3">
        <w:rPr>
          <w:noProof w:val="0"/>
          <w:color w:val="000000" w:themeColor="text1"/>
        </w:rPr>
        <w:t>it</w:t>
      </w:r>
      <w:r w:rsidRPr="00BB6CD3">
        <w:rPr>
          <w:rStyle w:val="HideTWBExt"/>
        </w:rPr>
        <w:t>&lt;/Original&gt;</w:t>
      </w:r>
    </w:p>
    <w:p w:rsidR="008B068A" w:rsidRPr="00BB6CD3" w:rsidP="008B068A" w14:paraId="69CD3E2F" w14:textId="77777777">
      <w:pPr>
        <w:rPr>
          <w:color w:val="000000" w:themeColor="text1"/>
        </w:rPr>
      </w:pPr>
      <w:r w:rsidRPr="00BB6CD3">
        <w:rPr>
          <w:rStyle w:val="HideTWBExt"/>
        </w:rPr>
        <w:t>&lt;/AmendB&gt;</w:t>
      </w:r>
    </w:p>
    <w:p w:rsidR="008B068A" w:rsidRPr="00BB6CD3" w:rsidP="008B068A" w14:paraId="09FB6A8F"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787</w:t>
      </w:r>
      <w:r w:rsidRPr="00BB6CD3">
        <w:rPr>
          <w:rStyle w:val="HideTWBExt"/>
          <w:b w:val="0"/>
        </w:rPr>
        <w:t>&lt;/NumAmB&gt;</w:t>
      </w:r>
    </w:p>
    <w:p w:rsidR="008B068A" w:rsidRPr="00BB6CD3" w:rsidP="008B068A" w14:paraId="0D33992A" w14:textId="77777777">
      <w:pPr>
        <w:pStyle w:val="NormalBold"/>
        <w:rPr>
          <w:color w:val="000000" w:themeColor="text1"/>
        </w:rPr>
      </w:pPr>
      <w:r w:rsidRPr="00BB6CD3">
        <w:rPr>
          <w:rStyle w:val="HideTWBExt"/>
          <w:b w:val="0"/>
        </w:rPr>
        <w:t>&lt;RepeatBlock-By&gt;&lt;Members&gt;</w:t>
      </w:r>
      <w:r w:rsidRPr="00BB6CD3">
        <w:rPr>
          <w:color w:val="000000" w:themeColor="text1"/>
        </w:rPr>
        <w:t>Carlo Fidanza</w:t>
      </w:r>
      <w:r w:rsidRPr="00BB6CD3">
        <w:rPr>
          <w:rStyle w:val="HideTWBExt"/>
          <w:b w:val="0"/>
        </w:rPr>
        <w:t>&lt;/Members&gt;</w:t>
      </w:r>
    </w:p>
    <w:p w:rsidR="008B068A" w:rsidRPr="00BB6CD3" w:rsidP="008B068A" w14:paraId="0F878FFE" w14:textId="77777777">
      <w:pPr>
        <w:rPr>
          <w:color w:val="000000" w:themeColor="text1"/>
        </w:rPr>
      </w:pPr>
      <w:r w:rsidRPr="00BB6CD3">
        <w:rPr>
          <w:rStyle w:val="HideTWBExt"/>
        </w:rPr>
        <w:t>&lt;/RepeatBlock-By&gt;</w:t>
      </w:r>
    </w:p>
    <w:p w:rsidR="008B068A" w:rsidRPr="00BB6CD3" w:rsidP="008B068A" w14:paraId="5EABAB6F"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ADCA8F2"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E4A5421"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48A7EE3" w14:textId="77777777">
      <w:pPr>
        <w:rPr>
          <w:color w:val="000000" w:themeColor="text1"/>
        </w:rPr>
      </w:pPr>
      <w:r w:rsidRPr="00BB6CD3">
        <w:rPr>
          <w:rStyle w:val="HideTWBExt"/>
        </w:rPr>
        <w:t>&lt;Article2&gt;</w:t>
      </w:r>
      <w:r w:rsidRPr="00BB6CD3">
        <w:rPr>
          <w:color w:val="000000" w:themeColor="text1"/>
        </w:rPr>
        <w:t>Artykuł 31 – akapit 1 – wprowadzenie</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47618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032788C" w14:textId="77777777">
            <w:pPr>
              <w:keepNext/>
              <w:rPr>
                <w:color w:val="000000" w:themeColor="text1"/>
              </w:rPr>
            </w:pPr>
          </w:p>
        </w:tc>
      </w:tr>
      <w:tr w14:paraId="5B9C84E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C7593F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5BA6AB6" w14:textId="77777777">
            <w:pPr>
              <w:pStyle w:val="ColumnHeading"/>
              <w:keepNext/>
              <w:rPr>
                <w:color w:val="000000" w:themeColor="text1"/>
              </w:rPr>
            </w:pPr>
            <w:r w:rsidRPr="00BB6CD3">
              <w:rPr>
                <w:color w:val="000000" w:themeColor="text1"/>
              </w:rPr>
              <w:t>Poprawka</w:t>
            </w:r>
          </w:p>
        </w:tc>
      </w:tr>
      <w:tr w14:paraId="78093EB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EA2B7DB" w14:textId="77777777">
            <w:pPr>
              <w:pStyle w:val="Normal6"/>
              <w:rPr>
                <w:color w:val="000000" w:themeColor="text1"/>
              </w:rPr>
            </w:pPr>
            <w:r w:rsidRPr="00BB6CD3">
              <w:rPr>
                <w:color w:val="000000" w:themeColor="text1"/>
              </w:rPr>
              <w:t xml:space="preserve">Państwa członkowskie mogą ustanawiać i zapewniać wsparcie w sektorach w odniesieniu do każdego z rodzajów interwencji określonych w art. 12 [Narzędzia zarządzania ryzykiem] i w art. 13 [Inwestycje dla rolników] rozporządzenia Parlamentu Europejskiego i Rady (UE) .../... [rozporządzenie w sprawie WPR]** oraz każdego z następujących rodzajów interwencji, na warunkach określonych w niniejszej sekcji i doprecyzowanych w ich planach </w:t>
            </w:r>
            <w:r w:rsidRPr="00BB6CD3">
              <w:rPr>
                <w:b/>
                <w:i/>
                <w:color w:val="000000" w:themeColor="text1"/>
              </w:rPr>
              <w:t>PKR</w:t>
            </w:r>
            <w:r w:rsidRPr="00BB6CD3">
              <w:rPr>
                <w:color w:val="000000" w:themeColor="text1"/>
              </w:rPr>
              <w:t>:</w:t>
            </w:r>
          </w:p>
        </w:tc>
        <w:tc>
          <w:tcPr>
            <w:tcW w:w="4876" w:type="dxa"/>
            <w:hideMark/>
          </w:tcPr>
          <w:p w:rsidR="008B068A" w:rsidRPr="00BB6CD3" w:rsidP="00660EBB" w14:paraId="637419A8" w14:textId="77777777">
            <w:pPr>
              <w:pStyle w:val="Normal6"/>
              <w:rPr>
                <w:color w:val="000000" w:themeColor="text1"/>
                <w:szCs w:val="24"/>
              </w:rPr>
            </w:pPr>
            <w:r w:rsidRPr="00BB6CD3">
              <w:rPr>
                <w:b/>
                <w:i/>
                <w:color w:val="000000" w:themeColor="text1"/>
              </w:rPr>
              <w:t>1.</w:t>
            </w:r>
            <w:r w:rsidRPr="00BB6CD3">
              <w:rPr>
                <w:color w:val="000000" w:themeColor="text1"/>
              </w:rPr>
              <w:t xml:space="preserve"> Państwa członkowskie mogą ustanawiać i zapewniać wsparcie w sektorach w odniesieniu do każdego z rodzajów interwencji określonych w art. 12 [Narzędzia zarządzania ryzykiem] i w art. 13 [Inwestycje dla rolników] rozporządzenia Parlamentu Europejskiego i Rady (UE) .../... [rozporządzenie w sprawie WPR]** oraz każdego z następujących rodzajów interwencji, na warunkach określonych w niniejszej sekcji i doprecyzowanych w ich planach </w:t>
            </w:r>
            <w:r w:rsidRPr="00BB6CD3">
              <w:rPr>
                <w:b/>
                <w:i/>
                <w:color w:val="000000" w:themeColor="text1"/>
              </w:rPr>
              <w:t>WPR</w:t>
            </w:r>
            <w:r w:rsidRPr="00BB6CD3">
              <w:rPr>
                <w:color w:val="000000" w:themeColor="text1"/>
              </w:rPr>
              <w:t>:</w:t>
            </w:r>
          </w:p>
        </w:tc>
      </w:tr>
    </w:tbl>
    <w:p w:rsidR="008B068A" w:rsidRPr="00BB6CD3" w:rsidP="008B068A" w14:paraId="15B7AF8D"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{IT}</w:t>
      </w:r>
      <w:r w:rsidRPr="00BB6CD3">
        <w:rPr>
          <w:noProof w:val="0"/>
          <w:color w:val="000000" w:themeColor="text1"/>
        </w:rPr>
        <w:t>it</w:t>
      </w:r>
      <w:r w:rsidRPr="00BB6CD3">
        <w:rPr>
          <w:rStyle w:val="HideTWBExt"/>
        </w:rPr>
        <w:t>&lt;/Original&gt;</w:t>
      </w:r>
    </w:p>
    <w:p w:rsidR="008B068A" w:rsidRPr="00BB6CD3" w:rsidP="008B068A" w14:paraId="42D66932"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368E8D1D" w14:textId="77777777">
      <w:pPr>
        <w:pStyle w:val="Normal12Italic"/>
        <w:rPr>
          <w:noProof w:val="0"/>
          <w:color w:val="000000" w:themeColor="text1"/>
        </w:rPr>
      </w:pPr>
      <w:r w:rsidRPr="00BB6CD3">
        <w:rPr>
          <w:color w:val="000000" w:themeColor="text1"/>
        </w:rPr>
        <w:t>Poprawka ma na celu ustanowienie planów WPR niezależnych od koncepcji jednolitego funduszu.</w:t>
      </w:r>
    </w:p>
    <w:p w:rsidR="008B068A" w:rsidRPr="00BB6CD3" w:rsidP="008B068A" w14:paraId="15C8653C" w14:textId="77777777">
      <w:pPr>
        <w:rPr>
          <w:color w:val="000000" w:themeColor="text1"/>
        </w:rPr>
      </w:pPr>
      <w:r w:rsidRPr="00BB6CD3">
        <w:rPr>
          <w:rStyle w:val="HideTWBExt"/>
        </w:rPr>
        <w:t>&lt;/AmendB&gt;</w:t>
      </w:r>
    </w:p>
    <w:p w:rsidR="008B068A" w:rsidRPr="00BB6CD3" w:rsidP="008B068A" w14:paraId="5879CE69"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788</w:t>
      </w:r>
      <w:r w:rsidRPr="00BB6CD3">
        <w:rPr>
          <w:rStyle w:val="HideTWBExt"/>
          <w:b w:val="0"/>
        </w:rPr>
        <w:t>&lt;/NumAmB&gt;</w:t>
      </w:r>
    </w:p>
    <w:p w:rsidR="008B068A" w:rsidRPr="00BB6CD3" w:rsidP="008B068A" w14:paraId="53F078DF" w14:textId="77777777">
      <w:pPr>
        <w:pStyle w:val="NormalBold"/>
        <w:rPr>
          <w:color w:val="000000" w:themeColor="text1"/>
        </w:rPr>
      </w:pPr>
      <w:r w:rsidRPr="00BB6CD3">
        <w:rPr>
          <w:rStyle w:val="HideTWBExt"/>
          <w:b w:val="0"/>
        </w:rPr>
        <w:t>&lt;RepeatBlock-By&gt;&lt;Members&gt;</w:t>
      </w:r>
      <w:r w:rsidRPr="00BB6CD3">
        <w:rPr>
          <w:color w:val="000000" w:themeColor="text1"/>
        </w:rPr>
        <w:t>Paulo do Nascimento Cabral</w:t>
      </w:r>
      <w:r w:rsidRPr="00BB6CD3">
        <w:rPr>
          <w:rStyle w:val="HideTWBExt"/>
          <w:b w:val="0"/>
        </w:rPr>
        <w:t>&lt;/Members&gt;</w:t>
      </w:r>
    </w:p>
    <w:p w:rsidR="008B068A" w:rsidRPr="00BB6CD3" w:rsidP="008B068A" w14:paraId="4B59DDF9" w14:textId="77777777">
      <w:pPr>
        <w:rPr>
          <w:color w:val="000000" w:themeColor="text1"/>
        </w:rPr>
      </w:pPr>
      <w:r w:rsidRPr="00BB6CD3">
        <w:rPr>
          <w:rStyle w:val="HideTWBExt"/>
        </w:rPr>
        <w:t>&lt;/RepeatBlock-By&gt;</w:t>
      </w:r>
    </w:p>
    <w:p w:rsidR="008B068A" w:rsidRPr="00BB6CD3" w:rsidP="008B068A" w14:paraId="51A586ED"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6361A6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49F8EE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839F136" w14:textId="77777777">
      <w:pPr>
        <w:rPr>
          <w:color w:val="000000" w:themeColor="text1"/>
        </w:rPr>
      </w:pPr>
      <w:r w:rsidRPr="00BB6CD3">
        <w:rPr>
          <w:rStyle w:val="HideTWBExt"/>
        </w:rPr>
        <w:t>&lt;Article2&gt;</w:t>
      </w:r>
      <w:r w:rsidRPr="00BB6CD3">
        <w:rPr>
          <w:color w:val="000000" w:themeColor="text1"/>
        </w:rPr>
        <w:t>Artykuł 31 – akapit 1 – wprowadzenie</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89BB9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1E76E92" w14:textId="77777777">
            <w:pPr>
              <w:keepNext/>
              <w:rPr>
                <w:color w:val="000000" w:themeColor="text1"/>
              </w:rPr>
            </w:pPr>
          </w:p>
        </w:tc>
      </w:tr>
      <w:tr w14:paraId="262144F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CEE86EA"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5BAB0E6" w14:textId="77777777">
            <w:pPr>
              <w:pStyle w:val="ColumnHeading"/>
              <w:keepNext/>
              <w:rPr>
                <w:color w:val="000000" w:themeColor="text1"/>
              </w:rPr>
            </w:pPr>
            <w:r w:rsidRPr="00BB6CD3">
              <w:rPr>
                <w:color w:val="000000" w:themeColor="text1"/>
              </w:rPr>
              <w:t>Poprawka</w:t>
            </w:r>
          </w:p>
        </w:tc>
      </w:tr>
      <w:tr w14:paraId="5078744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5608B27" w14:textId="77777777">
            <w:pPr>
              <w:pStyle w:val="Normal6"/>
              <w:rPr>
                <w:color w:val="000000" w:themeColor="text1"/>
              </w:rPr>
            </w:pPr>
            <w:r w:rsidRPr="00BB6CD3">
              <w:rPr>
                <w:color w:val="000000" w:themeColor="text1"/>
              </w:rPr>
              <w:t xml:space="preserve">Państwa członkowskie mogą ustanawiać i zapewniać wsparcie w sektorach w odniesieniu do każdego z rodzajów interwencji określonych w art. 12 [Narzędzia zarządzania ryzykiem] i w art. 13 [Inwestycje dla rolników] rozporządzenia Parlamentu Europejskiego i Rady (UE) .../... [rozporządzenie w sprawie WPR]** oraz każdego z następujących rodzajów interwencji, na warunkach określonych w niniejszej sekcji i doprecyzowanych w </w:t>
            </w:r>
            <w:r w:rsidRPr="00BB6CD3">
              <w:rPr>
                <w:b/>
                <w:i/>
                <w:color w:val="000000" w:themeColor="text1"/>
              </w:rPr>
              <w:t>ich planach PKR:</w:t>
            </w:r>
          </w:p>
        </w:tc>
        <w:tc>
          <w:tcPr>
            <w:tcW w:w="4876" w:type="dxa"/>
            <w:hideMark/>
          </w:tcPr>
          <w:p w:rsidR="008B068A" w:rsidRPr="00BB6CD3" w:rsidP="00660EBB" w14:paraId="43C750ED" w14:textId="77777777">
            <w:pPr>
              <w:pStyle w:val="Normal6"/>
              <w:rPr>
                <w:color w:val="000000" w:themeColor="text1"/>
                <w:szCs w:val="24"/>
              </w:rPr>
            </w:pPr>
            <w:r w:rsidRPr="00BB6CD3">
              <w:rPr>
                <w:color w:val="000000" w:themeColor="text1"/>
              </w:rPr>
              <w:t xml:space="preserve">Państwa członkowskie mogą ustanawiać i zapewniać wsparcie w sektorach w odniesieniu do każdego z rodzajów interwencji określonych w art. 12 [Narzędzia zarządzania ryzykiem] i w art. 13 [Inwestycje dla rolników] rozporządzenia Parlamentu Europejskiego i Rady (UE) .../... [rozporządzenie w sprawie WPR]** oraz każdego z następujących rodzajów interwencji, na warunkach określonych w niniejszej sekcji i doprecyzowanych w </w:t>
            </w:r>
            <w:r w:rsidRPr="00BB6CD3">
              <w:rPr>
                <w:b/>
                <w:i/>
                <w:color w:val="000000" w:themeColor="text1"/>
              </w:rPr>
              <w:t>WPR.</w:t>
            </w:r>
          </w:p>
        </w:tc>
      </w:tr>
    </w:tbl>
    <w:p w:rsidR="008B068A" w:rsidRPr="00BB6CD3" w:rsidP="008B068A" w14:paraId="3812B6DE"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{PT}</w:t>
      </w:r>
      <w:r w:rsidRPr="00BB6CD3">
        <w:rPr>
          <w:noProof w:val="0"/>
          <w:color w:val="000000" w:themeColor="text1"/>
        </w:rPr>
        <w:t>pt</w:t>
      </w:r>
      <w:r w:rsidRPr="00BB6CD3">
        <w:rPr>
          <w:rStyle w:val="HideTWBExt"/>
        </w:rPr>
        <w:t>&lt;/Original&gt;</w:t>
      </w:r>
    </w:p>
    <w:p w:rsidR="008B068A" w:rsidRPr="00BB6CD3" w:rsidP="008B068A" w14:paraId="40FE3705" w14:textId="77777777">
      <w:pPr>
        <w:rPr>
          <w:color w:val="000000" w:themeColor="text1"/>
        </w:rPr>
      </w:pPr>
      <w:r w:rsidRPr="00BB6CD3">
        <w:rPr>
          <w:rStyle w:val="HideTWBExt"/>
        </w:rPr>
        <w:t>&lt;/AmendB&gt;</w:t>
      </w:r>
    </w:p>
    <w:p w:rsidR="008B068A" w:rsidRPr="00BB6CD3" w:rsidP="008B068A" w14:paraId="230DD472"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789</w:t>
      </w:r>
      <w:r w:rsidRPr="00BB6CD3">
        <w:rPr>
          <w:rStyle w:val="HideTWBExt"/>
          <w:b w:val="0"/>
        </w:rPr>
        <w:t>&lt;/NumAmB&gt;</w:t>
      </w:r>
    </w:p>
    <w:p w:rsidR="008B068A" w:rsidRPr="00BB6CD3" w:rsidP="008B068A" w14:paraId="649BE3E4" w14:textId="77777777">
      <w:pPr>
        <w:pStyle w:val="NormalBold"/>
        <w:rPr>
          <w:color w:val="000000" w:themeColor="text1"/>
        </w:rPr>
      </w:pPr>
      <w:r w:rsidRPr="00BB6CD3">
        <w:rPr>
          <w:rStyle w:val="HideTWBExt"/>
          <w:b w:val="0"/>
        </w:rPr>
        <w:t>&lt;RepeatBlock-By&gt;&lt;Members&gt;</w:t>
      </w:r>
      <w:r w:rsidRPr="00BB6CD3">
        <w:rPr>
          <w:color w:val="000000" w:themeColor="text1"/>
        </w:rPr>
        <w:t>Carmen Crespo Díaz, Esther Herranz García, Susana Solís Pérez, Juan Ignacio Zoido Álvarez, Antonio López-Istúriz White, Elena Nevado del Campo</w:t>
      </w:r>
      <w:r w:rsidRPr="00BB6CD3">
        <w:rPr>
          <w:rStyle w:val="HideTWBExt"/>
          <w:b w:val="0"/>
        </w:rPr>
        <w:t>&lt;/Members&gt;</w:t>
      </w:r>
    </w:p>
    <w:p w:rsidR="008B068A" w:rsidRPr="00BB6CD3" w:rsidP="008B068A" w14:paraId="4B8290CC" w14:textId="77777777">
      <w:pPr>
        <w:rPr>
          <w:color w:val="000000" w:themeColor="text1"/>
        </w:rPr>
      </w:pPr>
      <w:r w:rsidRPr="00BB6CD3">
        <w:rPr>
          <w:rStyle w:val="HideTWBExt"/>
        </w:rPr>
        <w:t>&lt;/RepeatBlock-By&gt;</w:t>
      </w:r>
    </w:p>
    <w:p w:rsidR="008B068A" w:rsidRPr="00BB6CD3" w:rsidP="008B068A" w14:paraId="6AF9BC5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9BA8A4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4589732"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5AD303B" w14:textId="77777777">
      <w:pPr>
        <w:rPr>
          <w:color w:val="000000" w:themeColor="text1"/>
        </w:rPr>
      </w:pPr>
      <w:r w:rsidRPr="00BB6CD3">
        <w:rPr>
          <w:rStyle w:val="HideTWBExt"/>
        </w:rPr>
        <w:t>&lt;Article2&gt;</w:t>
      </w:r>
      <w:r w:rsidRPr="00BB6CD3">
        <w:rPr>
          <w:color w:val="000000" w:themeColor="text1"/>
        </w:rPr>
        <w:t>Artykuł 31 – akapit 1 – wprowadzenie</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0B07B5"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02023D2" w14:textId="77777777">
            <w:pPr>
              <w:keepNext/>
              <w:rPr>
                <w:color w:val="000000" w:themeColor="text1"/>
              </w:rPr>
            </w:pPr>
          </w:p>
        </w:tc>
      </w:tr>
      <w:tr w14:paraId="250F3D6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E336B1E"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5A138DC" w14:textId="77777777">
            <w:pPr>
              <w:pStyle w:val="ColumnHeading"/>
              <w:keepNext/>
              <w:rPr>
                <w:color w:val="000000" w:themeColor="text1"/>
              </w:rPr>
            </w:pPr>
            <w:r w:rsidRPr="00BB6CD3">
              <w:rPr>
                <w:color w:val="000000" w:themeColor="text1"/>
              </w:rPr>
              <w:t>Poprawka</w:t>
            </w:r>
          </w:p>
        </w:tc>
      </w:tr>
      <w:tr w14:paraId="57EC798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4B30DA1" w14:textId="77777777">
            <w:pPr>
              <w:pStyle w:val="Normal6"/>
              <w:rPr>
                <w:color w:val="000000" w:themeColor="text1"/>
              </w:rPr>
            </w:pPr>
            <w:r w:rsidRPr="00BB6CD3">
              <w:rPr>
                <w:color w:val="000000" w:themeColor="text1"/>
              </w:rPr>
              <w:t xml:space="preserve">Państwa członkowskie mogą ustanawiać i zapewniać wsparcie </w:t>
            </w:r>
            <w:r w:rsidRPr="00BB6CD3">
              <w:rPr>
                <w:b/>
                <w:i/>
                <w:color w:val="000000" w:themeColor="text1"/>
              </w:rPr>
              <w:t>w sektorach w odniesieniu do każdego z rodzajów interwencji określonych w art. 12 [Narzędzia</w:t>
            </w:r>
            <w:r w:rsidRPr="00BB6CD3">
              <w:rPr>
                <w:color w:val="000000" w:themeColor="text1"/>
              </w:rPr>
              <w:t xml:space="preserve"> zarządzania ryzykiem</w:t>
            </w:r>
            <w:r w:rsidRPr="00BB6CD3">
              <w:rPr>
                <w:b/>
                <w:i/>
                <w:color w:val="000000" w:themeColor="text1"/>
              </w:rPr>
              <w:t>]</w:t>
            </w:r>
            <w:r w:rsidRPr="00BB6CD3">
              <w:rPr>
                <w:color w:val="000000" w:themeColor="text1"/>
              </w:rPr>
              <w:t xml:space="preserve"> i w art. 13 </w:t>
            </w:r>
            <w:r w:rsidRPr="00BB6CD3">
              <w:rPr>
                <w:b/>
                <w:i/>
                <w:color w:val="000000" w:themeColor="text1"/>
              </w:rPr>
              <w:t>[Inwestycje dla rolników]</w:t>
            </w:r>
            <w:r w:rsidRPr="00BB6CD3">
              <w:rPr>
                <w:color w:val="000000" w:themeColor="text1"/>
              </w:rPr>
              <w:t xml:space="preserve"> rozporządzenia </w:t>
            </w:r>
            <w:r w:rsidRPr="00BB6CD3">
              <w:rPr>
                <w:b/>
                <w:i/>
                <w:color w:val="000000" w:themeColor="text1"/>
              </w:rPr>
              <w:t>Parlamentu Europejskiego i Rady</w:t>
            </w:r>
            <w:r w:rsidRPr="00BB6CD3">
              <w:rPr>
                <w:color w:val="000000" w:themeColor="text1"/>
              </w:rPr>
              <w:t xml:space="preserve"> (UE) .../... [rozporządzenie w sprawie WPR]</w:t>
            </w:r>
            <w:r w:rsidRPr="00BB6CD3">
              <w:rPr>
                <w:b/>
                <w:i/>
                <w:color w:val="000000" w:themeColor="text1"/>
              </w:rPr>
              <w:t>** oraz</w:t>
            </w:r>
            <w:r w:rsidRPr="00BB6CD3">
              <w:rPr>
                <w:color w:val="000000" w:themeColor="text1"/>
              </w:rPr>
              <w:t xml:space="preserve"> każdego z następujących rodzajów interwencji, </w:t>
            </w:r>
            <w:r w:rsidRPr="00BB6CD3">
              <w:rPr>
                <w:b/>
                <w:i/>
                <w:color w:val="000000" w:themeColor="text1"/>
              </w:rPr>
              <w:t>na warunkach określonych</w:t>
            </w:r>
            <w:r w:rsidRPr="00BB6CD3">
              <w:rPr>
                <w:color w:val="000000" w:themeColor="text1"/>
              </w:rPr>
              <w:t xml:space="preserve"> w niniejszej sekcji i </w:t>
            </w:r>
            <w:r w:rsidRPr="00BB6CD3">
              <w:rPr>
                <w:b/>
                <w:i/>
                <w:color w:val="000000" w:themeColor="text1"/>
              </w:rPr>
              <w:t>doprecyzowanych</w:t>
            </w:r>
            <w:r w:rsidRPr="00BB6CD3">
              <w:rPr>
                <w:color w:val="000000" w:themeColor="text1"/>
              </w:rPr>
              <w:t xml:space="preserve"> w ich planach PKR:</w:t>
            </w:r>
          </w:p>
        </w:tc>
        <w:tc>
          <w:tcPr>
            <w:tcW w:w="4876" w:type="dxa"/>
            <w:hideMark/>
          </w:tcPr>
          <w:p w:rsidR="008B068A" w:rsidRPr="00BB6CD3" w:rsidP="00660EBB" w14:paraId="741EAD55" w14:textId="77777777">
            <w:pPr>
              <w:pStyle w:val="Normal6"/>
              <w:rPr>
                <w:color w:val="000000" w:themeColor="text1"/>
                <w:szCs w:val="24"/>
              </w:rPr>
            </w:pPr>
            <w:r w:rsidRPr="00BB6CD3">
              <w:rPr>
                <w:color w:val="000000" w:themeColor="text1"/>
              </w:rPr>
              <w:t xml:space="preserve">Państwa członkowskie mogą ustanawiać i zapewniać wsparcie </w:t>
            </w:r>
            <w:r w:rsidRPr="00BB6CD3">
              <w:rPr>
                <w:b/>
                <w:i/>
                <w:color w:val="000000" w:themeColor="text1"/>
              </w:rPr>
              <w:t>na rzecz dowolnych narzędzi</w:t>
            </w:r>
            <w:r w:rsidRPr="00BB6CD3">
              <w:rPr>
                <w:color w:val="000000" w:themeColor="text1"/>
              </w:rPr>
              <w:t xml:space="preserve"> zarządzania ryzykiem i </w:t>
            </w:r>
            <w:r w:rsidRPr="00BB6CD3">
              <w:rPr>
                <w:b/>
                <w:i/>
                <w:color w:val="000000" w:themeColor="text1"/>
              </w:rPr>
              <w:t>inwestycji dla rolników, ich spółdzielni, organizacji producentów i zrzeszeń organizacji producentów, przewidzianych</w:t>
            </w:r>
            <w:r w:rsidRPr="00BB6CD3">
              <w:rPr>
                <w:color w:val="000000" w:themeColor="text1"/>
              </w:rPr>
              <w:t xml:space="preserve"> w art. </w:t>
            </w:r>
            <w:r w:rsidRPr="00BB6CD3">
              <w:rPr>
                <w:b/>
                <w:i/>
                <w:color w:val="000000" w:themeColor="text1"/>
              </w:rPr>
              <w:t>12 i</w:t>
            </w:r>
            <w:r w:rsidRPr="00BB6CD3">
              <w:rPr>
                <w:color w:val="000000" w:themeColor="text1"/>
              </w:rPr>
              <w:t xml:space="preserve"> 13 rozporządzenia (UE) .../... [rozporządzenie w sprawie WPR]</w:t>
            </w:r>
            <w:r w:rsidRPr="00BB6CD3">
              <w:rPr>
                <w:b/>
                <w:i/>
                <w:color w:val="000000" w:themeColor="text1"/>
              </w:rPr>
              <w:t>, a także na rzecz</w:t>
            </w:r>
            <w:r w:rsidRPr="00BB6CD3">
              <w:rPr>
                <w:color w:val="000000" w:themeColor="text1"/>
              </w:rPr>
              <w:t xml:space="preserve"> każdego z następujących rodzajów interwencji, </w:t>
            </w:r>
            <w:r w:rsidRPr="00BB6CD3">
              <w:rPr>
                <w:b/>
                <w:i/>
                <w:color w:val="000000" w:themeColor="text1"/>
              </w:rPr>
              <w:t>zgodnie z warunkami określonymi</w:t>
            </w:r>
            <w:r w:rsidRPr="00BB6CD3">
              <w:rPr>
                <w:color w:val="000000" w:themeColor="text1"/>
              </w:rPr>
              <w:t xml:space="preserve"> w niniejszej sekcji i </w:t>
            </w:r>
            <w:r w:rsidRPr="00BB6CD3">
              <w:rPr>
                <w:b/>
                <w:i/>
                <w:color w:val="000000" w:themeColor="text1"/>
              </w:rPr>
              <w:t>doprecyzowanymi</w:t>
            </w:r>
            <w:r w:rsidRPr="00BB6CD3">
              <w:rPr>
                <w:color w:val="000000" w:themeColor="text1"/>
              </w:rPr>
              <w:t xml:space="preserve"> w ich planach PKR:</w:t>
            </w:r>
          </w:p>
        </w:tc>
      </w:tr>
    </w:tbl>
    <w:p w:rsidR="008B068A" w:rsidRPr="00BB6CD3" w:rsidP="008B068A" w14:paraId="25FF46B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{ES}</w:t>
      </w:r>
      <w:r w:rsidRPr="00BB6CD3">
        <w:rPr>
          <w:noProof w:val="0"/>
          <w:color w:val="000000" w:themeColor="text1"/>
        </w:rPr>
        <w:t>es</w:t>
      </w:r>
      <w:r w:rsidRPr="00BB6CD3">
        <w:rPr>
          <w:rStyle w:val="HideTWBExt"/>
        </w:rPr>
        <w:t>&lt;/Original&gt;</w:t>
      </w:r>
    </w:p>
    <w:p w:rsidR="008B068A" w:rsidRPr="00BB6CD3" w:rsidP="008B068A" w14:paraId="4D490BC3" w14:textId="77777777">
      <w:pPr>
        <w:rPr>
          <w:color w:val="000000" w:themeColor="text1"/>
        </w:rPr>
      </w:pPr>
      <w:r w:rsidRPr="00BB6CD3">
        <w:rPr>
          <w:rStyle w:val="HideTWBExt"/>
        </w:rPr>
        <w:t>&lt;/AmendB&gt;</w:t>
      </w:r>
    </w:p>
    <w:p w:rsidR="008B068A" w:rsidRPr="00BB6CD3" w:rsidP="008B068A" w14:paraId="6314A82D"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790</w:t>
      </w:r>
      <w:r w:rsidRPr="00BB6CD3">
        <w:rPr>
          <w:rStyle w:val="HideTWBExt"/>
          <w:b w:val="0"/>
        </w:rPr>
        <w:t>&lt;/NumAmB&gt;</w:t>
      </w:r>
    </w:p>
    <w:p w:rsidR="008B068A" w:rsidRPr="00BB6CD3" w:rsidP="008B068A" w14:paraId="2A84AF19" w14:textId="77777777">
      <w:pPr>
        <w:pStyle w:val="NormalBold"/>
        <w:rPr>
          <w:color w:val="000000" w:themeColor="text1"/>
        </w:rPr>
      </w:pPr>
      <w:r w:rsidRPr="00BB6CD3">
        <w:rPr>
          <w:rStyle w:val="HideTWBExt"/>
          <w:b w:val="0"/>
        </w:rPr>
        <w:t>&lt;RepeatBlock-By&gt;&lt;Members&gt;</w:t>
      </w:r>
      <w:r w:rsidRPr="00BB6CD3">
        <w:rPr>
          <w:color w:val="000000" w:themeColor="text1"/>
        </w:rPr>
        <w:t>Valérie Deloge, Gilles Pennelle, Csaba Dömötör, Mireia Borrás Pabón</w:t>
      </w:r>
      <w:r w:rsidRPr="00BB6CD3">
        <w:rPr>
          <w:rStyle w:val="HideTWBExt"/>
          <w:b w:val="0"/>
        </w:rPr>
        <w:t>&lt;/Members&gt;</w:t>
      </w:r>
    </w:p>
    <w:p w:rsidR="008B068A" w:rsidRPr="00BB6CD3" w:rsidP="008B068A" w14:paraId="3F3E2960" w14:textId="77777777">
      <w:pPr>
        <w:rPr>
          <w:color w:val="000000" w:themeColor="text1"/>
        </w:rPr>
      </w:pPr>
      <w:r w:rsidRPr="00BB6CD3">
        <w:rPr>
          <w:rStyle w:val="HideTWBExt"/>
        </w:rPr>
        <w:t>&lt;/RepeatBlock-By&gt;</w:t>
      </w:r>
    </w:p>
    <w:p w:rsidR="008B068A" w:rsidRPr="00BB6CD3" w:rsidP="008B068A" w14:paraId="4EC612CD"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FCC34E4"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815D050"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7E583D2" w14:textId="77777777">
      <w:pPr>
        <w:rPr>
          <w:color w:val="000000" w:themeColor="text1"/>
        </w:rPr>
      </w:pPr>
      <w:r w:rsidRPr="00BB6CD3">
        <w:rPr>
          <w:rStyle w:val="HideTWBExt"/>
        </w:rPr>
        <w:t>&lt;Article2&gt;</w:t>
      </w:r>
      <w:r w:rsidRPr="00BB6CD3">
        <w:rPr>
          <w:color w:val="000000" w:themeColor="text1"/>
        </w:rPr>
        <w:t>Artykuł 31 – akapit 1 – wprowadzenie</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726CFC"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AFF0BBF" w14:textId="77777777">
            <w:pPr>
              <w:keepNext/>
              <w:rPr>
                <w:color w:val="000000" w:themeColor="text1"/>
              </w:rPr>
            </w:pPr>
          </w:p>
        </w:tc>
      </w:tr>
      <w:tr w14:paraId="206DE66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1CBEE23"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77BB8D0" w14:textId="77777777">
            <w:pPr>
              <w:pStyle w:val="ColumnHeading"/>
              <w:keepNext/>
              <w:rPr>
                <w:color w:val="000000" w:themeColor="text1"/>
              </w:rPr>
            </w:pPr>
            <w:r w:rsidRPr="00BB6CD3">
              <w:rPr>
                <w:color w:val="000000" w:themeColor="text1"/>
              </w:rPr>
              <w:t>Poprawka</w:t>
            </w:r>
          </w:p>
        </w:tc>
      </w:tr>
      <w:tr w14:paraId="28F59EF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32C7A92" w14:textId="77777777">
            <w:pPr>
              <w:pStyle w:val="Normal6"/>
              <w:rPr>
                <w:color w:val="000000" w:themeColor="text1"/>
              </w:rPr>
            </w:pPr>
            <w:r w:rsidRPr="00BB6CD3">
              <w:rPr>
                <w:color w:val="000000" w:themeColor="text1"/>
              </w:rPr>
              <w:t xml:space="preserve">Państwa członkowskie mogą ustanawiać i zapewniać wsparcie w sektorach w odniesieniu do każdego z rodzajów interwencji </w:t>
            </w:r>
            <w:r w:rsidRPr="00BB6CD3">
              <w:rPr>
                <w:b/>
                <w:i/>
                <w:color w:val="000000" w:themeColor="text1"/>
              </w:rPr>
              <w:t>określonych</w:t>
            </w:r>
            <w:r w:rsidRPr="00BB6CD3">
              <w:rPr>
                <w:color w:val="000000" w:themeColor="text1"/>
              </w:rPr>
              <w:t xml:space="preserve"> w art. 12 [Narzędzia zarządzania ryzykiem] i </w:t>
            </w:r>
            <w:r w:rsidRPr="00BB6CD3">
              <w:rPr>
                <w:b/>
                <w:i/>
                <w:color w:val="000000" w:themeColor="text1"/>
              </w:rPr>
              <w:t>w</w:t>
            </w:r>
            <w:r w:rsidRPr="00BB6CD3">
              <w:rPr>
                <w:color w:val="000000" w:themeColor="text1"/>
              </w:rPr>
              <w:t xml:space="preserve"> art. 13 [Inwestycje dla rolników] rozporządzenia Parlamentu Europejskiego i Rady (UE) </w:t>
            </w:r>
            <w:r w:rsidRPr="00BB6CD3">
              <w:rPr>
                <w:b/>
                <w:i/>
                <w:color w:val="000000" w:themeColor="text1"/>
              </w:rPr>
              <w:t>...</w:t>
            </w:r>
            <w:r w:rsidRPr="00BB6CD3">
              <w:rPr>
                <w:color w:val="000000" w:themeColor="text1"/>
              </w:rPr>
              <w:t>/</w:t>
            </w:r>
            <w:r w:rsidRPr="00BB6CD3">
              <w:rPr>
                <w:b/>
                <w:i/>
                <w:color w:val="000000" w:themeColor="text1"/>
              </w:rPr>
              <w:t>...</w:t>
            </w:r>
            <w:r w:rsidRPr="00BB6CD3">
              <w:rPr>
                <w:color w:val="000000" w:themeColor="text1"/>
              </w:rPr>
              <w:t xml:space="preserve"> [rozporządzenie w sprawie WPR]</w:t>
            </w:r>
            <w:r w:rsidRPr="00BB6CD3">
              <w:rPr>
                <w:b/>
                <w:i/>
                <w:color w:val="000000" w:themeColor="text1"/>
              </w:rPr>
              <w:t>** oraz</w:t>
            </w:r>
            <w:r w:rsidRPr="00BB6CD3">
              <w:rPr>
                <w:color w:val="000000" w:themeColor="text1"/>
              </w:rPr>
              <w:t xml:space="preserve"> każdego z następujących rodzajów interwencji, </w:t>
            </w:r>
            <w:r w:rsidRPr="00BB6CD3">
              <w:rPr>
                <w:b/>
                <w:i/>
                <w:color w:val="000000" w:themeColor="text1"/>
              </w:rPr>
              <w:t>na warunkach określonych</w:t>
            </w:r>
            <w:r w:rsidRPr="00BB6CD3">
              <w:rPr>
                <w:color w:val="000000" w:themeColor="text1"/>
              </w:rPr>
              <w:t xml:space="preserve"> w niniejszej sekcji i </w:t>
            </w:r>
            <w:r w:rsidRPr="00BB6CD3">
              <w:rPr>
                <w:b/>
                <w:i/>
                <w:color w:val="000000" w:themeColor="text1"/>
              </w:rPr>
              <w:t>doprecyzowanych</w:t>
            </w:r>
            <w:r w:rsidRPr="00BB6CD3">
              <w:rPr>
                <w:color w:val="000000" w:themeColor="text1"/>
              </w:rPr>
              <w:t xml:space="preserve"> w ich planach </w:t>
            </w:r>
            <w:r w:rsidRPr="00BB6CD3">
              <w:rPr>
                <w:b/>
                <w:i/>
                <w:color w:val="000000" w:themeColor="text1"/>
              </w:rPr>
              <w:t>PKR</w:t>
            </w:r>
            <w:r w:rsidRPr="00BB6CD3">
              <w:rPr>
                <w:color w:val="000000" w:themeColor="text1"/>
              </w:rPr>
              <w:t>:</w:t>
            </w:r>
          </w:p>
        </w:tc>
        <w:tc>
          <w:tcPr>
            <w:tcW w:w="4876" w:type="dxa"/>
            <w:hideMark/>
          </w:tcPr>
          <w:p w:rsidR="008B068A" w:rsidRPr="00BB6CD3" w:rsidP="00660EBB" w14:paraId="4C6710A0" w14:textId="77777777">
            <w:pPr>
              <w:pStyle w:val="Normal6"/>
              <w:rPr>
                <w:color w:val="000000" w:themeColor="text1"/>
                <w:szCs w:val="24"/>
              </w:rPr>
            </w:pPr>
            <w:r w:rsidRPr="00BB6CD3">
              <w:rPr>
                <w:color w:val="000000" w:themeColor="text1"/>
              </w:rPr>
              <w:t xml:space="preserve">Państwa członkowskie mogą ustanawiać i zapewniać wsparcie w </w:t>
            </w:r>
            <w:r w:rsidRPr="00BB6CD3">
              <w:rPr>
                <w:b/>
                <w:i/>
                <w:color w:val="000000" w:themeColor="text1"/>
              </w:rPr>
              <w:t>odpowiednich</w:t>
            </w:r>
            <w:r w:rsidRPr="00BB6CD3">
              <w:rPr>
                <w:color w:val="000000" w:themeColor="text1"/>
              </w:rPr>
              <w:t xml:space="preserve"> sektorach w odniesieniu do każdego z rodzajów interwencji </w:t>
            </w:r>
            <w:r w:rsidRPr="00BB6CD3">
              <w:rPr>
                <w:b/>
                <w:i/>
                <w:color w:val="000000" w:themeColor="text1"/>
              </w:rPr>
              <w:t>przewidzianych</w:t>
            </w:r>
            <w:r w:rsidRPr="00BB6CD3">
              <w:rPr>
                <w:color w:val="000000" w:themeColor="text1"/>
              </w:rPr>
              <w:t xml:space="preserve"> w art. 12 [Narzędzia zarządzania ryzykiem] i art. 13 [Inwestycje dla rolników] rozporządzenia Parlamentu Europejskiego i Rady (UE) </w:t>
            </w:r>
            <w:r w:rsidRPr="00BB6CD3">
              <w:rPr>
                <w:b/>
                <w:i/>
                <w:color w:val="000000" w:themeColor="text1"/>
              </w:rPr>
              <w:t>…</w:t>
            </w:r>
            <w:r w:rsidRPr="00BB6CD3">
              <w:rPr>
                <w:color w:val="000000" w:themeColor="text1"/>
              </w:rPr>
              <w:t>/</w:t>
            </w:r>
            <w:r w:rsidRPr="00BB6CD3">
              <w:rPr>
                <w:b/>
                <w:i/>
                <w:color w:val="000000" w:themeColor="text1"/>
              </w:rPr>
              <w:t>…</w:t>
            </w:r>
            <w:r w:rsidRPr="00BB6CD3">
              <w:rPr>
                <w:color w:val="000000" w:themeColor="text1"/>
              </w:rPr>
              <w:t xml:space="preserve"> [rozporządzenie w sprawie WPR]</w:t>
            </w:r>
            <w:r w:rsidRPr="00BB6CD3">
              <w:rPr>
                <w:b/>
                <w:i/>
                <w:color w:val="000000" w:themeColor="text1"/>
              </w:rPr>
              <w:t>, a także</w:t>
            </w:r>
            <w:r w:rsidRPr="00BB6CD3">
              <w:rPr>
                <w:color w:val="000000" w:themeColor="text1"/>
              </w:rPr>
              <w:t xml:space="preserve"> każdego z następujących rodzajów interwencji, </w:t>
            </w:r>
            <w:r w:rsidRPr="00BB6CD3">
              <w:rPr>
                <w:b/>
                <w:i/>
                <w:color w:val="000000" w:themeColor="text1"/>
              </w:rPr>
              <w:t>zgodnie z warunkami określonymi</w:t>
            </w:r>
            <w:r w:rsidRPr="00BB6CD3">
              <w:rPr>
                <w:color w:val="000000" w:themeColor="text1"/>
              </w:rPr>
              <w:t xml:space="preserve"> w niniejszej sekcji i </w:t>
            </w:r>
            <w:r w:rsidRPr="00BB6CD3">
              <w:rPr>
                <w:b/>
                <w:i/>
                <w:color w:val="000000" w:themeColor="text1"/>
              </w:rPr>
              <w:t>doprecyzowanymi</w:t>
            </w:r>
            <w:r w:rsidRPr="00BB6CD3">
              <w:rPr>
                <w:color w:val="000000" w:themeColor="text1"/>
              </w:rPr>
              <w:t xml:space="preserve"> w ich planach </w:t>
            </w:r>
            <w:r w:rsidRPr="00BB6CD3">
              <w:rPr>
                <w:b/>
                <w:i/>
                <w:color w:val="000000" w:themeColor="text1"/>
              </w:rPr>
              <w:t>krajowych programów rozwoju obszarów wiejskich</w:t>
            </w:r>
            <w:r w:rsidRPr="00BB6CD3">
              <w:rPr>
                <w:color w:val="000000" w:themeColor="text1"/>
              </w:rPr>
              <w:t>:</w:t>
            </w:r>
          </w:p>
        </w:tc>
      </w:tr>
    </w:tbl>
    <w:p w:rsidR="008B068A" w:rsidRPr="00BB6CD3" w:rsidP="008B068A" w14:paraId="71DF7510"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249AEE23" w14:textId="77777777">
      <w:pPr>
        <w:rPr>
          <w:color w:val="000000" w:themeColor="text1"/>
        </w:rPr>
      </w:pPr>
      <w:r w:rsidRPr="00BB6CD3">
        <w:rPr>
          <w:rStyle w:val="HideTWBExt"/>
        </w:rPr>
        <w:t>&lt;/AmendB&gt;</w:t>
      </w:r>
    </w:p>
    <w:p w:rsidR="008B068A" w:rsidRPr="00BB6CD3" w:rsidP="008B068A" w14:paraId="31863502"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791</w:t>
      </w:r>
      <w:r w:rsidRPr="00BB6CD3">
        <w:rPr>
          <w:rStyle w:val="HideTWBExt"/>
          <w:b w:val="0"/>
        </w:rPr>
        <w:t>&lt;/NumAmB&gt;</w:t>
      </w:r>
    </w:p>
    <w:p w:rsidR="008B068A" w:rsidRPr="00BB6CD3" w:rsidP="008B068A" w14:paraId="04AC64B9" w14:textId="77777777">
      <w:pPr>
        <w:pStyle w:val="NormalBold"/>
        <w:rPr>
          <w:color w:val="000000" w:themeColor="text1"/>
        </w:rPr>
      </w:pPr>
      <w:r w:rsidRPr="00BB6CD3">
        <w:rPr>
          <w:rStyle w:val="HideTWBExt"/>
          <w:b w:val="0"/>
        </w:rPr>
        <w:t>&lt;RepeatBlock-By&gt;&lt;Members&gt;</w:t>
      </w:r>
      <w:r w:rsidRPr="00BB6CD3">
        <w:rPr>
          <w:color w:val="000000" w:themeColor="text1"/>
        </w:rPr>
        <w:t>Céline Imart</w:t>
      </w:r>
      <w:r w:rsidRPr="00BB6CD3">
        <w:rPr>
          <w:rStyle w:val="HideTWBExt"/>
          <w:b w:val="0"/>
        </w:rPr>
        <w:t>&lt;/Members&gt;</w:t>
      </w:r>
    </w:p>
    <w:p w:rsidR="008B068A" w:rsidRPr="00BB6CD3" w:rsidP="008B068A" w14:paraId="64A0BC43" w14:textId="77777777">
      <w:pPr>
        <w:rPr>
          <w:color w:val="000000" w:themeColor="text1"/>
        </w:rPr>
      </w:pPr>
      <w:r w:rsidRPr="00BB6CD3">
        <w:rPr>
          <w:rStyle w:val="HideTWBExt"/>
        </w:rPr>
        <w:t>&lt;/RepeatBlock-By&gt;</w:t>
      </w:r>
    </w:p>
    <w:p w:rsidR="008B068A" w:rsidRPr="00BB6CD3" w:rsidP="008B068A" w14:paraId="056332E1"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9A3A1BA"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5803B0F"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36663CC" w14:textId="77777777">
      <w:pPr>
        <w:rPr>
          <w:color w:val="000000" w:themeColor="text1"/>
        </w:rPr>
      </w:pPr>
      <w:r w:rsidRPr="00BB6CD3">
        <w:rPr>
          <w:rStyle w:val="HideTWBExt"/>
        </w:rPr>
        <w:t>&lt;Article2&gt;</w:t>
      </w:r>
      <w:r w:rsidRPr="00BB6CD3">
        <w:rPr>
          <w:color w:val="000000" w:themeColor="text1"/>
        </w:rPr>
        <w:t>Artykuł 31 – akapit 1 – wprowadzenie</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36C03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A0F6F89" w14:textId="77777777">
            <w:pPr>
              <w:keepNext/>
              <w:rPr>
                <w:color w:val="000000" w:themeColor="text1"/>
              </w:rPr>
            </w:pPr>
          </w:p>
        </w:tc>
      </w:tr>
      <w:tr w14:paraId="4121321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879224C"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A25A469" w14:textId="77777777">
            <w:pPr>
              <w:pStyle w:val="ColumnHeading"/>
              <w:keepNext/>
              <w:rPr>
                <w:color w:val="000000" w:themeColor="text1"/>
              </w:rPr>
            </w:pPr>
            <w:r w:rsidRPr="00BB6CD3">
              <w:rPr>
                <w:color w:val="000000" w:themeColor="text1"/>
              </w:rPr>
              <w:t>Poprawka</w:t>
            </w:r>
          </w:p>
        </w:tc>
      </w:tr>
      <w:tr w14:paraId="5385C36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18AEC41" w14:textId="77777777">
            <w:pPr>
              <w:pStyle w:val="Normal6"/>
              <w:rPr>
                <w:color w:val="000000" w:themeColor="text1"/>
              </w:rPr>
            </w:pPr>
            <w:r w:rsidRPr="00BB6CD3">
              <w:rPr>
                <w:color w:val="000000" w:themeColor="text1"/>
              </w:rPr>
              <w:t>Państwa członkowskie mogą ustanawiać i zapewniać wsparcie w sektorach w odniesieniu do każdego z rodzajów interwencji określonych w art. 12 [Narzędzia zarządzania ryzykiem] i w art. 13 [Inwestycje dla rolników] rozporządzenia Parlamentu Europejskiego i Rady (UE) .../... [rozporządzenie w sprawie WPR]** oraz każdego z następujących rodzajów interwencji, na warunkach określonych w niniejszej sekcji i doprecyzowanych w ich planach PKR:</w:t>
            </w:r>
          </w:p>
        </w:tc>
        <w:tc>
          <w:tcPr>
            <w:tcW w:w="4876" w:type="dxa"/>
            <w:hideMark/>
          </w:tcPr>
          <w:p w:rsidR="008B068A" w:rsidRPr="00BB6CD3" w:rsidP="00660EBB" w14:paraId="39963BED" w14:textId="77777777">
            <w:pPr>
              <w:pStyle w:val="Normal6"/>
              <w:rPr>
                <w:color w:val="000000" w:themeColor="text1"/>
                <w:szCs w:val="24"/>
              </w:rPr>
            </w:pPr>
            <w:r w:rsidRPr="00BB6CD3">
              <w:rPr>
                <w:color w:val="000000" w:themeColor="text1"/>
              </w:rPr>
              <w:t xml:space="preserve">Państwa członkowskie mogą ustanawiać i zapewniać wsparcie w sektorach w odniesieniu do każdego z rodzajów interwencji określonych w art. 12 [Narzędzia zarządzania ryzykiem] i w art. 13 [Inwestycje dla rolników] rozporządzenia Parlamentu Europejskiego i Rady (UE) .../... [rozporządzenie w sprawie WPR]** oraz każdego z następujących rodzajów interwencji, na warunkach określonych w niniejszej sekcji i doprecyzowanych w ich </w:t>
            </w:r>
            <w:r w:rsidRPr="00BB6CD3">
              <w:rPr>
                <w:b/>
                <w:i/>
                <w:color w:val="000000" w:themeColor="text1"/>
              </w:rPr>
              <w:t>krajowych i regionalnych</w:t>
            </w:r>
            <w:r w:rsidRPr="00BB6CD3">
              <w:rPr>
                <w:color w:val="000000" w:themeColor="text1"/>
              </w:rPr>
              <w:t xml:space="preserve"> planach </w:t>
            </w:r>
            <w:r w:rsidRPr="00BB6CD3">
              <w:rPr>
                <w:b/>
                <w:i/>
                <w:color w:val="000000" w:themeColor="text1"/>
              </w:rPr>
              <w:t>WPR, o których mowa w rozporządzeniu XXXX [rozporządzenie w sprawie planu</w:t>
            </w:r>
            <w:r w:rsidRPr="00BB6CD3">
              <w:rPr>
                <w:color w:val="000000" w:themeColor="text1"/>
              </w:rPr>
              <w:t xml:space="preserve"> PKR</w:t>
            </w:r>
            <w:r w:rsidRPr="00BB6CD3">
              <w:rPr>
                <w:b/>
                <w:i/>
                <w:color w:val="000000" w:themeColor="text1"/>
              </w:rPr>
              <w:t>])</w:t>
            </w:r>
            <w:r w:rsidRPr="00BB6CD3">
              <w:rPr>
                <w:color w:val="000000" w:themeColor="text1"/>
              </w:rPr>
              <w:t>:</w:t>
            </w:r>
          </w:p>
        </w:tc>
      </w:tr>
    </w:tbl>
    <w:p w:rsidR="008B068A" w:rsidRPr="00BB6CD3" w:rsidP="008B068A" w14:paraId="4DA6D549"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14511D33" w14:textId="77777777">
      <w:pPr>
        <w:rPr>
          <w:color w:val="000000" w:themeColor="text1"/>
        </w:rPr>
      </w:pPr>
      <w:r w:rsidRPr="00BB6CD3">
        <w:rPr>
          <w:rStyle w:val="HideTWBExt"/>
        </w:rPr>
        <w:t>&lt;/AmendB&gt;</w:t>
      </w:r>
    </w:p>
    <w:p w:rsidR="008B068A" w:rsidRPr="00BB6CD3" w:rsidP="008B068A" w14:paraId="60AC1516"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792</w:t>
      </w:r>
      <w:r w:rsidRPr="00BB6CD3">
        <w:rPr>
          <w:rStyle w:val="HideTWBExt"/>
          <w:b w:val="0"/>
        </w:rPr>
        <w:t>&lt;/NumAmB&gt;</w:t>
      </w:r>
    </w:p>
    <w:p w:rsidR="008B068A" w:rsidRPr="00BB6CD3" w:rsidP="008B068A" w14:paraId="44B1D691" w14:textId="77777777">
      <w:pPr>
        <w:pStyle w:val="NormalBold"/>
        <w:rPr>
          <w:color w:val="000000" w:themeColor="text1"/>
        </w:rPr>
      </w:pPr>
      <w:r w:rsidRPr="00BB6CD3">
        <w:rPr>
          <w:rStyle w:val="HideTWBExt"/>
          <w:b w:val="0"/>
        </w:rPr>
        <w:t>&lt;RepeatBlock-By&gt;&lt;Members&gt;</w:t>
      </w:r>
      <w:r w:rsidRPr="00BB6CD3">
        <w:rPr>
          <w:color w:val="000000" w:themeColor="text1"/>
        </w:rPr>
        <w:t>Dario Nardella, Camilla Laureti</w:t>
      </w:r>
      <w:r w:rsidRPr="00BB6CD3">
        <w:rPr>
          <w:rStyle w:val="HideTWBExt"/>
          <w:b w:val="0"/>
        </w:rPr>
        <w:t>&lt;/Members&gt;</w:t>
      </w:r>
    </w:p>
    <w:p w:rsidR="008B068A" w:rsidRPr="00BB6CD3" w:rsidP="008B068A" w14:paraId="75814FE4" w14:textId="77777777">
      <w:pPr>
        <w:rPr>
          <w:color w:val="000000" w:themeColor="text1"/>
        </w:rPr>
      </w:pPr>
      <w:r w:rsidRPr="00BB6CD3">
        <w:rPr>
          <w:rStyle w:val="HideTWBExt"/>
        </w:rPr>
        <w:t>&lt;/RepeatBlock-By&gt;</w:t>
      </w:r>
    </w:p>
    <w:p w:rsidR="008B068A" w:rsidRPr="00BB6CD3" w:rsidP="008B068A" w14:paraId="7CE2C826"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325506B"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98AE10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FE7A050" w14:textId="77777777">
      <w:pPr>
        <w:rPr>
          <w:color w:val="000000" w:themeColor="text1"/>
        </w:rPr>
      </w:pPr>
      <w:r w:rsidRPr="00BB6CD3">
        <w:rPr>
          <w:rStyle w:val="HideTWBExt"/>
        </w:rPr>
        <w:t>&lt;Article2&gt;</w:t>
      </w:r>
      <w:r w:rsidRPr="00BB6CD3">
        <w:rPr>
          <w:color w:val="000000" w:themeColor="text1"/>
        </w:rPr>
        <w:t>Artykuł 31 – akapit 1 – litera 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2A394C"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3FDDD93" w14:textId="77777777">
            <w:pPr>
              <w:keepNext/>
              <w:rPr>
                <w:color w:val="000000" w:themeColor="text1"/>
              </w:rPr>
            </w:pPr>
          </w:p>
        </w:tc>
      </w:tr>
      <w:tr w14:paraId="0908577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7E52433"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CAAA1A8" w14:textId="77777777">
            <w:pPr>
              <w:pStyle w:val="ColumnHeading"/>
              <w:keepNext/>
              <w:rPr>
                <w:color w:val="000000" w:themeColor="text1"/>
              </w:rPr>
            </w:pPr>
            <w:r w:rsidRPr="00BB6CD3">
              <w:rPr>
                <w:color w:val="000000" w:themeColor="text1"/>
              </w:rPr>
              <w:t>Poprawka</w:t>
            </w:r>
          </w:p>
        </w:tc>
      </w:tr>
      <w:tr w14:paraId="2B653EB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00F4060" w14:textId="77777777">
            <w:pPr>
              <w:pStyle w:val="Normal6"/>
              <w:rPr>
                <w:color w:val="000000" w:themeColor="text1"/>
              </w:rPr>
            </w:pPr>
            <w:r w:rsidRPr="00BB6CD3">
              <w:rPr>
                <w:color w:val="000000" w:themeColor="text1"/>
              </w:rPr>
              <w:t>a)</w:t>
            </w:r>
            <w:r w:rsidRPr="00BB6CD3">
              <w:rPr>
                <w:color w:val="000000" w:themeColor="text1"/>
              </w:rPr>
              <w:tab/>
              <w:t xml:space="preserve">inwestycje w rzeczowe aktywa trwałe oraz wartości niematerialne i prawne inne </w:t>
            </w:r>
            <w:r w:rsidRPr="00BB6CD3">
              <w:rPr>
                <w:b/>
                <w:i/>
                <w:color w:val="000000" w:themeColor="text1"/>
              </w:rPr>
              <w:t>niż te, o których mowa w art. 13 [Inwestycje dla rolników] rozporządzenia (UE) ...</w:t>
            </w:r>
            <w:r w:rsidRPr="00BB6CD3">
              <w:rPr>
                <w:color w:val="000000" w:themeColor="text1"/>
              </w:rPr>
              <w:t>/</w:t>
            </w:r>
            <w:r w:rsidRPr="00BB6CD3">
              <w:rPr>
                <w:b/>
                <w:i/>
                <w:color w:val="000000" w:themeColor="text1"/>
              </w:rPr>
              <w:t>... [rozporządzenie w sprawie WPR]</w:t>
            </w:r>
            <w:r w:rsidRPr="00BB6CD3">
              <w:rPr>
                <w:color w:val="000000" w:themeColor="text1"/>
              </w:rPr>
              <w:t>;</w:t>
            </w:r>
          </w:p>
        </w:tc>
        <w:tc>
          <w:tcPr>
            <w:tcW w:w="4876" w:type="dxa"/>
            <w:hideMark/>
          </w:tcPr>
          <w:p w:rsidR="008B068A" w:rsidRPr="00BB6CD3" w:rsidP="00660EBB" w14:paraId="042570CE" w14:textId="77777777">
            <w:pPr>
              <w:pStyle w:val="Normal6"/>
              <w:rPr>
                <w:color w:val="000000" w:themeColor="text1"/>
                <w:szCs w:val="24"/>
              </w:rPr>
            </w:pPr>
            <w:r w:rsidRPr="00BB6CD3">
              <w:rPr>
                <w:color w:val="000000" w:themeColor="text1"/>
              </w:rPr>
              <w:tab/>
            </w:r>
            <w:r w:rsidRPr="00BB6CD3">
              <w:rPr>
                <w:b/>
                <w:i/>
                <w:color w:val="000000" w:themeColor="text1"/>
              </w:rPr>
              <w:t>a)</w:t>
            </w:r>
            <w:r w:rsidRPr="00BB6CD3">
              <w:rPr>
                <w:color w:val="000000" w:themeColor="text1"/>
              </w:rPr>
              <w:t xml:space="preserve"> inwestycje w rzeczowe aktywa trwałe oraz wartości niematerialne i prawne</w:t>
            </w:r>
            <w:r w:rsidRPr="00BB6CD3">
              <w:rPr>
                <w:b/>
                <w:i/>
                <w:color w:val="000000" w:themeColor="text1"/>
              </w:rPr>
              <w:t>, badania oraz eksperymentalne i innowacyjne metody produkcji, w tym rozwój innowacyjnych produktów, innowacyjnych procesów i technologii, a także</w:t>
            </w:r>
            <w:r w:rsidRPr="00BB6CD3">
              <w:rPr>
                <w:color w:val="000000" w:themeColor="text1"/>
              </w:rPr>
              <w:t xml:space="preserve"> inne </w:t>
            </w:r>
            <w:r w:rsidRPr="00BB6CD3">
              <w:rPr>
                <w:b/>
                <w:i/>
                <w:color w:val="000000" w:themeColor="text1"/>
              </w:rPr>
              <w:t>działania w takich obszarach, jak:</w:t>
            </w:r>
          </w:p>
        </w:tc>
      </w:tr>
      <w:tr w14:paraId="1496FD6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623CEF1" w14:textId="77777777">
            <w:pPr>
              <w:pStyle w:val="Normal6"/>
              <w:rPr>
                <w:color w:val="000000" w:themeColor="text1"/>
              </w:rPr>
            </w:pPr>
          </w:p>
        </w:tc>
        <w:tc>
          <w:tcPr>
            <w:tcW w:w="4876" w:type="dxa"/>
            <w:hideMark/>
          </w:tcPr>
          <w:p w:rsidR="008B068A" w:rsidRPr="00BB6CD3" w:rsidP="00660EBB" w14:paraId="06C6D2F0" w14:textId="77777777">
            <w:pPr>
              <w:pStyle w:val="Normal6"/>
              <w:rPr>
                <w:color w:val="000000" w:themeColor="text1"/>
                <w:szCs w:val="24"/>
              </w:rPr>
            </w:pPr>
            <w:r w:rsidRPr="00BB6CD3">
              <w:rPr>
                <w:b/>
                <w:i/>
                <w:color w:val="000000" w:themeColor="text1"/>
              </w:rPr>
              <w:t>(i) ochrona gleby, w tym zwiększanie zasobów węgla w glebie i poprawa struktury gleby, a także ograniczanie ilości zanieczyszczeń;</w:t>
            </w:r>
          </w:p>
        </w:tc>
      </w:tr>
      <w:tr w14:paraId="4E437AC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F85404C" w14:textId="77777777">
            <w:pPr>
              <w:pStyle w:val="Normal6"/>
              <w:rPr>
                <w:color w:val="000000" w:themeColor="text1"/>
              </w:rPr>
            </w:pPr>
          </w:p>
        </w:tc>
        <w:tc>
          <w:tcPr>
            <w:tcW w:w="4876" w:type="dxa"/>
            <w:hideMark/>
          </w:tcPr>
          <w:p w:rsidR="008B068A" w:rsidRPr="00BB6CD3" w:rsidP="00660EBB" w14:paraId="36008D8F" w14:textId="77777777">
            <w:pPr>
              <w:pStyle w:val="Normal6"/>
              <w:rPr>
                <w:color w:val="000000" w:themeColor="text1"/>
                <w:szCs w:val="24"/>
              </w:rPr>
            </w:pPr>
            <w:r w:rsidRPr="00BB6CD3">
              <w:rPr>
                <w:b/>
                <w:i/>
                <w:color w:val="000000" w:themeColor="text1"/>
              </w:rPr>
              <w:t>(ii) poprawa wykorzystania zasobów wodnych i należyta gospodarka wodna, w tym oszczędności wody, jej ochrona i poprawa odwadniania;</w:t>
            </w:r>
          </w:p>
        </w:tc>
      </w:tr>
      <w:tr w14:paraId="30C17F53"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DCAA167" w14:textId="77777777">
            <w:pPr>
              <w:pStyle w:val="Normal6"/>
              <w:rPr>
                <w:color w:val="000000" w:themeColor="text1"/>
              </w:rPr>
            </w:pPr>
          </w:p>
        </w:tc>
        <w:tc>
          <w:tcPr>
            <w:tcW w:w="4876" w:type="dxa"/>
            <w:hideMark/>
          </w:tcPr>
          <w:p w:rsidR="008B068A" w:rsidRPr="00BB6CD3" w:rsidP="00660EBB" w14:paraId="319EB639" w14:textId="77777777">
            <w:pPr>
              <w:pStyle w:val="Normal6"/>
              <w:rPr>
                <w:color w:val="000000" w:themeColor="text1"/>
                <w:szCs w:val="24"/>
              </w:rPr>
            </w:pPr>
            <w:r w:rsidRPr="00BB6CD3">
              <w:rPr>
                <w:b/>
                <w:i/>
                <w:color w:val="000000" w:themeColor="text1"/>
              </w:rPr>
              <w:t>(iii) zapobieganie szkodom powodowanym niekorzystnymi zjawiskami klimatycznymi oraz promowanie tworzenia i wykorzystywania odmian, ras i praktyk zarządzania dostosowanych do zmieniających się warunków klimatycznych;</w:t>
            </w:r>
          </w:p>
        </w:tc>
      </w:tr>
      <w:tr w14:paraId="1384AF9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A3E6C19" w14:textId="77777777">
            <w:pPr>
              <w:pStyle w:val="Normal6"/>
              <w:rPr>
                <w:color w:val="000000" w:themeColor="text1"/>
              </w:rPr>
            </w:pPr>
          </w:p>
        </w:tc>
        <w:tc>
          <w:tcPr>
            <w:tcW w:w="4876" w:type="dxa"/>
            <w:hideMark/>
          </w:tcPr>
          <w:p w:rsidR="008B068A" w:rsidRPr="00BB6CD3" w:rsidP="00660EBB" w14:paraId="17C59F80" w14:textId="77777777">
            <w:pPr>
              <w:pStyle w:val="Normal6"/>
              <w:rPr>
                <w:color w:val="000000" w:themeColor="text1"/>
                <w:szCs w:val="24"/>
              </w:rPr>
            </w:pPr>
            <w:r w:rsidRPr="00BB6CD3">
              <w:rPr>
                <w:b/>
                <w:i/>
                <w:color w:val="000000" w:themeColor="text1"/>
              </w:rPr>
              <w:t>(iv) zwiększanie oszczędności energii, efektywności energetycznej oraz wykorzystywanie energii ze źródeł odnawialnych;</w:t>
            </w:r>
          </w:p>
        </w:tc>
      </w:tr>
      <w:tr w14:paraId="5F0A414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4520A20" w14:textId="77777777">
            <w:pPr>
              <w:pStyle w:val="Normal6"/>
              <w:rPr>
                <w:color w:val="000000" w:themeColor="text1"/>
              </w:rPr>
            </w:pPr>
          </w:p>
        </w:tc>
        <w:tc>
          <w:tcPr>
            <w:tcW w:w="4876" w:type="dxa"/>
            <w:hideMark/>
          </w:tcPr>
          <w:p w:rsidR="008B068A" w:rsidRPr="00BB6CD3" w:rsidP="00660EBB" w14:paraId="3A5B63A3" w14:textId="77777777">
            <w:pPr>
              <w:pStyle w:val="Normal6"/>
              <w:rPr>
                <w:color w:val="000000" w:themeColor="text1"/>
                <w:szCs w:val="24"/>
              </w:rPr>
            </w:pPr>
            <w:r w:rsidRPr="00BB6CD3">
              <w:rPr>
                <w:b/>
                <w:i/>
                <w:color w:val="000000" w:themeColor="text1"/>
              </w:rPr>
              <w:t>(v) opakowań ekologicznych;</w:t>
            </w:r>
          </w:p>
        </w:tc>
      </w:tr>
      <w:tr w14:paraId="0D36DA9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7770B33" w14:textId="77777777">
            <w:pPr>
              <w:pStyle w:val="Normal6"/>
              <w:rPr>
                <w:color w:val="000000" w:themeColor="text1"/>
              </w:rPr>
            </w:pPr>
          </w:p>
        </w:tc>
        <w:tc>
          <w:tcPr>
            <w:tcW w:w="4876" w:type="dxa"/>
            <w:hideMark/>
          </w:tcPr>
          <w:p w:rsidR="008B068A" w:rsidRPr="00BB6CD3" w:rsidP="00660EBB" w14:paraId="1CF5652B" w14:textId="77777777">
            <w:pPr>
              <w:pStyle w:val="Normal6"/>
              <w:rPr>
                <w:color w:val="000000" w:themeColor="text1"/>
                <w:szCs w:val="24"/>
              </w:rPr>
            </w:pPr>
            <w:r w:rsidRPr="00BB6CD3">
              <w:rPr>
                <w:b/>
                <w:i/>
                <w:color w:val="000000" w:themeColor="text1"/>
              </w:rPr>
              <w:t>(vi) bioasekuracja, zdrowie i dobrostan zwierząt;</w:t>
            </w:r>
          </w:p>
        </w:tc>
      </w:tr>
      <w:tr w14:paraId="5800BE4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C6CC6FF" w14:textId="77777777">
            <w:pPr>
              <w:pStyle w:val="Normal6"/>
              <w:rPr>
                <w:color w:val="000000" w:themeColor="text1"/>
              </w:rPr>
            </w:pPr>
          </w:p>
        </w:tc>
        <w:tc>
          <w:tcPr>
            <w:tcW w:w="4876" w:type="dxa"/>
            <w:hideMark/>
          </w:tcPr>
          <w:p w:rsidR="008B068A" w:rsidRPr="00BB6CD3" w:rsidP="00660EBB" w14:paraId="441AECF1" w14:textId="77777777">
            <w:pPr>
              <w:pStyle w:val="Normal6"/>
              <w:rPr>
                <w:color w:val="000000" w:themeColor="text1"/>
                <w:szCs w:val="24"/>
              </w:rPr>
            </w:pPr>
            <w:r w:rsidRPr="00BB6CD3">
              <w:rPr>
                <w:b/>
                <w:i/>
                <w:color w:val="000000" w:themeColor="text1"/>
              </w:rPr>
              <w:t>(vii) zmniejszanie emisji i ilości odpadów oraz lepsze wykorzystywanie produktów ubocznych, w tym ich ponowne wykorzystywanie i odzysk, oraz gospodarowanie odpadami;</w:t>
            </w:r>
          </w:p>
        </w:tc>
      </w:tr>
      <w:tr w14:paraId="03FC49F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F8FA240" w14:textId="77777777">
            <w:pPr>
              <w:pStyle w:val="Normal6"/>
              <w:rPr>
                <w:color w:val="000000" w:themeColor="text1"/>
              </w:rPr>
            </w:pPr>
          </w:p>
        </w:tc>
        <w:tc>
          <w:tcPr>
            <w:tcW w:w="4876" w:type="dxa"/>
            <w:hideMark/>
          </w:tcPr>
          <w:p w:rsidR="008B068A" w:rsidRPr="00BB6CD3" w:rsidP="00660EBB" w14:paraId="34503489" w14:textId="77777777">
            <w:pPr>
              <w:pStyle w:val="Normal6"/>
              <w:rPr>
                <w:color w:val="000000" w:themeColor="text1"/>
                <w:szCs w:val="24"/>
              </w:rPr>
            </w:pPr>
            <w:r w:rsidRPr="00BB6CD3">
              <w:rPr>
                <w:b/>
                <w:i/>
                <w:color w:val="000000" w:themeColor="text1"/>
              </w:rPr>
              <w:t>(viii) poprawa odporności na agrofagi i zmniejszenie ryzyka związanego ze stosowaniem pestycydów i skutków stosowania pestycydów, w tym wdrożenie technik integrowanej ochrony roślin;</w:t>
            </w:r>
          </w:p>
        </w:tc>
      </w:tr>
      <w:tr w14:paraId="6F5AA36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0ADFBD9" w14:textId="77777777">
            <w:pPr>
              <w:pStyle w:val="Normal6"/>
              <w:rPr>
                <w:color w:val="000000" w:themeColor="text1"/>
              </w:rPr>
            </w:pPr>
          </w:p>
        </w:tc>
        <w:tc>
          <w:tcPr>
            <w:tcW w:w="4876" w:type="dxa"/>
            <w:hideMark/>
          </w:tcPr>
          <w:p w:rsidR="008B068A" w:rsidRPr="00BB6CD3" w:rsidP="00660EBB" w14:paraId="2DA35E05" w14:textId="77777777">
            <w:pPr>
              <w:pStyle w:val="Normal6"/>
              <w:rPr>
                <w:color w:val="000000" w:themeColor="text1"/>
                <w:szCs w:val="24"/>
              </w:rPr>
            </w:pPr>
            <w:r w:rsidRPr="00BB6CD3">
              <w:rPr>
                <w:b/>
                <w:i/>
                <w:color w:val="000000" w:themeColor="text1"/>
              </w:rPr>
              <w:t>(ix) poprawa odporności na choroby zwierząt i ograniczenie stosowania leków weterynaryjnych, w tym antybiotyków;</w:t>
            </w:r>
          </w:p>
        </w:tc>
      </w:tr>
      <w:tr w14:paraId="0400EB7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33BBDF7" w14:textId="77777777">
            <w:pPr>
              <w:pStyle w:val="Normal6"/>
              <w:rPr>
                <w:color w:val="000000" w:themeColor="text1"/>
              </w:rPr>
            </w:pPr>
          </w:p>
        </w:tc>
        <w:tc>
          <w:tcPr>
            <w:tcW w:w="4876" w:type="dxa"/>
            <w:hideMark/>
          </w:tcPr>
          <w:p w:rsidR="008B068A" w:rsidRPr="00BB6CD3" w:rsidP="00660EBB" w14:paraId="25F35B43" w14:textId="77777777">
            <w:pPr>
              <w:pStyle w:val="Normal6"/>
              <w:rPr>
                <w:color w:val="000000" w:themeColor="text1"/>
                <w:szCs w:val="24"/>
              </w:rPr>
            </w:pPr>
            <w:r w:rsidRPr="00BB6CD3">
              <w:rPr>
                <w:b/>
                <w:i/>
                <w:color w:val="000000" w:themeColor="text1"/>
              </w:rPr>
              <w:t>(x) tworzenie i zachowanie siedlisk sprzyjających różnorodności biologicznej lub zachowanie krajobrazu, w tym ochrona jego cech historycznych;</w:t>
            </w:r>
          </w:p>
        </w:tc>
      </w:tr>
      <w:tr w14:paraId="29D4A30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25601B5" w14:textId="77777777">
            <w:pPr>
              <w:pStyle w:val="Normal6"/>
              <w:rPr>
                <w:color w:val="000000" w:themeColor="text1"/>
              </w:rPr>
            </w:pPr>
          </w:p>
        </w:tc>
        <w:tc>
          <w:tcPr>
            <w:tcW w:w="4876" w:type="dxa"/>
            <w:hideMark/>
          </w:tcPr>
          <w:p w:rsidR="008B068A" w:rsidRPr="00BB6CD3" w:rsidP="00660EBB" w14:paraId="288C4F8D" w14:textId="77777777">
            <w:pPr>
              <w:pStyle w:val="Normal6"/>
              <w:rPr>
                <w:color w:val="000000" w:themeColor="text1"/>
                <w:szCs w:val="24"/>
              </w:rPr>
            </w:pPr>
            <w:r w:rsidRPr="00BB6CD3">
              <w:rPr>
                <w:b/>
                <w:i/>
                <w:color w:val="000000" w:themeColor="text1"/>
              </w:rPr>
              <w:t>(xi) poprawa jakości produktów;</w:t>
            </w:r>
          </w:p>
        </w:tc>
      </w:tr>
      <w:tr w14:paraId="21AF141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D7FE07E" w14:textId="77777777">
            <w:pPr>
              <w:pStyle w:val="Normal6"/>
              <w:rPr>
                <w:color w:val="000000" w:themeColor="text1"/>
              </w:rPr>
            </w:pPr>
          </w:p>
        </w:tc>
        <w:tc>
          <w:tcPr>
            <w:tcW w:w="4876" w:type="dxa"/>
            <w:hideMark/>
          </w:tcPr>
          <w:p w:rsidR="008B068A" w:rsidRPr="00BB6CD3" w:rsidP="00660EBB" w14:paraId="0DD43983" w14:textId="77777777">
            <w:pPr>
              <w:pStyle w:val="Normal6"/>
              <w:rPr>
                <w:color w:val="000000" w:themeColor="text1"/>
                <w:szCs w:val="24"/>
              </w:rPr>
            </w:pPr>
            <w:r w:rsidRPr="00BB6CD3">
              <w:rPr>
                <w:b/>
                <w:i/>
                <w:color w:val="000000" w:themeColor="text1"/>
              </w:rPr>
              <w:t>(xii) poprawa zasobów genetycznych;</w:t>
            </w:r>
          </w:p>
        </w:tc>
      </w:tr>
      <w:tr w14:paraId="106AB11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4A32E84" w14:textId="77777777">
            <w:pPr>
              <w:pStyle w:val="Normal6"/>
              <w:rPr>
                <w:color w:val="000000" w:themeColor="text1"/>
              </w:rPr>
            </w:pPr>
          </w:p>
        </w:tc>
        <w:tc>
          <w:tcPr>
            <w:tcW w:w="4876" w:type="dxa"/>
            <w:hideMark/>
          </w:tcPr>
          <w:p w:rsidR="008B068A" w:rsidRPr="00BB6CD3" w:rsidP="00660EBB" w14:paraId="133C6E93" w14:textId="77777777">
            <w:pPr>
              <w:pStyle w:val="Normal6"/>
              <w:rPr>
                <w:color w:val="000000" w:themeColor="text1"/>
                <w:szCs w:val="24"/>
              </w:rPr>
            </w:pPr>
            <w:r w:rsidRPr="00BB6CD3">
              <w:rPr>
                <w:b/>
                <w:i/>
                <w:color w:val="000000" w:themeColor="text1"/>
              </w:rPr>
              <w:t>(xiii) poprawa warunków zatrudnienia i egzekwowanie obowiązków pracodawcy, a także wymogów bezpieczeństwa i higieny pracy zgodnie z dyrektywami 89/391/EWG, 2009/104/WE i (UE) 2019/1152.</w:t>
            </w:r>
          </w:p>
        </w:tc>
      </w:tr>
      <w:tr w14:paraId="61CA689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8191905" w14:textId="77777777">
            <w:pPr>
              <w:pStyle w:val="Normal6"/>
              <w:rPr>
                <w:color w:val="000000" w:themeColor="text1"/>
              </w:rPr>
            </w:pPr>
          </w:p>
        </w:tc>
        <w:tc>
          <w:tcPr>
            <w:tcW w:w="4876" w:type="dxa"/>
            <w:hideMark/>
          </w:tcPr>
          <w:p w:rsidR="008B068A" w:rsidRPr="00BB6CD3" w:rsidP="00660EBB" w14:paraId="25E1C835" w14:textId="77777777">
            <w:pPr>
              <w:pStyle w:val="Normal6"/>
              <w:rPr>
                <w:color w:val="000000" w:themeColor="text1"/>
                <w:szCs w:val="24"/>
              </w:rPr>
            </w:pPr>
            <w:r w:rsidRPr="00BB6CD3">
              <w:rPr>
                <w:b/>
                <w:i/>
                <w:color w:val="000000" w:themeColor="text1"/>
              </w:rPr>
              <w:t>(xiv) przechodzenie na ekologiczne metody produkcji;</w:t>
            </w:r>
          </w:p>
        </w:tc>
      </w:tr>
      <w:tr w14:paraId="18185EA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D1BC37F" w14:textId="77777777">
            <w:pPr>
              <w:pStyle w:val="Normal6"/>
              <w:rPr>
                <w:color w:val="000000" w:themeColor="text1"/>
              </w:rPr>
            </w:pPr>
          </w:p>
        </w:tc>
        <w:tc>
          <w:tcPr>
            <w:tcW w:w="4876" w:type="dxa"/>
            <w:hideMark/>
          </w:tcPr>
          <w:p w:rsidR="008B068A" w:rsidRPr="00BB6CD3" w:rsidP="00660EBB" w14:paraId="1D27BA07" w14:textId="77777777">
            <w:pPr>
              <w:pStyle w:val="Normal6"/>
              <w:rPr>
                <w:color w:val="000000" w:themeColor="text1"/>
                <w:szCs w:val="24"/>
              </w:rPr>
            </w:pPr>
            <w:r w:rsidRPr="00BB6CD3">
              <w:rPr>
                <w:b/>
                <w:i/>
                <w:color w:val="000000" w:themeColor="text1"/>
              </w:rPr>
              <w:t>(xv) wprowadzenie zintegrowanych technik produkcji; (xvi) zakup sprzętu do precyzyjnych lub cyfrowych metod produkcji;</w:t>
            </w:r>
          </w:p>
        </w:tc>
      </w:tr>
      <w:tr w14:paraId="523AB01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9F525A1" w14:textId="77777777">
            <w:pPr>
              <w:pStyle w:val="Normal6"/>
              <w:rPr>
                <w:color w:val="000000" w:themeColor="text1"/>
              </w:rPr>
            </w:pPr>
          </w:p>
        </w:tc>
        <w:tc>
          <w:tcPr>
            <w:tcW w:w="4876" w:type="dxa"/>
            <w:hideMark/>
          </w:tcPr>
          <w:p w:rsidR="008B068A" w:rsidRPr="00BB6CD3" w:rsidP="00660EBB" w14:paraId="4CB18B52" w14:textId="77777777">
            <w:pPr>
              <w:pStyle w:val="Normal6"/>
              <w:rPr>
                <w:color w:val="000000" w:themeColor="text1"/>
                <w:szCs w:val="24"/>
              </w:rPr>
            </w:pPr>
            <w:r w:rsidRPr="00BB6CD3">
              <w:rPr>
                <w:b/>
                <w:i/>
                <w:color w:val="000000" w:themeColor="text1"/>
              </w:rPr>
              <w:t>(xvii) zwiększanie sekwestracji węgla w glebie;</w:t>
            </w:r>
          </w:p>
        </w:tc>
      </w:tr>
      <w:tr w14:paraId="28BB953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08334E2" w14:textId="77777777">
            <w:pPr>
              <w:pStyle w:val="Normal6"/>
              <w:rPr>
                <w:color w:val="000000" w:themeColor="text1"/>
              </w:rPr>
            </w:pPr>
          </w:p>
        </w:tc>
        <w:tc>
          <w:tcPr>
            <w:tcW w:w="4876" w:type="dxa"/>
            <w:hideMark/>
          </w:tcPr>
          <w:p w:rsidR="008B068A" w:rsidRPr="00BB6CD3" w:rsidP="00660EBB" w14:paraId="34908E9B" w14:textId="77777777">
            <w:pPr>
              <w:pStyle w:val="Normal6"/>
              <w:rPr>
                <w:color w:val="000000" w:themeColor="text1"/>
                <w:szCs w:val="24"/>
              </w:rPr>
            </w:pPr>
            <w:r w:rsidRPr="00BB6CD3">
              <w:rPr>
                <w:b/>
                <w:i/>
                <w:color w:val="000000" w:themeColor="text1"/>
              </w:rPr>
              <w:t>(xviii) promowanie i marketing za pośrednictwem turystyki winiarskiej, w tym z wykorzystaniem uznanych na mocy prawa krajowego form zrzeszania producentów i stowarzyszeń jako narzędzi wspierających rozwój regionów produkujących wino.</w:t>
            </w:r>
          </w:p>
        </w:tc>
      </w:tr>
    </w:tbl>
    <w:p w:rsidR="008B068A" w:rsidRPr="00BB6CD3" w:rsidP="008B068A" w14:paraId="3F59498F"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F67CB37" w14:textId="77777777">
      <w:pPr>
        <w:rPr>
          <w:color w:val="000000" w:themeColor="text1"/>
        </w:rPr>
      </w:pPr>
      <w:r w:rsidRPr="00BB6CD3">
        <w:rPr>
          <w:rStyle w:val="HideTWBExt"/>
        </w:rPr>
        <w:t>&lt;/AmendB&gt;</w:t>
      </w:r>
    </w:p>
    <w:p w:rsidR="008B068A" w:rsidRPr="00BB6CD3" w:rsidP="008B068A" w14:paraId="04864072"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793</w:t>
      </w:r>
      <w:r w:rsidRPr="00BB6CD3">
        <w:rPr>
          <w:rStyle w:val="HideTWBExt"/>
          <w:b w:val="0"/>
        </w:rPr>
        <w:t>&lt;/NumAmB&gt;</w:t>
      </w:r>
    </w:p>
    <w:p w:rsidR="008B068A" w:rsidRPr="00BB6CD3" w:rsidP="008B068A" w14:paraId="2D6305D2" w14:textId="77777777">
      <w:pPr>
        <w:pStyle w:val="NormalBold"/>
        <w:rPr>
          <w:color w:val="000000" w:themeColor="text1"/>
        </w:rPr>
      </w:pPr>
      <w:r w:rsidRPr="00BB6CD3">
        <w:rPr>
          <w:rStyle w:val="HideTWBExt"/>
          <w:b w:val="0"/>
        </w:rPr>
        <w:t>&lt;RepeatBlock-By&gt;&lt;Members&gt;</w:t>
      </w:r>
      <w:r w:rsidRPr="00BB6CD3">
        <w:rPr>
          <w:color w:val="000000" w:themeColor="text1"/>
        </w:rPr>
        <w:t>Valérie Deloge, Gilles Pennelle, Raffaele Stancanelli, Mireia Borrás Pabón</w:t>
      </w:r>
      <w:r w:rsidRPr="00BB6CD3">
        <w:rPr>
          <w:rStyle w:val="HideTWBExt"/>
          <w:b w:val="0"/>
        </w:rPr>
        <w:t>&lt;/Members&gt;</w:t>
      </w:r>
    </w:p>
    <w:p w:rsidR="008B068A" w:rsidRPr="00BB6CD3" w:rsidP="008B068A" w14:paraId="4AE309CD" w14:textId="77777777">
      <w:pPr>
        <w:rPr>
          <w:color w:val="000000" w:themeColor="text1"/>
        </w:rPr>
      </w:pPr>
      <w:r w:rsidRPr="00BB6CD3">
        <w:rPr>
          <w:rStyle w:val="HideTWBExt"/>
        </w:rPr>
        <w:t>&lt;/RepeatBlock-By&gt;</w:t>
      </w:r>
    </w:p>
    <w:p w:rsidR="008B068A" w:rsidRPr="00BB6CD3" w:rsidP="008B068A" w14:paraId="02FBE660"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4C1AFB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57FCEB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329FFEB" w14:textId="77777777">
      <w:pPr>
        <w:rPr>
          <w:color w:val="000000" w:themeColor="text1"/>
        </w:rPr>
      </w:pPr>
      <w:r w:rsidRPr="00BB6CD3">
        <w:rPr>
          <w:rStyle w:val="HideTWBExt"/>
        </w:rPr>
        <w:t>&lt;Article2&gt;</w:t>
      </w:r>
      <w:r w:rsidRPr="00BB6CD3">
        <w:rPr>
          <w:color w:val="000000" w:themeColor="text1"/>
        </w:rPr>
        <w:t>Artykuł 31 – akapit 1 – litera 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BC8EC5"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D4BD87A" w14:textId="77777777">
            <w:pPr>
              <w:keepNext/>
              <w:rPr>
                <w:color w:val="000000" w:themeColor="text1"/>
              </w:rPr>
            </w:pPr>
          </w:p>
        </w:tc>
      </w:tr>
      <w:tr w14:paraId="4DC7A79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9BDFC39"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881FCB0" w14:textId="77777777">
            <w:pPr>
              <w:pStyle w:val="ColumnHeading"/>
              <w:keepNext/>
              <w:rPr>
                <w:color w:val="000000" w:themeColor="text1"/>
              </w:rPr>
            </w:pPr>
            <w:r w:rsidRPr="00BB6CD3">
              <w:rPr>
                <w:color w:val="000000" w:themeColor="text1"/>
              </w:rPr>
              <w:t>Poprawka</w:t>
            </w:r>
          </w:p>
        </w:tc>
      </w:tr>
      <w:tr w14:paraId="137A4EE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F74C914" w14:textId="77777777">
            <w:pPr>
              <w:pStyle w:val="Normal6"/>
              <w:rPr>
                <w:color w:val="000000" w:themeColor="text1"/>
              </w:rPr>
            </w:pPr>
            <w:r w:rsidRPr="00BB6CD3">
              <w:rPr>
                <w:color w:val="000000" w:themeColor="text1"/>
              </w:rPr>
              <w:t>a)</w:t>
            </w:r>
            <w:r w:rsidRPr="00BB6CD3">
              <w:rPr>
                <w:color w:val="000000" w:themeColor="text1"/>
              </w:rPr>
              <w:tab/>
              <w:t xml:space="preserve">inwestycje w rzeczowe aktywa trwałe oraz wartości niematerialne i prawne inne </w:t>
            </w:r>
            <w:r w:rsidRPr="00BB6CD3">
              <w:rPr>
                <w:b/>
                <w:i/>
                <w:color w:val="000000" w:themeColor="text1"/>
              </w:rPr>
              <w:t>niż te, o których mowa w art. 13 [Inwestycje dla rolników] rozporządzenia (UE) ...</w:t>
            </w:r>
            <w:r w:rsidRPr="00BB6CD3">
              <w:rPr>
                <w:color w:val="000000" w:themeColor="text1"/>
              </w:rPr>
              <w:t>/</w:t>
            </w:r>
            <w:r w:rsidRPr="00BB6CD3">
              <w:rPr>
                <w:b/>
                <w:i/>
                <w:color w:val="000000" w:themeColor="text1"/>
              </w:rPr>
              <w:t>... [rozporządzenie w sprawie WPR]</w:t>
            </w:r>
            <w:r w:rsidRPr="00BB6CD3">
              <w:rPr>
                <w:color w:val="000000" w:themeColor="text1"/>
              </w:rPr>
              <w:t>;</w:t>
            </w:r>
          </w:p>
        </w:tc>
        <w:tc>
          <w:tcPr>
            <w:tcW w:w="4876" w:type="dxa"/>
            <w:hideMark/>
          </w:tcPr>
          <w:p w:rsidR="008B068A" w:rsidRPr="00BB6CD3" w:rsidP="00660EBB" w14:paraId="3E530F2F" w14:textId="77777777">
            <w:pPr>
              <w:pStyle w:val="Normal6"/>
              <w:rPr>
                <w:color w:val="000000" w:themeColor="text1"/>
                <w:szCs w:val="24"/>
              </w:rPr>
            </w:pPr>
            <w:r w:rsidRPr="00BB6CD3">
              <w:rPr>
                <w:color w:val="000000" w:themeColor="text1"/>
              </w:rPr>
              <w:t>a)</w:t>
            </w:r>
            <w:r w:rsidRPr="00BB6CD3">
              <w:rPr>
                <w:color w:val="000000" w:themeColor="text1"/>
              </w:rPr>
              <w:tab/>
              <w:t>inwestycje w rzeczowe aktywa trwałe oraz wartości niematerialne i prawne</w:t>
            </w:r>
            <w:r w:rsidRPr="00BB6CD3">
              <w:rPr>
                <w:b/>
                <w:i/>
                <w:color w:val="000000" w:themeColor="text1"/>
              </w:rPr>
              <w:t>, badania naukowe oraz eksperymentalne i innowacyjne metody produkcji, w tym rozwój innowacyjnych produktów, procesów i technologii, a także</w:t>
            </w:r>
            <w:r w:rsidRPr="00BB6CD3">
              <w:rPr>
                <w:color w:val="000000" w:themeColor="text1"/>
              </w:rPr>
              <w:t xml:space="preserve"> inne </w:t>
            </w:r>
            <w:r w:rsidRPr="00BB6CD3">
              <w:rPr>
                <w:b/>
                <w:i/>
                <w:color w:val="000000" w:themeColor="text1"/>
              </w:rPr>
              <w:t>działania w takich obszarach jak:</w:t>
            </w:r>
          </w:p>
        </w:tc>
      </w:tr>
      <w:tr w14:paraId="2E582AD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6328D33" w14:textId="77777777">
            <w:pPr>
              <w:pStyle w:val="Normal6"/>
              <w:rPr>
                <w:color w:val="000000" w:themeColor="text1"/>
              </w:rPr>
            </w:pPr>
          </w:p>
        </w:tc>
        <w:tc>
          <w:tcPr>
            <w:tcW w:w="4876" w:type="dxa"/>
            <w:hideMark/>
          </w:tcPr>
          <w:p w:rsidR="008B068A" w:rsidRPr="00BB6CD3" w:rsidP="00660EBB" w14:paraId="6C5FB2B8" w14:textId="77777777">
            <w:pPr>
              <w:pStyle w:val="Normal6"/>
              <w:rPr>
                <w:color w:val="000000" w:themeColor="text1"/>
                <w:szCs w:val="24"/>
              </w:rPr>
            </w:pPr>
            <w:r w:rsidRPr="00BB6CD3">
              <w:rPr>
                <w:b/>
                <w:i/>
                <w:color w:val="000000" w:themeColor="text1"/>
              </w:rPr>
              <w:t>(i) ochrona gleby, w tym zwiększanie zawartości węgla w glebie, poprawa jej struktury oraz ograniczanie zanieczyszczeń;</w:t>
            </w:r>
          </w:p>
        </w:tc>
      </w:tr>
      <w:tr w14:paraId="6D0BAB8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7704676" w14:textId="77777777">
            <w:pPr>
              <w:pStyle w:val="Normal6"/>
              <w:rPr>
                <w:color w:val="000000" w:themeColor="text1"/>
              </w:rPr>
            </w:pPr>
          </w:p>
        </w:tc>
        <w:tc>
          <w:tcPr>
            <w:tcW w:w="4876" w:type="dxa"/>
            <w:hideMark/>
          </w:tcPr>
          <w:p w:rsidR="008B068A" w:rsidRPr="00BB6CD3" w:rsidP="00660EBB" w14:paraId="794BD3DD" w14:textId="77777777">
            <w:pPr>
              <w:pStyle w:val="Normal6"/>
              <w:rPr>
                <w:color w:val="000000" w:themeColor="text1"/>
                <w:szCs w:val="24"/>
              </w:rPr>
            </w:pPr>
            <w:r w:rsidRPr="00BB6CD3">
              <w:rPr>
                <w:b/>
                <w:i/>
                <w:color w:val="000000" w:themeColor="text1"/>
              </w:rPr>
              <w:t>(ii) poprawa wykorzystania wody i gospodarowania zasobami wodnymi, w tym oszczędzanie wody, jej retencja i odwadnianie;</w:t>
            </w:r>
          </w:p>
        </w:tc>
      </w:tr>
      <w:tr w14:paraId="44DDA2B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3C18AE7" w14:textId="77777777">
            <w:pPr>
              <w:pStyle w:val="Normal6"/>
              <w:rPr>
                <w:color w:val="000000" w:themeColor="text1"/>
              </w:rPr>
            </w:pPr>
          </w:p>
        </w:tc>
        <w:tc>
          <w:tcPr>
            <w:tcW w:w="4876" w:type="dxa"/>
            <w:hideMark/>
          </w:tcPr>
          <w:p w:rsidR="008B068A" w:rsidRPr="00BB6CD3" w:rsidP="00660EBB" w14:paraId="62FAA6CB" w14:textId="77777777">
            <w:pPr>
              <w:pStyle w:val="Normal6"/>
              <w:rPr>
                <w:color w:val="000000" w:themeColor="text1"/>
                <w:szCs w:val="24"/>
              </w:rPr>
            </w:pPr>
            <w:r w:rsidRPr="00BB6CD3">
              <w:rPr>
                <w:b/>
                <w:i/>
                <w:color w:val="000000" w:themeColor="text1"/>
              </w:rPr>
              <w:t>(iii) zapobieganie szkodom spowodowanym niekorzystnymi zjawiskami klimatycznymi oraz wspieranie rozwoju i stosowania odmian, ras i praktyk zarządzania dostosowanych do zmieniających się warunków klimatycznych;</w:t>
            </w:r>
          </w:p>
        </w:tc>
      </w:tr>
      <w:tr w14:paraId="10A7967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5B8590B" w14:textId="77777777">
            <w:pPr>
              <w:pStyle w:val="Normal6"/>
              <w:rPr>
                <w:color w:val="000000" w:themeColor="text1"/>
              </w:rPr>
            </w:pPr>
          </w:p>
        </w:tc>
        <w:tc>
          <w:tcPr>
            <w:tcW w:w="4876" w:type="dxa"/>
            <w:hideMark/>
          </w:tcPr>
          <w:p w:rsidR="008B068A" w:rsidRPr="00BB6CD3" w:rsidP="00660EBB" w14:paraId="0C3CB991" w14:textId="77777777">
            <w:pPr>
              <w:pStyle w:val="Normal6"/>
              <w:rPr>
                <w:color w:val="000000" w:themeColor="text1"/>
                <w:szCs w:val="24"/>
              </w:rPr>
            </w:pPr>
            <w:r w:rsidRPr="00BB6CD3">
              <w:rPr>
                <w:b/>
                <w:i/>
                <w:color w:val="000000" w:themeColor="text1"/>
              </w:rPr>
              <w:t>(iv) poprawa oszczędności energii i efektywności energetycznej;</w:t>
            </w:r>
          </w:p>
        </w:tc>
      </w:tr>
      <w:tr w14:paraId="40ADF11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84516B3" w14:textId="77777777">
            <w:pPr>
              <w:pStyle w:val="Normal6"/>
              <w:rPr>
                <w:color w:val="000000" w:themeColor="text1"/>
              </w:rPr>
            </w:pPr>
          </w:p>
        </w:tc>
        <w:tc>
          <w:tcPr>
            <w:tcW w:w="4876" w:type="dxa"/>
            <w:hideMark/>
          </w:tcPr>
          <w:p w:rsidR="008B068A" w:rsidRPr="00BB6CD3" w:rsidP="00660EBB" w14:paraId="5D8489F9" w14:textId="77777777">
            <w:pPr>
              <w:pStyle w:val="Normal6"/>
              <w:rPr>
                <w:color w:val="000000" w:themeColor="text1"/>
                <w:szCs w:val="24"/>
              </w:rPr>
            </w:pPr>
            <w:r w:rsidRPr="00BB6CD3">
              <w:rPr>
                <w:b/>
                <w:i/>
                <w:color w:val="000000" w:themeColor="text1"/>
              </w:rPr>
              <w:t>(v) poprawa wykorzystania produktów ubocznych, w tym ich ponownego wykorzystania i waloryzacji;</w:t>
            </w:r>
          </w:p>
        </w:tc>
      </w:tr>
      <w:tr w14:paraId="1751CD0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C07052D" w14:textId="77777777">
            <w:pPr>
              <w:pStyle w:val="Normal6"/>
              <w:rPr>
                <w:color w:val="000000" w:themeColor="text1"/>
              </w:rPr>
            </w:pPr>
          </w:p>
        </w:tc>
        <w:tc>
          <w:tcPr>
            <w:tcW w:w="4876" w:type="dxa"/>
            <w:hideMark/>
          </w:tcPr>
          <w:p w:rsidR="008B068A" w:rsidRPr="00BB6CD3" w:rsidP="00660EBB" w14:paraId="645E78EB" w14:textId="77777777">
            <w:pPr>
              <w:pStyle w:val="Normal6"/>
              <w:rPr>
                <w:color w:val="000000" w:themeColor="text1"/>
                <w:szCs w:val="24"/>
              </w:rPr>
            </w:pPr>
            <w:r w:rsidRPr="00BB6CD3">
              <w:rPr>
                <w:b/>
                <w:i/>
                <w:color w:val="000000" w:themeColor="text1"/>
              </w:rPr>
              <w:t>(vi) dobrostan zwierząt;</w:t>
            </w:r>
          </w:p>
        </w:tc>
      </w:tr>
      <w:tr w14:paraId="3EF77A9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8335079" w14:textId="77777777">
            <w:pPr>
              <w:pStyle w:val="Normal6"/>
              <w:rPr>
                <w:color w:val="000000" w:themeColor="text1"/>
              </w:rPr>
            </w:pPr>
          </w:p>
        </w:tc>
        <w:tc>
          <w:tcPr>
            <w:tcW w:w="4876" w:type="dxa"/>
            <w:hideMark/>
          </w:tcPr>
          <w:p w:rsidR="008B068A" w:rsidRPr="00BB6CD3" w:rsidP="00660EBB" w14:paraId="23A2FE03" w14:textId="77777777">
            <w:pPr>
              <w:pStyle w:val="Normal6"/>
              <w:rPr>
                <w:color w:val="000000" w:themeColor="text1"/>
                <w:szCs w:val="24"/>
              </w:rPr>
            </w:pPr>
            <w:r w:rsidRPr="00BB6CD3">
              <w:rPr>
                <w:b/>
                <w:i/>
                <w:color w:val="000000" w:themeColor="text1"/>
              </w:rPr>
              <w:t>(vii) ograniczanie emisji i ilości odpadów oraz gospodarowanie odpadami;</w:t>
            </w:r>
          </w:p>
        </w:tc>
      </w:tr>
      <w:tr w14:paraId="0E15385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726502A" w14:textId="77777777">
            <w:pPr>
              <w:pStyle w:val="Normal6"/>
              <w:rPr>
                <w:color w:val="000000" w:themeColor="text1"/>
              </w:rPr>
            </w:pPr>
          </w:p>
        </w:tc>
        <w:tc>
          <w:tcPr>
            <w:tcW w:w="4876" w:type="dxa"/>
            <w:hideMark/>
          </w:tcPr>
          <w:p w:rsidR="008B068A" w:rsidRPr="00BB6CD3" w:rsidP="00660EBB" w14:paraId="53DE3146" w14:textId="77777777">
            <w:pPr>
              <w:pStyle w:val="Normal6"/>
              <w:rPr>
                <w:color w:val="000000" w:themeColor="text1"/>
                <w:szCs w:val="24"/>
              </w:rPr>
            </w:pPr>
            <w:r w:rsidRPr="00BB6CD3">
              <w:rPr>
                <w:b/>
                <w:i/>
                <w:color w:val="000000" w:themeColor="text1"/>
              </w:rPr>
              <w:t>(viii) zwiększanie odporności na agrofagi oraz ograniczanie ryzyka i skutków związanych ze stosowaniem pestycydów, w tym wdrażanie technik integrowanej ochrony przed agrofagami;</w:t>
            </w:r>
          </w:p>
        </w:tc>
      </w:tr>
      <w:tr w14:paraId="35AFCF4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F1F9A14" w14:textId="77777777">
            <w:pPr>
              <w:pStyle w:val="Normal6"/>
              <w:rPr>
                <w:color w:val="000000" w:themeColor="text1"/>
              </w:rPr>
            </w:pPr>
          </w:p>
        </w:tc>
        <w:tc>
          <w:tcPr>
            <w:tcW w:w="4876" w:type="dxa"/>
            <w:hideMark/>
          </w:tcPr>
          <w:p w:rsidR="008B068A" w:rsidRPr="00BB6CD3" w:rsidP="00660EBB" w14:paraId="5A66D2BF" w14:textId="77777777">
            <w:pPr>
              <w:pStyle w:val="Normal6"/>
              <w:rPr>
                <w:color w:val="000000" w:themeColor="text1"/>
                <w:szCs w:val="24"/>
              </w:rPr>
            </w:pPr>
            <w:r w:rsidRPr="00BB6CD3">
              <w:rPr>
                <w:b/>
                <w:i/>
                <w:color w:val="000000" w:themeColor="text1"/>
              </w:rPr>
              <w:t>(ix) zwiększanie odporności na choroby zwierząt oraz ograniczanie stosowania weterynaryjnych produktów leczniczych;</w:t>
            </w:r>
          </w:p>
        </w:tc>
      </w:tr>
      <w:tr w14:paraId="66EDCC6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4B024EC" w14:textId="77777777">
            <w:pPr>
              <w:pStyle w:val="Normal6"/>
              <w:rPr>
                <w:color w:val="000000" w:themeColor="text1"/>
              </w:rPr>
            </w:pPr>
          </w:p>
        </w:tc>
        <w:tc>
          <w:tcPr>
            <w:tcW w:w="4876" w:type="dxa"/>
            <w:hideMark/>
          </w:tcPr>
          <w:p w:rsidR="008B068A" w:rsidRPr="00BB6CD3" w:rsidP="00660EBB" w14:paraId="64853FCF" w14:textId="77777777">
            <w:pPr>
              <w:pStyle w:val="Normal6"/>
              <w:rPr>
                <w:color w:val="000000" w:themeColor="text1"/>
                <w:szCs w:val="24"/>
              </w:rPr>
            </w:pPr>
            <w:r w:rsidRPr="00BB6CD3">
              <w:rPr>
                <w:b/>
                <w:i/>
                <w:color w:val="000000" w:themeColor="text1"/>
              </w:rPr>
              <w:t>(x) tworzenie i zachowanie siedlisk sprzyjających bioróżnorodności lub ochrona krajobrazu, w tym zachowanie elementów dziedzictwa historycznego;</w:t>
            </w:r>
          </w:p>
        </w:tc>
      </w:tr>
      <w:tr w14:paraId="45CB11C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BC67975" w14:textId="77777777">
            <w:pPr>
              <w:pStyle w:val="Normal6"/>
              <w:rPr>
                <w:color w:val="000000" w:themeColor="text1"/>
              </w:rPr>
            </w:pPr>
          </w:p>
        </w:tc>
        <w:tc>
          <w:tcPr>
            <w:tcW w:w="4876" w:type="dxa"/>
            <w:hideMark/>
          </w:tcPr>
          <w:p w:rsidR="008B068A" w:rsidRPr="00BB6CD3" w:rsidP="00660EBB" w14:paraId="182E5DA4" w14:textId="77777777">
            <w:pPr>
              <w:pStyle w:val="Normal6"/>
              <w:rPr>
                <w:color w:val="000000" w:themeColor="text1"/>
                <w:szCs w:val="24"/>
              </w:rPr>
            </w:pPr>
            <w:r w:rsidRPr="00BB6CD3">
              <w:rPr>
                <w:b/>
                <w:i/>
                <w:color w:val="000000" w:themeColor="text1"/>
              </w:rPr>
              <w:t>(xi) poprawa jakości produktów;</w:t>
            </w:r>
          </w:p>
        </w:tc>
      </w:tr>
      <w:tr w14:paraId="0714B08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A75D7C9" w14:textId="77777777">
            <w:pPr>
              <w:pStyle w:val="Normal6"/>
              <w:rPr>
                <w:color w:val="000000" w:themeColor="text1"/>
              </w:rPr>
            </w:pPr>
          </w:p>
        </w:tc>
        <w:tc>
          <w:tcPr>
            <w:tcW w:w="4876" w:type="dxa"/>
            <w:hideMark/>
          </w:tcPr>
          <w:p w:rsidR="008B068A" w:rsidRPr="00BB6CD3" w:rsidP="00660EBB" w14:paraId="35E4015A" w14:textId="77777777">
            <w:pPr>
              <w:pStyle w:val="Normal6"/>
              <w:rPr>
                <w:color w:val="000000" w:themeColor="text1"/>
                <w:szCs w:val="24"/>
              </w:rPr>
            </w:pPr>
            <w:r w:rsidRPr="00BB6CD3">
              <w:rPr>
                <w:b/>
                <w:i/>
                <w:color w:val="000000" w:themeColor="text1"/>
              </w:rPr>
              <w:t>(xii) doskonalenie zasobów genetycznych;</w:t>
            </w:r>
          </w:p>
        </w:tc>
      </w:tr>
      <w:tr w14:paraId="07D63D2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FC5659D" w14:textId="77777777">
            <w:pPr>
              <w:pStyle w:val="Normal6"/>
              <w:rPr>
                <w:color w:val="000000" w:themeColor="text1"/>
              </w:rPr>
            </w:pPr>
          </w:p>
        </w:tc>
        <w:tc>
          <w:tcPr>
            <w:tcW w:w="4876" w:type="dxa"/>
            <w:hideMark/>
          </w:tcPr>
          <w:p w:rsidR="008B068A" w:rsidRPr="00BB6CD3" w:rsidP="00660EBB" w14:paraId="12D81CD1" w14:textId="77777777">
            <w:pPr>
              <w:pStyle w:val="Normal6"/>
              <w:rPr>
                <w:color w:val="000000" w:themeColor="text1"/>
                <w:szCs w:val="24"/>
              </w:rPr>
            </w:pPr>
            <w:r w:rsidRPr="00BB6CD3">
              <w:rPr>
                <w:b/>
                <w:i/>
                <w:color w:val="000000" w:themeColor="text1"/>
              </w:rPr>
              <w:t>(xiii) poprawa warunków zatrudnienia oraz zapewnienie przestrzegania obowiązków pracodawców, a także wymogów w zakresie bezpieczeństwa i higieny pracy zgodnie z dyrektywami 89/391/EWG, 2009/104/WE i (UE) 2019/1152;</w:t>
            </w:r>
          </w:p>
        </w:tc>
      </w:tr>
      <w:tr w14:paraId="65A6DA72"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0F559C9" w14:textId="77777777">
            <w:pPr>
              <w:pStyle w:val="Normal6"/>
              <w:rPr>
                <w:color w:val="000000" w:themeColor="text1"/>
              </w:rPr>
            </w:pPr>
          </w:p>
        </w:tc>
        <w:tc>
          <w:tcPr>
            <w:tcW w:w="4876" w:type="dxa"/>
            <w:hideMark/>
          </w:tcPr>
          <w:p w:rsidR="008B068A" w:rsidRPr="00BB6CD3" w:rsidP="00660EBB" w14:paraId="1F825295" w14:textId="77777777">
            <w:pPr>
              <w:pStyle w:val="Normal6"/>
              <w:rPr>
                <w:color w:val="000000" w:themeColor="text1"/>
                <w:szCs w:val="24"/>
              </w:rPr>
            </w:pPr>
            <w:r w:rsidRPr="00BB6CD3">
              <w:rPr>
                <w:b/>
                <w:i/>
                <w:color w:val="000000" w:themeColor="text1"/>
              </w:rPr>
              <w:t>(xiv) przestawianie się na produkcję ekologiczną;</w:t>
            </w:r>
          </w:p>
        </w:tc>
      </w:tr>
      <w:tr w14:paraId="321E638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D1729B8" w14:textId="77777777">
            <w:pPr>
              <w:pStyle w:val="Normal6"/>
              <w:rPr>
                <w:color w:val="000000" w:themeColor="text1"/>
              </w:rPr>
            </w:pPr>
          </w:p>
        </w:tc>
        <w:tc>
          <w:tcPr>
            <w:tcW w:w="4876" w:type="dxa"/>
            <w:hideMark/>
          </w:tcPr>
          <w:p w:rsidR="008B068A" w:rsidRPr="00BB6CD3" w:rsidP="00660EBB" w14:paraId="0CA85DAD" w14:textId="77777777">
            <w:pPr>
              <w:pStyle w:val="Normal6"/>
              <w:rPr>
                <w:color w:val="000000" w:themeColor="text1"/>
                <w:szCs w:val="24"/>
              </w:rPr>
            </w:pPr>
            <w:r w:rsidRPr="00BB6CD3">
              <w:rPr>
                <w:b/>
                <w:i/>
                <w:color w:val="000000" w:themeColor="text1"/>
              </w:rPr>
              <w:t>(xv) zakup sprzętu przeznaczonego do precyzyjnych lub cyfrowych metod produkcji.</w:t>
            </w:r>
          </w:p>
        </w:tc>
      </w:tr>
    </w:tbl>
    <w:p w:rsidR="008B068A" w:rsidRPr="00BB6CD3" w:rsidP="008B068A" w14:paraId="52DE10C8"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2C36AC76" w14:textId="77777777">
      <w:pPr>
        <w:rPr>
          <w:color w:val="000000" w:themeColor="text1"/>
        </w:rPr>
      </w:pPr>
      <w:r w:rsidRPr="00BB6CD3">
        <w:rPr>
          <w:rStyle w:val="HideTWBExt"/>
        </w:rPr>
        <w:t>&lt;/AmendB&gt;</w:t>
      </w:r>
    </w:p>
    <w:p w:rsidR="008B068A" w:rsidRPr="00BB6CD3" w:rsidP="008B068A" w14:paraId="6C79316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794</w:t>
      </w:r>
      <w:r w:rsidRPr="00BB6CD3">
        <w:rPr>
          <w:rStyle w:val="HideTWBExt"/>
          <w:b w:val="0"/>
        </w:rPr>
        <w:t>&lt;/NumAmB&gt;</w:t>
      </w:r>
    </w:p>
    <w:p w:rsidR="008B068A" w:rsidRPr="00BB6CD3" w:rsidP="008B068A" w14:paraId="006848E2"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3BC0B648"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6B1DBA21" w14:textId="77777777">
      <w:pPr>
        <w:rPr>
          <w:color w:val="000000" w:themeColor="text1"/>
        </w:rPr>
      </w:pPr>
      <w:r w:rsidRPr="00BB6CD3">
        <w:rPr>
          <w:rStyle w:val="HideTWBExt"/>
        </w:rPr>
        <w:t>&lt;/RepeatBlock-By&gt;</w:t>
      </w:r>
    </w:p>
    <w:p w:rsidR="008B068A" w:rsidRPr="00BB6CD3" w:rsidP="008B068A" w14:paraId="6E7A6146"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7F299D0"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103A33E"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39A63D4" w14:textId="77777777">
      <w:pPr>
        <w:rPr>
          <w:color w:val="000000" w:themeColor="text1"/>
        </w:rPr>
      </w:pPr>
      <w:r w:rsidRPr="00BB6CD3">
        <w:rPr>
          <w:rStyle w:val="HideTWBExt"/>
        </w:rPr>
        <w:t>&lt;Article2&gt;</w:t>
      </w:r>
      <w:r w:rsidRPr="00BB6CD3">
        <w:rPr>
          <w:color w:val="000000" w:themeColor="text1"/>
        </w:rPr>
        <w:t>Artykuł 31 – akapit 1 – litera 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F1AF8A"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4F4A1D8" w14:textId="77777777">
            <w:pPr>
              <w:keepNext/>
              <w:rPr>
                <w:color w:val="000000" w:themeColor="text1"/>
              </w:rPr>
            </w:pPr>
          </w:p>
        </w:tc>
      </w:tr>
      <w:tr w14:paraId="19B45E8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DE81353"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B3A6152" w14:textId="77777777">
            <w:pPr>
              <w:pStyle w:val="ColumnHeading"/>
              <w:keepNext/>
              <w:rPr>
                <w:color w:val="000000" w:themeColor="text1"/>
              </w:rPr>
            </w:pPr>
            <w:r w:rsidRPr="00BB6CD3">
              <w:rPr>
                <w:color w:val="000000" w:themeColor="text1"/>
              </w:rPr>
              <w:t>Poprawka</w:t>
            </w:r>
          </w:p>
        </w:tc>
      </w:tr>
      <w:tr w14:paraId="168B211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79B55C8" w14:textId="77777777">
            <w:pPr>
              <w:pStyle w:val="Normal6"/>
              <w:rPr>
                <w:color w:val="000000" w:themeColor="text1"/>
              </w:rPr>
            </w:pPr>
            <w:r w:rsidRPr="00BB6CD3">
              <w:rPr>
                <w:color w:val="000000" w:themeColor="text1"/>
              </w:rPr>
              <w:tab/>
              <w:t>inwestycje w rzeczowe aktywa trwałe oraz wartości niematerialne i prawne inne niż te, o których mowa w art. 13 [Inwestycje dla rolników] rozporządzenia (UE) .../... [rozporządzenie w sprawie WPR];</w:t>
            </w:r>
          </w:p>
        </w:tc>
        <w:tc>
          <w:tcPr>
            <w:tcW w:w="4876" w:type="dxa"/>
            <w:hideMark/>
          </w:tcPr>
          <w:p w:rsidR="008B068A" w:rsidRPr="00BB6CD3" w:rsidP="00660EBB" w14:paraId="5D36B358" w14:textId="77777777">
            <w:pPr>
              <w:pStyle w:val="Normal6"/>
              <w:rPr>
                <w:color w:val="000000" w:themeColor="text1"/>
                <w:szCs w:val="24"/>
              </w:rPr>
            </w:pPr>
            <w:r w:rsidRPr="00BB6CD3">
              <w:rPr>
                <w:color w:val="000000" w:themeColor="text1"/>
              </w:rPr>
              <w:tab/>
              <w:t>inwestycje w rzeczowe aktywa trwałe oraz wartości niematerialne i prawne inne niż te, o których mowa w art. 13 [Inwestycje dla rolników] rozporządzenia (UE) .../... [rozporządzenie w sprawie WPR]</w:t>
            </w:r>
            <w:r w:rsidRPr="00BB6CD3">
              <w:rPr>
                <w:b/>
                <w:i/>
                <w:color w:val="000000" w:themeColor="text1"/>
              </w:rPr>
              <w:t>, w tym w infrastrukturę lokalnych i krótkich łańcuchów dostaw, obejmującą wspólne platformy sprzedaży oraz rozwiązania logistyczne w zakresie sprzedaży bezpośrednio konsumentom</w:t>
            </w:r>
            <w:r w:rsidRPr="00BB6CD3">
              <w:rPr>
                <w:color w:val="000000" w:themeColor="text1"/>
              </w:rPr>
              <w:t>;</w:t>
            </w:r>
          </w:p>
        </w:tc>
      </w:tr>
    </w:tbl>
    <w:p w:rsidR="008B068A" w:rsidRPr="00BB6CD3" w:rsidP="008B068A" w14:paraId="72806ACE"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438E54AD" w14:textId="77777777">
      <w:pPr>
        <w:rPr>
          <w:color w:val="000000" w:themeColor="text1"/>
        </w:rPr>
      </w:pPr>
      <w:r w:rsidRPr="00BB6CD3">
        <w:rPr>
          <w:rStyle w:val="HideTWBExt"/>
        </w:rPr>
        <w:t>&lt;/AmendB&gt;</w:t>
      </w:r>
    </w:p>
    <w:p w:rsidR="008B068A" w:rsidRPr="00BB6CD3" w:rsidP="008B068A" w14:paraId="541C7EF7"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795</w:t>
      </w:r>
      <w:r w:rsidRPr="00BB6CD3">
        <w:rPr>
          <w:rStyle w:val="HideTWBExt"/>
          <w:b w:val="0"/>
        </w:rPr>
        <w:t>&lt;/NumAmB&gt;</w:t>
      </w:r>
    </w:p>
    <w:p w:rsidR="008B068A" w:rsidRPr="00BB6CD3" w:rsidP="008B068A" w14:paraId="643FA272" w14:textId="77777777">
      <w:pPr>
        <w:pStyle w:val="NormalBold"/>
        <w:rPr>
          <w:color w:val="000000" w:themeColor="text1"/>
        </w:rPr>
      </w:pPr>
      <w:r w:rsidRPr="00BB6CD3">
        <w:rPr>
          <w:rStyle w:val="HideTWBExt"/>
          <w:b w:val="0"/>
        </w:rPr>
        <w:t>&lt;RepeatBlock-By&gt;&lt;Members&gt;</w:t>
      </w:r>
      <w:r w:rsidRPr="00BB6CD3">
        <w:rPr>
          <w:color w:val="000000" w:themeColor="text1"/>
        </w:rPr>
        <w:t>Claudiu-Richard Târziu, Waldemar Buda, Georgiana Teodorescu, Jessika van Leeuwen, Veronika Vrecionová</w:t>
      </w:r>
      <w:r w:rsidRPr="00BB6CD3">
        <w:rPr>
          <w:rStyle w:val="HideTWBExt"/>
          <w:b w:val="0"/>
        </w:rPr>
        <w:t>&lt;/Members&gt;</w:t>
      </w:r>
    </w:p>
    <w:p w:rsidR="008B068A" w:rsidRPr="00BB6CD3" w:rsidP="008B068A" w14:paraId="7847CBA6" w14:textId="77777777">
      <w:pPr>
        <w:rPr>
          <w:color w:val="000000" w:themeColor="text1"/>
        </w:rPr>
      </w:pPr>
      <w:r w:rsidRPr="00BB6CD3">
        <w:rPr>
          <w:rStyle w:val="HideTWBExt"/>
        </w:rPr>
        <w:t>&lt;/RepeatBlock-By&gt;</w:t>
      </w:r>
    </w:p>
    <w:p w:rsidR="008B068A" w:rsidRPr="00BB6CD3" w:rsidP="008B068A" w14:paraId="755C9025"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B12CA8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AF1B82D"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633634D" w14:textId="77777777">
      <w:pPr>
        <w:rPr>
          <w:color w:val="000000" w:themeColor="text1"/>
        </w:rPr>
      </w:pPr>
      <w:r w:rsidRPr="00BB6CD3">
        <w:rPr>
          <w:rStyle w:val="HideTWBExt"/>
        </w:rPr>
        <w:t>&lt;Article2&gt;</w:t>
      </w:r>
      <w:r w:rsidRPr="00BB6CD3">
        <w:rPr>
          <w:color w:val="000000" w:themeColor="text1"/>
        </w:rPr>
        <w:t>Artykuł 31 – akapit 1 – litera 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8BED5D"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C75495B" w14:textId="77777777">
            <w:pPr>
              <w:keepNext/>
              <w:rPr>
                <w:color w:val="000000" w:themeColor="text1"/>
              </w:rPr>
            </w:pPr>
          </w:p>
        </w:tc>
      </w:tr>
      <w:tr w14:paraId="6D491D8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51E09A9"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C65826B" w14:textId="77777777">
            <w:pPr>
              <w:pStyle w:val="ColumnHeading"/>
              <w:keepNext/>
              <w:rPr>
                <w:color w:val="000000" w:themeColor="text1"/>
              </w:rPr>
            </w:pPr>
            <w:r w:rsidRPr="00BB6CD3">
              <w:rPr>
                <w:color w:val="000000" w:themeColor="text1"/>
              </w:rPr>
              <w:t>Poprawka</w:t>
            </w:r>
          </w:p>
        </w:tc>
      </w:tr>
      <w:tr w14:paraId="6D554D4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8FEE25E" w14:textId="77777777">
            <w:pPr>
              <w:pStyle w:val="Normal6"/>
              <w:rPr>
                <w:color w:val="000000" w:themeColor="text1"/>
              </w:rPr>
            </w:pPr>
            <w:r w:rsidRPr="00BB6CD3">
              <w:rPr>
                <w:color w:val="000000" w:themeColor="text1"/>
              </w:rPr>
              <w:t>a)</w:t>
            </w:r>
            <w:r w:rsidRPr="00BB6CD3">
              <w:rPr>
                <w:color w:val="000000" w:themeColor="text1"/>
              </w:rPr>
              <w:tab/>
              <w:t>inwestycje w rzeczowe aktywa trwałe oraz wartości niematerialne i prawne inne niż te, o których mowa w art. 13 [Inwestycje dla rolników] rozporządzenia (UE) .../... [rozporządzenie w sprawie WPR];</w:t>
            </w:r>
          </w:p>
        </w:tc>
        <w:tc>
          <w:tcPr>
            <w:tcW w:w="4876" w:type="dxa"/>
            <w:hideMark/>
          </w:tcPr>
          <w:p w:rsidR="008B068A" w:rsidRPr="00BB6CD3" w:rsidP="00660EBB" w14:paraId="553F02A5" w14:textId="77777777">
            <w:pPr>
              <w:pStyle w:val="Normal6"/>
              <w:rPr>
                <w:color w:val="000000" w:themeColor="text1"/>
                <w:szCs w:val="24"/>
              </w:rPr>
            </w:pPr>
            <w:r w:rsidRPr="00BB6CD3">
              <w:rPr>
                <w:color w:val="000000" w:themeColor="text1"/>
              </w:rPr>
              <w:t>a)</w:t>
            </w:r>
            <w:r w:rsidRPr="00BB6CD3">
              <w:rPr>
                <w:color w:val="000000" w:themeColor="text1"/>
              </w:rPr>
              <w:tab/>
              <w:t>inwestycje w rzeczowe aktywa trwałe oraz wartości niematerialne i prawne</w:t>
            </w:r>
            <w:r w:rsidRPr="00BB6CD3">
              <w:rPr>
                <w:b/>
                <w:i/>
                <w:color w:val="000000" w:themeColor="text1"/>
              </w:rPr>
              <w:t>, w tym rozwiązania cyfrowe i innowacyjne,</w:t>
            </w:r>
            <w:r w:rsidRPr="00BB6CD3">
              <w:rPr>
                <w:color w:val="000000" w:themeColor="text1"/>
              </w:rPr>
              <w:t xml:space="preserve"> inne niż te, o których mowa w art. 13 [Inwestycje dla rolników] rozporządzenia (UE) .../... [rozporządzenie w sprawie WPR];</w:t>
            </w:r>
          </w:p>
        </w:tc>
      </w:tr>
    </w:tbl>
    <w:p w:rsidR="008B068A" w:rsidRPr="00BB6CD3" w:rsidP="008B068A" w14:paraId="7C81A43B"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48661C0" w14:textId="77777777">
      <w:pPr>
        <w:rPr>
          <w:color w:val="000000" w:themeColor="text1"/>
        </w:rPr>
      </w:pPr>
      <w:r w:rsidRPr="00BB6CD3">
        <w:rPr>
          <w:rStyle w:val="HideTWBExt"/>
        </w:rPr>
        <w:t>&lt;/AmendB&gt;</w:t>
      </w:r>
    </w:p>
    <w:p w:rsidR="008B068A" w:rsidRPr="00BB6CD3" w:rsidP="008B068A" w14:paraId="7C21B5E7"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796</w:t>
      </w:r>
      <w:r w:rsidRPr="00BB6CD3">
        <w:rPr>
          <w:rStyle w:val="HideTWBExt"/>
          <w:b w:val="0"/>
        </w:rPr>
        <w:t>&lt;/NumAmB&gt;</w:t>
      </w:r>
    </w:p>
    <w:p w:rsidR="008B068A" w:rsidRPr="00BB6CD3" w:rsidP="008B068A" w14:paraId="344C68B6" w14:textId="77777777">
      <w:pPr>
        <w:pStyle w:val="NormalBold"/>
        <w:rPr>
          <w:color w:val="000000" w:themeColor="text1"/>
        </w:rPr>
      </w:pPr>
      <w:r w:rsidRPr="00BB6CD3">
        <w:rPr>
          <w:rStyle w:val="HideTWBExt"/>
          <w:b w:val="0"/>
        </w:rPr>
        <w:t>&lt;RepeatBlock-By&gt;&lt;Members&gt;</w:t>
      </w:r>
      <w:r w:rsidRPr="00BB6CD3">
        <w:rPr>
          <w:color w:val="000000" w:themeColor="text1"/>
        </w:rPr>
        <w:t>Camilla Laureti, Dario Nardella, Stefano Bonaccini</w:t>
      </w:r>
      <w:r w:rsidRPr="00BB6CD3">
        <w:rPr>
          <w:rStyle w:val="HideTWBExt"/>
          <w:b w:val="0"/>
        </w:rPr>
        <w:t>&lt;/Members&gt;</w:t>
      </w:r>
    </w:p>
    <w:p w:rsidR="008B068A" w:rsidRPr="00BB6CD3" w:rsidP="008B068A" w14:paraId="7259E974" w14:textId="77777777">
      <w:pPr>
        <w:rPr>
          <w:color w:val="000000" w:themeColor="text1"/>
        </w:rPr>
      </w:pPr>
      <w:r w:rsidRPr="00BB6CD3">
        <w:rPr>
          <w:rStyle w:val="HideTWBExt"/>
        </w:rPr>
        <w:t>&lt;/RepeatBlock-By&gt;</w:t>
      </w:r>
    </w:p>
    <w:p w:rsidR="008B068A" w:rsidRPr="00BB6CD3" w:rsidP="008B068A" w14:paraId="7E5DF116"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4F6D333"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C112F42"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A4EC7D2" w14:textId="77777777">
      <w:pPr>
        <w:rPr>
          <w:color w:val="000000" w:themeColor="text1"/>
        </w:rPr>
      </w:pPr>
      <w:r w:rsidRPr="00BB6CD3">
        <w:rPr>
          <w:rStyle w:val="HideTWBExt"/>
        </w:rPr>
        <w:t>&lt;Article2&gt;</w:t>
      </w:r>
      <w:r w:rsidRPr="00BB6CD3">
        <w:rPr>
          <w:color w:val="000000" w:themeColor="text1"/>
        </w:rPr>
        <w:t>Artykuł 31 – akapit 1 – litera a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CE2B3E"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B54C31E" w14:textId="77777777">
            <w:pPr>
              <w:keepNext/>
              <w:rPr>
                <w:color w:val="000000" w:themeColor="text1"/>
              </w:rPr>
            </w:pPr>
          </w:p>
        </w:tc>
      </w:tr>
      <w:tr w14:paraId="0F64062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95DBF1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C78BFD5" w14:textId="77777777">
            <w:pPr>
              <w:pStyle w:val="ColumnHeading"/>
              <w:keepNext/>
              <w:rPr>
                <w:color w:val="000000" w:themeColor="text1"/>
              </w:rPr>
            </w:pPr>
            <w:r w:rsidRPr="00BB6CD3">
              <w:rPr>
                <w:color w:val="000000" w:themeColor="text1"/>
              </w:rPr>
              <w:t>Poprawka</w:t>
            </w:r>
          </w:p>
        </w:tc>
      </w:tr>
      <w:tr w14:paraId="4C13386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B4BD8DD" w14:textId="77777777">
            <w:pPr>
              <w:pStyle w:val="Normal6"/>
              <w:rPr>
                <w:color w:val="000000" w:themeColor="text1"/>
              </w:rPr>
            </w:pPr>
          </w:p>
        </w:tc>
        <w:tc>
          <w:tcPr>
            <w:tcW w:w="4876" w:type="dxa"/>
            <w:hideMark/>
          </w:tcPr>
          <w:p w:rsidR="008B068A" w:rsidRPr="00BB6CD3" w:rsidP="00660EBB" w14:paraId="77CB4496" w14:textId="77777777">
            <w:pPr>
              <w:pStyle w:val="Normal6"/>
              <w:rPr>
                <w:color w:val="000000" w:themeColor="text1"/>
                <w:szCs w:val="24"/>
              </w:rPr>
            </w:pPr>
            <w:r w:rsidRPr="00BB6CD3">
              <w:rPr>
                <w:b/>
                <w:i/>
                <w:color w:val="000000" w:themeColor="text1"/>
              </w:rPr>
              <w:t>aa)</w:t>
            </w:r>
            <w:r w:rsidRPr="00BB6CD3">
              <w:rPr>
                <w:b/>
                <w:i/>
                <w:color w:val="000000" w:themeColor="text1"/>
              </w:rPr>
              <w:tab/>
              <w:t>inwestycje w rzeczowe aktywa trwałe oraz wartości niematerialne i prawne mające na celu poprawę warunków zatrudnienia oraz zapewnienie przestrzegania obowiązków pracodawców i wymogów w zakresie zatrudnienia zgodnie z załącznikiem I część B rozporządzenia w sprawie WPR;</w:t>
            </w:r>
          </w:p>
        </w:tc>
      </w:tr>
    </w:tbl>
    <w:p w:rsidR="008B068A" w:rsidRPr="00BB6CD3" w:rsidP="008B068A" w14:paraId="1868E39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AF0464B" w14:textId="77777777">
      <w:pPr>
        <w:rPr>
          <w:color w:val="000000" w:themeColor="text1"/>
        </w:rPr>
      </w:pPr>
      <w:r w:rsidRPr="00BB6CD3">
        <w:rPr>
          <w:rStyle w:val="HideTWBExt"/>
        </w:rPr>
        <w:t>&lt;/AmendB&gt;</w:t>
      </w:r>
    </w:p>
    <w:p w:rsidR="008B068A" w:rsidRPr="00BB6CD3" w:rsidP="008B068A" w14:paraId="0703CDED"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797</w:t>
      </w:r>
      <w:r w:rsidRPr="00BB6CD3">
        <w:rPr>
          <w:rStyle w:val="HideTWBExt"/>
          <w:b w:val="0"/>
        </w:rPr>
        <w:t>&lt;/NumAmB&gt;</w:t>
      </w:r>
    </w:p>
    <w:p w:rsidR="008B068A" w:rsidRPr="00BB6CD3" w:rsidP="008B068A" w14:paraId="37FFC196" w14:textId="77777777">
      <w:pPr>
        <w:pStyle w:val="NormalBold"/>
        <w:rPr>
          <w:color w:val="000000" w:themeColor="text1"/>
        </w:rPr>
      </w:pPr>
      <w:r w:rsidRPr="00BB6CD3">
        <w:rPr>
          <w:rStyle w:val="HideTWBExt"/>
          <w:b w:val="0"/>
        </w:rPr>
        <w:t>&lt;RepeatBlock-By&gt;&lt;Members&gt;</w:t>
      </w:r>
      <w:r w:rsidRPr="00BB6CD3">
        <w:rPr>
          <w:color w:val="000000" w:themeColor="text1"/>
        </w:rPr>
        <w:t>Paulo do Nascimento Cabral</w:t>
      </w:r>
      <w:r w:rsidRPr="00BB6CD3">
        <w:rPr>
          <w:rStyle w:val="HideTWBExt"/>
          <w:b w:val="0"/>
        </w:rPr>
        <w:t>&lt;/Members&gt;</w:t>
      </w:r>
    </w:p>
    <w:p w:rsidR="008B068A" w:rsidRPr="00BB6CD3" w:rsidP="008B068A" w14:paraId="69B25737" w14:textId="77777777">
      <w:pPr>
        <w:rPr>
          <w:color w:val="000000" w:themeColor="text1"/>
        </w:rPr>
      </w:pPr>
      <w:r w:rsidRPr="00BB6CD3">
        <w:rPr>
          <w:rStyle w:val="HideTWBExt"/>
        </w:rPr>
        <w:t>&lt;/RepeatBlock-By&gt;</w:t>
      </w:r>
    </w:p>
    <w:p w:rsidR="008B068A" w:rsidRPr="00BB6CD3" w:rsidP="008B068A" w14:paraId="79C8D8A8"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92C92A7"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E02E09E"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F6FDFF8" w14:textId="77777777">
      <w:pPr>
        <w:rPr>
          <w:color w:val="000000" w:themeColor="text1"/>
        </w:rPr>
      </w:pPr>
      <w:r w:rsidRPr="00BB6CD3">
        <w:rPr>
          <w:rStyle w:val="HideTWBExt"/>
        </w:rPr>
        <w:t>&lt;Article2&gt;</w:t>
      </w:r>
      <w:r w:rsidRPr="00BB6CD3">
        <w:rPr>
          <w:color w:val="000000" w:themeColor="text1"/>
        </w:rPr>
        <w:t>Artykuł 31 – akapit 1 – litera a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3E0560"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1F00D60" w14:textId="77777777">
            <w:pPr>
              <w:keepNext/>
              <w:rPr>
                <w:color w:val="000000" w:themeColor="text1"/>
              </w:rPr>
            </w:pPr>
          </w:p>
        </w:tc>
      </w:tr>
      <w:tr w14:paraId="7F7C7A8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361042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BE807B5" w14:textId="77777777">
            <w:pPr>
              <w:pStyle w:val="ColumnHeading"/>
              <w:keepNext/>
              <w:rPr>
                <w:color w:val="000000" w:themeColor="text1"/>
              </w:rPr>
            </w:pPr>
            <w:r w:rsidRPr="00BB6CD3">
              <w:rPr>
                <w:color w:val="000000" w:themeColor="text1"/>
              </w:rPr>
              <w:t>Poprawka</w:t>
            </w:r>
          </w:p>
        </w:tc>
      </w:tr>
      <w:tr w14:paraId="4A88976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5765E38" w14:textId="77777777">
            <w:pPr>
              <w:pStyle w:val="Normal6"/>
              <w:rPr>
                <w:color w:val="000000" w:themeColor="text1"/>
              </w:rPr>
            </w:pPr>
          </w:p>
        </w:tc>
        <w:tc>
          <w:tcPr>
            <w:tcW w:w="4876" w:type="dxa"/>
            <w:hideMark/>
          </w:tcPr>
          <w:p w:rsidR="008B068A" w:rsidRPr="00BB6CD3" w:rsidP="00660EBB" w14:paraId="090972DF" w14:textId="77777777">
            <w:pPr>
              <w:pStyle w:val="Normal6"/>
              <w:rPr>
                <w:color w:val="000000" w:themeColor="text1"/>
                <w:szCs w:val="24"/>
              </w:rPr>
            </w:pPr>
            <w:r w:rsidRPr="00BB6CD3">
              <w:rPr>
                <w:b/>
                <w:i/>
                <w:color w:val="000000" w:themeColor="text1"/>
              </w:rPr>
              <w:t>aa)</w:t>
            </w:r>
            <w:r w:rsidRPr="00BB6CD3">
              <w:rPr>
                <w:b/>
                <w:i/>
                <w:color w:val="000000" w:themeColor="text1"/>
              </w:rPr>
              <w:tab/>
              <w:t>inwestycje w zakłady przetwórcze i infrastrukturę do produkcji wina, a także w struktury i narzędzia związane z przetwórstwem i wprowadzaniem do obrotu, w tym w działania marketingowe w ramach turystyki winiarskiej;</w:t>
            </w:r>
          </w:p>
        </w:tc>
      </w:tr>
    </w:tbl>
    <w:p w:rsidR="008B068A" w:rsidRPr="00BB6CD3" w:rsidP="008B068A" w14:paraId="7524FB58"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{PT}</w:t>
      </w:r>
      <w:r w:rsidRPr="00BB6CD3">
        <w:rPr>
          <w:noProof w:val="0"/>
          <w:color w:val="000000" w:themeColor="text1"/>
        </w:rPr>
        <w:t>pt</w:t>
      </w:r>
      <w:r w:rsidRPr="00BB6CD3">
        <w:rPr>
          <w:rStyle w:val="HideTWBExt"/>
        </w:rPr>
        <w:t>&lt;/Original&gt;</w:t>
      </w:r>
    </w:p>
    <w:p w:rsidR="008B068A" w:rsidRPr="00BB6CD3" w:rsidP="008B068A" w14:paraId="26CB5043" w14:textId="77777777">
      <w:pPr>
        <w:rPr>
          <w:color w:val="000000" w:themeColor="text1"/>
        </w:rPr>
      </w:pPr>
      <w:r w:rsidRPr="00BB6CD3">
        <w:rPr>
          <w:rStyle w:val="HideTWBExt"/>
        </w:rPr>
        <w:t>&lt;/AmendB&gt;</w:t>
      </w:r>
    </w:p>
    <w:p w:rsidR="008B068A" w:rsidRPr="00BB6CD3" w:rsidP="008B068A" w14:paraId="64BC9BA2"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798</w:t>
      </w:r>
      <w:r w:rsidRPr="00BB6CD3">
        <w:rPr>
          <w:rStyle w:val="HideTWBExt"/>
          <w:b w:val="0"/>
        </w:rPr>
        <w:t>&lt;/NumAmB&gt;</w:t>
      </w:r>
    </w:p>
    <w:p w:rsidR="008B068A" w:rsidRPr="00BB6CD3" w:rsidP="008B068A" w14:paraId="32AB84D2" w14:textId="77777777">
      <w:pPr>
        <w:pStyle w:val="NormalBold"/>
        <w:rPr>
          <w:color w:val="000000" w:themeColor="text1"/>
        </w:rPr>
      </w:pPr>
      <w:r w:rsidRPr="00BB6CD3">
        <w:rPr>
          <w:rStyle w:val="HideTWBExt"/>
          <w:b w:val="0"/>
        </w:rPr>
        <w:t>&lt;RepeatBlock-By&gt;&lt;Members&gt;</w:t>
      </w:r>
      <w:r w:rsidRPr="00BB6CD3">
        <w:rPr>
          <w:color w:val="000000" w:themeColor="text1"/>
        </w:rPr>
        <w:t>Paulo do Nascimento Cabral</w:t>
      </w:r>
      <w:r w:rsidRPr="00BB6CD3">
        <w:rPr>
          <w:rStyle w:val="HideTWBExt"/>
          <w:b w:val="0"/>
        </w:rPr>
        <w:t>&lt;/Members&gt;</w:t>
      </w:r>
    </w:p>
    <w:p w:rsidR="008B068A" w:rsidRPr="00BB6CD3" w:rsidP="008B068A" w14:paraId="79134680" w14:textId="77777777">
      <w:pPr>
        <w:rPr>
          <w:color w:val="000000" w:themeColor="text1"/>
        </w:rPr>
      </w:pPr>
      <w:r w:rsidRPr="00BB6CD3">
        <w:rPr>
          <w:rStyle w:val="HideTWBExt"/>
        </w:rPr>
        <w:t>&lt;/RepeatBlock-By&gt;</w:t>
      </w:r>
    </w:p>
    <w:p w:rsidR="008B068A" w:rsidRPr="00BB6CD3" w:rsidP="008B068A" w14:paraId="7384910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FBC0B50"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C0AD335"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655553F" w14:textId="77777777">
      <w:pPr>
        <w:rPr>
          <w:color w:val="000000" w:themeColor="text1"/>
        </w:rPr>
      </w:pPr>
      <w:r w:rsidRPr="00BB6CD3">
        <w:rPr>
          <w:rStyle w:val="HideTWBExt"/>
        </w:rPr>
        <w:t>&lt;Article2&gt;</w:t>
      </w:r>
      <w:r w:rsidRPr="00BB6CD3">
        <w:rPr>
          <w:color w:val="000000" w:themeColor="text1"/>
        </w:rPr>
        <w:t>Artykuł 31 – akapit 1 – litera a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2999D0"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2B4262F" w14:textId="77777777">
            <w:pPr>
              <w:keepNext/>
              <w:rPr>
                <w:color w:val="000000" w:themeColor="text1"/>
              </w:rPr>
            </w:pPr>
          </w:p>
        </w:tc>
      </w:tr>
      <w:tr w14:paraId="30380E8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AFE9801"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41A4E3A" w14:textId="77777777">
            <w:pPr>
              <w:pStyle w:val="ColumnHeading"/>
              <w:keepNext/>
              <w:rPr>
                <w:color w:val="000000" w:themeColor="text1"/>
              </w:rPr>
            </w:pPr>
            <w:r w:rsidRPr="00BB6CD3">
              <w:rPr>
                <w:color w:val="000000" w:themeColor="text1"/>
              </w:rPr>
              <w:t>Poprawka</w:t>
            </w:r>
          </w:p>
        </w:tc>
      </w:tr>
      <w:tr w14:paraId="139073C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192AD8E" w14:textId="77777777">
            <w:pPr>
              <w:pStyle w:val="Normal6"/>
              <w:rPr>
                <w:color w:val="000000" w:themeColor="text1"/>
              </w:rPr>
            </w:pPr>
          </w:p>
        </w:tc>
        <w:tc>
          <w:tcPr>
            <w:tcW w:w="4876" w:type="dxa"/>
            <w:hideMark/>
          </w:tcPr>
          <w:p w:rsidR="008B068A" w:rsidRPr="00BB6CD3" w:rsidP="00660EBB" w14:paraId="2319103B" w14:textId="77777777">
            <w:pPr>
              <w:pStyle w:val="Normal6"/>
              <w:rPr>
                <w:color w:val="000000" w:themeColor="text1"/>
                <w:szCs w:val="24"/>
              </w:rPr>
            </w:pPr>
            <w:r w:rsidRPr="00BB6CD3">
              <w:rPr>
                <w:b/>
                <w:i/>
                <w:color w:val="000000" w:themeColor="text1"/>
              </w:rPr>
              <w:t>ab)</w:t>
            </w:r>
            <w:r w:rsidRPr="00BB6CD3">
              <w:rPr>
                <w:b/>
                <w:i/>
                <w:color w:val="000000" w:themeColor="text1"/>
              </w:rPr>
              <w:tab/>
              <w:t>działania mające na celu zwiększenie renomy unijnych winnic poprzez promowanie turystyki winiarskiej w regionach produkcyjnych, prowadzone przez organizacje działające w sektorze wina, o których mowa w art. 152, 156 i 157 rozporządzenia (UE) nr 1308/2013, przez grupy producentów zarządzające chronionymi nazwami pochodzenia i chronionymi oznaczeniami geograficznymi zgodnie z art. 32 i 33 rozporządzenia Parlamentu Europejskiego i Rady (UE) 2024/1143 lub inne organizacje zawodowe, organizacje producentów wina lub zrzeszenia organizacji producentów wina ustanowione przez państwa członkowskie w ich odpowiednich planach strategicznych WPR;</w:t>
            </w:r>
          </w:p>
        </w:tc>
      </w:tr>
    </w:tbl>
    <w:p w:rsidR="008B068A" w:rsidRPr="00BB6CD3" w:rsidP="008B068A" w14:paraId="27B6C362"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{PT}</w:t>
      </w:r>
      <w:r w:rsidRPr="00BB6CD3">
        <w:rPr>
          <w:noProof w:val="0"/>
          <w:color w:val="000000" w:themeColor="text1"/>
        </w:rPr>
        <w:t>pt</w:t>
      </w:r>
      <w:r w:rsidRPr="00BB6CD3">
        <w:rPr>
          <w:rStyle w:val="HideTWBExt"/>
        </w:rPr>
        <w:t>&lt;/Original&gt;</w:t>
      </w:r>
    </w:p>
    <w:p w:rsidR="008B068A" w:rsidRPr="00BB6CD3" w:rsidP="008B068A" w14:paraId="29724684" w14:textId="77777777">
      <w:pPr>
        <w:rPr>
          <w:color w:val="000000" w:themeColor="text1"/>
        </w:rPr>
      </w:pPr>
      <w:r w:rsidRPr="00BB6CD3">
        <w:rPr>
          <w:rStyle w:val="HideTWBExt"/>
        </w:rPr>
        <w:t>&lt;/AmendB&gt;</w:t>
      </w:r>
    </w:p>
    <w:p w:rsidR="008B068A" w:rsidRPr="00BB6CD3" w:rsidP="008B068A" w14:paraId="7136B58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799</w:t>
      </w:r>
      <w:r w:rsidRPr="00BB6CD3">
        <w:rPr>
          <w:rStyle w:val="HideTWBExt"/>
          <w:b w:val="0"/>
        </w:rPr>
        <w:t>&lt;/NumAmB&gt;</w:t>
      </w:r>
    </w:p>
    <w:p w:rsidR="008B068A" w:rsidRPr="00BB6CD3" w:rsidP="008B068A" w14:paraId="5ADDFDF0" w14:textId="77777777">
      <w:pPr>
        <w:pStyle w:val="NormalBold"/>
        <w:rPr>
          <w:color w:val="000000" w:themeColor="text1"/>
        </w:rPr>
      </w:pPr>
      <w:r w:rsidRPr="00BB6CD3">
        <w:rPr>
          <w:rStyle w:val="HideTWBExt"/>
          <w:b w:val="0"/>
        </w:rPr>
        <w:t>&lt;RepeatBlock-By&gt;&lt;Members&gt;</w:t>
      </w:r>
      <w:r w:rsidRPr="00BB6CD3">
        <w:rPr>
          <w:color w:val="000000" w:themeColor="text1"/>
        </w:rPr>
        <w:t>Valérie Deloge, Gilles Pennelle, Csaba Dömötör</w:t>
      </w:r>
      <w:r w:rsidRPr="00BB6CD3">
        <w:rPr>
          <w:rStyle w:val="HideTWBExt"/>
          <w:b w:val="0"/>
        </w:rPr>
        <w:t>&lt;/Members&gt;</w:t>
      </w:r>
    </w:p>
    <w:p w:rsidR="008B068A" w:rsidRPr="00BB6CD3" w:rsidP="008B068A" w14:paraId="1163C592" w14:textId="77777777">
      <w:pPr>
        <w:rPr>
          <w:color w:val="000000" w:themeColor="text1"/>
        </w:rPr>
      </w:pPr>
      <w:r w:rsidRPr="00BB6CD3">
        <w:rPr>
          <w:rStyle w:val="HideTWBExt"/>
        </w:rPr>
        <w:t>&lt;/RepeatBlock-By&gt;</w:t>
      </w:r>
    </w:p>
    <w:p w:rsidR="008B068A" w:rsidRPr="00BB6CD3" w:rsidP="008B068A" w14:paraId="3B9F1C4D"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20D7A88"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A2294F7"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BB98E3D" w14:textId="77777777">
      <w:pPr>
        <w:rPr>
          <w:color w:val="000000" w:themeColor="text1"/>
        </w:rPr>
      </w:pPr>
      <w:r w:rsidRPr="00BB6CD3">
        <w:rPr>
          <w:rStyle w:val="HideTWBExt"/>
        </w:rPr>
        <w:t>&lt;Article2&gt;</w:t>
      </w:r>
      <w:r w:rsidRPr="00BB6CD3">
        <w:rPr>
          <w:color w:val="000000" w:themeColor="text1"/>
        </w:rPr>
        <w:t>Artykuł 31 – akapit 1 – litera b</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D47AB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8929113" w14:textId="77777777">
            <w:pPr>
              <w:keepNext/>
              <w:rPr>
                <w:color w:val="000000" w:themeColor="text1"/>
              </w:rPr>
            </w:pPr>
          </w:p>
        </w:tc>
      </w:tr>
      <w:tr w14:paraId="7550BD3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7749F36"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00CC790" w14:textId="77777777">
            <w:pPr>
              <w:pStyle w:val="ColumnHeading"/>
              <w:keepNext/>
              <w:rPr>
                <w:color w:val="000000" w:themeColor="text1"/>
              </w:rPr>
            </w:pPr>
            <w:r w:rsidRPr="00BB6CD3">
              <w:rPr>
                <w:color w:val="000000" w:themeColor="text1"/>
              </w:rPr>
              <w:t>Poprawka</w:t>
            </w:r>
          </w:p>
        </w:tc>
      </w:tr>
      <w:tr w14:paraId="52A53C4F"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57717DB" w14:textId="77777777">
            <w:pPr>
              <w:pStyle w:val="Normal6"/>
              <w:rPr>
                <w:color w:val="000000" w:themeColor="text1"/>
              </w:rPr>
            </w:pPr>
            <w:r w:rsidRPr="00BB6CD3">
              <w:rPr>
                <w:color w:val="000000" w:themeColor="text1"/>
              </w:rPr>
              <w:t>b)</w:t>
            </w:r>
            <w:r w:rsidRPr="00BB6CD3">
              <w:rPr>
                <w:color w:val="000000" w:themeColor="text1"/>
              </w:rPr>
              <w:tab/>
              <w:t xml:space="preserve">szkolenia, </w:t>
            </w:r>
            <w:r w:rsidRPr="00BB6CD3">
              <w:rPr>
                <w:b/>
                <w:i/>
                <w:color w:val="000000" w:themeColor="text1"/>
              </w:rPr>
              <w:t>informacje,</w:t>
            </w:r>
            <w:r w:rsidRPr="00BB6CD3">
              <w:rPr>
                <w:color w:val="000000" w:themeColor="text1"/>
              </w:rPr>
              <w:t xml:space="preserve"> w tym coaching i wymiana najlepszych praktyk;</w:t>
            </w:r>
          </w:p>
        </w:tc>
        <w:tc>
          <w:tcPr>
            <w:tcW w:w="4876" w:type="dxa"/>
            <w:hideMark/>
          </w:tcPr>
          <w:p w:rsidR="008B068A" w:rsidRPr="00BB6CD3" w:rsidP="00660EBB" w14:paraId="34DB0D97" w14:textId="77777777">
            <w:pPr>
              <w:pStyle w:val="Normal6"/>
              <w:rPr>
                <w:color w:val="000000" w:themeColor="text1"/>
                <w:szCs w:val="24"/>
              </w:rPr>
            </w:pPr>
            <w:r w:rsidRPr="00BB6CD3">
              <w:rPr>
                <w:color w:val="000000" w:themeColor="text1"/>
              </w:rPr>
              <w:t>b)</w:t>
            </w:r>
            <w:r w:rsidRPr="00BB6CD3">
              <w:rPr>
                <w:color w:val="000000" w:themeColor="text1"/>
              </w:rPr>
              <w:tab/>
              <w:t>szkolenia, w tym coaching i wymiana najlepszych praktyk</w:t>
            </w:r>
            <w:r w:rsidRPr="00BB6CD3">
              <w:rPr>
                <w:b/>
                <w:i/>
                <w:color w:val="000000" w:themeColor="text1"/>
              </w:rPr>
              <w:t>, w szczególności w zakresie zrównoważonych technik zwalczania agrofagów i chorób, zrównoważonego stosowania środków ochrony roślin i weterynaryjnych produktów leczniczych, przystosowania się do zmiany klimatu i łagodzenia jej skutków, a także korzystania ze zorganizowanych platform obrotu oraz giełd towarowych na rynkach kasowych i terminowych</w:t>
            </w:r>
            <w:r w:rsidRPr="00BB6CD3">
              <w:rPr>
                <w:color w:val="000000" w:themeColor="text1"/>
              </w:rPr>
              <w:t>;</w:t>
            </w:r>
          </w:p>
        </w:tc>
      </w:tr>
    </w:tbl>
    <w:p w:rsidR="008B068A" w:rsidRPr="00BB6CD3" w:rsidP="008B068A" w14:paraId="28079677"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46241F0F" w14:textId="77777777">
      <w:pPr>
        <w:rPr>
          <w:color w:val="000000" w:themeColor="text1"/>
        </w:rPr>
      </w:pPr>
      <w:r w:rsidRPr="00BB6CD3">
        <w:rPr>
          <w:rStyle w:val="HideTWBExt"/>
        </w:rPr>
        <w:t>&lt;/AmendB&gt;</w:t>
      </w:r>
    </w:p>
    <w:p w:rsidR="008B068A" w:rsidRPr="00BB6CD3" w:rsidP="008B068A" w14:paraId="14D01A87"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800</w:t>
      </w:r>
      <w:r w:rsidRPr="00BB6CD3">
        <w:rPr>
          <w:rStyle w:val="HideTWBExt"/>
          <w:b w:val="0"/>
        </w:rPr>
        <w:t>&lt;/NumAmB&gt;</w:t>
      </w:r>
    </w:p>
    <w:p w:rsidR="008B068A" w:rsidRPr="00BB6CD3" w:rsidP="008B068A" w14:paraId="0E966FA8" w14:textId="77777777">
      <w:pPr>
        <w:pStyle w:val="NormalBold"/>
        <w:rPr>
          <w:color w:val="000000" w:themeColor="text1"/>
        </w:rPr>
      </w:pPr>
      <w:r w:rsidRPr="00BB6CD3">
        <w:rPr>
          <w:rStyle w:val="HideTWBExt"/>
          <w:b w:val="0"/>
        </w:rPr>
        <w:t>&lt;RepeatBlock-By&gt;&lt;Members&gt;</w:t>
      </w:r>
      <w:r w:rsidRPr="00BB6CD3">
        <w:rPr>
          <w:color w:val="000000" w:themeColor="text1"/>
        </w:rPr>
        <w:t>Claudiu-Richard Târziu, Waldemar Buda, Jessika van Leeuwen</w:t>
      </w:r>
      <w:r w:rsidRPr="00BB6CD3">
        <w:rPr>
          <w:rStyle w:val="HideTWBExt"/>
          <w:b w:val="0"/>
        </w:rPr>
        <w:t>&lt;/Members&gt;</w:t>
      </w:r>
    </w:p>
    <w:p w:rsidR="008B068A" w:rsidRPr="00BB6CD3" w:rsidP="008B068A" w14:paraId="3C4645DD" w14:textId="77777777">
      <w:pPr>
        <w:rPr>
          <w:color w:val="000000" w:themeColor="text1"/>
        </w:rPr>
      </w:pPr>
      <w:r w:rsidRPr="00BB6CD3">
        <w:rPr>
          <w:rStyle w:val="HideTWBExt"/>
        </w:rPr>
        <w:t>&lt;/RepeatBlock-By&gt;</w:t>
      </w:r>
    </w:p>
    <w:p w:rsidR="008B068A" w:rsidRPr="00BB6CD3" w:rsidP="008B068A" w14:paraId="6EF31436"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E5B4F27"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FF88EF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D91870D" w14:textId="77777777">
      <w:pPr>
        <w:rPr>
          <w:color w:val="000000" w:themeColor="text1"/>
        </w:rPr>
      </w:pPr>
      <w:r w:rsidRPr="00BB6CD3">
        <w:rPr>
          <w:rStyle w:val="HideTWBExt"/>
        </w:rPr>
        <w:t>&lt;Article2&gt;</w:t>
      </w:r>
      <w:r w:rsidRPr="00BB6CD3">
        <w:rPr>
          <w:color w:val="000000" w:themeColor="text1"/>
        </w:rPr>
        <w:t>Artykuł 31 – akapit 1 – litera b</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CCA015"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2F6D816" w14:textId="77777777">
            <w:pPr>
              <w:keepNext/>
              <w:rPr>
                <w:color w:val="000000" w:themeColor="text1"/>
              </w:rPr>
            </w:pPr>
          </w:p>
        </w:tc>
      </w:tr>
      <w:tr w14:paraId="24FB1EE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F26022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02E22D6" w14:textId="77777777">
            <w:pPr>
              <w:pStyle w:val="ColumnHeading"/>
              <w:keepNext/>
              <w:rPr>
                <w:color w:val="000000" w:themeColor="text1"/>
              </w:rPr>
            </w:pPr>
            <w:r w:rsidRPr="00BB6CD3">
              <w:rPr>
                <w:color w:val="000000" w:themeColor="text1"/>
              </w:rPr>
              <w:t>Poprawka</w:t>
            </w:r>
          </w:p>
        </w:tc>
      </w:tr>
      <w:tr w14:paraId="0D6F56E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0DDF988" w14:textId="77777777">
            <w:pPr>
              <w:pStyle w:val="Normal6"/>
              <w:rPr>
                <w:color w:val="000000" w:themeColor="text1"/>
              </w:rPr>
            </w:pPr>
            <w:r w:rsidRPr="00BB6CD3">
              <w:rPr>
                <w:color w:val="000000" w:themeColor="text1"/>
              </w:rPr>
              <w:t>b)</w:t>
            </w:r>
            <w:r w:rsidRPr="00BB6CD3">
              <w:rPr>
                <w:color w:val="000000" w:themeColor="text1"/>
              </w:rPr>
              <w:tab/>
              <w:t xml:space="preserve">szkolenia, informacje, w tym </w:t>
            </w:r>
            <w:r w:rsidRPr="00BB6CD3">
              <w:rPr>
                <w:b/>
                <w:i/>
                <w:color w:val="000000" w:themeColor="text1"/>
              </w:rPr>
              <w:t>coaching</w:t>
            </w:r>
            <w:r w:rsidRPr="00BB6CD3">
              <w:rPr>
                <w:color w:val="000000" w:themeColor="text1"/>
              </w:rPr>
              <w:t xml:space="preserve"> i wymiana najlepszych praktyk;</w:t>
            </w:r>
          </w:p>
        </w:tc>
        <w:tc>
          <w:tcPr>
            <w:tcW w:w="4876" w:type="dxa"/>
            <w:hideMark/>
          </w:tcPr>
          <w:p w:rsidR="008B068A" w:rsidRPr="00BB6CD3" w:rsidP="00660EBB" w14:paraId="6EBAC047" w14:textId="77777777">
            <w:pPr>
              <w:pStyle w:val="Normal6"/>
              <w:rPr>
                <w:color w:val="000000" w:themeColor="text1"/>
                <w:szCs w:val="24"/>
              </w:rPr>
            </w:pPr>
            <w:r w:rsidRPr="00BB6CD3">
              <w:rPr>
                <w:color w:val="000000" w:themeColor="text1"/>
              </w:rPr>
              <w:t>b)</w:t>
            </w:r>
            <w:r w:rsidRPr="00BB6CD3">
              <w:rPr>
                <w:color w:val="000000" w:themeColor="text1"/>
              </w:rPr>
              <w:tab/>
              <w:t xml:space="preserve">szkolenia </w:t>
            </w:r>
            <w:r w:rsidRPr="00BB6CD3">
              <w:rPr>
                <w:b/>
                <w:i/>
                <w:color w:val="000000" w:themeColor="text1"/>
              </w:rPr>
              <w:t>zawodowe,</w:t>
            </w:r>
            <w:r w:rsidRPr="00BB6CD3">
              <w:rPr>
                <w:color w:val="000000" w:themeColor="text1"/>
              </w:rPr>
              <w:t xml:space="preserve"> informacje, </w:t>
            </w:r>
            <w:r w:rsidRPr="00BB6CD3">
              <w:rPr>
                <w:b/>
                <w:i/>
                <w:color w:val="000000" w:themeColor="text1"/>
              </w:rPr>
              <w:t>usługi doradcze,</w:t>
            </w:r>
            <w:r w:rsidRPr="00BB6CD3">
              <w:rPr>
                <w:color w:val="000000" w:themeColor="text1"/>
              </w:rPr>
              <w:t xml:space="preserve"> w tym </w:t>
            </w:r>
            <w:r w:rsidRPr="00BB6CD3">
              <w:rPr>
                <w:b/>
                <w:i/>
                <w:color w:val="000000" w:themeColor="text1"/>
              </w:rPr>
              <w:t>doradztwo</w:t>
            </w:r>
            <w:r w:rsidRPr="00BB6CD3">
              <w:rPr>
                <w:color w:val="000000" w:themeColor="text1"/>
              </w:rPr>
              <w:t xml:space="preserve"> i wymiana najlepszych praktyk</w:t>
            </w:r>
            <w:r w:rsidRPr="00BB6CD3">
              <w:rPr>
                <w:b/>
                <w:i/>
                <w:color w:val="000000" w:themeColor="text1"/>
              </w:rPr>
              <w:t>, a także rozwijanie umiejętności związanych ze zrównoważonym rolnictwem i przystosowaniem do zmiany klimatu</w:t>
            </w:r>
            <w:r w:rsidRPr="00BB6CD3">
              <w:rPr>
                <w:color w:val="000000" w:themeColor="text1"/>
              </w:rPr>
              <w:t>;</w:t>
            </w:r>
          </w:p>
        </w:tc>
      </w:tr>
    </w:tbl>
    <w:p w:rsidR="008B068A" w:rsidRPr="00BB6CD3" w:rsidP="008B068A" w14:paraId="0364F5F2"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33BF039" w14:textId="77777777">
      <w:pPr>
        <w:rPr>
          <w:color w:val="000000" w:themeColor="text1"/>
        </w:rPr>
      </w:pPr>
      <w:r w:rsidRPr="00BB6CD3">
        <w:rPr>
          <w:rStyle w:val="HideTWBExt"/>
        </w:rPr>
        <w:t>&lt;/AmendB&gt;</w:t>
      </w:r>
    </w:p>
    <w:p w:rsidR="008B068A" w:rsidRPr="00BB6CD3" w:rsidP="008B068A" w14:paraId="69B8A4BC"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801</w:t>
      </w:r>
      <w:r w:rsidRPr="00BB6CD3">
        <w:rPr>
          <w:rStyle w:val="HideTWBExt"/>
          <w:b w:val="0"/>
        </w:rPr>
        <w:t>&lt;/NumAmB&gt;</w:t>
      </w:r>
    </w:p>
    <w:p w:rsidR="008B068A" w:rsidRPr="00BB6CD3" w:rsidP="008B068A" w14:paraId="6B94A7EC" w14:textId="77777777">
      <w:pPr>
        <w:pStyle w:val="NormalBold"/>
        <w:rPr>
          <w:color w:val="000000" w:themeColor="text1"/>
        </w:rPr>
      </w:pPr>
      <w:r w:rsidRPr="00BB6CD3">
        <w:rPr>
          <w:rStyle w:val="HideTWBExt"/>
          <w:b w:val="0"/>
        </w:rPr>
        <w:t>&lt;RepeatBlock-By&gt;&lt;Members&gt;</w:t>
      </w:r>
      <w:r w:rsidRPr="00BB6CD3">
        <w:rPr>
          <w:color w:val="000000" w:themeColor="text1"/>
        </w:rPr>
        <w:t>Claire Fita</w:t>
      </w:r>
      <w:r w:rsidRPr="00BB6CD3">
        <w:rPr>
          <w:rStyle w:val="HideTWBExt"/>
          <w:b w:val="0"/>
        </w:rPr>
        <w:t>&lt;/Members&gt;</w:t>
      </w:r>
    </w:p>
    <w:p w:rsidR="008B068A" w:rsidRPr="00BB6CD3" w:rsidP="008B068A" w14:paraId="40FAEA97" w14:textId="77777777">
      <w:pPr>
        <w:rPr>
          <w:color w:val="000000" w:themeColor="text1"/>
        </w:rPr>
      </w:pPr>
      <w:r w:rsidRPr="00BB6CD3">
        <w:rPr>
          <w:rStyle w:val="HideTWBExt"/>
        </w:rPr>
        <w:t>&lt;/RepeatBlock-By&gt;</w:t>
      </w:r>
    </w:p>
    <w:p w:rsidR="008B068A" w:rsidRPr="00BB6CD3" w:rsidP="008B068A" w14:paraId="7506856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637FB5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CB1DA1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E08D257" w14:textId="77777777">
      <w:pPr>
        <w:rPr>
          <w:color w:val="000000" w:themeColor="text1"/>
        </w:rPr>
      </w:pPr>
      <w:r w:rsidRPr="00BB6CD3">
        <w:rPr>
          <w:rStyle w:val="HideTWBExt"/>
        </w:rPr>
        <w:t>&lt;Article2&gt;</w:t>
      </w:r>
      <w:r w:rsidRPr="00BB6CD3">
        <w:rPr>
          <w:color w:val="000000" w:themeColor="text1"/>
        </w:rPr>
        <w:t>Artykuł 31 – akapit 1 – litera b</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E0CF17"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37A24C1" w14:textId="77777777">
            <w:pPr>
              <w:keepNext/>
              <w:rPr>
                <w:color w:val="000000" w:themeColor="text1"/>
              </w:rPr>
            </w:pPr>
          </w:p>
        </w:tc>
      </w:tr>
      <w:tr w14:paraId="75BAAFF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E756A11"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972D74E" w14:textId="77777777">
            <w:pPr>
              <w:pStyle w:val="ColumnHeading"/>
              <w:keepNext/>
              <w:rPr>
                <w:color w:val="000000" w:themeColor="text1"/>
              </w:rPr>
            </w:pPr>
            <w:r w:rsidRPr="00BB6CD3">
              <w:rPr>
                <w:color w:val="000000" w:themeColor="text1"/>
              </w:rPr>
              <w:t>Poprawka</w:t>
            </w:r>
          </w:p>
        </w:tc>
      </w:tr>
      <w:tr w14:paraId="0EE77A6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5FD6E66" w14:textId="77777777">
            <w:pPr>
              <w:pStyle w:val="Normal6"/>
              <w:rPr>
                <w:color w:val="000000" w:themeColor="text1"/>
              </w:rPr>
            </w:pPr>
            <w:r w:rsidRPr="00BB6CD3">
              <w:rPr>
                <w:color w:val="000000" w:themeColor="text1"/>
              </w:rPr>
              <w:t>b)</w:t>
            </w:r>
            <w:r w:rsidRPr="00BB6CD3">
              <w:rPr>
                <w:color w:val="000000" w:themeColor="text1"/>
              </w:rPr>
              <w:tab/>
              <w:t xml:space="preserve">szkolenia, informacje, </w:t>
            </w:r>
            <w:r w:rsidRPr="00BB6CD3">
              <w:rPr>
                <w:b/>
                <w:i/>
                <w:color w:val="000000" w:themeColor="text1"/>
              </w:rPr>
              <w:t>w tym</w:t>
            </w:r>
            <w:r w:rsidRPr="00BB6CD3">
              <w:rPr>
                <w:color w:val="000000" w:themeColor="text1"/>
              </w:rPr>
              <w:t xml:space="preserve"> coaching i wymiana najlepszych praktyk;</w:t>
            </w:r>
          </w:p>
        </w:tc>
        <w:tc>
          <w:tcPr>
            <w:tcW w:w="4876" w:type="dxa"/>
            <w:hideMark/>
          </w:tcPr>
          <w:p w:rsidR="008B068A" w:rsidRPr="00BB6CD3" w:rsidP="00660EBB" w14:paraId="3681069D" w14:textId="77777777">
            <w:pPr>
              <w:pStyle w:val="Normal6"/>
              <w:rPr>
                <w:color w:val="000000" w:themeColor="text1"/>
                <w:szCs w:val="24"/>
              </w:rPr>
            </w:pPr>
            <w:r w:rsidRPr="00BB6CD3">
              <w:rPr>
                <w:color w:val="000000" w:themeColor="text1"/>
              </w:rPr>
              <w:t>b)</w:t>
            </w:r>
            <w:r w:rsidRPr="00BB6CD3">
              <w:rPr>
                <w:color w:val="000000" w:themeColor="text1"/>
              </w:rPr>
              <w:tab/>
              <w:t>szkolenia, informacje, coaching</w:t>
            </w:r>
            <w:r w:rsidRPr="00BB6CD3">
              <w:rPr>
                <w:b/>
                <w:i/>
                <w:color w:val="000000" w:themeColor="text1"/>
              </w:rPr>
              <w:t>, transfer wiedzy</w:t>
            </w:r>
            <w:r w:rsidRPr="00BB6CD3">
              <w:rPr>
                <w:color w:val="000000" w:themeColor="text1"/>
              </w:rPr>
              <w:t xml:space="preserve"> i wymiana najlepszych praktyk;</w:t>
            </w:r>
          </w:p>
        </w:tc>
      </w:tr>
    </w:tbl>
    <w:p w:rsidR="008B068A" w:rsidRPr="00BB6CD3" w:rsidP="008B068A" w14:paraId="61503C5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5E282E99" w14:textId="77777777">
      <w:pPr>
        <w:rPr>
          <w:color w:val="000000" w:themeColor="text1"/>
        </w:rPr>
      </w:pPr>
      <w:r w:rsidRPr="00BB6CD3">
        <w:rPr>
          <w:rStyle w:val="HideTWBExt"/>
        </w:rPr>
        <w:t>&lt;/AmendB&gt;</w:t>
      </w:r>
    </w:p>
    <w:p w:rsidR="008B068A" w:rsidRPr="00BB6CD3" w:rsidP="008B068A" w14:paraId="0037353E"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802</w:t>
      </w:r>
      <w:r w:rsidRPr="00BB6CD3">
        <w:rPr>
          <w:rStyle w:val="HideTWBExt"/>
          <w:b w:val="0"/>
        </w:rPr>
        <w:t>&lt;/NumAmB&gt;</w:t>
      </w:r>
    </w:p>
    <w:p w:rsidR="008B068A" w:rsidRPr="00BB6CD3" w:rsidP="008B068A" w14:paraId="61024D29" w14:textId="77777777">
      <w:pPr>
        <w:pStyle w:val="NormalBold"/>
        <w:rPr>
          <w:color w:val="000000" w:themeColor="text1"/>
        </w:rPr>
      </w:pPr>
      <w:r w:rsidRPr="00BB6CD3">
        <w:rPr>
          <w:rStyle w:val="HideTWBExt"/>
          <w:b w:val="0"/>
        </w:rPr>
        <w:t>&lt;RepeatBlock-By&gt;&lt;Members&gt;</w:t>
      </w:r>
      <w:r w:rsidRPr="00BB6CD3">
        <w:rPr>
          <w:color w:val="000000" w:themeColor="text1"/>
        </w:rPr>
        <w:t>Jérémy Decerle, Asger Christensen, Charles Goerens, Christine Singer</w:t>
      </w:r>
      <w:r w:rsidRPr="00BB6CD3">
        <w:rPr>
          <w:rStyle w:val="HideTWBExt"/>
          <w:b w:val="0"/>
        </w:rPr>
        <w:t>&lt;/Members&gt;</w:t>
      </w:r>
    </w:p>
    <w:p w:rsidR="008B068A" w:rsidRPr="00BB6CD3" w:rsidP="008B068A" w14:paraId="3056FC3B" w14:textId="77777777">
      <w:pPr>
        <w:rPr>
          <w:color w:val="000000" w:themeColor="text1"/>
        </w:rPr>
      </w:pPr>
      <w:r w:rsidRPr="00BB6CD3">
        <w:rPr>
          <w:rStyle w:val="HideTWBExt"/>
        </w:rPr>
        <w:t>&lt;/RepeatBlock-By&gt;</w:t>
      </w:r>
    </w:p>
    <w:p w:rsidR="008B068A" w:rsidRPr="00BB6CD3" w:rsidP="008B068A" w14:paraId="14173F99"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AEF9417"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4112972"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16FD442" w14:textId="77777777">
      <w:pPr>
        <w:rPr>
          <w:color w:val="000000" w:themeColor="text1"/>
        </w:rPr>
      </w:pPr>
      <w:r w:rsidRPr="00BB6CD3">
        <w:rPr>
          <w:rStyle w:val="HideTWBExt"/>
        </w:rPr>
        <w:t>&lt;Article2&gt;</w:t>
      </w:r>
      <w:r w:rsidRPr="00BB6CD3">
        <w:rPr>
          <w:color w:val="000000" w:themeColor="text1"/>
        </w:rPr>
        <w:t>Artykuł 31 – akapit 1 – litera b</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D530E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A2E934A" w14:textId="77777777">
            <w:pPr>
              <w:keepNext/>
              <w:rPr>
                <w:color w:val="000000" w:themeColor="text1"/>
              </w:rPr>
            </w:pPr>
          </w:p>
        </w:tc>
      </w:tr>
      <w:tr w14:paraId="66F1312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8C228E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BA6BEC4" w14:textId="77777777">
            <w:pPr>
              <w:pStyle w:val="ColumnHeading"/>
              <w:keepNext/>
              <w:rPr>
                <w:color w:val="000000" w:themeColor="text1"/>
              </w:rPr>
            </w:pPr>
            <w:r w:rsidRPr="00BB6CD3">
              <w:rPr>
                <w:color w:val="000000" w:themeColor="text1"/>
              </w:rPr>
              <w:t>Poprawka</w:t>
            </w:r>
          </w:p>
        </w:tc>
      </w:tr>
      <w:tr w14:paraId="6A0F194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DF89298" w14:textId="77777777">
            <w:pPr>
              <w:pStyle w:val="Normal6"/>
              <w:rPr>
                <w:color w:val="000000" w:themeColor="text1"/>
              </w:rPr>
            </w:pPr>
            <w:r w:rsidRPr="00BB6CD3">
              <w:rPr>
                <w:color w:val="000000" w:themeColor="text1"/>
              </w:rPr>
              <w:t>b)</w:t>
            </w:r>
            <w:r w:rsidRPr="00BB6CD3">
              <w:rPr>
                <w:color w:val="000000" w:themeColor="text1"/>
              </w:rPr>
              <w:tab/>
              <w:t>szkolenia, informacje, w tym coaching i wymiana najlepszych praktyk;</w:t>
            </w:r>
          </w:p>
        </w:tc>
        <w:tc>
          <w:tcPr>
            <w:tcW w:w="4876" w:type="dxa"/>
            <w:hideMark/>
          </w:tcPr>
          <w:p w:rsidR="008B068A" w:rsidRPr="00BB6CD3" w:rsidP="00660EBB" w14:paraId="541CA5BD" w14:textId="77777777">
            <w:pPr>
              <w:pStyle w:val="Normal6"/>
              <w:rPr>
                <w:color w:val="000000" w:themeColor="text1"/>
                <w:szCs w:val="24"/>
              </w:rPr>
            </w:pPr>
            <w:r w:rsidRPr="00BB6CD3">
              <w:rPr>
                <w:color w:val="000000" w:themeColor="text1"/>
              </w:rPr>
              <w:t>b)</w:t>
            </w:r>
            <w:r w:rsidRPr="00BB6CD3">
              <w:rPr>
                <w:color w:val="000000" w:themeColor="text1"/>
              </w:rPr>
              <w:tab/>
              <w:t xml:space="preserve">szkolenia, </w:t>
            </w:r>
            <w:r w:rsidRPr="00BB6CD3">
              <w:rPr>
                <w:b/>
                <w:i/>
                <w:color w:val="000000" w:themeColor="text1"/>
              </w:rPr>
              <w:t>transfer wiedzy,</w:t>
            </w:r>
            <w:r w:rsidRPr="00BB6CD3">
              <w:rPr>
                <w:color w:val="000000" w:themeColor="text1"/>
              </w:rPr>
              <w:t xml:space="preserve"> informacje, w tym coaching i wymiana najlepszych praktyk;</w:t>
            </w:r>
          </w:p>
        </w:tc>
      </w:tr>
    </w:tbl>
    <w:p w:rsidR="008B068A" w:rsidRPr="00BB6CD3" w:rsidP="008B068A" w14:paraId="604A906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7930C80" w14:textId="77777777">
      <w:pPr>
        <w:rPr>
          <w:color w:val="000000" w:themeColor="text1"/>
        </w:rPr>
      </w:pPr>
      <w:r w:rsidRPr="00BB6CD3">
        <w:rPr>
          <w:rStyle w:val="HideTWBExt"/>
        </w:rPr>
        <w:t>&lt;/AmendB&gt;</w:t>
      </w:r>
    </w:p>
    <w:p w:rsidR="008B068A" w:rsidRPr="00BB6CD3" w:rsidP="008B068A" w14:paraId="26BA0CDF"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803</w:t>
      </w:r>
      <w:r w:rsidRPr="00BB6CD3">
        <w:rPr>
          <w:rStyle w:val="HideTWBExt"/>
          <w:b w:val="0"/>
        </w:rPr>
        <w:t>&lt;/NumAmB&gt;</w:t>
      </w:r>
    </w:p>
    <w:p w:rsidR="008B068A" w:rsidRPr="00BB6CD3" w:rsidP="008B068A" w14:paraId="4A8C9456" w14:textId="77777777">
      <w:pPr>
        <w:pStyle w:val="NormalBold"/>
        <w:rPr>
          <w:color w:val="000000" w:themeColor="text1"/>
        </w:rPr>
      </w:pPr>
      <w:r w:rsidRPr="00BB6CD3">
        <w:rPr>
          <w:rStyle w:val="HideTWBExt"/>
          <w:b w:val="0"/>
        </w:rPr>
        <w:t>&lt;RepeatBlock-By&gt;&lt;Members&gt;</w:t>
      </w:r>
      <w:r w:rsidRPr="00BB6CD3">
        <w:rPr>
          <w:color w:val="000000" w:themeColor="text1"/>
        </w:rPr>
        <w:t>Stefan Köhler, Lena Düpont, Norbert Lins, Marion Walsmann, Alexandra Mehnert</w:t>
      </w:r>
      <w:r w:rsidRPr="00BB6CD3">
        <w:rPr>
          <w:rStyle w:val="HideTWBExt"/>
          <w:b w:val="0"/>
        </w:rPr>
        <w:t>&lt;/Members&gt;</w:t>
      </w:r>
    </w:p>
    <w:p w:rsidR="008B068A" w:rsidRPr="00BB6CD3" w:rsidP="008B068A" w14:paraId="0E239278" w14:textId="77777777">
      <w:pPr>
        <w:rPr>
          <w:color w:val="000000" w:themeColor="text1"/>
        </w:rPr>
      </w:pPr>
      <w:r w:rsidRPr="00BB6CD3">
        <w:rPr>
          <w:rStyle w:val="HideTWBExt"/>
        </w:rPr>
        <w:t>&lt;/RepeatBlock-By&gt;</w:t>
      </w:r>
    </w:p>
    <w:p w:rsidR="008B068A" w:rsidRPr="00BB6CD3" w:rsidP="008B068A" w14:paraId="05B6B64D"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D7C5DF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72ED80E"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B235174" w14:textId="77777777">
      <w:pPr>
        <w:rPr>
          <w:color w:val="000000" w:themeColor="text1"/>
        </w:rPr>
      </w:pPr>
      <w:r w:rsidRPr="00BB6CD3">
        <w:rPr>
          <w:rStyle w:val="HideTWBExt"/>
        </w:rPr>
        <w:t>&lt;Article2&gt;</w:t>
      </w:r>
      <w:r w:rsidRPr="00BB6CD3">
        <w:rPr>
          <w:color w:val="000000" w:themeColor="text1"/>
        </w:rPr>
        <w:t>Artykuł 31 – akapit 1 – litera b</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E2D722"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4F883BE" w14:textId="77777777">
            <w:pPr>
              <w:keepNext/>
              <w:rPr>
                <w:color w:val="000000" w:themeColor="text1"/>
              </w:rPr>
            </w:pPr>
          </w:p>
        </w:tc>
      </w:tr>
      <w:tr w14:paraId="31F1223A"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563F549"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6C5EBBA" w14:textId="77777777">
            <w:pPr>
              <w:pStyle w:val="ColumnHeading"/>
              <w:keepNext/>
              <w:rPr>
                <w:color w:val="000000" w:themeColor="text1"/>
              </w:rPr>
            </w:pPr>
            <w:r w:rsidRPr="00BB6CD3">
              <w:rPr>
                <w:color w:val="000000" w:themeColor="text1"/>
              </w:rPr>
              <w:t>Poprawka</w:t>
            </w:r>
          </w:p>
        </w:tc>
      </w:tr>
      <w:tr w14:paraId="658CC83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ABAD4E1" w14:textId="77777777">
            <w:pPr>
              <w:pStyle w:val="Normal6"/>
              <w:rPr>
                <w:color w:val="000000" w:themeColor="text1"/>
              </w:rPr>
            </w:pPr>
            <w:r w:rsidRPr="00BB6CD3">
              <w:rPr>
                <w:color w:val="000000" w:themeColor="text1"/>
              </w:rPr>
              <w:t>b)</w:t>
            </w:r>
            <w:r w:rsidRPr="00BB6CD3">
              <w:rPr>
                <w:color w:val="000000" w:themeColor="text1"/>
              </w:rPr>
              <w:tab/>
              <w:t xml:space="preserve">szkolenia, informacje, </w:t>
            </w:r>
            <w:r w:rsidRPr="00BB6CD3">
              <w:rPr>
                <w:b/>
                <w:i/>
                <w:color w:val="000000" w:themeColor="text1"/>
              </w:rPr>
              <w:t>w tym coaching</w:t>
            </w:r>
            <w:r w:rsidRPr="00BB6CD3">
              <w:rPr>
                <w:color w:val="000000" w:themeColor="text1"/>
              </w:rPr>
              <w:t xml:space="preserve"> i wymiana najlepszych praktyk;</w:t>
            </w:r>
          </w:p>
        </w:tc>
        <w:tc>
          <w:tcPr>
            <w:tcW w:w="4876" w:type="dxa"/>
            <w:hideMark/>
          </w:tcPr>
          <w:p w:rsidR="008B068A" w:rsidRPr="00BB6CD3" w:rsidP="00660EBB" w14:paraId="3C856BFE" w14:textId="77777777">
            <w:pPr>
              <w:pStyle w:val="Normal6"/>
              <w:rPr>
                <w:color w:val="000000" w:themeColor="text1"/>
                <w:szCs w:val="24"/>
              </w:rPr>
            </w:pPr>
            <w:r w:rsidRPr="00BB6CD3">
              <w:rPr>
                <w:color w:val="000000" w:themeColor="text1"/>
              </w:rPr>
              <w:t>b)</w:t>
            </w:r>
            <w:r w:rsidRPr="00BB6CD3">
              <w:rPr>
                <w:color w:val="000000" w:themeColor="text1"/>
              </w:rPr>
              <w:tab/>
              <w:t xml:space="preserve">szkolenia, informacje, </w:t>
            </w:r>
            <w:r w:rsidRPr="00BB6CD3">
              <w:rPr>
                <w:b/>
                <w:i/>
                <w:color w:val="000000" w:themeColor="text1"/>
              </w:rPr>
              <w:t>transfer wiedzy</w:t>
            </w:r>
            <w:r w:rsidRPr="00BB6CD3">
              <w:rPr>
                <w:color w:val="000000" w:themeColor="text1"/>
              </w:rPr>
              <w:t xml:space="preserve"> i wymiana najlepszych praktyk;</w:t>
            </w:r>
          </w:p>
        </w:tc>
      </w:tr>
    </w:tbl>
    <w:p w:rsidR="008B068A" w:rsidRPr="00BB6CD3" w:rsidP="008B068A" w14:paraId="64E9B0C2"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42EE6F4" w14:textId="77777777">
      <w:pPr>
        <w:rPr>
          <w:color w:val="000000" w:themeColor="text1"/>
        </w:rPr>
      </w:pPr>
      <w:r w:rsidRPr="00BB6CD3">
        <w:rPr>
          <w:rStyle w:val="HideTWBExt"/>
        </w:rPr>
        <w:t>&lt;/AmendB&gt;</w:t>
      </w:r>
    </w:p>
    <w:p w:rsidR="008B068A" w:rsidRPr="00BB6CD3" w:rsidP="008B068A" w14:paraId="582F09D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804</w:t>
      </w:r>
      <w:r w:rsidRPr="00BB6CD3">
        <w:rPr>
          <w:rStyle w:val="HideTWBExt"/>
          <w:b w:val="0"/>
        </w:rPr>
        <w:t>&lt;/NumAmB&gt;</w:t>
      </w:r>
    </w:p>
    <w:p w:rsidR="008B068A" w:rsidRPr="00BB6CD3" w:rsidP="008B068A" w14:paraId="1F988406" w14:textId="77777777">
      <w:pPr>
        <w:pStyle w:val="NormalBold"/>
        <w:rPr>
          <w:color w:val="000000" w:themeColor="text1"/>
        </w:rPr>
      </w:pPr>
      <w:r w:rsidRPr="00BB6CD3">
        <w:rPr>
          <w:rStyle w:val="HideTWBExt"/>
          <w:b w:val="0"/>
        </w:rPr>
        <w:t>&lt;RepeatBlock-By&gt;&lt;Members&gt;</w:t>
      </w:r>
      <w:r w:rsidRPr="00BB6CD3">
        <w:rPr>
          <w:color w:val="000000" w:themeColor="text1"/>
        </w:rPr>
        <w:t>Paulo do Nascimento Cabral</w:t>
      </w:r>
      <w:r w:rsidRPr="00BB6CD3">
        <w:rPr>
          <w:rStyle w:val="HideTWBExt"/>
          <w:b w:val="0"/>
        </w:rPr>
        <w:t>&lt;/Members&gt;</w:t>
      </w:r>
    </w:p>
    <w:p w:rsidR="008B068A" w:rsidRPr="00BB6CD3" w:rsidP="008B068A" w14:paraId="390D9FA4" w14:textId="77777777">
      <w:pPr>
        <w:rPr>
          <w:color w:val="000000" w:themeColor="text1"/>
        </w:rPr>
      </w:pPr>
      <w:r w:rsidRPr="00BB6CD3">
        <w:rPr>
          <w:rStyle w:val="HideTWBExt"/>
        </w:rPr>
        <w:t>&lt;/RepeatBlock-By&gt;</w:t>
      </w:r>
    </w:p>
    <w:p w:rsidR="008B068A" w:rsidRPr="00BB6CD3" w:rsidP="008B068A" w14:paraId="5AB218AA"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D691389"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31F708C"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82D756A" w14:textId="77777777">
      <w:pPr>
        <w:rPr>
          <w:color w:val="000000" w:themeColor="text1"/>
        </w:rPr>
      </w:pPr>
      <w:r w:rsidRPr="00BB6CD3">
        <w:rPr>
          <w:rStyle w:val="HideTWBExt"/>
        </w:rPr>
        <w:t>&lt;Article2&gt;</w:t>
      </w:r>
      <w:r w:rsidRPr="00BB6CD3">
        <w:rPr>
          <w:color w:val="000000" w:themeColor="text1"/>
        </w:rPr>
        <w:t>Artykuł 31 – akapit 1 – litera b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FA82B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2FE3314" w14:textId="77777777">
            <w:pPr>
              <w:keepNext/>
              <w:rPr>
                <w:color w:val="000000" w:themeColor="text1"/>
              </w:rPr>
            </w:pPr>
          </w:p>
        </w:tc>
      </w:tr>
      <w:tr w14:paraId="5E665BB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175C1CE"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D98EA6E" w14:textId="77777777">
            <w:pPr>
              <w:pStyle w:val="ColumnHeading"/>
              <w:keepNext/>
              <w:rPr>
                <w:color w:val="000000" w:themeColor="text1"/>
              </w:rPr>
            </w:pPr>
            <w:r w:rsidRPr="00BB6CD3">
              <w:rPr>
                <w:color w:val="000000" w:themeColor="text1"/>
              </w:rPr>
              <w:t>Poprawka</w:t>
            </w:r>
          </w:p>
        </w:tc>
      </w:tr>
      <w:tr w14:paraId="483C652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7D89E6C" w14:textId="77777777">
            <w:pPr>
              <w:pStyle w:val="Normal6"/>
              <w:rPr>
                <w:color w:val="000000" w:themeColor="text1"/>
              </w:rPr>
            </w:pPr>
          </w:p>
        </w:tc>
        <w:tc>
          <w:tcPr>
            <w:tcW w:w="4876" w:type="dxa"/>
            <w:hideMark/>
          </w:tcPr>
          <w:p w:rsidR="008B068A" w:rsidRPr="00BB6CD3" w:rsidP="00660EBB" w14:paraId="6C425825" w14:textId="77777777">
            <w:pPr>
              <w:pStyle w:val="Normal6"/>
              <w:rPr>
                <w:color w:val="000000" w:themeColor="text1"/>
                <w:szCs w:val="24"/>
              </w:rPr>
            </w:pPr>
            <w:r w:rsidRPr="00BB6CD3">
              <w:rPr>
                <w:b/>
                <w:i/>
                <w:color w:val="000000" w:themeColor="text1"/>
              </w:rPr>
              <w:t>ba)</w:t>
            </w:r>
            <w:r w:rsidRPr="00BB6CD3">
              <w:rPr>
                <w:b/>
                <w:i/>
                <w:color w:val="000000" w:themeColor="text1"/>
              </w:rPr>
              <w:tab/>
              <w:t>zachęcanie do rozwoju produkcji roślin wysokobiałkowych;</w:t>
            </w:r>
          </w:p>
        </w:tc>
      </w:tr>
    </w:tbl>
    <w:p w:rsidR="008B068A" w:rsidRPr="00BB6CD3" w:rsidP="008B068A" w14:paraId="50013740"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{PT}</w:t>
      </w:r>
      <w:r w:rsidRPr="00BB6CD3">
        <w:rPr>
          <w:noProof w:val="0"/>
          <w:color w:val="000000" w:themeColor="text1"/>
        </w:rPr>
        <w:t>pt</w:t>
      </w:r>
      <w:r w:rsidRPr="00BB6CD3">
        <w:rPr>
          <w:rStyle w:val="HideTWBExt"/>
        </w:rPr>
        <w:t>&lt;/Original&gt;</w:t>
      </w:r>
    </w:p>
    <w:p w:rsidR="008B068A" w:rsidRPr="00BB6CD3" w:rsidP="008B068A" w14:paraId="59B160EC" w14:textId="77777777">
      <w:pPr>
        <w:rPr>
          <w:color w:val="000000" w:themeColor="text1"/>
        </w:rPr>
      </w:pPr>
      <w:r w:rsidRPr="00BB6CD3">
        <w:rPr>
          <w:rStyle w:val="HideTWBExt"/>
        </w:rPr>
        <w:t>&lt;/AmendB&gt;</w:t>
      </w:r>
    </w:p>
    <w:p w:rsidR="008B068A" w:rsidRPr="00BB6CD3" w:rsidP="008B068A" w14:paraId="7CA8533B"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805</w:t>
      </w:r>
      <w:r w:rsidRPr="00BB6CD3">
        <w:rPr>
          <w:rStyle w:val="HideTWBExt"/>
          <w:b w:val="0"/>
        </w:rPr>
        <w:t>&lt;/NumAmB&gt;</w:t>
      </w:r>
    </w:p>
    <w:p w:rsidR="008B068A" w:rsidRPr="00BB6CD3" w:rsidP="008B068A" w14:paraId="608DE6A8" w14:textId="77777777">
      <w:pPr>
        <w:pStyle w:val="NormalBold"/>
        <w:rPr>
          <w:color w:val="000000" w:themeColor="text1"/>
        </w:rPr>
      </w:pPr>
      <w:r w:rsidRPr="00BB6CD3">
        <w:rPr>
          <w:rStyle w:val="HideTWBExt"/>
          <w:b w:val="0"/>
        </w:rPr>
        <w:t>&lt;RepeatBlock-By&gt;&lt;Members&gt;</w:t>
      </w:r>
      <w:r w:rsidRPr="00BB6CD3">
        <w:rPr>
          <w:color w:val="000000" w:themeColor="text1"/>
        </w:rPr>
        <w:t>Valérie Deloge, Gilles Pennelle, Csaba Dömötör</w:t>
      </w:r>
      <w:r w:rsidRPr="00BB6CD3">
        <w:rPr>
          <w:rStyle w:val="HideTWBExt"/>
          <w:b w:val="0"/>
        </w:rPr>
        <w:t>&lt;/Members&gt;</w:t>
      </w:r>
    </w:p>
    <w:p w:rsidR="008B068A" w:rsidRPr="00BB6CD3" w:rsidP="008B068A" w14:paraId="3ED6AE59" w14:textId="77777777">
      <w:pPr>
        <w:rPr>
          <w:color w:val="000000" w:themeColor="text1"/>
        </w:rPr>
      </w:pPr>
      <w:r w:rsidRPr="00BB6CD3">
        <w:rPr>
          <w:rStyle w:val="HideTWBExt"/>
        </w:rPr>
        <w:t>&lt;/RepeatBlock-By&gt;</w:t>
      </w:r>
    </w:p>
    <w:p w:rsidR="008B068A" w:rsidRPr="00BB6CD3" w:rsidP="008B068A" w14:paraId="4CEB54B6"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B1DB5C9"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DD3E0E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4679B38" w14:textId="77777777">
      <w:pPr>
        <w:rPr>
          <w:color w:val="000000" w:themeColor="text1"/>
        </w:rPr>
      </w:pPr>
      <w:r w:rsidRPr="00BB6CD3">
        <w:rPr>
          <w:rStyle w:val="HideTWBExt"/>
        </w:rPr>
        <w:t>&lt;Article2&gt;</w:t>
      </w:r>
      <w:r w:rsidRPr="00BB6CD3">
        <w:rPr>
          <w:color w:val="000000" w:themeColor="text1"/>
        </w:rPr>
        <w:t>Artykuł 31 – akapit 1 – litera c</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26F68A"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5BA67A6" w14:textId="77777777">
            <w:pPr>
              <w:keepNext/>
              <w:rPr>
                <w:color w:val="000000" w:themeColor="text1"/>
              </w:rPr>
            </w:pPr>
          </w:p>
        </w:tc>
      </w:tr>
      <w:tr w14:paraId="1909FF3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0CCDE8F"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E82BFEF" w14:textId="77777777">
            <w:pPr>
              <w:pStyle w:val="ColumnHeading"/>
              <w:keepNext/>
              <w:rPr>
                <w:color w:val="000000" w:themeColor="text1"/>
              </w:rPr>
            </w:pPr>
            <w:r w:rsidRPr="00BB6CD3">
              <w:rPr>
                <w:color w:val="000000" w:themeColor="text1"/>
              </w:rPr>
              <w:t>Poprawka</w:t>
            </w:r>
          </w:p>
        </w:tc>
      </w:tr>
      <w:tr w14:paraId="6CA1D8C9"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F903D64" w14:textId="77777777">
            <w:pPr>
              <w:pStyle w:val="Normal6"/>
              <w:rPr>
                <w:color w:val="000000" w:themeColor="text1"/>
              </w:rPr>
            </w:pPr>
            <w:r w:rsidRPr="00BB6CD3">
              <w:rPr>
                <w:color w:val="000000" w:themeColor="text1"/>
              </w:rPr>
              <w:t>c)</w:t>
            </w:r>
            <w:r w:rsidRPr="00BB6CD3">
              <w:rPr>
                <w:color w:val="000000" w:themeColor="text1"/>
              </w:rPr>
              <w:tab/>
              <w:t>usługi doradcze;</w:t>
            </w:r>
          </w:p>
        </w:tc>
        <w:tc>
          <w:tcPr>
            <w:tcW w:w="4876" w:type="dxa"/>
            <w:hideMark/>
          </w:tcPr>
          <w:p w:rsidR="008B068A" w:rsidRPr="00BB6CD3" w:rsidP="00660EBB" w14:paraId="4B8FF474" w14:textId="77777777">
            <w:pPr>
              <w:pStyle w:val="Normal6"/>
              <w:rPr>
                <w:color w:val="000000" w:themeColor="text1"/>
                <w:szCs w:val="24"/>
              </w:rPr>
            </w:pPr>
            <w:r w:rsidRPr="00BB6CD3">
              <w:rPr>
                <w:color w:val="000000" w:themeColor="text1"/>
              </w:rPr>
              <w:t>c)</w:t>
            </w:r>
            <w:r w:rsidRPr="00BB6CD3">
              <w:rPr>
                <w:color w:val="000000" w:themeColor="text1"/>
              </w:rPr>
              <w:tab/>
              <w:t xml:space="preserve">usługi doradcze </w:t>
            </w:r>
            <w:r w:rsidRPr="00BB6CD3">
              <w:rPr>
                <w:b/>
                <w:i/>
                <w:color w:val="000000" w:themeColor="text1"/>
              </w:rPr>
              <w:t>i pomoc techniczna, w szczególności w zakresie zrównoważonych technik zwalczania agrofagów i chorób, zrównoważonego stosowania środków ochrony roślin i weterynaryjnych produktów leczniczych, przystosowania się do zmiany klimatu i łagodzenia jej skutków, warunków zatrudnienia, obowiązków pracodawców oraz bezpieczeństwa i higieny pracy, sprzedaży bezpośredniej, zrównoważenia środowiskowego oraz dywersyfikacji</w:t>
            </w:r>
            <w:r w:rsidRPr="00BB6CD3">
              <w:rPr>
                <w:color w:val="000000" w:themeColor="text1"/>
              </w:rPr>
              <w:t>;</w:t>
            </w:r>
          </w:p>
        </w:tc>
      </w:tr>
    </w:tbl>
    <w:p w:rsidR="008B068A" w:rsidRPr="00BB6CD3" w:rsidP="008B068A" w14:paraId="18067E46"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4C270298" w14:textId="77777777">
      <w:pPr>
        <w:rPr>
          <w:color w:val="000000" w:themeColor="text1"/>
        </w:rPr>
      </w:pPr>
      <w:r w:rsidRPr="00BB6CD3">
        <w:rPr>
          <w:rStyle w:val="HideTWBExt"/>
        </w:rPr>
        <w:t>&lt;/AmendB&gt;</w:t>
      </w:r>
    </w:p>
    <w:p w:rsidR="008B068A" w:rsidRPr="00BB6CD3" w:rsidP="008B068A" w14:paraId="77920F1A"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806</w:t>
      </w:r>
      <w:r w:rsidRPr="00BB6CD3">
        <w:rPr>
          <w:rStyle w:val="HideTWBExt"/>
          <w:b w:val="0"/>
        </w:rPr>
        <w:t>&lt;/NumAmB&gt;</w:t>
      </w:r>
    </w:p>
    <w:p w:rsidR="008B068A" w:rsidRPr="00BB6CD3" w:rsidP="008B068A" w14:paraId="395A4398" w14:textId="77777777">
      <w:pPr>
        <w:pStyle w:val="NormalBold"/>
        <w:rPr>
          <w:color w:val="000000" w:themeColor="text1"/>
        </w:rPr>
      </w:pPr>
      <w:r w:rsidRPr="00BB6CD3">
        <w:rPr>
          <w:rStyle w:val="HideTWBExt"/>
          <w:b w:val="0"/>
        </w:rPr>
        <w:t>&lt;RepeatBlock-By&gt;&lt;Members&gt;</w:t>
      </w:r>
      <w:r w:rsidRPr="00BB6CD3">
        <w:rPr>
          <w:color w:val="000000" w:themeColor="text1"/>
        </w:rPr>
        <w:t>Jérémy Decerle, Asger Christensen, Charles Goerens, Ciaran Mullooly</w:t>
      </w:r>
      <w:r w:rsidRPr="00BB6CD3">
        <w:rPr>
          <w:rStyle w:val="HideTWBExt"/>
          <w:b w:val="0"/>
        </w:rPr>
        <w:t>&lt;/Members&gt;</w:t>
      </w:r>
    </w:p>
    <w:p w:rsidR="008B068A" w:rsidRPr="00BB6CD3" w:rsidP="008B068A" w14:paraId="56DFEE77" w14:textId="77777777">
      <w:pPr>
        <w:rPr>
          <w:color w:val="000000" w:themeColor="text1"/>
        </w:rPr>
      </w:pPr>
      <w:r w:rsidRPr="00BB6CD3">
        <w:rPr>
          <w:rStyle w:val="HideTWBExt"/>
        </w:rPr>
        <w:t>&lt;/RepeatBlock-By&gt;</w:t>
      </w:r>
    </w:p>
    <w:p w:rsidR="008B068A" w:rsidRPr="00BB6CD3" w:rsidP="008B068A" w14:paraId="67CC39AC"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0CD71A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48DB1F1"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AF02CB6" w14:textId="77777777">
      <w:pPr>
        <w:rPr>
          <w:color w:val="000000" w:themeColor="text1"/>
        </w:rPr>
      </w:pPr>
      <w:r w:rsidRPr="00BB6CD3">
        <w:rPr>
          <w:rStyle w:val="HideTWBExt"/>
        </w:rPr>
        <w:t>&lt;Article2&gt;</w:t>
      </w:r>
      <w:r w:rsidRPr="00BB6CD3">
        <w:rPr>
          <w:color w:val="000000" w:themeColor="text1"/>
        </w:rPr>
        <w:t>Artykuł 31 – akapit 1 – litera c</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A95DF0"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AF02ADD" w14:textId="77777777">
            <w:pPr>
              <w:keepNext/>
              <w:rPr>
                <w:color w:val="000000" w:themeColor="text1"/>
              </w:rPr>
            </w:pPr>
          </w:p>
        </w:tc>
      </w:tr>
      <w:tr w14:paraId="2008890A"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E85B18D"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9F9679B" w14:textId="77777777">
            <w:pPr>
              <w:pStyle w:val="ColumnHeading"/>
              <w:keepNext/>
              <w:rPr>
                <w:color w:val="000000" w:themeColor="text1"/>
              </w:rPr>
            </w:pPr>
            <w:r w:rsidRPr="00BB6CD3">
              <w:rPr>
                <w:color w:val="000000" w:themeColor="text1"/>
              </w:rPr>
              <w:t>Poprawka</w:t>
            </w:r>
          </w:p>
        </w:tc>
      </w:tr>
      <w:tr w14:paraId="6158C21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27E1569" w14:textId="77777777">
            <w:pPr>
              <w:pStyle w:val="Normal6"/>
              <w:rPr>
                <w:color w:val="000000" w:themeColor="text1"/>
              </w:rPr>
            </w:pPr>
            <w:r w:rsidRPr="00BB6CD3">
              <w:rPr>
                <w:color w:val="000000" w:themeColor="text1"/>
              </w:rPr>
              <w:t>c)</w:t>
            </w:r>
            <w:r w:rsidRPr="00BB6CD3">
              <w:rPr>
                <w:color w:val="000000" w:themeColor="text1"/>
              </w:rPr>
              <w:tab/>
              <w:t>usługi doradcze;</w:t>
            </w:r>
          </w:p>
        </w:tc>
        <w:tc>
          <w:tcPr>
            <w:tcW w:w="4876" w:type="dxa"/>
            <w:hideMark/>
          </w:tcPr>
          <w:p w:rsidR="008B068A" w:rsidRPr="00BB6CD3" w:rsidP="00660EBB" w14:paraId="3A080947" w14:textId="77777777">
            <w:pPr>
              <w:pStyle w:val="Normal6"/>
              <w:rPr>
                <w:color w:val="000000" w:themeColor="text1"/>
                <w:szCs w:val="24"/>
              </w:rPr>
            </w:pPr>
            <w:r w:rsidRPr="00BB6CD3">
              <w:rPr>
                <w:color w:val="000000" w:themeColor="text1"/>
              </w:rPr>
              <w:t>c)</w:t>
            </w:r>
            <w:r w:rsidRPr="00BB6CD3">
              <w:rPr>
                <w:color w:val="000000" w:themeColor="text1"/>
              </w:rPr>
              <w:tab/>
              <w:t xml:space="preserve">usługi doradcze </w:t>
            </w:r>
            <w:r w:rsidRPr="00BB6CD3">
              <w:rPr>
                <w:b/>
                <w:i/>
                <w:color w:val="000000" w:themeColor="text1"/>
              </w:rPr>
              <w:t>i pomoc techniczna, w szczególności w zakresie zrównoważonych metod zwalczania agrofagów i chorób, zrównoważonego stosowania środków ochrony roślin i produktów leczniczych weterynaryjnych, przystosowania do zmiany klimatu i łagodzenia jej skutków, warunków zatrudnienia, obowiązków pracodawców oraz bezpieczeństwa i higieny pracy, sprzedaży bezpośredniej, zrównoważenia środowiskowego, a także dywersyfikacji</w:t>
            </w:r>
            <w:r w:rsidRPr="00BB6CD3">
              <w:rPr>
                <w:color w:val="000000" w:themeColor="text1"/>
              </w:rPr>
              <w:t>;</w:t>
            </w:r>
          </w:p>
        </w:tc>
      </w:tr>
    </w:tbl>
    <w:p w:rsidR="008B068A" w:rsidRPr="00BB6CD3" w:rsidP="008B068A" w14:paraId="251B8A6F"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C9A8B22" w14:textId="77777777">
      <w:pPr>
        <w:rPr>
          <w:color w:val="000000" w:themeColor="text1"/>
        </w:rPr>
      </w:pPr>
      <w:r w:rsidRPr="00BB6CD3">
        <w:rPr>
          <w:rStyle w:val="HideTWBExt"/>
        </w:rPr>
        <w:t>&lt;/AmendB&gt;</w:t>
      </w:r>
    </w:p>
    <w:p w:rsidR="008B068A" w:rsidRPr="00BB6CD3" w:rsidP="008B068A" w14:paraId="01AAA3AD"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807</w:t>
      </w:r>
      <w:r w:rsidRPr="00BB6CD3">
        <w:rPr>
          <w:rStyle w:val="HideTWBExt"/>
          <w:b w:val="0"/>
        </w:rPr>
        <w:t>&lt;/NumAmB&gt;</w:t>
      </w:r>
    </w:p>
    <w:p w:rsidR="008B068A" w:rsidRPr="00BB6CD3" w:rsidP="008B068A" w14:paraId="0A55DD3F"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1B15729D"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20DAA866" w14:textId="77777777">
      <w:pPr>
        <w:rPr>
          <w:color w:val="000000" w:themeColor="text1"/>
        </w:rPr>
      </w:pPr>
      <w:r w:rsidRPr="00BB6CD3">
        <w:rPr>
          <w:rStyle w:val="HideTWBExt"/>
        </w:rPr>
        <w:t>&lt;/RepeatBlock-By&gt;</w:t>
      </w:r>
    </w:p>
    <w:p w:rsidR="008B068A" w:rsidRPr="00BB6CD3" w:rsidP="008B068A" w14:paraId="7F7B248F"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2367FCB"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FD157F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D27F0E0" w14:textId="77777777">
      <w:pPr>
        <w:rPr>
          <w:color w:val="000000" w:themeColor="text1"/>
        </w:rPr>
      </w:pPr>
      <w:r w:rsidRPr="00BB6CD3">
        <w:rPr>
          <w:rStyle w:val="HideTWBExt"/>
        </w:rPr>
        <w:t>&lt;Article2&gt;</w:t>
      </w:r>
      <w:r w:rsidRPr="00BB6CD3">
        <w:rPr>
          <w:color w:val="000000" w:themeColor="text1"/>
        </w:rPr>
        <w:t>Artykuł 31 – akapit 1 – litera c</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6DE983"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05094EC" w14:textId="77777777">
            <w:pPr>
              <w:keepNext/>
              <w:rPr>
                <w:color w:val="000000" w:themeColor="text1"/>
              </w:rPr>
            </w:pPr>
          </w:p>
        </w:tc>
      </w:tr>
      <w:tr w14:paraId="5E325C79"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9A4473E"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E4DEAB8" w14:textId="77777777">
            <w:pPr>
              <w:pStyle w:val="ColumnHeading"/>
              <w:keepNext/>
              <w:rPr>
                <w:color w:val="000000" w:themeColor="text1"/>
              </w:rPr>
            </w:pPr>
            <w:r w:rsidRPr="00BB6CD3">
              <w:rPr>
                <w:color w:val="000000" w:themeColor="text1"/>
              </w:rPr>
              <w:t>Poprawka</w:t>
            </w:r>
          </w:p>
        </w:tc>
      </w:tr>
      <w:tr w14:paraId="606EFBBF"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D1280AC" w14:textId="77777777">
            <w:pPr>
              <w:pStyle w:val="Normal6"/>
              <w:rPr>
                <w:color w:val="000000" w:themeColor="text1"/>
              </w:rPr>
            </w:pPr>
            <w:r w:rsidRPr="00BB6CD3">
              <w:rPr>
                <w:color w:val="000000" w:themeColor="text1"/>
              </w:rPr>
              <w:t>c)</w:t>
            </w:r>
            <w:r w:rsidRPr="00BB6CD3">
              <w:rPr>
                <w:color w:val="000000" w:themeColor="text1"/>
              </w:rPr>
              <w:tab/>
              <w:t>usługi doradcze;</w:t>
            </w:r>
          </w:p>
        </w:tc>
        <w:tc>
          <w:tcPr>
            <w:tcW w:w="4876" w:type="dxa"/>
            <w:hideMark/>
          </w:tcPr>
          <w:p w:rsidR="008B068A" w:rsidRPr="00BB6CD3" w:rsidP="00660EBB" w14:paraId="59DF23D8" w14:textId="77777777">
            <w:pPr>
              <w:pStyle w:val="Normal6"/>
              <w:rPr>
                <w:color w:val="000000" w:themeColor="text1"/>
                <w:szCs w:val="24"/>
              </w:rPr>
            </w:pPr>
            <w:r w:rsidRPr="00BB6CD3">
              <w:rPr>
                <w:color w:val="000000" w:themeColor="text1"/>
              </w:rPr>
              <w:t>c)</w:t>
            </w:r>
            <w:r w:rsidRPr="00BB6CD3">
              <w:rPr>
                <w:color w:val="000000" w:themeColor="text1"/>
              </w:rPr>
              <w:tab/>
              <w:t>usługi doradcze</w:t>
            </w:r>
            <w:r w:rsidRPr="00BB6CD3">
              <w:rPr>
                <w:b/>
                <w:i/>
                <w:color w:val="000000" w:themeColor="text1"/>
              </w:rPr>
              <w:t>, w szczególności w zakresie zrównoważonych metod zwalczania agrofagów i chorób, zrównoważonego stosowania środków ochrony roślin i produktów leczniczych weterynaryjnych, przystosowania do zmiany klimatu i łagodzenia jej skutków, warunków zatrudnienia, obowiązków pracodawców oraz bezpieczeństwa i higieny pracy, sprzedaży bezpośredniej, zrównoważenia środowiskowego oraz dywersyfikacji produkcji</w:t>
            </w:r>
            <w:r w:rsidRPr="00BB6CD3">
              <w:rPr>
                <w:color w:val="000000" w:themeColor="text1"/>
              </w:rPr>
              <w:t>;</w:t>
            </w:r>
          </w:p>
        </w:tc>
      </w:tr>
    </w:tbl>
    <w:p w:rsidR="008B068A" w:rsidRPr="00BB6CD3" w:rsidP="008B068A" w14:paraId="1CBCA5E8"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C356EC1" w14:textId="77777777">
      <w:pPr>
        <w:rPr>
          <w:color w:val="000000" w:themeColor="text1"/>
        </w:rPr>
      </w:pPr>
      <w:r w:rsidRPr="00BB6CD3">
        <w:rPr>
          <w:rStyle w:val="HideTWBExt"/>
        </w:rPr>
        <w:t>&lt;/AmendB&gt;</w:t>
      </w:r>
    </w:p>
    <w:p w:rsidR="008B068A" w:rsidRPr="00BB6CD3" w:rsidP="008B068A" w14:paraId="0BE72254"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808</w:t>
      </w:r>
      <w:r w:rsidRPr="00BB6CD3">
        <w:rPr>
          <w:rStyle w:val="HideTWBExt"/>
          <w:b w:val="0"/>
        </w:rPr>
        <w:t>&lt;/NumAmB&gt;</w:t>
      </w:r>
    </w:p>
    <w:p w:rsidR="008B068A" w:rsidRPr="00BB6CD3" w:rsidP="008B068A" w14:paraId="3D1CB91F" w14:textId="77777777">
      <w:pPr>
        <w:pStyle w:val="NormalBold"/>
        <w:rPr>
          <w:color w:val="000000" w:themeColor="text1"/>
        </w:rPr>
      </w:pPr>
      <w:r w:rsidRPr="00BB6CD3">
        <w:rPr>
          <w:rStyle w:val="HideTWBExt"/>
          <w:b w:val="0"/>
        </w:rPr>
        <w:t>&lt;RepeatBlock-By&gt;&lt;Members&gt;</w:t>
      </w:r>
      <w:r w:rsidRPr="00BB6CD3">
        <w:rPr>
          <w:color w:val="000000" w:themeColor="text1"/>
        </w:rPr>
        <w:t>Claire Fita</w:t>
      </w:r>
      <w:r w:rsidRPr="00BB6CD3">
        <w:rPr>
          <w:rStyle w:val="HideTWBExt"/>
          <w:b w:val="0"/>
        </w:rPr>
        <w:t>&lt;/Members&gt;</w:t>
      </w:r>
    </w:p>
    <w:p w:rsidR="008B068A" w:rsidRPr="00BB6CD3" w:rsidP="008B068A" w14:paraId="11F6B47B" w14:textId="77777777">
      <w:pPr>
        <w:rPr>
          <w:color w:val="000000" w:themeColor="text1"/>
        </w:rPr>
      </w:pPr>
      <w:r w:rsidRPr="00BB6CD3">
        <w:rPr>
          <w:rStyle w:val="HideTWBExt"/>
        </w:rPr>
        <w:t>&lt;/RepeatBlock-By&gt;</w:t>
      </w:r>
    </w:p>
    <w:p w:rsidR="008B068A" w:rsidRPr="00BB6CD3" w:rsidP="008B068A" w14:paraId="40767A79"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C4538B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69EA120"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E9802C5" w14:textId="77777777">
      <w:pPr>
        <w:rPr>
          <w:color w:val="000000" w:themeColor="text1"/>
        </w:rPr>
      </w:pPr>
      <w:r w:rsidRPr="00BB6CD3">
        <w:rPr>
          <w:rStyle w:val="HideTWBExt"/>
        </w:rPr>
        <w:t>&lt;Article2&gt;</w:t>
      </w:r>
      <w:r w:rsidRPr="00BB6CD3">
        <w:rPr>
          <w:color w:val="000000" w:themeColor="text1"/>
        </w:rPr>
        <w:t>Artykuł 31 – akapit 1 – litera c</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297F8F"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8AF179C" w14:textId="77777777">
            <w:pPr>
              <w:keepNext/>
              <w:rPr>
                <w:color w:val="000000" w:themeColor="text1"/>
              </w:rPr>
            </w:pPr>
          </w:p>
        </w:tc>
      </w:tr>
      <w:tr w14:paraId="3C6CB3C0"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30F5A2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F0275C4" w14:textId="77777777">
            <w:pPr>
              <w:pStyle w:val="ColumnHeading"/>
              <w:keepNext/>
              <w:rPr>
                <w:color w:val="000000" w:themeColor="text1"/>
              </w:rPr>
            </w:pPr>
            <w:r w:rsidRPr="00BB6CD3">
              <w:rPr>
                <w:color w:val="000000" w:themeColor="text1"/>
              </w:rPr>
              <w:t>Poprawka</w:t>
            </w:r>
          </w:p>
        </w:tc>
      </w:tr>
      <w:tr w14:paraId="3BAC24C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1389488" w14:textId="77777777">
            <w:pPr>
              <w:pStyle w:val="Normal6"/>
              <w:rPr>
                <w:color w:val="000000" w:themeColor="text1"/>
              </w:rPr>
            </w:pPr>
            <w:r w:rsidRPr="00BB6CD3">
              <w:rPr>
                <w:color w:val="000000" w:themeColor="text1"/>
              </w:rPr>
              <w:t>c)</w:t>
            </w:r>
            <w:r w:rsidRPr="00BB6CD3">
              <w:rPr>
                <w:color w:val="000000" w:themeColor="text1"/>
              </w:rPr>
              <w:tab/>
              <w:t>usługi doradcze;</w:t>
            </w:r>
          </w:p>
        </w:tc>
        <w:tc>
          <w:tcPr>
            <w:tcW w:w="4876" w:type="dxa"/>
            <w:hideMark/>
          </w:tcPr>
          <w:p w:rsidR="008B068A" w:rsidRPr="00BB6CD3" w:rsidP="00660EBB" w14:paraId="62A6FFB1" w14:textId="77777777">
            <w:pPr>
              <w:pStyle w:val="Normal6"/>
              <w:rPr>
                <w:color w:val="000000" w:themeColor="text1"/>
                <w:szCs w:val="24"/>
              </w:rPr>
            </w:pPr>
            <w:r w:rsidRPr="00BB6CD3">
              <w:rPr>
                <w:color w:val="000000" w:themeColor="text1"/>
              </w:rPr>
              <w:t>c)</w:t>
            </w:r>
            <w:r w:rsidRPr="00BB6CD3">
              <w:rPr>
                <w:color w:val="000000" w:themeColor="text1"/>
              </w:rPr>
              <w:tab/>
              <w:t>usługi doradcze</w:t>
            </w:r>
            <w:r w:rsidRPr="00BB6CD3">
              <w:rPr>
                <w:b/>
                <w:i/>
                <w:color w:val="000000" w:themeColor="text1"/>
              </w:rPr>
              <w:t>, w szczególności dotyczące warunków zatrudnienia, obowiązków pracodawców oraz bezpieczeństwa i higieny pracy, sprzedaży bezpośredniej, zrównoważenia środowiskowego oraz dywersyfikacji</w:t>
            </w:r>
            <w:r w:rsidRPr="00BB6CD3">
              <w:rPr>
                <w:color w:val="000000" w:themeColor="text1"/>
              </w:rPr>
              <w:t>;</w:t>
            </w:r>
          </w:p>
        </w:tc>
      </w:tr>
    </w:tbl>
    <w:p w:rsidR="008B068A" w:rsidRPr="00BB6CD3" w:rsidP="008B068A" w14:paraId="560BF3AE"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2390510D" w14:textId="77777777">
      <w:pPr>
        <w:rPr>
          <w:color w:val="000000" w:themeColor="text1"/>
        </w:rPr>
      </w:pPr>
      <w:r w:rsidRPr="00BB6CD3">
        <w:rPr>
          <w:rStyle w:val="HideTWBExt"/>
        </w:rPr>
        <w:t>&lt;/AmendB&gt;</w:t>
      </w:r>
    </w:p>
    <w:p w:rsidR="008B068A" w:rsidRPr="00BB6CD3" w:rsidP="008B068A" w14:paraId="0186970F"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809</w:t>
      </w:r>
      <w:r w:rsidRPr="00BB6CD3">
        <w:rPr>
          <w:rStyle w:val="HideTWBExt"/>
          <w:b w:val="0"/>
        </w:rPr>
        <w:t>&lt;/NumAmB&gt;</w:t>
      </w:r>
    </w:p>
    <w:p w:rsidR="008B068A" w:rsidRPr="00BB6CD3" w:rsidP="008B068A" w14:paraId="235DDABD" w14:textId="77777777">
      <w:pPr>
        <w:pStyle w:val="NormalBold"/>
        <w:rPr>
          <w:color w:val="000000" w:themeColor="text1"/>
        </w:rPr>
      </w:pPr>
      <w:r w:rsidRPr="00BB6CD3">
        <w:rPr>
          <w:rStyle w:val="HideTWBExt"/>
          <w:b w:val="0"/>
        </w:rPr>
        <w:t>&lt;RepeatBlock-By&gt;&lt;Members&gt;</w:t>
      </w:r>
      <w:r w:rsidRPr="00BB6CD3">
        <w:rPr>
          <w:color w:val="000000" w:themeColor="text1"/>
        </w:rPr>
        <w:t>Esther Herranz García, Gabriel Mato, Carmen Crespo Díaz, Dolors Montserrat, Emmanouil Kefalogiannis, Antonio López-Istúriz White, Rosa Estaràs Ferragut, Elena Nevado del Campo, Isabel Benjumea Benjumea, Adrián Vázquez Lázara, Paulo do Nascimento Cabral, Raúl de la Hoz Quintano</w:t>
      </w:r>
      <w:r w:rsidRPr="00BB6CD3">
        <w:rPr>
          <w:rStyle w:val="HideTWBExt"/>
          <w:b w:val="0"/>
        </w:rPr>
        <w:t>&lt;/Members&gt;</w:t>
      </w:r>
    </w:p>
    <w:p w:rsidR="008B068A" w:rsidRPr="00BB6CD3" w:rsidP="008B068A" w14:paraId="629D58A7" w14:textId="77777777">
      <w:pPr>
        <w:rPr>
          <w:color w:val="000000" w:themeColor="text1"/>
        </w:rPr>
      </w:pPr>
      <w:r w:rsidRPr="00BB6CD3">
        <w:rPr>
          <w:rStyle w:val="HideTWBExt"/>
        </w:rPr>
        <w:t>&lt;/RepeatBlock-By&gt;</w:t>
      </w:r>
    </w:p>
    <w:p w:rsidR="008B068A" w:rsidRPr="00BB6CD3" w:rsidP="008B068A" w14:paraId="495EFBC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BED3803"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68AB291"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1F13899" w14:textId="77777777">
      <w:pPr>
        <w:rPr>
          <w:color w:val="000000" w:themeColor="text1"/>
        </w:rPr>
      </w:pPr>
      <w:r w:rsidRPr="00BB6CD3">
        <w:rPr>
          <w:rStyle w:val="HideTWBExt"/>
        </w:rPr>
        <w:t>&lt;Article2&gt;</w:t>
      </w:r>
      <w:r w:rsidRPr="00BB6CD3">
        <w:rPr>
          <w:color w:val="000000" w:themeColor="text1"/>
        </w:rPr>
        <w:t>Artykuł 31 – akapit 1 – litera c</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27692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E1509D8" w14:textId="77777777">
            <w:pPr>
              <w:keepNext/>
              <w:rPr>
                <w:color w:val="000000" w:themeColor="text1"/>
              </w:rPr>
            </w:pPr>
          </w:p>
        </w:tc>
      </w:tr>
      <w:tr w14:paraId="3C361C0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AF9EB2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0BF769C" w14:textId="77777777">
            <w:pPr>
              <w:pStyle w:val="ColumnHeading"/>
              <w:keepNext/>
              <w:rPr>
                <w:color w:val="000000" w:themeColor="text1"/>
              </w:rPr>
            </w:pPr>
            <w:r w:rsidRPr="00BB6CD3">
              <w:rPr>
                <w:color w:val="000000" w:themeColor="text1"/>
              </w:rPr>
              <w:t>Poprawka</w:t>
            </w:r>
          </w:p>
        </w:tc>
      </w:tr>
      <w:tr w14:paraId="395DC7B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2DE4530" w14:textId="77777777">
            <w:pPr>
              <w:pStyle w:val="Normal6"/>
              <w:rPr>
                <w:color w:val="000000" w:themeColor="text1"/>
              </w:rPr>
            </w:pPr>
            <w:r w:rsidRPr="00BB6CD3">
              <w:rPr>
                <w:color w:val="000000" w:themeColor="text1"/>
              </w:rPr>
              <w:t>c)</w:t>
            </w:r>
            <w:r w:rsidRPr="00BB6CD3">
              <w:rPr>
                <w:color w:val="000000" w:themeColor="text1"/>
              </w:rPr>
              <w:tab/>
              <w:t>usługi doradcze;</w:t>
            </w:r>
          </w:p>
        </w:tc>
        <w:tc>
          <w:tcPr>
            <w:tcW w:w="4876" w:type="dxa"/>
            <w:hideMark/>
          </w:tcPr>
          <w:p w:rsidR="008B068A" w:rsidRPr="00BB6CD3" w:rsidP="00660EBB" w14:paraId="2410F398" w14:textId="77777777">
            <w:pPr>
              <w:pStyle w:val="Normal6"/>
              <w:rPr>
                <w:color w:val="000000" w:themeColor="text1"/>
                <w:szCs w:val="24"/>
              </w:rPr>
            </w:pPr>
            <w:r w:rsidRPr="00BB6CD3">
              <w:rPr>
                <w:color w:val="000000" w:themeColor="text1"/>
              </w:rPr>
              <w:t>c)</w:t>
            </w:r>
            <w:r w:rsidRPr="00BB6CD3">
              <w:rPr>
                <w:color w:val="000000" w:themeColor="text1"/>
              </w:rPr>
              <w:tab/>
              <w:t>usługi doradcze</w:t>
            </w:r>
            <w:r w:rsidRPr="00BB6CD3">
              <w:rPr>
                <w:b/>
                <w:i/>
                <w:color w:val="000000" w:themeColor="text1"/>
              </w:rPr>
              <w:t>, w szczególności dotyczące: warunków zatrudnienia, obowiązków pracodawców oraz bezpieczeństwa i higieny pracy, sprzedaży bezpośredniej, zrównoważenia środowiskowego, a także dywersyfikacji</w:t>
            </w:r>
            <w:r w:rsidRPr="00BB6CD3">
              <w:rPr>
                <w:color w:val="000000" w:themeColor="text1"/>
              </w:rPr>
              <w:t>;</w:t>
            </w:r>
          </w:p>
        </w:tc>
      </w:tr>
    </w:tbl>
    <w:p w:rsidR="008B068A" w:rsidRPr="00BB6CD3" w:rsidP="008B068A" w14:paraId="5DC2A7FE"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FB39B2F" w14:textId="77777777">
      <w:pPr>
        <w:rPr>
          <w:color w:val="000000" w:themeColor="text1"/>
        </w:rPr>
      </w:pPr>
      <w:r w:rsidRPr="00BB6CD3">
        <w:rPr>
          <w:rStyle w:val="HideTWBExt"/>
        </w:rPr>
        <w:t>&lt;/AmendB&gt;</w:t>
      </w:r>
    </w:p>
    <w:p w:rsidR="008B068A" w:rsidRPr="00BB6CD3" w:rsidP="008B068A" w14:paraId="0387BD6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810</w:t>
      </w:r>
      <w:r w:rsidRPr="00BB6CD3">
        <w:rPr>
          <w:rStyle w:val="HideTWBExt"/>
          <w:b w:val="0"/>
        </w:rPr>
        <w:t>&lt;/NumAmB&gt;</w:t>
      </w:r>
    </w:p>
    <w:p w:rsidR="008B068A" w:rsidRPr="00BB6CD3" w:rsidP="008B068A" w14:paraId="0978DAC7" w14:textId="77777777">
      <w:pPr>
        <w:pStyle w:val="NormalBold"/>
        <w:rPr>
          <w:color w:val="000000" w:themeColor="text1"/>
        </w:rPr>
      </w:pPr>
      <w:r w:rsidRPr="00BB6CD3">
        <w:rPr>
          <w:rStyle w:val="HideTWBExt"/>
          <w:b w:val="0"/>
        </w:rPr>
        <w:t>&lt;RepeatBlock-By&gt;&lt;Members&gt;</w:t>
      </w:r>
      <w:r w:rsidRPr="00BB6CD3">
        <w:rPr>
          <w:color w:val="000000" w:themeColor="text1"/>
        </w:rPr>
        <w:t>Stefan Köhler, Lena Düpont, Norbert Lins, Marion Walsmann, Alexandra Mehnert</w:t>
      </w:r>
      <w:r w:rsidRPr="00BB6CD3">
        <w:rPr>
          <w:rStyle w:val="HideTWBExt"/>
          <w:b w:val="0"/>
        </w:rPr>
        <w:t>&lt;/Members&gt;</w:t>
      </w:r>
    </w:p>
    <w:p w:rsidR="008B068A" w:rsidRPr="00BB6CD3" w:rsidP="008B068A" w14:paraId="7C6DC208" w14:textId="77777777">
      <w:pPr>
        <w:rPr>
          <w:color w:val="000000" w:themeColor="text1"/>
        </w:rPr>
      </w:pPr>
      <w:r w:rsidRPr="00BB6CD3">
        <w:rPr>
          <w:rStyle w:val="HideTWBExt"/>
        </w:rPr>
        <w:t>&lt;/RepeatBlock-By&gt;</w:t>
      </w:r>
    </w:p>
    <w:p w:rsidR="008B068A" w:rsidRPr="00BB6CD3" w:rsidP="008B068A" w14:paraId="19B9A086"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14FF2A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31C861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85144FA" w14:textId="77777777">
      <w:pPr>
        <w:rPr>
          <w:color w:val="000000" w:themeColor="text1"/>
        </w:rPr>
      </w:pPr>
      <w:r w:rsidRPr="00BB6CD3">
        <w:rPr>
          <w:rStyle w:val="HideTWBExt"/>
        </w:rPr>
        <w:t>&lt;Article2&gt;</w:t>
      </w:r>
      <w:r w:rsidRPr="00BB6CD3">
        <w:rPr>
          <w:color w:val="000000" w:themeColor="text1"/>
        </w:rPr>
        <w:t>Artykuł 31 – akapit 1 – litera c</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AC42F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0CFEC62" w14:textId="77777777">
            <w:pPr>
              <w:keepNext/>
              <w:rPr>
                <w:color w:val="000000" w:themeColor="text1"/>
              </w:rPr>
            </w:pPr>
          </w:p>
        </w:tc>
      </w:tr>
      <w:tr w14:paraId="2A17881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291F5FE"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496D935" w14:textId="77777777">
            <w:pPr>
              <w:pStyle w:val="ColumnHeading"/>
              <w:keepNext/>
              <w:rPr>
                <w:color w:val="000000" w:themeColor="text1"/>
              </w:rPr>
            </w:pPr>
            <w:r w:rsidRPr="00BB6CD3">
              <w:rPr>
                <w:color w:val="000000" w:themeColor="text1"/>
              </w:rPr>
              <w:t>Poprawka</w:t>
            </w:r>
          </w:p>
        </w:tc>
      </w:tr>
      <w:tr w14:paraId="1219DB30"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3CDB3C6" w14:textId="77777777">
            <w:pPr>
              <w:pStyle w:val="Normal6"/>
              <w:rPr>
                <w:color w:val="000000" w:themeColor="text1"/>
              </w:rPr>
            </w:pPr>
            <w:r w:rsidRPr="00BB6CD3">
              <w:rPr>
                <w:color w:val="000000" w:themeColor="text1"/>
              </w:rPr>
              <w:t>c)</w:t>
            </w:r>
            <w:r w:rsidRPr="00BB6CD3">
              <w:rPr>
                <w:color w:val="000000" w:themeColor="text1"/>
              </w:rPr>
              <w:tab/>
              <w:t>usługi doradcze;</w:t>
            </w:r>
          </w:p>
        </w:tc>
        <w:tc>
          <w:tcPr>
            <w:tcW w:w="4876" w:type="dxa"/>
            <w:hideMark/>
          </w:tcPr>
          <w:p w:rsidR="008B068A" w:rsidRPr="00BB6CD3" w:rsidP="00660EBB" w14:paraId="65769AB4" w14:textId="77777777">
            <w:pPr>
              <w:pStyle w:val="Normal6"/>
              <w:rPr>
                <w:color w:val="000000" w:themeColor="text1"/>
                <w:szCs w:val="24"/>
              </w:rPr>
            </w:pPr>
            <w:r w:rsidRPr="00BB6CD3">
              <w:rPr>
                <w:color w:val="000000" w:themeColor="text1"/>
              </w:rPr>
              <w:t>c)</w:t>
            </w:r>
            <w:r w:rsidRPr="00BB6CD3">
              <w:rPr>
                <w:color w:val="000000" w:themeColor="text1"/>
              </w:rPr>
              <w:tab/>
              <w:t>usługi doradcze</w:t>
            </w:r>
            <w:r w:rsidRPr="00BB6CD3">
              <w:rPr>
                <w:b/>
                <w:i/>
                <w:color w:val="000000" w:themeColor="text1"/>
              </w:rPr>
              <w:t>, w tym w zakresie sprzedaży bezpośredniej, zrównoważenia środowiskowego i dywersyfikacji</w:t>
            </w:r>
            <w:r w:rsidRPr="00BB6CD3">
              <w:rPr>
                <w:color w:val="000000" w:themeColor="text1"/>
              </w:rPr>
              <w:t>;</w:t>
            </w:r>
          </w:p>
        </w:tc>
      </w:tr>
    </w:tbl>
    <w:p w:rsidR="008B068A" w:rsidRPr="00BB6CD3" w:rsidP="008B068A" w14:paraId="04FA7438"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749292A" w14:textId="77777777">
      <w:pPr>
        <w:rPr>
          <w:color w:val="000000" w:themeColor="text1"/>
        </w:rPr>
      </w:pPr>
      <w:r w:rsidRPr="00BB6CD3">
        <w:rPr>
          <w:rStyle w:val="HideTWBExt"/>
        </w:rPr>
        <w:t>&lt;/AmendB&gt;</w:t>
      </w:r>
    </w:p>
    <w:p w:rsidR="008B068A" w:rsidRPr="00BB6CD3" w:rsidP="008B068A" w14:paraId="5DB75214"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811</w:t>
      </w:r>
      <w:r w:rsidRPr="00BB6CD3">
        <w:rPr>
          <w:rStyle w:val="HideTWBExt"/>
          <w:b w:val="0"/>
        </w:rPr>
        <w:t>&lt;/NumAmB&gt;</w:t>
      </w:r>
    </w:p>
    <w:p w:rsidR="008B068A" w:rsidRPr="00BB6CD3" w:rsidP="008B068A" w14:paraId="5CD4A3B4" w14:textId="77777777">
      <w:pPr>
        <w:pStyle w:val="NormalBold"/>
        <w:rPr>
          <w:color w:val="000000" w:themeColor="text1"/>
        </w:rPr>
      </w:pPr>
      <w:r w:rsidRPr="00BB6CD3">
        <w:rPr>
          <w:rStyle w:val="HideTWBExt"/>
          <w:b w:val="0"/>
        </w:rPr>
        <w:t>&lt;RepeatBlock-By&gt;&lt;Members&gt;</w:t>
      </w:r>
      <w:r w:rsidRPr="00BB6CD3">
        <w:rPr>
          <w:color w:val="000000" w:themeColor="text1"/>
        </w:rPr>
        <w:t>Claudiu-Richard Târziu, Waldemar Buda, Jessika van Leeuwen, Veronika Vrecionová</w:t>
      </w:r>
      <w:r w:rsidRPr="00BB6CD3">
        <w:rPr>
          <w:rStyle w:val="HideTWBExt"/>
          <w:b w:val="0"/>
        </w:rPr>
        <w:t>&lt;/Members&gt;</w:t>
      </w:r>
    </w:p>
    <w:p w:rsidR="008B068A" w:rsidRPr="00BB6CD3" w:rsidP="008B068A" w14:paraId="64991372" w14:textId="77777777">
      <w:pPr>
        <w:rPr>
          <w:color w:val="000000" w:themeColor="text1"/>
        </w:rPr>
      </w:pPr>
      <w:r w:rsidRPr="00BB6CD3">
        <w:rPr>
          <w:rStyle w:val="HideTWBExt"/>
        </w:rPr>
        <w:t>&lt;/RepeatBlock-By&gt;</w:t>
      </w:r>
    </w:p>
    <w:p w:rsidR="008B068A" w:rsidRPr="00BB6CD3" w:rsidP="008B068A" w14:paraId="5F8BDB3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36504C1"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5740FB2"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08AE040" w14:textId="77777777">
      <w:pPr>
        <w:rPr>
          <w:color w:val="000000" w:themeColor="text1"/>
        </w:rPr>
      </w:pPr>
      <w:r w:rsidRPr="00BB6CD3">
        <w:rPr>
          <w:rStyle w:val="HideTWBExt"/>
        </w:rPr>
        <w:t>&lt;Article2&gt;</w:t>
      </w:r>
      <w:r w:rsidRPr="00BB6CD3">
        <w:rPr>
          <w:color w:val="000000" w:themeColor="text1"/>
        </w:rPr>
        <w:t>Artykuł 31 – akapit 1 – litera c</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B44B14"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AC9E71F" w14:textId="77777777">
            <w:pPr>
              <w:keepNext/>
              <w:rPr>
                <w:color w:val="000000" w:themeColor="text1"/>
              </w:rPr>
            </w:pPr>
          </w:p>
        </w:tc>
      </w:tr>
      <w:tr w14:paraId="289BEA3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5B12EA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957CE8E" w14:textId="77777777">
            <w:pPr>
              <w:pStyle w:val="ColumnHeading"/>
              <w:keepNext/>
              <w:rPr>
                <w:color w:val="000000" w:themeColor="text1"/>
              </w:rPr>
            </w:pPr>
            <w:r w:rsidRPr="00BB6CD3">
              <w:rPr>
                <w:color w:val="000000" w:themeColor="text1"/>
              </w:rPr>
              <w:t>Poprawka</w:t>
            </w:r>
          </w:p>
        </w:tc>
      </w:tr>
      <w:tr w14:paraId="40E6150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075F909" w14:textId="77777777">
            <w:pPr>
              <w:pStyle w:val="Normal6"/>
              <w:rPr>
                <w:color w:val="000000" w:themeColor="text1"/>
              </w:rPr>
            </w:pPr>
            <w:r w:rsidRPr="00BB6CD3">
              <w:rPr>
                <w:color w:val="000000" w:themeColor="text1"/>
              </w:rPr>
              <w:t>c)</w:t>
            </w:r>
            <w:r w:rsidRPr="00BB6CD3">
              <w:rPr>
                <w:color w:val="000000" w:themeColor="text1"/>
              </w:rPr>
              <w:tab/>
              <w:t>usługi doradcze;</w:t>
            </w:r>
          </w:p>
        </w:tc>
        <w:tc>
          <w:tcPr>
            <w:tcW w:w="4876" w:type="dxa"/>
            <w:hideMark/>
          </w:tcPr>
          <w:p w:rsidR="008B068A" w:rsidRPr="00BB6CD3" w:rsidP="00660EBB" w14:paraId="48DF7DB3" w14:textId="77777777">
            <w:pPr>
              <w:pStyle w:val="Normal6"/>
              <w:rPr>
                <w:color w:val="000000" w:themeColor="text1"/>
                <w:szCs w:val="24"/>
              </w:rPr>
            </w:pPr>
            <w:r w:rsidRPr="00BB6CD3">
              <w:rPr>
                <w:color w:val="000000" w:themeColor="text1"/>
              </w:rPr>
              <w:t>c)</w:t>
            </w:r>
            <w:r w:rsidRPr="00BB6CD3">
              <w:rPr>
                <w:color w:val="000000" w:themeColor="text1"/>
              </w:rPr>
              <w:tab/>
              <w:t>usługi doradcze</w:t>
            </w:r>
            <w:r w:rsidRPr="00BB6CD3">
              <w:rPr>
                <w:b/>
                <w:i/>
                <w:color w:val="000000" w:themeColor="text1"/>
              </w:rPr>
              <w:t>, w tym niezależne doradztwo w zakresie zrównoważonego rozwoju i efektywnego gospodarowania zasobami</w:t>
            </w:r>
            <w:r w:rsidRPr="00BB6CD3">
              <w:rPr>
                <w:color w:val="000000" w:themeColor="text1"/>
              </w:rPr>
              <w:t>;</w:t>
            </w:r>
          </w:p>
        </w:tc>
      </w:tr>
    </w:tbl>
    <w:p w:rsidR="008B068A" w:rsidRPr="00BB6CD3" w:rsidP="008B068A" w14:paraId="55C22435"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3F3DD99" w14:textId="77777777">
      <w:pPr>
        <w:rPr>
          <w:color w:val="000000" w:themeColor="text1"/>
        </w:rPr>
      </w:pPr>
      <w:r w:rsidRPr="00BB6CD3">
        <w:rPr>
          <w:rStyle w:val="HideTWBExt"/>
        </w:rPr>
        <w:t>&lt;/AmendB&gt;</w:t>
      </w:r>
    </w:p>
    <w:p w:rsidR="008B068A" w:rsidRPr="00BB6CD3" w:rsidP="008B068A" w14:paraId="11E84695"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812</w:t>
      </w:r>
      <w:r w:rsidRPr="00BB6CD3">
        <w:rPr>
          <w:rStyle w:val="HideTWBExt"/>
          <w:b w:val="0"/>
        </w:rPr>
        <w:t>&lt;/NumAmB&gt;</w:t>
      </w:r>
    </w:p>
    <w:p w:rsidR="008B068A" w:rsidRPr="00BB6CD3" w:rsidP="008B068A" w14:paraId="16E88C16" w14:textId="77777777">
      <w:pPr>
        <w:pStyle w:val="NormalBold"/>
        <w:rPr>
          <w:color w:val="000000" w:themeColor="text1"/>
        </w:rPr>
      </w:pPr>
      <w:r w:rsidRPr="00BB6CD3">
        <w:rPr>
          <w:rStyle w:val="HideTWBExt"/>
          <w:b w:val="0"/>
        </w:rPr>
        <w:t>&lt;RepeatBlock-By&gt;&lt;Members&gt;</w:t>
      </w:r>
      <w:r w:rsidRPr="00BB6CD3">
        <w:rPr>
          <w:color w:val="000000" w:themeColor="text1"/>
        </w:rPr>
        <w:t>Daniel Buda, Dan-Ştefan Motreanu</w:t>
      </w:r>
      <w:r w:rsidRPr="00BB6CD3">
        <w:rPr>
          <w:rStyle w:val="HideTWBExt"/>
          <w:b w:val="0"/>
        </w:rPr>
        <w:t>&lt;/Members&gt;</w:t>
      </w:r>
    </w:p>
    <w:p w:rsidR="008B068A" w:rsidRPr="00BB6CD3" w:rsidP="008B068A" w14:paraId="7252E62E" w14:textId="77777777">
      <w:pPr>
        <w:rPr>
          <w:color w:val="000000" w:themeColor="text1"/>
        </w:rPr>
      </w:pPr>
      <w:r w:rsidRPr="00BB6CD3">
        <w:rPr>
          <w:rStyle w:val="HideTWBExt"/>
        </w:rPr>
        <w:t>&lt;/RepeatBlock-By&gt;</w:t>
      </w:r>
    </w:p>
    <w:p w:rsidR="008B068A" w:rsidRPr="00BB6CD3" w:rsidP="008B068A" w14:paraId="715569C5"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4C79C88"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8CCF1E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9685B45" w14:textId="77777777">
      <w:pPr>
        <w:rPr>
          <w:color w:val="000000" w:themeColor="text1"/>
        </w:rPr>
      </w:pPr>
      <w:r w:rsidRPr="00BB6CD3">
        <w:rPr>
          <w:rStyle w:val="HideTWBExt"/>
        </w:rPr>
        <w:t>&lt;Article2&gt;</w:t>
      </w:r>
      <w:r w:rsidRPr="00BB6CD3">
        <w:rPr>
          <w:color w:val="000000" w:themeColor="text1"/>
        </w:rPr>
        <w:t>Artykuł 31 – akapit 1 – litera c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5EDE85"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3823CB0" w14:textId="77777777">
            <w:pPr>
              <w:keepNext/>
              <w:rPr>
                <w:color w:val="000000" w:themeColor="text1"/>
              </w:rPr>
            </w:pPr>
          </w:p>
        </w:tc>
      </w:tr>
      <w:tr w14:paraId="095CA63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08B38BC"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80C4269" w14:textId="77777777">
            <w:pPr>
              <w:pStyle w:val="ColumnHeading"/>
              <w:keepNext/>
              <w:rPr>
                <w:color w:val="000000" w:themeColor="text1"/>
              </w:rPr>
            </w:pPr>
            <w:r w:rsidRPr="00BB6CD3">
              <w:rPr>
                <w:color w:val="000000" w:themeColor="text1"/>
              </w:rPr>
              <w:t>Poprawka</w:t>
            </w:r>
          </w:p>
        </w:tc>
      </w:tr>
      <w:tr w14:paraId="7C11AAE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2624D59" w14:textId="77777777">
            <w:pPr>
              <w:pStyle w:val="Normal6"/>
              <w:rPr>
                <w:color w:val="000000" w:themeColor="text1"/>
              </w:rPr>
            </w:pPr>
          </w:p>
        </w:tc>
        <w:tc>
          <w:tcPr>
            <w:tcW w:w="4876" w:type="dxa"/>
            <w:hideMark/>
          </w:tcPr>
          <w:p w:rsidR="008B068A" w:rsidRPr="00BB6CD3" w:rsidP="00660EBB" w14:paraId="503E2B58" w14:textId="77777777">
            <w:pPr>
              <w:pStyle w:val="Normal6"/>
              <w:rPr>
                <w:color w:val="000000" w:themeColor="text1"/>
                <w:szCs w:val="24"/>
              </w:rPr>
            </w:pPr>
            <w:r w:rsidRPr="00BB6CD3">
              <w:rPr>
                <w:b/>
                <w:i/>
                <w:color w:val="000000" w:themeColor="text1"/>
              </w:rPr>
              <w:t>ca)</w:t>
            </w:r>
            <w:r w:rsidRPr="00BB6CD3">
              <w:rPr>
                <w:b/>
                <w:i/>
                <w:color w:val="000000" w:themeColor="text1"/>
              </w:rPr>
              <w:tab/>
              <w:t>usługi doradcze i pomoc techniczna, zwłaszcza w zakresie krajowych możliwości związanych ze wspólną polityką rolną, możliwości związanych ze zrównoważonymi technikami zwalczania agrofagów i chorób, nowymi technikami genomowymi, rolnictwem precyzyjnym, warunkami zatrudnienia, obowiązkami pracodawców oraz bezpieczeństwem i higieną pracy, sprzedażą bezpośrednią, zrównoważonym gospodarowaniem glebą w celu utrzymania lub zwiększenia jej żyzności, efektywną i opartą na obiegu zamkniętym gospodarką wodną, a także dywersyfikacją produkcji i działalności rolniczej;</w:t>
            </w:r>
          </w:p>
        </w:tc>
      </w:tr>
    </w:tbl>
    <w:p w:rsidR="008B068A" w:rsidRPr="00BB6CD3" w:rsidP="008B068A" w14:paraId="4CD65B40"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{RO}</w:t>
      </w:r>
      <w:r w:rsidRPr="00BB6CD3">
        <w:rPr>
          <w:noProof w:val="0"/>
          <w:color w:val="000000" w:themeColor="text1"/>
        </w:rPr>
        <w:t>ro</w:t>
      </w:r>
      <w:r w:rsidRPr="00BB6CD3">
        <w:rPr>
          <w:rStyle w:val="HideTWBExt"/>
        </w:rPr>
        <w:t>&lt;/Original&gt;</w:t>
      </w:r>
    </w:p>
    <w:p w:rsidR="008B068A" w:rsidRPr="00BB6CD3" w:rsidP="008B068A" w14:paraId="56777F7D" w14:textId="77777777">
      <w:pPr>
        <w:rPr>
          <w:color w:val="000000" w:themeColor="text1"/>
        </w:rPr>
      </w:pPr>
      <w:r w:rsidRPr="00BB6CD3">
        <w:rPr>
          <w:rStyle w:val="HideTWBExt"/>
        </w:rPr>
        <w:t>&lt;/AmendB&gt;</w:t>
      </w:r>
    </w:p>
    <w:p w:rsidR="008B068A" w:rsidRPr="00BB6CD3" w:rsidP="008B068A" w14:paraId="0B884A4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813</w:t>
      </w:r>
      <w:r w:rsidRPr="00BB6CD3">
        <w:rPr>
          <w:rStyle w:val="HideTWBExt"/>
          <w:b w:val="0"/>
        </w:rPr>
        <w:t>&lt;/NumAmB&gt;</w:t>
      </w:r>
    </w:p>
    <w:p w:rsidR="008B068A" w:rsidRPr="00BB6CD3" w:rsidP="008B068A" w14:paraId="06954FDF" w14:textId="77777777">
      <w:pPr>
        <w:pStyle w:val="NormalBold"/>
        <w:rPr>
          <w:color w:val="000000" w:themeColor="text1"/>
        </w:rPr>
      </w:pPr>
      <w:r w:rsidRPr="00BB6CD3">
        <w:rPr>
          <w:rStyle w:val="HideTWBExt"/>
          <w:b w:val="0"/>
        </w:rPr>
        <w:t>&lt;RepeatBlock-By&gt;&lt;Members&gt;</w:t>
      </w:r>
      <w:r w:rsidRPr="00BB6CD3">
        <w:rPr>
          <w:color w:val="000000" w:themeColor="text1"/>
        </w:rPr>
        <w:t>Eric Sargiacomo</w:t>
      </w:r>
      <w:r w:rsidRPr="00BB6CD3">
        <w:rPr>
          <w:rStyle w:val="HideTWBExt"/>
          <w:b w:val="0"/>
        </w:rPr>
        <w:t>&lt;/Members&gt;</w:t>
      </w:r>
    </w:p>
    <w:p w:rsidR="008B068A" w:rsidRPr="00BB6CD3" w:rsidP="008B068A" w14:paraId="2925D097" w14:textId="77777777">
      <w:pPr>
        <w:rPr>
          <w:color w:val="000000" w:themeColor="text1"/>
        </w:rPr>
      </w:pPr>
      <w:r w:rsidRPr="00BB6CD3">
        <w:rPr>
          <w:rStyle w:val="HideTWBExt"/>
        </w:rPr>
        <w:t>&lt;/RepeatBlock-By&gt;</w:t>
      </w:r>
    </w:p>
    <w:p w:rsidR="008B068A" w:rsidRPr="00BB6CD3" w:rsidP="008B068A" w14:paraId="2ABFFBA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2255A55"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E07389D"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6138852" w14:textId="77777777">
      <w:pPr>
        <w:rPr>
          <w:color w:val="000000" w:themeColor="text1"/>
        </w:rPr>
      </w:pPr>
      <w:r w:rsidRPr="00BB6CD3">
        <w:rPr>
          <w:rStyle w:val="HideTWBExt"/>
        </w:rPr>
        <w:t>&lt;Article2&gt;</w:t>
      </w:r>
      <w:r w:rsidRPr="00BB6CD3">
        <w:rPr>
          <w:color w:val="000000" w:themeColor="text1"/>
        </w:rPr>
        <w:t>Artykuł 31 – akapit 1 – litera c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B20B9A"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6618ED9" w14:textId="77777777">
            <w:pPr>
              <w:keepNext/>
              <w:rPr>
                <w:color w:val="000000" w:themeColor="text1"/>
              </w:rPr>
            </w:pPr>
          </w:p>
        </w:tc>
      </w:tr>
      <w:tr w14:paraId="6D0FAAE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473D4A9"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AB21656" w14:textId="77777777">
            <w:pPr>
              <w:pStyle w:val="ColumnHeading"/>
              <w:keepNext/>
              <w:rPr>
                <w:color w:val="000000" w:themeColor="text1"/>
              </w:rPr>
            </w:pPr>
            <w:r w:rsidRPr="00BB6CD3">
              <w:rPr>
                <w:color w:val="000000" w:themeColor="text1"/>
              </w:rPr>
              <w:t>Poprawka</w:t>
            </w:r>
          </w:p>
        </w:tc>
      </w:tr>
      <w:tr w14:paraId="27955EF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D1C023D" w14:textId="77777777">
            <w:pPr>
              <w:pStyle w:val="Normal6"/>
              <w:rPr>
                <w:color w:val="000000" w:themeColor="text1"/>
              </w:rPr>
            </w:pPr>
          </w:p>
        </w:tc>
        <w:tc>
          <w:tcPr>
            <w:tcW w:w="4876" w:type="dxa"/>
            <w:hideMark/>
          </w:tcPr>
          <w:p w:rsidR="008B068A" w:rsidRPr="00BB6CD3" w:rsidP="00660EBB" w14:paraId="068E9922" w14:textId="77777777">
            <w:pPr>
              <w:pStyle w:val="Normal6"/>
              <w:rPr>
                <w:color w:val="000000" w:themeColor="text1"/>
                <w:szCs w:val="24"/>
              </w:rPr>
            </w:pPr>
            <w:r w:rsidRPr="00BB6CD3">
              <w:rPr>
                <w:b/>
                <w:i/>
                <w:color w:val="000000" w:themeColor="text1"/>
              </w:rPr>
              <w:t>ca)</w:t>
            </w:r>
            <w:r w:rsidRPr="00BB6CD3">
              <w:rPr>
                <w:b/>
                <w:i/>
                <w:color w:val="000000" w:themeColor="text1"/>
              </w:rPr>
              <w:tab/>
              <w:t>opracowywanie i wdrażanie sektorowych strategii odnowy pokoleń w celu ułatwienia młodym rolnikom i innym nowym producentom rozpoczynania działalności, integracji i utrzymania działalności w sektorze;</w:t>
            </w:r>
          </w:p>
        </w:tc>
      </w:tr>
    </w:tbl>
    <w:p w:rsidR="008B068A" w:rsidRPr="00BB6CD3" w:rsidP="008B068A" w14:paraId="286899EC"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4FE5C00F" w14:textId="77777777">
      <w:pPr>
        <w:rPr>
          <w:color w:val="000000" w:themeColor="text1"/>
        </w:rPr>
      </w:pPr>
      <w:r w:rsidRPr="00BB6CD3">
        <w:rPr>
          <w:rStyle w:val="HideTWBExt"/>
        </w:rPr>
        <w:t>&lt;/AmendB&gt;</w:t>
      </w:r>
    </w:p>
    <w:p w:rsidR="008B068A" w:rsidRPr="00BB6CD3" w:rsidP="008B068A" w14:paraId="744E3DF3"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814</w:t>
      </w:r>
      <w:r w:rsidRPr="00BB6CD3">
        <w:rPr>
          <w:rStyle w:val="HideTWBExt"/>
          <w:b w:val="0"/>
        </w:rPr>
        <w:t>&lt;/NumAmB&gt;</w:t>
      </w:r>
    </w:p>
    <w:p w:rsidR="008B068A" w:rsidRPr="00BB6CD3" w:rsidP="008B068A" w14:paraId="78AB8F6E" w14:textId="77777777">
      <w:pPr>
        <w:pStyle w:val="NormalBold"/>
        <w:rPr>
          <w:color w:val="000000" w:themeColor="text1"/>
        </w:rPr>
      </w:pPr>
      <w:r w:rsidRPr="00BB6CD3">
        <w:rPr>
          <w:rStyle w:val="HideTWBExt"/>
          <w:b w:val="0"/>
        </w:rPr>
        <w:t>&lt;RepeatBlock-By&gt;&lt;Members&gt;</w:t>
      </w:r>
      <w:r w:rsidRPr="00BB6CD3">
        <w:rPr>
          <w:color w:val="000000" w:themeColor="text1"/>
        </w:rPr>
        <w:t>Camilla Laureti, Dario Nardella, Stefano Bonaccini</w:t>
      </w:r>
      <w:r w:rsidRPr="00BB6CD3">
        <w:rPr>
          <w:rStyle w:val="HideTWBExt"/>
          <w:b w:val="0"/>
        </w:rPr>
        <w:t>&lt;/Members&gt;</w:t>
      </w:r>
    </w:p>
    <w:p w:rsidR="008B068A" w:rsidRPr="00BB6CD3" w:rsidP="008B068A" w14:paraId="68AA6E69" w14:textId="77777777">
      <w:pPr>
        <w:rPr>
          <w:color w:val="000000" w:themeColor="text1"/>
        </w:rPr>
      </w:pPr>
      <w:r w:rsidRPr="00BB6CD3">
        <w:rPr>
          <w:rStyle w:val="HideTWBExt"/>
        </w:rPr>
        <w:t>&lt;/RepeatBlock-By&gt;</w:t>
      </w:r>
    </w:p>
    <w:p w:rsidR="008B068A" w:rsidRPr="00BB6CD3" w:rsidP="008B068A" w14:paraId="6D5AB14C"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B5093D0"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D437F4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176DC80" w14:textId="77777777">
      <w:pPr>
        <w:rPr>
          <w:color w:val="000000" w:themeColor="text1"/>
        </w:rPr>
      </w:pPr>
      <w:r w:rsidRPr="00BB6CD3">
        <w:rPr>
          <w:rStyle w:val="HideTWBExt"/>
        </w:rPr>
        <w:t>&lt;Article2&gt;</w:t>
      </w:r>
      <w:r w:rsidRPr="00BB6CD3">
        <w:rPr>
          <w:color w:val="000000" w:themeColor="text1"/>
        </w:rPr>
        <w:t>Artykuł 31 – akapit 1 – litera c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388474"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7F5F157" w14:textId="77777777">
            <w:pPr>
              <w:keepNext/>
              <w:rPr>
                <w:color w:val="000000" w:themeColor="text1"/>
              </w:rPr>
            </w:pPr>
          </w:p>
        </w:tc>
      </w:tr>
      <w:tr w14:paraId="3AAE23F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03E148E"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8A77131" w14:textId="77777777">
            <w:pPr>
              <w:pStyle w:val="ColumnHeading"/>
              <w:keepNext/>
              <w:rPr>
                <w:color w:val="000000" w:themeColor="text1"/>
              </w:rPr>
            </w:pPr>
            <w:r w:rsidRPr="00BB6CD3">
              <w:rPr>
                <w:color w:val="000000" w:themeColor="text1"/>
              </w:rPr>
              <w:t>Poprawka</w:t>
            </w:r>
          </w:p>
        </w:tc>
      </w:tr>
      <w:tr w14:paraId="57910C9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5A6994A" w14:textId="77777777">
            <w:pPr>
              <w:pStyle w:val="Normal6"/>
              <w:rPr>
                <w:color w:val="000000" w:themeColor="text1"/>
              </w:rPr>
            </w:pPr>
          </w:p>
        </w:tc>
        <w:tc>
          <w:tcPr>
            <w:tcW w:w="4876" w:type="dxa"/>
            <w:hideMark/>
          </w:tcPr>
          <w:p w:rsidR="008B068A" w:rsidRPr="00BB6CD3" w:rsidP="00660EBB" w14:paraId="23538E91" w14:textId="77777777">
            <w:pPr>
              <w:pStyle w:val="Normal6"/>
              <w:rPr>
                <w:color w:val="000000" w:themeColor="text1"/>
                <w:szCs w:val="24"/>
              </w:rPr>
            </w:pPr>
            <w:r w:rsidRPr="00BB6CD3">
              <w:rPr>
                <w:b/>
                <w:i/>
                <w:color w:val="000000" w:themeColor="text1"/>
              </w:rPr>
              <w:t>ca)</w:t>
            </w:r>
            <w:r w:rsidRPr="00BB6CD3">
              <w:rPr>
                <w:b/>
                <w:i/>
                <w:color w:val="000000" w:themeColor="text1"/>
              </w:rPr>
              <w:tab/>
              <w:t>usługi doradcze, w szczególności dotyczące warunków zatrudnienia, obowiązków pracodawców oraz bezpieczeństwa i higieny pracy;</w:t>
            </w:r>
          </w:p>
        </w:tc>
      </w:tr>
    </w:tbl>
    <w:p w:rsidR="008B068A" w:rsidRPr="00BB6CD3" w:rsidP="008B068A" w14:paraId="729DEF39"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FEF5824" w14:textId="77777777">
      <w:pPr>
        <w:rPr>
          <w:color w:val="000000" w:themeColor="text1"/>
        </w:rPr>
      </w:pPr>
      <w:r w:rsidRPr="00BB6CD3">
        <w:rPr>
          <w:rStyle w:val="HideTWBExt"/>
        </w:rPr>
        <w:t>&lt;/AmendB&gt;</w:t>
      </w:r>
    </w:p>
    <w:p w:rsidR="008B068A" w:rsidRPr="00BB6CD3" w:rsidP="008B068A" w14:paraId="1871C4BE"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815</w:t>
      </w:r>
      <w:r w:rsidRPr="00BB6CD3">
        <w:rPr>
          <w:rStyle w:val="HideTWBExt"/>
          <w:b w:val="0"/>
        </w:rPr>
        <w:t>&lt;/NumAmB&gt;</w:t>
      </w:r>
    </w:p>
    <w:p w:rsidR="008B068A" w:rsidRPr="00BB6CD3" w:rsidP="008B068A" w14:paraId="5F956D16"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0286CA73"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08114F02" w14:textId="77777777">
      <w:pPr>
        <w:rPr>
          <w:color w:val="000000" w:themeColor="text1"/>
        </w:rPr>
      </w:pPr>
      <w:r w:rsidRPr="00BB6CD3">
        <w:rPr>
          <w:rStyle w:val="HideTWBExt"/>
        </w:rPr>
        <w:t>&lt;/RepeatBlock-By&gt;</w:t>
      </w:r>
    </w:p>
    <w:p w:rsidR="008B068A" w:rsidRPr="00BB6CD3" w:rsidP="008B068A" w14:paraId="1B10C02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CA9042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B12501C"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89819E9" w14:textId="77777777">
      <w:pPr>
        <w:rPr>
          <w:color w:val="000000" w:themeColor="text1"/>
        </w:rPr>
      </w:pPr>
      <w:r w:rsidRPr="00BB6CD3">
        <w:rPr>
          <w:rStyle w:val="HideTWBExt"/>
        </w:rPr>
        <w:t>&lt;Article2&gt;</w:t>
      </w:r>
      <w:r w:rsidRPr="00BB6CD3">
        <w:rPr>
          <w:color w:val="000000" w:themeColor="text1"/>
        </w:rPr>
        <w:t>Artykuł 31 – akapit 1 – litera c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7A2D71"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E26F461" w14:textId="77777777">
            <w:pPr>
              <w:keepNext/>
              <w:rPr>
                <w:color w:val="000000" w:themeColor="text1"/>
              </w:rPr>
            </w:pPr>
          </w:p>
        </w:tc>
      </w:tr>
      <w:tr w14:paraId="0D79D0B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52E19CC"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4A08778" w14:textId="77777777">
            <w:pPr>
              <w:pStyle w:val="ColumnHeading"/>
              <w:keepNext/>
              <w:rPr>
                <w:color w:val="000000" w:themeColor="text1"/>
              </w:rPr>
            </w:pPr>
            <w:r w:rsidRPr="00BB6CD3">
              <w:rPr>
                <w:color w:val="000000" w:themeColor="text1"/>
              </w:rPr>
              <w:t>Poprawka</w:t>
            </w:r>
          </w:p>
        </w:tc>
      </w:tr>
      <w:tr w14:paraId="4BC88B3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5482F28" w14:textId="77777777">
            <w:pPr>
              <w:pStyle w:val="Normal6"/>
              <w:rPr>
                <w:color w:val="000000" w:themeColor="text1"/>
              </w:rPr>
            </w:pPr>
          </w:p>
        </w:tc>
        <w:tc>
          <w:tcPr>
            <w:tcW w:w="4876" w:type="dxa"/>
            <w:hideMark/>
          </w:tcPr>
          <w:p w:rsidR="008B068A" w:rsidRPr="00BB6CD3" w:rsidP="00660EBB" w14:paraId="0D45D9FE" w14:textId="77777777">
            <w:pPr>
              <w:pStyle w:val="Normal6"/>
              <w:rPr>
                <w:color w:val="000000" w:themeColor="text1"/>
                <w:szCs w:val="24"/>
              </w:rPr>
            </w:pPr>
            <w:r w:rsidRPr="00BB6CD3">
              <w:rPr>
                <w:b/>
                <w:i/>
                <w:color w:val="000000" w:themeColor="text1"/>
              </w:rPr>
              <w:t>ca)</w:t>
            </w:r>
            <w:r w:rsidRPr="00BB6CD3">
              <w:rPr>
                <w:b/>
                <w:i/>
                <w:color w:val="000000" w:themeColor="text1"/>
              </w:rPr>
              <w:tab/>
              <w:t>produkcja ekologiczna lub integrowana;</w:t>
            </w:r>
          </w:p>
        </w:tc>
      </w:tr>
    </w:tbl>
    <w:p w:rsidR="008B068A" w:rsidRPr="00BB6CD3" w:rsidP="008B068A" w14:paraId="679086D4"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E915D6A" w14:textId="77777777">
      <w:pPr>
        <w:rPr>
          <w:color w:val="000000" w:themeColor="text1"/>
        </w:rPr>
      </w:pPr>
      <w:r w:rsidRPr="00BB6CD3">
        <w:rPr>
          <w:rStyle w:val="HideTWBExt"/>
        </w:rPr>
        <w:t>&lt;/AmendB&gt;</w:t>
      </w:r>
    </w:p>
    <w:p w:rsidR="008B068A" w:rsidRPr="00BB6CD3" w:rsidP="008B068A" w14:paraId="2D9F1E25"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816</w:t>
      </w:r>
      <w:r w:rsidRPr="00BB6CD3">
        <w:rPr>
          <w:rStyle w:val="HideTWBExt"/>
          <w:b w:val="0"/>
        </w:rPr>
        <w:t>&lt;/NumAmB&gt;</w:t>
      </w:r>
    </w:p>
    <w:p w:rsidR="008B068A" w:rsidRPr="00BB6CD3" w:rsidP="008B068A" w14:paraId="4C5442D0" w14:textId="77777777">
      <w:pPr>
        <w:pStyle w:val="NormalBold"/>
        <w:rPr>
          <w:color w:val="000000" w:themeColor="text1"/>
        </w:rPr>
      </w:pPr>
      <w:r w:rsidRPr="00BB6CD3">
        <w:rPr>
          <w:rStyle w:val="HideTWBExt"/>
          <w:b w:val="0"/>
        </w:rPr>
        <w:t>&lt;RepeatBlock-By&gt;&lt;Members&gt;</w:t>
      </w:r>
      <w:r w:rsidRPr="00BB6CD3">
        <w:rPr>
          <w:color w:val="000000" w:themeColor="text1"/>
        </w:rPr>
        <w:t>Esther Herranz García, Herbert Dorfmann, Carmen Crespo Díaz, Gabriel Mato, Dolors Montserrat, Emmanouil Kefalogiannis, Paulo do Nascimento Cabral, Elena Nevado del Campo, Isabel Benjumea Benjumea, Adrián Vázquez Lázara, Rosa Estaràs Ferragut, Antonio López-Istúriz White, Raúl de la Hoz Quintano</w:t>
      </w:r>
      <w:r w:rsidRPr="00BB6CD3">
        <w:rPr>
          <w:rStyle w:val="HideTWBExt"/>
          <w:b w:val="0"/>
        </w:rPr>
        <w:t>&lt;/Members&gt;</w:t>
      </w:r>
    </w:p>
    <w:p w:rsidR="008B068A" w:rsidRPr="00BB6CD3" w:rsidP="008B068A" w14:paraId="57940971" w14:textId="77777777">
      <w:pPr>
        <w:rPr>
          <w:color w:val="000000" w:themeColor="text1"/>
        </w:rPr>
      </w:pPr>
      <w:r w:rsidRPr="00BB6CD3">
        <w:rPr>
          <w:rStyle w:val="HideTWBExt"/>
        </w:rPr>
        <w:t>&lt;/RepeatBlock-By&gt;</w:t>
      </w:r>
    </w:p>
    <w:p w:rsidR="008B068A" w:rsidRPr="00BB6CD3" w:rsidP="008B068A" w14:paraId="653B12C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64B8D18"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B70ABC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C7AFE3B" w14:textId="77777777">
      <w:pPr>
        <w:rPr>
          <w:color w:val="000000" w:themeColor="text1"/>
        </w:rPr>
      </w:pPr>
      <w:r w:rsidRPr="00BB6CD3">
        <w:rPr>
          <w:rStyle w:val="HideTWBExt"/>
        </w:rPr>
        <w:t>&lt;Article2&gt;</w:t>
      </w:r>
      <w:r w:rsidRPr="00BB6CD3">
        <w:rPr>
          <w:color w:val="000000" w:themeColor="text1"/>
        </w:rPr>
        <w:t>Artykuł 31 – akapit 1 – litera d</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2A3E01"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57810D3" w14:textId="77777777">
            <w:pPr>
              <w:keepNext/>
              <w:rPr>
                <w:color w:val="000000" w:themeColor="text1"/>
              </w:rPr>
            </w:pPr>
          </w:p>
        </w:tc>
      </w:tr>
      <w:tr w14:paraId="0BC139A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1996D8D"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60C951C" w14:textId="77777777">
            <w:pPr>
              <w:pStyle w:val="ColumnHeading"/>
              <w:keepNext/>
              <w:rPr>
                <w:color w:val="000000" w:themeColor="text1"/>
              </w:rPr>
            </w:pPr>
            <w:r w:rsidRPr="00BB6CD3">
              <w:rPr>
                <w:color w:val="000000" w:themeColor="text1"/>
              </w:rPr>
              <w:t>Poprawka</w:t>
            </w:r>
          </w:p>
        </w:tc>
      </w:tr>
      <w:tr w14:paraId="66F766E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ECE67E9" w14:textId="77777777">
            <w:pPr>
              <w:pStyle w:val="Normal6"/>
              <w:rPr>
                <w:color w:val="000000" w:themeColor="text1"/>
              </w:rPr>
            </w:pPr>
            <w:r w:rsidRPr="00BB6CD3">
              <w:rPr>
                <w:color w:val="000000" w:themeColor="text1"/>
              </w:rPr>
              <w:t>d)</w:t>
            </w:r>
            <w:r w:rsidRPr="00BB6CD3">
              <w:rPr>
                <w:color w:val="000000" w:themeColor="text1"/>
              </w:rPr>
              <w:tab/>
            </w:r>
            <w:r w:rsidRPr="00BB6CD3">
              <w:rPr>
                <w:b/>
                <w:i/>
                <w:color w:val="000000" w:themeColor="text1"/>
              </w:rPr>
              <w:t>promocja i marketing</w:t>
            </w:r>
            <w:r w:rsidRPr="00BB6CD3">
              <w:rPr>
                <w:color w:val="000000" w:themeColor="text1"/>
              </w:rPr>
              <w:t>;</w:t>
            </w:r>
          </w:p>
        </w:tc>
        <w:tc>
          <w:tcPr>
            <w:tcW w:w="4876" w:type="dxa"/>
            <w:hideMark/>
          </w:tcPr>
          <w:p w:rsidR="008B068A" w:rsidRPr="00BB6CD3" w:rsidP="00660EBB" w14:paraId="1F7502C1" w14:textId="77777777">
            <w:pPr>
              <w:pStyle w:val="Normal6"/>
              <w:rPr>
                <w:color w:val="000000" w:themeColor="text1"/>
                <w:szCs w:val="24"/>
              </w:rPr>
            </w:pPr>
            <w:r w:rsidRPr="00BB6CD3">
              <w:rPr>
                <w:color w:val="000000" w:themeColor="text1"/>
              </w:rPr>
              <w:t>d)</w:t>
            </w:r>
            <w:r w:rsidRPr="00BB6CD3">
              <w:rPr>
                <w:color w:val="000000" w:themeColor="text1"/>
              </w:rPr>
              <w:tab/>
            </w:r>
            <w:r w:rsidRPr="00BB6CD3">
              <w:rPr>
                <w:b/>
                <w:i/>
                <w:color w:val="000000" w:themeColor="text1"/>
              </w:rPr>
              <w:t>działania informacyjne, promocyjne, komunikacyjne i marketingowe. Działania te mają ograniczony czas trwania wynoszący trzy lata. Państwa członkowskie mogą podjąć decyzję o przedłużeniu czasu trwania działania dwukrotnie, na okres maksymalnie trzech lat w przypadku każdego przedłużenia. Każdy beneficjent może otrzymać wsparcie na różne działania realizowane na tym samym rynku przez maksymalny, niepodlegający przedłużeniu okres dziewięciu kolejnych lat. Państwa członkowskie mogą uznać, że działania realizowane w państwie trzecim obejmują całe terytorium tego państwa, jednostkę podziału administracyjnego tego terytorium lub rodzaj rynku w tym państwie trzecim, określony przez państwa członkowskie.</w:t>
            </w:r>
          </w:p>
        </w:tc>
      </w:tr>
      <w:tr w14:paraId="4D84B7A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C347082" w14:textId="77777777">
            <w:pPr>
              <w:pStyle w:val="Normal6"/>
              <w:rPr>
                <w:color w:val="000000" w:themeColor="text1"/>
              </w:rPr>
            </w:pPr>
          </w:p>
        </w:tc>
        <w:tc>
          <w:tcPr>
            <w:tcW w:w="4876" w:type="dxa"/>
            <w:hideMark/>
          </w:tcPr>
          <w:p w:rsidR="008B068A" w:rsidRPr="00BB6CD3" w:rsidP="00660EBB" w14:paraId="42CCFFF8" w14:textId="77777777">
            <w:pPr>
              <w:pStyle w:val="Normal6"/>
              <w:rPr>
                <w:color w:val="000000" w:themeColor="text1"/>
                <w:szCs w:val="24"/>
              </w:rPr>
            </w:pPr>
            <w:r w:rsidRPr="00BB6CD3">
              <w:rPr>
                <w:b/>
                <w:i/>
                <w:color w:val="000000" w:themeColor="text1"/>
              </w:rPr>
              <w:t>Interwencje realizowane w państwach trzecich mogą obejmować jedno lub większą liczbę następujących działań i rodzajów działalności:</w:t>
            </w:r>
          </w:p>
        </w:tc>
      </w:tr>
      <w:tr w14:paraId="26A6137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785F3A7" w14:textId="77777777">
            <w:pPr>
              <w:pStyle w:val="Normal6"/>
              <w:rPr>
                <w:color w:val="000000" w:themeColor="text1"/>
              </w:rPr>
            </w:pPr>
          </w:p>
        </w:tc>
        <w:tc>
          <w:tcPr>
            <w:tcW w:w="4876" w:type="dxa"/>
            <w:hideMark/>
          </w:tcPr>
          <w:p w:rsidR="008B068A" w:rsidRPr="00BB6CD3" w:rsidP="00660EBB" w14:paraId="68E14F24" w14:textId="77777777">
            <w:pPr>
              <w:pStyle w:val="Normal6"/>
              <w:rPr>
                <w:color w:val="000000" w:themeColor="text1"/>
                <w:szCs w:val="24"/>
              </w:rPr>
            </w:pPr>
            <w:r w:rsidRPr="00BB6CD3">
              <w:rPr>
                <w:b/>
                <w:i/>
                <w:color w:val="000000" w:themeColor="text1"/>
              </w:rPr>
              <w:t>(i) działania PR, promocyjne lub reklamowe, w szczególności podkreślające wysoki standard produktów unijnych, zwłaszcza pod względem jakości, bezpieczeństwa żywności i ochrony środowiska;</w:t>
            </w:r>
          </w:p>
        </w:tc>
      </w:tr>
      <w:tr w14:paraId="6AA7E80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C465C1B" w14:textId="77777777">
            <w:pPr>
              <w:pStyle w:val="Normal6"/>
              <w:rPr>
                <w:color w:val="000000" w:themeColor="text1"/>
              </w:rPr>
            </w:pPr>
          </w:p>
        </w:tc>
        <w:tc>
          <w:tcPr>
            <w:tcW w:w="4876" w:type="dxa"/>
            <w:hideMark/>
          </w:tcPr>
          <w:p w:rsidR="008B068A" w:rsidRPr="00BB6CD3" w:rsidP="00660EBB" w14:paraId="42484C67" w14:textId="77777777">
            <w:pPr>
              <w:pStyle w:val="Normal6"/>
              <w:rPr>
                <w:color w:val="000000" w:themeColor="text1"/>
                <w:szCs w:val="24"/>
              </w:rPr>
            </w:pPr>
            <w:r w:rsidRPr="00BB6CD3">
              <w:rPr>
                <w:b/>
                <w:i/>
                <w:color w:val="000000" w:themeColor="text1"/>
              </w:rPr>
              <w:t>(ii) uczestnictwo w imprezach, targach lub wystawach o randze międzynarodowej;</w:t>
            </w:r>
          </w:p>
        </w:tc>
      </w:tr>
      <w:tr w14:paraId="1DFDDD6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67D41DD" w14:textId="77777777">
            <w:pPr>
              <w:pStyle w:val="Normal6"/>
              <w:rPr>
                <w:color w:val="000000" w:themeColor="text1"/>
              </w:rPr>
            </w:pPr>
          </w:p>
        </w:tc>
        <w:tc>
          <w:tcPr>
            <w:tcW w:w="4876" w:type="dxa"/>
            <w:hideMark/>
          </w:tcPr>
          <w:p w:rsidR="008B068A" w:rsidRPr="00BB6CD3" w:rsidP="00660EBB" w14:paraId="4E5495A6" w14:textId="77777777">
            <w:pPr>
              <w:pStyle w:val="Normal6"/>
              <w:rPr>
                <w:color w:val="000000" w:themeColor="text1"/>
                <w:szCs w:val="24"/>
              </w:rPr>
            </w:pPr>
            <w:r w:rsidRPr="00BB6CD3">
              <w:rPr>
                <w:b/>
                <w:i/>
                <w:color w:val="000000" w:themeColor="text1"/>
              </w:rPr>
              <w:t>(iii) kampanie informacyjne, w szczególności dotyczące unijnych systemów jakości obejmujących nazwy pochodzenia, oznaczenia geograficzne i produkcję ekologiczną;</w:t>
            </w:r>
          </w:p>
        </w:tc>
      </w:tr>
      <w:tr w14:paraId="7DC7D16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F23283C" w14:textId="77777777">
            <w:pPr>
              <w:pStyle w:val="Normal6"/>
              <w:rPr>
                <w:color w:val="000000" w:themeColor="text1"/>
              </w:rPr>
            </w:pPr>
          </w:p>
        </w:tc>
        <w:tc>
          <w:tcPr>
            <w:tcW w:w="4876" w:type="dxa"/>
            <w:hideMark/>
          </w:tcPr>
          <w:p w:rsidR="008B068A" w:rsidRPr="00BB6CD3" w:rsidP="00660EBB" w14:paraId="72CB56A4" w14:textId="77777777">
            <w:pPr>
              <w:pStyle w:val="Normal6"/>
              <w:rPr>
                <w:color w:val="000000" w:themeColor="text1"/>
                <w:szCs w:val="24"/>
              </w:rPr>
            </w:pPr>
            <w:r w:rsidRPr="00BB6CD3">
              <w:rPr>
                <w:b/>
                <w:i/>
                <w:color w:val="000000" w:themeColor="text1"/>
              </w:rPr>
              <w:t>(iv) badania nowych lub istniejących rynków, koniecznych do rozszerzenia i wzmocnienia rynków zbytu;</w:t>
            </w:r>
          </w:p>
        </w:tc>
      </w:tr>
      <w:tr w14:paraId="7AE2B73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5B9581F" w14:textId="77777777">
            <w:pPr>
              <w:pStyle w:val="Normal6"/>
              <w:rPr>
                <w:color w:val="000000" w:themeColor="text1"/>
              </w:rPr>
            </w:pPr>
          </w:p>
        </w:tc>
        <w:tc>
          <w:tcPr>
            <w:tcW w:w="4876" w:type="dxa"/>
            <w:hideMark/>
          </w:tcPr>
          <w:p w:rsidR="008B068A" w:rsidRPr="00BB6CD3" w:rsidP="00660EBB" w14:paraId="62769944" w14:textId="77777777">
            <w:pPr>
              <w:pStyle w:val="Normal6"/>
              <w:rPr>
                <w:color w:val="000000" w:themeColor="text1"/>
                <w:szCs w:val="24"/>
              </w:rPr>
            </w:pPr>
            <w:r w:rsidRPr="00BB6CD3">
              <w:rPr>
                <w:b/>
                <w:i/>
                <w:color w:val="000000" w:themeColor="text1"/>
              </w:rPr>
              <w:t>(v) badania w celu ewaluacji wyników działań informacyjnych i promocyjnych;</w:t>
            </w:r>
          </w:p>
        </w:tc>
      </w:tr>
      <w:tr w14:paraId="5F08B12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69BC04D" w14:textId="77777777">
            <w:pPr>
              <w:pStyle w:val="Normal6"/>
              <w:rPr>
                <w:color w:val="000000" w:themeColor="text1"/>
              </w:rPr>
            </w:pPr>
          </w:p>
        </w:tc>
        <w:tc>
          <w:tcPr>
            <w:tcW w:w="4876" w:type="dxa"/>
            <w:hideMark/>
          </w:tcPr>
          <w:p w:rsidR="008B068A" w:rsidRPr="00BB6CD3" w:rsidP="00660EBB" w14:paraId="002D259D" w14:textId="77777777">
            <w:pPr>
              <w:pStyle w:val="Normal6"/>
              <w:rPr>
                <w:color w:val="000000" w:themeColor="text1"/>
                <w:szCs w:val="24"/>
              </w:rPr>
            </w:pPr>
            <w:r w:rsidRPr="00BB6CD3">
              <w:rPr>
                <w:b/>
                <w:i/>
                <w:color w:val="000000" w:themeColor="text1"/>
              </w:rPr>
              <w:t>(vi) przedstawianie dokumentacji technicznej, w tym badań laboratoryjnych i ocen, dotyczącej praktyk enologicznych oraz przepisów fitosanitarnych i dotyczących higieny, jak również innych wymogów obowiązujących w państwach trzecich w odniesieniu do przywozu produktów sektora wina, w celu zapobiegania ograniczeniom w dostępie lub umożliwienia dostępu do rynków państw trzecich.</w:t>
            </w:r>
          </w:p>
        </w:tc>
      </w:tr>
      <w:tr w14:paraId="71D3538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B802890" w14:textId="77777777">
            <w:pPr>
              <w:pStyle w:val="Normal6"/>
              <w:rPr>
                <w:color w:val="000000" w:themeColor="text1"/>
              </w:rPr>
            </w:pPr>
          </w:p>
        </w:tc>
        <w:tc>
          <w:tcPr>
            <w:tcW w:w="4876" w:type="dxa"/>
            <w:hideMark/>
          </w:tcPr>
          <w:p w:rsidR="008B068A" w:rsidRPr="00BB6CD3" w:rsidP="00660EBB" w14:paraId="2EA101EB" w14:textId="77777777">
            <w:pPr>
              <w:pStyle w:val="Normal6"/>
              <w:rPr>
                <w:color w:val="000000" w:themeColor="text1"/>
                <w:szCs w:val="24"/>
              </w:rPr>
            </w:pPr>
            <w:r w:rsidRPr="00BB6CD3">
              <w:rPr>
                <w:b/>
                <w:i/>
                <w:color w:val="000000" w:themeColor="text1"/>
              </w:rPr>
              <w:t>W przypadku sektora wina interwencje te obejmują wina posiadające chronioną nazwę pochodzenia lub chronione oznaczenie geograficzne. Działania informacyjne dotyczące win unijnych realizowane w państwach członkowskich służą promowaniu odpowiedzialnej konsumpcji wina lub propagowaniu unijnych systemów jakości obejmujących nazwy pochodzenia i oznaczenia geograficzne.</w:t>
            </w:r>
          </w:p>
        </w:tc>
      </w:tr>
    </w:tbl>
    <w:p w:rsidR="008B068A" w:rsidRPr="00BB6CD3" w:rsidP="008B068A" w14:paraId="53388D54"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B92B259" w14:textId="77777777">
      <w:pPr>
        <w:rPr>
          <w:color w:val="000000" w:themeColor="text1"/>
        </w:rPr>
      </w:pPr>
      <w:r w:rsidRPr="00BB6CD3">
        <w:rPr>
          <w:rStyle w:val="HideTWBExt"/>
        </w:rPr>
        <w:t>&lt;/AmendB&gt;</w:t>
      </w:r>
    </w:p>
    <w:p w:rsidR="008B068A" w:rsidRPr="00BB6CD3" w:rsidP="008B068A" w14:paraId="3590FA36"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817</w:t>
      </w:r>
      <w:r w:rsidRPr="00BB6CD3">
        <w:rPr>
          <w:rStyle w:val="HideTWBExt"/>
          <w:b w:val="0"/>
        </w:rPr>
        <w:t>&lt;/NumAmB&gt;</w:t>
      </w:r>
    </w:p>
    <w:p w:rsidR="008B068A" w:rsidRPr="00BB6CD3" w:rsidP="008B068A" w14:paraId="15DBC4E2" w14:textId="77777777">
      <w:pPr>
        <w:pStyle w:val="NormalBold"/>
        <w:rPr>
          <w:color w:val="000000" w:themeColor="text1"/>
        </w:rPr>
      </w:pPr>
      <w:r w:rsidRPr="00BB6CD3">
        <w:rPr>
          <w:rStyle w:val="HideTWBExt"/>
          <w:b w:val="0"/>
        </w:rPr>
        <w:t>&lt;RepeatBlock-By&gt;&lt;Members&gt;</w:t>
      </w:r>
      <w:r w:rsidRPr="00BB6CD3">
        <w:rPr>
          <w:color w:val="000000" w:themeColor="text1"/>
        </w:rPr>
        <w:t>Claire Fita</w:t>
      </w:r>
      <w:r w:rsidRPr="00BB6CD3">
        <w:rPr>
          <w:rStyle w:val="HideTWBExt"/>
          <w:b w:val="0"/>
        </w:rPr>
        <w:t>&lt;/Members&gt;</w:t>
      </w:r>
    </w:p>
    <w:p w:rsidR="008B068A" w:rsidRPr="00BB6CD3" w:rsidP="008B068A" w14:paraId="2B1CCEB8" w14:textId="77777777">
      <w:pPr>
        <w:rPr>
          <w:color w:val="000000" w:themeColor="text1"/>
        </w:rPr>
      </w:pPr>
      <w:r w:rsidRPr="00BB6CD3">
        <w:rPr>
          <w:rStyle w:val="HideTWBExt"/>
        </w:rPr>
        <w:t>&lt;/RepeatBlock-By&gt;</w:t>
      </w:r>
    </w:p>
    <w:p w:rsidR="008B068A" w:rsidRPr="00BB6CD3" w:rsidP="008B068A" w14:paraId="0B3340AA"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84468B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372F03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B76CB8B" w14:textId="77777777">
      <w:pPr>
        <w:rPr>
          <w:color w:val="000000" w:themeColor="text1"/>
        </w:rPr>
      </w:pPr>
      <w:r w:rsidRPr="00BB6CD3">
        <w:rPr>
          <w:rStyle w:val="HideTWBExt"/>
        </w:rPr>
        <w:t>&lt;Article2&gt;</w:t>
      </w:r>
      <w:r w:rsidRPr="00BB6CD3">
        <w:rPr>
          <w:color w:val="000000" w:themeColor="text1"/>
        </w:rPr>
        <w:t>Artykuł 31 – akapit 1 – litera d</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F2268A"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76B719B" w14:textId="77777777">
            <w:pPr>
              <w:keepNext/>
              <w:rPr>
                <w:color w:val="000000" w:themeColor="text1"/>
              </w:rPr>
            </w:pPr>
          </w:p>
        </w:tc>
      </w:tr>
      <w:tr w14:paraId="079BDFB0"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7BD772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A9169FE" w14:textId="77777777">
            <w:pPr>
              <w:pStyle w:val="ColumnHeading"/>
              <w:keepNext/>
              <w:rPr>
                <w:color w:val="000000" w:themeColor="text1"/>
              </w:rPr>
            </w:pPr>
            <w:r w:rsidRPr="00BB6CD3">
              <w:rPr>
                <w:color w:val="000000" w:themeColor="text1"/>
              </w:rPr>
              <w:t>Poprawka</w:t>
            </w:r>
          </w:p>
        </w:tc>
      </w:tr>
      <w:tr w14:paraId="113CDED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1E10F13" w14:textId="77777777">
            <w:pPr>
              <w:pStyle w:val="Normal6"/>
              <w:rPr>
                <w:color w:val="000000" w:themeColor="text1"/>
              </w:rPr>
            </w:pPr>
            <w:r w:rsidRPr="00BB6CD3">
              <w:rPr>
                <w:color w:val="000000" w:themeColor="text1"/>
              </w:rPr>
              <w:t>d)</w:t>
            </w:r>
            <w:r w:rsidRPr="00BB6CD3">
              <w:rPr>
                <w:color w:val="000000" w:themeColor="text1"/>
              </w:rPr>
              <w:tab/>
              <w:t>promocja i marketing;</w:t>
            </w:r>
          </w:p>
        </w:tc>
        <w:tc>
          <w:tcPr>
            <w:tcW w:w="4876" w:type="dxa"/>
            <w:hideMark/>
          </w:tcPr>
          <w:p w:rsidR="008B068A" w:rsidRPr="00BB6CD3" w:rsidP="00660EBB" w14:paraId="320BFEDB" w14:textId="77777777">
            <w:pPr>
              <w:pStyle w:val="Normal6"/>
              <w:rPr>
                <w:color w:val="000000" w:themeColor="text1"/>
                <w:szCs w:val="24"/>
              </w:rPr>
            </w:pPr>
            <w:r w:rsidRPr="00BB6CD3">
              <w:rPr>
                <w:color w:val="000000" w:themeColor="text1"/>
              </w:rPr>
              <w:t>d)</w:t>
            </w:r>
            <w:r w:rsidRPr="00BB6CD3">
              <w:rPr>
                <w:color w:val="000000" w:themeColor="text1"/>
              </w:rPr>
              <w:tab/>
            </w:r>
            <w:r w:rsidRPr="00BB6CD3">
              <w:rPr>
                <w:b/>
                <w:i/>
                <w:color w:val="000000" w:themeColor="text1"/>
              </w:rPr>
              <w:t>działania informacyjne,</w:t>
            </w:r>
            <w:r w:rsidRPr="00BB6CD3">
              <w:rPr>
                <w:color w:val="000000" w:themeColor="text1"/>
              </w:rPr>
              <w:t xml:space="preserve"> promocja</w:t>
            </w:r>
            <w:r w:rsidRPr="00BB6CD3">
              <w:rPr>
                <w:b/>
                <w:i/>
                <w:color w:val="000000" w:themeColor="text1"/>
              </w:rPr>
              <w:t>, komunikacja</w:t>
            </w:r>
            <w:r w:rsidRPr="00BB6CD3">
              <w:rPr>
                <w:color w:val="000000" w:themeColor="text1"/>
              </w:rPr>
              <w:t xml:space="preserve"> i marketing</w:t>
            </w:r>
            <w:r w:rsidRPr="00BB6CD3">
              <w:rPr>
                <w:b/>
                <w:i/>
                <w:color w:val="000000" w:themeColor="text1"/>
              </w:rPr>
              <w:t>. Działania te są ograniczone do okresu trzech lat. Państwa członkowskie mogą postanowić o dwukrotnym przedłużeniu okresu realizacji działania, każdorazowo o maksymalnie trzy lata. Każdy beneficjent może otrzymywać wsparcie na różne działania prowadzone na tym samym rynku przez maksymalny, niepodlegający przedłużeniu okres dziewięciu kolejnych lat. Państwa członkowskie mogą uznać, że działania prowadzone w państwie trzecim obejmują całe terytorium tego państwa trzeciego, jego część administracyjną lub określony przez państwa członkowskie rodzaj rynku w tym państwie trzecim. Interwencje prowadzone w państwach trzecich mogą obejmować jedno lub większą liczbę następujących działań i rodzajów działalności:</w:t>
            </w:r>
          </w:p>
        </w:tc>
      </w:tr>
      <w:tr w14:paraId="148AECB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73CDECD" w14:textId="77777777">
            <w:pPr>
              <w:pStyle w:val="Normal6"/>
              <w:rPr>
                <w:color w:val="000000" w:themeColor="text1"/>
              </w:rPr>
            </w:pPr>
          </w:p>
        </w:tc>
        <w:tc>
          <w:tcPr>
            <w:tcW w:w="4876" w:type="dxa"/>
            <w:hideMark/>
          </w:tcPr>
          <w:p w:rsidR="008B068A" w:rsidRPr="00BB6CD3" w:rsidP="00660EBB" w14:paraId="253C4760" w14:textId="77777777">
            <w:pPr>
              <w:pStyle w:val="Normal6"/>
              <w:rPr>
                <w:color w:val="000000" w:themeColor="text1"/>
                <w:szCs w:val="24"/>
              </w:rPr>
            </w:pPr>
            <w:r w:rsidRPr="00BB6CD3">
              <w:rPr>
                <w:b/>
                <w:i/>
                <w:color w:val="000000" w:themeColor="text1"/>
              </w:rPr>
              <w:t>(i) działania z zakresu public relations, promocji lub reklamy, podkreślające w szczególności wysokie standardy produktów Unii, zwłaszcza w odniesieniu do jakości, bezpieczeństwa żywności lub ochrony środowiska;</w:t>
            </w:r>
          </w:p>
        </w:tc>
      </w:tr>
      <w:tr w14:paraId="276F912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0A8F7B6" w14:textId="77777777">
            <w:pPr>
              <w:pStyle w:val="Normal6"/>
              <w:rPr>
                <w:color w:val="000000" w:themeColor="text1"/>
              </w:rPr>
            </w:pPr>
          </w:p>
        </w:tc>
        <w:tc>
          <w:tcPr>
            <w:tcW w:w="4876" w:type="dxa"/>
            <w:hideMark/>
          </w:tcPr>
          <w:p w:rsidR="008B068A" w:rsidRPr="00BB6CD3" w:rsidP="00660EBB" w14:paraId="5D33CDEB" w14:textId="77777777">
            <w:pPr>
              <w:pStyle w:val="Normal6"/>
              <w:rPr>
                <w:color w:val="000000" w:themeColor="text1"/>
                <w:szCs w:val="24"/>
              </w:rPr>
            </w:pPr>
            <w:r w:rsidRPr="00BB6CD3">
              <w:rPr>
                <w:b/>
                <w:i/>
                <w:color w:val="000000" w:themeColor="text1"/>
              </w:rPr>
              <w:t>(ii) udział w imprezach, targach lub wystawach o znaczeniu międzynarodowym;</w:t>
            </w:r>
          </w:p>
        </w:tc>
      </w:tr>
      <w:tr w14:paraId="649041A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E215F42" w14:textId="77777777">
            <w:pPr>
              <w:pStyle w:val="Normal6"/>
              <w:rPr>
                <w:color w:val="000000" w:themeColor="text1"/>
              </w:rPr>
            </w:pPr>
          </w:p>
        </w:tc>
        <w:tc>
          <w:tcPr>
            <w:tcW w:w="4876" w:type="dxa"/>
            <w:hideMark/>
          </w:tcPr>
          <w:p w:rsidR="008B068A" w:rsidRPr="00BB6CD3" w:rsidP="00660EBB" w14:paraId="6150671A" w14:textId="77777777">
            <w:pPr>
              <w:pStyle w:val="Normal6"/>
              <w:rPr>
                <w:color w:val="000000" w:themeColor="text1"/>
                <w:szCs w:val="24"/>
              </w:rPr>
            </w:pPr>
            <w:r w:rsidRPr="00BB6CD3">
              <w:rPr>
                <w:b/>
                <w:i/>
                <w:color w:val="000000" w:themeColor="text1"/>
              </w:rPr>
              <w:t>(iii) kampanie informacyjne, w szczególności dotyczące unijnych systemów jakości odnoszących się do nazw pochodzenia, oznaczeń geograficznych i produkcji ekologicznej;</w:t>
            </w:r>
          </w:p>
        </w:tc>
      </w:tr>
      <w:tr w14:paraId="3933D64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D33DBD8" w14:textId="77777777">
            <w:pPr>
              <w:pStyle w:val="Normal6"/>
              <w:rPr>
                <w:color w:val="000000" w:themeColor="text1"/>
              </w:rPr>
            </w:pPr>
          </w:p>
        </w:tc>
        <w:tc>
          <w:tcPr>
            <w:tcW w:w="4876" w:type="dxa"/>
            <w:hideMark/>
          </w:tcPr>
          <w:p w:rsidR="008B068A" w:rsidRPr="00BB6CD3" w:rsidP="00660EBB" w14:paraId="1985B314" w14:textId="77777777">
            <w:pPr>
              <w:pStyle w:val="Normal6"/>
              <w:rPr>
                <w:color w:val="000000" w:themeColor="text1"/>
                <w:szCs w:val="24"/>
              </w:rPr>
            </w:pPr>
            <w:r w:rsidRPr="00BB6CD3">
              <w:rPr>
                <w:b/>
                <w:i/>
                <w:color w:val="000000" w:themeColor="text1"/>
              </w:rPr>
              <w:t>(iv) badania nowych lub istniejących rynków niezbędne do rozszerzenia i umocnienia możliwości handlowych;</w:t>
            </w:r>
          </w:p>
        </w:tc>
      </w:tr>
      <w:tr w14:paraId="4579A99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4B0AE6D" w14:textId="77777777">
            <w:pPr>
              <w:pStyle w:val="Normal6"/>
              <w:rPr>
                <w:color w:val="000000" w:themeColor="text1"/>
              </w:rPr>
            </w:pPr>
          </w:p>
        </w:tc>
        <w:tc>
          <w:tcPr>
            <w:tcW w:w="4876" w:type="dxa"/>
            <w:hideMark/>
          </w:tcPr>
          <w:p w:rsidR="008B068A" w:rsidRPr="00BB6CD3" w:rsidP="00660EBB" w14:paraId="59204165" w14:textId="77777777">
            <w:pPr>
              <w:pStyle w:val="Normal6"/>
              <w:rPr>
                <w:color w:val="000000" w:themeColor="text1"/>
                <w:szCs w:val="24"/>
              </w:rPr>
            </w:pPr>
            <w:r w:rsidRPr="00BB6CD3">
              <w:rPr>
                <w:b/>
                <w:i/>
                <w:color w:val="000000" w:themeColor="text1"/>
              </w:rPr>
              <w:t>(v) badania służące ocenie wyników działań informacyjnych i promocyjnych. W sektorze wina interwencje te dotyczą win objętych chronioną nazwą pochodzenia lub chronionym oznaczeniem geograficznym. Działania informacyjne dotyczące win unijnych prowadzone w państwach członkowskich promują odpowiedzialną konsumpcję wina lub unijne systemy jakości odnoszące się do nazw pochodzenia i oznaczeń geograficznych.</w:t>
            </w:r>
          </w:p>
        </w:tc>
      </w:tr>
    </w:tbl>
    <w:p w:rsidR="008B068A" w:rsidRPr="00BB6CD3" w:rsidP="008B068A" w14:paraId="676AEC66"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0BFC0543" w14:textId="77777777">
      <w:pPr>
        <w:rPr>
          <w:color w:val="000000" w:themeColor="text1"/>
        </w:rPr>
      </w:pPr>
      <w:r w:rsidRPr="00BB6CD3">
        <w:rPr>
          <w:rStyle w:val="HideTWBExt"/>
        </w:rPr>
        <w:t>&lt;/AmendB&gt;</w:t>
      </w:r>
    </w:p>
    <w:p w:rsidR="008B068A" w:rsidRPr="00BB6CD3" w:rsidP="008B068A" w14:paraId="077F76ED"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818</w:t>
      </w:r>
      <w:r w:rsidRPr="00BB6CD3">
        <w:rPr>
          <w:rStyle w:val="HideTWBExt"/>
          <w:b w:val="0"/>
        </w:rPr>
        <w:t>&lt;/NumAmB&gt;</w:t>
      </w:r>
    </w:p>
    <w:p w:rsidR="008B068A" w:rsidRPr="00BB6CD3" w:rsidP="008B068A" w14:paraId="400213ED" w14:textId="77777777">
      <w:pPr>
        <w:pStyle w:val="NormalBold"/>
        <w:rPr>
          <w:color w:val="000000" w:themeColor="text1"/>
        </w:rPr>
      </w:pPr>
      <w:r w:rsidRPr="00BB6CD3">
        <w:rPr>
          <w:rStyle w:val="HideTWBExt"/>
          <w:b w:val="0"/>
        </w:rPr>
        <w:t>&lt;RepeatBlock-By&gt;&lt;Members&gt;</w:t>
      </w:r>
      <w:r w:rsidRPr="00BB6CD3">
        <w:rPr>
          <w:color w:val="000000" w:themeColor="text1"/>
        </w:rPr>
        <w:t>Valérie Deloge, Gilles Pennelle, Csaba Dömötör, Mireia Borrás Pabón</w:t>
      </w:r>
      <w:r w:rsidRPr="00BB6CD3">
        <w:rPr>
          <w:rStyle w:val="HideTWBExt"/>
          <w:b w:val="0"/>
        </w:rPr>
        <w:t>&lt;/Members&gt;</w:t>
      </w:r>
    </w:p>
    <w:p w:rsidR="008B068A" w:rsidRPr="00BB6CD3" w:rsidP="008B068A" w14:paraId="2AC33CEC" w14:textId="77777777">
      <w:pPr>
        <w:rPr>
          <w:color w:val="000000" w:themeColor="text1"/>
        </w:rPr>
      </w:pPr>
      <w:r w:rsidRPr="00BB6CD3">
        <w:rPr>
          <w:rStyle w:val="HideTWBExt"/>
        </w:rPr>
        <w:t>&lt;/RepeatBlock-By&gt;</w:t>
      </w:r>
    </w:p>
    <w:p w:rsidR="008B068A" w:rsidRPr="00BB6CD3" w:rsidP="008B068A" w14:paraId="1F04EAB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AAC9B03"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AC38E97"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B422227" w14:textId="77777777">
      <w:pPr>
        <w:rPr>
          <w:color w:val="000000" w:themeColor="text1"/>
        </w:rPr>
      </w:pPr>
      <w:r w:rsidRPr="00BB6CD3">
        <w:rPr>
          <w:rStyle w:val="HideTWBExt"/>
        </w:rPr>
        <w:t>&lt;Article2&gt;</w:t>
      </w:r>
      <w:r w:rsidRPr="00BB6CD3">
        <w:rPr>
          <w:color w:val="000000" w:themeColor="text1"/>
        </w:rPr>
        <w:t>Artykuł 31 – akapit 1 – litera d</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EB733C"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3251033" w14:textId="77777777">
            <w:pPr>
              <w:keepNext/>
              <w:rPr>
                <w:color w:val="000000" w:themeColor="text1"/>
              </w:rPr>
            </w:pPr>
          </w:p>
        </w:tc>
      </w:tr>
      <w:tr w14:paraId="2123573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6B07E32"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BE5FCE2" w14:textId="77777777">
            <w:pPr>
              <w:pStyle w:val="ColumnHeading"/>
              <w:keepNext/>
              <w:rPr>
                <w:color w:val="000000" w:themeColor="text1"/>
              </w:rPr>
            </w:pPr>
            <w:r w:rsidRPr="00BB6CD3">
              <w:rPr>
                <w:color w:val="000000" w:themeColor="text1"/>
              </w:rPr>
              <w:t>Poprawka</w:t>
            </w:r>
          </w:p>
        </w:tc>
      </w:tr>
      <w:tr w14:paraId="24315B6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3D504FC" w14:textId="77777777">
            <w:pPr>
              <w:pStyle w:val="Normal6"/>
              <w:rPr>
                <w:color w:val="000000" w:themeColor="text1"/>
              </w:rPr>
            </w:pPr>
            <w:r w:rsidRPr="00BB6CD3">
              <w:rPr>
                <w:color w:val="000000" w:themeColor="text1"/>
              </w:rPr>
              <w:t>d)</w:t>
            </w:r>
            <w:r w:rsidRPr="00BB6CD3">
              <w:rPr>
                <w:color w:val="000000" w:themeColor="text1"/>
              </w:rPr>
              <w:tab/>
              <w:t>promocja i marketing</w:t>
            </w:r>
            <w:r w:rsidRPr="00BB6CD3">
              <w:rPr>
                <w:b/>
                <w:i/>
                <w:color w:val="000000" w:themeColor="text1"/>
              </w:rPr>
              <w:t>;</w:t>
            </w:r>
          </w:p>
        </w:tc>
        <w:tc>
          <w:tcPr>
            <w:tcW w:w="4876" w:type="dxa"/>
            <w:hideMark/>
          </w:tcPr>
          <w:p w:rsidR="008B068A" w:rsidRPr="00BB6CD3" w:rsidP="00660EBB" w14:paraId="7E2D1FFE" w14:textId="77777777">
            <w:pPr>
              <w:pStyle w:val="Normal6"/>
              <w:rPr>
                <w:color w:val="000000" w:themeColor="text1"/>
                <w:szCs w:val="24"/>
              </w:rPr>
            </w:pPr>
            <w:r w:rsidRPr="00BB6CD3">
              <w:rPr>
                <w:color w:val="000000" w:themeColor="text1"/>
              </w:rPr>
              <w:t>d)</w:t>
            </w:r>
            <w:r w:rsidRPr="00BB6CD3">
              <w:rPr>
                <w:color w:val="000000" w:themeColor="text1"/>
              </w:rPr>
              <w:tab/>
              <w:t>promocja</w:t>
            </w:r>
            <w:r w:rsidRPr="00BB6CD3">
              <w:rPr>
                <w:b/>
                <w:i/>
                <w:color w:val="000000" w:themeColor="text1"/>
              </w:rPr>
              <w:t>, komunikacja</w:t>
            </w:r>
            <w:r w:rsidRPr="00BB6CD3">
              <w:rPr>
                <w:color w:val="000000" w:themeColor="text1"/>
              </w:rPr>
              <w:t xml:space="preserve"> i marketing</w:t>
            </w:r>
            <w:r w:rsidRPr="00BB6CD3">
              <w:rPr>
                <w:b/>
                <w:i/>
                <w:color w:val="000000" w:themeColor="text1"/>
              </w:rPr>
              <w:t>, w tym działania i rodzaje działalności mające w szczególności na celu zwiększanie świadomości konsumentów na temat unijnych systemów jakości i znaczenia zdrowego odżywiania, a także dywersyfikację i umacnianie rynków.</w:t>
            </w:r>
          </w:p>
        </w:tc>
      </w:tr>
      <w:tr w14:paraId="65C8CC5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48CF35D" w14:textId="77777777">
            <w:pPr>
              <w:pStyle w:val="Normal6"/>
              <w:rPr>
                <w:color w:val="000000" w:themeColor="text1"/>
              </w:rPr>
            </w:pPr>
          </w:p>
        </w:tc>
        <w:tc>
          <w:tcPr>
            <w:tcW w:w="4876" w:type="dxa"/>
            <w:hideMark/>
          </w:tcPr>
          <w:p w:rsidR="008B068A" w:rsidRPr="00BB6CD3" w:rsidP="00660EBB" w14:paraId="7E60E1F1" w14:textId="77777777">
            <w:pPr>
              <w:pStyle w:val="Normal6"/>
              <w:rPr>
                <w:color w:val="000000" w:themeColor="text1"/>
                <w:szCs w:val="24"/>
              </w:rPr>
            </w:pPr>
            <w:r w:rsidRPr="00BB6CD3">
              <w:rPr>
                <w:b/>
                <w:i/>
                <w:color w:val="000000" w:themeColor="text1"/>
              </w:rPr>
              <w:t>W odniesieniu do sektora wina każdy beneficjent działań informacyjnych, promocyjnych i komunikacyjnych może otrzymywać wsparcie na różne działania prowadzone na tym samym rynku przez maksymalny okres 18 kolejnych lat. Państwa członkowskie mogą uznać, że działania prowadzone w państwie trzecim obejmują całe terytorium tego państwa trzeciego, jego część administracyjną lub określony przez państwa członkowskie rodzaj rynku w tym państwie trzecim. Interwencje prowadzone w państwach trzecich mogą obejmować jedno lub większą liczbę następujących działań i rodzajów działalności:</w:t>
            </w:r>
          </w:p>
        </w:tc>
      </w:tr>
    </w:tbl>
    <w:p w:rsidR="008B068A" w:rsidRPr="00BB6CD3" w:rsidP="008B068A" w14:paraId="635508B0"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503B4046" w14:textId="77777777">
      <w:pPr>
        <w:rPr>
          <w:color w:val="000000" w:themeColor="text1"/>
        </w:rPr>
      </w:pPr>
      <w:r w:rsidRPr="00BB6CD3">
        <w:rPr>
          <w:rStyle w:val="HideTWBExt"/>
        </w:rPr>
        <w:t>&lt;/AmendB&gt;</w:t>
      </w:r>
    </w:p>
    <w:p w:rsidR="008B068A" w:rsidRPr="00BB6CD3" w:rsidP="008B068A" w14:paraId="73430F53"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819</w:t>
      </w:r>
      <w:r w:rsidRPr="00BB6CD3">
        <w:rPr>
          <w:rStyle w:val="HideTWBExt"/>
          <w:b w:val="0"/>
        </w:rPr>
        <w:t>&lt;/NumAmB&gt;</w:t>
      </w:r>
    </w:p>
    <w:p w:rsidR="008B068A" w:rsidRPr="00BB6CD3" w:rsidP="008B068A" w14:paraId="6EAFC54E"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68313FBD"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44671FFC" w14:textId="77777777">
      <w:pPr>
        <w:rPr>
          <w:color w:val="000000" w:themeColor="text1"/>
        </w:rPr>
      </w:pPr>
      <w:r w:rsidRPr="00BB6CD3">
        <w:rPr>
          <w:rStyle w:val="HideTWBExt"/>
        </w:rPr>
        <w:t>&lt;/RepeatBlock-By&gt;</w:t>
      </w:r>
    </w:p>
    <w:p w:rsidR="008B068A" w:rsidRPr="00BB6CD3" w:rsidP="008B068A" w14:paraId="4342D6B8"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6343851"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C6175B5"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1ED8B60" w14:textId="77777777">
      <w:pPr>
        <w:rPr>
          <w:color w:val="000000" w:themeColor="text1"/>
        </w:rPr>
      </w:pPr>
      <w:r w:rsidRPr="00BB6CD3">
        <w:rPr>
          <w:rStyle w:val="HideTWBExt"/>
        </w:rPr>
        <w:t>&lt;Article2&gt;</w:t>
      </w:r>
      <w:r w:rsidRPr="00BB6CD3">
        <w:rPr>
          <w:color w:val="000000" w:themeColor="text1"/>
        </w:rPr>
        <w:t>Artykuł 31 – akapit 1 – litera d</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D0ADB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108CDEC" w14:textId="77777777">
            <w:pPr>
              <w:keepNext/>
              <w:rPr>
                <w:color w:val="000000" w:themeColor="text1"/>
              </w:rPr>
            </w:pPr>
          </w:p>
        </w:tc>
      </w:tr>
      <w:tr w14:paraId="61089EC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5A58DFE"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B44FF72" w14:textId="77777777">
            <w:pPr>
              <w:pStyle w:val="ColumnHeading"/>
              <w:keepNext/>
              <w:rPr>
                <w:color w:val="000000" w:themeColor="text1"/>
              </w:rPr>
            </w:pPr>
            <w:r w:rsidRPr="00BB6CD3">
              <w:rPr>
                <w:color w:val="000000" w:themeColor="text1"/>
              </w:rPr>
              <w:t>Poprawka</w:t>
            </w:r>
          </w:p>
        </w:tc>
      </w:tr>
      <w:tr w14:paraId="2BF630B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2BFA3B1" w14:textId="77777777">
            <w:pPr>
              <w:pStyle w:val="Normal6"/>
              <w:rPr>
                <w:color w:val="000000" w:themeColor="text1"/>
              </w:rPr>
            </w:pPr>
            <w:r w:rsidRPr="00BB6CD3">
              <w:rPr>
                <w:color w:val="000000" w:themeColor="text1"/>
              </w:rPr>
              <w:t>d)</w:t>
            </w:r>
            <w:r w:rsidRPr="00BB6CD3">
              <w:rPr>
                <w:color w:val="000000" w:themeColor="text1"/>
              </w:rPr>
              <w:tab/>
              <w:t>promocja i marketing;</w:t>
            </w:r>
          </w:p>
        </w:tc>
        <w:tc>
          <w:tcPr>
            <w:tcW w:w="4876" w:type="dxa"/>
            <w:hideMark/>
          </w:tcPr>
          <w:p w:rsidR="008B068A" w:rsidRPr="00BB6CD3" w:rsidP="00660EBB" w14:paraId="2CF772A7" w14:textId="77777777">
            <w:pPr>
              <w:pStyle w:val="Normal6"/>
              <w:rPr>
                <w:color w:val="000000" w:themeColor="text1"/>
                <w:szCs w:val="24"/>
              </w:rPr>
            </w:pPr>
            <w:r w:rsidRPr="00BB6CD3">
              <w:rPr>
                <w:color w:val="000000" w:themeColor="text1"/>
              </w:rPr>
              <w:t>d)</w:t>
            </w:r>
            <w:r w:rsidRPr="00BB6CD3">
              <w:rPr>
                <w:color w:val="000000" w:themeColor="text1"/>
              </w:rPr>
              <w:tab/>
              <w:t xml:space="preserve">promocja i marketing; </w:t>
            </w:r>
            <w:r w:rsidRPr="00BB6CD3">
              <w:rPr>
                <w:b/>
                <w:i/>
                <w:color w:val="000000" w:themeColor="text1"/>
              </w:rPr>
              <w:t>w przypadku sektora wina ma to zastosowanie wyłącznie do win opatrzonych chronioną nazwą pochodzenia lub chronionym oznaczeniem geograficznym lub win, na których podana jest nazwa odmiany winorośli.</w:t>
            </w:r>
          </w:p>
        </w:tc>
      </w:tr>
    </w:tbl>
    <w:p w:rsidR="008B068A" w:rsidRPr="00BB6CD3" w:rsidP="008B068A" w14:paraId="1EB85B64"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196BC8F" w14:textId="77777777">
      <w:pPr>
        <w:rPr>
          <w:color w:val="000000" w:themeColor="text1"/>
        </w:rPr>
      </w:pPr>
      <w:r w:rsidRPr="00BB6CD3">
        <w:rPr>
          <w:rStyle w:val="HideTWBExt"/>
        </w:rPr>
        <w:t>&lt;/AmendB&gt;</w:t>
      </w:r>
    </w:p>
    <w:p w:rsidR="008B068A" w:rsidRPr="00BB6CD3" w:rsidP="008B068A" w14:paraId="0ADB54F6"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820</w:t>
      </w:r>
      <w:r w:rsidRPr="00BB6CD3">
        <w:rPr>
          <w:rStyle w:val="HideTWBExt"/>
          <w:b w:val="0"/>
        </w:rPr>
        <w:t>&lt;/NumAmB&gt;</w:t>
      </w:r>
    </w:p>
    <w:p w:rsidR="008B068A" w:rsidRPr="00BB6CD3" w:rsidP="008B068A" w14:paraId="1B57215C" w14:textId="77777777">
      <w:pPr>
        <w:pStyle w:val="NormalBold"/>
        <w:rPr>
          <w:color w:val="000000" w:themeColor="text1"/>
        </w:rPr>
      </w:pPr>
      <w:r w:rsidRPr="00BB6CD3">
        <w:rPr>
          <w:rStyle w:val="HideTWBExt"/>
          <w:b w:val="0"/>
        </w:rPr>
        <w:t>&lt;RepeatBlock-By&gt;&lt;Members&gt;</w:t>
      </w:r>
      <w:r w:rsidRPr="00BB6CD3">
        <w:rPr>
          <w:color w:val="000000" w:themeColor="text1"/>
        </w:rPr>
        <w:t>Claudiu-Richard Târziu, Waldemar Buda, Georgiana Teodorescu, Jessika van Leeuwen, Veronika Vrecionová</w:t>
      </w:r>
      <w:r w:rsidRPr="00BB6CD3">
        <w:rPr>
          <w:rStyle w:val="HideTWBExt"/>
          <w:b w:val="0"/>
        </w:rPr>
        <w:t>&lt;/Members&gt;</w:t>
      </w:r>
    </w:p>
    <w:p w:rsidR="008B068A" w:rsidRPr="00BB6CD3" w:rsidP="008B068A" w14:paraId="78A77E8A" w14:textId="77777777">
      <w:pPr>
        <w:rPr>
          <w:color w:val="000000" w:themeColor="text1"/>
        </w:rPr>
      </w:pPr>
      <w:r w:rsidRPr="00BB6CD3">
        <w:rPr>
          <w:rStyle w:val="HideTWBExt"/>
        </w:rPr>
        <w:t>&lt;/RepeatBlock-By&gt;</w:t>
      </w:r>
    </w:p>
    <w:p w:rsidR="008B068A" w:rsidRPr="00BB6CD3" w:rsidP="008B068A" w14:paraId="4CAE7635"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BF9B5A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5BBB9A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DCE8659" w14:textId="77777777">
      <w:pPr>
        <w:rPr>
          <w:color w:val="000000" w:themeColor="text1"/>
        </w:rPr>
      </w:pPr>
      <w:r w:rsidRPr="00BB6CD3">
        <w:rPr>
          <w:rStyle w:val="HideTWBExt"/>
        </w:rPr>
        <w:t>&lt;Article2&gt;</w:t>
      </w:r>
      <w:r w:rsidRPr="00BB6CD3">
        <w:rPr>
          <w:color w:val="000000" w:themeColor="text1"/>
        </w:rPr>
        <w:t>Artykuł 31 – akapit 1 – litera d</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BD594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704EB22" w14:textId="77777777">
            <w:pPr>
              <w:keepNext/>
              <w:rPr>
                <w:color w:val="000000" w:themeColor="text1"/>
              </w:rPr>
            </w:pPr>
          </w:p>
        </w:tc>
      </w:tr>
      <w:tr w14:paraId="16E8AF3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5170881"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FAE25B0" w14:textId="77777777">
            <w:pPr>
              <w:pStyle w:val="ColumnHeading"/>
              <w:keepNext/>
              <w:rPr>
                <w:color w:val="000000" w:themeColor="text1"/>
              </w:rPr>
            </w:pPr>
            <w:r w:rsidRPr="00BB6CD3">
              <w:rPr>
                <w:color w:val="000000" w:themeColor="text1"/>
              </w:rPr>
              <w:t>Poprawka</w:t>
            </w:r>
          </w:p>
        </w:tc>
      </w:tr>
      <w:tr w14:paraId="66BF857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795FE55" w14:textId="77777777">
            <w:pPr>
              <w:pStyle w:val="Normal6"/>
              <w:rPr>
                <w:color w:val="000000" w:themeColor="text1"/>
              </w:rPr>
            </w:pPr>
            <w:r w:rsidRPr="00BB6CD3">
              <w:rPr>
                <w:color w:val="000000" w:themeColor="text1"/>
              </w:rPr>
              <w:t>d)</w:t>
            </w:r>
            <w:r w:rsidRPr="00BB6CD3">
              <w:rPr>
                <w:color w:val="000000" w:themeColor="text1"/>
              </w:rPr>
              <w:tab/>
              <w:t>promocja i marketing;</w:t>
            </w:r>
          </w:p>
        </w:tc>
        <w:tc>
          <w:tcPr>
            <w:tcW w:w="4876" w:type="dxa"/>
            <w:hideMark/>
          </w:tcPr>
          <w:p w:rsidR="008B068A" w:rsidRPr="00BB6CD3" w:rsidP="00660EBB" w14:paraId="504AF5AB" w14:textId="77777777">
            <w:pPr>
              <w:pStyle w:val="Normal6"/>
              <w:rPr>
                <w:color w:val="000000" w:themeColor="text1"/>
                <w:szCs w:val="24"/>
              </w:rPr>
            </w:pPr>
            <w:r w:rsidRPr="00BB6CD3">
              <w:rPr>
                <w:color w:val="000000" w:themeColor="text1"/>
              </w:rPr>
              <w:t>d)</w:t>
            </w:r>
            <w:r w:rsidRPr="00BB6CD3">
              <w:rPr>
                <w:color w:val="000000" w:themeColor="text1"/>
              </w:rPr>
              <w:tab/>
              <w:t>promocja i marketing</w:t>
            </w:r>
            <w:r w:rsidRPr="00BB6CD3">
              <w:rPr>
                <w:b/>
                <w:i/>
                <w:color w:val="000000" w:themeColor="text1"/>
              </w:rPr>
              <w:t>, ze szczególnym uwzględnieniem produktów o wysokiej wartości dodanej, posiadających certyfikację jakości lub pochodzących z krótkich łańcuchów dostaw</w:t>
            </w:r>
            <w:r w:rsidRPr="00BB6CD3">
              <w:rPr>
                <w:color w:val="000000" w:themeColor="text1"/>
              </w:rPr>
              <w:t>;</w:t>
            </w:r>
          </w:p>
        </w:tc>
      </w:tr>
    </w:tbl>
    <w:p w:rsidR="008B068A" w:rsidRPr="00BB6CD3" w:rsidP="008B068A" w14:paraId="5C6F6EEF"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9FF9EB7" w14:textId="77777777">
      <w:pPr>
        <w:rPr>
          <w:color w:val="000000" w:themeColor="text1"/>
        </w:rPr>
      </w:pPr>
      <w:r w:rsidRPr="00BB6CD3">
        <w:rPr>
          <w:rStyle w:val="HideTWBExt"/>
        </w:rPr>
        <w:t>&lt;/AmendB&gt;</w:t>
      </w:r>
    </w:p>
    <w:p w:rsidR="008B068A" w:rsidRPr="00BB6CD3" w:rsidP="008B068A" w14:paraId="3DCEF380"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821</w:t>
      </w:r>
      <w:r w:rsidRPr="00BB6CD3">
        <w:rPr>
          <w:rStyle w:val="HideTWBExt"/>
          <w:b w:val="0"/>
        </w:rPr>
        <w:t>&lt;/NumAmB&gt;</w:t>
      </w:r>
    </w:p>
    <w:p w:rsidR="008B068A" w:rsidRPr="00BB6CD3" w:rsidP="008B068A" w14:paraId="47603B1C" w14:textId="77777777">
      <w:pPr>
        <w:pStyle w:val="NormalBold"/>
        <w:rPr>
          <w:color w:val="000000" w:themeColor="text1"/>
        </w:rPr>
      </w:pPr>
      <w:r w:rsidRPr="00BB6CD3">
        <w:rPr>
          <w:rStyle w:val="HideTWBExt"/>
          <w:b w:val="0"/>
        </w:rPr>
        <w:t>&lt;RepeatBlock-By&gt;&lt;Members&gt;</w:t>
      </w:r>
      <w:r w:rsidRPr="00BB6CD3">
        <w:rPr>
          <w:color w:val="000000" w:themeColor="text1"/>
        </w:rPr>
        <w:t>Daniel Buda, Dan-Ştefan Motreanu</w:t>
      </w:r>
      <w:r w:rsidRPr="00BB6CD3">
        <w:rPr>
          <w:rStyle w:val="HideTWBExt"/>
          <w:b w:val="0"/>
        </w:rPr>
        <w:t>&lt;/Members&gt;</w:t>
      </w:r>
    </w:p>
    <w:p w:rsidR="008B068A" w:rsidRPr="00BB6CD3" w:rsidP="008B068A" w14:paraId="51C87132" w14:textId="77777777">
      <w:pPr>
        <w:rPr>
          <w:color w:val="000000" w:themeColor="text1"/>
        </w:rPr>
      </w:pPr>
      <w:r w:rsidRPr="00BB6CD3">
        <w:rPr>
          <w:rStyle w:val="HideTWBExt"/>
        </w:rPr>
        <w:t>&lt;/RepeatBlock-By&gt;</w:t>
      </w:r>
    </w:p>
    <w:p w:rsidR="008B068A" w:rsidRPr="00BB6CD3" w:rsidP="008B068A" w14:paraId="11AB64B5"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743298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69DF01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410BBE2" w14:textId="77777777">
      <w:pPr>
        <w:rPr>
          <w:color w:val="000000" w:themeColor="text1"/>
        </w:rPr>
      </w:pPr>
      <w:r w:rsidRPr="00BB6CD3">
        <w:rPr>
          <w:rStyle w:val="HideTWBExt"/>
        </w:rPr>
        <w:t>&lt;Article2&gt;</w:t>
      </w:r>
      <w:r w:rsidRPr="00BB6CD3">
        <w:rPr>
          <w:color w:val="000000" w:themeColor="text1"/>
        </w:rPr>
        <w:t>Artykuł 31 – akapit 1 – litera d</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909132"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104ADE9" w14:textId="77777777">
            <w:pPr>
              <w:keepNext/>
              <w:rPr>
                <w:color w:val="000000" w:themeColor="text1"/>
              </w:rPr>
            </w:pPr>
          </w:p>
        </w:tc>
      </w:tr>
      <w:tr w14:paraId="4B59CDC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41F04EF"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50CE92A" w14:textId="77777777">
            <w:pPr>
              <w:pStyle w:val="ColumnHeading"/>
              <w:keepNext/>
              <w:rPr>
                <w:color w:val="000000" w:themeColor="text1"/>
              </w:rPr>
            </w:pPr>
            <w:r w:rsidRPr="00BB6CD3">
              <w:rPr>
                <w:color w:val="000000" w:themeColor="text1"/>
              </w:rPr>
              <w:t>Poprawka</w:t>
            </w:r>
          </w:p>
        </w:tc>
      </w:tr>
      <w:tr w14:paraId="5508100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F37CC6B" w14:textId="77777777">
            <w:pPr>
              <w:pStyle w:val="Normal6"/>
              <w:rPr>
                <w:color w:val="000000" w:themeColor="text1"/>
              </w:rPr>
            </w:pPr>
            <w:r w:rsidRPr="00BB6CD3">
              <w:rPr>
                <w:color w:val="000000" w:themeColor="text1"/>
              </w:rPr>
              <w:t>d)</w:t>
            </w:r>
            <w:r w:rsidRPr="00BB6CD3">
              <w:rPr>
                <w:color w:val="000000" w:themeColor="text1"/>
              </w:rPr>
              <w:tab/>
              <w:t>promocja i marketing;</w:t>
            </w:r>
          </w:p>
        </w:tc>
        <w:tc>
          <w:tcPr>
            <w:tcW w:w="4876" w:type="dxa"/>
            <w:hideMark/>
          </w:tcPr>
          <w:p w:rsidR="008B068A" w:rsidRPr="00BB6CD3" w:rsidP="00660EBB" w14:paraId="2AA9F426" w14:textId="77777777">
            <w:pPr>
              <w:pStyle w:val="Normal6"/>
              <w:rPr>
                <w:color w:val="000000" w:themeColor="text1"/>
                <w:szCs w:val="24"/>
              </w:rPr>
            </w:pPr>
            <w:r w:rsidRPr="00BB6CD3">
              <w:rPr>
                <w:color w:val="000000" w:themeColor="text1"/>
              </w:rPr>
              <w:t>d)</w:t>
            </w:r>
            <w:r w:rsidRPr="00BB6CD3">
              <w:rPr>
                <w:color w:val="000000" w:themeColor="text1"/>
              </w:rPr>
              <w:tab/>
              <w:t>promocja i marketing</w:t>
            </w:r>
            <w:r w:rsidRPr="00BB6CD3">
              <w:rPr>
                <w:b/>
                <w:i/>
                <w:color w:val="000000" w:themeColor="text1"/>
              </w:rPr>
              <w:t>, w tym promocja i marketing związane z agroturystyką</w:t>
            </w:r>
            <w:r w:rsidRPr="00BB6CD3">
              <w:rPr>
                <w:color w:val="000000" w:themeColor="text1"/>
              </w:rPr>
              <w:t>;</w:t>
            </w:r>
          </w:p>
        </w:tc>
      </w:tr>
    </w:tbl>
    <w:p w:rsidR="008B068A" w:rsidRPr="00BB6CD3" w:rsidP="008B068A" w14:paraId="315B9531"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{RO}</w:t>
      </w:r>
      <w:r w:rsidRPr="00BB6CD3">
        <w:rPr>
          <w:noProof w:val="0"/>
          <w:color w:val="000000" w:themeColor="text1"/>
        </w:rPr>
        <w:t>ro</w:t>
      </w:r>
      <w:r w:rsidRPr="00BB6CD3">
        <w:rPr>
          <w:rStyle w:val="HideTWBExt"/>
        </w:rPr>
        <w:t>&lt;/Original&gt;</w:t>
      </w:r>
    </w:p>
    <w:p w:rsidR="008B068A" w:rsidRPr="00BB6CD3" w:rsidP="008B068A" w14:paraId="21773891" w14:textId="77777777">
      <w:pPr>
        <w:rPr>
          <w:color w:val="000000" w:themeColor="text1"/>
        </w:rPr>
      </w:pPr>
      <w:r w:rsidRPr="00BB6CD3">
        <w:rPr>
          <w:rStyle w:val="HideTWBExt"/>
        </w:rPr>
        <w:t>&lt;/AmendB&gt;</w:t>
      </w:r>
    </w:p>
    <w:p w:rsidR="008B068A" w:rsidRPr="00BB6CD3" w:rsidP="008B068A" w14:paraId="32AAC740"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822</w:t>
      </w:r>
      <w:r w:rsidRPr="00BB6CD3">
        <w:rPr>
          <w:rStyle w:val="HideTWBExt"/>
          <w:b w:val="0"/>
        </w:rPr>
        <w:t>&lt;/NumAmB&gt;</w:t>
      </w:r>
    </w:p>
    <w:p w:rsidR="008B068A" w:rsidRPr="00BB6CD3" w:rsidP="008B068A" w14:paraId="5CAAB319" w14:textId="77777777">
      <w:pPr>
        <w:pStyle w:val="NormalBold"/>
        <w:rPr>
          <w:color w:val="000000" w:themeColor="text1"/>
        </w:rPr>
      </w:pPr>
      <w:r w:rsidRPr="00BB6CD3">
        <w:rPr>
          <w:rStyle w:val="HideTWBExt"/>
          <w:b w:val="0"/>
        </w:rPr>
        <w:t>&lt;RepeatBlock-By&gt;&lt;Members&gt;</w:t>
      </w:r>
      <w:r w:rsidRPr="00BB6CD3">
        <w:rPr>
          <w:color w:val="000000" w:themeColor="text1"/>
        </w:rPr>
        <w:t>Stanislav Stoyanov, Ilia Lazarov</w:t>
      </w:r>
      <w:r w:rsidRPr="00BB6CD3">
        <w:rPr>
          <w:rStyle w:val="HideTWBExt"/>
          <w:b w:val="0"/>
        </w:rPr>
        <w:t>&lt;/Members&gt;</w:t>
      </w:r>
    </w:p>
    <w:p w:rsidR="008B068A" w:rsidRPr="00BB6CD3" w:rsidP="008B068A" w14:paraId="1BA59F8D" w14:textId="77777777">
      <w:pPr>
        <w:rPr>
          <w:color w:val="000000" w:themeColor="text1"/>
        </w:rPr>
      </w:pPr>
      <w:r w:rsidRPr="00BB6CD3">
        <w:rPr>
          <w:rStyle w:val="HideTWBExt"/>
        </w:rPr>
        <w:t>&lt;/RepeatBlock-By&gt;</w:t>
      </w:r>
    </w:p>
    <w:p w:rsidR="008B068A" w:rsidRPr="00BB6CD3" w:rsidP="008B068A" w14:paraId="3BE6930E"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7A447B8"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4602A3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83F9D86" w14:textId="77777777">
      <w:pPr>
        <w:rPr>
          <w:color w:val="000000" w:themeColor="text1"/>
        </w:rPr>
      </w:pPr>
      <w:r w:rsidRPr="00BB6CD3">
        <w:rPr>
          <w:rStyle w:val="HideTWBExt"/>
        </w:rPr>
        <w:t>&lt;Article2&gt;</w:t>
      </w:r>
      <w:r w:rsidRPr="00BB6CD3">
        <w:rPr>
          <w:color w:val="000000" w:themeColor="text1"/>
        </w:rPr>
        <w:t>Artykuł 31 – akapit 1 – litera d</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23A586"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B8B03F5" w14:textId="77777777">
            <w:pPr>
              <w:keepNext/>
              <w:rPr>
                <w:color w:val="000000" w:themeColor="text1"/>
              </w:rPr>
            </w:pPr>
          </w:p>
        </w:tc>
      </w:tr>
      <w:tr w14:paraId="2DCA8C89"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591BF27"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35EFADB" w14:textId="77777777">
            <w:pPr>
              <w:pStyle w:val="ColumnHeading"/>
              <w:keepNext/>
              <w:rPr>
                <w:color w:val="000000" w:themeColor="text1"/>
              </w:rPr>
            </w:pPr>
            <w:r w:rsidRPr="00BB6CD3">
              <w:rPr>
                <w:color w:val="000000" w:themeColor="text1"/>
              </w:rPr>
              <w:t>Poprawka</w:t>
            </w:r>
          </w:p>
        </w:tc>
      </w:tr>
      <w:tr w14:paraId="2A62A78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E7E299A" w14:textId="77777777">
            <w:pPr>
              <w:pStyle w:val="Normal6"/>
              <w:rPr>
                <w:color w:val="000000" w:themeColor="text1"/>
              </w:rPr>
            </w:pPr>
            <w:r w:rsidRPr="00BB6CD3">
              <w:rPr>
                <w:color w:val="000000" w:themeColor="text1"/>
              </w:rPr>
              <w:t>d)</w:t>
            </w:r>
            <w:r w:rsidRPr="00BB6CD3">
              <w:rPr>
                <w:color w:val="000000" w:themeColor="text1"/>
              </w:rPr>
              <w:tab/>
              <w:t>promocja i marketing;</w:t>
            </w:r>
          </w:p>
        </w:tc>
        <w:tc>
          <w:tcPr>
            <w:tcW w:w="4876" w:type="dxa"/>
            <w:hideMark/>
          </w:tcPr>
          <w:p w:rsidR="008B068A" w:rsidRPr="00BB6CD3" w:rsidP="00660EBB" w14:paraId="590EDDDF" w14:textId="77777777">
            <w:pPr>
              <w:pStyle w:val="Normal6"/>
              <w:rPr>
                <w:color w:val="000000" w:themeColor="text1"/>
                <w:szCs w:val="24"/>
              </w:rPr>
            </w:pPr>
            <w:r w:rsidRPr="00BB6CD3">
              <w:rPr>
                <w:color w:val="000000" w:themeColor="text1"/>
              </w:rPr>
              <w:t>d)</w:t>
            </w:r>
            <w:r w:rsidRPr="00BB6CD3">
              <w:rPr>
                <w:color w:val="000000" w:themeColor="text1"/>
              </w:rPr>
              <w:tab/>
              <w:t>promocja i marketing</w:t>
            </w:r>
            <w:r w:rsidRPr="00BB6CD3">
              <w:rPr>
                <w:b/>
                <w:i/>
                <w:color w:val="000000" w:themeColor="text1"/>
              </w:rPr>
              <w:t>, w tym turystyka winiarska</w:t>
            </w:r>
            <w:r w:rsidRPr="00BB6CD3">
              <w:rPr>
                <w:color w:val="000000" w:themeColor="text1"/>
              </w:rPr>
              <w:t>;</w:t>
            </w:r>
          </w:p>
        </w:tc>
      </w:tr>
      <w:tr w14:paraId="36D9C66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5C2A983" w14:textId="77777777">
            <w:pPr>
              <w:pStyle w:val="Normal6"/>
              <w:rPr>
                <w:color w:val="000000" w:themeColor="text1"/>
              </w:rPr>
            </w:pPr>
          </w:p>
        </w:tc>
        <w:tc>
          <w:tcPr>
            <w:tcW w:w="4876" w:type="dxa"/>
            <w:hideMark/>
          </w:tcPr>
          <w:p w:rsidR="008B068A" w:rsidRPr="00BB6CD3" w:rsidP="00660EBB" w14:paraId="37EDBF89" w14:textId="77777777">
            <w:pPr>
              <w:pStyle w:val="Normal6"/>
              <w:rPr>
                <w:color w:val="000000" w:themeColor="text1"/>
                <w:szCs w:val="24"/>
              </w:rPr>
            </w:pPr>
            <w:r w:rsidRPr="00BB6CD3">
              <w:rPr>
                <w:i/>
                <w:color w:val="000000" w:themeColor="text1"/>
              </w:rPr>
              <w:t>(Zmiana dotyczy całości tekstu; jej przyjęcie wiąże się z koniecznością wprowadzenia zmian w całym dokumencie).</w:t>
            </w:r>
          </w:p>
        </w:tc>
      </w:tr>
    </w:tbl>
    <w:p w:rsidR="008B068A" w:rsidRPr="00BB6CD3" w:rsidP="008B068A" w14:paraId="5B9D633D"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FF504BC" w14:textId="77777777">
      <w:pPr>
        <w:pStyle w:val="CrossRef"/>
        <w:rPr>
          <w:color w:val="000000" w:themeColor="text1"/>
        </w:rPr>
      </w:pPr>
      <w:r w:rsidRPr="00BB6CD3">
        <w:rPr>
          <w:color w:val="000000" w:themeColor="text1"/>
        </w:rPr>
        <w:t>(Brak)</w:t>
      </w:r>
    </w:p>
    <w:p w:rsidR="008B068A" w:rsidRPr="00BB6CD3" w:rsidP="008B068A" w14:paraId="35C37784"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26CCC6EA" w14:textId="77777777">
      <w:pPr>
        <w:pStyle w:val="Normal12Italic"/>
        <w:rPr>
          <w:noProof w:val="0"/>
          <w:color w:val="000000" w:themeColor="text1"/>
        </w:rPr>
      </w:pPr>
      <w:r w:rsidRPr="00BB6CD3">
        <w:rPr>
          <w:color w:val="000000" w:themeColor="text1"/>
        </w:rPr>
        <w:t>Wśród interwencji kwalifikujących się do realizacji w sektorze wina należy wyraźnie uwzględnić interwencję ukierunkowaną na promowanie turystyki winiarskiej. Interwencja dotycząca turystyki winiarskiej powinna również pozostać kwalifikowalna do realizacji w kolejnym okresie programowania, aby zapewnić ciągłość polityki w sektorze wina oraz pomóc w przezwyciężeniu kryzysu dotykającego ten sektor.</w:t>
      </w:r>
    </w:p>
    <w:p w:rsidR="008B068A" w:rsidRPr="00BB6CD3" w:rsidP="008B068A" w14:paraId="18F7CF2F" w14:textId="77777777">
      <w:pPr>
        <w:rPr>
          <w:color w:val="000000" w:themeColor="text1"/>
        </w:rPr>
      </w:pPr>
      <w:r w:rsidRPr="00BB6CD3">
        <w:rPr>
          <w:rStyle w:val="HideTWBExt"/>
        </w:rPr>
        <w:t>&lt;/AmendB&gt;</w:t>
      </w:r>
    </w:p>
    <w:p w:rsidR="008B068A" w:rsidRPr="00BB6CD3" w:rsidP="008B068A" w14:paraId="51261DB2"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823</w:t>
      </w:r>
      <w:r w:rsidRPr="00BB6CD3">
        <w:rPr>
          <w:rStyle w:val="HideTWBExt"/>
          <w:b w:val="0"/>
        </w:rPr>
        <w:t>&lt;/NumAmB&gt;</w:t>
      </w:r>
    </w:p>
    <w:p w:rsidR="008B068A" w:rsidRPr="00BB6CD3" w:rsidP="008B068A" w14:paraId="3E4E0B75" w14:textId="77777777">
      <w:pPr>
        <w:pStyle w:val="NormalBold"/>
        <w:rPr>
          <w:color w:val="000000" w:themeColor="text1"/>
        </w:rPr>
      </w:pPr>
      <w:r w:rsidRPr="00BB6CD3">
        <w:rPr>
          <w:rStyle w:val="HideTWBExt"/>
          <w:b w:val="0"/>
        </w:rPr>
        <w:t>&lt;RepeatBlock-By&gt;&lt;Members&gt;</w:t>
      </w:r>
      <w:r w:rsidRPr="00BB6CD3">
        <w:rPr>
          <w:color w:val="000000" w:themeColor="text1"/>
        </w:rPr>
        <w:t>Jérémy Decerle, Asger Christensen</w:t>
      </w:r>
      <w:r w:rsidRPr="00BB6CD3">
        <w:rPr>
          <w:rStyle w:val="HideTWBExt"/>
          <w:b w:val="0"/>
        </w:rPr>
        <w:t>&lt;/Members&gt;</w:t>
      </w:r>
    </w:p>
    <w:p w:rsidR="008B068A" w:rsidRPr="00BB6CD3" w:rsidP="008B068A" w14:paraId="531A6085" w14:textId="77777777">
      <w:pPr>
        <w:rPr>
          <w:color w:val="000000" w:themeColor="text1"/>
        </w:rPr>
      </w:pPr>
      <w:r w:rsidRPr="00BB6CD3">
        <w:rPr>
          <w:rStyle w:val="HideTWBExt"/>
        </w:rPr>
        <w:t>&lt;/RepeatBlock-By&gt;</w:t>
      </w:r>
    </w:p>
    <w:p w:rsidR="008B068A" w:rsidRPr="00BB6CD3" w:rsidP="008B068A" w14:paraId="35F5A010"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B0A662C"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8FE7017"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41EEE7B" w14:textId="77777777">
      <w:pPr>
        <w:rPr>
          <w:color w:val="000000" w:themeColor="text1"/>
        </w:rPr>
      </w:pPr>
      <w:r w:rsidRPr="00BB6CD3">
        <w:rPr>
          <w:rStyle w:val="HideTWBExt"/>
        </w:rPr>
        <w:t>&lt;Article2&gt;</w:t>
      </w:r>
      <w:r w:rsidRPr="00BB6CD3">
        <w:rPr>
          <w:color w:val="000000" w:themeColor="text1"/>
        </w:rPr>
        <w:t>Artykuł 31 – akapit 1 – litera d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51C824"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1AFD381" w14:textId="77777777">
            <w:pPr>
              <w:keepNext/>
              <w:rPr>
                <w:color w:val="000000" w:themeColor="text1"/>
              </w:rPr>
            </w:pPr>
          </w:p>
        </w:tc>
      </w:tr>
      <w:tr w14:paraId="2A22536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977E37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75E5CFD" w14:textId="77777777">
            <w:pPr>
              <w:pStyle w:val="ColumnHeading"/>
              <w:keepNext/>
              <w:rPr>
                <w:color w:val="000000" w:themeColor="text1"/>
              </w:rPr>
            </w:pPr>
            <w:r w:rsidRPr="00BB6CD3">
              <w:rPr>
                <w:color w:val="000000" w:themeColor="text1"/>
              </w:rPr>
              <w:t>Poprawka</w:t>
            </w:r>
          </w:p>
        </w:tc>
      </w:tr>
      <w:tr w14:paraId="5B4B4AD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1E6ECDE" w14:textId="77777777">
            <w:pPr>
              <w:pStyle w:val="Normal6"/>
              <w:rPr>
                <w:color w:val="000000" w:themeColor="text1"/>
              </w:rPr>
            </w:pPr>
          </w:p>
        </w:tc>
        <w:tc>
          <w:tcPr>
            <w:tcW w:w="4876" w:type="dxa"/>
            <w:hideMark/>
          </w:tcPr>
          <w:p w:rsidR="008B068A" w:rsidRPr="00BB6CD3" w:rsidP="00660EBB" w14:paraId="1319AE95" w14:textId="77777777">
            <w:pPr>
              <w:pStyle w:val="Normal6"/>
              <w:rPr>
                <w:color w:val="000000" w:themeColor="text1"/>
                <w:szCs w:val="24"/>
              </w:rPr>
            </w:pPr>
            <w:r w:rsidRPr="00BB6CD3">
              <w:rPr>
                <w:b/>
                <w:i/>
                <w:color w:val="000000" w:themeColor="text1"/>
              </w:rPr>
              <w:t>da)</w:t>
            </w:r>
            <w:r w:rsidRPr="00BB6CD3">
              <w:rPr>
                <w:b/>
                <w:i/>
                <w:color w:val="000000" w:themeColor="text1"/>
              </w:rPr>
              <w:tab/>
              <w:t>w szczególności w sektorze wina każdy beneficjent działań informacyjnych, promocyjnych i komunikacyjnych może otrzymać wsparcie na działania realizowane przez okres nie dłuższy niż trzy lata. Państwa członkowskie mogą podjąć decyzję o przedłużeniu czasu trwania działania dwukrotnie, na okres maksymalnie trzech lat w przypadku każdego przedłużenia. Każdy beneficjent może otrzymać wsparcie na różne działania realizowane na tym samym rynku przez maksymalny, niepodlegający przedłużeniu okres dziewięciu kolejnych lat. Państwa członkowskie mogą uznać, że działania realizowane w państwie trzecim obejmują całe terytorium tego państwa, jednostkę podziału administracyjnego tego terytorium lub rodzaj rynku w tym państwie trzecim, określony przez państwa członkowskie. Interwencje realizowane w państwach trzecich mogą obejmować jedno lub większą liczbę następujących działań i rodzajów działalności:</w:t>
            </w:r>
          </w:p>
        </w:tc>
      </w:tr>
      <w:tr w14:paraId="77BBF80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2841517" w14:textId="77777777">
            <w:pPr>
              <w:pStyle w:val="Normal6"/>
              <w:rPr>
                <w:color w:val="000000" w:themeColor="text1"/>
              </w:rPr>
            </w:pPr>
          </w:p>
        </w:tc>
        <w:tc>
          <w:tcPr>
            <w:tcW w:w="4876" w:type="dxa"/>
            <w:hideMark/>
          </w:tcPr>
          <w:p w:rsidR="008B068A" w:rsidRPr="00BB6CD3" w:rsidP="00660EBB" w14:paraId="502A0984" w14:textId="77777777">
            <w:pPr>
              <w:pStyle w:val="Normal6"/>
              <w:rPr>
                <w:color w:val="000000" w:themeColor="text1"/>
                <w:szCs w:val="24"/>
              </w:rPr>
            </w:pPr>
            <w:r w:rsidRPr="00BB6CD3">
              <w:rPr>
                <w:b/>
                <w:i/>
                <w:color w:val="000000" w:themeColor="text1"/>
              </w:rPr>
              <w:t>(i) działania PR, promocyjne lub reklamowe, w szczególności podkreślające wysoki standard produktów unijnych, zwłaszcza pod względem jakości, bezpieczeństwa żywności i ochrony środowiska;</w:t>
            </w:r>
          </w:p>
        </w:tc>
      </w:tr>
      <w:tr w14:paraId="2D08643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126EDAD" w14:textId="77777777">
            <w:pPr>
              <w:pStyle w:val="Normal6"/>
              <w:rPr>
                <w:color w:val="000000" w:themeColor="text1"/>
              </w:rPr>
            </w:pPr>
          </w:p>
        </w:tc>
        <w:tc>
          <w:tcPr>
            <w:tcW w:w="4876" w:type="dxa"/>
            <w:hideMark/>
          </w:tcPr>
          <w:p w:rsidR="008B068A" w:rsidRPr="00BB6CD3" w:rsidP="00660EBB" w14:paraId="4D78C41D" w14:textId="77777777">
            <w:pPr>
              <w:pStyle w:val="Normal6"/>
              <w:rPr>
                <w:color w:val="000000" w:themeColor="text1"/>
                <w:szCs w:val="24"/>
              </w:rPr>
            </w:pPr>
            <w:r w:rsidRPr="00BB6CD3">
              <w:rPr>
                <w:b/>
                <w:i/>
                <w:color w:val="000000" w:themeColor="text1"/>
              </w:rPr>
              <w:t>(ii) uczestnictwo w imprezach, targach lub wystawach o randze międzynarodowej;</w:t>
            </w:r>
          </w:p>
        </w:tc>
      </w:tr>
      <w:tr w14:paraId="30E26ED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5F8F1C3" w14:textId="77777777">
            <w:pPr>
              <w:pStyle w:val="Normal6"/>
              <w:rPr>
                <w:color w:val="000000" w:themeColor="text1"/>
              </w:rPr>
            </w:pPr>
          </w:p>
        </w:tc>
        <w:tc>
          <w:tcPr>
            <w:tcW w:w="4876" w:type="dxa"/>
            <w:hideMark/>
          </w:tcPr>
          <w:p w:rsidR="008B068A" w:rsidRPr="00BB6CD3" w:rsidP="00660EBB" w14:paraId="2A5F9BA2" w14:textId="77777777">
            <w:pPr>
              <w:pStyle w:val="Normal6"/>
              <w:rPr>
                <w:color w:val="000000" w:themeColor="text1"/>
                <w:szCs w:val="24"/>
              </w:rPr>
            </w:pPr>
            <w:r w:rsidRPr="00BB6CD3">
              <w:rPr>
                <w:b/>
                <w:i/>
                <w:color w:val="000000" w:themeColor="text1"/>
              </w:rPr>
              <w:t>(iii) kampanie informacyjne, w szczególności dotyczące unijnych systemów jakości obejmujących nazwy pochodzenia, oznaczenia geograficzne i produkcję ekologiczną;</w:t>
            </w:r>
          </w:p>
        </w:tc>
      </w:tr>
      <w:tr w14:paraId="68773FF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9C40C64" w14:textId="77777777">
            <w:pPr>
              <w:pStyle w:val="Normal6"/>
              <w:rPr>
                <w:color w:val="000000" w:themeColor="text1"/>
              </w:rPr>
            </w:pPr>
          </w:p>
        </w:tc>
        <w:tc>
          <w:tcPr>
            <w:tcW w:w="4876" w:type="dxa"/>
            <w:hideMark/>
          </w:tcPr>
          <w:p w:rsidR="008B068A" w:rsidRPr="00BB6CD3" w:rsidP="00660EBB" w14:paraId="711C5F0C" w14:textId="77777777">
            <w:pPr>
              <w:pStyle w:val="Normal6"/>
              <w:rPr>
                <w:color w:val="000000" w:themeColor="text1"/>
                <w:szCs w:val="24"/>
              </w:rPr>
            </w:pPr>
            <w:r w:rsidRPr="00BB6CD3">
              <w:rPr>
                <w:b/>
                <w:i/>
                <w:color w:val="000000" w:themeColor="text1"/>
              </w:rPr>
              <w:t>(iv) badania nowych lub istniejących rynków, koniecznych do rozszerzenia i wzmocnienia rynków zbytu;</w:t>
            </w:r>
          </w:p>
        </w:tc>
      </w:tr>
      <w:tr w14:paraId="2A9F892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1DE33F6" w14:textId="77777777">
            <w:pPr>
              <w:pStyle w:val="Normal6"/>
              <w:rPr>
                <w:color w:val="000000" w:themeColor="text1"/>
              </w:rPr>
            </w:pPr>
          </w:p>
        </w:tc>
        <w:tc>
          <w:tcPr>
            <w:tcW w:w="4876" w:type="dxa"/>
            <w:hideMark/>
          </w:tcPr>
          <w:p w:rsidR="008B068A" w:rsidRPr="00BB6CD3" w:rsidP="00660EBB" w14:paraId="047C2B8E" w14:textId="77777777">
            <w:pPr>
              <w:pStyle w:val="Normal6"/>
              <w:rPr>
                <w:color w:val="000000" w:themeColor="text1"/>
                <w:szCs w:val="24"/>
              </w:rPr>
            </w:pPr>
            <w:r w:rsidRPr="00BB6CD3">
              <w:rPr>
                <w:b/>
                <w:i/>
                <w:color w:val="000000" w:themeColor="text1"/>
              </w:rPr>
              <w:t>(v) badania w celu ewaluacji wyników działań informacyjnych i promocyjnych; W przypadku sektora wina interwencje te obejmują wina posiadające chronioną nazwę pochodzenia lub chronione oznaczenie geograficzne. Działania informacyjne dotyczące win unijnych realizowane w państwach członkowskich służą promowaniu odpowiedzialnej konsumpcji wina lub propagowaniu unijnych systemów jakości obejmujących nazwy pochodzenia i oznaczenia geograficzne.</w:t>
            </w:r>
          </w:p>
        </w:tc>
      </w:tr>
    </w:tbl>
    <w:p w:rsidR="008B068A" w:rsidRPr="00BB6CD3" w:rsidP="008B068A" w14:paraId="455C86B6"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9A8D826" w14:textId="77777777">
      <w:pPr>
        <w:rPr>
          <w:color w:val="000000" w:themeColor="text1"/>
        </w:rPr>
      </w:pPr>
      <w:r w:rsidRPr="00BB6CD3">
        <w:rPr>
          <w:rStyle w:val="HideTWBExt"/>
        </w:rPr>
        <w:t>&lt;/AmendB&gt;</w:t>
      </w:r>
    </w:p>
    <w:p w:rsidR="008B068A" w:rsidRPr="00BB6CD3" w:rsidP="008B068A" w14:paraId="3D6B6629"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824</w:t>
      </w:r>
      <w:r w:rsidRPr="00BB6CD3">
        <w:rPr>
          <w:rStyle w:val="HideTWBExt"/>
          <w:b w:val="0"/>
        </w:rPr>
        <w:t>&lt;/NumAmB&gt;</w:t>
      </w:r>
    </w:p>
    <w:p w:rsidR="008B068A" w:rsidRPr="00BB6CD3" w:rsidP="008B068A" w14:paraId="5C3B0E75" w14:textId="77777777">
      <w:pPr>
        <w:pStyle w:val="NormalBold"/>
        <w:rPr>
          <w:color w:val="000000" w:themeColor="text1"/>
        </w:rPr>
      </w:pPr>
      <w:r w:rsidRPr="00BB6CD3">
        <w:rPr>
          <w:rStyle w:val="HideTWBExt"/>
          <w:b w:val="0"/>
        </w:rPr>
        <w:t>&lt;RepeatBlock-By&gt;&lt;Members&gt;</w:t>
      </w:r>
      <w:r w:rsidRPr="00BB6CD3">
        <w:rPr>
          <w:color w:val="000000" w:themeColor="text1"/>
        </w:rPr>
        <w:t>Stefan Köhler, Lena Düpont, Norbert Lins, Marion Walsmann, Alexandra Mehnert</w:t>
      </w:r>
      <w:r w:rsidRPr="00BB6CD3">
        <w:rPr>
          <w:rStyle w:val="HideTWBExt"/>
          <w:b w:val="0"/>
        </w:rPr>
        <w:t>&lt;/Members&gt;</w:t>
      </w:r>
    </w:p>
    <w:p w:rsidR="008B068A" w:rsidRPr="00BB6CD3" w:rsidP="008B068A" w14:paraId="60A676FE" w14:textId="77777777">
      <w:pPr>
        <w:rPr>
          <w:color w:val="000000" w:themeColor="text1"/>
        </w:rPr>
      </w:pPr>
      <w:r w:rsidRPr="00BB6CD3">
        <w:rPr>
          <w:rStyle w:val="HideTWBExt"/>
        </w:rPr>
        <w:t>&lt;/RepeatBlock-By&gt;</w:t>
      </w:r>
    </w:p>
    <w:p w:rsidR="008B068A" w:rsidRPr="00BB6CD3" w:rsidP="008B068A" w14:paraId="6D2FDBF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0168FE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C9CB1BE"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25BB1C6" w14:textId="77777777">
      <w:pPr>
        <w:rPr>
          <w:color w:val="000000" w:themeColor="text1"/>
        </w:rPr>
      </w:pPr>
      <w:r w:rsidRPr="00BB6CD3">
        <w:rPr>
          <w:rStyle w:val="HideTWBExt"/>
        </w:rPr>
        <w:t>&lt;Article2&gt;</w:t>
      </w:r>
      <w:r w:rsidRPr="00BB6CD3">
        <w:rPr>
          <w:color w:val="000000" w:themeColor="text1"/>
        </w:rPr>
        <w:t>Artykuł 31 – akapit 1 – litera d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6B1643"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2BFB40D" w14:textId="77777777">
            <w:pPr>
              <w:keepNext/>
              <w:rPr>
                <w:color w:val="000000" w:themeColor="text1"/>
              </w:rPr>
            </w:pPr>
          </w:p>
        </w:tc>
      </w:tr>
      <w:tr w14:paraId="70B4B3A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A41FA62"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02F469C" w14:textId="77777777">
            <w:pPr>
              <w:pStyle w:val="ColumnHeading"/>
              <w:keepNext/>
              <w:rPr>
                <w:color w:val="000000" w:themeColor="text1"/>
              </w:rPr>
            </w:pPr>
            <w:r w:rsidRPr="00BB6CD3">
              <w:rPr>
                <w:color w:val="000000" w:themeColor="text1"/>
              </w:rPr>
              <w:t>Poprawka</w:t>
            </w:r>
          </w:p>
        </w:tc>
      </w:tr>
      <w:tr w14:paraId="20C16C3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F5DC7FE" w14:textId="77777777">
            <w:pPr>
              <w:pStyle w:val="Normal6"/>
              <w:rPr>
                <w:color w:val="000000" w:themeColor="text1"/>
              </w:rPr>
            </w:pPr>
          </w:p>
        </w:tc>
        <w:tc>
          <w:tcPr>
            <w:tcW w:w="4876" w:type="dxa"/>
            <w:hideMark/>
          </w:tcPr>
          <w:p w:rsidR="008B068A" w:rsidRPr="00BB6CD3" w:rsidP="00660EBB" w14:paraId="2BCE3484" w14:textId="77777777">
            <w:pPr>
              <w:pStyle w:val="Normal6"/>
              <w:rPr>
                <w:color w:val="000000" w:themeColor="text1"/>
                <w:szCs w:val="24"/>
              </w:rPr>
            </w:pPr>
            <w:r w:rsidRPr="00BB6CD3">
              <w:rPr>
                <w:b/>
                <w:i/>
                <w:color w:val="000000" w:themeColor="text1"/>
              </w:rPr>
              <w:t>da)</w:t>
            </w:r>
            <w:r w:rsidRPr="00BB6CD3">
              <w:rPr>
                <w:b/>
                <w:i/>
                <w:color w:val="000000" w:themeColor="text1"/>
              </w:rPr>
              <w:tab/>
              <w:t>działania mające na celu zwiększenie atrakcyjności regionu przez promowanie turystyki, w szczególności enoturystyki na obszarach uprawy winorośli;</w:t>
            </w:r>
          </w:p>
        </w:tc>
      </w:tr>
    </w:tbl>
    <w:p w:rsidR="008B068A" w:rsidRPr="00BB6CD3" w:rsidP="008B068A" w14:paraId="37625A85"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3376B8B" w14:textId="77777777">
      <w:pPr>
        <w:rPr>
          <w:color w:val="000000" w:themeColor="text1"/>
        </w:rPr>
      </w:pPr>
      <w:r w:rsidRPr="00BB6CD3">
        <w:rPr>
          <w:rStyle w:val="HideTWBExt"/>
        </w:rPr>
        <w:t>&lt;/AmendB&gt;</w:t>
      </w:r>
    </w:p>
    <w:p w:rsidR="008B068A" w:rsidRPr="00BB6CD3" w:rsidP="008B068A" w14:paraId="372DDE12"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825</w:t>
      </w:r>
      <w:r w:rsidRPr="00BB6CD3">
        <w:rPr>
          <w:rStyle w:val="HideTWBExt"/>
          <w:b w:val="0"/>
        </w:rPr>
        <w:t>&lt;/NumAmB&gt;</w:t>
      </w:r>
    </w:p>
    <w:p w:rsidR="008B068A" w:rsidRPr="00BB6CD3" w:rsidP="008B068A" w14:paraId="75AD3B11" w14:textId="77777777">
      <w:pPr>
        <w:pStyle w:val="NormalBold"/>
        <w:rPr>
          <w:color w:val="000000" w:themeColor="text1"/>
        </w:rPr>
      </w:pPr>
      <w:r w:rsidRPr="00BB6CD3">
        <w:rPr>
          <w:rStyle w:val="HideTWBExt"/>
          <w:b w:val="0"/>
        </w:rPr>
        <w:t>&lt;RepeatBlock-By&gt;&lt;Members&gt;</w:t>
      </w:r>
      <w:r w:rsidRPr="00BB6CD3">
        <w:rPr>
          <w:color w:val="000000" w:themeColor="text1"/>
        </w:rPr>
        <w:t>Esther Herranz García, Carmen Crespo Díaz, Gabriel Mato, Emmanouil Kefalogiannis, Dolors Montserrat, Adrián Vázquez Lázara, Paulo do Nascimento Cabral, Rosa Estaràs Ferragut, Antonio López-Istúriz White, Elena Nevado del Campo, Isabel Benjumea Benjumea, Raúl de la Hoz Quintano</w:t>
      </w:r>
      <w:r w:rsidRPr="00BB6CD3">
        <w:rPr>
          <w:rStyle w:val="HideTWBExt"/>
          <w:b w:val="0"/>
        </w:rPr>
        <w:t>&lt;/Members&gt;</w:t>
      </w:r>
    </w:p>
    <w:p w:rsidR="008B068A" w:rsidRPr="00BB6CD3" w:rsidP="008B068A" w14:paraId="11BFF5E9" w14:textId="77777777">
      <w:pPr>
        <w:rPr>
          <w:color w:val="000000" w:themeColor="text1"/>
        </w:rPr>
      </w:pPr>
      <w:r w:rsidRPr="00BB6CD3">
        <w:rPr>
          <w:rStyle w:val="HideTWBExt"/>
        </w:rPr>
        <w:t>&lt;/RepeatBlock-By&gt;</w:t>
      </w:r>
    </w:p>
    <w:p w:rsidR="008B068A" w:rsidRPr="00BB6CD3" w:rsidP="008B068A" w14:paraId="0C49B381"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27816C3"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40DE179"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38FC65D" w14:textId="77777777">
      <w:pPr>
        <w:rPr>
          <w:color w:val="000000" w:themeColor="text1"/>
        </w:rPr>
      </w:pPr>
      <w:r w:rsidRPr="00BB6CD3">
        <w:rPr>
          <w:rStyle w:val="HideTWBExt"/>
        </w:rPr>
        <w:t>&lt;Article2&gt;</w:t>
      </w:r>
      <w:r w:rsidRPr="00BB6CD3">
        <w:rPr>
          <w:color w:val="000000" w:themeColor="text1"/>
        </w:rPr>
        <w:t>Artykuł 31 – akapit 1 – litera e</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8A978E"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DB99B61" w14:textId="77777777">
            <w:pPr>
              <w:keepNext/>
              <w:rPr>
                <w:color w:val="000000" w:themeColor="text1"/>
              </w:rPr>
            </w:pPr>
          </w:p>
        </w:tc>
      </w:tr>
      <w:tr w14:paraId="2EF76E3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3E4E8B9"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FC0B548" w14:textId="77777777">
            <w:pPr>
              <w:pStyle w:val="ColumnHeading"/>
              <w:keepNext/>
              <w:rPr>
                <w:color w:val="000000" w:themeColor="text1"/>
              </w:rPr>
            </w:pPr>
            <w:r w:rsidRPr="00BB6CD3">
              <w:rPr>
                <w:color w:val="000000" w:themeColor="text1"/>
              </w:rPr>
              <w:t>Poprawka</w:t>
            </w:r>
          </w:p>
        </w:tc>
      </w:tr>
      <w:tr w14:paraId="4FC0F58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54BEC66" w14:textId="77777777">
            <w:pPr>
              <w:pStyle w:val="Normal6"/>
              <w:rPr>
                <w:color w:val="000000" w:themeColor="text1"/>
              </w:rPr>
            </w:pPr>
            <w:r w:rsidRPr="00BB6CD3">
              <w:rPr>
                <w:color w:val="000000" w:themeColor="text1"/>
              </w:rPr>
              <w:t>e)</w:t>
            </w:r>
            <w:r w:rsidRPr="00BB6CD3">
              <w:rPr>
                <w:color w:val="000000" w:themeColor="text1"/>
              </w:rPr>
              <w:tab/>
              <w:t>badania naukowe, innowacje i eksperymentalne metody produkcji;</w:t>
            </w:r>
          </w:p>
        </w:tc>
        <w:tc>
          <w:tcPr>
            <w:tcW w:w="4876" w:type="dxa"/>
            <w:hideMark/>
          </w:tcPr>
          <w:p w:rsidR="008B068A" w:rsidRPr="00BB6CD3" w:rsidP="00660EBB" w14:paraId="2CB8FCA4" w14:textId="77777777">
            <w:pPr>
              <w:pStyle w:val="Normal6"/>
              <w:rPr>
                <w:color w:val="000000" w:themeColor="text1"/>
                <w:szCs w:val="24"/>
              </w:rPr>
            </w:pPr>
            <w:r w:rsidRPr="00BB6CD3">
              <w:rPr>
                <w:color w:val="000000" w:themeColor="text1"/>
              </w:rPr>
              <w:t>e)</w:t>
            </w:r>
            <w:r w:rsidRPr="00BB6CD3">
              <w:rPr>
                <w:color w:val="000000" w:themeColor="text1"/>
              </w:rPr>
              <w:tab/>
              <w:t>badania naukowe, innowacje</w:t>
            </w:r>
            <w:r w:rsidRPr="00BB6CD3">
              <w:rPr>
                <w:b/>
                <w:i/>
                <w:color w:val="000000" w:themeColor="text1"/>
              </w:rPr>
              <w:t>, w tym opracowywanie innowacyjnych produktów, innowacyjnych procesów i technologii, i</w:t>
            </w:r>
            <w:r w:rsidRPr="00BB6CD3">
              <w:rPr>
                <w:color w:val="000000" w:themeColor="text1"/>
              </w:rPr>
              <w:t xml:space="preserve"> eksperymentalne metody produkcji;</w:t>
            </w:r>
          </w:p>
        </w:tc>
      </w:tr>
    </w:tbl>
    <w:p w:rsidR="008B068A" w:rsidRPr="00BB6CD3" w:rsidP="008B068A" w14:paraId="3897D645"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403DE92" w14:textId="77777777">
      <w:pPr>
        <w:rPr>
          <w:color w:val="000000" w:themeColor="text1"/>
        </w:rPr>
      </w:pPr>
      <w:r w:rsidRPr="00BB6CD3">
        <w:rPr>
          <w:rStyle w:val="HideTWBExt"/>
        </w:rPr>
        <w:t>&lt;/AmendB&gt;</w:t>
      </w:r>
    </w:p>
    <w:p w:rsidR="008B068A" w:rsidRPr="00BB6CD3" w:rsidP="008B068A" w14:paraId="63D37214"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826</w:t>
      </w:r>
      <w:r w:rsidRPr="00BB6CD3">
        <w:rPr>
          <w:rStyle w:val="HideTWBExt"/>
          <w:b w:val="0"/>
        </w:rPr>
        <w:t>&lt;/NumAmB&gt;</w:t>
      </w:r>
    </w:p>
    <w:p w:rsidR="008B068A" w:rsidRPr="00BB6CD3" w:rsidP="008B068A" w14:paraId="41CC480D" w14:textId="77777777">
      <w:pPr>
        <w:pStyle w:val="NormalBold"/>
        <w:rPr>
          <w:color w:val="000000" w:themeColor="text1"/>
        </w:rPr>
      </w:pPr>
      <w:r w:rsidRPr="00BB6CD3">
        <w:rPr>
          <w:rStyle w:val="HideTWBExt"/>
          <w:b w:val="0"/>
        </w:rPr>
        <w:t>&lt;RepeatBlock-By&gt;&lt;Members&gt;</w:t>
      </w:r>
      <w:r w:rsidRPr="00BB6CD3">
        <w:rPr>
          <w:color w:val="000000" w:themeColor="text1"/>
        </w:rPr>
        <w:t>Stefan Köhler, Lena Düpont, Norbert Lins, Marion Walsmann, Alexandra Mehnert</w:t>
      </w:r>
      <w:r w:rsidRPr="00BB6CD3">
        <w:rPr>
          <w:rStyle w:val="HideTWBExt"/>
          <w:b w:val="0"/>
        </w:rPr>
        <w:t>&lt;/Members&gt;</w:t>
      </w:r>
    </w:p>
    <w:p w:rsidR="008B068A" w:rsidRPr="00BB6CD3" w:rsidP="008B068A" w14:paraId="54F4EBF2" w14:textId="77777777">
      <w:pPr>
        <w:rPr>
          <w:color w:val="000000" w:themeColor="text1"/>
        </w:rPr>
      </w:pPr>
      <w:r w:rsidRPr="00BB6CD3">
        <w:rPr>
          <w:rStyle w:val="HideTWBExt"/>
        </w:rPr>
        <w:t>&lt;/RepeatBlock-By&gt;</w:t>
      </w:r>
    </w:p>
    <w:p w:rsidR="008B068A" w:rsidRPr="00BB6CD3" w:rsidP="008B068A" w14:paraId="530C78D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0855083"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56E7B1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A7528D3" w14:textId="77777777">
      <w:pPr>
        <w:rPr>
          <w:color w:val="000000" w:themeColor="text1"/>
        </w:rPr>
      </w:pPr>
      <w:r w:rsidRPr="00BB6CD3">
        <w:rPr>
          <w:rStyle w:val="HideTWBExt"/>
        </w:rPr>
        <w:t>&lt;Article2&gt;</w:t>
      </w:r>
      <w:r w:rsidRPr="00BB6CD3">
        <w:rPr>
          <w:color w:val="000000" w:themeColor="text1"/>
        </w:rPr>
        <w:t>Artykuł 31 – akapit 1 – litera e</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F1988D"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BAC1014" w14:textId="77777777">
            <w:pPr>
              <w:keepNext/>
              <w:rPr>
                <w:color w:val="000000" w:themeColor="text1"/>
              </w:rPr>
            </w:pPr>
          </w:p>
        </w:tc>
      </w:tr>
      <w:tr w14:paraId="7D627B4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975FF11"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EC6D83E" w14:textId="77777777">
            <w:pPr>
              <w:pStyle w:val="ColumnHeading"/>
              <w:keepNext/>
              <w:rPr>
                <w:color w:val="000000" w:themeColor="text1"/>
              </w:rPr>
            </w:pPr>
            <w:r w:rsidRPr="00BB6CD3">
              <w:rPr>
                <w:color w:val="000000" w:themeColor="text1"/>
              </w:rPr>
              <w:t>Poprawka</w:t>
            </w:r>
          </w:p>
        </w:tc>
      </w:tr>
      <w:tr w14:paraId="1ED47B2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6216A84" w14:textId="77777777">
            <w:pPr>
              <w:pStyle w:val="Normal6"/>
              <w:rPr>
                <w:color w:val="000000" w:themeColor="text1"/>
              </w:rPr>
            </w:pPr>
            <w:r w:rsidRPr="00BB6CD3">
              <w:rPr>
                <w:color w:val="000000" w:themeColor="text1"/>
              </w:rPr>
              <w:t>e)</w:t>
            </w:r>
            <w:r w:rsidRPr="00BB6CD3">
              <w:rPr>
                <w:color w:val="000000" w:themeColor="text1"/>
              </w:rPr>
              <w:tab/>
              <w:t>badania naukowe, innowacje i eksperymentalne metody produkcji;</w:t>
            </w:r>
          </w:p>
        </w:tc>
        <w:tc>
          <w:tcPr>
            <w:tcW w:w="4876" w:type="dxa"/>
            <w:hideMark/>
          </w:tcPr>
          <w:p w:rsidR="008B068A" w:rsidRPr="00BB6CD3" w:rsidP="00660EBB" w14:paraId="0B001FE6" w14:textId="77777777">
            <w:pPr>
              <w:pStyle w:val="Normal6"/>
              <w:rPr>
                <w:color w:val="000000" w:themeColor="text1"/>
                <w:szCs w:val="24"/>
              </w:rPr>
            </w:pPr>
            <w:r w:rsidRPr="00BB6CD3">
              <w:rPr>
                <w:color w:val="000000" w:themeColor="text1"/>
              </w:rPr>
              <w:t>e)</w:t>
            </w:r>
            <w:r w:rsidRPr="00BB6CD3">
              <w:rPr>
                <w:color w:val="000000" w:themeColor="text1"/>
              </w:rPr>
              <w:tab/>
              <w:t>badania naukowe, innowacje</w:t>
            </w:r>
            <w:r w:rsidRPr="00BB6CD3">
              <w:rPr>
                <w:b/>
                <w:i/>
                <w:color w:val="000000" w:themeColor="text1"/>
              </w:rPr>
              <w:t>, w tym opracowywanie innowacyjnych produktów, innowacyjnych procesów i technologii, i</w:t>
            </w:r>
            <w:r w:rsidRPr="00BB6CD3">
              <w:rPr>
                <w:color w:val="000000" w:themeColor="text1"/>
              </w:rPr>
              <w:t xml:space="preserve"> eksperymentalne metody produkcji;</w:t>
            </w:r>
          </w:p>
        </w:tc>
      </w:tr>
    </w:tbl>
    <w:p w:rsidR="008B068A" w:rsidRPr="00BB6CD3" w:rsidP="008B068A" w14:paraId="588503F2"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1F53C06" w14:textId="77777777">
      <w:pPr>
        <w:rPr>
          <w:color w:val="000000" w:themeColor="text1"/>
        </w:rPr>
      </w:pPr>
      <w:r w:rsidRPr="00BB6CD3">
        <w:rPr>
          <w:rStyle w:val="HideTWBExt"/>
        </w:rPr>
        <w:t>&lt;/AmendB&gt;</w:t>
      </w:r>
    </w:p>
    <w:p w:rsidR="008B068A" w:rsidRPr="00BB6CD3" w:rsidP="008B068A" w14:paraId="0724B160"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827</w:t>
      </w:r>
      <w:r w:rsidRPr="00BB6CD3">
        <w:rPr>
          <w:rStyle w:val="HideTWBExt"/>
          <w:b w:val="0"/>
        </w:rPr>
        <w:t>&lt;/NumAmB&gt;</w:t>
      </w:r>
    </w:p>
    <w:p w:rsidR="008B068A" w:rsidRPr="00BB6CD3" w:rsidP="008B068A" w14:paraId="25B572F0" w14:textId="77777777">
      <w:pPr>
        <w:pStyle w:val="NormalBold"/>
        <w:rPr>
          <w:color w:val="000000" w:themeColor="text1"/>
        </w:rPr>
      </w:pPr>
      <w:r w:rsidRPr="00BB6CD3">
        <w:rPr>
          <w:rStyle w:val="HideTWBExt"/>
          <w:b w:val="0"/>
        </w:rPr>
        <w:t>&lt;RepeatBlock-By&gt;&lt;Members&gt;</w:t>
      </w:r>
      <w:r w:rsidRPr="00BB6CD3">
        <w:rPr>
          <w:color w:val="000000" w:themeColor="text1"/>
        </w:rPr>
        <w:t>Claire Fita</w:t>
      </w:r>
      <w:r w:rsidRPr="00BB6CD3">
        <w:rPr>
          <w:rStyle w:val="HideTWBExt"/>
          <w:b w:val="0"/>
        </w:rPr>
        <w:t>&lt;/Members&gt;</w:t>
      </w:r>
    </w:p>
    <w:p w:rsidR="008B068A" w:rsidRPr="00BB6CD3" w:rsidP="008B068A" w14:paraId="3D072A78" w14:textId="77777777">
      <w:pPr>
        <w:rPr>
          <w:color w:val="000000" w:themeColor="text1"/>
        </w:rPr>
      </w:pPr>
      <w:r w:rsidRPr="00BB6CD3">
        <w:rPr>
          <w:rStyle w:val="HideTWBExt"/>
        </w:rPr>
        <w:t>&lt;/RepeatBlock-By&gt;</w:t>
      </w:r>
    </w:p>
    <w:p w:rsidR="008B068A" w:rsidRPr="00BB6CD3" w:rsidP="008B068A" w14:paraId="56F509C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185A689"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F529DED"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F8163DE" w14:textId="77777777">
      <w:pPr>
        <w:rPr>
          <w:color w:val="000000" w:themeColor="text1"/>
        </w:rPr>
      </w:pPr>
      <w:r w:rsidRPr="00BB6CD3">
        <w:rPr>
          <w:rStyle w:val="HideTWBExt"/>
        </w:rPr>
        <w:t>&lt;Article2&gt;</w:t>
      </w:r>
      <w:r w:rsidRPr="00BB6CD3">
        <w:rPr>
          <w:color w:val="000000" w:themeColor="text1"/>
        </w:rPr>
        <w:t>Artykuł 31 – akapit 1 – litera e</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3699CA"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1E0FC2A" w14:textId="77777777">
            <w:pPr>
              <w:keepNext/>
              <w:rPr>
                <w:color w:val="000000" w:themeColor="text1"/>
              </w:rPr>
            </w:pPr>
          </w:p>
        </w:tc>
      </w:tr>
      <w:tr w14:paraId="2E82A9FA"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CB6E5F9"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FA16A95" w14:textId="77777777">
            <w:pPr>
              <w:pStyle w:val="ColumnHeading"/>
              <w:keepNext/>
              <w:rPr>
                <w:color w:val="000000" w:themeColor="text1"/>
              </w:rPr>
            </w:pPr>
            <w:r w:rsidRPr="00BB6CD3">
              <w:rPr>
                <w:color w:val="000000" w:themeColor="text1"/>
              </w:rPr>
              <w:t>Poprawka</w:t>
            </w:r>
          </w:p>
        </w:tc>
      </w:tr>
      <w:tr w14:paraId="79C35B3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5BF991C" w14:textId="77777777">
            <w:pPr>
              <w:pStyle w:val="Normal6"/>
              <w:rPr>
                <w:color w:val="000000" w:themeColor="text1"/>
              </w:rPr>
            </w:pPr>
            <w:r w:rsidRPr="00BB6CD3">
              <w:rPr>
                <w:color w:val="000000" w:themeColor="text1"/>
              </w:rPr>
              <w:t>e)</w:t>
            </w:r>
            <w:r w:rsidRPr="00BB6CD3">
              <w:rPr>
                <w:color w:val="000000" w:themeColor="text1"/>
              </w:rPr>
              <w:tab/>
              <w:t>badania naukowe</w:t>
            </w:r>
            <w:r w:rsidRPr="00BB6CD3">
              <w:rPr>
                <w:b/>
                <w:i/>
                <w:color w:val="000000" w:themeColor="text1"/>
              </w:rPr>
              <w:t>,</w:t>
            </w:r>
            <w:r w:rsidRPr="00BB6CD3">
              <w:rPr>
                <w:color w:val="000000" w:themeColor="text1"/>
              </w:rPr>
              <w:t xml:space="preserve"> innowacje i </w:t>
            </w:r>
            <w:r w:rsidRPr="00BB6CD3">
              <w:rPr>
                <w:b/>
                <w:i/>
                <w:color w:val="000000" w:themeColor="text1"/>
              </w:rPr>
              <w:t>eksperymentalne metody</w:t>
            </w:r>
            <w:r w:rsidRPr="00BB6CD3">
              <w:rPr>
                <w:color w:val="000000" w:themeColor="text1"/>
              </w:rPr>
              <w:t xml:space="preserve"> produkcji;</w:t>
            </w:r>
          </w:p>
        </w:tc>
        <w:tc>
          <w:tcPr>
            <w:tcW w:w="4876" w:type="dxa"/>
            <w:hideMark/>
          </w:tcPr>
          <w:p w:rsidR="008B068A" w:rsidRPr="00BB6CD3" w:rsidP="00660EBB" w14:paraId="0261B758" w14:textId="77777777">
            <w:pPr>
              <w:pStyle w:val="Normal6"/>
              <w:rPr>
                <w:color w:val="000000" w:themeColor="text1"/>
                <w:szCs w:val="24"/>
              </w:rPr>
            </w:pPr>
            <w:r w:rsidRPr="00BB6CD3">
              <w:rPr>
                <w:color w:val="000000" w:themeColor="text1"/>
              </w:rPr>
              <w:t>e)</w:t>
            </w:r>
            <w:r w:rsidRPr="00BB6CD3">
              <w:rPr>
                <w:color w:val="000000" w:themeColor="text1"/>
              </w:rPr>
              <w:tab/>
              <w:t xml:space="preserve">badania naukowe </w:t>
            </w:r>
            <w:r w:rsidRPr="00BB6CD3">
              <w:rPr>
                <w:b/>
                <w:i/>
                <w:color w:val="000000" w:themeColor="text1"/>
              </w:rPr>
              <w:t>i</w:t>
            </w:r>
            <w:r w:rsidRPr="00BB6CD3">
              <w:rPr>
                <w:color w:val="000000" w:themeColor="text1"/>
              </w:rPr>
              <w:t xml:space="preserve"> innowacje</w:t>
            </w:r>
            <w:r w:rsidRPr="00BB6CD3">
              <w:rPr>
                <w:b/>
                <w:i/>
                <w:color w:val="000000" w:themeColor="text1"/>
              </w:rPr>
              <w:t>, w tym opracowywanie innowacyjnych produktów, procesów i technologii, a także eksperymentalnych metod</w:t>
            </w:r>
            <w:r w:rsidRPr="00BB6CD3">
              <w:rPr>
                <w:color w:val="000000" w:themeColor="text1"/>
              </w:rPr>
              <w:t xml:space="preserve"> produkcji;</w:t>
            </w:r>
          </w:p>
        </w:tc>
      </w:tr>
    </w:tbl>
    <w:p w:rsidR="008B068A" w:rsidRPr="00BB6CD3" w:rsidP="008B068A" w14:paraId="568F72A6"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582E2C16" w14:textId="77777777">
      <w:pPr>
        <w:rPr>
          <w:color w:val="000000" w:themeColor="text1"/>
        </w:rPr>
      </w:pPr>
      <w:r w:rsidRPr="00BB6CD3">
        <w:rPr>
          <w:rStyle w:val="HideTWBExt"/>
        </w:rPr>
        <w:t>&lt;/AmendB&gt;</w:t>
      </w:r>
    </w:p>
    <w:p w:rsidR="008B068A" w:rsidRPr="00BB6CD3" w:rsidP="008B068A" w14:paraId="3175993B"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828</w:t>
      </w:r>
      <w:r w:rsidRPr="00BB6CD3">
        <w:rPr>
          <w:rStyle w:val="HideTWBExt"/>
          <w:b w:val="0"/>
        </w:rPr>
        <w:t>&lt;/NumAmB&gt;</w:t>
      </w:r>
    </w:p>
    <w:p w:rsidR="008B068A" w:rsidRPr="00BB6CD3" w:rsidP="008B068A" w14:paraId="07842EE6" w14:textId="77777777">
      <w:pPr>
        <w:pStyle w:val="NormalBold"/>
        <w:rPr>
          <w:color w:val="000000" w:themeColor="text1"/>
        </w:rPr>
      </w:pPr>
      <w:r w:rsidRPr="00BB6CD3">
        <w:rPr>
          <w:rStyle w:val="HideTWBExt"/>
          <w:b w:val="0"/>
        </w:rPr>
        <w:t>&lt;RepeatBlock-By&gt;&lt;Members&gt;</w:t>
      </w:r>
      <w:r w:rsidRPr="00BB6CD3">
        <w:rPr>
          <w:color w:val="000000" w:themeColor="text1"/>
        </w:rPr>
        <w:t>Claudiu-Richard Târziu, Waldemar Buda, Georgiana Teodorescu, Jessika van Leeuwen</w:t>
      </w:r>
      <w:r w:rsidRPr="00BB6CD3">
        <w:rPr>
          <w:rStyle w:val="HideTWBExt"/>
          <w:b w:val="0"/>
        </w:rPr>
        <w:t>&lt;/Members&gt;</w:t>
      </w:r>
    </w:p>
    <w:p w:rsidR="008B068A" w:rsidRPr="00BB6CD3" w:rsidP="008B068A" w14:paraId="7507E573" w14:textId="77777777">
      <w:pPr>
        <w:rPr>
          <w:color w:val="000000" w:themeColor="text1"/>
        </w:rPr>
      </w:pPr>
      <w:r w:rsidRPr="00BB6CD3">
        <w:rPr>
          <w:rStyle w:val="HideTWBExt"/>
        </w:rPr>
        <w:t>&lt;/RepeatBlock-By&gt;</w:t>
      </w:r>
    </w:p>
    <w:p w:rsidR="008B068A" w:rsidRPr="00BB6CD3" w:rsidP="008B068A" w14:paraId="4AFA59F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1598BC9"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3543C97"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1A54AE5" w14:textId="77777777">
      <w:pPr>
        <w:rPr>
          <w:color w:val="000000" w:themeColor="text1"/>
        </w:rPr>
      </w:pPr>
      <w:r w:rsidRPr="00BB6CD3">
        <w:rPr>
          <w:rStyle w:val="HideTWBExt"/>
        </w:rPr>
        <w:t>&lt;Article2&gt;</w:t>
      </w:r>
      <w:r w:rsidRPr="00BB6CD3">
        <w:rPr>
          <w:color w:val="000000" w:themeColor="text1"/>
        </w:rPr>
        <w:t>Artykuł 31 – akapit 1 – litera e</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B76EB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D36F08F" w14:textId="77777777">
            <w:pPr>
              <w:keepNext/>
              <w:rPr>
                <w:color w:val="000000" w:themeColor="text1"/>
              </w:rPr>
            </w:pPr>
          </w:p>
        </w:tc>
      </w:tr>
      <w:tr w14:paraId="3EC47A0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B1F81B4"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2BFAFB4" w14:textId="77777777">
            <w:pPr>
              <w:pStyle w:val="ColumnHeading"/>
              <w:keepNext/>
              <w:rPr>
                <w:color w:val="000000" w:themeColor="text1"/>
              </w:rPr>
            </w:pPr>
            <w:r w:rsidRPr="00BB6CD3">
              <w:rPr>
                <w:color w:val="000000" w:themeColor="text1"/>
              </w:rPr>
              <w:t>Poprawka</w:t>
            </w:r>
          </w:p>
        </w:tc>
      </w:tr>
      <w:tr w14:paraId="5B7B722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289950B" w14:textId="77777777">
            <w:pPr>
              <w:pStyle w:val="Normal6"/>
              <w:rPr>
                <w:color w:val="000000" w:themeColor="text1"/>
              </w:rPr>
            </w:pPr>
            <w:r w:rsidRPr="00BB6CD3">
              <w:rPr>
                <w:color w:val="000000" w:themeColor="text1"/>
              </w:rPr>
              <w:t>e)</w:t>
            </w:r>
            <w:r w:rsidRPr="00BB6CD3">
              <w:rPr>
                <w:color w:val="000000" w:themeColor="text1"/>
              </w:rPr>
              <w:tab/>
              <w:t>badania naukowe, innowacje i eksperymentalne metody produkcji;</w:t>
            </w:r>
          </w:p>
        </w:tc>
        <w:tc>
          <w:tcPr>
            <w:tcW w:w="4876" w:type="dxa"/>
            <w:hideMark/>
          </w:tcPr>
          <w:p w:rsidR="008B068A" w:rsidRPr="00BB6CD3" w:rsidP="00660EBB" w14:paraId="43277334" w14:textId="77777777">
            <w:pPr>
              <w:pStyle w:val="Normal6"/>
              <w:rPr>
                <w:color w:val="000000" w:themeColor="text1"/>
                <w:szCs w:val="24"/>
              </w:rPr>
            </w:pPr>
            <w:r w:rsidRPr="00BB6CD3">
              <w:rPr>
                <w:color w:val="000000" w:themeColor="text1"/>
              </w:rPr>
              <w:t>e)</w:t>
            </w:r>
            <w:r w:rsidRPr="00BB6CD3">
              <w:rPr>
                <w:color w:val="000000" w:themeColor="text1"/>
              </w:rPr>
              <w:tab/>
              <w:t xml:space="preserve">badania naukowe, innowacje i eksperymentalne metody produkcji; </w:t>
            </w:r>
            <w:r w:rsidRPr="00BB6CD3">
              <w:rPr>
                <w:b/>
                <w:i/>
                <w:color w:val="000000" w:themeColor="text1"/>
              </w:rPr>
              <w:t>w tym rozwiązania agroekologiczne i cyfrowe;</w:t>
            </w:r>
          </w:p>
        </w:tc>
      </w:tr>
    </w:tbl>
    <w:p w:rsidR="008B068A" w:rsidRPr="00BB6CD3" w:rsidP="008B068A" w14:paraId="29D7EB7C"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B71C44B" w14:textId="77777777">
      <w:pPr>
        <w:rPr>
          <w:color w:val="000000" w:themeColor="text1"/>
        </w:rPr>
      </w:pPr>
      <w:r w:rsidRPr="00BB6CD3">
        <w:rPr>
          <w:rStyle w:val="HideTWBExt"/>
        </w:rPr>
        <w:t>&lt;/AmendB&gt;</w:t>
      </w:r>
    </w:p>
    <w:p w:rsidR="008B068A" w:rsidRPr="00BB6CD3" w:rsidP="008B068A" w14:paraId="688BAD1A"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829</w:t>
      </w:r>
      <w:r w:rsidRPr="00BB6CD3">
        <w:rPr>
          <w:rStyle w:val="HideTWBExt"/>
          <w:b w:val="0"/>
        </w:rPr>
        <w:t>&lt;/NumAmB&gt;</w:t>
      </w:r>
    </w:p>
    <w:p w:rsidR="008B068A" w:rsidRPr="00BB6CD3" w:rsidP="008B068A" w14:paraId="517CB668" w14:textId="77777777">
      <w:pPr>
        <w:pStyle w:val="NormalBold"/>
        <w:rPr>
          <w:color w:val="000000" w:themeColor="text1"/>
        </w:rPr>
      </w:pPr>
      <w:r w:rsidRPr="00BB6CD3">
        <w:rPr>
          <w:rStyle w:val="HideTWBExt"/>
          <w:b w:val="0"/>
        </w:rPr>
        <w:t>&lt;RepeatBlock-By&gt;&lt;Members&gt;</w:t>
      </w:r>
      <w:r w:rsidRPr="00BB6CD3">
        <w:rPr>
          <w:color w:val="000000" w:themeColor="text1"/>
        </w:rPr>
        <w:t>Valérie Deloge, Gilles Pennelle, Csaba Dömötör</w:t>
      </w:r>
      <w:r w:rsidRPr="00BB6CD3">
        <w:rPr>
          <w:rStyle w:val="HideTWBExt"/>
          <w:b w:val="0"/>
        </w:rPr>
        <w:t>&lt;/Members&gt;</w:t>
      </w:r>
    </w:p>
    <w:p w:rsidR="008B068A" w:rsidRPr="00BB6CD3" w:rsidP="008B068A" w14:paraId="386E8634" w14:textId="77777777">
      <w:pPr>
        <w:rPr>
          <w:color w:val="000000" w:themeColor="text1"/>
        </w:rPr>
      </w:pPr>
      <w:r w:rsidRPr="00BB6CD3">
        <w:rPr>
          <w:rStyle w:val="HideTWBExt"/>
        </w:rPr>
        <w:t>&lt;/RepeatBlock-By&gt;</w:t>
      </w:r>
    </w:p>
    <w:p w:rsidR="008B068A" w:rsidRPr="00BB6CD3" w:rsidP="008B068A" w14:paraId="031F4B3E"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2962E89"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68433A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8BDB3FC" w14:textId="77777777">
      <w:pPr>
        <w:rPr>
          <w:color w:val="000000" w:themeColor="text1"/>
        </w:rPr>
      </w:pPr>
      <w:r w:rsidRPr="00BB6CD3">
        <w:rPr>
          <w:rStyle w:val="HideTWBExt"/>
        </w:rPr>
        <w:t>&lt;Article2&gt;</w:t>
      </w:r>
      <w:r w:rsidRPr="00BB6CD3">
        <w:rPr>
          <w:color w:val="000000" w:themeColor="text1"/>
        </w:rPr>
        <w:t>Artykuł 31 – akapit 1 – litera e</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B5B9EA"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0AE6DC3" w14:textId="77777777">
            <w:pPr>
              <w:keepNext/>
              <w:rPr>
                <w:color w:val="000000" w:themeColor="text1"/>
              </w:rPr>
            </w:pPr>
          </w:p>
        </w:tc>
      </w:tr>
      <w:tr w14:paraId="7730564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CAA2B63"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74F45AA" w14:textId="77777777">
            <w:pPr>
              <w:pStyle w:val="ColumnHeading"/>
              <w:keepNext/>
              <w:rPr>
                <w:color w:val="000000" w:themeColor="text1"/>
              </w:rPr>
            </w:pPr>
            <w:r w:rsidRPr="00BB6CD3">
              <w:rPr>
                <w:color w:val="000000" w:themeColor="text1"/>
              </w:rPr>
              <w:t>Poprawka</w:t>
            </w:r>
          </w:p>
        </w:tc>
      </w:tr>
      <w:tr w14:paraId="18E4C3B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46B0BF5" w14:textId="77777777">
            <w:pPr>
              <w:pStyle w:val="Normal6"/>
              <w:rPr>
                <w:color w:val="000000" w:themeColor="text1"/>
              </w:rPr>
            </w:pPr>
            <w:r w:rsidRPr="00BB6CD3">
              <w:rPr>
                <w:color w:val="000000" w:themeColor="text1"/>
              </w:rPr>
              <w:t>e)</w:t>
            </w:r>
            <w:r w:rsidRPr="00BB6CD3">
              <w:rPr>
                <w:color w:val="000000" w:themeColor="text1"/>
              </w:rPr>
              <w:tab/>
            </w:r>
            <w:r w:rsidRPr="00BB6CD3">
              <w:rPr>
                <w:b/>
                <w:i/>
                <w:color w:val="000000" w:themeColor="text1"/>
              </w:rPr>
              <w:t>badania naukowe, innowacje i eksperymentalne metody produkcji</w:t>
            </w:r>
            <w:r w:rsidRPr="00BB6CD3">
              <w:rPr>
                <w:color w:val="000000" w:themeColor="text1"/>
              </w:rPr>
              <w:t>;</w:t>
            </w:r>
          </w:p>
        </w:tc>
        <w:tc>
          <w:tcPr>
            <w:tcW w:w="4876" w:type="dxa"/>
            <w:hideMark/>
          </w:tcPr>
          <w:p w:rsidR="008B068A" w:rsidRPr="00BB6CD3" w:rsidP="00660EBB" w14:paraId="69B67CF5" w14:textId="77777777">
            <w:pPr>
              <w:pStyle w:val="Normal6"/>
              <w:rPr>
                <w:color w:val="000000" w:themeColor="text1"/>
                <w:szCs w:val="24"/>
              </w:rPr>
            </w:pPr>
            <w:r w:rsidRPr="00BB6CD3">
              <w:rPr>
                <w:color w:val="000000" w:themeColor="text1"/>
              </w:rPr>
              <w:t>e)</w:t>
            </w:r>
            <w:r w:rsidRPr="00BB6CD3">
              <w:rPr>
                <w:color w:val="000000" w:themeColor="text1"/>
              </w:rPr>
              <w:tab/>
            </w:r>
            <w:r w:rsidRPr="00BB6CD3">
              <w:rPr>
                <w:b/>
                <w:i/>
                <w:color w:val="000000" w:themeColor="text1"/>
              </w:rPr>
              <w:t>produkcja ekologiczna lub integrowana</w:t>
            </w:r>
            <w:r w:rsidRPr="00BB6CD3">
              <w:rPr>
                <w:color w:val="000000" w:themeColor="text1"/>
              </w:rPr>
              <w:t>;</w:t>
            </w:r>
          </w:p>
        </w:tc>
      </w:tr>
    </w:tbl>
    <w:p w:rsidR="008B068A" w:rsidRPr="00BB6CD3" w:rsidP="008B068A" w14:paraId="1B35B906"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7707D7B8" w14:textId="77777777">
      <w:pPr>
        <w:rPr>
          <w:color w:val="000000" w:themeColor="text1"/>
        </w:rPr>
      </w:pPr>
      <w:r w:rsidRPr="00BB6CD3">
        <w:rPr>
          <w:rStyle w:val="HideTWBExt"/>
        </w:rPr>
        <w:t>&lt;/AmendB&gt;</w:t>
      </w:r>
    </w:p>
    <w:p w:rsidR="008B068A" w:rsidRPr="00BB6CD3" w:rsidP="008B068A" w14:paraId="3AC4CD40"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830</w:t>
      </w:r>
      <w:r w:rsidRPr="00BB6CD3">
        <w:rPr>
          <w:rStyle w:val="HideTWBExt"/>
          <w:b w:val="0"/>
        </w:rPr>
        <w:t>&lt;/NumAmB&gt;</w:t>
      </w:r>
    </w:p>
    <w:p w:rsidR="008B068A" w:rsidRPr="00BB6CD3" w:rsidP="008B068A" w14:paraId="2B02DA6E" w14:textId="77777777">
      <w:pPr>
        <w:pStyle w:val="NormalBold"/>
        <w:rPr>
          <w:color w:val="000000" w:themeColor="text1"/>
        </w:rPr>
      </w:pPr>
      <w:r w:rsidRPr="00BB6CD3">
        <w:rPr>
          <w:rStyle w:val="HideTWBExt"/>
          <w:b w:val="0"/>
        </w:rPr>
        <w:t>&lt;RepeatBlock-By&gt;&lt;Members&gt;</w:t>
      </w:r>
      <w:r w:rsidRPr="00BB6CD3">
        <w:rPr>
          <w:color w:val="000000" w:themeColor="text1"/>
        </w:rPr>
        <w:t>Dario Nardella</w:t>
      </w:r>
      <w:r w:rsidRPr="00BB6CD3">
        <w:rPr>
          <w:rStyle w:val="HideTWBExt"/>
          <w:b w:val="0"/>
        </w:rPr>
        <w:t>&lt;/Members&gt;</w:t>
      </w:r>
    </w:p>
    <w:p w:rsidR="008B068A" w:rsidRPr="00BB6CD3" w:rsidP="008B068A" w14:paraId="2782810F" w14:textId="77777777">
      <w:pPr>
        <w:rPr>
          <w:color w:val="000000" w:themeColor="text1"/>
        </w:rPr>
      </w:pPr>
      <w:r w:rsidRPr="00BB6CD3">
        <w:rPr>
          <w:rStyle w:val="HideTWBExt"/>
        </w:rPr>
        <w:t>&lt;/RepeatBlock-By&gt;</w:t>
      </w:r>
    </w:p>
    <w:p w:rsidR="008B068A" w:rsidRPr="00BB6CD3" w:rsidP="008B068A" w14:paraId="549DE0C8"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7C54BAC"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6F4D85A"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A1CF0DA" w14:textId="77777777">
      <w:pPr>
        <w:rPr>
          <w:color w:val="000000" w:themeColor="text1"/>
        </w:rPr>
      </w:pPr>
      <w:r w:rsidRPr="00BB6CD3">
        <w:rPr>
          <w:rStyle w:val="HideTWBExt"/>
        </w:rPr>
        <w:t>&lt;Article2&gt;</w:t>
      </w:r>
      <w:r w:rsidRPr="00BB6CD3">
        <w:rPr>
          <w:color w:val="000000" w:themeColor="text1"/>
        </w:rPr>
        <w:t>Artykuł 31 – akapit 1 – litera f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212D3C"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350B449" w14:textId="77777777">
            <w:pPr>
              <w:keepNext/>
              <w:rPr>
                <w:color w:val="000000" w:themeColor="text1"/>
              </w:rPr>
            </w:pPr>
          </w:p>
        </w:tc>
      </w:tr>
      <w:tr w14:paraId="3966505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5D13309"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59FAABF" w14:textId="77777777">
            <w:pPr>
              <w:pStyle w:val="ColumnHeading"/>
              <w:keepNext/>
              <w:rPr>
                <w:color w:val="000000" w:themeColor="text1"/>
              </w:rPr>
            </w:pPr>
            <w:r w:rsidRPr="00BB6CD3">
              <w:rPr>
                <w:color w:val="000000" w:themeColor="text1"/>
              </w:rPr>
              <w:t>Poprawka</w:t>
            </w:r>
          </w:p>
        </w:tc>
      </w:tr>
      <w:tr w14:paraId="7E500CE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5258D46" w14:textId="77777777">
            <w:pPr>
              <w:pStyle w:val="Normal6"/>
              <w:rPr>
                <w:color w:val="000000" w:themeColor="text1"/>
              </w:rPr>
            </w:pPr>
          </w:p>
        </w:tc>
        <w:tc>
          <w:tcPr>
            <w:tcW w:w="4876" w:type="dxa"/>
            <w:hideMark/>
          </w:tcPr>
          <w:p w:rsidR="008B068A" w:rsidRPr="00BB6CD3" w:rsidP="00660EBB" w14:paraId="2CA98495" w14:textId="77777777">
            <w:pPr>
              <w:pStyle w:val="Normal6"/>
              <w:rPr>
                <w:color w:val="000000" w:themeColor="text1"/>
                <w:szCs w:val="24"/>
              </w:rPr>
            </w:pPr>
            <w:r w:rsidRPr="00BB6CD3">
              <w:rPr>
                <w:b/>
                <w:i/>
                <w:color w:val="000000" w:themeColor="text1"/>
              </w:rPr>
              <w:t>fa)</w:t>
            </w:r>
            <w:r w:rsidRPr="00BB6CD3">
              <w:rPr>
                <w:b/>
                <w:i/>
                <w:color w:val="000000" w:themeColor="text1"/>
              </w:rPr>
              <w:tab/>
              <w:t>w szczególności w przypadku sektora wina każdy beneficjent działań informacyjnych, promocyjnych i komunikacyjnych może otrzymać wsparcie na różne działania realizowane na tym samym rynku przez okres do 18 kolejnych lat.</w:t>
            </w:r>
          </w:p>
        </w:tc>
      </w:tr>
      <w:tr w14:paraId="68EE7C5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00C3D1B" w14:textId="77777777">
            <w:pPr>
              <w:pStyle w:val="Normal6"/>
              <w:rPr>
                <w:color w:val="000000" w:themeColor="text1"/>
              </w:rPr>
            </w:pPr>
          </w:p>
        </w:tc>
        <w:tc>
          <w:tcPr>
            <w:tcW w:w="4876" w:type="dxa"/>
            <w:hideMark/>
          </w:tcPr>
          <w:p w:rsidR="008B068A" w:rsidRPr="00BB6CD3" w:rsidP="00660EBB" w14:paraId="50911564" w14:textId="77777777">
            <w:pPr>
              <w:pStyle w:val="Normal6"/>
              <w:rPr>
                <w:color w:val="000000" w:themeColor="text1"/>
                <w:szCs w:val="24"/>
              </w:rPr>
            </w:pPr>
            <w:r w:rsidRPr="00BB6CD3">
              <w:rPr>
                <w:b/>
                <w:i/>
                <w:color w:val="000000" w:themeColor="text1"/>
              </w:rPr>
              <w:t>Państwa członkowskie mogą uznać, że działania realizowane w państwie trzecim obejmują całe terytorium tego państwa, jednostkę podziału administracyjnego tego terytorium lub rodzaj rynku w tym państwie trzecim, określony przez państwa członkowskie. Interwencje realizowane w państwach trzecich mogą obejmować jedno lub większą liczbę następujących działań i rodzajów działalności:</w:t>
            </w:r>
          </w:p>
        </w:tc>
      </w:tr>
      <w:tr w14:paraId="4FF1C56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024D55F" w14:textId="77777777">
            <w:pPr>
              <w:pStyle w:val="Normal6"/>
              <w:rPr>
                <w:color w:val="000000" w:themeColor="text1"/>
              </w:rPr>
            </w:pPr>
          </w:p>
        </w:tc>
        <w:tc>
          <w:tcPr>
            <w:tcW w:w="4876" w:type="dxa"/>
            <w:hideMark/>
          </w:tcPr>
          <w:p w:rsidR="008B068A" w:rsidRPr="00BB6CD3" w:rsidP="00660EBB" w14:paraId="401A6717" w14:textId="77777777">
            <w:pPr>
              <w:pStyle w:val="Normal6"/>
              <w:rPr>
                <w:color w:val="000000" w:themeColor="text1"/>
                <w:szCs w:val="24"/>
              </w:rPr>
            </w:pPr>
            <w:r w:rsidRPr="00BB6CD3">
              <w:rPr>
                <w:b/>
                <w:i/>
                <w:color w:val="000000" w:themeColor="text1"/>
              </w:rPr>
              <w:t>(i) działania PR, promocyjne lub reklamowe, w szczególności podkreślające wysoki standard produktów unijnych, zwłaszcza pod względem jakości, bezpieczeństwa żywności i ochrony środowiska;</w:t>
            </w:r>
          </w:p>
        </w:tc>
      </w:tr>
      <w:tr w14:paraId="05DE661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92FF245" w14:textId="77777777">
            <w:pPr>
              <w:pStyle w:val="Normal6"/>
              <w:rPr>
                <w:color w:val="000000" w:themeColor="text1"/>
              </w:rPr>
            </w:pPr>
          </w:p>
        </w:tc>
        <w:tc>
          <w:tcPr>
            <w:tcW w:w="4876" w:type="dxa"/>
            <w:hideMark/>
          </w:tcPr>
          <w:p w:rsidR="008B068A" w:rsidRPr="00BB6CD3" w:rsidP="00660EBB" w14:paraId="0F6DE45C" w14:textId="77777777">
            <w:pPr>
              <w:pStyle w:val="Normal6"/>
              <w:rPr>
                <w:color w:val="000000" w:themeColor="text1"/>
                <w:szCs w:val="24"/>
              </w:rPr>
            </w:pPr>
            <w:r w:rsidRPr="00BB6CD3">
              <w:rPr>
                <w:b/>
                <w:i/>
                <w:color w:val="000000" w:themeColor="text1"/>
              </w:rPr>
              <w:t>(ii) uczestnictwo w imprezach, targach lub wystawach o randze międzynarodowej;</w:t>
            </w:r>
          </w:p>
        </w:tc>
      </w:tr>
      <w:tr w14:paraId="3DA7297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FFFD4A1" w14:textId="77777777">
            <w:pPr>
              <w:pStyle w:val="Normal6"/>
              <w:rPr>
                <w:color w:val="000000" w:themeColor="text1"/>
              </w:rPr>
            </w:pPr>
          </w:p>
        </w:tc>
        <w:tc>
          <w:tcPr>
            <w:tcW w:w="4876" w:type="dxa"/>
            <w:hideMark/>
          </w:tcPr>
          <w:p w:rsidR="008B068A" w:rsidRPr="00BB6CD3" w:rsidP="00660EBB" w14:paraId="548CEE84" w14:textId="77777777">
            <w:pPr>
              <w:pStyle w:val="Normal6"/>
              <w:rPr>
                <w:color w:val="000000" w:themeColor="text1"/>
                <w:szCs w:val="24"/>
              </w:rPr>
            </w:pPr>
            <w:r w:rsidRPr="00BB6CD3">
              <w:rPr>
                <w:b/>
                <w:i/>
                <w:color w:val="000000" w:themeColor="text1"/>
              </w:rPr>
              <w:t>(iii) kampanie informacyjne, w szczególności dotyczące unijnych systemów jakości obejmujących nazwy pochodzenia, oznaczenia geograficzne i produkcję ekologiczną;</w:t>
            </w:r>
          </w:p>
        </w:tc>
      </w:tr>
      <w:tr w14:paraId="3FB23A6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0EEF9E5" w14:textId="77777777">
            <w:pPr>
              <w:pStyle w:val="Normal6"/>
              <w:rPr>
                <w:color w:val="000000" w:themeColor="text1"/>
              </w:rPr>
            </w:pPr>
          </w:p>
        </w:tc>
        <w:tc>
          <w:tcPr>
            <w:tcW w:w="4876" w:type="dxa"/>
            <w:hideMark/>
          </w:tcPr>
          <w:p w:rsidR="008B068A" w:rsidRPr="00BB6CD3" w:rsidP="00660EBB" w14:paraId="7AF5B874" w14:textId="77777777">
            <w:pPr>
              <w:pStyle w:val="Normal6"/>
              <w:rPr>
                <w:color w:val="000000" w:themeColor="text1"/>
                <w:szCs w:val="24"/>
              </w:rPr>
            </w:pPr>
            <w:r w:rsidRPr="00BB6CD3">
              <w:rPr>
                <w:b/>
                <w:i/>
                <w:color w:val="000000" w:themeColor="text1"/>
              </w:rPr>
              <w:t>(iv) badania nowych lub istniejących rynków, koniecznych do rozszerzenia i wzmocnienia rynków zbytu;</w:t>
            </w:r>
          </w:p>
        </w:tc>
      </w:tr>
      <w:tr w14:paraId="0C116F8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377F383" w14:textId="77777777">
            <w:pPr>
              <w:pStyle w:val="Normal6"/>
              <w:rPr>
                <w:color w:val="000000" w:themeColor="text1"/>
              </w:rPr>
            </w:pPr>
          </w:p>
        </w:tc>
        <w:tc>
          <w:tcPr>
            <w:tcW w:w="4876" w:type="dxa"/>
            <w:hideMark/>
          </w:tcPr>
          <w:p w:rsidR="008B068A" w:rsidRPr="00BB6CD3" w:rsidP="00660EBB" w14:paraId="1BC5BDDC" w14:textId="77777777">
            <w:pPr>
              <w:pStyle w:val="Normal6"/>
              <w:rPr>
                <w:color w:val="000000" w:themeColor="text1"/>
                <w:szCs w:val="24"/>
              </w:rPr>
            </w:pPr>
            <w:r w:rsidRPr="00BB6CD3">
              <w:rPr>
                <w:b/>
                <w:i/>
                <w:color w:val="000000" w:themeColor="text1"/>
              </w:rPr>
              <w:t>(v) badania w celu ewaluacji wyników działań informacyjnych i promocyjnych;</w:t>
            </w:r>
          </w:p>
        </w:tc>
      </w:tr>
      <w:tr w14:paraId="1E6EFAF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3F02FEA" w14:textId="77777777">
            <w:pPr>
              <w:pStyle w:val="Normal6"/>
              <w:rPr>
                <w:color w:val="000000" w:themeColor="text1"/>
              </w:rPr>
            </w:pPr>
          </w:p>
        </w:tc>
        <w:tc>
          <w:tcPr>
            <w:tcW w:w="4876" w:type="dxa"/>
            <w:hideMark/>
          </w:tcPr>
          <w:p w:rsidR="008B068A" w:rsidRPr="00BB6CD3" w:rsidP="00660EBB" w14:paraId="006ADB62" w14:textId="77777777">
            <w:pPr>
              <w:pStyle w:val="Normal6"/>
              <w:rPr>
                <w:color w:val="000000" w:themeColor="text1"/>
                <w:szCs w:val="24"/>
              </w:rPr>
            </w:pPr>
            <w:r w:rsidRPr="00BB6CD3">
              <w:rPr>
                <w:b/>
                <w:i/>
                <w:color w:val="000000" w:themeColor="text1"/>
              </w:rPr>
              <w:t>W przypadku sektora wina interwencje te obejmują wina posiadające chronioną nazwę pochodzenia lub chronione oznaczenie geograficzne. Działania informacyjne dotyczące win unijnych realizowane w państwach członkowskich służą promowaniu odpowiedzialnej konsumpcji wina lub propagowaniu unijnych systemów jakości obejmujących nazwy pochodzenia i oznaczenia geograficzne.</w:t>
            </w:r>
          </w:p>
        </w:tc>
      </w:tr>
    </w:tbl>
    <w:p w:rsidR="008B068A" w:rsidRPr="00BB6CD3" w:rsidP="008B068A" w14:paraId="229FCB8D"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6750A711" w14:textId="77777777">
      <w:pPr>
        <w:rPr>
          <w:color w:val="000000" w:themeColor="text1"/>
        </w:rPr>
      </w:pPr>
      <w:r w:rsidRPr="00BB6CD3">
        <w:rPr>
          <w:rStyle w:val="HideTWBExt"/>
        </w:rPr>
        <w:t>&lt;/AmendB&gt;</w:t>
      </w:r>
    </w:p>
    <w:p w:rsidR="008B068A" w:rsidRPr="00BB6CD3" w:rsidP="008B068A" w14:paraId="30B54066"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831</w:t>
      </w:r>
      <w:r w:rsidRPr="00BB6CD3">
        <w:rPr>
          <w:rStyle w:val="HideTWBExt"/>
          <w:b w:val="0"/>
        </w:rPr>
        <w:t>&lt;/NumAmB&gt;</w:t>
      </w:r>
    </w:p>
    <w:p w:rsidR="008B068A" w:rsidRPr="00BB6CD3" w:rsidP="008B068A" w14:paraId="34745BC7" w14:textId="77777777">
      <w:pPr>
        <w:pStyle w:val="NormalBold"/>
        <w:rPr>
          <w:color w:val="000000" w:themeColor="text1"/>
        </w:rPr>
      </w:pPr>
      <w:r w:rsidRPr="00BB6CD3">
        <w:rPr>
          <w:rStyle w:val="HideTWBExt"/>
          <w:b w:val="0"/>
        </w:rPr>
        <w:t>&lt;RepeatBlock-By&gt;&lt;Members&gt;</w:t>
      </w:r>
      <w:r w:rsidRPr="00BB6CD3">
        <w:rPr>
          <w:color w:val="000000" w:themeColor="text1"/>
        </w:rPr>
        <w:t>Céline Imart</w:t>
      </w:r>
      <w:r w:rsidRPr="00BB6CD3">
        <w:rPr>
          <w:rStyle w:val="HideTWBExt"/>
          <w:b w:val="0"/>
        </w:rPr>
        <w:t>&lt;/Members&gt;</w:t>
      </w:r>
    </w:p>
    <w:p w:rsidR="008B068A" w:rsidRPr="00BB6CD3" w:rsidP="008B068A" w14:paraId="6EF1A926" w14:textId="77777777">
      <w:pPr>
        <w:rPr>
          <w:color w:val="000000" w:themeColor="text1"/>
        </w:rPr>
      </w:pPr>
      <w:r w:rsidRPr="00BB6CD3">
        <w:rPr>
          <w:rStyle w:val="HideTWBExt"/>
        </w:rPr>
        <w:t>&lt;/RepeatBlock-By&gt;</w:t>
      </w:r>
    </w:p>
    <w:p w:rsidR="008B068A" w:rsidRPr="00BB6CD3" w:rsidP="008B068A" w14:paraId="47F2F810"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F234EF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899025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0FBAEAE" w14:textId="77777777">
      <w:pPr>
        <w:rPr>
          <w:color w:val="000000" w:themeColor="text1"/>
        </w:rPr>
      </w:pPr>
      <w:r w:rsidRPr="00BB6CD3">
        <w:rPr>
          <w:rStyle w:val="HideTWBExt"/>
        </w:rPr>
        <w:t>&lt;Article2&gt;</w:t>
      </w:r>
      <w:r w:rsidRPr="00BB6CD3">
        <w:rPr>
          <w:color w:val="000000" w:themeColor="text1"/>
        </w:rPr>
        <w:t>Artykuł 31 – akapit 1 – litera f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F1783B"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2691258" w14:textId="77777777">
            <w:pPr>
              <w:keepNext/>
              <w:rPr>
                <w:color w:val="000000" w:themeColor="text1"/>
              </w:rPr>
            </w:pPr>
          </w:p>
        </w:tc>
      </w:tr>
      <w:tr w14:paraId="4F488C0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19E6D77"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5DA35A2" w14:textId="77777777">
            <w:pPr>
              <w:pStyle w:val="ColumnHeading"/>
              <w:keepNext/>
              <w:rPr>
                <w:color w:val="000000" w:themeColor="text1"/>
              </w:rPr>
            </w:pPr>
            <w:r w:rsidRPr="00BB6CD3">
              <w:rPr>
                <w:color w:val="000000" w:themeColor="text1"/>
              </w:rPr>
              <w:t>Poprawka</w:t>
            </w:r>
          </w:p>
        </w:tc>
      </w:tr>
      <w:tr w14:paraId="07396EA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D30ABE8" w14:textId="77777777">
            <w:pPr>
              <w:pStyle w:val="Normal6"/>
              <w:rPr>
                <w:color w:val="000000" w:themeColor="text1"/>
              </w:rPr>
            </w:pPr>
          </w:p>
        </w:tc>
        <w:tc>
          <w:tcPr>
            <w:tcW w:w="4876" w:type="dxa"/>
            <w:hideMark/>
          </w:tcPr>
          <w:p w:rsidR="008B068A" w:rsidRPr="00BB6CD3" w:rsidP="00660EBB" w14:paraId="3F3FA212" w14:textId="77777777">
            <w:pPr>
              <w:pStyle w:val="Normal6"/>
              <w:rPr>
                <w:color w:val="000000" w:themeColor="text1"/>
                <w:szCs w:val="24"/>
              </w:rPr>
            </w:pPr>
            <w:r w:rsidRPr="00BB6CD3">
              <w:rPr>
                <w:b/>
                <w:i/>
                <w:color w:val="000000" w:themeColor="text1"/>
              </w:rPr>
              <w:t>fa)</w:t>
            </w:r>
            <w:r w:rsidRPr="00BB6CD3">
              <w:rPr>
                <w:b/>
                <w:i/>
                <w:color w:val="000000" w:themeColor="text1"/>
              </w:rPr>
              <w:tab/>
              <w:t>wspólne działania mające na celu zapobieganie sytuacjom kryzysowym;</w:t>
            </w:r>
          </w:p>
        </w:tc>
      </w:tr>
    </w:tbl>
    <w:p w:rsidR="008B068A" w:rsidRPr="00BB6CD3" w:rsidP="008B068A" w14:paraId="41559AAF"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0C1C0C03" w14:textId="77777777">
      <w:pPr>
        <w:rPr>
          <w:color w:val="000000" w:themeColor="text1"/>
        </w:rPr>
      </w:pPr>
      <w:r w:rsidRPr="00BB6CD3">
        <w:rPr>
          <w:rStyle w:val="HideTWBExt"/>
        </w:rPr>
        <w:t>&lt;/AmendB&gt;</w:t>
      </w:r>
    </w:p>
    <w:p w:rsidR="008B068A" w:rsidRPr="00BB6CD3" w:rsidP="008B068A" w14:paraId="0420C445"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832</w:t>
      </w:r>
      <w:r w:rsidRPr="00BB6CD3">
        <w:rPr>
          <w:rStyle w:val="HideTWBExt"/>
          <w:b w:val="0"/>
        </w:rPr>
        <w:t>&lt;/NumAmB&gt;</w:t>
      </w:r>
    </w:p>
    <w:p w:rsidR="008B068A" w:rsidRPr="00BB6CD3" w:rsidP="008B068A" w14:paraId="781632DA" w14:textId="77777777">
      <w:pPr>
        <w:pStyle w:val="NormalBold"/>
        <w:rPr>
          <w:color w:val="000000" w:themeColor="text1"/>
        </w:rPr>
      </w:pPr>
      <w:r w:rsidRPr="00BB6CD3">
        <w:rPr>
          <w:rStyle w:val="HideTWBExt"/>
          <w:b w:val="0"/>
        </w:rPr>
        <w:t>&lt;RepeatBlock-By&gt;&lt;Members&gt;</w:t>
      </w:r>
      <w:r w:rsidRPr="00BB6CD3">
        <w:rPr>
          <w:color w:val="000000" w:themeColor="text1"/>
        </w:rPr>
        <w:t>Esther Herranz García, Carmen Crespo Díaz, Gabriel Mato, Emmanouil Kefalogiannis, Dolors Montserrat, Adrián Vázquez Lázara, Paulo do Nascimento Cabral, Rosa Estaràs Ferragut, Antonio López-Istúriz White, Elena Nevado del Campo, Isabel Benjumea Benjumea, Raúl de la Hoz Quintano</w:t>
      </w:r>
      <w:r w:rsidRPr="00BB6CD3">
        <w:rPr>
          <w:rStyle w:val="HideTWBExt"/>
          <w:b w:val="0"/>
        </w:rPr>
        <w:t>&lt;/Members&gt;</w:t>
      </w:r>
    </w:p>
    <w:p w:rsidR="008B068A" w:rsidRPr="00BB6CD3" w:rsidP="008B068A" w14:paraId="06A9C059" w14:textId="77777777">
      <w:pPr>
        <w:rPr>
          <w:color w:val="000000" w:themeColor="text1"/>
        </w:rPr>
      </w:pPr>
      <w:r w:rsidRPr="00BB6CD3">
        <w:rPr>
          <w:rStyle w:val="HideTWBExt"/>
        </w:rPr>
        <w:t>&lt;/RepeatBlock-By&gt;</w:t>
      </w:r>
    </w:p>
    <w:p w:rsidR="008B068A" w:rsidRPr="00BB6CD3" w:rsidP="008B068A" w14:paraId="3944C038"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D8EEC6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F10E16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5A3CAB1" w14:textId="77777777">
      <w:pPr>
        <w:rPr>
          <w:color w:val="000000" w:themeColor="text1"/>
        </w:rPr>
      </w:pPr>
      <w:r w:rsidRPr="00BB6CD3">
        <w:rPr>
          <w:rStyle w:val="HideTWBExt"/>
        </w:rPr>
        <w:t>&lt;Article2&gt;</w:t>
      </w:r>
      <w:r w:rsidRPr="00BB6CD3">
        <w:rPr>
          <w:color w:val="000000" w:themeColor="text1"/>
        </w:rPr>
        <w:t>Artykuł 31 – akapit 1 – litera g</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CF599D"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7A3AA76" w14:textId="77777777">
            <w:pPr>
              <w:keepNext/>
              <w:rPr>
                <w:color w:val="000000" w:themeColor="text1"/>
              </w:rPr>
            </w:pPr>
          </w:p>
        </w:tc>
      </w:tr>
      <w:tr w14:paraId="081B515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9ADD9B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D85264E" w14:textId="77777777">
            <w:pPr>
              <w:pStyle w:val="ColumnHeading"/>
              <w:keepNext/>
              <w:rPr>
                <w:color w:val="000000" w:themeColor="text1"/>
              </w:rPr>
            </w:pPr>
            <w:r w:rsidRPr="00BB6CD3">
              <w:rPr>
                <w:color w:val="000000" w:themeColor="text1"/>
              </w:rPr>
              <w:t>Poprawka</w:t>
            </w:r>
          </w:p>
        </w:tc>
      </w:tr>
      <w:tr w14:paraId="788F9A0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B0CF3CA" w14:textId="77777777">
            <w:pPr>
              <w:pStyle w:val="Normal6"/>
              <w:rPr>
                <w:color w:val="000000" w:themeColor="text1"/>
              </w:rPr>
            </w:pPr>
            <w:r w:rsidRPr="00BB6CD3">
              <w:rPr>
                <w:color w:val="000000" w:themeColor="text1"/>
              </w:rPr>
              <w:t>g)</w:t>
            </w:r>
            <w:r w:rsidRPr="00BB6CD3">
              <w:rPr>
                <w:color w:val="000000" w:themeColor="text1"/>
              </w:rPr>
              <w:tab/>
              <w:t>działania mające na celu ochronę lub poprawę stanu środowiska;</w:t>
            </w:r>
          </w:p>
        </w:tc>
        <w:tc>
          <w:tcPr>
            <w:tcW w:w="4876" w:type="dxa"/>
            <w:hideMark/>
          </w:tcPr>
          <w:p w:rsidR="008B068A" w:rsidRPr="00BB6CD3" w:rsidP="00660EBB" w14:paraId="5AF15D27" w14:textId="77777777">
            <w:pPr>
              <w:pStyle w:val="Normal6"/>
              <w:rPr>
                <w:color w:val="000000" w:themeColor="text1"/>
                <w:szCs w:val="24"/>
              </w:rPr>
            </w:pPr>
            <w:r w:rsidRPr="00BB6CD3">
              <w:rPr>
                <w:color w:val="000000" w:themeColor="text1"/>
              </w:rPr>
              <w:t>g)</w:t>
            </w:r>
            <w:r w:rsidRPr="00BB6CD3">
              <w:rPr>
                <w:color w:val="000000" w:themeColor="text1"/>
              </w:rPr>
              <w:tab/>
              <w:t xml:space="preserve">działania mające na celu ochronę lub poprawę stanu środowiska </w:t>
            </w:r>
            <w:r w:rsidRPr="00BB6CD3">
              <w:rPr>
                <w:b/>
                <w:i/>
                <w:color w:val="000000" w:themeColor="text1"/>
              </w:rPr>
              <w:t>przez usprawnienie wykorzystania zasobów wodnych i gospodarowania nimi, przechodzenie na modele produkcji o mniejszym oddziaływaniu na środowisko, takie jak produkcja ekologiczna lub regeneracyjna, wprowadzanie technik produkcji integrowanej, zakup wyposażenia na potrzeby precyzyjnych lub cyfrowych metod produkcji, przyczynianie się do ochrony gleb i zwiększania sekwestracji węgla w glebie, tworzenie lub zachowanie siedlisk sprzyjających różnorodności biologicznej lub utrzymanie krajobrazu, w tym zachowanie jego elementów historycznych, lub ograniczanie wytwarzania odpadów i poprawę gospodarowania odpadami</w:t>
            </w:r>
            <w:r w:rsidRPr="00BB6CD3">
              <w:rPr>
                <w:color w:val="000000" w:themeColor="text1"/>
              </w:rPr>
              <w:t>;</w:t>
            </w:r>
          </w:p>
        </w:tc>
      </w:tr>
    </w:tbl>
    <w:p w:rsidR="008B068A" w:rsidRPr="00BB6CD3" w:rsidP="008B068A" w14:paraId="3814D7DC"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2A9DA2F" w14:textId="77777777">
      <w:pPr>
        <w:rPr>
          <w:color w:val="000000" w:themeColor="text1"/>
        </w:rPr>
      </w:pPr>
      <w:r w:rsidRPr="00BB6CD3">
        <w:rPr>
          <w:rStyle w:val="HideTWBExt"/>
        </w:rPr>
        <w:t>&lt;/AmendB&gt;</w:t>
      </w:r>
    </w:p>
    <w:p w:rsidR="008B068A" w:rsidRPr="00BB6CD3" w:rsidP="008B068A" w14:paraId="36C372F8"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833</w:t>
      </w:r>
      <w:r w:rsidRPr="00BB6CD3">
        <w:rPr>
          <w:rStyle w:val="HideTWBExt"/>
          <w:b w:val="0"/>
        </w:rPr>
        <w:t>&lt;/NumAmB&gt;</w:t>
      </w:r>
    </w:p>
    <w:p w:rsidR="008B068A" w:rsidRPr="00BB6CD3" w:rsidP="008B068A" w14:paraId="031E5729" w14:textId="77777777">
      <w:pPr>
        <w:pStyle w:val="NormalBold"/>
        <w:rPr>
          <w:color w:val="000000" w:themeColor="text1"/>
        </w:rPr>
      </w:pPr>
      <w:r w:rsidRPr="00BB6CD3">
        <w:rPr>
          <w:rStyle w:val="HideTWBExt"/>
          <w:b w:val="0"/>
        </w:rPr>
        <w:t>&lt;RepeatBlock-By&gt;&lt;Members&gt;</w:t>
      </w:r>
      <w:r w:rsidRPr="00BB6CD3">
        <w:rPr>
          <w:color w:val="000000" w:themeColor="text1"/>
        </w:rPr>
        <w:t>Claire Fita</w:t>
      </w:r>
      <w:r w:rsidRPr="00BB6CD3">
        <w:rPr>
          <w:rStyle w:val="HideTWBExt"/>
          <w:b w:val="0"/>
        </w:rPr>
        <w:t>&lt;/Members&gt;</w:t>
      </w:r>
    </w:p>
    <w:p w:rsidR="008B068A" w:rsidRPr="00BB6CD3" w:rsidP="008B068A" w14:paraId="3E0262D0" w14:textId="77777777">
      <w:pPr>
        <w:rPr>
          <w:color w:val="000000" w:themeColor="text1"/>
        </w:rPr>
      </w:pPr>
      <w:r w:rsidRPr="00BB6CD3">
        <w:rPr>
          <w:rStyle w:val="HideTWBExt"/>
        </w:rPr>
        <w:t>&lt;/RepeatBlock-By&gt;</w:t>
      </w:r>
    </w:p>
    <w:p w:rsidR="008B068A" w:rsidRPr="00BB6CD3" w:rsidP="008B068A" w14:paraId="7C9591C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105F2A2"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C39F005"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5B9A803" w14:textId="77777777">
      <w:pPr>
        <w:rPr>
          <w:color w:val="000000" w:themeColor="text1"/>
        </w:rPr>
      </w:pPr>
      <w:r w:rsidRPr="00BB6CD3">
        <w:rPr>
          <w:rStyle w:val="HideTWBExt"/>
        </w:rPr>
        <w:t>&lt;Article2&gt;</w:t>
      </w:r>
      <w:r w:rsidRPr="00BB6CD3">
        <w:rPr>
          <w:color w:val="000000" w:themeColor="text1"/>
        </w:rPr>
        <w:t>Artykuł 31 – akapit 1 – litera g</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6D30E0"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E6F5DC4" w14:textId="77777777">
            <w:pPr>
              <w:keepNext/>
              <w:rPr>
                <w:color w:val="000000" w:themeColor="text1"/>
              </w:rPr>
            </w:pPr>
          </w:p>
        </w:tc>
      </w:tr>
      <w:tr w14:paraId="1747AC8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4F8C0D7"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60ACC2C" w14:textId="77777777">
            <w:pPr>
              <w:pStyle w:val="ColumnHeading"/>
              <w:keepNext/>
              <w:rPr>
                <w:color w:val="000000" w:themeColor="text1"/>
              </w:rPr>
            </w:pPr>
            <w:r w:rsidRPr="00BB6CD3">
              <w:rPr>
                <w:color w:val="000000" w:themeColor="text1"/>
              </w:rPr>
              <w:t>Poprawka</w:t>
            </w:r>
          </w:p>
        </w:tc>
      </w:tr>
      <w:tr w14:paraId="30C7B5BF"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3B33460" w14:textId="77777777">
            <w:pPr>
              <w:pStyle w:val="Normal6"/>
              <w:rPr>
                <w:color w:val="000000" w:themeColor="text1"/>
              </w:rPr>
            </w:pPr>
            <w:r w:rsidRPr="00BB6CD3">
              <w:rPr>
                <w:color w:val="000000" w:themeColor="text1"/>
              </w:rPr>
              <w:t>g)</w:t>
            </w:r>
            <w:r w:rsidRPr="00BB6CD3">
              <w:rPr>
                <w:color w:val="000000" w:themeColor="text1"/>
              </w:rPr>
              <w:tab/>
              <w:t>działania mające na celu ochronę lub poprawę stanu środowiska;</w:t>
            </w:r>
          </w:p>
        </w:tc>
        <w:tc>
          <w:tcPr>
            <w:tcW w:w="4876" w:type="dxa"/>
            <w:hideMark/>
          </w:tcPr>
          <w:p w:rsidR="008B068A" w:rsidRPr="00BB6CD3" w:rsidP="00660EBB" w14:paraId="7CED2595" w14:textId="77777777">
            <w:pPr>
              <w:pStyle w:val="Normal6"/>
              <w:rPr>
                <w:color w:val="000000" w:themeColor="text1"/>
                <w:szCs w:val="24"/>
              </w:rPr>
            </w:pPr>
            <w:r w:rsidRPr="00BB6CD3">
              <w:rPr>
                <w:color w:val="000000" w:themeColor="text1"/>
              </w:rPr>
              <w:t>g)</w:t>
            </w:r>
            <w:r w:rsidRPr="00BB6CD3">
              <w:rPr>
                <w:color w:val="000000" w:themeColor="text1"/>
              </w:rPr>
              <w:tab/>
              <w:t>działania mające na celu ochronę lub poprawę stanu środowiska</w:t>
            </w:r>
            <w:r w:rsidRPr="00BB6CD3">
              <w:rPr>
                <w:b/>
                <w:i/>
                <w:color w:val="000000" w:themeColor="text1"/>
              </w:rPr>
              <w:t>, takie jak poprawa wykorzystania wody i gospodarowania zasobami wodnymi, przestawianie się na produkcję ekologiczną, wprowadzanie technik produkcji integrowanej, przyczynianie się do ochrony gleb i zwiększania sekwestracji dwutlenku węgla w glebie, tworzenie lub zachowanie siedlisk sprzyjających bioróżnorodności lub ochrona krajobrazu, w tym zachowanie elementów dziedzictwa historycznego, a także ograniczanie ilości odpadów i poprawa gospodarowania odpadami</w:t>
            </w:r>
            <w:r w:rsidRPr="00BB6CD3">
              <w:rPr>
                <w:color w:val="000000" w:themeColor="text1"/>
              </w:rPr>
              <w:t>;</w:t>
            </w:r>
          </w:p>
        </w:tc>
      </w:tr>
    </w:tbl>
    <w:p w:rsidR="008B068A" w:rsidRPr="00BB6CD3" w:rsidP="008B068A" w14:paraId="78943A86"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69961439" w14:textId="77777777">
      <w:pPr>
        <w:rPr>
          <w:color w:val="000000" w:themeColor="text1"/>
        </w:rPr>
      </w:pPr>
      <w:r w:rsidRPr="00BB6CD3">
        <w:rPr>
          <w:rStyle w:val="HideTWBExt"/>
        </w:rPr>
        <w:t>&lt;/AmendB&gt;</w:t>
      </w:r>
    </w:p>
    <w:p w:rsidR="008B068A" w:rsidRPr="00BB6CD3" w:rsidP="008B068A" w14:paraId="5FAB0D9A"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834</w:t>
      </w:r>
      <w:r w:rsidRPr="00BB6CD3">
        <w:rPr>
          <w:rStyle w:val="HideTWBExt"/>
          <w:b w:val="0"/>
        </w:rPr>
        <w:t>&lt;/NumAmB&gt;</w:t>
      </w:r>
    </w:p>
    <w:p w:rsidR="008B068A" w:rsidRPr="00BB6CD3" w:rsidP="008B068A" w14:paraId="4035B492" w14:textId="77777777">
      <w:pPr>
        <w:pStyle w:val="NormalBold"/>
        <w:rPr>
          <w:color w:val="000000" w:themeColor="text1"/>
        </w:rPr>
      </w:pPr>
      <w:r w:rsidRPr="00BB6CD3">
        <w:rPr>
          <w:rStyle w:val="HideTWBExt"/>
          <w:b w:val="0"/>
        </w:rPr>
        <w:t>&lt;RepeatBlock-By&gt;&lt;Members&gt;</w:t>
      </w:r>
      <w:r w:rsidRPr="00BB6CD3">
        <w:rPr>
          <w:color w:val="000000" w:themeColor="text1"/>
        </w:rPr>
        <w:t>Eric Sargiacomo</w:t>
      </w:r>
      <w:r w:rsidRPr="00BB6CD3">
        <w:rPr>
          <w:rStyle w:val="HideTWBExt"/>
          <w:b w:val="0"/>
        </w:rPr>
        <w:t>&lt;/Members&gt;</w:t>
      </w:r>
    </w:p>
    <w:p w:rsidR="008B068A" w:rsidRPr="00BB6CD3" w:rsidP="008B068A" w14:paraId="675D26E5" w14:textId="77777777">
      <w:pPr>
        <w:rPr>
          <w:color w:val="000000" w:themeColor="text1"/>
        </w:rPr>
      </w:pPr>
      <w:r w:rsidRPr="00BB6CD3">
        <w:rPr>
          <w:rStyle w:val="HideTWBExt"/>
        </w:rPr>
        <w:t>&lt;/RepeatBlock-By&gt;</w:t>
      </w:r>
    </w:p>
    <w:p w:rsidR="008B068A" w:rsidRPr="00BB6CD3" w:rsidP="008B068A" w14:paraId="7BAA019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40B2AD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B7723B0"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4A10FE0" w14:textId="77777777">
      <w:pPr>
        <w:rPr>
          <w:color w:val="000000" w:themeColor="text1"/>
        </w:rPr>
      </w:pPr>
      <w:r w:rsidRPr="00BB6CD3">
        <w:rPr>
          <w:rStyle w:val="HideTWBExt"/>
        </w:rPr>
        <w:t>&lt;Article2&gt;</w:t>
      </w:r>
      <w:r w:rsidRPr="00BB6CD3">
        <w:rPr>
          <w:color w:val="000000" w:themeColor="text1"/>
        </w:rPr>
        <w:t>Artykuł 31 – akapit 1 – litera g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98EC7D"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1EABE72" w14:textId="77777777">
            <w:pPr>
              <w:keepNext/>
              <w:rPr>
                <w:color w:val="000000" w:themeColor="text1"/>
              </w:rPr>
            </w:pPr>
          </w:p>
        </w:tc>
      </w:tr>
      <w:tr w14:paraId="1077262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6B53F6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24EB4B4" w14:textId="77777777">
            <w:pPr>
              <w:pStyle w:val="ColumnHeading"/>
              <w:keepNext/>
              <w:rPr>
                <w:color w:val="000000" w:themeColor="text1"/>
              </w:rPr>
            </w:pPr>
            <w:r w:rsidRPr="00BB6CD3">
              <w:rPr>
                <w:color w:val="000000" w:themeColor="text1"/>
              </w:rPr>
              <w:t>Poprawka</w:t>
            </w:r>
          </w:p>
        </w:tc>
      </w:tr>
      <w:tr w14:paraId="2550F98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5FF4197" w14:textId="77777777">
            <w:pPr>
              <w:pStyle w:val="Normal6"/>
              <w:rPr>
                <w:color w:val="000000" w:themeColor="text1"/>
              </w:rPr>
            </w:pPr>
          </w:p>
        </w:tc>
        <w:tc>
          <w:tcPr>
            <w:tcW w:w="4876" w:type="dxa"/>
            <w:hideMark/>
          </w:tcPr>
          <w:p w:rsidR="008B068A" w:rsidRPr="00BB6CD3" w:rsidP="00660EBB" w14:paraId="6C842A20" w14:textId="77777777">
            <w:pPr>
              <w:pStyle w:val="Normal6"/>
              <w:rPr>
                <w:color w:val="000000" w:themeColor="text1"/>
                <w:szCs w:val="24"/>
              </w:rPr>
            </w:pPr>
            <w:r w:rsidRPr="00BB6CD3">
              <w:rPr>
                <w:b/>
                <w:i/>
                <w:color w:val="000000" w:themeColor="text1"/>
              </w:rPr>
              <w:t>ga)</w:t>
            </w:r>
            <w:r w:rsidRPr="00BB6CD3">
              <w:rPr>
                <w:b/>
                <w:i/>
                <w:color w:val="000000" w:themeColor="text1"/>
              </w:rPr>
              <w:tab/>
              <w:t>działania mające na celu zwiększenie zrównoważoności i efektywności systemów dystrybucji, w tym transportu i magazynowania produktów, w szczególności środki promujące stosowanie lub ponowne wykorzystanie zrównoważonych rozwiązań w zakresie dystrybucji, takich jak skrzynki wielokrotnego użytku;</w:t>
            </w:r>
          </w:p>
        </w:tc>
      </w:tr>
    </w:tbl>
    <w:p w:rsidR="008B068A" w:rsidRPr="00BB6CD3" w:rsidP="008B068A" w14:paraId="2E8152BC"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324FD3F5" w14:textId="77777777">
      <w:pPr>
        <w:rPr>
          <w:color w:val="000000" w:themeColor="text1"/>
        </w:rPr>
      </w:pPr>
      <w:r w:rsidRPr="00BB6CD3">
        <w:rPr>
          <w:rStyle w:val="HideTWBExt"/>
        </w:rPr>
        <w:t>&lt;/AmendB&gt;</w:t>
      </w:r>
    </w:p>
    <w:p w:rsidR="008B068A" w:rsidRPr="00BB6CD3" w:rsidP="008B068A" w14:paraId="26BBF047"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835</w:t>
      </w:r>
      <w:r w:rsidRPr="00BB6CD3">
        <w:rPr>
          <w:rStyle w:val="HideTWBExt"/>
          <w:b w:val="0"/>
        </w:rPr>
        <w:t>&lt;/NumAmB&gt;</w:t>
      </w:r>
    </w:p>
    <w:p w:rsidR="008B068A" w:rsidRPr="00BB6CD3" w:rsidP="008B068A" w14:paraId="12FD8A6B" w14:textId="77777777">
      <w:pPr>
        <w:pStyle w:val="NormalBold"/>
        <w:rPr>
          <w:color w:val="000000" w:themeColor="text1"/>
        </w:rPr>
      </w:pPr>
      <w:r w:rsidRPr="00BB6CD3">
        <w:rPr>
          <w:rStyle w:val="HideTWBExt"/>
          <w:b w:val="0"/>
        </w:rPr>
        <w:t>&lt;RepeatBlock-By&gt;&lt;Members&gt;</w:t>
      </w:r>
      <w:r w:rsidRPr="00BB6CD3">
        <w:rPr>
          <w:color w:val="000000" w:themeColor="text1"/>
        </w:rPr>
        <w:t>Carlo Fidanza</w:t>
      </w:r>
      <w:r w:rsidRPr="00BB6CD3">
        <w:rPr>
          <w:rStyle w:val="HideTWBExt"/>
          <w:b w:val="0"/>
        </w:rPr>
        <w:t>&lt;/Members&gt;</w:t>
      </w:r>
    </w:p>
    <w:p w:rsidR="008B068A" w:rsidRPr="00BB6CD3" w:rsidP="008B068A" w14:paraId="23B3EE4F" w14:textId="77777777">
      <w:pPr>
        <w:rPr>
          <w:color w:val="000000" w:themeColor="text1"/>
        </w:rPr>
      </w:pPr>
      <w:r w:rsidRPr="00BB6CD3">
        <w:rPr>
          <w:rStyle w:val="HideTWBExt"/>
        </w:rPr>
        <w:t>&lt;/RepeatBlock-By&gt;</w:t>
      </w:r>
    </w:p>
    <w:p w:rsidR="008B068A" w:rsidRPr="00BB6CD3" w:rsidP="008B068A" w14:paraId="48CA1275"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B32F078"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C3FD687"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815D5F3" w14:textId="77777777">
      <w:pPr>
        <w:rPr>
          <w:color w:val="000000" w:themeColor="text1"/>
        </w:rPr>
      </w:pPr>
      <w:r w:rsidRPr="00BB6CD3">
        <w:rPr>
          <w:rStyle w:val="HideTWBExt"/>
        </w:rPr>
        <w:t>&lt;Article2&gt;</w:t>
      </w:r>
      <w:r w:rsidRPr="00BB6CD3">
        <w:rPr>
          <w:color w:val="000000" w:themeColor="text1"/>
        </w:rPr>
        <w:t>Artykuł 31 – akapit 1 – litera g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8CEFEA"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8BDD478" w14:textId="77777777">
            <w:pPr>
              <w:keepNext/>
              <w:rPr>
                <w:color w:val="000000" w:themeColor="text1"/>
              </w:rPr>
            </w:pPr>
          </w:p>
        </w:tc>
      </w:tr>
      <w:tr w14:paraId="51FD997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ADCA246"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D4A2F18" w14:textId="77777777">
            <w:pPr>
              <w:pStyle w:val="ColumnHeading"/>
              <w:keepNext/>
              <w:rPr>
                <w:color w:val="000000" w:themeColor="text1"/>
              </w:rPr>
            </w:pPr>
            <w:r w:rsidRPr="00BB6CD3">
              <w:rPr>
                <w:color w:val="000000" w:themeColor="text1"/>
              </w:rPr>
              <w:t>Poprawka</w:t>
            </w:r>
          </w:p>
        </w:tc>
      </w:tr>
      <w:tr w14:paraId="24E74F3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8F62E4D" w14:textId="77777777">
            <w:pPr>
              <w:pStyle w:val="Normal6"/>
              <w:rPr>
                <w:color w:val="000000" w:themeColor="text1"/>
              </w:rPr>
            </w:pPr>
          </w:p>
        </w:tc>
        <w:tc>
          <w:tcPr>
            <w:tcW w:w="4876" w:type="dxa"/>
            <w:hideMark/>
          </w:tcPr>
          <w:p w:rsidR="008B068A" w:rsidRPr="00BB6CD3" w:rsidP="00660EBB" w14:paraId="675AE3F0" w14:textId="77777777">
            <w:pPr>
              <w:pStyle w:val="Normal6"/>
              <w:rPr>
                <w:color w:val="000000" w:themeColor="text1"/>
                <w:szCs w:val="24"/>
              </w:rPr>
            </w:pPr>
            <w:r w:rsidRPr="00BB6CD3">
              <w:rPr>
                <w:b/>
                <w:i/>
                <w:color w:val="000000" w:themeColor="text1"/>
              </w:rPr>
              <w:t>ga)</w:t>
            </w:r>
            <w:r w:rsidRPr="00BB6CD3">
              <w:rPr>
                <w:b/>
                <w:i/>
                <w:color w:val="000000" w:themeColor="text1"/>
              </w:rPr>
              <w:tab/>
              <w:t>działania mające na celu poprawę zrównoważonego charakteru i efektywności systemów dystrybucji, w tym transportu i przechowywania produktów, a także środki promujące stosowanie lub ponowne wykorzystanie zrównoważonych rozwiązań w zakresie dystrybucji, takich jak skrzynki wielokrotnego użytku;</w:t>
            </w:r>
          </w:p>
        </w:tc>
      </w:tr>
    </w:tbl>
    <w:p w:rsidR="008B068A" w:rsidRPr="00BB6CD3" w:rsidP="008B068A" w14:paraId="58D6F9CC"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{IT}</w:t>
      </w:r>
      <w:r w:rsidRPr="00BB6CD3">
        <w:rPr>
          <w:noProof w:val="0"/>
          <w:color w:val="000000" w:themeColor="text1"/>
        </w:rPr>
        <w:t>it</w:t>
      </w:r>
      <w:r w:rsidRPr="00BB6CD3">
        <w:rPr>
          <w:rStyle w:val="HideTWBExt"/>
        </w:rPr>
        <w:t>&lt;/Original&gt;</w:t>
      </w:r>
    </w:p>
    <w:p w:rsidR="008B068A" w:rsidRPr="00BB6CD3" w:rsidP="008B068A" w14:paraId="4A39FAE0"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2D5A2F34" w14:textId="77777777">
      <w:pPr>
        <w:pStyle w:val="Normal12Italic"/>
        <w:rPr>
          <w:noProof w:val="0"/>
          <w:color w:val="000000" w:themeColor="text1"/>
        </w:rPr>
      </w:pPr>
      <w:r w:rsidRPr="00BB6CD3">
        <w:rPr>
          <w:color w:val="000000" w:themeColor="text1"/>
        </w:rPr>
        <w:t>Zakres kwalifikujących się działań należy rozszerzyć o środki mające na celu poprawę zrównoważonego charakteru i efektywności systemów dystrybucji. Skrzynki wielokrotnego użytku, w tym składane, stanowią skuteczne rozwiązanie pozwalające ograniczyć wpływ transportu i dystrybucji owoców i warzyw na środowisko. Korzyści środowiskowe wynikające z ich stosowania zostały ocenione i ilościowo określone w dziesięcioletnim badaniu opartym na analizie cyklu życia, przeprowadzonym przez Wydział Inżynierii Uniwersytetu Bolońskiego.</w:t>
      </w:r>
    </w:p>
    <w:p w:rsidR="008B068A" w:rsidRPr="00BB6CD3" w:rsidP="008B068A" w14:paraId="77D1B0D5" w14:textId="77777777">
      <w:pPr>
        <w:rPr>
          <w:color w:val="000000" w:themeColor="text1"/>
        </w:rPr>
      </w:pPr>
      <w:r w:rsidRPr="00BB6CD3">
        <w:rPr>
          <w:rStyle w:val="HideTWBExt"/>
        </w:rPr>
        <w:t>&lt;/AmendB&gt;</w:t>
      </w:r>
    </w:p>
    <w:p w:rsidR="008B068A" w:rsidRPr="00BB6CD3" w:rsidP="008B068A" w14:paraId="742B828E"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836</w:t>
      </w:r>
      <w:r w:rsidRPr="00BB6CD3">
        <w:rPr>
          <w:rStyle w:val="HideTWBExt"/>
          <w:b w:val="0"/>
        </w:rPr>
        <w:t>&lt;/NumAmB&gt;</w:t>
      </w:r>
    </w:p>
    <w:p w:rsidR="008B068A" w:rsidRPr="00BB6CD3" w:rsidP="008B068A" w14:paraId="443C78B9" w14:textId="77777777">
      <w:pPr>
        <w:pStyle w:val="NormalBold"/>
        <w:rPr>
          <w:color w:val="000000" w:themeColor="text1"/>
        </w:rPr>
      </w:pPr>
      <w:r w:rsidRPr="00BB6CD3">
        <w:rPr>
          <w:rStyle w:val="HideTWBExt"/>
          <w:b w:val="0"/>
        </w:rPr>
        <w:t>&lt;RepeatBlock-By&gt;&lt;Members&gt;</w:t>
      </w:r>
      <w:r w:rsidRPr="00BB6CD3">
        <w:rPr>
          <w:color w:val="000000" w:themeColor="text1"/>
        </w:rPr>
        <w:t>Maria Grapini</w:t>
      </w:r>
      <w:r w:rsidRPr="00BB6CD3">
        <w:rPr>
          <w:rStyle w:val="HideTWBExt"/>
          <w:b w:val="0"/>
        </w:rPr>
        <w:t>&lt;/Members&gt;</w:t>
      </w:r>
    </w:p>
    <w:p w:rsidR="008B068A" w:rsidRPr="00BB6CD3" w:rsidP="008B068A" w14:paraId="5EF023DA" w14:textId="77777777">
      <w:pPr>
        <w:rPr>
          <w:color w:val="000000" w:themeColor="text1"/>
        </w:rPr>
      </w:pPr>
      <w:r w:rsidRPr="00BB6CD3">
        <w:rPr>
          <w:rStyle w:val="HideTWBExt"/>
        </w:rPr>
        <w:t>&lt;/RepeatBlock-By&gt;</w:t>
      </w:r>
    </w:p>
    <w:p w:rsidR="008B068A" w:rsidRPr="00BB6CD3" w:rsidP="008B068A" w14:paraId="3D9C497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FBA7FCB"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0C55F5F"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EE88412" w14:textId="77777777">
      <w:pPr>
        <w:rPr>
          <w:color w:val="000000" w:themeColor="text1"/>
        </w:rPr>
      </w:pPr>
      <w:r w:rsidRPr="00BB6CD3">
        <w:rPr>
          <w:rStyle w:val="HideTWBExt"/>
        </w:rPr>
        <w:t>&lt;Article2&gt;</w:t>
      </w:r>
      <w:r w:rsidRPr="00BB6CD3">
        <w:rPr>
          <w:color w:val="000000" w:themeColor="text1"/>
        </w:rPr>
        <w:t>Artykuł 31 – akapit 1 – litera g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B4ED97"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91F8818" w14:textId="77777777">
            <w:pPr>
              <w:keepNext/>
              <w:rPr>
                <w:color w:val="000000" w:themeColor="text1"/>
              </w:rPr>
            </w:pPr>
          </w:p>
        </w:tc>
      </w:tr>
      <w:tr w14:paraId="7F09CBE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D0B90C7"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FBDCA62" w14:textId="77777777">
            <w:pPr>
              <w:pStyle w:val="ColumnHeading"/>
              <w:keepNext/>
              <w:rPr>
                <w:color w:val="000000" w:themeColor="text1"/>
              </w:rPr>
            </w:pPr>
            <w:r w:rsidRPr="00BB6CD3">
              <w:rPr>
                <w:color w:val="000000" w:themeColor="text1"/>
              </w:rPr>
              <w:t>Poprawka</w:t>
            </w:r>
          </w:p>
        </w:tc>
      </w:tr>
      <w:tr w14:paraId="7EF5174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5DFF62B" w14:textId="77777777">
            <w:pPr>
              <w:pStyle w:val="Normal6"/>
              <w:rPr>
                <w:color w:val="000000" w:themeColor="text1"/>
              </w:rPr>
            </w:pPr>
          </w:p>
        </w:tc>
        <w:tc>
          <w:tcPr>
            <w:tcW w:w="4876" w:type="dxa"/>
            <w:hideMark/>
          </w:tcPr>
          <w:p w:rsidR="008B068A" w:rsidRPr="00BB6CD3" w:rsidP="00660EBB" w14:paraId="6BF3B1B3" w14:textId="77777777">
            <w:pPr>
              <w:pStyle w:val="Normal6"/>
              <w:rPr>
                <w:color w:val="000000" w:themeColor="text1"/>
                <w:szCs w:val="24"/>
              </w:rPr>
            </w:pPr>
            <w:r w:rsidRPr="00BB6CD3">
              <w:rPr>
                <w:b/>
                <w:i/>
                <w:color w:val="000000" w:themeColor="text1"/>
              </w:rPr>
              <w:t>ga)</w:t>
            </w:r>
            <w:r w:rsidRPr="00BB6CD3">
              <w:rPr>
                <w:b/>
                <w:i/>
                <w:color w:val="000000" w:themeColor="text1"/>
              </w:rPr>
              <w:tab/>
              <w:t>działania służące zwiększeniu zrównoważoności i efektywności systemów dystrybucji, w tym transportu i magazynowania produktów, oraz środki promujące stosowanie lub ponowne wykorzystywanie zrównoważonych rozwiązań w zakresie dystrybucji, takich jak skrzynki wielokrotnego użytku;</w:t>
            </w:r>
          </w:p>
        </w:tc>
      </w:tr>
    </w:tbl>
    <w:p w:rsidR="008B068A" w:rsidRPr="00BB6CD3" w:rsidP="008B068A" w14:paraId="1B8C387F"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{RO}</w:t>
      </w:r>
      <w:r w:rsidRPr="00BB6CD3">
        <w:rPr>
          <w:noProof w:val="0"/>
          <w:color w:val="000000" w:themeColor="text1"/>
        </w:rPr>
        <w:t>ro</w:t>
      </w:r>
      <w:r w:rsidRPr="00BB6CD3">
        <w:rPr>
          <w:rStyle w:val="HideTWBExt"/>
        </w:rPr>
        <w:t>&lt;/Original&gt;</w:t>
      </w:r>
    </w:p>
    <w:p w:rsidR="008B068A" w:rsidRPr="00BB6CD3" w:rsidP="008B068A" w14:paraId="6D603148" w14:textId="77777777">
      <w:pPr>
        <w:rPr>
          <w:color w:val="000000" w:themeColor="text1"/>
        </w:rPr>
      </w:pPr>
      <w:r w:rsidRPr="00BB6CD3">
        <w:rPr>
          <w:rStyle w:val="HideTWBExt"/>
        </w:rPr>
        <w:t>&lt;/AmendB&gt;</w:t>
      </w:r>
    </w:p>
    <w:p w:rsidR="008B068A" w:rsidRPr="00BB6CD3" w:rsidP="008B068A" w14:paraId="0902FABA"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837</w:t>
      </w:r>
      <w:r w:rsidRPr="00BB6CD3">
        <w:rPr>
          <w:rStyle w:val="HideTWBExt"/>
          <w:b w:val="0"/>
        </w:rPr>
        <w:t>&lt;/NumAmB&gt;</w:t>
      </w:r>
    </w:p>
    <w:p w:rsidR="008B068A" w:rsidRPr="00BB6CD3" w:rsidP="008B068A" w14:paraId="52595D41"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495B5C7B"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50F7BAAB" w14:textId="77777777">
      <w:pPr>
        <w:rPr>
          <w:color w:val="000000" w:themeColor="text1"/>
        </w:rPr>
      </w:pPr>
      <w:r w:rsidRPr="00BB6CD3">
        <w:rPr>
          <w:rStyle w:val="HideTWBExt"/>
        </w:rPr>
        <w:t>&lt;/RepeatBlock-By&gt;</w:t>
      </w:r>
    </w:p>
    <w:p w:rsidR="008B068A" w:rsidRPr="00BB6CD3" w:rsidP="008B068A" w14:paraId="4AC0FFBF"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920231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0F022D9"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775965A" w14:textId="77777777">
      <w:pPr>
        <w:rPr>
          <w:color w:val="000000" w:themeColor="text1"/>
        </w:rPr>
      </w:pPr>
      <w:r w:rsidRPr="00BB6CD3">
        <w:rPr>
          <w:rStyle w:val="HideTWBExt"/>
        </w:rPr>
        <w:t>&lt;Article2&gt;</w:t>
      </w:r>
      <w:r w:rsidRPr="00BB6CD3">
        <w:rPr>
          <w:color w:val="000000" w:themeColor="text1"/>
        </w:rPr>
        <w:t>Artykuł 31 – akapit 1 – litera g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F415FF"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515EB64" w14:textId="77777777">
            <w:pPr>
              <w:keepNext/>
              <w:rPr>
                <w:color w:val="000000" w:themeColor="text1"/>
              </w:rPr>
            </w:pPr>
          </w:p>
        </w:tc>
      </w:tr>
      <w:tr w14:paraId="42EA891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2FCBA1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47BF81F" w14:textId="77777777">
            <w:pPr>
              <w:pStyle w:val="ColumnHeading"/>
              <w:keepNext/>
              <w:rPr>
                <w:color w:val="000000" w:themeColor="text1"/>
              </w:rPr>
            </w:pPr>
            <w:r w:rsidRPr="00BB6CD3">
              <w:rPr>
                <w:color w:val="000000" w:themeColor="text1"/>
              </w:rPr>
              <w:t>Poprawka</w:t>
            </w:r>
          </w:p>
        </w:tc>
      </w:tr>
      <w:tr w14:paraId="447DE93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A9A0A4D" w14:textId="77777777">
            <w:pPr>
              <w:pStyle w:val="Normal6"/>
              <w:rPr>
                <w:color w:val="000000" w:themeColor="text1"/>
              </w:rPr>
            </w:pPr>
          </w:p>
        </w:tc>
        <w:tc>
          <w:tcPr>
            <w:tcW w:w="4876" w:type="dxa"/>
            <w:hideMark/>
          </w:tcPr>
          <w:p w:rsidR="008B068A" w:rsidRPr="00BB6CD3" w:rsidP="00660EBB" w14:paraId="428A08BC" w14:textId="77777777">
            <w:pPr>
              <w:pStyle w:val="Normal6"/>
              <w:rPr>
                <w:color w:val="000000" w:themeColor="text1"/>
                <w:szCs w:val="24"/>
              </w:rPr>
            </w:pPr>
            <w:r w:rsidRPr="00BB6CD3">
              <w:rPr>
                <w:b/>
                <w:i/>
                <w:color w:val="000000" w:themeColor="text1"/>
              </w:rPr>
              <w:t>ga)</w:t>
            </w:r>
            <w:r w:rsidRPr="00BB6CD3">
              <w:rPr>
                <w:b/>
                <w:i/>
                <w:color w:val="000000" w:themeColor="text1"/>
              </w:rPr>
              <w:tab/>
              <w:t>działania służące zwiększeniu zrównoważonego charakteru systemów dystrybucji, w tym magazynowania i transportu, a także środki promujące stosowanie i ponowne wykorzystywanie zrównoważonych rozwiązań w zakresie dystrybucji, takich jak skrzynki wielokrotnego użytku do owoców i warzyw;</w:t>
            </w:r>
          </w:p>
        </w:tc>
      </w:tr>
    </w:tbl>
    <w:p w:rsidR="008B068A" w:rsidRPr="00BB6CD3" w:rsidP="008B068A" w14:paraId="2D67CEEC"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27A1093" w14:textId="77777777">
      <w:pPr>
        <w:rPr>
          <w:color w:val="000000" w:themeColor="text1"/>
        </w:rPr>
      </w:pPr>
      <w:r w:rsidRPr="00BB6CD3">
        <w:rPr>
          <w:rStyle w:val="HideTWBExt"/>
        </w:rPr>
        <w:t>&lt;/AmendB&gt;</w:t>
      </w:r>
    </w:p>
    <w:p w:rsidR="008B068A" w:rsidRPr="00BB6CD3" w:rsidP="008B068A" w14:paraId="19164925"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838</w:t>
      </w:r>
      <w:r w:rsidRPr="00BB6CD3">
        <w:rPr>
          <w:rStyle w:val="HideTWBExt"/>
          <w:b w:val="0"/>
        </w:rPr>
        <w:t>&lt;/NumAmB&gt;</w:t>
      </w:r>
    </w:p>
    <w:p w:rsidR="008B068A" w:rsidRPr="00BB6CD3" w:rsidP="008B068A" w14:paraId="0700C32C" w14:textId="77777777">
      <w:pPr>
        <w:pStyle w:val="NormalBold"/>
        <w:rPr>
          <w:color w:val="000000" w:themeColor="text1"/>
        </w:rPr>
      </w:pPr>
      <w:r w:rsidRPr="00BB6CD3">
        <w:rPr>
          <w:rStyle w:val="HideTWBExt"/>
          <w:b w:val="0"/>
        </w:rPr>
        <w:t>&lt;RepeatBlock-By&gt;&lt;Members&gt;</w:t>
      </w:r>
      <w:r w:rsidRPr="00BB6CD3">
        <w:rPr>
          <w:color w:val="000000" w:themeColor="text1"/>
        </w:rPr>
        <w:t>Bert-Jan Ruissen</w:t>
      </w:r>
      <w:r w:rsidRPr="00BB6CD3">
        <w:rPr>
          <w:rStyle w:val="HideTWBExt"/>
          <w:b w:val="0"/>
        </w:rPr>
        <w:t>&lt;/Members&gt;</w:t>
      </w:r>
    </w:p>
    <w:p w:rsidR="008B068A" w:rsidRPr="00BB6CD3" w:rsidP="008B068A" w14:paraId="434C2156" w14:textId="77777777">
      <w:pPr>
        <w:rPr>
          <w:color w:val="000000" w:themeColor="text1"/>
        </w:rPr>
      </w:pPr>
      <w:r w:rsidRPr="00BB6CD3">
        <w:rPr>
          <w:rStyle w:val="HideTWBExt"/>
        </w:rPr>
        <w:t>&lt;/RepeatBlock-By&gt;</w:t>
      </w:r>
    </w:p>
    <w:p w:rsidR="008B068A" w:rsidRPr="00BB6CD3" w:rsidP="008B068A" w14:paraId="5AA7BC7A"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FF68529"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F5F64DD"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9AD4C92" w14:textId="77777777">
      <w:pPr>
        <w:rPr>
          <w:color w:val="000000" w:themeColor="text1"/>
        </w:rPr>
      </w:pPr>
      <w:r w:rsidRPr="00BB6CD3">
        <w:rPr>
          <w:rStyle w:val="HideTWBExt"/>
        </w:rPr>
        <w:t>&lt;Article2&gt;</w:t>
      </w:r>
      <w:r w:rsidRPr="00BB6CD3">
        <w:rPr>
          <w:color w:val="000000" w:themeColor="text1"/>
        </w:rPr>
        <w:t>Artykuł 31 – akapit 1 – litera g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9F6D5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85F7886" w14:textId="77777777">
            <w:pPr>
              <w:keepNext/>
              <w:rPr>
                <w:color w:val="000000" w:themeColor="text1"/>
              </w:rPr>
            </w:pPr>
          </w:p>
        </w:tc>
      </w:tr>
      <w:tr w14:paraId="06D8801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C329972"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C356109" w14:textId="77777777">
            <w:pPr>
              <w:pStyle w:val="ColumnHeading"/>
              <w:keepNext/>
              <w:rPr>
                <w:color w:val="000000" w:themeColor="text1"/>
              </w:rPr>
            </w:pPr>
            <w:r w:rsidRPr="00BB6CD3">
              <w:rPr>
                <w:color w:val="000000" w:themeColor="text1"/>
              </w:rPr>
              <w:t>Poprawka</w:t>
            </w:r>
          </w:p>
        </w:tc>
      </w:tr>
      <w:tr w14:paraId="0590075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AB5F84C" w14:textId="77777777">
            <w:pPr>
              <w:pStyle w:val="Normal6"/>
              <w:rPr>
                <w:color w:val="000000" w:themeColor="text1"/>
              </w:rPr>
            </w:pPr>
          </w:p>
        </w:tc>
        <w:tc>
          <w:tcPr>
            <w:tcW w:w="4876" w:type="dxa"/>
            <w:hideMark/>
          </w:tcPr>
          <w:p w:rsidR="008B068A" w:rsidRPr="00BB6CD3" w:rsidP="00660EBB" w14:paraId="72035991" w14:textId="77777777">
            <w:pPr>
              <w:pStyle w:val="Normal6"/>
              <w:rPr>
                <w:color w:val="000000" w:themeColor="text1"/>
                <w:szCs w:val="24"/>
              </w:rPr>
            </w:pPr>
            <w:r w:rsidRPr="00BB6CD3">
              <w:rPr>
                <w:b/>
                <w:i/>
                <w:color w:val="000000" w:themeColor="text1"/>
              </w:rPr>
              <w:t>ga)</w:t>
            </w:r>
            <w:r w:rsidRPr="00BB6CD3">
              <w:rPr>
                <w:b/>
                <w:i/>
                <w:color w:val="000000" w:themeColor="text1"/>
              </w:rPr>
              <w:tab/>
              <w:t>działania służące zwiększeniu zrównoważonego charakteru i efektywności systemów dystrybucji, w tym transportu i magazynowania produktów, a także środki promujące stosowanie lub ponowne wykorzystywanie zrównoważonych rozwiązań w zakresie dystrybucji, takich jak skrzynki wielokrotnego użytku;</w:t>
            </w:r>
          </w:p>
        </w:tc>
      </w:tr>
    </w:tbl>
    <w:p w:rsidR="008B068A" w:rsidRPr="00BB6CD3" w:rsidP="008B068A" w14:paraId="01764B3B"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230D9DF"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172305C6" w14:textId="77777777">
      <w:pPr>
        <w:pStyle w:val="Normal12Italic"/>
        <w:rPr>
          <w:noProof w:val="0"/>
          <w:color w:val="000000" w:themeColor="text1"/>
        </w:rPr>
      </w:pPr>
      <w:r w:rsidRPr="00BB6CD3">
        <w:rPr>
          <w:color w:val="000000" w:themeColor="text1"/>
        </w:rPr>
        <w:t>Poprawka sprawozdawcy stanowi dobrą podstawę, jednak należy rozszerzyć jej zakres o środki służące zwiększeniu zrównoważonego charakteru i efektywności systemów dystrybucji. Należy również doprecyzować, że obejmują one skrzynki wielokrotnego użytku, ponieważ stanowią one istotne usprawnienie dla zrównoważonego transportu i dystrybucji owoców i warzyw.</w:t>
      </w:r>
    </w:p>
    <w:p w:rsidR="008B068A" w:rsidRPr="00BB6CD3" w:rsidP="008B068A" w14:paraId="35A14007" w14:textId="77777777">
      <w:pPr>
        <w:rPr>
          <w:color w:val="000000" w:themeColor="text1"/>
        </w:rPr>
      </w:pPr>
      <w:r w:rsidRPr="00BB6CD3">
        <w:rPr>
          <w:rStyle w:val="HideTWBExt"/>
        </w:rPr>
        <w:t>&lt;/AmendB&gt;</w:t>
      </w:r>
    </w:p>
    <w:p w:rsidR="008B068A" w:rsidRPr="00BB6CD3" w:rsidP="008B068A" w14:paraId="00FDC24A"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839</w:t>
      </w:r>
      <w:r w:rsidRPr="00BB6CD3">
        <w:rPr>
          <w:rStyle w:val="HideTWBExt"/>
          <w:b w:val="0"/>
        </w:rPr>
        <w:t>&lt;/NumAmB&gt;</w:t>
      </w:r>
    </w:p>
    <w:p w:rsidR="008B068A" w:rsidRPr="00BB6CD3" w:rsidP="008B068A" w14:paraId="22134077" w14:textId="77777777">
      <w:pPr>
        <w:pStyle w:val="NormalBold"/>
        <w:rPr>
          <w:color w:val="000000" w:themeColor="text1"/>
        </w:rPr>
      </w:pPr>
      <w:r w:rsidRPr="00BB6CD3">
        <w:rPr>
          <w:rStyle w:val="HideTWBExt"/>
          <w:b w:val="0"/>
        </w:rPr>
        <w:t>&lt;RepeatBlock-By&gt;&lt;Members&gt;</w:t>
      </w:r>
      <w:r w:rsidRPr="00BB6CD3">
        <w:rPr>
          <w:color w:val="000000" w:themeColor="text1"/>
        </w:rPr>
        <w:t>Cristina Maestre</w:t>
      </w:r>
      <w:r w:rsidRPr="00BB6CD3">
        <w:rPr>
          <w:rStyle w:val="HideTWBExt"/>
          <w:b w:val="0"/>
        </w:rPr>
        <w:t>&lt;/Members&gt;</w:t>
      </w:r>
    </w:p>
    <w:p w:rsidR="008B068A" w:rsidRPr="00BB6CD3" w:rsidP="008B068A" w14:paraId="579CD5D2" w14:textId="77777777">
      <w:pPr>
        <w:rPr>
          <w:color w:val="000000" w:themeColor="text1"/>
        </w:rPr>
      </w:pPr>
      <w:r w:rsidRPr="00BB6CD3">
        <w:rPr>
          <w:rStyle w:val="HideTWBExt"/>
        </w:rPr>
        <w:t>&lt;/RepeatBlock-By&gt;</w:t>
      </w:r>
    </w:p>
    <w:p w:rsidR="008B068A" w:rsidRPr="00BB6CD3" w:rsidP="008B068A" w14:paraId="36C3AE4C"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C02630B"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29E50C5"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E8D831D" w14:textId="77777777">
      <w:pPr>
        <w:rPr>
          <w:color w:val="000000" w:themeColor="text1"/>
        </w:rPr>
      </w:pPr>
      <w:r w:rsidRPr="00BB6CD3">
        <w:rPr>
          <w:rStyle w:val="HideTWBExt"/>
        </w:rPr>
        <w:t>&lt;Article2&gt;</w:t>
      </w:r>
      <w:r w:rsidRPr="00BB6CD3">
        <w:rPr>
          <w:color w:val="000000" w:themeColor="text1"/>
        </w:rPr>
        <w:t>Artykuł 31 – akapit 1 – litera g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0F96C7"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5EBB871" w14:textId="77777777">
            <w:pPr>
              <w:keepNext/>
              <w:rPr>
                <w:color w:val="000000" w:themeColor="text1"/>
              </w:rPr>
            </w:pPr>
          </w:p>
        </w:tc>
      </w:tr>
      <w:tr w14:paraId="05DB34AF"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4180DF7"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9DC5CA7" w14:textId="77777777">
            <w:pPr>
              <w:pStyle w:val="ColumnHeading"/>
              <w:keepNext/>
              <w:rPr>
                <w:color w:val="000000" w:themeColor="text1"/>
              </w:rPr>
            </w:pPr>
            <w:r w:rsidRPr="00BB6CD3">
              <w:rPr>
                <w:color w:val="000000" w:themeColor="text1"/>
              </w:rPr>
              <w:t>Poprawka</w:t>
            </w:r>
          </w:p>
        </w:tc>
      </w:tr>
      <w:tr w14:paraId="5595A9A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580D206" w14:textId="77777777">
            <w:pPr>
              <w:pStyle w:val="Normal6"/>
              <w:rPr>
                <w:color w:val="000000" w:themeColor="text1"/>
              </w:rPr>
            </w:pPr>
          </w:p>
        </w:tc>
        <w:tc>
          <w:tcPr>
            <w:tcW w:w="4876" w:type="dxa"/>
            <w:hideMark/>
          </w:tcPr>
          <w:p w:rsidR="008B068A" w:rsidRPr="00BB6CD3" w:rsidP="00660EBB" w14:paraId="7A060FB6" w14:textId="77777777">
            <w:pPr>
              <w:pStyle w:val="Normal6"/>
              <w:rPr>
                <w:color w:val="000000" w:themeColor="text1"/>
                <w:szCs w:val="24"/>
              </w:rPr>
            </w:pPr>
            <w:r w:rsidRPr="00BB6CD3">
              <w:rPr>
                <w:b/>
                <w:i/>
                <w:color w:val="000000" w:themeColor="text1"/>
              </w:rPr>
              <w:t>ga)</w:t>
            </w:r>
            <w:r w:rsidRPr="00BB6CD3">
              <w:rPr>
                <w:b/>
                <w:i/>
                <w:color w:val="000000" w:themeColor="text1"/>
              </w:rPr>
              <w:tab/>
              <w:t>działania służące zwiększeniu zrównoważonego charakteru i efektywności systemów dystrybucji, w tym transportu i magazynowania produktów, a także środki promujące stosowanie lub ponowne wykorzystywanie zrównoważonych rozwiązań w zakresie dystrybucji, takich jak skrzynki wielokrotnego użytku;</w:t>
            </w:r>
          </w:p>
        </w:tc>
      </w:tr>
    </w:tbl>
    <w:p w:rsidR="008B068A" w:rsidRPr="00BB6CD3" w:rsidP="008B068A" w14:paraId="699A8BA3"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68EBE4D9" w14:textId="77777777">
      <w:pPr>
        <w:rPr>
          <w:color w:val="000000" w:themeColor="text1"/>
        </w:rPr>
      </w:pPr>
      <w:r w:rsidRPr="00BB6CD3">
        <w:rPr>
          <w:rStyle w:val="HideTWBExt"/>
        </w:rPr>
        <w:t>&lt;/AmendB&gt;</w:t>
      </w:r>
    </w:p>
    <w:p w:rsidR="008B068A" w:rsidRPr="00BB6CD3" w:rsidP="008B068A" w14:paraId="5C3EA6F0"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840</w:t>
      </w:r>
      <w:r w:rsidRPr="00BB6CD3">
        <w:rPr>
          <w:rStyle w:val="HideTWBExt"/>
          <w:b w:val="0"/>
        </w:rPr>
        <w:t>&lt;/NumAmB&gt;</w:t>
      </w:r>
    </w:p>
    <w:p w:rsidR="008B068A" w:rsidRPr="00BB6CD3" w:rsidP="008B068A" w14:paraId="6A973FB1" w14:textId="77777777">
      <w:pPr>
        <w:pStyle w:val="NormalBold"/>
        <w:rPr>
          <w:color w:val="000000" w:themeColor="text1"/>
        </w:rPr>
      </w:pPr>
      <w:r w:rsidRPr="00BB6CD3">
        <w:rPr>
          <w:rStyle w:val="HideTWBExt"/>
          <w:b w:val="0"/>
        </w:rPr>
        <w:t>&lt;RepeatBlock-By&gt;&lt;Members&gt;</w:t>
      </w:r>
      <w:r w:rsidRPr="00BB6CD3">
        <w:rPr>
          <w:color w:val="000000" w:themeColor="text1"/>
        </w:rPr>
        <w:t>Salvatore De Meo</w:t>
      </w:r>
      <w:r w:rsidRPr="00BB6CD3">
        <w:rPr>
          <w:rStyle w:val="HideTWBExt"/>
          <w:b w:val="0"/>
        </w:rPr>
        <w:t>&lt;/Members&gt;</w:t>
      </w:r>
    </w:p>
    <w:p w:rsidR="008B068A" w:rsidRPr="00BB6CD3" w:rsidP="008B068A" w14:paraId="477368D4" w14:textId="77777777">
      <w:pPr>
        <w:rPr>
          <w:color w:val="000000" w:themeColor="text1"/>
        </w:rPr>
      </w:pPr>
      <w:r w:rsidRPr="00BB6CD3">
        <w:rPr>
          <w:rStyle w:val="HideTWBExt"/>
        </w:rPr>
        <w:t>&lt;/RepeatBlock-By&gt;</w:t>
      </w:r>
    </w:p>
    <w:p w:rsidR="008B068A" w:rsidRPr="00BB6CD3" w:rsidP="008B068A" w14:paraId="31896CB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01BE72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97F414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1F8C5B2" w14:textId="77777777">
      <w:pPr>
        <w:rPr>
          <w:color w:val="000000" w:themeColor="text1"/>
        </w:rPr>
      </w:pPr>
      <w:r w:rsidRPr="00BB6CD3">
        <w:rPr>
          <w:rStyle w:val="HideTWBExt"/>
        </w:rPr>
        <w:t>&lt;Article2&gt;</w:t>
      </w:r>
      <w:r w:rsidRPr="00BB6CD3">
        <w:rPr>
          <w:color w:val="000000" w:themeColor="text1"/>
        </w:rPr>
        <w:t>Artykuł 31 – akapit 1 – litera g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434BA0"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FC511A9" w14:textId="77777777">
            <w:pPr>
              <w:keepNext/>
              <w:rPr>
                <w:color w:val="000000" w:themeColor="text1"/>
              </w:rPr>
            </w:pPr>
          </w:p>
        </w:tc>
      </w:tr>
      <w:tr w14:paraId="304FC73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EB8FAB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976094E" w14:textId="77777777">
            <w:pPr>
              <w:pStyle w:val="ColumnHeading"/>
              <w:keepNext/>
              <w:rPr>
                <w:color w:val="000000" w:themeColor="text1"/>
              </w:rPr>
            </w:pPr>
            <w:r w:rsidRPr="00BB6CD3">
              <w:rPr>
                <w:color w:val="000000" w:themeColor="text1"/>
              </w:rPr>
              <w:t>Poprawka</w:t>
            </w:r>
          </w:p>
        </w:tc>
      </w:tr>
      <w:tr w14:paraId="22153A1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F9B10B9" w14:textId="77777777">
            <w:pPr>
              <w:pStyle w:val="Normal6"/>
              <w:rPr>
                <w:color w:val="000000" w:themeColor="text1"/>
              </w:rPr>
            </w:pPr>
          </w:p>
        </w:tc>
        <w:tc>
          <w:tcPr>
            <w:tcW w:w="4876" w:type="dxa"/>
            <w:hideMark/>
          </w:tcPr>
          <w:p w:rsidR="008B068A" w:rsidRPr="00BB6CD3" w:rsidP="00660EBB" w14:paraId="7ADD97CB" w14:textId="77777777">
            <w:pPr>
              <w:pStyle w:val="Normal6"/>
              <w:rPr>
                <w:color w:val="000000" w:themeColor="text1"/>
                <w:szCs w:val="24"/>
              </w:rPr>
            </w:pPr>
            <w:r w:rsidRPr="00BB6CD3">
              <w:rPr>
                <w:b/>
                <w:i/>
                <w:color w:val="000000" w:themeColor="text1"/>
              </w:rPr>
              <w:t>ga)</w:t>
            </w:r>
            <w:r w:rsidRPr="00BB6CD3">
              <w:rPr>
                <w:b/>
                <w:i/>
                <w:color w:val="000000" w:themeColor="text1"/>
              </w:rPr>
              <w:tab/>
              <w:t>działania mające na celu poprawę zrównoważonego charakteru i efektywności transportu oraz przechowywania produktów;</w:t>
            </w:r>
          </w:p>
        </w:tc>
      </w:tr>
    </w:tbl>
    <w:p w:rsidR="008B068A" w:rsidRPr="00BB6CD3" w:rsidP="008B068A" w14:paraId="23614045"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{IT}</w:t>
      </w:r>
      <w:r w:rsidRPr="00BB6CD3">
        <w:rPr>
          <w:noProof w:val="0"/>
          <w:color w:val="000000" w:themeColor="text1"/>
        </w:rPr>
        <w:t>it</w:t>
      </w:r>
      <w:r w:rsidRPr="00BB6CD3">
        <w:rPr>
          <w:rStyle w:val="HideTWBExt"/>
        </w:rPr>
        <w:t>&lt;/Original&gt;</w:t>
      </w:r>
    </w:p>
    <w:p w:rsidR="008B068A" w:rsidRPr="00BB6CD3" w:rsidP="008B068A" w14:paraId="64EB6357"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354EFD5D" w14:textId="77777777">
      <w:pPr>
        <w:pStyle w:val="Normal12Italic"/>
        <w:rPr>
          <w:noProof w:val="0"/>
          <w:color w:val="000000" w:themeColor="text1"/>
        </w:rPr>
      </w:pPr>
      <w:r w:rsidRPr="00BB6CD3">
        <w:rPr>
          <w:color w:val="000000" w:themeColor="text1"/>
        </w:rPr>
        <w:t>Zakres kwalifikujących się działań należy rozszerzyć o środki mające na celu poprawę zrównoważonego charakteru i efektywności systemów dystrybucji. Skrzynki wielokrotnego użytku, w tym składane, stanowią skuteczne rozwiązanie pozwalające ograniczyć wpływ transportu i dystrybucji owoców i warzyw na środowisko.</w:t>
      </w:r>
    </w:p>
    <w:p w:rsidR="008B068A" w:rsidRPr="00BB6CD3" w:rsidP="008B068A" w14:paraId="325A9CD2" w14:textId="77777777">
      <w:pPr>
        <w:rPr>
          <w:color w:val="000000" w:themeColor="text1"/>
        </w:rPr>
      </w:pPr>
      <w:r w:rsidRPr="00BB6CD3">
        <w:rPr>
          <w:rStyle w:val="HideTWBExt"/>
        </w:rPr>
        <w:t>&lt;/AmendB&gt;</w:t>
      </w:r>
    </w:p>
    <w:p w:rsidR="008B068A" w:rsidRPr="00BB6CD3" w:rsidP="008B068A" w14:paraId="24EEB2E9"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841</w:t>
      </w:r>
      <w:r w:rsidRPr="00BB6CD3">
        <w:rPr>
          <w:rStyle w:val="HideTWBExt"/>
          <w:b w:val="0"/>
        </w:rPr>
        <w:t>&lt;/NumAmB&gt;</w:t>
      </w:r>
    </w:p>
    <w:p w:rsidR="008B068A" w:rsidRPr="00BB6CD3" w:rsidP="008B068A" w14:paraId="74525EAC" w14:textId="77777777">
      <w:pPr>
        <w:pStyle w:val="NormalBold"/>
        <w:rPr>
          <w:color w:val="000000" w:themeColor="text1"/>
        </w:rPr>
      </w:pPr>
      <w:r w:rsidRPr="00BB6CD3">
        <w:rPr>
          <w:rStyle w:val="HideTWBExt"/>
          <w:b w:val="0"/>
        </w:rPr>
        <w:t>&lt;RepeatBlock-By&gt;&lt;Members&gt;</w:t>
      </w:r>
      <w:r w:rsidRPr="00BB6CD3">
        <w:rPr>
          <w:color w:val="000000" w:themeColor="text1"/>
        </w:rPr>
        <w:t>Stanislav Stoyanov</w:t>
      </w:r>
      <w:r w:rsidRPr="00BB6CD3">
        <w:rPr>
          <w:rStyle w:val="HideTWBExt"/>
          <w:b w:val="0"/>
        </w:rPr>
        <w:t>&lt;/Members&gt;</w:t>
      </w:r>
    </w:p>
    <w:p w:rsidR="008B068A" w:rsidRPr="00BB6CD3" w:rsidP="008B068A" w14:paraId="1706D802" w14:textId="77777777">
      <w:pPr>
        <w:rPr>
          <w:color w:val="000000" w:themeColor="text1"/>
        </w:rPr>
      </w:pPr>
      <w:r w:rsidRPr="00BB6CD3">
        <w:rPr>
          <w:rStyle w:val="HideTWBExt"/>
        </w:rPr>
        <w:t>&lt;/RepeatBlock-By&gt;</w:t>
      </w:r>
    </w:p>
    <w:p w:rsidR="008B068A" w:rsidRPr="00BB6CD3" w:rsidP="008B068A" w14:paraId="7C999160"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A6B091C"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7494D1D"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220387E" w14:textId="77777777">
      <w:pPr>
        <w:rPr>
          <w:color w:val="000000" w:themeColor="text1"/>
        </w:rPr>
      </w:pPr>
      <w:r w:rsidRPr="00BB6CD3">
        <w:rPr>
          <w:rStyle w:val="HideTWBExt"/>
        </w:rPr>
        <w:t>&lt;Article2&gt;</w:t>
      </w:r>
      <w:r w:rsidRPr="00BB6CD3">
        <w:rPr>
          <w:color w:val="000000" w:themeColor="text1"/>
        </w:rPr>
        <w:t>Artykuł 31 – akapit 1 – litera g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DEDE1E"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923DCEB" w14:textId="77777777">
            <w:pPr>
              <w:keepNext/>
              <w:rPr>
                <w:color w:val="000000" w:themeColor="text1"/>
              </w:rPr>
            </w:pPr>
          </w:p>
        </w:tc>
      </w:tr>
      <w:tr w14:paraId="0C9755F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3FBFEF7"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57109F1" w14:textId="77777777">
            <w:pPr>
              <w:pStyle w:val="ColumnHeading"/>
              <w:keepNext/>
              <w:rPr>
                <w:color w:val="000000" w:themeColor="text1"/>
              </w:rPr>
            </w:pPr>
            <w:r w:rsidRPr="00BB6CD3">
              <w:rPr>
                <w:color w:val="000000" w:themeColor="text1"/>
              </w:rPr>
              <w:t>Poprawka</w:t>
            </w:r>
          </w:p>
        </w:tc>
      </w:tr>
      <w:tr w14:paraId="17625EB3"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4C8CDE7" w14:textId="77777777">
            <w:pPr>
              <w:pStyle w:val="Normal6"/>
              <w:rPr>
                <w:color w:val="000000" w:themeColor="text1"/>
              </w:rPr>
            </w:pPr>
          </w:p>
        </w:tc>
        <w:tc>
          <w:tcPr>
            <w:tcW w:w="4876" w:type="dxa"/>
            <w:hideMark/>
          </w:tcPr>
          <w:p w:rsidR="008B068A" w:rsidRPr="00BB6CD3" w:rsidP="00660EBB" w14:paraId="468FD81B" w14:textId="77777777">
            <w:pPr>
              <w:pStyle w:val="Normal6"/>
              <w:rPr>
                <w:color w:val="000000" w:themeColor="text1"/>
                <w:szCs w:val="24"/>
              </w:rPr>
            </w:pPr>
            <w:r w:rsidRPr="00BB6CD3">
              <w:rPr>
                <w:b/>
                <w:i/>
                <w:color w:val="000000" w:themeColor="text1"/>
              </w:rPr>
              <w:t>ga)</w:t>
            </w:r>
            <w:r w:rsidRPr="00BB6CD3">
              <w:rPr>
                <w:b/>
                <w:i/>
                <w:color w:val="000000" w:themeColor="text1"/>
              </w:rPr>
              <w:tab/>
              <w:t>działania służące zwiększeniu zrównoważonego charakteru i efektywności transportu oraz przechowywania produktów;</w:t>
            </w:r>
          </w:p>
        </w:tc>
      </w:tr>
      <w:tr w14:paraId="4A4122A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3D7B92B" w14:textId="77777777">
            <w:pPr>
              <w:pStyle w:val="Normal6"/>
              <w:rPr>
                <w:color w:val="000000" w:themeColor="text1"/>
              </w:rPr>
            </w:pPr>
          </w:p>
        </w:tc>
        <w:tc>
          <w:tcPr>
            <w:tcW w:w="4876" w:type="dxa"/>
            <w:hideMark/>
          </w:tcPr>
          <w:p w:rsidR="008B068A" w:rsidRPr="00BB6CD3" w:rsidP="00660EBB" w14:paraId="75E76CAD" w14:textId="77777777">
            <w:pPr>
              <w:pStyle w:val="Normal6"/>
              <w:rPr>
                <w:color w:val="000000" w:themeColor="text1"/>
                <w:szCs w:val="24"/>
              </w:rPr>
            </w:pPr>
            <w:r w:rsidRPr="00BB6CD3">
              <w:rPr>
                <w:i/>
                <w:color w:val="000000" w:themeColor="text1"/>
              </w:rPr>
              <w:t>(Zmiana dotyczy całości tekstu; jej przyjęcie wiąże się z koniecznością wprowadzenia zmian w całym dokumencie).</w:t>
            </w:r>
          </w:p>
        </w:tc>
      </w:tr>
    </w:tbl>
    <w:p w:rsidR="008B068A" w:rsidRPr="00BB6CD3" w:rsidP="008B068A" w14:paraId="3FDC548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2A3F81F" w14:textId="77777777">
      <w:pPr>
        <w:pStyle w:val="CrossRef"/>
        <w:rPr>
          <w:color w:val="000000" w:themeColor="text1"/>
        </w:rPr>
      </w:pPr>
      <w:r w:rsidRPr="00BB6CD3">
        <w:rPr>
          <w:color w:val="000000" w:themeColor="text1"/>
        </w:rPr>
        <w:t>(Brak)</w:t>
      </w:r>
    </w:p>
    <w:p w:rsidR="008B068A" w:rsidRPr="00BB6CD3" w:rsidP="008B068A" w14:paraId="67726366" w14:textId="77777777">
      <w:pPr>
        <w:rPr>
          <w:color w:val="000000" w:themeColor="text1"/>
        </w:rPr>
      </w:pPr>
      <w:r w:rsidRPr="00BB6CD3">
        <w:rPr>
          <w:rStyle w:val="HideTWBExt"/>
        </w:rPr>
        <w:t>&lt;/AmendB&gt;</w:t>
      </w:r>
    </w:p>
    <w:p w:rsidR="008B068A" w:rsidRPr="00BB6CD3" w:rsidP="008B068A" w14:paraId="20D3EF80"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842</w:t>
      </w:r>
      <w:r w:rsidRPr="00BB6CD3">
        <w:rPr>
          <w:rStyle w:val="HideTWBExt"/>
          <w:b w:val="0"/>
        </w:rPr>
        <w:t>&lt;/NumAmB&gt;</w:t>
      </w:r>
    </w:p>
    <w:p w:rsidR="008B068A" w:rsidRPr="00BB6CD3" w:rsidP="008B068A" w14:paraId="7D97B532" w14:textId="77777777">
      <w:pPr>
        <w:pStyle w:val="NormalBold"/>
        <w:rPr>
          <w:color w:val="000000" w:themeColor="text1"/>
        </w:rPr>
      </w:pPr>
      <w:r w:rsidRPr="00BB6CD3">
        <w:rPr>
          <w:rStyle w:val="HideTWBExt"/>
          <w:b w:val="0"/>
        </w:rPr>
        <w:t>&lt;RepeatBlock-By&gt;&lt;Members&gt;</w:t>
      </w:r>
      <w:r w:rsidRPr="00BB6CD3">
        <w:rPr>
          <w:color w:val="000000" w:themeColor="text1"/>
        </w:rPr>
        <w:t>Claudiu-Richard Târziu, Waldemar Buda, Georgiana Teodorescu, Jessika van Leeuwen, Veronika Vrecionová</w:t>
      </w:r>
      <w:r w:rsidRPr="00BB6CD3">
        <w:rPr>
          <w:rStyle w:val="HideTWBExt"/>
          <w:b w:val="0"/>
        </w:rPr>
        <w:t>&lt;/Members&gt;</w:t>
      </w:r>
    </w:p>
    <w:p w:rsidR="008B068A" w:rsidRPr="00BB6CD3" w:rsidP="008B068A" w14:paraId="400F4C1B" w14:textId="77777777">
      <w:pPr>
        <w:rPr>
          <w:color w:val="000000" w:themeColor="text1"/>
        </w:rPr>
      </w:pPr>
      <w:r w:rsidRPr="00BB6CD3">
        <w:rPr>
          <w:rStyle w:val="HideTWBExt"/>
        </w:rPr>
        <w:t>&lt;/RepeatBlock-By&gt;</w:t>
      </w:r>
    </w:p>
    <w:p w:rsidR="008B068A" w:rsidRPr="00BB6CD3" w:rsidP="008B068A" w14:paraId="25E774E9"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B7CE4F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16894CC"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421315F" w14:textId="77777777">
      <w:pPr>
        <w:rPr>
          <w:color w:val="000000" w:themeColor="text1"/>
        </w:rPr>
      </w:pPr>
      <w:r w:rsidRPr="00BB6CD3">
        <w:rPr>
          <w:rStyle w:val="HideTWBExt"/>
        </w:rPr>
        <w:t>&lt;Article2&gt;</w:t>
      </w:r>
      <w:r w:rsidRPr="00BB6CD3">
        <w:rPr>
          <w:color w:val="000000" w:themeColor="text1"/>
        </w:rPr>
        <w:t>Artykuł 31 – akapit 1 – litera g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D07597"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86FEC7D" w14:textId="77777777">
            <w:pPr>
              <w:keepNext/>
              <w:rPr>
                <w:color w:val="000000" w:themeColor="text1"/>
              </w:rPr>
            </w:pPr>
          </w:p>
        </w:tc>
      </w:tr>
      <w:tr w14:paraId="190CC43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03BF732"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7873518" w14:textId="77777777">
            <w:pPr>
              <w:pStyle w:val="ColumnHeading"/>
              <w:keepNext/>
              <w:rPr>
                <w:color w:val="000000" w:themeColor="text1"/>
              </w:rPr>
            </w:pPr>
            <w:r w:rsidRPr="00BB6CD3">
              <w:rPr>
                <w:color w:val="000000" w:themeColor="text1"/>
              </w:rPr>
              <w:t>Poprawka</w:t>
            </w:r>
          </w:p>
        </w:tc>
      </w:tr>
      <w:tr w14:paraId="3D056C4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9CF69FD" w14:textId="77777777">
            <w:pPr>
              <w:pStyle w:val="Normal6"/>
              <w:rPr>
                <w:color w:val="000000" w:themeColor="text1"/>
              </w:rPr>
            </w:pPr>
          </w:p>
        </w:tc>
        <w:tc>
          <w:tcPr>
            <w:tcW w:w="4876" w:type="dxa"/>
            <w:hideMark/>
          </w:tcPr>
          <w:p w:rsidR="008B068A" w:rsidRPr="00BB6CD3" w:rsidP="00660EBB" w14:paraId="4521CEC0" w14:textId="77777777">
            <w:pPr>
              <w:pStyle w:val="Normal6"/>
              <w:rPr>
                <w:color w:val="000000" w:themeColor="text1"/>
                <w:szCs w:val="24"/>
              </w:rPr>
            </w:pPr>
            <w:r w:rsidRPr="00BB6CD3">
              <w:rPr>
                <w:b/>
                <w:i/>
                <w:color w:val="000000" w:themeColor="text1"/>
              </w:rPr>
              <w:t>ga)</w:t>
            </w:r>
            <w:r w:rsidRPr="00BB6CD3">
              <w:rPr>
                <w:b/>
                <w:i/>
                <w:color w:val="000000" w:themeColor="text1"/>
              </w:rPr>
              <w:tab/>
              <w:t>działania służące poprawie efektywności gospodarowania wodą i zwiększeniu odporności na suszę;</w:t>
            </w:r>
          </w:p>
        </w:tc>
      </w:tr>
    </w:tbl>
    <w:p w:rsidR="008B068A" w:rsidRPr="00BB6CD3" w:rsidP="008B068A" w14:paraId="14188391"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B7C10FE" w14:textId="77777777">
      <w:pPr>
        <w:rPr>
          <w:color w:val="000000" w:themeColor="text1"/>
        </w:rPr>
      </w:pPr>
      <w:r w:rsidRPr="00BB6CD3">
        <w:rPr>
          <w:rStyle w:val="HideTWBExt"/>
        </w:rPr>
        <w:t>&lt;/AmendB&gt;</w:t>
      </w:r>
    </w:p>
    <w:p w:rsidR="008B068A" w:rsidRPr="00BB6CD3" w:rsidP="008B068A" w14:paraId="354BEFE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843</w:t>
      </w:r>
      <w:r w:rsidRPr="00BB6CD3">
        <w:rPr>
          <w:rStyle w:val="HideTWBExt"/>
          <w:b w:val="0"/>
        </w:rPr>
        <w:t>&lt;/NumAmB&gt;</w:t>
      </w:r>
    </w:p>
    <w:p w:rsidR="008B068A" w:rsidRPr="00BB6CD3" w:rsidP="008B068A" w14:paraId="3D3E6627" w14:textId="77777777">
      <w:pPr>
        <w:pStyle w:val="NormalBold"/>
        <w:rPr>
          <w:color w:val="000000" w:themeColor="text1"/>
        </w:rPr>
      </w:pPr>
      <w:r w:rsidRPr="00BB6CD3">
        <w:rPr>
          <w:rStyle w:val="HideTWBExt"/>
          <w:b w:val="0"/>
        </w:rPr>
        <w:t>&lt;RepeatBlock-By&gt;&lt;Members&gt;</w:t>
      </w:r>
      <w:r w:rsidRPr="00BB6CD3">
        <w:rPr>
          <w:color w:val="000000" w:themeColor="text1"/>
        </w:rPr>
        <w:t>Claire Fita</w:t>
      </w:r>
      <w:r w:rsidRPr="00BB6CD3">
        <w:rPr>
          <w:rStyle w:val="HideTWBExt"/>
          <w:b w:val="0"/>
        </w:rPr>
        <w:t>&lt;/Members&gt;</w:t>
      </w:r>
    </w:p>
    <w:p w:rsidR="008B068A" w:rsidRPr="00BB6CD3" w:rsidP="008B068A" w14:paraId="1DE1B0B9" w14:textId="77777777">
      <w:pPr>
        <w:rPr>
          <w:color w:val="000000" w:themeColor="text1"/>
        </w:rPr>
      </w:pPr>
      <w:r w:rsidRPr="00BB6CD3">
        <w:rPr>
          <w:rStyle w:val="HideTWBExt"/>
        </w:rPr>
        <w:t>&lt;/RepeatBlock-By&gt;</w:t>
      </w:r>
    </w:p>
    <w:p w:rsidR="008B068A" w:rsidRPr="00BB6CD3" w:rsidP="008B068A" w14:paraId="764578C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23766B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26DA25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2FA1EED" w14:textId="77777777">
      <w:pPr>
        <w:rPr>
          <w:color w:val="000000" w:themeColor="text1"/>
        </w:rPr>
      </w:pPr>
      <w:r w:rsidRPr="00BB6CD3">
        <w:rPr>
          <w:rStyle w:val="HideTWBExt"/>
        </w:rPr>
        <w:t>&lt;Article2&gt;</w:t>
      </w:r>
      <w:r w:rsidRPr="00BB6CD3">
        <w:rPr>
          <w:color w:val="000000" w:themeColor="text1"/>
        </w:rPr>
        <w:t>Artykuł 31 – akapit 1 – litera g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ADB023"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08147D7" w14:textId="77777777">
            <w:pPr>
              <w:keepNext/>
              <w:rPr>
                <w:color w:val="000000" w:themeColor="text1"/>
              </w:rPr>
            </w:pPr>
          </w:p>
        </w:tc>
      </w:tr>
      <w:tr w14:paraId="5F62431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44B0EED"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E885644" w14:textId="77777777">
            <w:pPr>
              <w:pStyle w:val="ColumnHeading"/>
              <w:keepNext/>
              <w:rPr>
                <w:color w:val="000000" w:themeColor="text1"/>
              </w:rPr>
            </w:pPr>
            <w:r w:rsidRPr="00BB6CD3">
              <w:rPr>
                <w:color w:val="000000" w:themeColor="text1"/>
              </w:rPr>
              <w:t>Poprawka</w:t>
            </w:r>
          </w:p>
        </w:tc>
      </w:tr>
      <w:tr w14:paraId="59935F83"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7B3F79C" w14:textId="77777777">
            <w:pPr>
              <w:pStyle w:val="Normal6"/>
              <w:rPr>
                <w:color w:val="000000" w:themeColor="text1"/>
              </w:rPr>
            </w:pPr>
          </w:p>
        </w:tc>
        <w:tc>
          <w:tcPr>
            <w:tcW w:w="4876" w:type="dxa"/>
            <w:hideMark/>
          </w:tcPr>
          <w:p w:rsidR="008B068A" w:rsidRPr="00BB6CD3" w:rsidP="00660EBB" w14:paraId="2E2EEEFE" w14:textId="77777777">
            <w:pPr>
              <w:pStyle w:val="Normal6"/>
              <w:rPr>
                <w:color w:val="000000" w:themeColor="text1"/>
                <w:szCs w:val="24"/>
              </w:rPr>
            </w:pPr>
            <w:r w:rsidRPr="00BB6CD3">
              <w:rPr>
                <w:b/>
                <w:i/>
                <w:color w:val="000000" w:themeColor="text1"/>
              </w:rPr>
              <w:t>ga)</w:t>
            </w:r>
            <w:r w:rsidRPr="00BB6CD3">
              <w:rPr>
                <w:b/>
                <w:i/>
                <w:color w:val="000000" w:themeColor="text1"/>
              </w:rPr>
              <w:tab/>
              <w:t>wdrażanie unijnych i krajowych systemów jakości;</w:t>
            </w:r>
          </w:p>
        </w:tc>
      </w:tr>
    </w:tbl>
    <w:p w:rsidR="008B068A" w:rsidRPr="00BB6CD3" w:rsidP="008B068A" w14:paraId="05C40B3F"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4CF01D85" w14:textId="77777777">
      <w:pPr>
        <w:rPr>
          <w:color w:val="000000" w:themeColor="text1"/>
        </w:rPr>
      </w:pPr>
      <w:r w:rsidRPr="00BB6CD3">
        <w:rPr>
          <w:rStyle w:val="HideTWBExt"/>
        </w:rPr>
        <w:t>&lt;/AmendB&gt;</w:t>
      </w:r>
    </w:p>
    <w:p w:rsidR="008B068A" w:rsidRPr="00BB6CD3" w:rsidP="008B068A" w14:paraId="3B5CF0FB"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844</w:t>
      </w:r>
      <w:r w:rsidRPr="00BB6CD3">
        <w:rPr>
          <w:rStyle w:val="HideTWBExt"/>
          <w:b w:val="0"/>
        </w:rPr>
        <w:t>&lt;/NumAmB&gt;</w:t>
      </w:r>
    </w:p>
    <w:p w:rsidR="008B068A" w:rsidRPr="00BB6CD3" w:rsidP="008B068A" w14:paraId="7795B1CF" w14:textId="77777777">
      <w:pPr>
        <w:pStyle w:val="NormalBold"/>
        <w:rPr>
          <w:color w:val="000000" w:themeColor="text1"/>
        </w:rPr>
      </w:pPr>
      <w:r w:rsidRPr="00BB6CD3">
        <w:rPr>
          <w:rStyle w:val="HideTWBExt"/>
          <w:b w:val="0"/>
        </w:rPr>
        <w:t>&lt;RepeatBlock-By&gt;&lt;Members&gt;</w:t>
      </w:r>
      <w:r w:rsidRPr="00BB6CD3">
        <w:rPr>
          <w:color w:val="000000" w:themeColor="text1"/>
        </w:rPr>
        <w:t>Carlo Fidanza</w:t>
      </w:r>
      <w:r w:rsidRPr="00BB6CD3">
        <w:rPr>
          <w:rStyle w:val="HideTWBExt"/>
          <w:b w:val="0"/>
        </w:rPr>
        <w:t>&lt;/Members&gt;</w:t>
      </w:r>
    </w:p>
    <w:p w:rsidR="008B068A" w:rsidRPr="00BB6CD3" w:rsidP="008B068A" w14:paraId="44D3503B" w14:textId="77777777">
      <w:pPr>
        <w:rPr>
          <w:color w:val="000000" w:themeColor="text1"/>
        </w:rPr>
      </w:pPr>
      <w:r w:rsidRPr="00BB6CD3">
        <w:rPr>
          <w:rStyle w:val="HideTWBExt"/>
        </w:rPr>
        <w:t>&lt;/RepeatBlock-By&gt;</w:t>
      </w:r>
    </w:p>
    <w:p w:rsidR="008B068A" w:rsidRPr="00BB6CD3" w:rsidP="008B068A" w14:paraId="79B9AEFD"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37B0BA8"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27B0DA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5C8003C" w14:textId="77777777">
      <w:pPr>
        <w:rPr>
          <w:color w:val="000000" w:themeColor="text1"/>
        </w:rPr>
      </w:pPr>
      <w:r w:rsidRPr="00BB6CD3">
        <w:rPr>
          <w:rStyle w:val="HideTWBExt"/>
        </w:rPr>
        <w:t>&lt;Article2&gt;</w:t>
      </w:r>
      <w:r w:rsidRPr="00BB6CD3">
        <w:rPr>
          <w:color w:val="000000" w:themeColor="text1"/>
        </w:rPr>
        <w:t>Artykuł 31 – akapit 1 – litera g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F83D0C"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4BDD099" w14:textId="77777777">
            <w:pPr>
              <w:keepNext/>
              <w:rPr>
                <w:color w:val="000000" w:themeColor="text1"/>
              </w:rPr>
            </w:pPr>
          </w:p>
        </w:tc>
      </w:tr>
      <w:tr w14:paraId="1469096A"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E4AC96D"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61E5328" w14:textId="77777777">
            <w:pPr>
              <w:pStyle w:val="ColumnHeading"/>
              <w:keepNext/>
              <w:rPr>
                <w:color w:val="000000" w:themeColor="text1"/>
              </w:rPr>
            </w:pPr>
            <w:r w:rsidRPr="00BB6CD3">
              <w:rPr>
                <w:color w:val="000000" w:themeColor="text1"/>
              </w:rPr>
              <w:t>Poprawka</w:t>
            </w:r>
          </w:p>
        </w:tc>
      </w:tr>
      <w:tr w14:paraId="6CFB6BA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C9ADFDB" w14:textId="77777777">
            <w:pPr>
              <w:pStyle w:val="Normal6"/>
              <w:rPr>
                <w:color w:val="000000" w:themeColor="text1"/>
              </w:rPr>
            </w:pPr>
          </w:p>
        </w:tc>
        <w:tc>
          <w:tcPr>
            <w:tcW w:w="4876" w:type="dxa"/>
            <w:hideMark/>
          </w:tcPr>
          <w:p w:rsidR="008B068A" w:rsidRPr="00BB6CD3" w:rsidP="00660EBB" w14:paraId="7C8A9ECF" w14:textId="77777777">
            <w:pPr>
              <w:pStyle w:val="Normal6"/>
              <w:rPr>
                <w:color w:val="000000" w:themeColor="text1"/>
                <w:szCs w:val="24"/>
              </w:rPr>
            </w:pPr>
            <w:r w:rsidRPr="00BB6CD3">
              <w:rPr>
                <w:b/>
                <w:i/>
                <w:color w:val="000000" w:themeColor="text1"/>
              </w:rPr>
              <w:t>ga)</w:t>
            </w:r>
            <w:r w:rsidRPr="00BB6CD3">
              <w:rPr>
                <w:b/>
                <w:i/>
                <w:color w:val="000000" w:themeColor="text1"/>
              </w:rPr>
              <w:tab/>
              <w:t>wspólne działania mające na celu zapobieganie sytuacjom kryzysowym;</w:t>
            </w:r>
          </w:p>
        </w:tc>
      </w:tr>
    </w:tbl>
    <w:p w:rsidR="008B068A" w:rsidRPr="00BB6CD3" w:rsidP="008B068A" w14:paraId="045CBFDB"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{IT}</w:t>
      </w:r>
      <w:r w:rsidRPr="00BB6CD3">
        <w:rPr>
          <w:noProof w:val="0"/>
          <w:color w:val="000000" w:themeColor="text1"/>
        </w:rPr>
        <w:t>it</w:t>
      </w:r>
      <w:r w:rsidRPr="00BB6CD3">
        <w:rPr>
          <w:rStyle w:val="HideTWBExt"/>
        </w:rPr>
        <w:t>&lt;/Original&gt;</w:t>
      </w:r>
    </w:p>
    <w:p w:rsidR="008B068A" w:rsidRPr="00BB6CD3" w:rsidP="008B068A" w14:paraId="7538E93B"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235870E0" w14:textId="77777777">
      <w:pPr>
        <w:pStyle w:val="Normal12Italic"/>
        <w:rPr>
          <w:noProof w:val="0"/>
          <w:color w:val="000000" w:themeColor="text1"/>
        </w:rPr>
      </w:pPr>
      <w:r w:rsidRPr="00BB6CD3">
        <w:rPr>
          <w:color w:val="000000" w:themeColor="text1"/>
        </w:rPr>
        <w:t>Zapobieganie sytuacjom kryzysowym na rynku jest obecnie przewidziane przede wszystkim dla sektora wina w odniesieniu do interwencji wymienionych w art. 31. Niniejsza poprawka ma na celu wyraźne rozszerzenie na wszystkie sektory, o których mowa w art. 30, możliwości określania interwencji służących zapobieganiu sytuacjom kryzysowym.</w:t>
      </w:r>
    </w:p>
    <w:p w:rsidR="008B068A" w:rsidRPr="00BB6CD3" w:rsidP="008B068A" w14:paraId="12EEFF58" w14:textId="77777777">
      <w:pPr>
        <w:rPr>
          <w:color w:val="000000" w:themeColor="text1"/>
        </w:rPr>
      </w:pPr>
      <w:r w:rsidRPr="00BB6CD3">
        <w:rPr>
          <w:rStyle w:val="HideTWBExt"/>
        </w:rPr>
        <w:t>&lt;/AmendB&gt;</w:t>
      </w:r>
    </w:p>
    <w:p w:rsidR="008B068A" w:rsidRPr="00BB6CD3" w:rsidP="008B068A" w14:paraId="42C4BD90"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845</w:t>
      </w:r>
      <w:r w:rsidRPr="00BB6CD3">
        <w:rPr>
          <w:rStyle w:val="HideTWBExt"/>
          <w:b w:val="0"/>
        </w:rPr>
        <w:t>&lt;/NumAmB&gt;</w:t>
      </w:r>
    </w:p>
    <w:p w:rsidR="008B068A" w:rsidRPr="00BB6CD3" w:rsidP="008B068A" w14:paraId="10A90A0B" w14:textId="77777777">
      <w:pPr>
        <w:pStyle w:val="NormalBold"/>
        <w:rPr>
          <w:color w:val="000000" w:themeColor="text1"/>
        </w:rPr>
      </w:pPr>
      <w:r w:rsidRPr="00BB6CD3">
        <w:rPr>
          <w:rStyle w:val="HideTWBExt"/>
          <w:b w:val="0"/>
        </w:rPr>
        <w:t>&lt;RepeatBlock-By&gt;&lt;Members&gt;</w:t>
      </w:r>
      <w:r w:rsidRPr="00BB6CD3">
        <w:rPr>
          <w:color w:val="000000" w:themeColor="text1"/>
        </w:rPr>
        <w:t>Valérie Deloge, Gilles Pennelle, Raffaele Stancanelli, Csaba Dömötör, Mireia Borrás Pabón</w:t>
      </w:r>
      <w:r w:rsidRPr="00BB6CD3">
        <w:rPr>
          <w:rStyle w:val="HideTWBExt"/>
          <w:b w:val="0"/>
        </w:rPr>
        <w:t>&lt;/Members&gt;</w:t>
      </w:r>
    </w:p>
    <w:p w:rsidR="008B068A" w:rsidRPr="00BB6CD3" w:rsidP="008B068A" w14:paraId="3FF2FB79" w14:textId="77777777">
      <w:pPr>
        <w:rPr>
          <w:color w:val="000000" w:themeColor="text1"/>
        </w:rPr>
      </w:pPr>
      <w:r w:rsidRPr="00BB6CD3">
        <w:rPr>
          <w:rStyle w:val="HideTWBExt"/>
        </w:rPr>
        <w:t>&lt;/RepeatBlock-By&gt;</w:t>
      </w:r>
    </w:p>
    <w:p w:rsidR="008B068A" w:rsidRPr="00BB6CD3" w:rsidP="008B068A" w14:paraId="67A622A0"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B8B53E0"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B1DACF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C814B7C" w14:textId="77777777">
      <w:pPr>
        <w:rPr>
          <w:color w:val="000000" w:themeColor="text1"/>
        </w:rPr>
      </w:pPr>
      <w:r w:rsidRPr="00BB6CD3">
        <w:rPr>
          <w:rStyle w:val="HideTWBExt"/>
        </w:rPr>
        <w:t>&lt;Article2&gt;</w:t>
      </w:r>
      <w:r w:rsidRPr="00BB6CD3">
        <w:rPr>
          <w:color w:val="000000" w:themeColor="text1"/>
        </w:rPr>
        <w:t>Artykuł 31 – akapit 1 – litera i</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BCE70F"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739A007" w14:textId="77777777">
            <w:pPr>
              <w:keepNext/>
              <w:rPr>
                <w:color w:val="000000" w:themeColor="text1"/>
              </w:rPr>
            </w:pPr>
          </w:p>
        </w:tc>
      </w:tr>
      <w:tr w14:paraId="0705F6C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1F92555"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E1A0386" w14:textId="77777777">
            <w:pPr>
              <w:pStyle w:val="ColumnHeading"/>
              <w:keepNext/>
              <w:rPr>
                <w:color w:val="000000" w:themeColor="text1"/>
              </w:rPr>
            </w:pPr>
            <w:r w:rsidRPr="00BB6CD3">
              <w:rPr>
                <w:color w:val="000000" w:themeColor="text1"/>
              </w:rPr>
              <w:t>Poprawka</w:t>
            </w:r>
          </w:p>
        </w:tc>
      </w:tr>
      <w:tr w14:paraId="6C808740"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AD84A78" w14:textId="77777777">
            <w:pPr>
              <w:pStyle w:val="Normal6"/>
              <w:rPr>
                <w:color w:val="000000" w:themeColor="text1"/>
              </w:rPr>
            </w:pPr>
            <w:r w:rsidRPr="00BB6CD3">
              <w:rPr>
                <w:color w:val="000000" w:themeColor="text1"/>
              </w:rPr>
              <w:t>i)</w:t>
            </w:r>
            <w:r w:rsidRPr="00BB6CD3">
              <w:rPr>
                <w:color w:val="000000" w:themeColor="text1"/>
              </w:rPr>
              <w:tab/>
              <w:t>wdrożenie systemów identyfikowalności i certyfikacji;</w:t>
            </w:r>
          </w:p>
        </w:tc>
        <w:tc>
          <w:tcPr>
            <w:tcW w:w="4876" w:type="dxa"/>
            <w:hideMark/>
          </w:tcPr>
          <w:p w:rsidR="008B068A" w:rsidRPr="00BB6CD3" w:rsidP="00660EBB" w14:paraId="26AD96D7" w14:textId="77777777">
            <w:pPr>
              <w:pStyle w:val="Normal6"/>
              <w:rPr>
                <w:color w:val="000000" w:themeColor="text1"/>
                <w:szCs w:val="24"/>
              </w:rPr>
            </w:pPr>
            <w:r w:rsidRPr="00BB6CD3">
              <w:rPr>
                <w:color w:val="000000" w:themeColor="text1"/>
              </w:rPr>
              <w:t>i)</w:t>
            </w:r>
            <w:r w:rsidRPr="00BB6CD3">
              <w:rPr>
                <w:color w:val="000000" w:themeColor="text1"/>
              </w:rPr>
              <w:tab/>
              <w:t>wdrożenie systemów identyfikowalności i certyfikacji</w:t>
            </w:r>
            <w:r w:rsidRPr="00BB6CD3">
              <w:rPr>
                <w:b/>
                <w:i/>
                <w:color w:val="000000" w:themeColor="text1"/>
              </w:rPr>
              <w:t>, w szczególności kontrolę jakości produktów przywożonych w celu sprzedaży konsumentom końcowym</w:t>
            </w:r>
            <w:r w:rsidRPr="00BB6CD3">
              <w:rPr>
                <w:color w:val="000000" w:themeColor="text1"/>
              </w:rPr>
              <w:t>;</w:t>
            </w:r>
          </w:p>
        </w:tc>
      </w:tr>
    </w:tbl>
    <w:p w:rsidR="008B068A" w:rsidRPr="00BB6CD3" w:rsidP="008B068A" w14:paraId="19D19797"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18B140B8" w14:textId="77777777">
      <w:pPr>
        <w:rPr>
          <w:color w:val="000000" w:themeColor="text1"/>
        </w:rPr>
      </w:pPr>
      <w:r w:rsidRPr="00BB6CD3">
        <w:rPr>
          <w:rStyle w:val="HideTWBExt"/>
        </w:rPr>
        <w:t>&lt;/AmendB&gt;</w:t>
      </w:r>
    </w:p>
    <w:p w:rsidR="008B068A" w:rsidRPr="00BB6CD3" w:rsidP="008B068A" w14:paraId="0B916869"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846</w:t>
      </w:r>
      <w:r w:rsidRPr="00BB6CD3">
        <w:rPr>
          <w:rStyle w:val="HideTWBExt"/>
          <w:b w:val="0"/>
        </w:rPr>
        <w:t>&lt;/NumAmB&gt;</w:t>
      </w:r>
    </w:p>
    <w:p w:rsidR="008B068A" w:rsidRPr="00BB6CD3" w:rsidP="008B068A" w14:paraId="645F35AC" w14:textId="77777777">
      <w:pPr>
        <w:pStyle w:val="NormalBold"/>
        <w:rPr>
          <w:color w:val="000000" w:themeColor="text1"/>
        </w:rPr>
      </w:pPr>
      <w:r w:rsidRPr="00BB6CD3">
        <w:rPr>
          <w:rStyle w:val="HideTWBExt"/>
          <w:b w:val="0"/>
        </w:rPr>
        <w:t>&lt;RepeatBlock-By&gt;&lt;Members&gt;</w:t>
      </w:r>
      <w:r w:rsidRPr="00BB6CD3">
        <w:rPr>
          <w:color w:val="000000" w:themeColor="text1"/>
        </w:rPr>
        <w:t>Jérémy Decerle, Asger Christensen</w:t>
      </w:r>
      <w:r w:rsidRPr="00BB6CD3">
        <w:rPr>
          <w:rStyle w:val="HideTWBExt"/>
          <w:b w:val="0"/>
        </w:rPr>
        <w:t>&lt;/Members&gt;</w:t>
      </w:r>
    </w:p>
    <w:p w:rsidR="008B068A" w:rsidRPr="00BB6CD3" w:rsidP="008B068A" w14:paraId="339AE3CC" w14:textId="77777777">
      <w:pPr>
        <w:rPr>
          <w:color w:val="000000" w:themeColor="text1"/>
        </w:rPr>
      </w:pPr>
      <w:r w:rsidRPr="00BB6CD3">
        <w:rPr>
          <w:rStyle w:val="HideTWBExt"/>
        </w:rPr>
        <w:t>&lt;/RepeatBlock-By&gt;</w:t>
      </w:r>
    </w:p>
    <w:p w:rsidR="008B068A" w:rsidRPr="00BB6CD3" w:rsidP="008B068A" w14:paraId="5821DA8E"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5CA6470"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07BD0E9"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90A6BA4" w14:textId="77777777">
      <w:pPr>
        <w:rPr>
          <w:color w:val="000000" w:themeColor="text1"/>
        </w:rPr>
      </w:pPr>
      <w:r w:rsidRPr="00BB6CD3">
        <w:rPr>
          <w:rStyle w:val="HideTWBExt"/>
        </w:rPr>
        <w:t>&lt;Article2&gt;</w:t>
      </w:r>
      <w:r w:rsidRPr="00BB6CD3">
        <w:rPr>
          <w:color w:val="000000" w:themeColor="text1"/>
        </w:rPr>
        <w:t>Artykuł 31 – akapit 1 – litera i</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D23E73"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FD022C1" w14:textId="77777777">
            <w:pPr>
              <w:keepNext/>
              <w:rPr>
                <w:color w:val="000000" w:themeColor="text1"/>
              </w:rPr>
            </w:pPr>
          </w:p>
        </w:tc>
      </w:tr>
      <w:tr w14:paraId="7A3AD1A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2B290D5"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76AE0B2" w14:textId="77777777">
            <w:pPr>
              <w:pStyle w:val="ColumnHeading"/>
              <w:keepNext/>
              <w:rPr>
                <w:color w:val="000000" w:themeColor="text1"/>
              </w:rPr>
            </w:pPr>
            <w:r w:rsidRPr="00BB6CD3">
              <w:rPr>
                <w:color w:val="000000" w:themeColor="text1"/>
              </w:rPr>
              <w:t>Poprawka</w:t>
            </w:r>
          </w:p>
        </w:tc>
      </w:tr>
      <w:tr w14:paraId="6F50480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D8AAF7E" w14:textId="77777777">
            <w:pPr>
              <w:pStyle w:val="Normal6"/>
              <w:rPr>
                <w:color w:val="000000" w:themeColor="text1"/>
              </w:rPr>
            </w:pPr>
            <w:r w:rsidRPr="00BB6CD3">
              <w:rPr>
                <w:color w:val="000000" w:themeColor="text1"/>
              </w:rPr>
              <w:t>i)</w:t>
            </w:r>
            <w:r w:rsidRPr="00BB6CD3">
              <w:rPr>
                <w:color w:val="000000" w:themeColor="text1"/>
              </w:rPr>
              <w:tab/>
              <w:t xml:space="preserve">wdrożenie systemów identyfikowalności </w:t>
            </w:r>
            <w:r w:rsidRPr="00BB6CD3">
              <w:rPr>
                <w:b/>
                <w:i/>
                <w:color w:val="000000" w:themeColor="text1"/>
              </w:rPr>
              <w:t>i</w:t>
            </w:r>
            <w:r w:rsidRPr="00BB6CD3">
              <w:rPr>
                <w:color w:val="000000" w:themeColor="text1"/>
              </w:rPr>
              <w:t xml:space="preserve"> certyfikacji;</w:t>
            </w:r>
          </w:p>
        </w:tc>
        <w:tc>
          <w:tcPr>
            <w:tcW w:w="4876" w:type="dxa"/>
            <w:hideMark/>
          </w:tcPr>
          <w:p w:rsidR="008B068A" w:rsidRPr="00BB6CD3" w:rsidP="00660EBB" w14:paraId="0C7B3FEE" w14:textId="77777777">
            <w:pPr>
              <w:pStyle w:val="Normal6"/>
              <w:rPr>
                <w:color w:val="000000" w:themeColor="text1"/>
                <w:szCs w:val="24"/>
              </w:rPr>
            </w:pPr>
            <w:r w:rsidRPr="00BB6CD3">
              <w:rPr>
                <w:color w:val="000000" w:themeColor="text1"/>
              </w:rPr>
              <w:t>i)</w:t>
            </w:r>
            <w:r w:rsidRPr="00BB6CD3">
              <w:rPr>
                <w:color w:val="000000" w:themeColor="text1"/>
              </w:rPr>
              <w:tab/>
              <w:t>wdrożenie systemów identyfikowalności</w:t>
            </w:r>
            <w:r w:rsidRPr="00BB6CD3">
              <w:rPr>
                <w:b/>
                <w:i/>
                <w:color w:val="000000" w:themeColor="text1"/>
              </w:rPr>
              <w:t>, systemów</w:t>
            </w:r>
            <w:r w:rsidRPr="00BB6CD3">
              <w:rPr>
                <w:color w:val="000000" w:themeColor="text1"/>
              </w:rPr>
              <w:t xml:space="preserve"> certyfikacji </w:t>
            </w:r>
            <w:r w:rsidRPr="00BB6CD3">
              <w:rPr>
                <w:b/>
                <w:i/>
                <w:color w:val="000000" w:themeColor="text1"/>
              </w:rPr>
              <w:t>oraz krajowych i unijnych systemów jakości</w:t>
            </w:r>
            <w:r w:rsidRPr="00BB6CD3">
              <w:rPr>
                <w:color w:val="000000" w:themeColor="text1"/>
              </w:rPr>
              <w:t>;</w:t>
            </w:r>
          </w:p>
        </w:tc>
      </w:tr>
    </w:tbl>
    <w:p w:rsidR="008B068A" w:rsidRPr="00BB6CD3" w:rsidP="008B068A" w14:paraId="75E91C92"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AFA0501" w14:textId="77777777">
      <w:pPr>
        <w:rPr>
          <w:color w:val="000000" w:themeColor="text1"/>
        </w:rPr>
      </w:pPr>
      <w:r w:rsidRPr="00BB6CD3">
        <w:rPr>
          <w:rStyle w:val="HideTWBExt"/>
        </w:rPr>
        <w:t>&lt;/AmendB&gt;</w:t>
      </w:r>
    </w:p>
    <w:p w:rsidR="008B068A" w:rsidRPr="00BB6CD3" w:rsidP="008B068A" w14:paraId="7B198FA7"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847</w:t>
      </w:r>
      <w:r w:rsidRPr="00BB6CD3">
        <w:rPr>
          <w:rStyle w:val="HideTWBExt"/>
          <w:b w:val="0"/>
        </w:rPr>
        <w:t>&lt;/NumAmB&gt;</w:t>
      </w:r>
    </w:p>
    <w:p w:rsidR="008B068A" w:rsidRPr="00BB6CD3" w:rsidP="008B068A" w14:paraId="1EA90496" w14:textId="77777777">
      <w:pPr>
        <w:pStyle w:val="NormalBold"/>
        <w:rPr>
          <w:color w:val="000000" w:themeColor="text1"/>
        </w:rPr>
      </w:pPr>
      <w:r w:rsidRPr="00BB6CD3">
        <w:rPr>
          <w:rStyle w:val="HideTWBExt"/>
          <w:b w:val="0"/>
        </w:rPr>
        <w:t>&lt;RepeatBlock-By&gt;&lt;Members&gt;</w:t>
      </w:r>
      <w:r w:rsidRPr="00BB6CD3">
        <w:rPr>
          <w:color w:val="000000" w:themeColor="text1"/>
        </w:rPr>
        <w:t>Stefan Köhler, Lena Düpont, Norbert Lins, Marion Walsmann, Alexandra Mehnert</w:t>
      </w:r>
      <w:r w:rsidRPr="00BB6CD3">
        <w:rPr>
          <w:rStyle w:val="HideTWBExt"/>
          <w:b w:val="0"/>
        </w:rPr>
        <w:t>&lt;/Members&gt;</w:t>
      </w:r>
    </w:p>
    <w:p w:rsidR="008B068A" w:rsidRPr="00BB6CD3" w:rsidP="008B068A" w14:paraId="5521BF57" w14:textId="77777777">
      <w:pPr>
        <w:rPr>
          <w:color w:val="000000" w:themeColor="text1"/>
        </w:rPr>
      </w:pPr>
      <w:r w:rsidRPr="00BB6CD3">
        <w:rPr>
          <w:rStyle w:val="HideTWBExt"/>
        </w:rPr>
        <w:t>&lt;/RepeatBlock-By&gt;</w:t>
      </w:r>
    </w:p>
    <w:p w:rsidR="008B068A" w:rsidRPr="00BB6CD3" w:rsidP="008B068A" w14:paraId="0AB6461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DAAF5BC"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2A1F4ED"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A3E1AD0" w14:textId="77777777">
      <w:pPr>
        <w:rPr>
          <w:color w:val="000000" w:themeColor="text1"/>
        </w:rPr>
      </w:pPr>
      <w:r w:rsidRPr="00BB6CD3">
        <w:rPr>
          <w:rStyle w:val="HideTWBExt"/>
        </w:rPr>
        <w:t>&lt;Article2&gt;</w:t>
      </w:r>
      <w:r w:rsidRPr="00BB6CD3">
        <w:rPr>
          <w:color w:val="000000" w:themeColor="text1"/>
        </w:rPr>
        <w:t>Artykuł 31 – akapit 1 – litera i</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5675E3"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B977AFF" w14:textId="77777777">
            <w:pPr>
              <w:keepNext/>
              <w:rPr>
                <w:color w:val="000000" w:themeColor="text1"/>
              </w:rPr>
            </w:pPr>
          </w:p>
        </w:tc>
      </w:tr>
      <w:tr w14:paraId="4E8F9C80"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8F5327F"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19F1259" w14:textId="77777777">
            <w:pPr>
              <w:pStyle w:val="ColumnHeading"/>
              <w:keepNext/>
              <w:rPr>
                <w:color w:val="000000" w:themeColor="text1"/>
              </w:rPr>
            </w:pPr>
            <w:r w:rsidRPr="00BB6CD3">
              <w:rPr>
                <w:color w:val="000000" w:themeColor="text1"/>
              </w:rPr>
              <w:t>Poprawka</w:t>
            </w:r>
          </w:p>
        </w:tc>
      </w:tr>
      <w:tr w14:paraId="125DFA8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673AEDE" w14:textId="77777777">
            <w:pPr>
              <w:pStyle w:val="Normal6"/>
              <w:rPr>
                <w:color w:val="000000" w:themeColor="text1"/>
              </w:rPr>
            </w:pPr>
            <w:r w:rsidRPr="00BB6CD3">
              <w:rPr>
                <w:color w:val="000000" w:themeColor="text1"/>
              </w:rPr>
              <w:t>i)</w:t>
            </w:r>
            <w:r w:rsidRPr="00BB6CD3">
              <w:rPr>
                <w:color w:val="000000" w:themeColor="text1"/>
              </w:rPr>
              <w:tab/>
              <w:t>wdrożenie systemów identyfikowalności i certyfikacji;</w:t>
            </w:r>
          </w:p>
        </w:tc>
        <w:tc>
          <w:tcPr>
            <w:tcW w:w="4876" w:type="dxa"/>
            <w:hideMark/>
          </w:tcPr>
          <w:p w:rsidR="008B068A" w:rsidRPr="00BB6CD3" w:rsidP="00660EBB" w14:paraId="4F08742E" w14:textId="77777777">
            <w:pPr>
              <w:pStyle w:val="Normal6"/>
              <w:rPr>
                <w:color w:val="000000" w:themeColor="text1"/>
                <w:szCs w:val="24"/>
              </w:rPr>
            </w:pPr>
            <w:r w:rsidRPr="00BB6CD3">
              <w:rPr>
                <w:color w:val="000000" w:themeColor="text1"/>
              </w:rPr>
              <w:t>i)</w:t>
            </w:r>
            <w:r w:rsidRPr="00BB6CD3">
              <w:rPr>
                <w:color w:val="000000" w:themeColor="text1"/>
              </w:rPr>
              <w:tab/>
              <w:t xml:space="preserve">wdrożenie </w:t>
            </w:r>
            <w:r w:rsidRPr="00BB6CD3">
              <w:rPr>
                <w:b/>
                <w:i/>
                <w:color w:val="000000" w:themeColor="text1"/>
              </w:rPr>
              <w:t>wewnętrznych</w:t>
            </w:r>
            <w:r w:rsidRPr="00BB6CD3">
              <w:rPr>
                <w:color w:val="000000" w:themeColor="text1"/>
              </w:rPr>
              <w:t xml:space="preserve"> systemów identyfikowalności i certyfikacji;</w:t>
            </w:r>
          </w:p>
        </w:tc>
      </w:tr>
    </w:tbl>
    <w:p w:rsidR="008B068A" w:rsidRPr="00BB6CD3" w:rsidP="008B068A" w14:paraId="3A60E383"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204E398" w14:textId="77777777">
      <w:pPr>
        <w:rPr>
          <w:color w:val="000000" w:themeColor="text1"/>
        </w:rPr>
      </w:pPr>
      <w:r w:rsidRPr="00BB6CD3">
        <w:rPr>
          <w:rStyle w:val="HideTWBExt"/>
        </w:rPr>
        <w:t>&lt;/AmendB&gt;</w:t>
      </w:r>
    </w:p>
    <w:p w:rsidR="008B068A" w:rsidRPr="00BB6CD3" w:rsidP="008B068A" w14:paraId="09C1E923"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848</w:t>
      </w:r>
      <w:r w:rsidRPr="00BB6CD3">
        <w:rPr>
          <w:rStyle w:val="HideTWBExt"/>
          <w:b w:val="0"/>
        </w:rPr>
        <w:t>&lt;/NumAmB&gt;</w:t>
      </w:r>
    </w:p>
    <w:p w:rsidR="008B068A" w:rsidRPr="00BB6CD3" w:rsidP="008B068A" w14:paraId="6F19A367"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459E8F64"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6EEFDB99" w14:textId="77777777">
      <w:pPr>
        <w:rPr>
          <w:color w:val="000000" w:themeColor="text1"/>
        </w:rPr>
      </w:pPr>
      <w:r w:rsidRPr="00BB6CD3">
        <w:rPr>
          <w:rStyle w:val="HideTWBExt"/>
        </w:rPr>
        <w:t>&lt;/RepeatBlock-By&gt;</w:t>
      </w:r>
    </w:p>
    <w:p w:rsidR="008B068A" w:rsidRPr="00BB6CD3" w:rsidP="008B068A" w14:paraId="02C8687C"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D5CFFB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3CBD352"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D76E394" w14:textId="77777777">
      <w:pPr>
        <w:rPr>
          <w:color w:val="000000" w:themeColor="text1"/>
        </w:rPr>
      </w:pPr>
      <w:r w:rsidRPr="00BB6CD3">
        <w:rPr>
          <w:rStyle w:val="HideTWBExt"/>
        </w:rPr>
        <w:t>&lt;Article2&gt;</w:t>
      </w:r>
      <w:r w:rsidRPr="00BB6CD3">
        <w:rPr>
          <w:color w:val="000000" w:themeColor="text1"/>
        </w:rPr>
        <w:t>Artykuł 31 – akapit 1 – litera i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693FE1"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5058918" w14:textId="77777777">
            <w:pPr>
              <w:keepNext/>
              <w:rPr>
                <w:color w:val="000000" w:themeColor="text1"/>
              </w:rPr>
            </w:pPr>
          </w:p>
        </w:tc>
      </w:tr>
      <w:tr w14:paraId="1896CFE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0C44C45"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5AEA905" w14:textId="77777777">
            <w:pPr>
              <w:pStyle w:val="ColumnHeading"/>
              <w:keepNext/>
              <w:rPr>
                <w:color w:val="000000" w:themeColor="text1"/>
              </w:rPr>
            </w:pPr>
            <w:r w:rsidRPr="00BB6CD3">
              <w:rPr>
                <w:color w:val="000000" w:themeColor="text1"/>
              </w:rPr>
              <w:t>Poprawka</w:t>
            </w:r>
          </w:p>
        </w:tc>
      </w:tr>
      <w:tr w14:paraId="1ADC3BF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CB2A0E6" w14:textId="77777777">
            <w:pPr>
              <w:pStyle w:val="Normal6"/>
              <w:rPr>
                <w:color w:val="000000" w:themeColor="text1"/>
              </w:rPr>
            </w:pPr>
          </w:p>
        </w:tc>
        <w:tc>
          <w:tcPr>
            <w:tcW w:w="4876" w:type="dxa"/>
            <w:hideMark/>
          </w:tcPr>
          <w:p w:rsidR="008B068A" w:rsidRPr="00BB6CD3" w:rsidP="00660EBB" w14:paraId="1BD3792C" w14:textId="77777777">
            <w:pPr>
              <w:pStyle w:val="Normal6"/>
              <w:rPr>
                <w:color w:val="000000" w:themeColor="text1"/>
                <w:szCs w:val="24"/>
              </w:rPr>
            </w:pPr>
            <w:r w:rsidRPr="00BB6CD3">
              <w:rPr>
                <w:b/>
                <w:i/>
                <w:color w:val="000000" w:themeColor="text1"/>
              </w:rPr>
              <w:t>ia)</w:t>
            </w:r>
            <w:r w:rsidRPr="00BB6CD3">
              <w:rPr>
                <w:b/>
                <w:i/>
                <w:color w:val="000000" w:themeColor="text1"/>
              </w:rPr>
              <w:tab/>
              <w:t>zakładanie funduszy wspólnego inwestowania, wnoszenie środków do tych funduszy lub ich uzupełnianie przez organizacje producentów i zrzeszenia organizacji producentów uznane na podstawie rozporządzenia (UE) nr 1308/2013;</w:t>
            </w:r>
          </w:p>
        </w:tc>
      </w:tr>
    </w:tbl>
    <w:p w:rsidR="008B068A" w:rsidRPr="00BB6CD3" w:rsidP="008B068A" w14:paraId="0DF5484D"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5E37616" w14:textId="77777777">
      <w:pPr>
        <w:rPr>
          <w:color w:val="000000" w:themeColor="text1"/>
        </w:rPr>
      </w:pPr>
      <w:r w:rsidRPr="00BB6CD3">
        <w:rPr>
          <w:rStyle w:val="HideTWBExt"/>
        </w:rPr>
        <w:t>&lt;/AmendB&gt;</w:t>
      </w:r>
    </w:p>
    <w:p w:rsidR="008B068A" w:rsidRPr="00BB6CD3" w:rsidP="008B068A" w14:paraId="62D28979"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849</w:t>
      </w:r>
      <w:r w:rsidRPr="00BB6CD3">
        <w:rPr>
          <w:rStyle w:val="HideTWBExt"/>
          <w:b w:val="0"/>
        </w:rPr>
        <w:t>&lt;/NumAmB&gt;</w:t>
      </w:r>
    </w:p>
    <w:p w:rsidR="008B068A" w:rsidRPr="00BB6CD3" w:rsidP="008B068A" w14:paraId="41F0DEFE" w14:textId="77777777">
      <w:pPr>
        <w:pStyle w:val="NormalBold"/>
        <w:rPr>
          <w:color w:val="000000" w:themeColor="text1"/>
        </w:rPr>
      </w:pPr>
      <w:r w:rsidRPr="00BB6CD3">
        <w:rPr>
          <w:rStyle w:val="HideTWBExt"/>
          <w:b w:val="0"/>
        </w:rPr>
        <w:t>&lt;RepeatBlock-By&gt;&lt;Members&gt;</w:t>
      </w:r>
      <w:r w:rsidRPr="00BB6CD3">
        <w:rPr>
          <w:color w:val="000000" w:themeColor="text1"/>
        </w:rPr>
        <w:t>Valérie Deloge, Gilles Pennelle, Raffaele Stancanelli, Csaba Dömötör</w:t>
      </w:r>
      <w:r w:rsidRPr="00BB6CD3">
        <w:rPr>
          <w:rStyle w:val="HideTWBExt"/>
          <w:b w:val="0"/>
        </w:rPr>
        <w:t>&lt;/Members&gt;</w:t>
      </w:r>
    </w:p>
    <w:p w:rsidR="008B068A" w:rsidRPr="00BB6CD3" w:rsidP="008B068A" w14:paraId="50A78FAA" w14:textId="77777777">
      <w:pPr>
        <w:rPr>
          <w:color w:val="000000" w:themeColor="text1"/>
        </w:rPr>
      </w:pPr>
      <w:r w:rsidRPr="00BB6CD3">
        <w:rPr>
          <w:rStyle w:val="HideTWBExt"/>
        </w:rPr>
        <w:t>&lt;/RepeatBlock-By&gt;</w:t>
      </w:r>
    </w:p>
    <w:p w:rsidR="008B068A" w:rsidRPr="00BB6CD3" w:rsidP="008B068A" w14:paraId="473F3AFC"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FC6A14C"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226D2F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677952A" w14:textId="77777777">
      <w:pPr>
        <w:rPr>
          <w:color w:val="000000" w:themeColor="text1"/>
        </w:rPr>
      </w:pPr>
      <w:r w:rsidRPr="00BB6CD3">
        <w:rPr>
          <w:rStyle w:val="HideTWBExt"/>
        </w:rPr>
        <w:t>&lt;Article2&gt;</w:t>
      </w:r>
      <w:r w:rsidRPr="00BB6CD3">
        <w:rPr>
          <w:color w:val="000000" w:themeColor="text1"/>
        </w:rPr>
        <w:t>Artykuł 31 – akapit 1 – litera j</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DC2A27"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4A21A6A" w14:textId="77777777">
            <w:pPr>
              <w:keepNext/>
              <w:rPr>
                <w:color w:val="000000" w:themeColor="text1"/>
              </w:rPr>
            </w:pPr>
          </w:p>
        </w:tc>
      </w:tr>
      <w:tr w14:paraId="72591FF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E49E54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3EC7BE1" w14:textId="77777777">
            <w:pPr>
              <w:pStyle w:val="ColumnHeading"/>
              <w:keepNext/>
              <w:rPr>
                <w:color w:val="000000" w:themeColor="text1"/>
              </w:rPr>
            </w:pPr>
            <w:r w:rsidRPr="00BB6CD3">
              <w:rPr>
                <w:color w:val="000000" w:themeColor="text1"/>
              </w:rPr>
              <w:t>Poprawka</w:t>
            </w:r>
          </w:p>
        </w:tc>
      </w:tr>
      <w:tr w14:paraId="5BB1B62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02CD7B1" w14:textId="77777777">
            <w:pPr>
              <w:pStyle w:val="Normal6"/>
              <w:rPr>
                <w:color w:val="000000" w:themeColor="text1"/>
              </w:rPr>
            </w:pPr>
            <w:r w:rsidRPr="00BB6CD3">
              <w:rPr>
                <w:color w:val="000000" w:themeColor="text1"/>
              </w:rPr>
              <w:t>j)</w:t>
            </w:r>
            <w:r w:rsidRPr="00BB6CD3">
              <w:rPr>
                <w:color w:val="000000" w:themeColor="text1"/>
              </w:rPr>
              <w:tab/>
              <w:t>zbiorowe przechowywanie produktów;</w:t>
            </w:r>
          </w:p>
        </w:tc>
        <w:tc>
          <w:tcPr>
            <w:tcW w:w="4876" w:type="dxa"/>
            <w:hideMark/>
          </w:tcPr>
          <w:p w:rsidR="008B068A" w:rsidRPr="00BB6CD3" w:rsidP="00660EBB" w14:paraId="335B96B7" w14:textId="77777777">
            <w:pPr>
              <w:pStyle w:val="Normal6"/>
              <w:rPr>
                <w:color w:val="000000" w:themeColor="text1"/>
                <w:szCs w:val="24"/>
              </w:rPr>
            </w:pPr>
            <w:r w:rsidRPr="00BB6CD3">
              <w:rPr>
                <w:color w:val="000000" w:themeColor="text1"/>
              </w:rPr>
              <w:t>j)</w:t>
            </w:r>
            <w:r w:rsidRPr="00BB6CD3">
              <w:rPr>
                <w:color w:val="000000" w:themeColor="text1"/>
              </w:rPr>
              <w:tab/>
              <w:t xml:space="preserve">zbiorowe przechowywanie produktów </w:t>
            </w:r>
            <w:r w:rsidRPr="00BB6CD3">
              <w:rPr>
                <w:b/>
                <w:i/>
                <w:color w:val="000000" w:themeColor="text1"/>
              </w:rPr>
              <w:t>wytwarzanych przez organizacje producentów lub ich członków, w tym, w razie potrzeby, ich wspólne przetwarzanie w celu ułatwienia tego przechowywania</w:t>
            </w:r>
            <w:r w:rsidRPr="00BB6CD3">
              <w:rPr>
                <w:color w:val="000000" w:themeColor="text1"/>
              </w:rPr>
              <w:t>;</w:t>
            </w:r>
          </w:p>
        </w:tc>
      </w:tr>
    </w:tbl>
    <w:p w:rsidR="008B068A" w:rsidRPr="00BB6CD3" w:rsidP="008B068A" w14:paraId="4BA607E7"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3B8A0DEC" w14:textId="77777777">
      <w:pPr>
        <w:rPr>
          <w:color w:val="000000" w:themeColor="text1"/>
        </w:rPr>
      </w:pPr>
      <w:r w:rsidRPr="00BB6CD3">
        <w:rPr>
          <w:rStyle w:val="HideTWBExt"/>
        </w:rPr>
        <w:t>&lt;/AmendB&gt;</w:t>
      </w:r>
    </w:p>
    <w:p w:rsidR="008B068A" w:rsidRPr="00BB6CD3" w:rsidP="008B068A" w14:paraId="01B30FF7"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850</w:t>
      </w:r>
      <w:r w:rsidRPr="00BB6CD3">
        <w:rPr>
          <w:rStyle w:val="HideTWBExt"/>
          <w:b w:val="0"/>
        </w:rPr>
        <w:t>&lt;/NumAmB&gt;</w:t>
      </w:r>
    </w:p>
    <w:p w:rsidR="008B068A" w:rsidRPr="00BB6CD3" w:rsidP="008B068A" w14:paraId="4D7826E9" w14:textId="77777777">
      <w:pPr>
        <w:pStyle w:val="NormalBold"/>
        <w:rPr>
          <w:color w:val="000000" w:themeColor="text1"/>
        </w:rPr>
      </w:pPr>
      <w:r w:rsidRPr="00BB6CD3">
        <w:rPr>
          <w:rStyle w:val="HideTWBExt"/>
          <w:b w:val="0"/>
        </w:rPr>
        <w:t>&lt;RepeatBlock-By&gt;&lt;Members&gt;</w:t>
      </w:r>
      <w:r w:rsidRPr="00BB6CD3">
        <w:rPr>
          <w:color w:val="000000" w:themeColor="text1"/>
        </w:rPr>
        <w:t>Claudiu-Richard Târziu, Waldemar Buda, Georgiana Teodorescu, Jessika van Leeuwen</w:t>
      </w:r>
      <w:r w:rsidRPr="00BB6CD3">
        <w:rPr>
          <w:rStyle w:val="HideTWBExt"/>
          <w:b w:val="0"/>
        </w:rPr>
        <w:t>&lt;/Members&gt;</w:t>
      </w:r>
    </w:p>
    <w:p w:rsidR="008B068A" w:rsidRPr="00BB6CD3" w:rsidP="008B068A" w14:paraId="15798A9F" w14:textId="77777777">
      <w:pPr>
        <w:rPr>
          <w:color w:val="000000" w:themeColor="text1"/>
        </w:rPr>
      </w:pPr>
      <w:r w:rsidRPr="00BB6CD3">
        <w:rPr>
          <w:rStyle w:val="HideTWBExt"/>
        </w:rPr>
        <w:t>&lt;/RepeatBlock-By&gt;</w:t>
      </w:r>
    </w:p>
    <w:p w:rsidR="008B068A" w:rsidRPr="00BB6CD3" w:rsidP="008B068A" w14:paraId="72C7B54C"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2832602"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C560F3E"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C938261" w14:textId="77777777">
      <w:pPr>
        <w:rPr>
          <w:color w:val="000000" w:themeColor="text1"/>
        </w:rPr>
      </w:pPr>
      <w:r w:rsidRPr="00BB6CD3">
        <w:rPr>
          <w:rStyle w:val="HideTWBExt"/>
        </w:rPr>
        <w:t>&lt;Article2&gt;</w:t>
      </w:r>
      <w:r w:rsidRPr="00BB6CD3">
        <w:rPr>
          <w:color w:val="000000" w:themeColor="text1"/>
        </w:rPr>
        <w:t>Artykuł 31 – akapit 1 – litera j</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D53CA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1FDC0AB" w14:textId="77777777">
            <w:pPr>
              <w:keepNext/>
              <w:rPr>
                <w:color w:val="000000" w:themeColor="text1"/>
              </w:rPr>
            </w:pPr>
          </w:p>
        </w:tc>
      </w:tr>
      <w:tr w14:paraId="6A1CD4B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584DF63"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57A9117" w14:textId="77777777">
            <w:pPr>
              <w:pStyle w:val="ColumnHeading"/>
              <w:keepNext/>
              <w:rPr>
                <w:color w:val="000000" w:themeColor="text1"/>
              </w:rPr>
            </w:pPr>
            <w:r w:rsidRPr="00BB6CD3">
              <w:rPr>
                <w:color w:val="000000" w:themeColor="text1"/>
              </w:rPr>
              <w:t>Poprawka</w:t>
            </w:r>
          </w:p>
        </w:tc>
      </w:tr>
      <w:tr w14:paraId="017696F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F18E3D1" w14:textId="77777777">
            <w:pPr>
              <w:pStyle w:val="Normal6"/>
              <w:rPr>
                <w:color w:val="000000" w:themeColor="text1"/>
              </w:rPr>
            </w:pPr>
            <w:r w:rsidRPr="00BB6CD3">
              <w:rPr>
                <w:color w:val="000000" w:themeColor="text1"/>
              </w:rPr>
              <w:t>j)</w:t>
            </w:r>
            <w:r w:rsidRPr="00BB6CD3">
              <w:rPr>
                <w:color w:val="000000" w:themeColor="text1"/>
              </w:rPr>
              <w:tab/>
              <w:t>zbiorowe przechowywanie produktów;</w:t>
            </w:r>
          </w:p>
        </w:tc>
        <w:tc>
          <w:tcPr>
            <w:tcW w:w="4876" w:type="dxa"/>
            <w:hideMark/>
          </w:tcPr>
          <w:p w:rsidR="008B068A" w:rsidRPr="00BB6CD3" w:rsidP="00660EBB" w14:paraId="28E8AE61" w14:textId="77777777">
            <w:pPr>
              <w:pStyle w:val="Normal6"/>
              <w:rPr>
                <w:color w:val="000000" w:themeColor="text1"/>
                <w:szCs w:val="24"/>
              </w:rPr>
            </w:pPr>
            <w:r w:rsidRPr="00BB6CD3">
              <w:rPr>
                <w:color w:val="000000" w:themeColor="text1"/>
              </w:rPr>
              <w:t>j)</w:t>
            </w:r>
            <w:r w:rsidRPr="00BB6CD3">
              <w:rPr>
                <w:color w:val="000000" w:themeColor="text1"/>
              </w:rPr>
              <w:tab/>
              <w:t xml:space="preserve">zbiorowe przechowywanie produktów </w:t>
            </w:r>
            <w:r w:rsidRPr="00BB6CD3">
              <w:rPr>
                <w:b/>
                <w:i/>
                <w:color w:val="000000" w:themeColor="text1"/>
              </w:rPr>
              <w:t>lub przechowywanie produktów w gospodarstwie</w:t>
            </w:r>
            <w:r w:rsidRPr="00BB6CD3">
              <w:rPr>
                <w:color w:val="000000" w:themeColor="text1"/>
              </w:rPr>
              <w:t>;</w:t>
            </w:r>
          </w:p>
        </w:tc>
      </w:tr>
    </w:tbl>
    <w:p w:rsidR="008B068A" w:rsidRPr="00BB6CD3" w:rsidP="008B068A" w14:paraId="3D8AE98F"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52EECA4" w14:textId="77777777">
      <w:pPr>
        <w:rPr>
          <w:color w:val="000000" w:themeColor="text1"/>
        </w:rPr>
      </w:pPr>
      <w:r w:rsidRPr="00BB6CD3">
        <w:rPr>
          <w:rStyle w:val="HideTWBExt"/>
        </w:rPr>
        <w:t>&lt;/AmendB&gt;</w:t>
      </w:r>
    </w:p>
    <w:p w:rsidR="008B068A" w:rsidRPr="00BB6CD3" w:rsidP="008B068A" w14:paraId="1DF4DEF8"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851</w:t>
      </w:r>
      <w:r w:rsidRPr="00BB6CD3">
        <w:rPr>
          <w:rStyle w:val="HideTWBExt"/>
          <w:b w:val="0"/>
        </w:rPr>
        <w:t>&lt;/NumAmB&gt;</w:t>
      </w:r>
    </w:p>
    <w:p w:rsidR="008B068A" w:rsidRPr="00BB6CD3" w:rsidP="008B068A" w14:paraId="561A7F26" w14:textId="77777777">
      <w:pPr>
        <w:pStyle w:val="NormalBold"/>
        <w:rPr>
          <w:color w:val="000000" w:themeColor="text1"/>
        </w:rPr>
      </w:pPr>
      <w:r w:rsidRPr="00BB6CD3">
        <w:rPr>
          <w:rStyle w:val="HideTWBExt"/>
          <w:b w:val="0"/>
        </w:rPr>
        <w:t>&lt;RepeatBlock-By&gt;&lt;Members&gt;</w:t>
      </w:r>
      <w:r w:rsidRPr="00BB6CD3">
        <w:rPr>
          <w:color w:val="000000" w:themeColor="text1"/>
        </w:rPr>
        <w:t>Valérie Deloge, Gilles Pennelle, Csaba Dömötör, Mireia Borrás Pabón</w:t>
      </w:r>
      <w:r w:rsidRPr="00BB6CD3">
        <w:rPr>
          <w:rStyle w:val="HideTWBExt"/>
          <w:b w:val="0"/>
        </w:rPr>
        <w:t>&lt;/Members&gt;</w:t>
      </w:r>
    </w:p>
    <w:p w:rsidR="008B068A" w:rsidRPr="00BB6CD3" w:rsidP="008B068A" w14:paraId="518CB157" w14:textId="77777777">
      <w:pPr>
        <w:rPr>
          <w:color w:val="000000" w:themeColor="text1"/>
        </w:rPr>
      </w:pPr>
      <w:r w:rsidRPr="00BB6CD3">
        <w:rPr>
          <w:rStyle w:val="HideTWBExt"/>
        </w:rPr>
        <w:t>&lt;/RepeatBlock-By&gt;</w:t>
      </w:r>
    </w:p>
    <w:p w:rsidR="008B068A" w:rsidRPr="00BB6CD3" w:rsidP="008B068A" w14:paraId="1D7C3CF6"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23B617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B17D41E"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C318FB0" w14:textId="77777777">
      <w:pPr>
        <w:rPr>
          <w:color w:val="000000" w:themeColor="text1"/>
        </w:rPr>
      </w:pPr>
      <w:r w:rsidRPr="00BB6CD3">
        <w:rPr>
          <w:rStyle w:val="HideTWBExt"/>
        </w:rPr>
        <w:t>&lt;Article2&gt;</w:t>
      </w:r>
      <w:r w:rsidRPr="00BB6CD3">
        <w:rPr>
          <w:color w:val="000000" w:themeColor="text1"/>
        </w:rPr>
        <w:t>Artykuł 31 – akapit 1 – litera k</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1D0BC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4623876" w14:textId="77777777">
            <w:pPr>
              <w:keepNext/>
              <w:rPr>
                <w:color w:val="000000" w:themeColor="text1"/>
              </w:rPr>
            </w:pPr>
          </w:p>
        </w:tc>
      </w:tr>
      <w:tr w14:paraId="2F71DF6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05A2737"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D9F32F0" w14:textId="77777777">
            <w:pPr>
              <w:pStyle w:val="ColumnHeading"/>
              <w:keepNext/>
              <w:rPr>
                <w:color w:val="000000" w:themeColor="text1"/>
              </w:rPr>
            </w:pPr>
            <w:r w:rsidRPr="00BB6CD3">
              <w:rPr>
                <w:color w:val="000000" w:themeColor="text1"/>
              </w:rPr>
              <w:t>Poprawka</w:t>
            </w:r>
          </w:p>
        </w:tc>
      </w:tr>
      <w:tr w14:paraId="4949FFEA"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E935CF0" w14:textId="77777777">
            <w:pPr>
              <w:pStyle w:val="Normal6"/>
              <w:rPr>
                <w:color w:val="000000" w:themeColor="text1"/>
              </w:rPr>
            </w:pPr>
            <w:r w:rsidRPr="00BB6CD3">
              <w:rPr>
                <w:color w:val="000000" w:themeColor="text1"/>
              </w:rPr>
              <w:t>k)</w:t>
            </w:r>
            <w:r w:rsidRPr="00BB6CD3">
              <w:rPr>
                <w:color w:val="000000" w:themeColor="text1"/>
              </w:rPr>
              <w:tab/>
              <w:t>zielone zbiory polegające na całkowitym zebraniu na danym obszarze niedojrzałych</w:t>
            </w:r>
            <w:r w:rsidRPr="00BB6CD3">
              <w:rPr>
                <w:b/>
                <w:i/>
                <w:color w:val="000000" w:themeColor="text1"/>
              </w:rPr>
              <w:t>, nienadających się do sprzedaży produktów, które przed rozpoczęciem zielonych zbiorów nie zostały uszkodzone, a tym samym zmniejszeniu plonów z danego obszaru do zera</w:t>
            </w:r>
            <w:r w:rsidRPr="00BB6CD3">
              <w:rPr>
                <w:color w:val="000000" w:themeColor="text1"/>
              </w:rPr>
              <w:t>;</w:t>
            </w:r>
          </w:p>
        </w:tc>
        <w:tc>
          <w:tcPr>
            <w:tcW w:w="4876" w:type="dxa"/>
            <w:hideMark/>
          </w:tcPr>
          <w:p w:rsidR="008B068A" w:rsidRPr="00BB6CD3" w:rsidP="00660EBB" w14:paraId="36612EB7" w14:textId="77777777">
            <w:pPr>
              <w:pStyle w:val="Normal6"/>
              <w:rPr>
                <w:color w:val="000000" w:themeColor="text1"/>
                <w:szCs w:val="24"/>
              </w:rPr>
            </w:pPr>
            <w:r w:rsidRPr="00BB6CD3">
              <w:rPr>
                <w:color w:val="000000" w:themeColor="text1"/>
              </w:rPr>
              <w:t>k)</w:t>
            </w:r>
            <w:r w:rsidRPr="00BB6CD3">
              <w:rPr>
                <w:color w:val="000000" w:themeColor="text1"/>
              </w:rPr>
              <w:tab/>
              <w:t xml:space="preserve">zielone zbiory polegające na całkowitym zebraniu na danym obszarze niedojrzałych </w:t>
            </w:r>
            <w:r w:rsidRPr="00BB6CD3">
              <w:rPr>
                <w:b/>
                <w:i/>
                <w:color w:val="000000" w:themeColor="text1"/>
              </w:rPr>
              <w:t>winogron</w:t>
            </w:r>
            <w:r w:rsidRPr="00BB6CD3">
              <w:rPr>
                <w:color w:val="000000" w:themeColor="text1"/>
              </w:rPr>
              <w:t>;</w:t>
            </w:r>
          </w:p>
        </w:tc>
      </w:tr>
    </w:tbl>
    <w:p w:rsidR="008B068A" w:rsidRPr="00BB6CD3" w:rsidP="008B068A" w14:paraId="36EBA141"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08960E03" w14:textId="77777777">
      <w:pPr>
        <w:rPr>
          <w:color w:val="000000" w:themeColor="text1"/>
        </w:rPr>
      </w:pPr>
      <w:r w:rsidRPr="00BB6CD3">
        <w:rPr>
          <w:rStyle w:val="HideTWBExt"/>
        </w:rPr>
        <w:t>&lt;/AmendB&gt;</w:t>
      </w:r>
    </w:p>
    <w:p w:rsidR="008B068A" w:rsidRPr="00BB6CD3" w:rsidP="008B068A" w14:paraId="74BE69F2"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852</w:t>
      </w:r>
      <w:r w:rsidRPr="00BB6CD3">
        <w:rPr>
          <w:rStyle w:val="HideTWBExt"/>
          <w:b w:val="0"/>
        </w:rPr>
        <w:t>&lt;/NumAmB&gt;</w:t>
      </w:r>
    </w:p>
    <w:p w:rsidR="008B068A" w:rsidRPr="00BB6CD3" w:rsidP="008B068A" w14:paraId="47F36405"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5F50FE70"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413DFABC" w14:textId="77777777">
      <w:pPr>
        <w:rPr>
          <w:color w:val="000000" w:themeColor="text1"/>
        </w:rPr>
      </w:pPr>
      <w:r w:rsidRPr="00BB6CD3">
        <w:rPr>
          <w:rStyle w:val="HideTWBExt"/>
        </w:rPr>
        <w:t>&lt;/RepeatBlock-By&gt;</w:t>
      </w:r>
    </w:p>
    <w:p w:rsidR="008B068A" w:rsidRPr="00BB6CD3" w:rsidP="008B068A" w14:paraId="01C8D54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0AB4D4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6C15F84"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379FB96" w14:textId="77777777">
      <w:pPr>
        <w:rPr>
          <w:color w:val="000000" w:themeColor="text1"/>
        </w:rPr>
      </w:pPr>
      <w:r w:rsidRPr="00BB6CD3">
        <w:rPr>
          <w:rStyle w:val="HideTWBExt"/>
        </w:rPr>
        <w:t>&lt;Article2&gt;</w:t>
      </w:r>
      <w:r w:rsidRPr="00BB6CD3">
        <w:rPr>
          <w:color w:val="000000" w:themeColor="text1"/>
        </w:rPr>
        <w:t>Artykuł 31 – akapit 1 – litera k</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12CF65"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9B5588C" w14:textId="77777777">
            <w:pPr>
              <w:keepNext/>
              <w:rPr>
                <w:color w:val="000000" w:themeColor="text1"/>
              </w:rPr>
            </w:pPr>
          </w:p>
        </w:tc>
      </w:tr>
      <w:tr w14:paraId="19BB5A6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5AB3C0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52B507A" w14:textId="77777777">
            <w:pPr>
              <w:pStyle w:val="ColumnHeading"/>
              <w:keepNext/>
              <w:rPr>
                <w:color w:val="000000" w:themeColor="text1"/>
              </w:rPr>
            </w:pPr>
            <w:r w:rsidRPr="00BB6CD3">
              <w:rPr>
                <w:color w:val="000000" w:themeColor="text1"/>
              </w:rPr>
              <w:t>Poprawka</w:t>
            </w:r>
          </w:p>
        </w:tc>
      </w:tr>
      <w:tr w14:paraId="44E47B49"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387BB1E" w14:textId="77777777">
            <w:pPr>
              <w:pStyle w:val="Normal6"/>
              <w:rPr>
                <w:color w:val="000000" w:themeColor="text1"/>
              </w:rPr>
            </w:pPr>
            <w:r w:rsidRPr="00BB6CD3">
              <w:rPr>
                <w:color w:val="000000" w:themeColor="text1"/>
              </w:rPr>
              <w:t>k)</w:t>
            </w:r>
            <w:r w:rsidRPr="00BB6CD3">
              <w:rPr>
                <w:color w:val="000000" w:themeColor="text1"/>
              </w:rPr>
              <w:tab/>
              <w:t>zielone zbiory polegające na całkowitym zebraniu na danym obszarze niedojrzałych, nienadających się do sprzedaży produktów, które przed rozpoczęciem zielonych zbiorów nie zostały uszkodzone, a tym samym zmniejszeniu plonów z danego obszaru do zera;</w:t>
            </w:r>
          </w:p>
        </w:tc>
        <w:tc>
          <w:tcPr>
            <w:tcW w:w="4876" w:type="dxa"/>
            <w:hideMark/>
          </w:tcPr>
          <w:p w:rsidR="008B068A" w:rsidRPr="00BB6CD3" w:rsidP="00660EBB" w14:paraId="4922535A" w14:textId="77777777">
            <w:pPr>
              <w:pStyle w:val="Normal6"/>
              <w:rPr>
                <w:color w:val="000000" w:themeColor="text1"/>
                <w:szCs w:val="24"/>
              </w:rPr>
            </w:pPr>
            <w:r w:rsidRPr="00BB6CD3">
              <w:rPr>
                <w:color w:val="000000" w:themeColor="text1"/>
              </w:rPr>
              <w:t>k)</w:t>
            </w:r>
            <w:r w:rsidRPr="00BB6CD3">
              <w:rPr>
                <w:color w:val="000000" w:themeColor="text1"/>
              </w:rPr>
              <w:tab/>
              <w:t>zielone zbiory polegające na całkowitym zebraniu na danym obszarze niedojrzałych, nienadających się do sprzedaży produktów, które przed rozpoczęciem zielonych zbiorów nie zostały uszkodzone, a tym samym zmniejszeniu plonów z danego obszaru do zera</w:t>
            </w:r>
            <w:r w:rsidRPr="00BB6CD3">
              <w:rPr>
                <w:b/>
                <w:i/>
                <w:color w:val="000000" w:themeColor="text1"/>
              </w:rPr>
              <w:t>, lub – w odniesieniu do sektora wina – całkowitym zniszczeniu lub usunięciu jeszcze niedojrzałych kiści winogron, skutkującym zmniejszeniem plonów z danego obszaru do zera, z wyłączeniem nieprzeprowadzenia zbiorów polegającego na pozostawieniu winogron o jakości handlowej na krzewach z końcem normalnego cyklu produkcyjnego</w:t>
            </w:r>
            <w:r w:rsidRPr="00BB6CD3">
              <w:rPr>
                <w:color w:val="000000" w:themeColor="text1"/>
              </w:rPr>
              <w:t>;</w:t>
            </w:r>
          </w:p>
        </w:tc>
      </w:tr>
    </w:tbl>
    <w:p w:rsidR="008B068A" w:rsidRPr="00BB6CD3" w:rsidP="008B068A" w14:paraId="0C5A8653"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7DFD9B9" w14:textId="77777777">
      <w:pPr>
        <w:rPr>
          <w:color w:val="000000" w:themeColor="text1"/>
        </w:rPr>
      </w:pPr>
      <w:r w:rsidRPr="00BB6CD3">
        <w:rPr>
          <w:rStyle w:val="HideTWBExt"/>
        </w:rPr>
        <w:t>&lt;/AmendB&gt;</w:t>
      </w:r>
    </w:p>
    <w:p w:rsidR="008B068A" w:rsidRPr="00BB6CD3" w:rsidP="008B068A" w14:paraId="045F649D"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853</w:t>
      </w:r>
      <w:r w:rsidRPr="00BB6CD3">
        <w:rPr>
          <w:rStyle w:val="HideTWBExt"/>
          <w:b w:val="0"/>
        </w:rPr>
        <w:t>&lt;/NumAmB&gt;</w:t>
      </w:r>
    </w:p>
    <w:p w:rsidR="008B068A" w:rsidRPr="00BB6CD3" w:rsidP="008B068A" w14:paraId="5AA390D5" w14:textId="77777777">
      <w:pPr>
        <w:pStyle w:val="NormalBold"/>
        <w:rPr>
          <w:color w:val="000000" w:themeColor="text1"/>
        </w:rPr>
      </w:pPr>
      <w:r w:rsidRPr="00BB6CD3">
        <w:rPr>
          <w:rStyle w:val="HideTWBExt"/>
          <w:b w:val="0"/>
        </w:rPr>
        <w:t>&lt;RepeatBlock-By&gt;&lt;Members&gt;</w:t>
      </w:r>
      <w:r w:rsidRPr="00BB6CD3">
        <w:rPr>
          <w:color w:val="000000" w:themeColor="text1"/>
        </w:rPr>
        <w:t>Valérie Deloge, Gilles Pennelle, Csaba Dömötör</w:t>
      </w:r>
      <w:r w:rsidRPr="00BB6CD3">
        <w:rPr>
          <w:rStyle w:val="HideTWBExt"/>
          <w:b w:val="0"/>
        </w:rPr>
        <w:t>&lt;/Members&gt;</w:t>
      </w:r>
    </w:p>
    <w:p w:rsidR="008B068A" w:rsidRPr="00BB6CD3" w:rsidP="008B068A" w14:paraId="4FF82540" w14:textId="77777777">
      <w:pPr>
        <w:rPr>
          <w:color w:val="000000" w:themeColor="text1"/>
        </w:rPr>
      </w:pPr>
      <w:r w:rsidRPr="00BB6CD3">
        <w:rPr>
          <w:rStyle w:val="HideTWBExt"/>
        </w:rPr>
        <w:t>&lt;/RepeatBlock-By&gt;</w:t>
      </w:r>
    </w:p>
    <w:p w:rsidR="008B068A" w:rsidRPr="00BB6CD3" w:rsidP="008B068A" w14:paraId="7DB9FB56"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2EC1271"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58C712A"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7DE1241" w14:textId="77777777">
      <w:pPr>
        <w:rPr>
          <w:color w:val="000000" w:themeColor="text1"/>
        </w:rPr>
      </w:pPr>
      <w:r w:rsidRPr="00BB6CD3">
        <w:rPr>
          <w:rStyle w:val="HideTWBExt"/>
        </w:rPr>
        <w:t>&lt;Article2&gt;</w:t>
      </w:r>
      <w:r w:rsidRPr="00BB6CD3">
        <w:rPr>
          <w:color w:val="000000" w:themeColor="text1"/>
        </w:rPr>
        <w:t>Artykuł 31 – akapit 1 – litera l</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078BF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D6F11B8" w14:textId="77777777">
            <w:pPr>
              <w:keepNext/>
              <w:rPr>
                <w:color w:val="000000" w:themeColor="text1"/>
              </w:rPr>
            </w:pPr>
          </w:p>
        </w:tc>
      </w:tr>
      <w:tr w14:paraId="47139EE9"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19197E9"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97DB849" w14:textId="77777777">
            <w:pPr>
              <w:pStyle w:val="ColumnHeading"/>
              <w:keepNext/>
              <w:rPr>
                <w:color w:val="000000" w:themeColor="text1"/>
              </w:rPr>
            </w:pPr>
            <w:r w:rsidRPr="00BB6CD3">
              <w:rPr>
                <w:color w:val="000000" w:themeColor="text1"/>
              </w:rPr>
              <w:t>Poprawka</w:t>
            </w:r>
          </w:p>
        </w:tc>
      </w:tr>
      <w:tr w14:paraId="1A84DE1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6C43B0B" w14:textId="77777777">
            <w:pPr>
              <w:pStyle w:val="Normal6"/>
              <w:rPr>
                <w:color w:val="000000" w:themeColor="text1"/>
              </w:rPr>
            </w:pPr>
            <w:r w:rsidRPr="00BB6CD3">
              <w:rPr>
                <w:color w:val="000000" w:themeColor="text1"/>
              </w:rPr>
              <w:t>l)</w:t>
            </w:r>
            <w:r w:rsidRPr="00BB6CD3">
              <w:rPr>
                <w:color w:val="000000" w:themeColor="text1"/>
              </w:rPr>
              <w:tab/>
              <w:t xml:space="preserve">niezbieranie plonów polegające na zakończeniu bieżącego cyklu produkcyjnego na </w:t>
            </w:r>
            <w:r w:rsidRPr="00BB6CD3">
              <w:rPr>
                <w:b/>
                <w:i/>
                <w:color w:val="000000" w:themeColor="text1"/>
              </w:rPr>
              <w:t>danym obszarze,</w:t>
            </w:r>
            <w:r w:rsidRPr="00BB6CD3">
              <w:rPr>
                <w:color w:val="000000" w:themeColor="text1"/>
              </w:rPr>
              <w:t xml:space="preserve"> gdy produkt jest dobrze rozwinięty oraz ma dobrą, należytą i przyjętą w handlu jakość, z wyłączeniem zniszczenia produktów </w:t>
            </w:r>
            <w:r w:rsidRPr="00BB6CD3">
              <w:rPr>
                <w:b/>
                <w:i/>
                <w:color w:val="000000" w:themeColor="text1"/>
              </w:rPr>
              <w:t>w wyniku zjawisk klimatycznych</w:t>
            </w:r>
            <w:r w:rsidRPr="00BB6CD3">
              <w:rPr>
                <w:color w:val="000000" w:themeColor="text1"/>
              </w:rPr>
              <w:t xml:space="preserve"> lub </w:t>
            </w:r>
            <w:r w:rsidRPr="00BB6CD3">
              <w:rPr>
                <w:b/>
                <w:i/>
                <w:color w:val="000000" w:themeColor="text1"/>
              </w:rPr>
              <w:t>chorób</w:t>
            </w:r>
            <w:r w:rsidRPr="00BB6CD3">
              <w:rPr>
                <w:color w:val="000000" w:themeColor="text1"/>
              </w:rPr>
              <w:t>;</w:t>
            </w:r>
          </w:p>
        </w:tc>
        <w:tc>
          <w:tcPr>
            <w:tcW w:w="4876" w:type="dxa"/>
            <w:hideMark/>
          </w:tcPr>
          <w:p w:rsidR="008B068A" w:rsidRPr="00BB6CD3" w:rsidP="00660EBB" w14:paraId="4119EC23" w14:textId="77777777">
            <w:pPr>
              <w:pStyle w:val="Normal6"/>
              <w:rPr>
                <w:color w:val="000000" w:themeColor="text1"/>
                <w:szCs w:val="24"/>
              </w:rPr>
            </w:pPr>
            <w:r w:rsidRPr="00BB6CD3">
              <w:rPr>
                <w:color w:val="000000" w:themeColor="text1"/>
              </w:rPr>
              <w:t>l)</w:t>
            </w:r>
            <w:r w:rsidRPr="00BB6CD3">
              <w:rPr>
                <w:color w:val="000000" w:themeColor="text1"/>
              </w:rPr>
              <w:tab/>
              <w:t xml:space="preserve">niezbieranie plonów polegające na zakończeniu bieżącego cyklu produkcyjnego na </w:t>
            </w:r>
            <w:r w:rsidRPr="00BB6CD3">
              <w:rPr>
                <w:b/>
                <w:i/>
                <w:color w:val="000000" w:themeColor="text1"/>
              </w:rPr>
              <w:t>danej powierzchni,</w:t>
            </w:r>
            <w:r w:rsidRPr="00BB6CD3">
              <w:rPr>
                <w:color w:val="000000" w:themeColor="text1"/>
              </w:rPr>
              <w:t xml:space="preserve"> gdy produkt jest dobrze rozwinięty oraz ma dobrą, należytą i przyjętą w handlu jakość, z wyłączeniem zniszczenia produktów </w:t>
            </w:r>
            <w:r w:rsidRPr="00BB6CD3">
              <w:rPr>
                <w:b/>
                <w:i/>
                <w:color w:val="000000" w:themeColor="text1"/>
              </w:rPr>
              <w:t>spowodowanego zdarzeniem klimatycznym</w:t>
            </w:r>
            <w:r w:rsidRPr="00BB6CD3">
              <w:rPr>
                <w:color w:val="000000" w:themeColor="text1"/>
              </w:rPr>
              <w:t xml:space="preserve"> lub </w:t>
            </w:r>
            <w:r w:rsidRPr="00BB6CD3">
              <w:rPr>
                <w:b/>
                <w:i/>
                <w:color w:val="000000" w:themeColor="text1"/>
              </w:rPr>
              <w:t>chorobą</w:t>
            </w:r>
            <w:r w:rsidRPr="00BB6CD3">
              <w:rPr>
                <w:color w:val="000000" w:themeColor="text1"/>
              </w:rPr>
              <w:t>;</w:t>
            </w:r>
          </w:p>
        </w:tc>
      </w:tr>
    </w:tbl>
    <w:p w:rsidR="008B068A" w:rsidRPr="00BB6CD3" w:rsidP="008B068A" w14:paraId="76482CD5"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49ECCE7B" w14:textId="77777777">
      <w:pPr>
        <w:rPr>
          <w:color w:val="000000" w:themeColor="text1"/>
        </w:rPr>
      </w:pPr>
      <w:r w:rsidRPr="00BB6CD3">
        <w:rPr>
          <w:rStyle w:val="HideTWBExt"/>
        </w:rPr>
        <w:t>&lt;/AmendB&gt;</w:t>
      </w:r>
    </w:p>
    <w:p w:rsidR="008B068A" w:rsidRPr="00BB6CD3" w:rsidP="008B068A" w14:paraId="2DAEFDCF"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854</w:t>
      </w:r>
      <w:r w:rsidRPr="00BB6CD3">
        <w:rPr>
          <w:rStyle w:val="HideTWBExt"/>
          <w:b w:val="0"/>
        </w:rPr>
        <w:t>&lt;/NumAmB&gt;</w:t>
      </w:r>
    </w:p>
    <w:p w:rsidR="008B068A" w:rsidRPr="00BB6CD3" w:rsidP="008B068A" w14:paraId="2D4BAE6A"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4B6EE589"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7868881E" w14:textId="77777777">
      <w:pPr>
        <w:rPr>
          <w:color w:val="000000" w:themeColor="text1"/>
        </w:rPr>
      </w:pPr>
      <w:r w:rsidRPr="00BB6CD3">
        <w:rPr>
          <w:rStyle w:val="HideTWBExt"/>
        </w:rPr>
        <w:t>&lt;/RepeatBlock-By&gt;</w:t>
      </w:r>
    </w:p>
    <w:p w:rsidR="008B068A" w:rsidRPr="00BB6CD3" w:rsidP="008B068A" w14:paraId="5D3ACE7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40EECD1"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B9FDC00"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EC7D02D" w14:textId="77777777">
      <w:pPr>
        <w:rPr>
          <w:color w:val="000000" w:themeColor="text1"/>
        </w:rPr>
      </w:pPr>
      <w:r w:rsidRPr="00BB6CD3">
        <w:rPr>
          <w:rStyle w:val="HideTWBExt"/>
        </w:rPr>
        <w:t>&lt;Article2&gt;</w:t>
      </w:r>
      <w:r w:rsidRPr="00BB6CD3">
        <w:rPr>
          <w:color w:val="000000" w:themeColor="text1"/>
        </w:rPr>
        <w:t>Artykuł 31 – akapit 1 – litera n</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1CB29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28A48EE" w14:textId="77777777">
            <w:pPr>
              <w:keepNext/>
              <w:rPr>
                <w:color w:val="000000" w:themeColor="text1"/>
              </w:rPr>
            </w:pPr>
          </w:p>
        </w:tc>
      </w:tr>
      <w:tr w14:paraId="07DA122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DFC4CC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31A6D25" w14:textId="77777777">
            <w:pPr>
              <w:pStyle w:val="ColumnHeading"/>
              <w:keepNext/>
              <w:rPr>
                <w:color w:val="000000" w:themeColor="text1"/>
              </w:rPr>
            </w:pPr>
            <w:r w:rsidRPr="00BB6CD3">
              <w:rPr>
                <w:color w:val="000000" w:themeColor="text1"/>
              </w:rPr>
              <w:t>Poprawka</w:t>
            </w:r>
          </w:p>
        </w:tc>
      </w:tr>
      <w:tr w14:paraId="2B6E78B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3F69F8E" w14:textId="77777777">
            <w:pPr>
              <w:pStyle w:val="Normal6"/>
              <w:rPr>
                <w:color w:val="000000" w:themeColor="text1"/>
              </w:rPr>
            </w:pPr>
            <w:r w:rsidRPr="00BB6CD3">
              <w:rPr>
                <w:color w:val="000000" w:themeColor="text1"/>
              </w:rPr>
              <w:t>n)</w:t>
            </w:r>
            <w:r w:rsidRPr="00BB6CD3">
              <w:rPr>
                <w:color w:val="000000" w:themeColor="text1"/>
              </w:rPr>
              <w:tab/>
              <w:t>zrównoważona restrukturyzacja i przekształcanie winnic poprzez konwersje odmian, przenoszenie winnic oraz udoskonalanie technik zarządzania winnicami;</w:t>
            </w:r>
          </w:p>
        </w:tc>
        <w:tc>
          <w:tcPr>
            <w:tcW w:w="4876" w:type="dxa"/>
            <w:hideMark/>
          </w:tcPr>
          <w:p w:rsidR="008B068A" w:rsidRPr="00BB6CD3" w:rsidP="00660EBB" w14:paraId="3753F86F" w14:textId="77777777">
            <w:pPr>
              <w:pStyle w:val="Normal6"/>
              <w:rPr>
                <w:color w:val="000000" w:themeColor="text1"/>
                <w:szCs w:val="24"/>
              </w:rPr>
            </w:pPr>
            <w:r w:rsidRPr="00BB6CD3">
              <w:rPr>
                <w:color w:val="000000" w:themeColor="text1"/>
              </w:rPr>
              <w:t>n)</w:t>
            </w:r>
            <w:r w:rsidRPr="00BB6CD3">
              <w:rPr>
                <w:color w:val="000000" w:themeColor="text1"/>
              </w:rPr>
              <w:tab/>
              <w:t>zrównoważona restrukturyzacja i przekształcanie winnic poprzez konwersje odmian, przenoszenie winnic oraz udoskonalanie technik zarządzania winnicami</w:t>
            </w:r>
            <w:r w:rsidRPr="00BB6CD3">
              <w:rPr>
                <w:b/>
                <w:i/>
                <w:color w:val="000000" w:themeColor="text1"/>
              </w:rPr>
              <w:t>,</w:t>
            </w:r>
            <w:r w:rsidRPr="00BB6CD3">
              <w:rPr>
                <w:color w:val="000000" w:themeColor="text1"/>
              </w:rPr>
              <w:t xml:space="preserve"> </w:t>
            </w:r>
            <w:r w:rsidRPr="00BB6CD3">
              <w:rPr>
                <w:b/>
                <w:i/>
                <w:color w:val="000000" w:themeColor="text1"/>
              </w:rPr>
              <w:t>mianowicie:</w:t>
            </w:r>
          </w:p>
        </w:tc>
      </w:tr>
      <w:tr w14:paraId="729A463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81AD043" w14:textId="77777777">
            <w:pPr>
              <w:pStyle w:val="Normal6"/>
              <w:rPr>
                <w:color w:val="000000" w:themeColor="text1"/>
              </w:rPr>
            </w:pPr>
          </w:p>
        </w:tc>
        <w:tc>
          <w:tcPr>
            <w:tcW w:w="4876" w:type="dxa"/>
            <w:hideMark/>
          </w:tcPr>
          <w:p w:rsidR="008B068A" w:rsidRPr="00BB6CD3" w:rsidP="00660EBB" w14:paraId="47B47FDE" w14:textId="77777777">
            <w:pPr>
              <w:pStyle w:val="Normal6"/>
              <w:rPr>
                <w:color w:val="000000" w:themeColor="text1"/>
                <w:szCs w:val="24"/>
              </w:rPr>
            </w:pPr>
            <w:r w:rsidRPr="00BB6CD3">
              <w:rPr>
                <w:b/>
                <w:i/>
                <w:color w:val="000000" w:themeColor="text1"/>
              </w:rPr>
              <w:t>(i) konwersję odmian, również poprzez szczepienie, w tym w celu poprawy jakości lub zrównoważoności środowiskowej, w celu przystosowania się do zmiany klimatu, zwiększenia odporności winorośli na zmianę klimatu lub zwiększenia różnorodności genetycznej;”</w:t>
            </w:r>
          </w:p>
        </w:tc>
      </w:tr>
      <w:tr w14:paraId="3C2BC7B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38441F0" w14:textId="77777777">
            <w:pPr>
              <w:pStyle w:val="Normal6"/>
              <w:rPr>
                <w:color w:val="000000" w:themeColor="text1"/>
              </w:rPr>
            </w:pPr>
          </w:p>
        </w:tc>
        <w:tc>
          <w:tcPr>
            <w:tcW w:w="4876" w:type="dxa"/>
            <w:hideMark/>
          </w:tcPr>
          <w:p w:rsidR="008B068A" w:rsidRPr="00BB6CD3" w:rsidP="00660EBB" w14:paraId="23E25035" w14:textId="77777777">
            <w:pPr>
              <w:pStyle w:val="Normal6"/>
              <w:rPr>
                <w:color w:val="000000" w:themeColor="text1"/>
                <w:szCs w:val="24"/>
              </w:rPr>
            </w:pPr>
            <w:r w:rsidRPr="00BB6CD3">
              <w:rPr>
                <w:b/>
                <w:i/>
                <w:color w:val="000000" w:themeColor="text1"/>
              </w:rPr>
              <w:t>(ii) przeniesienie winnic;</w:t>
            </w:r>
          </w:p>
        </w:tc>
      </w:tr>
      <w:tr w14:paraId="24C61EB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6987AE2" w14:textId="77777777">
            <w:pPr>
              <w:pStyle w:val="Normal6"/>
              <w:rPr>
                <w:color w:val="000000" w:themeColor="text1"/>
              </w:rPr>
            </w:pPr>
          </w:p>
        </w:tc>
        <w:tc>
          <w:tcPr>
            <w:tcW w:w="4876" w:type="dxa"/>
            <w:hideMark/>
          </w:tcPr>
          <w:p w:rsidR="008B068A" w:rsidRPr="00BB6CD3" w:rsidP="00660EBB" w14:paraId="52AF2909" w14:textId="77777777">
            <w:pPr>
              <w:pStyle w:val="Normal6"/>
              <w:rPr>
                <w:color w:val="000000" w:themeColor="text1"/>
                <w:szCs w:val="24"/>
              </w:rPr>
            </w:pPr>
            <w:r w:rsidRPr="00BB6CD3">
              <w:rPr>
                <w:b/>
                <w:i/>
                <w:color w:val="000000" w:themeColor="text1"/>
              </w:rPr>
              <w:t>(iii) ponowne sadzenie winnic w przypadku gdy jest to konieczne po obowiązkowym ich karczowaniu ze względów zdrowotnych lub fitosanitarnych z polecenia właściwego organu państwa członkowskiego;</w:t>
            </w:r>
          </w:p>
        </w:tc>
      </w:tr>
      <w:tr w14:paraId="223125F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F94B076" w14:textId="77777777">
            <w:pPr>
              <w:pStyle w:val="Normal6"/>
              <w:rPr>
                <w:color w:val="000000" w:themeColor="text1"/>
              </w:rPr>
            </w:pPr>
          </w:p>
        </w:tc>
        <w:tc>
          <w:tcPr>
            <w:tcW w:w="4876" w:type="dxa"/>
            <w:hideMark/>
          </w:tcPr>
          <w:p w:rsidR="008B068A" w:rsidRPr="00BB6CD3" w:rsidP="00660EBB" w14:paraId="66428D3C" w14:textId="77777777">
            <w:pPr>
              <w:pStyle w:val="Normal6"/>
              <w:rPr>
                <w:color w:val="000000" w:themeColor="text1"/>
                <w:szCs w:val="24"/>
              </w:rPr>
            </w:pPr>
            <w:r w:rsidRPr="00BB6CD3">
              <w:rPr>
                <w:b/>
                <w:i/>
                <w:color w:val="000000" w:themeColor="text1"/>
              </w:rPr>
              <w:t>(iv) poprawę technik zarządzania winnicą, w szczególności wprowadzenie zaawansowanych systemów zrównoważonej produkcji, w tym ograniczenie stosowania pestycydów, ale z wyłączeniem zwykłej odnowy winnic polegającej na ponownym sadzeniu tej samej odmiany winorośli zgodnie z tym samym systemem uprawy winorośli, kiedy winorośl musi dobiegać końca naturalnego cyklu życia;</w:t>
            </w:r>
          </w:p>
        </w:tc>
      </w:tr>
      <w:tr w14:paraId="5C703092"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28B4A07" w14:textId="77777777">
            <w:pPr>
              <w:pStyle w:val="Normal6"/>
              <w:rPr>
                <w:color w:val="000000" w:themeColor="text1"/>
              </w:rPr>
            </w:pPr>
          </w:p>
        </w:tc>
        <w:tc>
          <w:tcPr>
            <w:tcW w:w="4876" w:type="dxa"/>
            <w:hideMark/>
          </w:tcPr>
          <w:p w:rsidR="008B068A" w:rsidRPr="00BB6CD3" w:rsidP="00660EBB" w14:paraId="44A3D6B1" w14:textId="77777777">
            <w:pPr>
              <w:pStyle w:val="Normal6"/>
              <w:rPr>
                <w:color w:val="000000" w:themeColor="text1"/>
                <w:szCs w:val="24"/>
              </w:rPr>
            </w:pPr>
            <w:r w:rsidRPr="00BB6CD3">
              <w:rPr>
                <w:b/>
                <w:i/>
                <w:color w:val="000000" w:themeColor="text1"/>
              </w:rPr>
              <w:t>W odniesieniu do tego rodzaju interwencji państwa członkowskie mogą określić w swoich planach strategicznych WPR szczególne warunki agronomiczne, szczególne warunki uprawy winorośli lub inne szczególne warunki, które zapewnią, aby konwersja odmian, przeniesienie winnicy, ponowne nasadzenie winnicy lub poprawa technik zarządzania winnicą realizowane w ramach tego rodzaju interwencji nie prowadziły do zwiększenia plonów w winnicy, która ma zostać ponownie nasadzona.</w:t>
            </w:r>
          </w:p>
        </w:tc>
      </w:tr>
    </w:tbl>
    <w:p w:rsidR="008B068A" w:rsidRPr="00BB6CD3" w:rsidP="008B068A" w14:paraId="57043CEF"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8A28C3E"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6EEB042E" w14:textId="77777777">
      <w:pPr>
        <w:pStyle w:val="Normal12Italic"/>
        <w:rPr>
          <w:noProof w:val="0"/>
          <w:color w:val="000000" w:themeColor="text1"/>
        </w:rPr>
      </w:pPr>
      <w:r w:rsidRPr="00BB6CD3">
        <w:rPr>
          <w:color w:val="000000" w:themeColor="text1"/>
        </w:rPr>
        <w:t>Poprawka ta ma na celu zapewnienie kontynuacji środków wprowadzonych w pakiecie dotyczącym wina z 2026 r.</w:t>
      </w:r>
    </w:p>
    <w:p w:rsidR="008B068A" w:rsidRPr="00BB6CD3" w:rsidP="008B068A" w14:paraId="490C5ADC" w14:textId="77777777">
      <w:pPr>
        <w:rPr>
          <w:color w:val="000000" w:themeColor="text1"/>
        </w:rPr>
      </w:pPr>
      <w:r w:rsidRPr="00BB6CD3">
        <w:rPr>
          <w:rStyle w:val="HideTWBExt"/>
        </w:rPr>
        <w:t>&lt;/AmendB&gt;</w:t>
      </w:r>
    </w:p>
    <w:p w:rsidR="008B068A" w:rsidRPr="00BB6CD3" w:rsidP="008B068A" w14:paraId="548B96AB"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855</w:t>
      </w:r>
      <w:r w:rsidRPr="00BB6CD3">
        <w:rPr>
          <w:rStyle w:val="HideTWBExt"/>
          <w:b w:val="0"/>
        </w:rPr>
        <w:t>&lt;/NumAmB&gt;</w:t>
      </w:r>
    </w:p>
    <w:p w:rsidR="008B068A" w:rsidRPr="00BB6CD3" w:rsidP="008B068A" w14:paraId="0A200035" w14:textId="77777777">
      <w:pPr>
        <w:pStyle w:val="NormalBold"/>
        <w:rPr>
          <w:color w:val="000000" w:themeColor="text1"/>
        </w:rPr>
      </w:pPr>
      <w:r w:rsidRPr="00BB6CD3">
        <w:rPr>
          <w:rStyle w:val="HideTWBExt"/>
          <w:b w:val="0"/>
        </w:rPr>
        <w:t>&lt;RepeatBlock-By&gt;&lt;Members&gt;</w:t>
      </w:r>
      <w:r w:rsidRPr="00BB6CD3">
        <w:rPr>
          <w:color w:val="000000" w:themeColor="text1"/>
        </w:rPr>
        <w:t>Claire Fita</w:t>
      </w:r>
      <w:r w:rsidRPr="00BB6CD3">
        <w:rPr>
          <w:rStyle w:val="HideTWBExt"/>
          <w:b w:val="0"/>
        </w:rPr>
        <w:t>&lt;/Members&gt;</w:t>
      </w:r>
    </w:p>
    <w:p w:rsidR="008B068A" w:rsidRPr="00BB6CD3" w:rsidP="008B068A" w14:paraId="08B49BD1" w14:textId="77777777">
      <w:pPr>
        <w:rPr>
          <w:color w:val="000000" w:themeColor="text1"/>
        </w:rPr>
      </w:pPr>
      <w:r w:rsidRPr="00BB6CD3">
        <w:rPr>
          <w:rStyle w:val="HideTWBExt"/>
        </w:rPr>
        <w:t>&lt;/RepeatBlock-By&gt;</w:t>
      </w:r>
    </w:p>
    <w:p w:rsidR="008B068A" w:rsidRPr="00BB6CD3" w:rsidP="008B068A" w14:paraId="13CA5B00"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511B9B5"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40E4320"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231EB74" w14:textId="77777777">
      <w:pPr>
        <w:rPr>
          <w:color w:val="000000" w:themeColor="text1"/>
        </w:rPr>
      </w:pPr>
      <w:r w:rsidRPr="00BB6CD3">
        <w:rPr>
          <w:rStyle w:val="HideTWBExt"/>
        </w:rPr>
        <w:t>&lt;Article2&gt;</w:t>
      </w:r>
      <w:r w:rsidRPr="00BB6CD3">
        <w:rPr>
          <w:color w:val="000000" w:themeColor="text1"/>
        </w:rPr>
        <w:t>Artykuł 31 – akapit 1 – litera n</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D0BC21"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022B042" w14:textId="77777777">
            <w:pPr>
              <w:keepNext/>
              <w:rPr>
                <w:color w:val="000000" w:themeColor="text1"/>
              </w:rPr>
            </w:pPr>
          </w:p>
        </w:tc>
      </w:tr>
      <w:tr w14:paraId="483EBF69"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BCE03E6"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9785416" w14:textId="77777777">
            <w:pPr>
              <w:pStyle w:val="ColumnHeading"/>
              <w:keepNext/>
              <w:rPr>
                <w:color w:val="000000" w:themeColor="text1"/>
              </w:rPr>
            </w:pPr>
            <w:r w:rsidRPr="00BB6CD3">
              <w:rPr>
                <w:color w:val="000000" w:themeColor="text1"/>
              </w:rPr>
              <w:t>Poprawka</w:t>
            </w:r>
          </w:p>
        </w:tc>
      </w:tr>
      <w:tr w14:paraId="607E2F2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A41FCCE" w14:textId="77777777">
            <w:pPr>
              <w:pStyle w:val="Normal6"/>
              <w:rPr>
                <w:color w:val="000000" w:themeColor="text1"/>
              </w:rPr>
            </w:pPr>
            <w:r w:rsidRPr="00BB6CD3">
              <w:rPr>
                <w:color w:val="000000" w:themeColor="text1"/>
              </w:rPr>
              <w:t>n)</w:t>
            </w:r>
            <w:r w:rsidRPr="00BB6CD3">
              <w:rPr>
                <w:color w:val="000000" w:themeColor="text1"/>
              </w:rPr>
              <w:tab/>
              <w:t xml:space="preserve">zrównoważona restrukturyzacja i przekształcanie winnic poprzez </w:t>
            </w:r>
            <w:r w:rsidRPr="00BB6CD3">
              <w:rPr>
                <w:b/>
                <w:i/>
                <w:color w:val="000000" w:themeColor="text1"/>
              </w:rPr>
              <w:t>konwersje</w:t>
            </w:r>
            <w:r w:rsidRPr="00BB6CD3">
              <w:rPr>
                <w:color w:val="000000" w:themeColor="text1"/>
              </w:rPr>
              <w:t xml:space="preserve"> odmian, przenoszenie winnic </w:t>
            </w:r>
            <w:r w:rsidRPr="00BB6CD3">
              <w:rPr>
                <w:b/>
                <w:i/>
                <w:color w:val="000000" w:themeColor="text1"/>
              </w:rPr>
              <w:t>oraz</w:t>
            </w:r>
            <w:r w:rsidRPr="00BB6CD3">
              <w:rPr>
                <w:color w:val="000000" w:themeColor="text1"/>
              </w:rPr>
              <w:t xml:space="preserve"> udoskonalanie technik zarządzania winnicami</w:t>
            </w:r>
            <w:r w:rsidRPr="00BB6CD3">
              <w:rPr>
                <w:b/>
                <w:i/>
                <w:color w:val="000000" w:themeColor="text1"/>
              </w:rPr>
              <w:t>;</w:t>
            </w:r>
          </w:p>
        </w:tc>
        <w:tc>
          <w:tcPr>
            <w:tcW w:w="4876" w:type="dxa"/>
            <w:hideMark/>
          </w:tcPr>
          <w:p w:rsidR="008B068A" w:rsidRPr="00BB6CD3" w:rsidP="00660EBB" w14:paraId="408C46A0" w14:textId="77777777">
            <w:pPr>
              <w:pStyle w:val="Normal6"/>
              <w:rPr>
                <w:color w:val="000000" w:themeColor="text1"/>
                <w:szCs w:val="24"/>
              </w:rPr>
            </w:pPr>
            <w:r w:rsidRPr="00BB6CD3">
              <w:rPr>
                <w:color w:val="000000" w:themeColor="text1"/>
              </w:rPr>
              <w:t>n)</w:t>
            </w:r>
            <w:r w:rsidRPr="00BB6CD3">
              <w:rPr>
                <w:color w:val="000000" w:themeColor="text1"/>
              </w:rPr>
              <w:tab/>
              <w:t xml:space="preserve">zrównoważona restrukturyzacja i przekształcanie winnic poprzez </w:t>
            </w:r>
            <w:r w:rsidRPr="00BB6CD3">
              <w:rPr>
                <w:b/>
                <w:i/>
                <w:color w:val="000000" w:themeColor="text1"/>
              </w:rPr>
              <w:t>zmianę</w:t>
            </w:r>
            <w:r w:rsidRPr="00BB6CD3">
              <w:rPr>
                <w:color w:val="000000" w:themeColor="text1"/>
              </w:rPr>
              <w:t xml:space="preserve"> odmian, </w:t>
            </w:r>
            <w:r w:rsidRPr="00BB6CD3">
              <w:rPr>
                <w:b/>
                <w:i/>
                <w:color w:val="000000" w:themeColor="text1"/>
              </w:rPr>
              <w:t>w tym przez szczepienie, w szczególności w celu poprawy jakości lub zwiększenia zrównoważoności środowiskowej, z przyczyn związanych z przystosowaniem się do zmiany klimatu, w celu przyczyniania się do zagospodarowania przestrzennego i zapobiegania pożarom, zwłaszcza na obszarach śródziemnomorskich narażonych na wysokie ryzyko pożarów, lub w celu zwiększenia różnorodności genetycznej,</w:t>
            </w:r>
            <w:r w:rsidRPr="00BB6CD3">
              <w:rPr>
                <w:color w:val="000000" w:themeColor="text1"/>
              </w:rPr>
              <w:t xml:space="preserve"> przenoszenie winnic</w:t>
            </w:r>
            <w:r w:rsidRPr="00BB6CD3">
              <w:rPr>
                <w:b/>
                <w:i/>
                <w:color w:val="000000" w:themeColor="text1"/>
              </w:rPr>
              <w:t xml:space="preserve">, ponowne sadzenie winnic, jeżeli jest ono konieczne po obowiązkowym wykarczowaniu z przyczyn sanitarnych lub fitosanitarnych na polecenie właściwego organu państwa członkowskiego, a także </w:t>
            </w:r>
            <w:r w:rsidRPr="00BB6CD3">
              <w:rPr>
                <w:color w:val="000000" w:themeColor="text1"/>
              </w:rPr>
              <w:t>udoskonalanie technik zarządzania winnicami</w:t>
            </w:r>
            <w:r w:rsidRPr="00BB6CD3">
              <w:rPr>
                <w:b/>
                <w:i/>
                <w:color w:val="000000" w:themeColor="text1"/>
              </w:rPr>
              <w:t>, w tym praktyk sprzyjających utrzymaniu winorośli jako pasa przeciwpożarowego oraz utrzymaniu działalności rolniczej na obszarach wiejskich zagrożonych wyludnianiem. Państwa członkowskie mogą określić w swoich planach PKR, zgodnie z rozporządzeniem (UE) [rozporządzenie w sprawie PKR], szczególne warunki agronomiczne, uprawowe lub inne, gwarantujące, że konwersja odmian, przenoszenie winnic, ponowne sadzenie winnic lub udoskonalanie technik zarządzania winnicami realizowane w ramach tego rodzaju interwencji nie prowadzą do zwiększenia wydajności ponownie obsadzanej winnicy.</w:t>
            </w:r>
          </w:p>
        </w:tc>
      </w:tr>
    </w:tbl>
    <w:p w:rsidR="008B068A" w:rsidRPr="00BB6CD3" w:rsidP="008B068A" w14:paraId="63E3F2DC"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3AE8E040" w14:textId="77777777">
      <w:pPr>
        <w:rPr>
          <w:color w:val="000000" w:themeColor="text1"/>
        </w:rPr>
      </w:pPr>
      <w:r w:rsidRPr="00BB6CD3">
        <w:rPr>
          <w:rStyle w:val="HideTWBExt"/>
        </w:rPr>
        <w:t>&lt;/AmendB&gt;</w:t>
      </w:r>
    </w:p>
    <w:p w:rsidR="008B068A" w:rsidRPr="00BB6CD3" w:rsidP="008B068A" w14:paraId="6ED86EA7"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856</w:t>
      </w:r>
      <w:r w:rsidRPr="00BB6CD3">
        <w:rPr>
          <w:rStyle w:val="HideTWBExt"/>
          <w:b w:val="0"/>
        </w:rPr>
        <w:t>&lt;/NumAmB&gt;</w:t>
      </w:r>
    </w:p>
    <w:p w:rsidR="008B068A" w:rsidRPr="00BB6CD3" w:rsidP="008B068A" w14:paraId="0019DFA7" w14:textId="77777777">
      <w:pPr>
        <w:pStyle w:val="NormalBold"/>
        <w:rPr>
          <w:color w:val="000000" w:themeColor="text1"/>
        </w:rPr>
      </w:pPr>
      <w:r w:rsidRPr="00BB6CD3">
        <w:rPr>
          <w:rStyle w:val="HideTWBExt"/>
          <w:b w:val="0"/>
        </w:rPr>
        <w:t>&lt;RepeatBlock-By&gt;&lt;Members&gt;</w:t>
      </w:r>
      <w:r w:rsidRPr="00BB6CD3">
        <w:rPr>
          <w:color w:val="000000" w:themeColor="text1"/>
        </w:rPr>
        <w:t>Esther Herranz García, Herbert Dorfmann, Carmen Crespo Díaz, Gabriel Mato, Emmanouil Kefalogiannis, Dolors Montserrat, Adrián Vázquez Lázara, Paulo do Nascimento Cabral, Rosa Estaràs Ferragut, Antonio López-Istúriz White, Elena Nevado del Campo, Isabel Benjumea Benjumea, Raúl de la Hoz Quintano</w:t>
      </w:r>
      <w:r w:rsidRPr="00BB6CD3">
        <w:rPr>
          <w:rStyle w:val="HideTWBExt"/>
          <w:b w:val="0"/>
        </w:rPr>
        <w:t>&lt;/Members&gt;</w:t>
      </w:r>
    </w:p>
    <w:p w:rsidR="008B068A" w:rsidRPr="00BB6CD3" w:rsidP="008B068A" w14:paraId="7BA5BB31" w14:textId="77777777">
      <w:pPr>
        <w:rPr>
          <w:color w:val="000000" w:themeColor="text1"/>
        </w:rPr>
      </w:pPr>
      <w:r w:rsidRPr="00BB6CD3">
        <w:rPr>
          <w:rStyle w:val="HideTWBExt"/>
        </w:rPr>
        <w:t>&lt;/RepeatBlock-By&gt;</w:t>
      </w:r>
    </w:p>
    <w:p w:rsidR="008B068A" w:rsidRPr="00BB6CD3" w:rsidP="008B068A" w14:paraId="200B497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C0EAC8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9FE9842"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723D959" w14:textId="77777777">
      <w:pPr>
        <w:rPr>
          <w:color w:val="000000" w:themeColor="text1"/>
        </w:rPr>
      </w:pPr>
      <w:r w:rsidRPr="00BB6CD3">
        <w:rPr>
          <w:rStyle w:val="HideTWBExt"/>
        </w:rPr>
        <w:t>&lt;Article2&gt;</w:t>
      </w:r>
      <w:r w:rsidRPr="00BB6CD3">
        <w:rPr>
          <w:color w:val="000000" w:themeColor="text1"/>
        </w:rPr>
        <w:t>Artykuł 31 – akapit 1 – litera n</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F5AC85"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555D5BF" w14:textId="77777777">
            <w:pPr>
              <w:keepNext/>
              <w:rPr>
                <w:color w:val="000000" w:themeColor="text1"/>
              </w:rPr>
            </w:pPr>
          </w:p>
        </w:tc>
      </w:tr>
      <w:tr w14:paraId="0F6EB30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3E843A2"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077651C" w14:textId="77777777">
            <w:pPr>
              <w:pStyle w:val="ColumnHeading"/>
              <w:keepNext/>
              <w:rPr>
                <w:color w:val="000000" w:themeColor="text1"/>
              </w:rPr>
            </w:pPr>
            <w:r w:rsidRPr="00BB6CD3">
              <w:rPr>
                <w:color w:val="000000" w:themeColor="text1"/>
              </w:rPr>
              <w:t>Poprawka</w:t>
            </w:r>
          </w:p>
        </w:tc>
      </w:tr>
      <w:tr w14:paraId="5DD499B0"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4D79EF7" w14:textId="77777777">
            <w:pPr>
              <w:pStyle w:val="Normal6"/>
              <w:rPr>
                <w:color w:val="000000" w:themeColor="text1"/>
              </w:rPr>
            </w:pPr>
            <w:r w:rsidRPr="00BB6CD3">
              <w:rPr>
                <w:color w:val="000000" w:themeColor="text1"/>
              </w:rPr>
              <w:t>n)</w:t>
            </w:r>
            <w:r w:rsidRPr="00BB6CD3">
              <w:rPr>
                <w:color w:val="000000" w:themeColor="text1"/>
              </w:rPr>
              <w:tab/>
            </w:r>
            <w:r w:rsidRPr="00BB6CD3">
              <w:rPr>
                <w:b/>
                <w:i/>
                <w:color w:val="000000" w:themeColor="text1"/>
              </w:rPr>
              <w:t>zrównoważona</w:t>
            </w:r>
            <w:r w:rsidRPr="00BB6CD3">
              <w:rPr>
                <w:color w:val="000000" w:themeColor="text1"/>
              </w:rPr>
              <w:t xml:space="preserve"> restrukturyzacja i przekształcanie winnic poprzez </w:t>
            </w:r>
            <w:r w:rsidRPr="00BB6CD3">
              <w:rPr>
                <w:b/>
                <w:i/>
                <w:color w:val="000000" w:themeColor="text1"/>
              </w:rPr>
              <w:t>konwersje</w:t>
            </w:r>
            <w:r w:rsidRPr="00BB6CD3">
              <w:rPr>
                <w:color w:val="000000" w:themeColor="text1"/>
              </w:rPr>
              <w:t xml:space="preserve"> odmian, przenoszenie winnic oraz udoskonalanie technik zarządzania winnicami</w:t>
            </w:r>
            <w:r w:rsidRPr="00BB6CD3">
              <w:rPr>
                <w:b/>
                <w:i/>
                <w:color w:val="000000" w:themeColor="text1"/>
              </w:rPr>
              <w:t>;</w:t>
            </w:r>
          </w:p>
        </w:tc>
        <w:tc>
          <w:tcPr>
            <w:tcW w:w="4876" w:type="dxa"/>
            <w:hideMark/>
          </w:tcPr>
          <w:p w:rsidR="008B068A" w:rsidRPr="00BB6CD3" w:rsidP="00660EBB" w14:paraId="7EFA27C5" w14:textId="77777777">
            <w:pPr>
              <w:pStyle w:val="Normal6"/>
              <w:rPr>
                <w:color w:val="000000" w:themeColor="text1"/>
                <w:szCs w:val="24"/>
              </w:rPr>
            </w:pPr>
            <w:r w:rsidRPr="00BB6CD3">
              <w:rPr>
                <w:color w:val="000000" w:themeColor="text1"/>
              </w:rPr>
              <w:t>n)</w:t>
            </w:r>
            <w:r w:rsidRPr="00BB6CD3">
              <w:rPr>
                <w:color w:val="000000" w:themeColor="text1"/>
              </w:rPr>
              <w:tab/>
              <w:t xml:space="preserve">restrukturyzacja i przekształcanie winnic poprzez </w:t>
            </w:r>
            <w:r w:rsidRPr="00BB6CD3">
              <w:rPr>
                <w:b/>
                <w:i/>
                <w:color w:val="000000" w:themeColor="text1"/>
              </w:rPr>
              <w:t>konwersję</w:t>
            </w:r>
            <w:r w:rsidRPr="00BB6CD3">
              <w:rPr>
                <w:color w:val="000000" w:themeColor="text1"/>
              </w:rPr>
              <w:t xml:space="preserve"> odmian, </w:t>
            </w:r>
            <w:r w:rsidRPr="00BB6CD3">
              <w:rPr>
                <w:b/>
                <w:i/>
                <w:color w:val="000000" w:themeColor="text1"/>
              </w:rPr>
              <w:t>również za pomocą przeszczepiania, w tym w celu poprawy jakości lub zrównoważoności środowiskowej, dostosowania do zmiany klimatu lub zwiększenia różnorodności genetycznej,</w:t>
            </w:r>
            <w:r w:rsidRPr="00BB6CD3">
              <w:rPr>
                <w:color w:val="000000" w:themeColor="text1"/>
              </w:rPr>
              <w:t xml:space="preserve"> przenoszenie winnic</w:t>
            </w:r>
            <w:r w:rsidRPr="00BB6CD3">
              <w:rPr>
                <w:b/>
                <w:i/>
                <w:color w:val="000000" w:themeColor="text1"/>
              </w:rPr>
              <w:t>, ponowne nasadzenie winnic, jeżeli jest ono konieczne w następstwie obowiązkowego wykarczowania z przyczyn zdrowotnych lub fitosanitarnych na polecenie właściwego organu państwa członkowskiego,</w:t>
            </w:r>
            <w:r w:rsidRPr="00BB6CD3">
              <w:rPr>
                <w:color w:val="000000" w:themeColor="text1"/>
              </w:rPr>
              <w:t xml:space="preserve"> oraz udoskonalanie technik zarządzania winnicami</w:t>
            </w:r>
            <w:r w:rsidRPr="00BB6CD3">
              <w:rPr>
                <w:b/>
                <w:i/>
                <w:color w:val="000000" w:themeColor="text1"/>
              </w:rPr>
              <w:t>.</w:t>
            </w:r>
          </w:p>
        </w:tc>
      </w:tr>
      <w:tr w14:paraId="3A4382E3"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018EF25" w14:textId="77777777">
            <w:pPr>
              <w:pStyle w:val="Normal6"/>
              <w:rPr>
                <w:color w:val="000000" w:themeColor="text1"/>
              </w:rPr>
            </w:pPr>
          </w:p>
        </w:tc>
        <w:tc>
          <w:tcPr>
            <w:tcW w:w="4876" w:type="dxa"/>
            <w:hideMark/>
          </w:tcPr>
          <w:p w:rsidR="008B068A" w:rsidRPr="00BB6CD3" w:rsidP="00660EBB" w14:paraId="179B4219" w14:textId="77777777">
            <w:pPr>
              <w:pStyle w:val="Normal6"/>
              <w:rPr>
                <w:color w:val="000000" w:themeColor="text1"/>
                <w:szCs w:val="24"/>
              </w:rPr>
            </w:pPr>
            <w:r w:rsidRPr="00BB6CD3">
              <w:rPr>
                <w:b/>
                <w:i/>
                <w:color w:val="000000" w:themeColor="text1"/>
              </w:rPr>
              <w:t>Państwa członkowskie mogą określić w swoich planach PKR zgodnie z rozporządzeniem (UE) […] [rozporządzenie w sprawie planu PKR] szczególne warunki agronomiczne, warunki dotyczące uprawy winorośli lub inne warunki, które zapewnią, aby konwersja odmian, przenoszenie winnicy, ponowne nasadzenie winnicy lub udoskonalanie technik zarządzania winnicą realizowane w ramach tego rodzaju interwencji nie prowadziły do zwiększenia plonów w winnicy, która ma zostać ponownie nasadzona.</w:t>
            </w:r>
          </w:p>
        </w:tc>
      </w:tr>
    </w:tbl>
    <w:p w:rsidR="008B068A" w:rsidRPr="00BB6CD3" w:rsidP="008B068A" w14:paraId="4B011515"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3929F93" w14:textId="77777777">
      <w:pPr>
        <w:rPr>
          <w:color w:val="000000" w:themeColor="text1"/>
        </w:rPr>
      </w:pPr>
      <w:r w:rsidRPr="00BB6CD3">
        <w:rPr>
          <w:rStyle w:val="HideTWBExt"/>
        </w:rPr>
        <w:t>&lt;/AmendB&gt;</w:t>
      </w:r>
    </w:p>
    <w:p w:rsidR="008B068A" w:rsidRPr="00BB6CD3" w:rsidP="008B068A" w14:paraId="5F71BF84"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857</w:t>
      </w:r>
      <w:r w:rsidRPr="00BB6CD3">
        <w:rPr>
          <w:rStyle w:val="HideTWBExt"/>
          <w:b w:val="0"/>
        </w:rPr>
        <w:t>&lt;/NumAmB&gt;</w:t>
      </w:r>
    </w:p>
    <w:p w:rsidR="008B068A" w:rsidRPr="00BB6CD3" w:rsidP="008B068A" w14:paraId="29CD25FD" w14:textId="77777777">
      <w:pPr>
        <w:pStyle w:val="NormalBold"/>
        <w:rPr>
          <w:color w:val="000000" w:themeColor="text1"/>
        </w:rPr>
      </w:pPr>
      <w:r w:rsidRPr="00BB6CD3">
        <w:rPr>
          <w:rStyle w:val="HideTWBExt"/>
          <w:b w:val="0"/>
        </w:rPr>
        <w:t>&lt;RepeatBlock-By&gt;&lt;Members&gt;</w:t>
      </w:r>
      <w:r w:rsidRPr="00BB6CD3">
        <w:rPr>
          <w:color w:val="000000" w:themeColor="text1"/>
        </w:rPr>
        <w:t>Jérémy Decerle, Asger Christensen, Charles Goerens</w:t>
      </w:r>
      <w:r w:rsidRPr="00BB6CD3">
        <w:rPr>
          <w:rStyle w:val="HideTWBExt"/>
          <w:b w:val="0"/>
        </w:rPr>
        <w:t>&lt;/Members&gt;</w:t>
      </w:r>
    </w:p>
    <w:p w:rsidR="008B068A" w:rsidRPr="00BB6CD3" w:rsidP="008B068A" w14:paraId="3E371821" w14:textId="77777777">
      <w:pPr>
        <w:rPr>
          <w:color w:val="000000" w:themeColor="text1"/>
        </w:rPr>
      </w:pPr>
      <w:r w:rsidRPr="00BB6CD3">
        <w:rPr>
          <w:rStyle w:val="HideTWBExt"/>
        </w:rPr>
        <w:t>&lt;/RepeatBlock-By&gt;</w:t>
      </w:r>
    </w:p>
    <w:p w:rsidR="008B068A" w:rsidRPr="00BB6CD3" w:rsidP="008B068A" w14:paraId="62A56CD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F4CB563"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CD795E5"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59E40A4" w14:textId="77777777">
      <w:pPr>
        <w:rPr>
          <w:color w:val="000000" w:themeColor="text1"/>
        </w:rPr>
      </w:pPr>
      <w:r w:rsidRPr="00BB6CD3">
        <w:rPr>
          <w:rStyle w:val="HideTWBExt"/>
        </w:rPr>
        <w:t>&lt;Article2&gt;</w:t>
      </w:r>
      <w:r w:rsidRPr="00BB6CD3">
        <w:rPr>
          <w:color w:val="000000" w:themeColor="text1"/>
        </w:rPr>
        <w:t>Artykuł 31 – akapit 1 – litera n</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6947C6"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322B43D" w14:textId="77777777">
            <w:pPr>
              <w:keepNext/>
              <w:rPr>
                <w:color w:val="000000" w:themeColor="text1"/>
              </w:rPr>
            </w:pPr>
          </w:p>
        </w:tc>
      </w:tr>
      <w:tr w14:paraId="79767EA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2F358F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CA7B924" w14:textId="77777777">
            <w:pPr>
              <w:pStyle w:val="ColumnHeading"/>
              <w:keepNext/>
              <w:rPr>
                <w:color w:val="000000" w:themeColor="text1"/>
              </w:rPr>
            </w:pPr>
            <w:r w:rsidRPr="00BB6CD3">
              <w:rPr>
                <w:color w:val="000000" w:themeColor="text1"/>
              </w:rPr>
              <w:t>Poprawka</w:t>
            </w:r>
          </w:p>
        </w:tc>
      </w:tr>
      <w:tr w14:paraId="02EE97D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1E4DDB3" w14:textId="77777777">
            <w:pPr>
              <w:pStyle w:val="Normal6"/>
              <w:rPr>
                <w:color w:val="000000" w:themeColor="text1"/>
              </w:rPr>
            </w:pPr>
            <w:r w:rsidRPr="00BB6CD3">
              <w:rPr>
                <w:color w:val="000000" w:themeColor="text1"/>
              </w:rPr>
              <w:t>n)</w:t>
            </w:r>
            <w:r w:rsidRPr="00BB6CD3">
              <w:rPr>
                <w:color w:val="000000" w:themeColor="text1"/>
              </w:rPr>
              <w:tab/>
            </w:r>
            <w:r w:rsidRPr="00BB6CD3">
              <w:rPr>
                <w:b/>
                <w:i/>
                <w:color w:val="000000" w:themeColor="text1"/>
              </w:rPr>
              <w:t>zrównoważona</w:t>
            </w:r>
            <w:r w:rsidRPr="00BB6CD3">
              <w:rPr>
                <w:color w:val="000000" w:themeColor="text1"/>
              </w:rPr>
              <w:t xml:space="preserve"> restrukturyzacja i przekształcanie winnic poprzez </w:t>
            </w:r>
            <w:r w:rsidRPr="00BB6CD3">
              <w:rPr>
                <w:b/>
                <w:i/>
                <w:color w:val="000000" w:themeColor="text1"/>
              </w:rPr>
              <w:t>konwersje</w:t>
            </w:r>
            <w:r w:rsidRPr="00BB6CD3">
              <w:rPr>
                <w:color w:val="000000" w:themeColor="text1"/>
              </w:rPr>
              <w:t xml:space="preserve"> odmian, przenoszenie winnic oraz udoskonalanie technik zarządzania winnicami;</w:t>
            </w:r>
          </w:p>
        </w:tc>
        <w:tc>
          <w:tcPr>
            <w:tcW w:w="4876" w:type="dxa"/>
            <w:hideMark/>
          </w:tcPr>
          <w:p w:rsidR="008B068A" w:rsidRPr="00BB6CD3" w:rsidP="00660EBB" w14:paraId="5419F591" w14:textId="77777777">
            <w:pPr>
              <w:pStyle w:val="Normal6"/>
              <w:rPr>
                <w:color w:val="000000" w:themeColor="text1"/>
                <w:szCs w:val="24"/>
              </w:rPr>
            </w:pPr>
            <w:r w:rsidRPr="00BB6CD3">
              <w:rPr>
                <w:color w:val="000000" w:themeColor="text1"/>
              </w:rPr>
              <w:t>n)</w:t>
            </w:r>
            <w:r w:rsidRPr="00BB6CD3">
              <w:rPr>
                <w:color w:val="000000" w:themeColor="text1"/>
              </w:rPr>
              <w:tab/>
              <w:t xml:space="preserve">restrukturyzacja i przekształcanie winnic poprzez </w:t>
            </w:r>
            <w:r w:rsidRPr="00BB6CD3">
              <w:rPr>
                <w:b/>
                <w:i/>
                <w:color w:val="000000" w:themeColor="text1"/>
              </w:rPr>
              <w:t>konwersję</w:t>
            </w:r>
            <w:r w:rsidRPr="00BB6CD3">
              <w:rPr>
                <w:color w:val="000000" w:themeColor="text1"/>
              </w:rPr>
              <w:t xml:space="preserve"> odmian, </w:t>
            </w:r>
            <w:r w:rsidRPr="00BB6CD3">
              <w:rPr>
                <w:b/>
                <w:i/>
                <w:color w:val="000000" w:themeColor="text1"/>
              </w:rPr>
              <w:t>również za pomocą przeszczepiania, w tym w celu poprawy jakości lub zrównoważoności środowiskowej, dostosowania do zmiany klimatu lub zwiększenia różnorodności genetycznej,</w:t>
            </w:r>
            <w:r w:rsidRPr="00BB6CD3">
              <w:rPr>
                <w:color w:val="000000" w:themeColor="text1"/>
              </w:rPr>
              <w:t xml:space="preserve"> przenoszenie winnic</w:t>
            </w:r>
            <w:r w:rsidRPr="00BB6CD3">
              <w:rPr>
                <w:b/>
                <w:i/>
                <w:color w:val="000000" w:themeColor="text1"/>
              </w:rPr>
              <w:t>, ponowne nasadzenie winnic, jeżeli jest ono konieczne w następstwie obowiązkowego wykarczowania z przyczyn zdrowotnych lub fitosanitarnych na polecenie właściwego organu państwa członkowskiego,</w:t>
            </w:r>
            <w:r w:rsidRPr="00BB6CD3">
              <w:rPr>
                <w:color w:val="000000" w:themeColor="text1"/>
              </w:rPr>
              <w:t xml:space="preserve"> oraz udoskonalanie technik zarządzania winnicami;</w:t>
            </w:r>
          </w:p>
        </w:tc>
      </w:tr>
    </w:tbl>
    <w:p w:rsidR="008B068A" w:rsidRPr="00BB6CD3" w:rsidP="008B068A" w14:paraId="1643D69E"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438D3821" w14:textId="77777777">
      <w:pPr>
        <w:rPr>
          <w:color w:val="000000" w:themeColor="text1"/>
        </w:rPr>
      </w:pPr>
      <w:r w:rsidRPr="00BB6CD3">
        <w:rPr>
          <w:rStyle w:val="HideTWBExt"/>
        </w:rPr>
        <w:t>&lt;/AmendB&gt;</w:t>
      </w:r>
    </w:p>
    <w:p w:rsidR="008B068A" w:rsidRPr="00BB6CD3" w:rsidP="008B068A" w14:paraId="1607D1AA"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858</w:t>
      </w:r>
      <w:r w:rsidRPr="00BB6CD3">
        <w:rPr>
          <w:rStyle w:val="HideTWBExt"/>
          <w:b w:val="0"/>
        </w:rPr>
        <w:t>&lt;/NumAmB&gt;</w:t>
      </w:r>
    </w:p>
    <w:p w:rsidR="008B068A" w:rsidRPr="00BB6CD3" w:rsidP="008B068A" w14:paraId="45032446" w14:textId="77777777">
      <w:pPr>
        <w:pStyle w:val="NormalBold"/>
        <w:rPr>
          <w:color w:val="000000" w:themeColor="text1"/>
        </w:rPr>
      </w:pPr>
      <w:r w:rsidRPr="00BB6CD3">
        <w:rPr>
          <w:rStyle w:val="HideTWBExt"/>
          <w:b w:val="0"/>
        </w:rPr>
        <w:t>&lt;RepeatBlock-By&gt;&lt;Members&gt;</w:t>
      </w:r>
      <w:r w:rsidRPr="00BB6CD3">
        <w:rPr>
          <w:color w:val="000000" w:themeColor="text1"/>
        </w:rPr>
        <w:t>Carmen Crespo Díaz, Esther Herranz García, Susana Solís Pérez, Juan Ignacio Zoido Álvarez, Antonio López-Istúriz White, Elena Nevado del Campo</w:t>
      </w:r>
      <w:r w:rsidRPr="00BB6CD3">
        <w:rPr>
          <w:rStyle w:val="HideTWBExt"/>
          <w:b w:val="0"/>
        </w:rPr>
        <w:t>&lt;/Members&gt;</w:t>
      </w:r>
    </w:p>
    <w:p w:rsidR="008B068A" w:rsidRPr="00BB6CD3" w:rsidP="008B068A" w14:paraId="24937024" w14:textId="77777777">
      <w:pPr>
        <w:rPr>
          <w:color w:val="000000" w:themeColor="text1"/>
        </w:rPr>
      </w:pPr>
      <w:r w:rsidRPr="00BB6CD3">
        <w:rPr>
          <w:rStyle w:val="HideTWBExt"/>
        </w:rPr>
        <w:t>&lt;/RepeatBlock-By&gt;</w:t>
      </w:r>
    </w:p>
    <w:p w:rsidR="008B068A" w:rsidRPr="00BB6CD3" w:rsidP="008B068A" w14:paraId="4741DF55"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52199F1"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51B9921"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ECE5403" w14:textId="77777777">
      <w:pPr>
        <w:rPr>
          <w:color w:val="000000" w:themeColor="text1"/>
        </w:rPr>
      </w:pPr>
      <w:r w:rsidRPr="00BB6CD3">
        <w:rPr>
          <w:rStyle w:val="HideTWBExt"/>
        </w:rPr>
        <w:t>&lt;Article2&gt;</w:t>
      </w:r>
      <w:r w:rsidRPr="00BB6CD3">
        <w:rPr>
          <w:color w:val="000000" w:themeColor="text1"/>
        </w:rPr>
        <w:t>Artykuł 31 – akapit 1 – litera n</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7E5C1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C79ECCD" w14:textId="77777777">
            <w:pPr>
              <w:keepNext/>
              <w:rPr>
                <w:color w:val="000000" w:themeColor="text1"/>
              </w:rPr>
            </w:pPr>
          </w:p>
        </w:tc>
      </w:tr>
      <w:tr w14:paraId="1CA2A83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6A00CF1"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51D35B9" w14:textId="77777777">
            <w:pPr>
              <w:pStyle w:val="ColumnHeading"/>
              <w:keepNext/>
              <w:rPr>
                <w:color w:val="000000" w:themeColor="text1"/>
              </w:rPr>
            </w:pPr>
            <w:r w:rsidRPr="00BB6CD3">
              <w:rPr>
                <w:color w:val="000000" w:themeColor="text1"/>
              </w:rPr>
              <w:t>Poprawka</w:t>
            </w:r>
          </w:p>
        </w:tc>
      </w:tr>
      <w:tr w14:paraId="6785793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71C0DB0" w14:textId="77777777">
            <w:pPr>
              <w:pStyle w:val="Normal6"/>
              <w:rPr>
                <w:color w:val="000000" w:themeColor="text1"/>
              </w:rPr>
            </w:pPr>
            <w:r w:rsidRPr="00BB6CD3">
              <w:rPr>
                <w:color w:val="000000" w:themeColor="text1"/>
              </w:rPr>
              <w:t>n)</w:t>
            </w:r>
            <w:r w:rsidRPr="00BB6CD3">
              <w:rPr>
                <w:color w:val="000000" w:themeColor="text1"/>
              </w:rPr>
              <w:tab/>
              <w:t xml:space="preserve">zrównoważona restrukturyzacja i przekształcanie winnic poprzez </w:t>
            </w:r>
            <w:r w:rsidRPr="00BB6CD3">
              <w:rPr>
                <w:b/>
                <w:i/>
                <w:color w:val="000000" w:themeColor="text1"/>
              </w:rPr>
              <w:t>konwersje</w:t>
            </w:r>
            <w:r w:rsidRPr="00BB6CD3">
              <w:rPr>
                <w:color w:val="000000" w:themeColor="text1"/>
              </w:rPr>
              <w:t xml:space="preserve"> odmian, przenoszenie </w:t>
            </w:r>
            <w:r w:rsidRPr="00BB6CD3">
              <w:rPr>
                <w:b/>
                <w:i/>
                <w:color w:val="000000" w:themeColor="text1"/>
              </w:rPr>
              <w:t>winnic</w:t>
            </w:r>
            <w:r w:rsidRPr="00BB6CD3">
              <w:rPr>
                <w:color w:val="000000" w:themeColor="text1"/>
              </w:rPr>
              <w:t xml:space="preserve"> oraz udoskonalanie technik zarządzania </w:t>
            </w:r>
            <w:r w:rsidRPr="00BB6CD3">
              <w:rPr>
                <w:b/>
                <w:i/>
                <w:color w:val="000000" w:themeColor="text1"/>
              </w:rPr>
              <w:t>winnicami</w:t>
            </w:r>
            <w:r w:rsidRPr="00BB6CD3">
              <w:rPr>
                <w:color w:val="000000" w:themeColor="text1"/>
              </w:rPr>
              <w:t>;</w:t>
            </w:r>
          </w:p>
        </w:tc>
        <w:tc>
          <w:tcPr>
            <w:tcW w:w="4876" w:type="dxa"/>
            <w:hideMark/>
          </w:tcPr>
          <w:p w:rsidR="008B068A" w:rsidRPr="00BB6CD3" w:rsidP="00660EBB" w14:paraId="7A45EC41" w14:textId="77777777">
            <w:pPr>
              <w:pStyle w:val="Normal6"/>
              <w:rPr>
                <w:color w:val="000000" w:themeColor="text1"/>
                <w:szCs w:val="24"/>
              </w:rPr>
            </w:pPr>
            <w:r w:rsidRPr="00BB6CD3">
              <w:rPr>
                <w:color w:val="000000" w:themeColor="text1"/>
              </w:rPr>
              <w:t>n)</w:t>
            </w:r>
            <w:r w:rsidRPr="00BB6CD3">
              <w:rPr>
                <w:color w:val="000000" w:themeColor="text1"/>
              </w:rPr>
              <w:tab/>
              <w:t>zrównoważona restrukturyzacja i przekształcanie winnic</w:t>
            </w:r>
            <w:r w:rsidRPr="00BB6CD3">
              <w:rPr>
                <w:b/>
                <w:i/>
                <w:color w:val="000000" w:themeColor="text1"/>
              </w:rPr>
              <w:t>, sadów owocowych i gajów oliwnych</w:t>
            </w:r>
            <w:r w:rsidRPr="00BB6CD3">
              <w:rPr>
                <w:color w:val="000000" w:themeColor="text1"/>
              </w:rPr>
              <w:t xml:space="preserve"> poprzez </w:t>
            </w:r>
            <w:r w:rsidRPr="00BB6CD3">
              <w:rPr>
                <w:b/>
                <w:i/>
                <w:color w:val="000000" w:themeColor="text1"/>
              </w:rPr>
              <w:t>konwersję</w:t>
            </w:r>
            <w:r w:rsidRPr="00BB6CD3">
              <w:rPr>
                <w:color w:val="000000" w:themeColor="text1"/>
              </w:rPr>
              <w:t xml:space="preserve"> odmian, przenoszenie </w:t>
            </w:r>
            <w:r w:rsidRPr="00BB6CD3">
              <w:rPr>
                <w:b/>
                <w:i/>
                <w:color w:val="000000" w:themeColor="text1"/>
              </w:rPr>
              <w:t>lub ponowne nasadzenie z przyczyn agronomicznych, sanitarnych lub adaptacyjnych</w:t>
            </w:r>
            <w:r w:rsidRPr="00BB6CD3">
              <w:rPr>
                <w:color w:val="000000" w:themeColor="text1"/>
              </w:rPr>
              <w:t xml:space="preserve"> oraz udoskonalanie technik zarządzania</w:t>
            </w:r>
            <w:r w:rsidRPr="00BB6CD3">
              <w:rPr>
                <w:b/>
                <w:i/>
                <w:color w:val="000000" w:themeColor="text1"/>
              </w:rPr>
              <w:t>, w tym zwiększanie efektywności gospodarowania wodą i stosowanie rolnictwa precyzyjnego</w:t>
            </w:r>
            <w:r w:rsidRPr="00BB6CD3">
              <w:rPr>
                <w:color w:val="000000" w:themeColor="text1"/>
              </w:rPr>
              <w:t>;</w:t>
            </w:r>
          </w:p>
        </w:tc>
      </w:tr>
    </w:tbl>
    <w:p w:rsidR="008B068A" w:rsidRPr="00BB6CD3" w:rsidP="008B068A" w14:paraId="068819B6"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{ES}</w:t>
      </w:r>
      <w:r w:rsidRPr="00BB6CD3">
        <w:rPr>
          <w:noProof w:val="0"/>
          <w:color w:val="000000" w:themeColor="text1"/>
        </w:rPr>
        <w:t>es</w:t>
      </w:r>
      <w:r w:rsidRPr="00BB6CD3">
        <w:rPr>
          <w:rStyle w:val="HideTWBExt"/>
        </w:rPr>
        <w:t>&lt;/Original&gt;</w:t>
      </w:r>
    </w:p>
    <w:p w:rsidR="008B068A" w:rsidRPr="00BB6CD3" w:rsidP="008B068A" w14:paraId="2E4F0FB8" w14:textId="77777777">
      <w:pPr>
        <w:rPr>
          <w:color w:val="000000" w:themeColor="text1"/>
        </w:rPr>
      </w:pPr>
      <w:r w:rsidRPr="00BB6CD3">
        <w:rPr>
          <w:rStyle w:val="HideTWBExt"/>
        </w:rPr>
        <w:t>&lt;/AmendB&gt;</w:t>
      </w:r>
    </w:p>
    <w:p w:rsidR="008B068A" w:rsidRPr="00BB6CD3" w:rsidP="008B068A" w14:paraId="4C71329B"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859</w:t>
      </w:r>
      <w:r w:rsidRPr="00BB6CD3">
        <w:rPr>
          <w:rStyle w:val="HideTWBExt"/>
          <w:b w:val="0"/>
        </w:rPr>
        <w:t>&lt;/NumAmB&gt;</w:t>
      </w:r>
    </w:p>
    <w:p w:rsidR="008B068A" w:rsidRPr="00BB6CD3" w:rsidP="008B068A" w14:paraId="2DAF3FA6" w14:textId="77777777">
      <w:pPr>
        <w:pStyle w:val="NormalBold"/>
        <w:rPr>
          <w:color w:val="000000" w:themeColor="text1"/>
        </w:rPr>
      </w:pPr>
      <w:r w:rsidRPr="00BB6CD3">
        <w:rPr>
          <w:rStyle w:val="HideTWBExt"/>
          <w:b w:val="0"/>
        </w:rPr>
        <w:t>&lt;RepeatBlock-By&gt;&lt;Members&gt;</w:t>
      </w:r>
      <w:r w:rsidRPr="00BB6CD3">
        <w:rPr>
          <w:color w:val="000000" w:themeColor="text1"/>
        </w:rPr>
        <w:t>Arash Saeidi</w:t>
      </w:r>
      <w:r w:rsidRPr="00BB6CD3">
        <w:rPr>
          <w:rStyle w:val="HideTWBExt"/>
          <w:b w:val="0"/>
        </w:rPr>
        <w:t>&lt;/Members&gt;</w:t>
      </w:r>
    </w:p>
    <w:p w:rsidR="008B068A" w:rsidRPr="00BB6CD3" w:rsidP="008B068A" w14:paraId="372986E4" w14:textId="77777777">
      <w:pPr>
        <w:rPr>
          <w:color w:val="000000" w:themeColor="text1"/>
        </w:rPr>
      </w:pPr>
      <w:r w:rsidRPr="00BB6CD3">
        <w:rPr>
          <w:rStyle w:val="HideTWBExt"/>
        </w:rPr>
        <w:t>&lt;/RepeatBlock-By&gt;</w:t>
      </w:r>
    </w:p>
    <w:p w:rsidR="008B068A" w:rsidRPr="00BB6CD3" w:rsidP="008B068A" w14:paraId="4F28AC86"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66F6665"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AB8291A"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60DA050" w14:textId="77777777">
      <w:pPr>
        <w:rPr>
          <w:color w:val="000000" w:themeColor="text1"/>
        </w:rPr>
      </w:pPr>
      <w:r w:rsidRPr="00BB6CD3">
        <w:rPr>
          <w:rStyle w:val="HideTWBExt"/>
        </w:rPr>
        <w:t>&lt;Article2&gt;</w:t>
      </w:r>
      <w:r w:rsidRPr="00BB6CD3">
        <w:rPr>
          <w:color w:val="000000" w:themeColor="text1"/>
        </w:rPr>
        <w:t>Artykuł 31 – akapit 1 – litera n</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B782FC"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3CBFD0C" w14:textId="77777777">
            <w:pPr>
              <w:keepNext/>
              <w:rPr>
                <w:color w:val="000000" w:themeColor="text1"/>
              </w:rPr>
            </w:pPr>
          </w:p>
        </w:tc>
      </w:tr>
      <w:tr w14:paraId="1214CE8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228DE4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4E436BE" w14:textId="77777777">
            <w:pPr>
              <w:pStyle w:val="ColumnHeading"/>
              <w:keepNext/>
              <w:rPr>
                <w:color w:val="000000" w:themeColor="text1"/>
              </w:rPr>
            </w:pPr>
            <w:r w:rsidRPr="00BB6CD3">
              <w:rPr>
                <w:color w:val="000000" w:themeColor="text1"/>
              </w:rPr>
              <w:t>Poprawka</w:t>
            </w:r>
          </w:p>
        </w:tc>
      </w:tr>
      <w:tr w14:paraId="08621B0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3449B30" w14:textId="77777777">
            <w:pPr>
              <w:pStyle w:val="Normal6"/>
              <w:rPr>
                <w:color w:val="000000" w:themeColor="text1"/>
              </w:rPr>
            </w:pPr>
            <w:r w:rsidRPr="00BB6CD3">
              <w:rPr>
                <w:color w:val="000000" w:themeColor="text1"/>
              </w:rPr>
              <w:t>n)</w:t>
            </w:r>
            <w:r w:rsidRPr="00BB6CD3">
              <w:rPr>
                <w:color w:val="000000" w:themeColor="text1"/>
              </w:rPr>
              <w:tab/>
              <w:t>zrównoważona restrukturyzacja i przekształcanie winnic poprzez konwersje odmian, przenoszenie winnic oraz udoskonalanie technik zarządzania winnicami</w:t>
            </w:r>
            <w:r w:rsidRPr="00BB6CD3">
              <w:rPr>
                <w:b/>
                <w:i/>
                <w:color w:val="000000" w:themeColor="text1"/>
              </w:rPr>
              <w:t>;</w:t>
            </w:r>
          </w:p>
        </w:tc>
        <w:tc>
          <w:tcPr>
            <w:tcW w:w="4876" w:type="dxa"/>
            <w:hideMark/>
          </w:tcPr>
          <w:p w:rsidR="008B068A" w:rsidRPr="00BB6CD3" w:rsidP="00660EBB" w14:paraId="3A026178" w14:textId="77777777">
            <w:pPr>
              <w:pStyle w:val="Normal6"/>
              <w:rPr>
                <w:color w:val="000000" w:themeColor="text1"/>
                <w:szCs w:val="24"/>
              </w:rPr>
            </w:pPr>
            <w:r w:rsidRPr="00BB6CD3">
              <w:rPr>
                <w:color w:val="000000" w:themeColor="text1"/>
              </w:rPr>
              <w:t>n)</w:t>
            </w:r>
            <w:r w:rsidRPr="00BB6CD3">
              <w:rPr>
                <w:color w:val="000000" w:themeColor="text1"/>
              </w:rPr>
              <w:tab/>
              <w:t>zrównoważona restrukturyzacja i przekształcanie winnic poprzez konwersje odmian, przenoszenie winnic oraz udoskonalanie technik zarządzania winnicami</w:t>
            </w:r>
            <w:r w:rsidRPr="00BB6CD3">
              <w:rPr>
                <w:b/>
                <w:i/>
                <w:color w:val="000000" w:themeColor="text1"/>
              </w:rPr>
              <w:t>. Wsparcie w ramach tej interwencji przyznaje się wyłącznie gospodarstwom winiarskim, których wielkość nie przekracza maksymalnego progu określonego przez państwo członkowskie w jego planie PKR. Próg ten odpowiada kategorii małych lub średnich gospodarstw winiarskich, zdefiniowanej przez państwo członkowskie z uwzględnieniem struktury krajowego lub regionalnego sektora wina.</w:t>
            </w:r>
          </w:p>
        </w:tc>
      </w:tr>
    </w:tbl>
    <w:p w:rsidR="008B068A" w:rsidRPr="00BB6CD3" w:rsidP="008B068A" w14:paraId="36B48F20"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47E38A74"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7F435715" w14:textId="77777777">
      <w:pPr>
        <w:pStyle w:val="Normal12Italic"/>
        <w:rPr>
          <w:noProof w:val="0"/>
          <w:color w:val="000000" w:themeColor="text1"/>
        </w:rPr>
      </w:pPr>
      <w:r w:rsidRPr="00BB6CD3">
        <w:rPr>
          <w:color w:val="000000" w:themeColor="text1"/>
        </w:rPr>
        <w:t>Wsparcie restrukturyzacji winnic powinno służyć zachowaniu różnorodności, odporności i żywotności sektora wina, a nie sprzyjać jego koncentracji strukturalnej. Niniejsza poprawka umożliwia państwom członkowskim określenie progów wielkości dostosowanych do uwarunkowań krajowych lub regionalnych oraz ukierunkowanie wsparcia na restrukturyzację małych i średnich gospodarstw winiarskich.</w:t>
      </w:r>
    </w:p>
    <w:p w:rsidR="008B068A" w:rsidRPr="00BB6CD3" w:rsidP="008B068A" w14:paraId="5570C3C1" w14:textId="77777777">
      <w:pPr>
        <w:rPr>
          <w:color w:val="000000" w:themeColor="text1"/>
        </w:rPr>
      </w:pPr>
      <w:r w:rsidRPr="00BB6CD3">
        <w:rPr>
          <w:rStyle w:val="HideTWBExt"/>
        </w:rPr>
        <w:t>&lt;/AmendB&gt;</w:t>
      </w:r>
    </w:p>
    <w:p w:rsidR="008B068A" w:rsidRPr="00BB6CD3" w:rsidP="008B068A" w14:paraId="59973442"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860</w:t>
      </w:r>
      <w:r w:rsidRPr="00BB6CD3">
        <w:rPr>
          <w:rStyle w:val="HideTWBExt"/>
          <w:b w:val="0"/>
        </w:rPr>
        <w:t>&lt;/NumAmB&gt;</w:t>
      </w:r>
    </w:p>
    <w:p w:rsidR="008B068A" w:rsidRPr="00BB6CD3" w:rsidP="008B068A" w14:paraId="18BC9EAC"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171FE608"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3DC88790" w14:textId="77777777">
      <w:pPr>
        <w:rPr>
          <w:color w:val="000000" w:themeColor="text1"/>
        </w:rPr>
      </w:pPr>
      <w:r w:rsidRPr="00BB6CD3">
        <w:rPr>
          <w:rStyle w:val="HideTWBExt"/>
        </w:rPr>
        <w:t>&lt;/RepeatBlock-By&gt;</w:t>
      </w:r>
    </w:p>
    <w:p w:rsidR="008B068A" w:rsidRPr="00BB6CD3" w:rsidP="008B068A" w14:paraId="5105842A"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BAC2BD4"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71A456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5E61F2B" w14:textId="77777777">
      <w:pPr>
        <w:rPr>
          <w:color w:val="000000" w:themeColor="text1"/>
        </w:rPr>
      </w:pPr>
      <w:r w:rsidRPr="00BB6CD3">
        <w:rPr>
          <w:rStyle w:val="HideTWBExt"/>
        </w:rPr>
        <w:t>&lt;Article2&gt;</w:t>
      </w:r>
      <w:r w:rsidRPr="00BB6CD3">
        <w:rPr>
          <w:color w:val="000000" w:themeColor="text1"/>
        </w:rPr>
        <w:t>Artykuł 31 – akapit 1 – litera n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A30D3A"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84693DB" w14:textId="77777777">
            <w:pPr>
              <w:keepNext/>
              <w:rPr>
                <w:color w:val="000000" w:themeColor="text1"/>
              </w:rPr>
            </w:pPr>
          </w:p>
        </w:tc>
      </w:tr>
      <w:tr w14:paraId="5C3CA99A"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83F4DA7"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F92C282" w14:textId="77777777">
            <w:pPr>
              <w:pStyle w:val="ColumnHeading"/>
              <w:keepNext/>
              <w:rPr>
                <w:color w:val="000000" w:themeColor="text1"/>
              </w:rPr>
            </w:pPr>
            <w:r w:rsidRPr="00BB6CD3">
              <w:rPr>
                <w:color w:val="000000" w:themeColor="text1"/>
              </w:rPr>
              <w:t>Poprawka</w:t>
            </w:r>
          </w:p>
        </w:tc>
      </w:tr>
      <w:tr w14:paraId="2B18E98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E435183" w14:textId="77777777">
            <w:pPr>
              <w:pStyle w:val="Normal6"/>
              <w:rPr>
                <w:color w:val="000000" w:themeColor="text1"/>
              </w:rPr>
            </w:pPr>
          </w:p>
        </w:tc>
        <w:tc>
          <w:tcPr>
            <w:tcW w:w="4876" w:type="dxa"/>
            <w:hideMark/>
          </w:tcPr>
          <w:p w:rsidR="008B068A" w:rsidRPr="00BB6CD3" w:rsidP="00660EBB" w14:paraId="179ADCE5" w14:textId="77777777">
            <w:pPr>
              <w:pStyle w:val="Normal6"/>
              <w:rPr>
                <w:color w:val="000000" w:themeColor="text1"/>
                <w:szCs w:val="24"/>
              </w:rPr>
            </w:pPr>
            <w:r w:rsidRPr="00BB6CD3">
              <w:rPr>
                <w:b/>
                <w:i/>
                <w:color w:val="000000" w:themeColor="text1"/>
              </w:rPr>
              <w:t>na)</w:t>
            </w:r>
            <w:r w:rsidRPr="00BB6CD3">
              <w:rPr>
                <w:b/>
                <w:i/>
                <w:color w:val="000000" w:themeColor="text1"/>
              </w:rPr>
              <w:tab/>
              <w:t>w odniesieniu do sektora wina – monitorowanie, diagnostyka, szkolenia, działania komunikacyjne i badania naukowe służące zapobieganiu rozprzestrzenianiu się odpowiednich agrofagów, o których mowa w części B załącznika II i części C załącznika IV do rozporządzenia wykonawczego Komisji (UE) 2019/2072.</w:t>
            </w:r>
          </w:p>
        </w:tc>
      </w:tr>
    </w:tbl>
    <w:p w:rsidR="008B068A" w:rsidRPr="00BB6CD3" w:rsidP="008B068A" w14:paraId="75C48E13"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08B7687"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514EC3D4" w14:textId="77777777">
      <w:pPr>
        <w:pStyle w:val="Normal12Italic"/>
        <w:rPr>
          <w:noProof w:val="0"/>
          <w:color w:val="000000" w:themeColor="text1"/>
        </w:rPr>
      </w:pPr>
      <w:r w:rsidRPr="00BB6CD3">
        <w:rPr>
          <w:color w:val="000000" w:themeColor="text1"/>
        </w:rPr>
        <w:t>Poprawka ta ma na celu zapewnienie kontynuacji środków wprowadzonych w pakiecie dotyczącym wina z 2026 r.</w:t>
      </w:r>
    </w:p>
    <w:p w:rsidR="008B068A" w:rsidRPr="00BB6CD3" w:rsidP="008B068A" w14:paraId="55BB6AFD" w14:textId="77777777">
      <w:pPr>
        <w:rPr>
          <w:color w:val="000000" w:themeColor="text1"/>
        </w:rPr>
      </w:pPr>
      <w:r w:rsidRPr="00BB6CD3">
        <w:rPr>
          <w:rStyle w:val="HideTWBExt"/>
        </w:rPr>
        <w:t>&lt;/AmendB&gt;</w:t>
      </w:r>
    </w:p>
    <w:p w:rsidR="008B068A" w:rsidRPr="00BB6CD3" w:rsidP="008B068A" w14:paraId="13DA8869"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861</w:t>
      </w:r>
      <w:r w:rsidRPr="00BB6CD3">
        <w:rPr>
          <w:rStyle w:val="HideTWBExt"/>
          <w:b w:val="0"/>
        </w:rPr>
        <w:t>&lt;/NumAmB&gt;</w:t>
      </w:r>
    </w:p>
    <w:p w:rsidR="008B068A" w:rsidRPr="00BB6CD3" w:rsidP="008B068A" w14:paraId="41AFD200" w14:textId="77777777">
      <w:pPr>
        <w:pStyle w:val="NormalBold"/>
        <w:rPr>
          <w:color w:val="000000" w:themeColor="text1"/>
        </w:rPr>
      </w:pPr>
      <w:r w:rsidRPr="00BB6CD3">
        <w:rPr>
          <w:rStyle w:val="HideTWBExt"/>
          <w:b w:val="0"/>
        </w:rPr>
        <w:t>&lt;RepeatBlock-By&gt;&lt;Members&gt;</w:t>
      </w:r>
      <w:r w:rsidRPr="00BB6CD3">
        <w:rPr>
          <w:color w:val="000000" w:themeColor="text1"/>
        </w:rPr>
        <w:t>Stanislav Stoyanov, Ilia Lazarov</w:t>
      </w:r>
      <w:r w:rsidRPr="00BB6CD3">
        <w:rPr>
          <w:rStyle w:val="HideTWBExt"/>
          <w:b w:val="0"/>
        </w:rPr>
        <w:t>&lt;/Members&gt;</w:t>
      </w:r>
    </w:p>
    <w:p w:rsidR="008B068A" w:rsidRPr="00BB6CD3" w:rsidP="008B068A" w14:paraId="11182A23" w14:textId="77777777">
      <w:pPr>
        <w:rPr>
          <w:color w:val="000000" w:themeColor="text1"/>
        </w:rPr>
      </w:pPr>
      <w:r w:rsidRPr="00BB6CD3">
        <w:rPr>
          <w:rStyle w:val="HideTWBExt"/>
        </w:rPr>
        <w:t>&lt;/RepeatBlock-By&gt;</w:t>
      </w:r>
    </w:p>
    <w:p w:rsidR="008B068A" w:rsidRPr="00BB6CD3" w:rsidP="008B068A" w14:paraId="671535E9"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3C22A80"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AE537D5"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69BBD3A" w14:textId="77777777">
      <w:pPr>
        <w:rPr>
          <w:color w:val="000000" w:themeColor="text1"/>
        </w:rPr>
      </w:pPr>
      <w:r w:rsidRPr="00BB6CD3">
        <w:rPr>
          <w:rStyle w:val="HideTWBExt"/>
        </w:rPr>
        <w:t>&lt;Article2&gt;</w:t>
      </w:r>
      <w:r w:rsidRPr="00BB6CD3">
        <w:rPr>
          <w:color w:val="000000" w:themeColor="text1"/>
        </w:rPr>
        <w:t>Artykuł 31 – akapit 1 – litera n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CF4537"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FB6FB31" w14:textId="77777777">
            <w:pPr>
              <w:keepNext/>
              <w:rPr>
                <w:color w:val="000000" w:themeColor="text1"/>
              </w:rPr>
            </w:pPr>
          </w:p>
        </w:tc>
      </w:tr>
      <w:tr w14:paraId="6ACB949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F9F3496"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9B11DA9" w14:textId="77777777">
            <w:pPr>
              <w:pStyle w:val="ColumnHeading"/>
              <w:keepNext/>
              <w:rPr>
                <w:color w:val="000000" w:themeColor="text1"/>
              </w:rPr>
            </w:pPr>
            <w:r w:rsidRPr="00BB6CD3">
              <w:rPr>
                <w:color w:val="000000" w:themeColor="text1"/>
              </w:rPr>
              <w:t>Poprawka</w:t>
            </w:r>
          </w:p>
        </w:tc>
      </w:tr>
      <w:tr w14:paraId="4D24DF9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F10478A" w14:textId="77777777">
            <w:pPr>
              <w:pStyle w:val="Normal6"/>
              <w:rPr>
                <w:color w:val="000000" w:themeColor="text1"/>
              </w:rPr>
            </w:pPr>
          </w:p>
        </w:tc>
        <w:tc>
          <w:tcPr>
            <w:tcW w:w="4876" w:type="dxa"/>
            <w:hideMark/>
          </w:tcPr>
          <w:p w:rsidR="008B068A" w:rsidRPr="00BB6CD3" w:rsidP="00660EBB" w14:paraId="4E953526" w14:textId="77777777">
            <w:pPr>
              <w:pStyle w:val="Normal6"/>
              <w:rPr>
                <w:color w:val="000000" w:themeColor="text1"/>
                <w:szCs w:val="24"/>
              </w:rPr>
            </w:pPr>
            <w:r w:rsidRPr="00BB6CD3">
              <w:rPr>
                <w:b/>
                <w:i/>
                <w:color w:val="000000" w:themeColor="text1"/>
              </w:rPr>
              <w:t>na)</w:t>
            </w:r>
            <w:r w:rsidRPr="00BB6CD3">
              <w:rPr>
                <w:b/>
                <w:i/>
                <w:color w:val="000000" w:themeColor="text1"/>
              </w:rPr>
              <w:tab/>
              <w:t>trwałe wykarczowanie winnic pozostających w produkcji;</w:t>
            </w:r>
          </w:p>
        </w:tc>
      </w:tr>
      <w:tr w14:paraId="4230661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AA2E6E5" w14:textId="77777777">
            <w:pPr>
              <w:pStyle w:val="Normal6"/>
              <w:rPr>
                <w:color w:val="000000" w:themeColor="text1"/>
              </w:rPr>
            </w:pPr>
          </w:p>
        </w:tc>
        <w:tc>
          <w:tcPr>
            <w:tcW w:w="4876" w:type="dxa"/>
            <w:hideMark/>
          </w:tcPr>
          <w:p w:rsidR="008B068A" w:rsidRPr="00BB6CD3" w:rsidP="00660EBB" w14:paraId="7680B1C2" w14:textId="77777777">
            <w:pPr>
              <w:pStyle w:val="Normal6"/>
              <w:rPr>
                <w:color w:val="000000" w:themeColor="text1"/>
                <w:szCs w:val="24"/>
              </w:rPr>
            </w:pPr>
            <w:r w:rsidRPr="00BB6CD3">
              <w:rPr>
                <w:i/>
                <w:color w:val="000000" w:themeColor="text1"/>
              </w:rPr>
              <w:t>(Zmiana dotyczy całości tekstu; jej przyjęcie wiąże się z koniecznością wprowadzenia zmian w całym dokumencie).</w:t>
            </w:r>
          </w:p>
        </w:tc>
      </w:tr>
    </w:tbl>
    <w:p w:rsidR="008B068A" w:rsidRPr="00BB6CD3" w:rsidP="008B068A" w14:paraId="55CA9CD6"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8EF94F5" w14:textId="77777777">
      <w:pPr>
        <w:pStyle w:val="CrossRef"/>
        <w:rPr>
          <w:color w:val="000000" w:themeColor="text1"/>
        </w:rPr>
      </w:pPr>
      <w:r w:rsidRPr="00BB6CD3">
        <w:rPr>
          <w:color w:val="000000" w:themeColor="text1"/>
        </w:rPr>
        <w:t>(Brak)</w:t>
      </w:r>
    </w:p>
    <w:p w:rsidR="008B068A" w:rsidRPr="00BB6CD3" w:rsidP="008B068A" w14:paraId="7A326553"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7A6617B0" w14:textId="77777777">
      <w:pPr>
        <w:pStyle w:val="Normal12Italic"/>
        <w:rPr>
          <w:noProof w:val="0"/>
          <w:color w:val="000000" w:themeColor="text1"/>
        </w:rPr>
      </w:pPr>
      <w:r w:rsidRPr="00BB6CD3">
        <w:rPr>
          <w:color w:val="000000" w:themeColor="text1"/>
        </w:rPr>
        <w:t>Bardzo ważne jest uwzględnienie tego punktu w przyszłym akcie ustawodawczym.</w:t>
      </w:r>
    </w:p>
    <w:p w:rsidR="008B068A" w:rsidRPr="00BB6CD3" w:rsidP="008B068A" w14:paraId="39A7A290" w14:textId="77777777">
      <w:pPr>
        <w:rPr>
          <w:color w:val="000000" w:themeColor="text1"/>
        </w:rPr>
      </w:pPr>
      <w:r w:rsidRPr="00BB6CD3">
        <w:rPr>
          <w:rStyle w:val="HideTWBExt"/>
        </w:rPr>
        <w:t>&lt;/AmendB&gt;</w:t>
      </w:r>
    </w:p>
    <w:p w:rsidR="008B068A" w:rsidRPr="00BB6CD3" w:rsidP="008B068A" w14:paraId="5D165146"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862</w:t>
      </w:r>
      <w:r w:rsidRPr="00BB6CD3">
        <w:rPr>
          <w:rStyle w:val="HideTWBExt"/>
          <w:b w:val="0"/>
        </w:rPr>
        <w:t>&lt;/NumAmB&gt;</w:t>
      </w:r>
    </w:p>
    <w:p w:rsidR="008B068A" w:rsidRPr="00BB6CD3" w:rsidP="008B068A" w14:paraId="3C38DF2B" w14:textId="77777777">
      <w:pPr>
        <w:pStyle w:val="NormalBold"/>
        <w:rPr>
          <w:color w:val="000000" w:themeColor="text1"/>
        </w:rPr>
      </w:pPr>
      <w:r w:rsidRPr="00BB6CD3">
        <w:rPr>
          <w:rStyle w:val="HideTWBExt"/>
          <w:b w:val="0"/>
        </w:rPr>
        <w:t>&lt;RepeatBlock-By&gt;&lt;Members&gt;</w:t>
      </w:r>
      <w:r w:rsidRPr="00BB6CD3">
        <w:rPr>
          <w:color w:val="000000" w:themeColor="text1"/>
        </w:rPr>
        <w:t>Stefan Köhler, Lena Düpont, Norbert Lins, Marion Walsmann, Alexandra Mehnert</w:t>
      </w:r>
      <w:r w:rsidRPr="00BB6CD3">
        <w:rPr>
          <w:rStyle w:val="HideTWBExt"/>
          <w:b w:val="0"/>
        </w:rPr>
        <w:t>&lt;/Members&gt;</w:t>
      </w:r>
    </w:p>
    <w:p w:rsidR="008B068A" w:rsidRPr="00BB6CD3" w:rsidP="008B068A" w14:paraId="6CD64E4F" w14:textId="77777777">
      <w:pPr>
        <w:rPr>
          <w:color w:val="000000" w:themeColor="text1"/>
        </w:rPr>
      </w:pPr>
      <w:r w:rsidRPr="00BB6CD3">
        <w:rPr>
          <w:rStyle w:val="HideTWBExt"/>
        </w:rPr>
        <w:t>&lt;/RepeatBlock-By&gt;</w:t>
      </w:r>
    </w:p>
    <w:p w:rsidR="008B068A" w:rsidRPr="00BB6CD3" w:rsidP="008B068A" w14:paraId="748716C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D8271B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0525394"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15D083E" w14:textId="77777777">
      <w:pPr>
        <w:rPr>
          <w:color w:val="000000" w:themeColor="text1"/>
        </w:rPr>
      </w:pPr>
      <w:r w:rsidRPr="00BB6CD3">
        <w:rPr>
          <w:rStyle w:val="HideTWBExt"/>
        </w:rPr>
        <w:t>&lt;Article2&gt;</w:t>
      </w:r>
      <w:r w:rsidRPr="00BB6CD3">
        <w:rPr>
          <w:color w:val="000000" w:themeColor="text1"/>
        </w:rPr>
        <w:t>Artykuł 31 – akapit 1 – litera n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37CB8E"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9120432" w14:textId="77777777">
            <w:pPr>
              <w:keepNext/>
              <w:rPr>
                <w:color w:val="000000" w:themeColor="text1"/>
              </w:rPr>
            </w:pPr>
          </w:p>
        </w:tc>
      </w:tr>
      <w:tr w14:paraId="0AAE1E7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E88D4CF"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258FB50" w14:textId="77777777">
            <w:pPr>
              <w:pStyle w:val="ColumnHeading"/>
              <w:keepNext/>
              <w:rPr>
                <w:color w:val="000000" w:themeColor="text1"/>
              </w:rPr>
            </w:pPr>
            <w:r w:rsidRPr="00BB6CD3">
              <w:rPr>
                <w:color w:val="000000" w:themeColor="text1"/>
              </w:rPr>
              <w:t>Poprawka</w:t>
            </w:r>
          </w:p>
        </w:tc>
      </w:tr>
      <w:tr w14:paraId="6B5B939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4D4162C" w14:textId="77777777">
            <w:pPr>
              <w:pStyle w:val="Normal6"/>
              <w:rPr>
                <w:color w:val="000000" w:themeColor="text1"/>
              </w:rPr>
            </w:pPr>
          </w:p>
        </w:tc>
        <w:tc>
          <w:tcPr>
            <w:tcW w:w="4876" w:type="dxa"/>
            <w:hideMark/>
          </w:tcPr>
          <w:p w:rsidR="008B068A" w:rsidRPr="00BB6CD3" w:rsidP="00660EBB" w14:paraId="67636661" w14:textId="77777777">
            <w:pPr>
              <w:pStyle w:val="Normal6"/>
              <w:rPr>
                <w:color w:val="000000" w:themeColor="text1"/>
                <w:szCs w:val="24"/>
              </w:rPr>
            </w:pPr>
            <w:r w:rsidRPr="00BB6CD3">
              <w:rPr>
                <w:b/>
                <w:i/>
                <w:color w:val="000000" w:themeColor="text1"/>
              </w:rPr>
              <w:t>na)</w:t>
            </w:r>
            <w:r w:rsidRPr="00BB6CD3">
              <w:rPr>
                <w:b/>
                <w:i/>
                <w:color w:val="000000" w:themeColor="text1"/>
              </w:rPr>
              <w:tab/>
              <w:t>trwałe wykarczowanie winnic pozostających w produkcji;</w:t>
            </w:r>
          </w:p>
        </w:tc>
      </w:tr>
    </w:tbl>
    <w:p w:rsidR="008B068A" w:rsidRPr="00BB6CD3" w:rsidP="008B068A" w14:paraId="333B0252"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9D4C93F" w14:textId="77777777">
      <w:pPr>
        <w:rPr>
          <w:color w:val="000000" w:themeColor="text1"/>
        </w:rPr>
      </w:pPr>
      <w:r w:rsidRPr="00BB6CD3">
        <w:rPr>
          <w:rStyle w:val="HideTWBExt"/>
        </w:rPr>
        <w:t>&lt;/AmendB&gt;</w:t>
      </w:r>
    </w:p>
    <w:p w:rsidR="008B068A" w:rsidRPr="00BB6CD3" w:rsidP="008B068A" w14:paraId="3CF83D9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863</w:t>
      </w:r>
      <w:r w:rsidRPr="00BB6CD3">
        <w:rPr>
          <w:rStyle w:val="HideTWBExt"/>
          <w:b w:val="0"/>
        </w:rPr>
        <w:t>&lt;/NumAmB&gt;</w:t>
      </w:r>
    </w:p>
    <w:p w:rsidR="008B068A" w:rsidRPr="00BB6CD3" w:rsidP="008B068A" w14:paraId="1A5EBC9E" w14:textId="77777777">
      <w:pPr>
        <w:pStyle w:val="NormalBold"/>
        <w:rPr>
          <w:color w:val="000000" w:themeColor="text1"/>
        </w:rPr>
      </w:pPr>
      <w:r w:rsidRPr="00BB6CD3">
        <w:rPr>
          <w:rStyle w:val="HideTWBExt"/>
          <w:b w:val="0"/>
        </w:rPr>
        <w:t>&lt;RepeatBlock-By&gt;&lt;Members&gt;</w:t>
      </w:r>
      <w:r w:rsidRPr="00BB6CD3">
        <w:rPr>
          <w:color w:val="000000" w:themeColor="text1"/>
        </w:rPr>
        <w:t>Stanislav Stoyanov, Ilia Lazarov</w:t>
      </w:r>
      <w:r w:rsidRPr="00BB6CD3">
        <w:rPr>
          <w:rStyle w:val="HideTWBExt"/>
          <w:b w:val="0"/>
        </w:rPr>
        <w:t>&lt;/Members&gt;</w:t>
      </w:r>
    </w:p>
    <w:p w:rsidR="008B068A" w:rsidRPr="00BB6CD3" w:rsidP="008B068A" w14:paraId="3F76C42D" w14:textId="77777777">
      <w:pPr>
        <w:rPr>
          <w:color w:val="000000" w:themeColor="text1"/>
        </w:rPr>
      </w:pPr>
      <w:r w:rsidRPr="00BB6CD3">
        <w:rPr>
          <w:rStyle w:val="HideTWBExt"/>
        </w:rPr>
        <w:t>&lt;/RepeatBlock-By&gt;</w:t>
      </w:r>
    </w:p>
    <w:p w:rsidR="008B068A" w:rsidRPr="00BB6CD3" w:rsidP="008B068A" w14:paraId="4A50D6D4"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A4E4CB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8E30B09"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92B3555" w14:textId="77777777">
      <w:pPr>
        <w:rPr>
          <w:color w:val="000000" w:themeColor="text1"/>
        </w:rPr>
      </w:pPr>
      <w:r w:rsidRPr="00BB6CD3">
        <w:rPr>
          <w:rStyle w:val="HideTWBExt"/>
        </w:rPr>
        <w:t>&lt;Article2&gt;</w:t>
      </w:r>
      <w:r w:rsidRPr="00BB6CD3">
        <w:rPr>
          <w:color w:val="000000" w:themeColor="text1"/>
        </w:rPr>
        <w:t>Artykuł 31 – akapit 1 – litera n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755A2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9A9C849" w14:textId="77777777">
            <w:pPr>
              <w:keepNext/>
              <w:rPr>
                <w:color w:val="000000" w:themeColor="text1"/>
              </w:rPr>
            </w:pPr>
          </w:p>
        </w:tc>
      </w:tr>
      <w:tr w14:paraId="275B25E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E108EDE"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C45A86C" w14:textId="77777777">
            <w:pPr>
              <w:pStyle w:val="ColumnHeading"/>
              <w:keepNext/>
              <w:rPr>
                <w:color w:val="000000" w:themeColor="text1"/>
              </w:rPr>
            </w:pPr>
            <w:r w:rsidRPr="00BB6CD3">
              <w:rPr>
                <w:color w:val="000000" w:themeColor="text1"/>
              </w:rPr>
              <w:t>Poprawka</w:t>
            </w:r>
          </w:p>
        </w:tc>
      </w:tr>
      <w:tr w14:paraId="4BD3816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EC9F39E" w14:textId="77777777">
            <w:pPr>
              <w:pStyle w:val="Normal6"/>
              <w:rPr>
                <w:color w:val="000000" w:themeColor="text1"/>
              </w:rPr>
            </w:pPr>
          </w:p>
        </w:tc>
        <w:tc>
          <w:tcPr>
            <w:tcW w:w="4876" w:type="dxa"/>
            <w:hideMark/>
          </w:tcPr>
          <w:p w:rsidR="008B068A" w:rsidRPr="00BB6CD3" w:rsidP="00660EBB" w14:paraId="5493F965" w14:textId="77777777">
            <w:pPr>
              <w:pStyle w:val="Normal6"/>
              <w:rPr>
                <w:color w:val="000000" w:themeColor="text1"/>
                <w:szCs w:val="24"/>
              </w:rPr>
            </w:pPr>
            <w:r w:rsidRPr="00BB6CD3">
              <w:rPr>
                <w:b/>
                <w:i/>
                <w:color w:val="000000" w:themeColor="text1"/>
              </w:rPr>
              <w:t>nb)</w:t>
            </w:r>
            <w:r w:rsidRPr="00BB6CD3">
              <w:rPr>
                <w:b/>
                <w:i/>
                <w:color w:val="000000" w:themeColor="text1"/>
              </w:rPr>
              <w:tab/>
              <w:t>działania służące zapobieganiu rozprzestrzenianiu się agrofagów i chorób, o których mowa w części B załącznika II oraz w częściach A–D i F–M załącznika IV do rozporządzenia wykonawczego Komisji (UE) 2019/2072;</w:t>
            </w:r>
          </w:p>
        </w:tc>
      </w:tr>
      <w:tr w14:paraId="304B1E3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C18A4AA" w14:textId="77777777">
            <w:pPr>
              <w:pStyle w:val="Normal6"/>
              <w:rPr>
                <w:color w:val="000000" w:themeColor="text1"/>
              </w:rPr>
            </w:pPr>
          </w:p>
        </w:tc>
        <w:tc>
          <w:tcPr>
            <w:tcW w:w="4876" w:type="dxa"/>
            <w:hideMark/>
          </w:tcPr>
          <w:p w:rsidR="008B068A" w:rsidRPr="00BB6CD3" w:rsidP="00660EBB" w14:paraId="2871C97A" w14:textId="77777777">
            <w:pPr>
              <w:pStyle w:val="Normal6"/>
              <w:rPr>
                <w:color w:val="000000" w:themeColor="text1"/>
                <w:szCs w:val="24"/>
              </w:rPr>
            </w:pPr>
            <w:r w:rsidRPr="00BB6CD3">
              <w:rPr>
                <w:i/>
                <w:color w:val="000000" w:themeColor="text1"/>
              </w:rPr>
              <w:t>(Zmiana dotyczy całości tekstu; jej przyjęcie wiąże się z koniecznością wprowadzenia zmian w całym dokumencie).</w:t>
            </w:r>
          </w:p>
        </w:tc>
      </w:tr>
    </w:tbl>
    <w:p w:rsidR="008B068A" w:rsidRPr="00BB6CD3" w:rsidP="008B068A" w14:paraId="4CD410F5"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E9B5813" w14:textId="77777777">
      <w:pPr>
        <w:pStyle w:val="CrossRef"/>
        <w:rPr>
          <w:color w:val="000000" w:themeColor="text1"/>
        </w:rPr>
      </w:pPr>
      <w:r w:rsidRPr="00BB6CD3">
        <w:rPr>
          <w:color w:val="000000" w:themeColor="text1"/>
        </w:rPr>
        <w:t>(brak)</w:t>
      </w:r>
    </w:p>
    <w:p w:rsidR="008B068A" w:rsidRPr="00BB6CD3" w:rsidP="008B068A" w14:paraId="288EBF46" w14:textId="77777777">
      <w:pPr>
        <w:rPr>
          <w:color w:val="000000" w:themeColor="text1"/>
        </w:rPr>
      </w:pPr>
      <w:r w:rsidRPr="00BB6CD3">
        <w:rPr>
          <w:rStyle w:val="HideTWBExt"/>
        </w:rPr>
        <w:t>&lt;/AmendB&gt;</w:t>
      </w:r>
    </w:p>
    <w:p w:rsidR="008B068A" w:rsidRPr="00BB6CD3" w:rsidP="008B068A" w14:paraId="555DFB54"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864</w:t>
      </w:r>
      <w:r w:rsidRPr="00BB6CD3">
        <w:rPr>
          <w:rStyle w:val="HideTWBExt"/>
          <w:b w:val="0"/>
        </w:rPr>
        <w:t>&lt;/NumAmB&gt;</w:t>
      </w:r>
    </w:p>
    <w:p w:rsidR="008B068A" w:rsidRPr="00BB6CD3" w:rsidP="008B068A" w14:paraId="117FB7DC" w14:textId="77777777">
      <w:pPr>
        <w:pStyle w:val="NormalBold"/>
        <w:rPr>
          <w:color w:val="000000" w:themeColor="text1"/>
        </w:rPr>
      </w:pPr>
      <w:r w:rsidRPr="00BB6CD3">
        <w:rPr>
          <w:rStyle w:val="HideTWBExt"/>
          <w:b w:val="0"/>
        </w:rPr>
        <w:t>&lt;RepeatBlock-By&gt;&lt;Members&gt;</w:t>
      </w:r>
      <w:r w:rsidRPr="00BB6CD3">
        <w:rPr>
          <w:color w:val="000000" w:themeColor="text1"/>
        </w:rPr>
        <w:t>Stefan Köhler, Lena Düpont, Norbert Lins, Marion Walsmann, Alexandra Mehnert</w:t>
      </w:r>
      <w:r w:rsidRPr="00BB6CD3">
        <w:rPr>
          <w:rStyle w:val="HideTWBExt"/>
          <w:b w:val="0"/>
        </w:rPr>
        <w:t>&lt;/Members&gt;</w:t>
      </w:r>
    </w:p>
    <w:p w:rsidR="008B068A" w:rsidRPr="00BB6CD3" w:rsidP="008B068A" w14:paraId="6BBD2D70" w14:textId="77777777">
      <w:pPr>
        <w:rPr>
          <w:color w:val="000000" w:themeColor="text1"/>
        </w:rPr>
      </w:pPr>
      <w:r w:rsidRPr="00BB6CD3">
        <w:rPr>
          <w:rStyle w:val="HideTWBExt"/>
        </w:rPr>
        <w:t>&lt;/RepeatBlock-By&gt;</w:t>
      </w:r>
    </w:p>
    <w:p w:rsidR="008B068A" w:rsidRPr="00BB6CD3" w:rsidP="008B068A" w14:paraId="53851C9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4A5E2A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AF61EA7"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F02C6A9" w14:textId="77777777">
      <w:pPr>
        <w:rPr>
          <w:color w:val="000000" w:themeColor="text1"/>
        </w:rPr>
      </w:pPr>
      <w:r w:rsidRPr="00BB6CD3">
        <w:rPr>
          <w:rStyle w:val="HideTWBExt"/>
        </w:rPr>
        <w:t>&lt;Article2&gt;</w:t>
      </w:r>
      <w:r w:rsidRPr="00BB6CD3">
        <w:rPr>
          <w:color w:val="000000" w:themeColor="text1"/>
        </w:rPr>
        <w:t>Artykuł 31 – akapit 1 – litera n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1B36BA"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88BFAA4" w14:textId="77777777">
            <w:pPr>
              <w:keepNext/>
              <w:rPr>
                <w:color w:val="000000" w:themeColor="text1"/>
              </w:rPr>
            </w:pPr>
          </w:p>
        </w:tc>
      </w:tr>
      <w:tr w14:paraId="6BDDB92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80F4C8C"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DF85B91" w14:textId="77777777">
            <w:pPr>
              <w:pStyle w:val="ColumnHeading"/>
              <w:keepNext/>
              <w:rPr>
                <w:color w:val="000000" w:themeColor="text1"/>
              </w:rPr>
            </w:pPr>
            <w:r w:rsidRPr="00BB6CD3">
              <w:rPr>
                <w:color w:val="000000" w:themeColor="text1"/>
              </w:rPr>
              <w:t>Poprawka</w:t>
            </w:r>
          </w:p>
        </w:tc>
      </w:tr>
      <w:tr w14:paraId="4835F7A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4158B40" w14:textId="77777777">
            <w:pPr>
              <w:pStyle w:val="Normal6"/>
              <w:rPr>
                <w:color w:val="000000" w:themeColor="text1"/>
              </w:rPr>
            </w:pPr>
          </w:p>
        </w:tc>
        <w:tc>
          <w:tcPr>
            <w:tcW w:w="4876" w:type="dxa"/>
            <w:hideMark/>
          </w:tcPr>
          <w:p w:rsidR="008B068A" w:rsidRPr="00BB6CD3" w:rsidP="00660EBB" w14:paraId="398BEDFE" w14:textId="77777777">
            <w:pPr>
              <w:pStyle w:val="Normal6"/>
              <w:rPr>
                <w:color w:val="000000" w:themeColor="text1"/>
                <w:szCs w:val="24"/>
              </w:rPr>
            </w:pPr>
            <w:r w:rsidRPr="00BB6CD3">
              <w:rPr>
                <w:b/>
                <w:i/>
                <w:color w:val="000000" w:themeColor="text1"/>
              </w:rPr>
              <w:t>nb)</w:t>
            </w:r>
            <w:r w:rsidRPr="00BB6CD3">
              <w:rPr>
                <w:b/>
                <w:i/>
                <w:color w:val="000000" w:themeColor="text1"/>
              </w:rPr>
              <w:tab/>
              <w:t>działania mające na celu zapobieganie rozprzestrzenianiu się agrofagów, na przykład agrofagów winorośli, o których mowa w części B załącznika II oraz w części C załącznika IV do rozporządzenia wykonawczego Komisji (UE) 2019/2072;</w:t>
            </w:r>
          </w:p>
        </w:tc>
      </w:tr>
    </w:tbl>
    <w:p w:rsidR="008B068A" w:rsidRPr="00BB6CD3" w:rsidP="008B068A" w14:paraId="596A74FE"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64171E5F" w14:textId="77777777">
      <w:pPr>
        <w:rPr>
          <w:color w:val="000000" w:themeColor="text1"/>
        </w:rPr>
      </w:pPr>
      <w:r w:rsidRPr="00BB6CD3">
        <w:rPr>
          <w:rStyle w:val="HideTWBExt"/>
        </w:rPr>
        <w:t>&lt;/AmendB&gt;</w:t>
      </w:r>
    </w:p>
    <w:p w:rsidR="008B068A" w:rsidRPr="00BB6CD3" w:rsidP="008B068A" w14:paraId="500707B9"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865</w:t>
      </w:r>
      <w:r w:rsidRPr="00BB6CD3">
        <w:rPr>
          <w:rStyle w:val="HideTWBExt"/>
          <w:b w:val="0"/>
        </w:rPr>
        <w:t>&lt;/NumAmB&gt;</w:t>
      </w:r>
    </w:p>
    <w:p w:rsidR="008B068A" w:rsidRPr="00BB6CD3" w:rsidP="008B068A" w14:paraId="38C01162"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3B67B9E3"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155318C7" w14:textId="77777777">
      <w:pPr>
        <w:rPr>
          <w:color w:val="000000" w:themeColor="text1"/>
        </w:rPr>
      </w:pPr>
      <w:r w:rsidRPr="00BB6CD3">
        <w:rPr>
          <w:rStyle w:val="HideTWBExt"/>
        </w:rPr>
        <w:t>&lt;/RepeatBlock-By&gt;</w:t>
      </w:r>
    </w:p>
    <w:p w:rsidR="008B068A" w:rsidRPr="00BB6CD3" w:rsidP="008B068A" w14:paraId="2FEA3F91"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8957D22"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9EE6AED"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A88DD51" w14:textId="77777777">
      <w:pPr>
        <w:rPr>
          <w:color w:val="000000" w:themeColor="text1"/>
        </w:rPr>
      </w:pPr>
      <w:r w:rsidRPr="00BB6CD3">
        <w:rPr>
          <w:rStyle w:val="HideTWBExt"/>
        </w:rPr>
        <w:t>&lt;Article2&gt;</w:t>
      </w:r>
      <w:r w:rsidRPr="00BB6CD3">
        <w:rPr>
          <w:color w:val="000000" w:themeColor="text1"/>
        </w:rPr>
        <w:t>Artykuł 31 – akapit 1 – litera n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101624"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F9F3063" w14:textId="77777777">
            <w:pPr>
              <w:keepNext/>
              <w:rPr>
                <w:color w:val="000000" w:themeColor="text1"/>
              </w:rPr>
            </w:pPr>
          </w:p>
        </w:tc>
      </w:tr>
      <w:tr w14:paraId="51AC607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92E2431"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A2F3FB9" w14:textId="77777777">
            <w:pPr>
              <w:pStyle w:val="ColumnHeading"/>
              <w:keepNext/>
              <w:rPr>
                <w:color w:val="000000" w:themeColor="text1"/>
              </w:rPr>
            </w:pPr>
            <w:r w:rsidRPr="00BB6CD3">
              <w:rPr>
                <w:color w:val="000000" w:themeColor="text1"/>
              </w:rPr>
              <w:t>Poprawka</w:t>
            </w:r>
          </w:p>
        </w:tc>
      </w:tr>
      <w:tr w14:paraId="50CEAF7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CFDA147" w14:textId="77777777">
            <w:pPr>
              <w:pStyle w:val="Normal6"/>
              <w:rPr>
                <w:color w:val="000000" w:themeColor="text1"/>
              </w:rPr>
            </w:pPr>
          </w:p>
        </w:tc>
        <w:tc>
          <w:tcPr>
            <w:tcW w:w="4876" w:type="dxa"/>
            <w:hideMark/>
          </w:tcPr>
          <w:p w:rsidR="008B068A" w:rsidRPr="00BB6CD3" w:rsidP="00660EBB" w14:paraId="0920F7CA" w14:textId="77777777">
            <w:pPr>
              <w:pStyle w:val="Normal6"/>
              <w:rPr>
                <w:color w:val="000000" w:themeColor="text1"/>
                <w:szCs w:val="24"/>
              </w:rPr>
            </w:pPr>
            <w:r w:rsidRPr="00BB6CD3">
              <w:rPr>
                <w:b/>
                <w:i/>
                <w:color w:val="000000" w:themeColor="text1"/>
              </w:rPr>
              <w:t>nb)</w:t>
            </w:r>
            <w:r w:rsidRPr="00BB6CD3">
              <w:rPr>
                <w:b/>
                <w:i/>
                <w:color w:val="000000" w:themeColor="text1"/>
              </w:rPr>
              <w:tab/>
              <w:t>trwałe karczowanie winnic produkcyjnych, co oznacza całkowitą eliminację winorośli na danym obszarze;</w:t>
            </w:r>
          </w:p>
        </w:tc>
      </w:tr>
    </w:tbl>
    <w:p w:rsidR="008B068A" w:rsidRPr="00BB6CD3" w:rsidP="008B068A" w14:paraId="242D383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5D2C90E"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327822EF" w14:textId="77777777">
      <w:pPr>
        <w:pStyle w:val="Normal12Italic"/>
        <w:rPr>
          <w:noProof w:val="0"/>
          <w:color w:val="000000" w:themeColor="text1"/>
        </w:rPr>
      </w:pPr>
      <w:r w:rsidRPr="00BB6CD3">
        <w:rPr>
          <w:color w:val="000000" w:themeColor="text1"/>
        </w:rPr>
        <w:t>Poprawka ta ma na celu zapewnienie kontynuacji środków wprowadzonych w pakiecie dotyczącym wina z 2026 r.</w:t>
      </w:r>
    </w:p>
    <w:p w:rsidR="008B068A" w:rsidRPr="00BB6CD3" w:rsidP="008B068A" w14:paraId="45E1069D" w14:textId="77777777">
      <w:pPr>
        <w:rPr>
          <w:color w:val="000000" w:themeColor="text1"/>
        </w:rPr>
      </w:pPr>
      <w:r w:rsidRPr="00BB6CD3">
        <w:rPr>
          <w:rStyle w:val="HideTWBExt"/>
        </w:rPr>
        <w:t>&lt;/AmendB&gt;</w:t>
      </w:r>
    </w:p>
    <w:p w:rsidR="008B068A" w:rsidRPr="00BB6CD3" w:rsidP="008B068A" w14:paraId="0384D658"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866</w:t>
      </w:r>
      <w:r w:rsidRPr="00BB6CD3">
        <w:rPr>
          <w:rStyle w:val="HideTWBExt"/>
          <w:b w:val="0"/>
        </w:rPr>
        <w:t>&lt;/NumAmB&gt;</w:t>
      </w:r>
    </w:p>
    <w:p w:rsidR="008B068A" w:rsidRPr="00BB6CD3" w:rsidP="008B068A" w14:paraId="1A1F94C9"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489B99F1"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146D91DD" w14:textId="77777777">
      <w:pPr>
        <w:rPr>
          <w:color w:val="000000" w:themeColor="text1"/>
        </w:rPr>
      </w:pPr>
      <w:r w:rsidRPr="00BB6CD3">
        <w:rPr>
          <w:rStyle w:val="HideTWBExt"/>
        </w:rPr>
        <w:t>&lt;/RepeatBlock-By&gt;</w:t>
      </w:r>
    </w:p>
    <w:p w:rsidR="008B068A" w:rsidRPr="00BB6CD3" w:rsidP="008B068A" w14:paraId="4A81808F"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52DCD68"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92DF85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39D9246" w14:textId="77777777">
      <w:pPr>
        <w:rPr>
          <w:color w:val="000000" w:themeColor="text1"/>
        </w:rPr>
      </w:pPr>
      <w:r w:rsidRPr="00BB6CD3">
        <w:rPr>
          <w:rStyle w:val="HideTWBExt"/>
        </w:rPr>
        <w:t>&lt;Article2&gt;</w:t>
      </w:r>
      <w:r w:rsidRPr="00BB6CD3">
        <w:rPr>
          <w:color w:val="000000" w:themeColor="text1"/>
        </w:rPr>
        <w:t>Artykuł 31 – akapit 1 – litera n c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75C94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F0171C1" w14:textId="77777777">
            <w:pPr>
              <w:keepNext/>
              <w:rPr>
                <w:color w:val="000000" w:themeColor="text1"/>
              </w:rPr>
            </w:pPr>
          </w:p>
        </w:tc>
      </w:tr>
      <w:tr w14:paraId="03F0903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2B7DCFE"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2A5F68F" w14:textId="77777777">
            <w:pPr>
              <w:pStyle w:val="ColumnHeading"/>
              <w:keepNext/>
              <w:rPr>
                <w:color w:val="000000" w:themeColor="text1"/>
              </w:rPr>
            </w:pPr>
            <w:r w:rsidRPr="00BB6CD3">
              <w:rPr>
                <w:color w:val="000000" w:themeColor="text1"/>
              </w:rPr>
              <w:t>Poprawka</w:t>
            </w:r>
          </w:p>
        </w:tc>
      </w:tr>
      <w:tr w14:paraId="530A0E2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ED92D4D" w14:textId="77777777">
            <w:pPr>
              <w:pStyle w:val="Normal6"/>
              <w:rPr>
                <w:color w:val="000000" w:themeColor="text1"/>
              </w:rPr>
            </w:pPr>
          </w:p>
        </w:tc>
        <w:tc>
          <w:tcPr>
            <w:tcW w:w="4876" w:type="dxa"/>
            <w:hideMark/>
          </w:tcPr>
          <w:p w:rsidR="008B068A" w:rsidRPr="00BB6CD3" w:rsidP="00660EBB" w14:paraId="2CABB9F7" w14:textId="77777777">
            <w:pPr>
              <w:pStyle w:val="Normal6"/>
              <w:rPr>
                <w:color w:val="000000" w:themeColor="text1"/>
                <w:szCs w:val="24"/>
              </w:rPr>
            </w:pPr>
            <w:r w:rsidRPr="00BB6CD3">
              <w:rPr>
                <w:b/>
                <w:i/>
                <w:color w:val="000000" w:themeColor="text1"/>
              </w:rPr>
              <w:t>nc)</w:t>
            </w:r>
            <w:r w:rsidRPr="00BB6CD3">
              <w:rPr>
                <w:b/>
                <w:i/>
                <w:color w:val="000000" w:themeColor="text1"/>
              </w:rPr>
              <w:tab/>
              <w:t>wsparcie na rzecz czasowego wyłączenia działek obsadzonych winoroślą z produkcji oraz utrzymywania ich w dobrej kulturze rolnej zgodnej z ochroną środowiska po wykarczowaniu przez maksymalny okres ośmiu lat, podczas którego grunty te podlegają środkom na rzecz różnorodności biologicznej. Beneficjenci są zobowiązani do wdrażania tych środków przez cały ten okres oraz do ponownego nasadzenia winorośli po jego upływie;</w:t>
            </w:r>
          </w:p>
        </w:tc>
      </w:tr>
    </w:tbl>
    <w:p w:rsidR="008B068A" w:rsidRPr="00BB6CD3" w:rsidP="008B068A" w14:paraId="43CDA457"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432683F5" w14:textId="77777777">
      <w:pPr>
        <w:rPr>
          <w:color w:val="000000" w:themeColor="text1"/>
        </w:rPr>
      </w:pPr>
      <w:r w:rsidRPr="00BB6CD3">
        <w:rPr>
          <w:rStyle w:val="HideTWBExt"/>
        </w:rPr>
        <w:t>&lt;/AmendB&gt;</w:t>
      </w:r>
    </w:p>
    <w:p w:rsidR="008B068A" w:rsidRPr="00BB6CD3" w:rsidP="008B068A" w14:paraId="36FF1995"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867</w:t>
      </w:r>
      <w:r w:rsidRPr="00BB6CD3">
        <w:rPr>
          <w:rStyle w:val="HideTWBExt"/>
          <w:b w:val="0"/>
        </w:rPr>
        <w:t>&lt;/NumAmB&gt;</w:t>
      </w:r>
    </w:p>
    <w:p w:rsidR="008B068A" w:rsidRPr="00BB6CD3" w:rsidP="008B068A" w14:paraId="73854B95" w14:textId="77777777">
      <w:pPr>
        <w:pStyle w:val="NormalBold"/>
        <w:rPr>
          <w:color w:val="000000" w:themeColor="text1"/>
        </w:rPr>
      </w:pPr>
      <w:r w:rsidRPr="00BB6CD3">
        <w:rPr>
          <w:rStyle w:val="HideTWBExt"/>
          <w:b w:val="0"/>
        </w:rPr>
        <w:t>&lt;RepeatBlock-By&gt;&lt;Members&gt;</w:t>
      </w:r>
      <w:r w:rsidRPr="00BB6CD3">
        <w:rPr>
          <w:color w:val="000000" w:themeColor="text1"/>
        </w:rPr>
        <w:t>Stefan Köhler, Lena Düpont, Norbert Lins, Marion Walsmann, Alexandra Mehnert</w:t>
      </w:r>
      <w:r w:rsidRPr="00BB6CD3">
        <w:rPr>
          <w:rStyle w:val="HideTWBExt"/>
          <w:b w:val="0"/>
        </w:rPr>
        <w:t>&lt;/Members&gt;</w:t>
      </w:r>
    </w:p>
    <w:p w:rsidR="008B068A" w:rsidRPr="00BB6CD3" w:rsidP="008B068A" w14:paraId="5BB186E4" w14:textId="77777777">
      <w:pPr>
        <w:rPr>
          <w:color w:val="000000" w:themeColor="text1"/>
        </w:rPr>
      </w:pPr>
      <w:r w:rsidRPr="00BB6CD3">
        <w:rPr>
          <w:rStyle w:val="HideTWBExt"/>
        </w:rPr>
        <w:t>&lt;/RepeatBlock-By&gt;</w:t>
      </w:r>
    </w:p>
    <w:p w:rsidR="008B068A" w:rsidRPr="00BB6CD3" w:rsidP="008B068A" w14:paraId="4490CB18"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1CC31A3"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198EC7F"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2B5730C" w14:textId="77777777">
      <w:pPr>
        <w:rPr>
          <w:color w:val="000000" w:themeColor="text1"/>
        </w:rPr>
      </w:pPr>
      <w:r w:rsidRPr="00BB6CD3">
        <w:rPr>
          <w:rStyle w:val="HideTWBExt"/>
        </w:rPr>
        <w:t>&lt;Article2&gt;</w:t>
      </w:r>
      <w:r w:rsidRPr="00BB6CD3">
        <w:rPr>
          <w:color w:val="000000" w:themeColor="text1"/>
        </w:rPr>
        <w:t>Artykuł 31 – akapit 1 – litera n c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6C9D1D"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60B5299" w14:textId="77777777">
            <w:pPr>
              <w:keepNext/>
              <w:rPr>
                <w:color w:val="000000" w:themeColor="text1"/>
              </w:rPr>
            </w:pPr>
          </w:p>
        </w:tc>
      </w:tr>
      <w:tr w14:paraId="5DB3BC3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0D419CF"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3EEDD7C" w14:textId="77777777">
            <w:pPr>
              <w:pStyle w:val="ColumnHeading"/>
              <w:keepNext/>
              <w:rPr>
                <w:color w:val="000000" w:themeColor="text1"/>
              </w:rPr>
            </w:pPr>
            <w:r w:rsidRPr="00BB6CD3">
              <w:rPr>
                <w:color w:val="000000" w:themeColor="text1"/>
              </w:rPr>
              <w:t>Poprawka</w:t>
            </w:r>
          </w:p>
        </w:tc>
      </w:tr>
      <w:tr w14:paraId="6DD1A01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3491519" w14:textId="77777777">
            <w:pPr>
              <w:pStyle w:val="Normal6"/>
              <w:rPr>
                <w:color w:val="000000" w:themeColor="text1"/>
              </w:rPr>
            </w:pPr>
          </w:p>
        </w:tc>
        <w:tc>
          <w:tcPr>
            <w:tcW w:w="4876" w:type="dxa"/>
            <w:hideMark/>
          </w:tcPr>
          <w:p w:rsidR="008B068A" w:rsidRPr="00BB6CD3" w:rsidP="00660EBB" w14:paraId="35BB4EFA" w14:textId="77777777">
            <w:pPr>
              <w:pStyle w:val="Normal6"/>
              <w:rPr>
                <w:color w:val="000000" w:themeColor="text1"/>
                <w:szCs w:val="24"/>
              </w:rPr>
            </w:pPr>
            <w:r w:rsidRPr="00BB6CD3">
              <w:rPr>
                <w:b/>
                <w:i/>
                <w:color w:val="000000" w:themeColor="text1"/>
              </w:rPr>
              <w:t>nc)</w:t>
            </w:r>
            <w:r w:rsidRPr="00BB6CD3">
              <w:rPr>
                <w:b/>
                <w:i/>
                <w:color w:val="000000" w:themeColor="text1"/>
              </w:rPr>
              <w:tab/>
              <w:t>wsparcie na rzecz czasowego wyłączenia działek obsadzonych winoroślą z produkcji, utrzymywania ich po wykarczowaniu w dobrej kulturze rolnej zgodnej z ochroną środowiska oraz wdrażania środków służących zachowaniu różnorodności biologicznej na tych obszarach;</w:t>
            </w:r>
          </w:p>
        </w:tc>
      </w:tr>
    </w:tbl>
    <w:p w:rsidR="008B068A" w:rsidRPr="00BB6CD3" w:rsidP="008B068A" w14:paraId="1DF67E73"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45DC657" w14:textId="77777777">
      <w:pPr>
        <w:rPr>
          <w:color w:val="000000" w:themeColor="text1"/>
        </w:rPr>
      </w:pPr>
      <w:r w:rsidRPr="00BB6CD3">
        <w:rPr>
          <w:rStyle w:val="HideTWBExt"/>
        </w:rPr>
        <w:t>&lt;/AmendB&gt;</w:t>
      </w:r>
    </w:p>
    <w:p w:rsidR="008B068A" w:rsidRPr="00BB6CD3" w:rsidP="008B068A" w14:paraId="1DDDBDE7"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868</w:t>
      </w:r>
      <w:r w:rsidRPr="00BB6CD3">
        <w:rPr>
          <w:rStyle w:val="HideTWBExt"/>
          <w:b w:val="0"/>
        </w:rPr>
        <w:t>&lt;/NumAmB&gt;</w:t>
      </w:r>
    </w:p>
    <w:p w:rsidR="008B068A" w:rsidRPr="00BB6CD3" w:rsidP="008B068A" w14:paraId="5ECAF97E" w14:textId="77777777">
      <w:pPr>
        <w:pStyle w:val="NormalBold"/>
        <w:rPr>
          <w:color w:val="000000" w:themeColor="text1"/>
        </w:rPr>
      </w:pPr>
      <w:r w:rsidRPr="00BB6CD3">
        <w:rPr>
          <w:rStyle w:val="HideTWBExt"/>
          <w:b w:val="0"/>
        </w:rPr>
        <w:t>&lt;RepeatBlock-By&gt;&lt;Members&gt;</w:t>
      </w:r>
      <w:r w:rsidRPr="00BB6CD3">
        <w:rPr>
          <w:color w:val="000000" w:themeColor="text1"/>
        </w:rPr>
        <w:t>Anja Hazekamp, Sebastian Everding</w:t>
      </w:r>
      <w:r w:rsidRPr="00BB6CD3">
        <w:rPr>
          <w:rStyle w:val="HideTWBExt"/>
          <w:b w:val="0"/>
        </w:rPr>
        <w:t>&lt;/Members&gt;</w:t>
      </w:r>
    </w:p>
    <w:p w:rsidR="008B068A" w:rsidRPr="00BB6CD3" w:rsidP="008B068A" w14:paraId="2BD247EB" w14:textId="77777777">
      <w:pPr>
        <w:rPr>
          <w:color w:val="000000" w:themeColor="text1"/>
        </w:rPr>
      </w:pPr>
      <w:r w:rsidRPr="00BB6CD3">
        <w:rPr>
          <w:rStyle w:val="HideTWBExt"/>
        </w:rPr>
        <w:t>&lt;/RepeatBlock-By&gt;</w:t>
      </w:r>
    </w:p>
    <w:p w:rsidR="008B068A" w:rsidRPr="00BB6CD3" w:rsidP="008B068A" w14:paraId="3D1DC07D"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96E4524"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65F45BA"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002CDA2" w14:textId="77777777">
      <w:pPr>
        <w:rPr>
          <w:color w:val="000000" w:themeColor="text1"/>
        </w:rPr>
      </w:pPr>
      <w:r w:rsidRPr="00BB6CD3">
        <w:rPr>
          <w:rStyle w:val="HideTWBExt"/>
        </w:rPr>
        <w:t>&lt;Article2&gt;</w:t>
      </w:r>
      <w:r w:rsidRPr="00BB6CD3">
        <w:rPr>
          <w:color w:val="000000" w:themeColor="text1"/>
        </w:rPr>
        <w:t>Artykuł 31 – akapit 1 – litera o</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9FC79E"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6978A42" w14:textId="77777777">
            <w:pPr>
              <w:keepNext/>
              <w:rPr>
                <w:color w:val="000000" w:themeColor="text1"/>
              </w:rPr>
            </w:pPr>
          </w:p>
        </w:tc>
      </w:tr>
      <w:tr w14:paraId="7221B15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2B9B05E"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8AFFA49" w14:textId="77777777">
            <w:pPr>
              <w:pStyle w:val="ColumnHeading"/>
              <w:keepNext/>
              <w:rPr>
                <w:color w:val="000000" w:themeColor="text1"/>
              </w:rPr>
            </w:pPr>
            <w:r w:rsidRPr="00BB6CD3">
              <w:rPr>
                <w:color w:val="000000" w:themeColor="text1"/>
              </w:rPr>
              <w:t>Poprawka</w:t>
            </w:r>
          </w:p>
        </w:tc>
      </w:tr>
      <w:tr w14:paraId="1E4EA1EA"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19D22E3" w14:textId="77777777">
            <w:pPr>
              <w:pStyle w:val="Normal6"/>
              <w:rPr>
                <w:color w:val="000000" w:themeColor="text1"/>
              </w:rPr>
            </w:pPr>
            <w:r w:rsidRPr="00BB6CD3">
              <w:rPr>
                <w:b/>
                <w:i/>
                <w:color w:val="000000" w:themeColor="text1"/>
              </w:rPr>
              <w:t>o)</w:t>
            </w:r>
            <w:r w:rsidRPr="00BB6CD3">
              <w:rPr>
                <w:b/>
                <w:i/>
                <w:color w:val="000000" w:themeColor="text1"/>
              </w:rPr>
              <w:tab/>
              <w:t>destylacja produktów ubocznych produkcji wina;</w:t>
            </w:r>
          </w:p>
        </w:tc>
        <w:tc>
          <w:tcPr>
            <w:tcW w:w="4876" w:type="dxa"/>
            <w:hideMark/>
          </w:tcPr>
          <w:p w:rsidR="008B068A" w:rsidRPr="00BB6CD3" w:rsidP="00660EBB" w14:paraId="54500EA5" w14:textId="77777777">
            <w:pPr>
              <w:pStyle w:val="Normal6"/>
              <w:rPr>
                <w:color w:val="000000" w:themeColor="text1"/>
                <w:szCs w:val="24"/>
              </w:rPr>
            </w:pPr>
            <w:r w:rsidRPr="00BB6CD3">
              <w:rPr>
                <w:b/>
                <w:i/>
                <w:color w:val="000000" w:themeColor="text1"/>
              </w:rPr>
              <w:t>skreśla się</w:t>
            </w:r>
          </w:p>
        </w:tc>
      </w:tr>
    </w:tbl>
    <w:p w:rsidR="008B068A" w:rsidRPr="00BB6CD3" w:rsidP="008B068A" w14:paraId="49A65CE8"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E471464" w14:textId="77777777">
      <w:pPr>
        <w:rPr>
          <w:color w:val="000000" w:themeColor="text1"/>
        </w:rPr>
      </w:pPr>
      <w:r w:rsidRPr="00BB6CD3">
        <w:rPr>
          <w:rStyle w:val="HideTWBExt"/>
        </w:rPr>
        <w:t>&lt;/AmendB&gt;</w:t>
      </w:r>
    </w:p>
    <w:p w:rsidR="008B068A" w:rsidRPr="00BB6CD3" w:rsidP="008B068A" w14:paraId="5E83F5BC"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869</w:t>
      </w:r>
      <w:r w:rsidRPr="00BB6CD3">
        <w:rPr>
          <w:rStyle w:val="HideTWBExt"/>
          <w:b w:val="0"/>
        </w:rPr>
        <w:t>&lt;/NumAmB&gt;</w:t>
      </w:r>
    </w:p>
    <w:p w:rsidR="008B068A" w:rsidRPr="00BB6CD3" w:rsidP="008B068A" w14:paraId="07770ABC" w14:textId="77777777">
      <w:pPr>
        <w:pStyle w:val="NormalBold"/>
        <w:rPr>
          <w:color w:val="000000" w:themeColor="text1"/>
        </w:rPr>
      </w:pPr>
      <w:r w:rsidRPr="00BB6CD3">
        <w:rPr>
          <w:rStyle w:val="HideTWBExt"/>
          <w:b w:val="0"/>
        </w:rPr>
        <w:t>&lt;RepeatBlock-By&gt;&lt;Members&gt;</w:t>
      </w:r>
      <w:r w:rsidRPr="00BB6CD3">
        <w:rPr>
          <w:color w:val="000000" w:themeColor="text1"/>
        </w:rPr>
        <w:t>Stanislav Stoyanov, Ilia Lazarov</w:t>
      </w:r>
      <w:r w:rsidRPr="00BB6CD3">
        <w:rPr>
          <w:rStyle w:val="HideTWBExt"/>
          <w:b w:val="0"/>
        </w:rPr>
        <w:t>&lt;/Members&gt;</w:t>
      </w:r>
    </w:p>
    <w:p w:rsidR="008B068A" w:rsidRPr="00BB6CD3" w:rsidP="008B068A" w14:paraId="7CE3952D" w14:textId="77777777">
      <w:pPr>
        <w:rPr>
          <w:color w:val="000000" w:themeColor="text1"/>
        </w:rPr>
      </w:pPr>
      <w:r w:rsidRPr="00BB6CD3">
        <w:rPr>
          <w:rStyle w:val="HideTWBExt"/>
        </w:rPr>
        <w:t>&lt;/RepeatBlock-By&gt;</w:t>
      </w:r>
    </w:p>
    <w:p w:rsidR="008B068A" w:rsidRPr="00BB6CD3" w:rsidP="008B068A" w14:paraId="41DED91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D3BC118"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86B78D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E0839CE" w14:textId="77777777">
      <w:pPr>
        <w:rPr>
          <w:color w:val="000000" w:themeColor="text1"/>
        </w:rPr>
      </w:pPr>
      <w:r w:rsidRPr="00BB6CD3">
        <w:rPr>
          <w:rStyle w:val="HideTWBExt"/>
        </w:rPr>
        <w:t>&lt;Article2&gt;</w:t>
      </w:r>
      <w:r w:rsidRPr="00BB6CD3">
        <w:rPr>
          <w:color w:val="000000" w:themeColor="text1"/>
        </w:rPr>
        <w:t>Artykuł 31 – akapit 1 – litera p</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F8D41A"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C9E8248" w14:textId="77777777">
            <w:pPr>
              <w:keepNext/>
              <w:rPr>
                <w:color w:val="000000" w:themeColor="text1"/>
              </w:rPr>
            </w:pPr>
          </w:p>
        </w:tc>
      </w:tr>
      <w:tr w14:paraId="55522E8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FEDE262"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41283AD" w14:textId="77777777">
            <w:pPr>
              <w:pStyle w:val="ColumnHeading"/>
              <w:keepNext/>
              <w:rPr>
                <w:color w:val="000000" w:themeColor="text1"/>
              </w:rPr>
            </w:pPr>
            <w:r w:rsidRPr="00BB6CD3">
              <w:rPr>
                <w:color w:val="000000" w:themeColor="text1"/>
              </w:rPr>
              <w:t>Poprawka</w:t>
            </w:r>
          </w:p>
        </w:tc>
      </w:tr>
      <w:tr w14:paraId="37898080"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CD0EBF4" w14:textId="77777777">
            <w:pPr>
              <w:pStyle w:val="Normal6"/>
              <w:rPr>
                <w:color w:val="000000" w:themeColor="text1"/>
              </w:rPr>
            </w:pPr>
            <w:r w:rsidRPr="00BB6CD3">
              <w:rPr>
                <w:color w:val="000000" w:themeColor="text1"/>
              </w:rPr>
              <w:t>p)</w:t>
            </w:r>
            <w:r w:rsidRPr="00BB6CD3">
              <w:rPr>
                <w:color w:val="000000" w:themeColor="text1"/>
              </w:rPr>
              <w:tab/>
              <w:t>wycofanie z rynku z przeznaczeniem na bezpłatną dystrybucję lub inne przeznaczenia, w tym w razie potrzeby przetwarzanie produktów w celu ułatwienia ich wycofania z obrotu;</w:t>
            </w:r>
          </w:p>
        </w:tc>
        <w:tc>
          <w:tcPr>
            <w:tcW w:w="4876" w:type="dxa"/>
            <w:hideMark/>
          </w:tcPr>
          <w:p w:rsidR="008B068A" w:rsidRPr="00BB6CD3" w:rsidP="00660EBB" w14:paraId="05F8DED7" w14:textId="77777777">
            <w:pPr>
              <w:pStyle w:val="Normal6"/>
              <w:rPr>
                <w:color w:val="000000" w:themeColor="text1"/>
                <w:szCs w:val="24"/>
              </w:rPr>
            </w:pPr>
            <w:r w:rsidRPr="00BB6CD3">
              <w:rPr>
                <w:color w:val="000000" w:themeColor="text1"/>
              </w:rPr>
              <w:t>p)</w:t>
            </w:r>
            <w:r w:rsidRPr="00BB6CD3">
              <w:rPr>
                <w:color w:val="000000" w:themeColor="text1"/>
              </w:rPr>
              <w:tab/>
            </w:r>
            <w:r w:rsidRPr="00BB6CD3">
              <w:rPr>
                <w:b/>
                <w:i/>
                <w:color w:val="000000" w:themeColor="text1"/>
              </w:rPr>
              <w:t>w sektorach innych niż sektor pszczelarski i sektor wina –</w:t>
            </w:r>
            <w:r w:rsidRPr="00BB6CD3">
              <w:rPr>
                <w:color w:val="000000" w:themeColor="text1"/>
              </w:rPr>
              <w:t xml:space="preserve"> wycofanie z rynku z przeznaczeniem na bezpłatną dystrybucję lub inne przeznaczenia, w tym w razie potrzeby przetwarzanie produktów w celu ułatwienia ich wycofania z obrotu;</w:t>
            </w:r>
          </w:p>
        </w:tc>
      </w:tr>
      <w:tr w14:paraId="6F710D4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113704A" w14:textId="77777777">
            <w:pPr>
              <w:pStyle w:val="Normal6"/>
              <w:rPr>
                <w:color w:val="000000" w:themeColor="text1"/>
              </w:rPr>
            </w:pPr>
          </w:p>
        </w:tc>
        <w:tc>
          <w:tcPr>
            <w:tcW w:w="4876" w:type="dxa"/>
            <w:hideMark/>
          </w:tcPr>
          <w:p w:rsidR="008B068A" w:rsidRPr="00BB6CD3" w:rsidP="00660EBB" w14:paraId="51C78CCA" w14:textId="77777777">
            <w:pPr>
              <w:pStyle w:val="Normal6"/>
              <w:rPr>
                <w:color w:val="000000" w:themeColor="text1"/>
                <w:szCs w:val="24"/>
              </w:rPr>
            </w:pPr>
            <w:r w:rsidRPr="00BB6CD3">
              <w:rPr>
                <w:i/>
                <w:color w:val="000000" w:themeColor="text1"/>
              </w:rPr>
              <w:t>(Zmiana dotyczy całości tekstu; jej przyjęcie wiąże się z koniecznością wprowadzenia zmian w całym dokumencie).</w:t>
            </w:r>
          </w:p>
        </w:tc>
      </w:tr>
    </w:tbl>
    <w:p w:rsidR="008B068A" w:rsidRPr="00BB6CD3" w:rsidP="008B068A" w14:paraId="5F174C36"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BD3915B" w14:textId="77777777">
      <w:pPr>
        <w:pStyle w:val="CrossRef"/>
        <w:rPr>
          <w:color w:val="000000" w:themeColor="text1"/>
        </w:rPr>
      </w:pPr>
      <w:r w:rsidRPr="00BB6CD3">
        <w:rPr>
          <w:color w:val="000000" w:themeColor="text1"/>
        </w:rPr>
        <w:t>(Brak)</w:t>
      </w:r>
    </w:p>
    <w:p w:rsidR="008B068A" w:rsidRPr="00BB6CD3" w:rsidP="008B068A" w14:paraId="1E7C0C74" w14:textId="77777777">
      <w:pPr>
        <w:rPr>
          <w:color w:val="000000" w:themeColor="text1"/>
        </w:rPr>
      </w:pPr>
      <w:r w:rsidRPr="00BB6CD3">
        <w:rPr>
          <w:rStyle w:val="HideTWBExt"/>
        </w:rPr>
        <w:t>&lt;/AmendB&gt;</w:t>
      </w:r>
    </w:p>
    <w:p w:rsidR="008B068A" w:rsidRPr="00BB6CD3" w:rsidP="008B068A" w14:paraId="6CE2810D"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870</w:t>
      </w:r>
      <w:r w:rsidRPr="00BB6CD3">
        <w:rPr>
          <w:rStyle w:val="HideTWBExt"/>
          <w:b w:val="0"/>
        </w:rPr>
        <w:t>&lt;/NumAmB&gt;</w:t>
      </w:r>
    </w:p>
    <w:p w:rsidR="008B068A" w:rsidRPr="00BB6CD3" w:rsidP="008B068A" w14:paraId="487DCA9B" w14:textId="77777777">
      <w:pPr>
        <w:pStyle w:val="NormalBold"/>
        <w:rPr>
          <w:color w:val="000000" w:themeColor="text1"/>
        </w:rPr>
      </w:pPr>
      <w:r w:rsidRPr="00BB6CD3">
        <w:rPr>
          <w:rStyle w:val="HideTWBExt"/>
          <w:b w:val="0"/>
        </w:rPr>
        <w:t>&lt;RepeatBlock-By&gt;&lt;Members&gt;</w:t>
      </w:r>
      <w:r w:rsidRPr="00BB6CD3">
        <w:rPr>
          <w:color w:val="000000" w:themeColor="text1"/>
        </w:rPr>
        <w:t>Esther Herranz García, Herbert Dorfmann, Carmen Crespo Díaz, Gabriel Mato, Emmanouil Kefalogiannis, Dolors Montserrat, Adrián Vázquez Lázara, Paulo do Nascimento Cabral, Rosa Estaràs Ferragut, Antonio López-Istúriz White, Elena Nevado del Campo, Isabel Benjumea Benjumea, Raúl de la Hoz Quintano</w:t>
      </w:r>
      <w:r w:rsidRPr="00BB6CD3">
        <w:rPr>
          <w:rStyle w:val="HideTWBExt"/>
          <w:b w:val="0"/>
        </w:rPr>
        <w:t>&lt;/Members&gt;</w:t>
      </w:r>
    </w:p>
    <w:p w:rsidR="008B068A" w:rsidRPr="00BB6CD3" w:rsidP="008B068A" w14:paraId="1CD271F4" w14:textId="77777777">
      <w:pPr>
        <w:rPr>
          <w:color w:val="000000" w:themeColor="text1"/>
        </w:rPr>
      </w:pPr>
      <w:r w:rsidRPr="00BB6CD3">
        <w:rPr>
          <w:rStyle w:val="HideTWBExt"/>
        </w:rPr>
        <w:t>&lt;/RepeatBlock-By&gt;</w:t>
      </w:r>
    </w:p>
    <w:p w:rsidR="008B068A" w:rsidRPr="00BB6CD3" w:rsidP="008B068A" w14:paraId="506A68B8"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D4034D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337AEFD"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A40F10F" w14:textId="77777777">
      <w:pPr>
        <w:rPr>
          <w:color w:val="000000" w:themeColor="text1"/>
        </w:rPr>
      </w:pPr>
      <w:r w:rsidRPr="00BB6CD3">
        <w:rPr>
          <w:rStyle w:val="HideTWBExt"/>
        </w:rPr>
        <w:t>&lt;Article2&gt;</w:t>
      </w:r>
      <w:r w:rsidRPr="00BB6CD3">
        <w:rPr>
          <w:color w:val="000000" w:themeColor="text1"/>
        </w:rPr>
        <w:t>Artykuł 31 – akapit 1 – litera p</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93694F"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86C9B6D" w14:textId="77777777">
            <w:pPr>
              <w:keepNext/>
              <w:rPr>
                <w:color w:val="000000" w:themeColor="text1"/>
              </w:rPr>
            </w:pPr>
          </w:p>
        </w:tc>
      </w:tr>
      <w:tr w14:paraId="0515DA9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73BC4D4"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AFADDA4" w14:textId="77777777">
            <w:pPr>
              <w:pStyle w:val="ColumnHeading"/>
              <w:keepNext/>
              <w:rPr>
                <w:color w:val="000000" w:themeColor="text1"/>
              </w:rPr>
            </w:pPr>
            <w:r w:rsidRPr="00BB6CD3">
              <w:rPr>
                <w:color w:val="000000" w:themeColor="text1"/>
              </w:rPr>
              <w:t>Poprawka</w:t>
            </w:r>
          </w:p>
        </w:tc>
      </w:tr>
      <w:tr w14:paraId="59D6896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2705A3B" w14:textId="77777777">
            <w:pPr>
              <w:pStyle w:val="Normal6"/>
              <w:rPr>
                <w:color w:val="000000" w:themeColor="text1"/>
              </w:rPr>
            </w:pPr>
            <w:r w:rsidRPr="00BB6CD3">
              <w:rPr>
                <w:color w:val="000000" w:themeColor="text1"/>
              </w:rPr>
              <w:t>p)</w:t>
            </w:r>
            <w:r w:rsidRPr="00BB6CD3">
              <w:rPr>
                <w:color w:val="000000" w:themeColor="text1"/>
              </w:rPr>
              <w:tab/>
              <w:t>wycofanie z rynku z przeznaczeniem na bezpłatną dystrybucję lub inne przeznaczenia, w tym w razie potrzeby przetwarzanie produktów w celu ułatwienia ich wycofania z obrotu;</w:t>
            </w:r>
          </w:p>
        </w:tc>
        <w:tc>
          <w:tcPr>
            <w:tcW w:w="4876" w:type="dxa"/>
            <w:hideMark/>
          </w:tcPr>
          <w:p w:rsidR="008B068A" w:rsidRPr="00BB6CD3" w:rsidP="00660EBB" w14:paraId="1B424ED2" w14:textId="77777777">
            <w:pPr>
              <w:pStyle w:val="Normal6"/>
              <w:rPr>
                <w:color w:val="000000" w:themeColor="text1"/>
                <w:szCs w:val="24"/>
              </w:rPr>
            </w:pPr>
            <w:r w:rsidRPr="00BB6CD3">
              <w:rPr>
                <w:color w:val="000000" w:themeColor="text1"/>
              </w:rPr>
              <w:t>p)</w:t>
            </w:r>
            <w:r w:rsidRPr="00BB6CD3">
              <w:rPr>
                <w:color w:val="000000" w:themeColor="text1"/>
              </w:rPr>
              <w:tab/>
            </w:r>
            <w:r w:rsidRPr="00BB6CD3">
              <w:rPr>
                <w:b/>
                <w:i/>
                <w:color w:val="000000" w:themeColor="text1"/>
              </w:rPr>
              <w:t>w sektorach innych niż sektor wina –</w:t>
            </w:r>
            <w:r w:rsidRPr="00BB6CD3">
              <w:rPr>
                <w:color w:val="000000" w:themeColor="text1"/>
              </w:rPr>
              <w:t xml:space="preserve"> wycofanie z rynku z przeznaczeniem na bezpłatną dystrybucję lub inne przeznaczenia, w tym w razie potrzeby przetwarzanie produktów w celu ułatwienia ich wycofania z obrotu;</w:t>
            </w:r>
          </w:p>
        </w:tc>
      </w:tr>
    </w:tbl>
    <w:p w:rsidR="008B068A" w:rsidRPr="00BB6CD3" w:rsidP="008B068A" w14:paraId="166240B0"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258549C" w14:textId="77777777">
      <w:pPr>
        <w:rPr>
          <w:color w:val="000000" w:themeColor="text1"/>
        </w:rPr>
      </w:pPr>
      <w:r w:rsidRPr="00BB6CD3">
        <w:rPr>
          <w:rStyle w:val="HideTWBExt"/>
        </w:rPr>
        <w:t>&lt;/AmendB&gt;</w:t>
      </w:r>
    </w:p>
    <w:p w:rsidR="008B068A" w:rsidRPr="00BB6CD3" w:rsidP="008B068A" w14:paraId="772A0F23"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871</w:t>
      </w:r>
      <w:r w:rsidRPr="00BB6CD3">
        <w:rPr>
          <w:rStyle w:val="HideTWBExt"/>
          <w:b w:val="0"/>
        </w:rPr>
        <w:t>&lt;/NumAmB&gt;</w:t>
      </w:r>
    </w:p>
    <w:p w:rsidR="008B068A" w:rsidRPr="00BB6CD3" w:rsidP="008B068A" w14:paraId="2393A9C1" w14:textId="77777777">
      <w:pPr>
        <w:pStyle w:val="NormalBold"/>
        <w:rPr>
          <w:color w:val="000000" w:themeColor="text1"/>
        </w:rPr>
      </w:pPr>
      <w:r w:rsidRPr="00BB6CD3">
        <w:rPr>
          <w:rStyle w:val="HideTWBExt"/>
          <w:b w:val="0"/>
        </w:rPr>
        <w:t>&lt;RepeatBlock-By&gt;&lt;Members&gt;</w:t>
      </w:r>
      <w:r w:rsidRPr="00BB6CD3">
        <w:rPr>
          <w:color w:val="000000" w:themeColor="text1"/>
        </w:rPr>
        <w:t>Esther Herranz García, Carmen Crespo Díaz, Gabriel Mato, Emmanouil Kefalogiannis, Dolors Montserrat, Paulo do Nascimento Cabral, Adrián Vázquez Lázara, Rosa Estaràs Ferragut, Antonio López-Istúriz White, Elena Nevado del Campo, Isabel Benjumea Benjumea, Raúl de la Hoz Quintano</w:t>
      </w:r>
      <w:r w:rsidRPr="00BB6CD3">
        <w:rPr>
          <w:rStyle w:val="HideTWBExt"/>
          <w:b w:val="0"/>
        </w:rPr>
        <w:t>&lt;/Members&gt;</w:t>
      </w:r>
    </w:p>
    <w:p w:rsidR="008B068A" w:rsidRPr="00BB6CD3" w:rsidP="008B068A" w14:paraId="72E40449" w14:textId="77777777">
      <w:pPr>
        <w:rPr>
          <w:color w:val="000000" w:themeColor="text1"/>
        </w:rPr>
      </w:pPr>
      <w:r w:rsidRPr="00BB6CD3">
        <w:rPr>
          <w:rStyle w:val="HideTWBExt"/>
        </w:rPr>
        <w:t>&lt;/RepeatBlock-By&gt;</w:t>
      </w:r>
    </w:p>
    <w:p w:rsidR="008B068A" w:rsidRPr="00BB6CD3" w:rsidP="008B068A" w14:paraId="3085670C"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8CEFB0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780C97C"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2BE4547" w14:textId="77777777">
      <w:pPr>
        <w:rPr>
          <w:color w:val="000000" w:themeColor="text1"/>
        </w:rPr>
      </w:pPr>
      <w:r w:rsidRPr="00BB6CD3">
        <w:rPr>
          <w:rStyle w:val="HideTWBExt"/>
        </w:rPr>
        <w:t>&lt;Article2&gt;</w:t>
      </w:r>
      <w:r w:rsidRPr="00BB6CD3">
        <w:rPr>
          <w:color w:val="000000" w:themeColor="text1"/>
        </w:rPr>
        <w:t>Artykuł 31 – akapit 1 – litera p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33D91C"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874AD95" w14:textId="77777777">
            <w:pPr>
              <w:keepNext/>
              <w:rPr>
                <w:color w:val="000000" w:themeColor="text1"/>
              </w:rPr>
            </w:pPr>
          </w:p>
        </w:tc>
      </w:tr>
      <w:tr w14:paraId="73A1221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31CF8E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985F8A9" w14:textId="77777777">
            <w:pPr>
              <w:pStyle w:val="ColumnHeading"/>
              <w:keepNext/>
              <w:rPr>
                <w:color w:val="000000" w:themeColor="text1"/>
              </w:rPr>
            </w:pPr>
            <w:r w:rsidRPr="00BB6CD3">
              <w:rPr>
                <w:color w:val="000000" w:themeColor="text1"/>
              </w:rPr>
              <w:t>Poprawka</w:t>
            </w:r>
          </w:p>
        </w:tc>
      </w:tr>
      <w:tr w14:paraId="1CBC61A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7A5D41F" w14:textId="77777777">
            <w:pPr>
              <w:pStyle w:val="Normal6"/>
              <w:rPr>
                <w:color w:val="000000" w:themeColor="text1"/>
              </w:rPr>
            </w:pPr>
          </w:p>
        </w:tc>
        <w:tc>
          <w:tcPr>
            <w:tcW w:w="4876" w:type="dxa"/>
            <w:hideMark/>
          </w:tcPr>
          <w:p w:rsidR="008B068A" w:rsidRPr="00BB6CD3" w:rsidP="00660EBB" w14:paraId="7FC752B2" w14:textId="77777777">
            <w:pPr>
              <w:pStyle w:val="Normal6"/>
              <w:rPr>
                <w:color w:val="000000" w:themeColor="text1"/>
                <w:szCs w:val="24"/>
              </w:rPr>
            </w:pPr>
            <w:r w:rsidRPr="00BB6CD3">
              <w:rPr>
                <w:b/>
                <w:i/>
                <w:color w:val="000000" w:themeColor="text1"/>
              </w:rPr>
              <w:t>pa)</w:t>
            </w:r>
            <w:r w:rsidRPr="00BB6CD3">
              <w:rPr>
                <w:b/>
                <w:i/>
                <w:color w:val="000000" w:themeColor="text1"/>
              </w:rPr>
              <w:tab/>
              <w:t>ukierunkowane środki wsparcia dla sektorów, które ucierpiały wskutek zakłóceń warunków dostępu do rynku wynikających ze sporów handlowych;</w:t>
            </w:r>
          </w:p>
        </w:tc>
      </w:tr>
    </w:tbl>
    <w:p w:rsidR="008B068A" w:rsidRPr="00BB6CD3" w:rsidP="008B068A" w14:paraId="01FB78EC"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75AB81F" w14:textId="77777777">
      <w:pPr>
        <w:rPr>
          <w:color w:val="000000" w:themeColor="text1"/>
        </w:rPr>
      </w:pPr>
      <w:r w:rsidRPr="00BB6CD3">
        <w:rPr>
          <w:rStyle w:val="HideTWBExt"/>
        </w:rPr>
        <w:t>&lt;/AmendB&gt;</w:t>
      </w:r>
    </w:p>
    <w:p w:rsidR="008B068A" w:rsidRPr="00BB6CD3" w:rsidP="008B068A" w14:paraId="260D4AE6"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872</w:t>
      </w:r>
      <w:r w:rsidRPr="00BB6CD3">
        <w:rPr>
          <w:rStyle w:val="HideTWBExt"/>
          <w:b w:val="0"/>
        </w:rPr>
        <w:t>&lt;/NumAmB&gt;</w:t>
      </w:r>
    </w:p>
    <w:p w:rsidR="008B068A" w:rsidRPr="00BB6CD3" w:rsidP="008B068A" w14:paraId="66FF1678" w14:textId="77777777">
      <w:pPr>
        <w:pStyle w:val="NormalBold"/>
        <w:rPr>
          <w:color w:val="000000" w:themeColor="text1"/>
        </w:rPr>
      </w:pPr>
      <w:r w:rsidRPr="00BB6CD3">
        <w:rPr>
          <w:rStyle w:val="HideTWBExt"/>
          <w:b w:val="0"/>
        </w:rPr>
        <w:t>&lt;RepeatBlock-By&gt;&lt;Members&gt;</w:t>
      </w:r>
      <w:r w:rsidRPr="00BB6CD3">
        <w:rPr>
          <w:color w:val="000000" w:themeColor="text1"/>
        </w:rPr>
        <w:t>Daniel Buda, Dan-Ştefan Motreanu</w:t>
      </w:r>
      <w:r w:rsidRPr="00BB6CD3">
        <w:rPr>
          <w:rStyle w:val="HideTWBExt"/>
          <w:b w:val="0"/>
        </w:rPr>
        <w:t>&lt;/Members&gt;</w:t>
      </w:r>
    </w:p>
    <w:p w:rsidR="008B068A" w:rsidRPr="00BB6CD3" w:rsidP="008B068A" w14:paraId="630DED48" w14:textId="77777777">
      <w:pPr>
        <w:rPr>
          <w:color w:val="000000" w:themeColor="text1"/>
        </w:rPr>
      </w:pPr>
      <w:r w:rsidRPr="00BB6CD3">
        <w:rPr>
          <w:rStyle w:val="HideTWBExt"/>
        </w:rPr>
        <w:t>&lt;/RepeatBlock-By&gt;</w:t>
      </w:r>
    </w:p>
    <w:p w:rsidR="008B068A" w:rsidRPr="00BB6CD3" w:rsidP="008B068A" w14:paraId="2854CE61"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87E364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CF62AB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AD1D3A0" w14:textId="77777777">
      <w:pPr>
        <w:rPr>
          <w:color w:val="000000" w:themeColor="text1"/>
        </w:rPr>
      </w:pPr>
      <w:r w:rsidRPr="00BB6CD3">
        <w:rPr>
          <w:rStyle w:val="HideTWBExt"/>
        </w:rPr>
        <w:t>&lt;Article2&gt;</w:t>
      </w:r>
      <w:r w:rsidRPr="00BB6CD3">
        <w:rPr>
          <w:color w:val="000000" w:themeColor="text1"/>
        </w:rPr>
        <w:t>Artykuł 31 – akapit 1 – litera p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98D360"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EB0617D" w14:textId="77777777">
            <w:pPr>
              <w:keepNext/>
              <w:rPr>
                <w:color w:val="000000" w:themeColor="text1"/>
              </w:rPr>
            </w:pPr>
          </w:p>
        </w:tc>
      </w:tr>
      <w:tr w14:paraId="74A409E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4F1D0F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BEB157C" w14:textId="77777777">
            <w:pPr>
              <w:pStyle w:val="ColumnHeading"/>
              <w:keepNext/>
              <w:rPr>
                <w:color w:val="000000" w:themeColor="text1"/>
              </w:rPr>
            </w:pPr>
            <w:r w:rsidRPr="00BB6CD3">
              <w:rPr>
                <w:color w:val="000000" w:themeColor="text1"/>
              </w:rPr>
              <w:t>Poprawka</w:t>
            </w:r>
          </w:p>
        </w:tc>
      </w:tr>
      <w:tr w14:paraId="7E10928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41C537B" w14:textId="77777777">
            <w:pPr>
              <w:pStyle w:val="Normal6"/>
              <w:rPr>
                <w:color w:val="000000" w:themeColor="text1"/>
              </w:rPr>
            </w:pPr>
          </w:p>
        </w:tc>
        <w:tc>
          <w:tcPr>
            <w:tcW w:w="4876" w:type="dxa"/>
            <w:hideMark/>
          </w:tcPr>
          <w:p w:rsidR="008B068A" w:rsidRPr="00BB6CD3" w:rsidP="00660EBB" w14:paraId="5DBB8600" w14:textId="77777777">
            <w:pPr>
              <w:pStyle w:val="Normal6"/>
              <w:rPr>
                <w:color w:val="000000" w:themeColor="text1"/>
                <w:szCs w:val="24"/>
              </w:rPr>
            </w:pPr>
            <w:r w:rsidRPr="00BB6CD3">
              <w:rPr>
                <w:b/>
                <w:i/>
                <w:color w:val="000000" w:themeColor="text1"/>
              </w:rPr>
              <w:t>pa)</w:t>
            </w:r>
            <w:r w:rsidRPr="00BB6CD3">
              <w:rPr>
                <w:b/>
                <w:i/>
                <w:color w:val="000000" w:themeColor="text1"/>
              </w:rPr>
              <w:tab/>
              <w:t>wycofanie z obrotu w celu dystrybucji w ramach unijnego programu dla szkół, w tym na podstawie art. 28a;</w:t>
            </w:r>
          </w:p>
        </w:tc>
      </w:tr>
    </w:tbl>
    <w:p w:rsidR="008B068A" w:rsidRPr="00BB6CD3" w:rsidP="008B068A" w14:paraId="5CD32248"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{RO}</w:t>
      </w:r>
      <w:r w:rsidRPr="00BB6CD3">
        <w:rPr>
          <w:noProof w:val="0"/>
          <w:color w:val="000000" w:themeColor="text1"/>
        </w:rPr>
        <w:t>ro</w:t>
      </w:r>
      <w:r w:rsidRPr="00BB6CD3">
        <w:rPr>
          <w:rStyle w:val="HideTWBExt"/>
        </w:rPr>
        <w:t>&lt;/Original&gt;</w:t>
      </w:r>
    </w:p>
    <w:p w:rsidR="008B068A" w:rsidRPr="00BB6CD3" w:rsidP="008B068A" w14:paraId="2AD71620" w14:textId="77777777">
      <w:pPr>
        <w:rPr>
          <w:color w:val="000000" w:themeColor="text1"/>
        </w:rPr>
      </w:pPr>
      <w:r w:rsidRPr="00BB6CD3">
        <w:rPr>
          <w:rStyle w:val="HideTWBExt"/>
        </w:rPr>
        <w:t>&lt;/AmendB&gt;</w:t>
      </w:r>
    </w:p>
    <w:p w:rsidR="008B068A" w:rsidRPr="00BB6CD3" w:rsidP="008B068A" w14:paraId="32F5F323"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873</w:t>
      </w:r>
      <w:r w:rsidRPr="00BB6CD3">
        <w:rPr>
          <w:rStyle w:val="HideTWBExt"/>
          <w:b w:val="0"/>
        </w:rPr>
        <w:t>&lt;/NumAmB&gt;</w:t>
      </w:r>
    </w:p>
    <w:p w:rsidR="008B068A" w:rsidRPr="00BB6CD3" w:rsidP="008B068A" w14:paraId="207D5750" w14:textId="77777777">
      <w:pPr>
        <w:pStyle w:val="NormalBold"/>
        <w:rPr>
          <w:color w:val="000000" w:themeColor="text1"/>
        </w:rPr>
      </w:pPr>
      <w:r w:rsidRPr="00BB6CD3">
        <w:rPr>
          <w:rStyle w:val="HideTWBExt"/>
          <w:b w:val="0"/>
        </w:rPr>
        <w:t>&lt;RepeatBlock-By&gt;&lt;Members&gt;</w:t>
      </w:r>
      <w:r w:rsidRPr="00BB6CD3">
        <w:rPr>
          <w:color w:val="000000" w:themeColor="text1"/>
        </w:rPr>
        <w:t>Anja Hazekamp, Sebastian Everding</w:t>
      </w:r>
      <w:r w:rsidRPr="00BB6CD3">
        <w:rPr>
          <w:rStyle w:val="HideTWBExt"/>
          <w:b w:val="0"/>
        </w:rPr>
        <w:t>&lt;/Members&gt;</w:t>
      </w:r>
    </w:p>
    <w:p w:rsidR="008B068A" w:rsidRPr="00BB6CD3" w:rsidP="008B068A" w14:paraId="038B6A7D" w14:textId="77777777">
      <w:pPr>
        <w:rPr>
          <w:color w:val="000000" w:themeColor="text1"/>
        </w:rPr>
      </w:pPr>
      <w:r w:rsidRPr="00BB6CD3">
        <w:rPr>
          <w:rStyle w:val="HideTWBExt"/>
        </w:rPr>
        <w:t>&lt;/RepeatBlock-By&gt;</w:t>
      </w:r>
    </w:p>
    <w:p w:rsidR="008B068A" w:rsidRPr="00BB6CD3" w:rsidP="008B068A" w14:paraId="1680E965"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A869311"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7C4E90A"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82CF3C1" w14:textId="77777777">
      <w:pPr>
        <w:rPr>
          <w:color w:val="000000" w:themeColor="text1"/>
        </w:rPr>
      </w:pPr>
      <w:r w:rsidRPr="00BB6CD3">
        <w:rPr>
          <w:rStyle w:val="HideTWBExt"/>
        </w:rPr>
        <w:t>&lt;Article2&gt;</w:t>
      </w:r>
      <w:r w:rsidRPr="00BB6CD3">
        <w:rPr>
          <w:color w:val="000000" w:themeColor="text1"/>
        </w:rPr>
        <w:t>Artykuł 31 – akapit 1 – litera q</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F98882"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F902C20" w14:textId="77777777">
            <w:pPr>
              <w:keepNext/>
              <w:rPr>
                <w:color w:val="000000" w:themeColor="text1"/>
              </w:rPr>
            </w:pPr>
          </w:p>
        </w:tc>
      </w:tr>
      <w:tr w14:paraId="1805E74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7F6EEF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73A70CA" w14:textId="77777777">
            <w:pPr>
              <w:pStyle w:val="ColumnHeading"/>
              <w:keepNext/>
              <w:rPr>
                <w:color w:val="000000" w:themeColor="text1"/>
              </w:rPr>
            </w:pPr>
            <w:r w:rsidRPr="00BB6CD3">
              <w:rPr>
                <w:color w:val="000000" w:themeColor="text1"/>
              </w:rPr>
              <w:t>Poprawka</w:t>
            </w:r>
          </w:p>
        </w:tc>
      </w:tr>
      <w:tr w14:paraId="72DA60C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58645DE" w14:textId="77777777">
            <w:pPr>
              <w:pStyle w:val="Normal6"/>
              <w:rPr>
                <w:color w:val="000000" w:themeColor="text1"/>
              </w:rPr>
            </w:pPr>
            <w:r w:rsidRPr="00BB6CD3">
              <w:rPr>
                <w:b/>
                <w:i/>
                <w:color w:val="000000" w:themeColor="text1"/>
              </w:rPr>
              <w:t>q)</w:t>
            </w:r>
            <w:r w:rsidRPr="00BB6CD3">
              <w:rPr>
                <w:b/>
                <w:i/>
                <w:color w:val="000000" w:themeColor="text1"/>
              </w:rPr>
              <w:tab/>
              <w:t>działania w sektorze pszczelarskim mające na celu zachowanie lub zwiększenie liczby uli istniejących w Unii oraz działania na rzecz poprawy jakości produktów.</w:t>
            </w:r>
          </w:p>
        </w:tc>
        <w:tc>
          <w:tcPr>
            <w:tcW w:w="4876" w:type="dxa"/>
            <w:hideMark/>
          </w:tcPr>
          <w:p w:rsidR="008B068A" w:rsidRPr="00BB6CD3" w:rsidP="00660EBB" w14:paraId="7B331C87" w14:textId="77777777">
            <w:pPr>
              <w:pStyle w:val="Normal6"/>
              <w:rPr>
                <w:color w:val="000000" w:themeColor="text1"/>
                <w:szCs w:val="24"/>
              </w:rPr>
            </w:pPr>
            <w:r w:rsidRPr="00BB6CD3">
              <w:rPr>
                <w:b/>
                <w:i/>
                <w:color w:val="000000" w:themeColor="text1"/>
              </w:rPr>
              <w:t>skreśla się</w:t>
            </w:r>
          </w:p>
        </w:tc>
      </w:tr>
    </w:tbl>
    <w:p w:rsidR="008B068A" w:rsidRPr="00BB6CD3" w:rsidP="008B068A" w14:paraId="3EC078C2"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8E56DAF" w14:textId="77777777">
      <w:pPr>
        <w:rPr>
          <w:color w:val="000000" w:themeColor="text1"/>
        </w:rPr>
      </w:pPr>
      <w:r w:rsidRPr="00BB6CD3">
        <w:rPr>
          <w:rStyle w:val="HideTWBExt"/>
        </w:rPr>
        <w:t>&lt;/AmendB&gt;</w:t>
      </w:r>
    </w:p>
    <w:p w:rsidR="008B068A" w:rsidRPr="00BB6CD3" w:rsidP="008B068A" w14:paraId="419AD323"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874</w:t>
      </w:r>
      <w:r w:rsidRPr="00BB6CD3">
        <w:rPr>
          <w:rStyle w:val="HideTWBExt"/>
          <w:b w:val="0"/>
        </w:rPr>
        <w:t>&lt;/NumAmB&gt;</w:t>
      </w:r>
    </w:p>
    <w:p w:rsidR="008B068A" w:rsidRPr="00BB6CD3" w:rsidP="008B068A" w14:paraId="6BA2BD61" w14:textId="77777777">
      <w:pPr>
        <w:pStyle w:val="NormalBold"/>
        <w:rPr>
          <w:color w:val="000000" w:themeColor="text1"/>
        </w:rPr>
      </w:pPr>
      <w:r w:rsidRPr="00BB6CD3">
        <w:rPr>
          <w:rStyle w:val="HideTWBExt"/>
          <w:b w:val="0"/>
        </w:rPr>
        <w:t>&lt;RepeatBlock-By&gt;&lt;Members&gt;</w:t>
      </w:r>
      <w:r w:rsidRPr="00BB6CD3">
        <w:rPr>
          <w:color w:val="000000" w:themeColor="text1"/>
        </w:rPr>
        <w:t>Maria Grapini</w:t>
      </w:r>
      <w:r w:rsidRPr="00BB6CD3">
        <w:rPr>
          <w:rStyle w:val="HideTWBExt"/>
          <w:b w:val="0"/>
        </w:rPr>
        <w:t>&lt;/Members&gt;</w:t>
      </w:r>
    </w:p>
    <w:p w:rsidR="008B068A" w:rsidRPr="00BB6CD3" w:rsidP="008B068A" w14:paraId="5D482002" w14:textId="77777777">
      <w:pPr>
        <w:rPr>
          <w:color w:val="000000" w:themeColor="text1"/>
        </w:rPr>
      </w:pPr>
      <w:r w:rsidRPr="00BB6CD3">
        <w:rPr>
          <w:rStyle w:val="HideTWBExt"/>
        </w:rPr>
        <w:t>&lt;/RepeatBlock-By&gt;</w:t>
      </w:r>
    </w:p>
    <w:p w:rsidR="008B068A" w:rsidRPr="00BB6CD3" w:rsidP="008B068A" w14:paraId="3300CA9D"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069B35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212D7D2"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7EE4F62"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066231"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C683001" w14:textId="77777777">
            <w:pPr>
              <w:keepNext/>
              <w:rPr>
                <w:color w:val="000000" w:themeColor="text1"/>
              </w:rPr>
            </w:pPr>
          </w:p>
        </w:tc>
      </w:tr>
      <w:tr w14:paraId="641376D9"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3F1C4BE"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D15B027" w14:textId="77777777">
            <w:pPr>
              <w:pStyle w:val="ColumnHeading"/>
              <w:keepNext/>
              <w:rPr>
                <w:color w:val="000000" w:themeColor="text1"/>
              </w:rPr>
            </w:pPr>
            <w:r w:rsidRPr="00BB6CD3">
              <w:rPr>
                <w:color w:val="000000" w:themeColor="text1"/>
              </w:rPr>
              <w:t>Poprawka</w:t>
            </w:r>
          </w:p>
        </w:tc>
      </w:tr>
      <w:tr w14:paraId="551280D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9C342E4" w14:textId="77777777">
            <w:pPr>
              <w:pStyle w:val="Normal6"/>
              <w:rPr>
                <w:color w:val="000000" w:themeColor="text1"/>
              </w:rPr>
            </w:pPr>
          </w:p>
        </w:tc>
        <w:tc>
          <w:tcPr>
            <w:tcW w:w="4876" w:type="dxa"/>
            <w:hideMark/>
          </w:tcPr>
          <w:p w:rsidR="008B068A" w:rsidRPr="00BB6CD3" w:rsidP="00660EBB" w14:paraId="32E9F96C" w14:textId="77777777">
            <w:pPr>
              <w:pStyle w:val="Normal6"/>
              <w:rPr>
                <w:color w:val="000000" w:themeColor="text1"/>
                <w:szCs w:val="24"/>
              </w:rPr>
            </w:pPr>
            <w:r w:rsidRPr="00BB6CD3">
              <w:rPr>
                <w:b/>
                <w:i/>
                <w:color w:val="000000" w:themeColor="text1"/>
              </w:rPr>
              <w:t>qa)</w:t>
            </w:r>
            <w:r w:rsidRPr="00BB6CD3">
              <w:rPr>
                <w:b/>
                <w:i/>
                <w:color w:val="000000" w:themeColor="text1"/>
              </w:rPr>
              <w:tab/>
              <w:t>rodzaje interwencji objęte programem operacyjnym, o którym mowa w art. 33, dla sektorów, o których mowa w art. 1 ust. 2 lit. i) niniejszego rozporządzenia, lub innych sektorów, w których programy operacyjne są realizowane, mogą otrzymywać wsparcie i być realizowane w gospodarstwach lub obiektach należących do:</w:t>
            </w:r>
          </w:p>
        </w:tc>
      </w:tr>
      <w:tr w14:paraId="39B9217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1E5CBCA" w14:textId="77777777">
            <w:pPr>
              <w:pStyle w:val="Normal6"/>
              <w:rPr>
                <w:color w:val="000000" w:themeColor="text1"/>
              </w:rPr>
            </w:pPr>
          </w:p>
        </w:tc>
        <w:tc>
          <w:tcPr>
            <w:tcW w:w="4876" w:type="dxa"/>
            <w:hideMark/>
          </w:tcPr>
          <w:p w:rsidR="008B068A" w:rsidRPr="00BB6CD3" w:rsidP="00660EBB" w14:paraId="27C7DEC0" w14:textId="77777777">
            <w:pPr>
              <w:pStyle w:val="Normal6"/>
              <w:rPr>
                <w:color w:val="000000" w:themeColor="text1"/>
                <w:szCs w:val="24"/>
              </w:rPr>
            </w:pPr>
            <w:r w:rsidRPr="00BB6CD3">
              <w:rPr>
                <w:b/>
                <w:i/>
                <w:color w:val="000000" w:themeColor="text1"/>
              </w:rPr>
              <w:t>– organizacji producentów lub zrzeszeń organizacji producentów bądź ich członków będących producentami;</w:t>
            </w:r>
          </w:p>
        </w:tc>
      </w:tr>
      <w:tr w14:paraId="6EEF8DD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E4601DE" w14:textId="77777777">
            <w:pPr>
              <w:pStyle w:val="Normal6"/>
              <w:rPr>
                <w:color w:val="000000" w:themeColor="text1"/>
              </w:rPr>
            </w:pPr>
          </w:p>
        </w:tc>
        <w:tc>
          <w:tcPr>
            <w:tcW w:w="4876" w:type="dxa"/>
            <w:hideMark/>
          </w:tcPr>
          <w:p w:rsidR="008B068A" w:rsidRPr="00BB6CD3" w:rsidP="00660EBB" w14:paraId="2EC24C22" w14:textId="77777777">
            <w:pPr>
              <w:pStyle w:val="Normal6"/>
              <w:rPr>
                <w:color w:val="000000" w:themeColor="text1"/>
                <w:szCs w:val="24"/>
              </w:rPr>
            </w:pPr>
            <w:r w:rsidRPr="00BB6CD3">
              <w:rPr>
                <w:b/>
                <w:i/>
                <w:color w:val="000000" w:themeColor="text1"/>
              </w:rPr>
              <w:t>– jednostki zależnej, pod warunkiem że co najmniej 90 % udziałów lub kapitału tej jednostki zależnej należy do organizacji producentów, ich zrzeszeń lub ich członków będących producentami;</w:t>
            </w:r>
          </w:p>
        </w:tc>
      </w:tr>
    </w:tbl>
    <w:p w:rsidR="008B068A" w:rsidRPr="00BB6CD3" w:rsidP="008B068A" w14:paraId="7720601E"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{RO}</w:t>
      </w:r>
      <w:r w:rsidRPr="00BB6CD3">
        <w:rPr>
          <w:noProof w:val="0"/>
          <w:color w:val="000000" w:themeColor="text1"/>
        </w:rPr>
        <w:t>ro</w:t>
      </w:r>
      <w:r w:rsidRPr="00BB6CD3">
        <w:rPr>
          <w:rStyle w:val="HideTWBExt"/>
        </w:rPr>
        <w:t>&lt;/Original&gt;</w:t>
      </w:r>
    </w:p>
    <w:p w:rsidR="008B068A" w:rsidRPr="00BB6CD3" w:rsidP="008B068A" w14:paraId="30144CF8" w14:textId="77777777">
      <w:pPr>
        <w:rPr>
          <w:color w:val="000000" w:themeColor="text1"/>
        </w:rPr>
      </w:pPr>
      <w:r w:rsidRPr="00BB6CD3">
        <w:rPr>
          <w:rStyle w:val="HideTWBExt"/>
        </w:rPr>
        <w:t>&lt;/AmendB&gt;</w:t>
      </w:r>
    </w:p>
    <w:p w:rsidR="008B068A" w:rsidRPr="00BB6CD3" w:rsidP="008B068A" w14:paraId="09B8FE68"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875</w:t>
      </w:r>
      <w:r w:rsidRPr="00BB6CD3">
        <w:rPr>
          <w:rStyle w:val="HideTWBExt"/>
          <w:b w:val="0"/>
        </w:rPr>
        <w:t>&lt;/NumAmB&gt;</w:t>
      </w:r>
    </w:p>
    <w:p w:rsidR="008B068A" w:rsidRPr="00BB6CD3" w:rsidP="008B068A" w14:paraId="190488AA" w14:textId="77777777">
      <w:pPr>
        <w:pStyle w:val="NormalBold"/>
        <w:rPr>
          <w:color w:val="000000" w:themeColor="text1"/>
        </w:rPr>
      </w:pPr>
      <w:r w:rsidRPr="00BB6CD3">
        <w:rPr>
          <w:rStyle w:val="HideTWBExt"/>
          <w:b w:val="0"/>
        </w:rPr>
        <w:t>&lt;RepeatBlock-By&gt;&lt;Members&gt;</w:t>
      </w:r>
      <w:r w:rsidRPr="00BB6CD3">
        <w:rPr>
          <w:color w:val="000000" w:themeColor="text1"/>
        </w:rPr>
        <w:t>Alexander Bernhuber</w:t>
      </w:r>
      <w:r w:rsidRPr="00BB6CD3">
        <w:rPr>
          <w:rStyle w:val="HideTWBExt"/>
          <w:b w:val="0"/>
        </w:rPr>
        <w:t>&lt;/Members&gt;</w:t>
      </w:r>
    </w:p>
    <w:p w:rsidR="008B068A" w:rsidRPr="00BB6CD3" w:rsidP="008B068A" w14:paraId="5DFBB407" w14:textId="77777777">
      <w:pPr>
        <w:rPr>
          <w:color w:val="000000" w:themeColor="text1"/>
        </w:rPr>
      </w:pPr>
      <w:r w:rsidRPr="00BB6CD3">
        <w:rPr>
          <w:rStyle w:val="HideTWBExt"/>
        </w:rPr>
        <w:t>&lt;/RepeatBlock-By&gt;</w:t>
      </w:r>
    </w:p>
    <w:p w:rsidR="008B068A" w:rsidRPr="00BB6CD3" w:rsidP="008B068A" w14:paraId="1C365B51"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C5A060B"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4A6C91C"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D7E0D6B"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368447B" w14:textId="77777777" w:rsidTr="00660EBB">
        <w:tblPrEx>
          <w:tblW w:w="9750" w:type="dxa"/>
          <w:jc w:val="center"/>
          <w:tblLayout w:type="fixed"/>
          <w:tblCellMar>
            <w:left w:w="340" w:type="dxa"/>
            <w:right w:w="340" w:type="dxa"/>
          </w:tblCellMar>
          <w:tblLook w:val="04A0"/>
        </w:tblPrEx>
        <w:trPr>
          <w:jc w:val="center"/>
        </w:trPr>
        <w:tc>
          <w:tcPr>
            <w:tcW w:w="9752" w:type="dxa"/>
            <w:gridSpan w:val="2"/>
          </w:tcPr>
          <w:p w:rsidR="008B068A" w:rsidRPr="00BB6CD3" w:rsidP="00660EBB" w14:paraId="07D577F9" w14:textId="77777777">
            <w:pPr>
              <w:keepNext/>
              <w:rPr>
                <w:color w:val="000000" w:themeColor="text1"/>
              </w:rPr>
            </w:pPr>
          </w:p>
        </w:tc>
      </w:tr>
      <w:tr w14:paraId="7F6D5D58" w14:textId="77777777" w:rsidTr="00660EBB">
        <w:tblPrEx>
          <w:tblW w:w="9750" w:type="dxa"/>
          <w:jc w:val="center"/>
          <w:tblLayout w:type="fixed"/>
          <w:tblCellMar>
            <w:left w:w="340" w:type="dxa"/>
            <w:right w:w="340" w:type="dxa"/>
          </w:tblCellMar>
          <w:tblLook w:val="04A0"/>
        </w:tblPrEx>
        <w:trPr>
          <w:jc w:val="center"/>
        </w:trPr>
        <w:tc>
          <w:tcPr>
            <w:tcW w:w="4876" w:type="dxa"/>
            <w:hideMark/>
          </w:tcPr>
          <w:p w:rsidR="008B068A" w:rsidRPr="00BB6CD3" w:rsidP="00660EBB" w14:paraId="7217DEEC"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8D00570" w14:textId="77777777">
            <w:pPr>
              <w:pStyle w:val="ColumnHeading"/>
              <w:keepNext/>
              <w:rPr>
                <w:color w:val="000000" w:themeColor="text1"/>
              </w:rPr>
            </w:pPr>
            <w:r w:rsidRPr="00BB6CD3">
              <w:rPr>
                <w:color w:val="000000" w:themeColor="text1"/>
              </w:rPr>
              <w:t>Poprawka</w:t>
            </w:r>
          </w:p>
        </w:tc>
      </w:tr>
      <w:tr w14:paraId="119FF8F6" w14:textId="77777777" w:rsidTr="00660EBB">
        <w:tblPrEx>
          <w:tblW w:w="9750" w:type="dxa"/>
          <w:jc w:val="center"/>
          <w:tblLayout w:type="fixed"/>
          <w:tblCellMar>
            <w:left w:w="340" w:type="dxa"/>
            <w:right w:w="340" w:type="dxa"/>
          </w:tblCellMar>
          <w:tblLook w:val="04A0"/>
        </w:tblPrEx>
        <w:trPr>
          <w:jc w:val="center"/>
        </w:trPr>
        <w:tc>
          <w:tcPr>
            <w:tcW w:w="4876" w:type="dxa"/>
          </w:tcPr>
          <w:p w:rsidR="008B068A" w:rsidRPr="00BB6CD3" w:rsidP="00660EBB" w14:paraId="21A2F9FF" w14:textId="77777777">
            <w:pPr>
              <w:pStyle w:val="Normal6"/>
              <w:rPr>
                <w:color w:val="000000" w:themeColor="text1"/>
              </w:rPr>
            </w:pPr>
          </w:p>
        </w:tc>
        <w:tc>
          <w:tcPr>
            <w:tcW w:w="4876" w:type="dxa"/>
            <w:hideMark/>
          </w:tcPr>
          <w:p w:rsidR="008B068A" w:rsidRPr="00BB6CD3" w:rsidP="00660EBB" w14:paraId="045D7D63" w14:textId="77777777">
            <w:pPr>
              <w:pStyle w:val="Normal6"/>
              <w:rPr>
                <w:color w:val="000000" w:themeColor="text1"/>
                <w:szCs w:val="24"/>
              </w:rPr>
            </w:pPr>
            <w:r w:rsidRPr="00BB6CD3">
              <w:rPr>
                <w:b/>
                <w:i/>
                <w:color w:val="000000" w:themeColor="text1"/>
              </w:rPr>
              <w:t>qa)</w:t>
            </w:r>
            <w:r w:rsidRPr="00BB6CD3">
              <w:rPr>
                <w:b/>
                <w:i/>
                <w:color w:val="000000" w:themeColor="text1"/>
              </w:rPr>
              <w:tab/>
              <w:t>ponowne sadzenie sadów lub gajów oliwnych tam, gdzie jest to konieczne po obowiązkowym ich karczowaniu ze względów zdrowotnych lub fitosanitarnych na polecenie właściwego organu państwa członkowskiego lub w celu przystosowania się do zmiany klimatu;</w:t>
            </w:r>
          </w:p>
        </w:tc>
      </w:tr>
    </w:tbl>
    <w:p w:rsidR="008B068A" w:rsidRPr="00BB6CD3" w:rsidP="008B068A" w14:paraId="411EBF79"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3A45115" w14:textId="77777777">
      <w:pPr>
        <w:rPr>
          <w:color w:val="000000" w:themeColor="text1"/>
        </w:rPr>
      </w:pPr>
      <w:r w:rsidRPr="00BB6CD3">
        <w:rPr>
          <w:rStyle w:val="HideTWBExt"/>
        </w:rPr>
        <w:t>&lt;/AmendB&gt;</w:t>
      </w:r>
    </w:p>
    <w:p w:rsidR="008B068A" w:rsidRPr="00BB6CD3" w:rsidP="008B068A" w14:paraId="0D4D760F"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876</w:t>
      </w:r>
      <w:r w:rsidRPr="00BB6CD3">
        <w:rPr>
          <w:rStyle w:val="HideTWBExt"/>
          <w:b w:val="0"/>
        </w:rPr>
        <w:t>&lt;/NumAmB&gt;</w:t>
      </w:r>
    </w:p>
    <w:p w:rsidR="008B068A" w:rsidRPr="00BB6CD3" w:rsidP="008B068A" w14:paraId="6FB6C802" w14:textId="77777777">
      <w:pPr>
        <w:pStyle w:val="NormalBold"/>
        <w:rPr>
          <w:color w:val="000000" w:themeColor="text1"/>
        </w:rPr>
      </w:pPr>
      <w:r w:rsidRPr="00BB6CD3">
        <w:rPr>
          <w:rStyle w:val="HideTWBExt"/>
          <w:b w:val="0"/>
        </w:rPr>
        <w:t>&lt;RepeatBlock-By&gt;&lt;Members&gt;</w:t>
      </w:r>
      <w:r w:rsidRPr="00BB6CD3">
        <w:rPr>
          <w:color w:val="000000" w:themeColor="text1"/>
        </w:rPr>
        <w:t>Alexander Bernhuber</w:t>
      </w:r>
      <w:r w:rsidRPr="00BB6CD3">
        <w:rPr>
          <w:rStyle w:val="HideTWBExt"/>
          <w:b w:val="0"/>
        </w:rPr>
        <w:t>&lt;/Members&gt;</w:t>
      </w:r>
    </w:p>
    <w:p w:rsidR="008B068A" w:rsidRPr="00BB6CD3" w:rsidP="008B068A" w14:paraId="5223D529" w14:textId="77777777">
      <w:pPr>
        <w:rPr>
          <w:color w:val="000000" w:themeColor="text1"/>
        </w:rPr>
      </w:pPr>
      <w:r w:rsidRPr="00BB6CD3">
        <w:rPr>
          <w:rStyle w:val="HideTWBExt"/>
        </w:rPr>
        <w:t>&lt;/RepeatBlock-By&gt;</w:t>
      </w:r>
    </w:p>
    <w:p w:rsidR="008B068A" w:rsidRPr="00BB6CD3" w:rsidP="008B068A" w14:paraId="43B5570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ED90FF9"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846882C"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4E2A2C1" w14:textId="77777777">
      <w:pPr>
        <w:rPr>
          <w:color w:val="000000" w:themeColor="text1"/>
        </w:rPr>
      </w:pPr>
      <w:r w:rsidRPr="00BB6CD3">
        <w:rPr>
          <w:rStyle w:val="HideTWBExt"/>
        </w:rPr>
        <w:t>&lt;Article2&gt;</w:t>
      </w:r>
      <w:r w:rsidRPr="00BB6CD3">
        <w:rPr>
          <w:color w:val="000000" w:themeColor="text1"/>
        </w:rPr>
        <w:t>Artykuł 31 – akapit 1 – litera q b (nowa)</w:t>
      </w:r>
      <w:r w:rsidRPr="00BB6CD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E0554E8" w14:textId="77777777" w:rsidTr="00660EBB">
        <w:tblPrEx>
          <w:tblW w:w="9750" w:type="dxa"/>
          <w:jc w:val="center"/>
          <w:tblLayout w:type="fixed"/>
          <w:tblCellMar>
            <w:left w:w="340" w:type="dxa"/>
            <w:right w:w="340" w:type="dxa"/>
          </w:tblCellMar>
          <w:tblLook w:val="04A0"/>
        </w:tblPrEx>
        <w:trPr>
          <w:jc w:val="center"/>
        </w:trPr>
        <w:tc>
          <w:tcPr>
            <w:tcW w:w="9752" w:type="dxa"/>
            <w:gridSpan w:val="2"/>
          </w:tcPr>
          <w:p w:rsidR="008B068A" w:rsidRPr="00BB6CD3" w:rsidP="00660EBB" w14:paraId="558A8461" w14:textId="77777777">
            <w:pPr>
              <w:keepNext/>
              <w:rPr>
                <w:color w:val="000000" w:themeColor="text1"/>
              </w:rPr>
            </w:pPr>
          </w:p>
        </w:tc>
      </w:tr>
      <w:tr w14:paraId="0E26791D" w14:textId="77777777" w:rsidTr="00660EBB">
        <w:tblPrEx>
          <w:tblW w:w="9750" w:type="dxa"/>
          <w:jc w:val="center"/>
          <w:tblLayout w:type="fixed"/>
          <w:tblCellMar>
            <w:left w:w="340" w:type="dxa"/>
            <w:right w:w="340" w:type="dxa"/>
          </w:tblCellMar>
          <w:tblLook w:val="04A0"/>
        </w:tblPrEx>
        <w:trPr>
          <w:jc w:val="center"/>
        </w:trPr>
        <w:tc>
          <w:tcPr>
            <w:tcW w:w="4876" w:type="dxa"/>
            <w:hideMark/>
          </w:tcPr>
          <w:p w:rsidR="008B068A" w:rsidRPr="00BB6CD3" w:rsidP="00660EBB" w14:paraId="6D970FAF"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741B0BF" w14:textId="77777777">
            <w:pPr>
              <w:pStyle w:val="ColumnHeading"/>
              <w:keepNext/>
              <w:rPr>
                <w:color w:val="000000" w:themeColor="text1"/>
              </w:rPr>
            </w:pPr>
            <w:r w:rsidRPr="00BB6CD3">
              <w:rPr>
                <w:color w:val="000000" w:themeColor="text1"/>
              </w:rPr>
              <w:t>Poprawka</w:t>
            </w:r>
          </w:p>
        </w:tc>
      </w:tr>
      <w:tr w14:paraId="4D2304CB" w14:textId="77777777" w:rsidTr="00660EBB">
        <w:tblPrEx>
          <w:tblW w:w="9750" w:type="dxa"/>
          <w:jc w:val="center"/>
          <w:tblLayout w:type="fixed"/>
          <w:tblCellMar>
            <w:left w:w="340" w:type="dxa"/>
            <w:right w:w="340" w:type="dxa"/>
          </w:tblCellMar>
          <w:tblLook w:val="04A0"/>
        </w:tblPrEx>
        <w:trPr>
          <w:jc w:val="center"/>
        </w:trPr>
        <w:tc>
          <w:tcPr>
            <w:tcW w:w="4876" w:type="dxa"/>
          </w:tcPr>
          <w:p w:rsidR="008B068A" w:rsidRPr="00BB6CD3" w:rsidP="00660EBB" w14:paraId="75010C52" w14:textId="77777777">
            <w:pPr>
              <w:pStyle w:val="Normal6"/>
              <w:rPr>
                <w:color w:val="000000" w:themeColor="text1"/>
              </w:rPr>
            </w:pPr>
          </w:p>
        </w:tc>
        <w:tc>
          <w:tcPr>
            <w:tcW w:w="4876" w:type="dxa"/>
            <w:hideMark/>
          </w:tcPr>
          <w:p w:rsidR="008B068A" w:rsidRPr="00BB6CD3" w:rsidP="00660EBB" w14:paraId="4442AE3C" w14:textId="77777777">
            <w:pPr>
              <w:pStyle w:val="Normal6"/>
              <w:rPr>
                <w:color w:val="000000" w:themeColor="text1"/>
                <w:szCs w:val="24"/>
              </w:rPr>
            </w:pPr>
            <w:r w:rsidRPr="00BB6CD3">
              <w:rPr>
                <w:b/>
                <w:i/>
                <w:color w:val="000000" w:themeColor="text1"/>
              </w:rPr>
              <w:t>ubezpieczanie zbiorów i produkcji przyczyniające się do zabezpieczenia dochodów producentów w przypadku strat w następstwie klęsk żywiołowych, niekorzystnych zjawisk klimatycznych, chorób lub inwazji agrofagów, przy zapewnieniu, aby beneficjenci podejmowali niezbędne działania zapobiegające ryzyku;</w:t>
            </w:r>
          </w:p>
        </w:tc>
      </w:tr>
    </w:tbl>
    <w:p w:rsidR="008B068A" w:rsidRPr="00BB6CD3" w:rsidP="008B068A" w14:paraId="537BC725"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4E93C9C1" w14:textId="77777777">
      <w:pPr>
        <w:rPr>
          <w:color w:val="000000" w:themeColor="text1"/>
        </w:rPr>
      </w:pPr>
      <w:r w:rsidRPr="00BB6CD3">
        <w:rPr>
          <w:rStyle w:val="HideTWBExt"/>
        </w:rPr>
        <w:t>&lt;/AmendB&gt;</w:t>
      </w:r>
    </w:p>
    <w:p w:rsidR="008B068A" w:rsidRPr="00BB6CD3" w:rsidP="008B068A" w14:paraId="6C340D54"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877</w:t>
      </w:r>
      <w:r w:rsidRPr="00BB6CD3">
        <w:rPr>
          <w:rStyle w:val="HideTWBExt"/>
          <w:b w:val="0"/>
        </w:rPr>
        <w:t>&lt;/NumAmB&gt;</w:t>
      </w:r>
    </w:p>
    <w:p w:rsidR="008B068A" w:rsidRPr="00BB6CD3" w:rsidP="008B068A" w14:paraId="23F03259" w14:textId="77777777">
      <w:pPr>
        <w:pStyle w:val="NormalBold"/>
        <w:rPr>
          <w:color w:val="000000" w:themeColor="text1"/>
        </w:rPr>
      </w:pPr>
      <w:r w:rsidRPr="00BB6CD3">
        <w:rPr>
          <w:rStyle w:val="HideTWBExt"/>
          <w:b w:val="0"/>
        </w:rPr>
        <w:t>&lt;RepeatBlock-By&gt;&lt;Members&gt;</w:t>
      </w:r>
      <w:r w:rsidRPr="00BB6CD3">
        <w:rPr>
          <w:color w:val="000000" w:themeColor="text1"/>
        </w:rPr>
        <w:t>Alexander Bernhuber</w:t>
      </w:r>
      <w:r w:rsidRPr="00BB6CD3">
        <w:rPr>
          <w:rStyle w:val="HideTWBExt"/>
          <w:b w:val="0"/>
        </w:rPr>
        <w:t>&lt;/Members&gt;</w:t>
      </w:r>
    </w:p>
    <w:p w:rsidR="008B068A" w:rsidRPr="00BB6CD3" w:rsidP="008B068A" w14:paraId="50C84A49" w14:textId="77777777">
      <w:pPr>
        <w:rPr>
          <w:color w:val="000000" w:themeColor="text1"/>
        </w:rPr>
      </w:pPr>
      <w:r w:rsidRPr="00BB6CD3">
        <w:rPr>
          <w:rStyle w:val="HideTWBExt"/>
        </w:rPr>
        <w:t>&lt;/RepeatBlock-By&gt;</w:t>
      </w:r>
    </w:p>
    <w:p w:rsidR="008B068A" w:rsidRPr="00BB6CD3" w:rsidP="008B068A" w14:paraId="2ED6B71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E3A2499"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79AF37A"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E7B4665" w14:textId="77777777">
      <w:pPr>
        <w:rPr>
          <w:color w:val="000000" w:themeColor="text1"/>
        </w:rPr>
      </w:pPr>
      <w:r w:rsidRPr="00BB6CD3">
        <w:rPr>
          <w:rStyle w:val="HideTWBExt"/>
        </w:rPr>
        <w:t>&lt;Article2&gt;</w:t>
      </w:r>
      <w:r w:rsidRPr="00BB6CD3">
        <w:rPr>
          <w:color w:val="000000" w:themeColor="text1"/>
        </w:rPr>
        <w:t>Artykuł 31 – akapit 1 – litera q c (nowa)</w:t>
      </w:r>
      <w:r w:rsidRPr="00BB6CD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45475CC" w14:textId="77777777" w:rsidTr="00660EBB">
        <w:tblPrEx>
          <w:tblW w:w="9750" w:type="dxa"/>
          <w:jc w:val="center"/>
          <w:tblLayout w:type="fixed"/>
          <w:tblCellMar>
            <w:left w:w="340" w:type="dxa"/>
            <w:right w:w="340" w:type="dxa"/>
          </w:tblCellMar>
          <w:tblLook w:val="04A0"/>
        </w:tblPrEx>
        <w:trPr>
          <w:jc w:val="center"/>
        </w:trPr>
        <w:tc>
          <w:tcPr>
            <w:tcW w:w="9752" w:type="dxa"/>
            <w:gridSpan w:val="2"/>
          </w:tcPr>
          <w:p w:rsidR="008B068A" w:rsidRPr="00BB6CD3" w:rsidP="00660EBB" w14:paraId="4A485793" w14:textId="77777777">
            <w:pPr>
              <w:keepNext/>
              <w:rPr>
                <w:color w:val="000000" w:themeColor="text1"/>
              </w:rPr>
            </w:pPr>
          </w:p>
        </w:tc>
      </w:tr>
      <w:tr w14:paraId="305B2760" w14:textId="77777777" w:rsidTr="00660EBB">
        <w:tblPrEx>
          <w:tblW w:w="9750" w:type="dxa"/>
          <w:jc w:val="center"/>
          <w:tblLayout w:type="fixed"/>
          <w:tblCellMar>
            <w:left w:w="340" w:type="dxa"/>
            <w:right w:w="340" w:type="dxa"/>
          </w:tblCellMar>
          <w:tblLook w:val="04A0"/>
        </w:tblPrEx>
        <w:trPr>
          <w:jc w:val="center"/>
        </w:trPr>
        <w:tc>
          <w:tcPr>
            <w:tcW w:w="4876" w:type="dxa"/>
            <w:hideMark/>
          </w:tcPr>
          <w:p w:rsidR="008B068A" w:rsidRPr="00BB6CD3" w:rsidP="00660EBB" w14:paraId="4737F351"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87E4CF5" w14:textId="77777777">
            <w:pPr>
              <w:pStyle w:val="ColumnHeading"/>
              <w:keepNext/>
              <w:rPr>
                <w:color w:val="000000" w:themeColor="text1"/>
              </w:rPr>
            </w:pPr>
            <w:r w:rsidRPr="00BB6CD3">
              <w:rPr>
                <w:color w:val="000000" w:themeColor="text1"/>
              </w:rPr>
              <w:t>Poprawka</w:t>
            </w:r>
          </w:p>
        </w:tc>
      </w:tr>
      <w:tr w14:paraId="2842FD05" w14:textId="77777777" w:rsidTr="00660EBB">
        <w:tblPrEx>
          <w:tblW w:w="9750" w:type="dxa"/>
          <w:jc w:val="center"/>
          <w:tblLayout w:type="fixed"/>
          <w:tblCellMar>
            <w:left w:w="340" w:type="dxa"/>
            <w:right w:w="340" w:type="dxa"/>
          </w:tblCellMar>
          <w:tblLook w:val="04A0"/>
        </w:tblPrEx>
        <w:trPr>
          <w:jc w:val="center"/>
        </w:trPr>
        <w:tc>
          <w:tcPr>
            <w:tcW w:w="4876" w:type="dxa"/>
          </w:tcPr>
          <w:p w:rsidR="008B068A" w:rsidRPr="00BB6CD3" w:rsidP="00660EBB" w14:paraId="34025595" w14:textId="77777777">
            <w:pPr>
              <w:pStyle w:val="Normal6"/>
              <w:rPr>
                <w:color w:val="000000" w:themeColor="text1"/>
              </w:rPr>
            </w:pPr>
          </w:p>
        </w:tc>
        <w:tc>
          <w:tcPr>
            <w:tcW w:w="4876" w:type="dxa"/>
            <w:hideMark/>
          </w:tcPr>
          <w:p w:rsidR="008B068A" w:rsidRPr="00BB6CD3" w:rsidP="00660EBB" w14:paraId="589A0873" w14:textId="77777777">
            <w:pPr>
              <w:pStyle w:val="Normal6"/>
              <w:rPr>
                <w:color w:val="000000" w:themeColor="text1"/>
                <w:szCs w:val="24"/>
              </w:rPr>
            </w:pPr>
            <w:r w:rsidRPr="00BB6CD3">
              <w:rPr>
                <w:b/>
                <w:i/>
                <w:color w:val="000000" w:themeColor="text1"/>
              </w:rPr>
              <w:t>działania komunikacyjne służące zwiększaniu wiedzy i informowaniu konsumentów;</w:t>
            </w:r>
          </w:p>
        </w:tc>
      </w:tr>
    </w:tbl>
    <w:p w:rsidR="008B068A" w:rsidRPr="00BB6CD3" w:rsidP="008B068A" w14:paraId="2CF1691B"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445A04CE" w14:textId="77777777">
      <w:pPr>
        <w:rPr>
          <w:color w:val="000000" w:themeColor="text1"/>
        </w:rPr>
      </w:pPr>
      <w:r w:rsidRPr="00BB6CD3">
        <w:rPr>
          <w:rStyle w:val="HideTWBExt"/>
        </w:rPr>
        <w:t>&lt;/AmendB&gt;</w:t>
      </w:r>
    </w:p>
    <w:p w:rsidR="008B068A" w:rsidRPr="00BB6CD3" w:rsidP="008B068A" w14:paraId="50E85C99"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878</w:t>
      </w:r>
      <w:r w:rsidRPr="00BB6CD3">
        <w:rPr>
          <w:rStyle w:val="HideTWBExt"/>
          <w:b w:val="0"/>
        </w:rPr>
        <w:t>&lt;/NumAmB&gt;</w:t>
      </w:r>
    </w:p>
    <w:p w:rsidR="008B068A" w:rsidRPr="00BB6CD3" w:rsidP="008B068A" w14:paraId="7D353537" w14:textId="77777777">
      <w:pPr>
        <w:pStyle w:val="NormalBold"/>
        <w:rPr>
          <w:color w:val="000000" w:themeColor="text1"/>
        </w:rPr>
      </w:pPr>
      <w:r w:rsidRPr="00BB6CD3">
        <w:rPr>
          <w:rStyle w:val="HideTWBExt"/>
          <w:b w:val="0"/>
        </w:rPr>
        <w:t>&lt;RepeatBlock-By&gt;&lt;Members&gt;</w:t>
      </w:r>
      <w:r w:rsidRPr="00BB6CD3">
        <w:rPr>
          <w:color w:val="000000" w:themeColor="text1"/>
        </w:rPr>
        <w:t>Bert-Jan Ruissen</w:t>
      </w:r>
      <w:r w:rsidRPr="00BB6CD3">
        <w:rPr>
          <w:rStyle w:val="HideTWBExt"/>
          <w:b w:val="0"/>
        </w:rPr>
        <w:t>&lt;/Members&gt;</w:t>
      </w:r>
    </w:p>
    <w:p w:rsidR="008B068A" w:rsidRPr="00BB6CD3" w:rsidP="008B068A" w14:paraId="7D4784CD" w14:textId="77777777">
      <w:pPr>
        <w:rPr>
          <w:color w:val="000000" w:themeColor="text1"/>
        </w:rPr>
      </w:pPr>
      <w:r w:rsidRPr="00BB6CD3">
        <w:rPr>
          <w:rStyle w:val="HideTWBExt"/>
        </w:rPr>
        <w:t>&lt;/RepeatBlock-By&gt;</w:t>
      </w:r>
    </w:p>
    <w:p w:rsidR="008B068A" w:rsidRPr="00BB6CD3" w:rsidP="008B068A" w14:paraId="3BBE963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994E165"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F97A260"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73D3009"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142C8C"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168D085" w14:textId="77777777">
            <w:pPr>
              <w:keepNext/>
              <w:rPr>
                <w:color w:val="000000" w:themeColor="text1"/>
              </w:rPr>
            </w:pPr>
          </w:p>
        </w:tc>
      </w:tr>
      <w:tr w14:paraId="27A51AA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9FDD37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9A69B6B" w14:textId="77777777">
            <w:pPr>
              <w:pStyle w:val="ColumnHeading"/>
              <w:keepNext/>
              <w:rPr>
                <w:color w:val="000000" w:themeColor="text1"/>
              </w:rPr>
            </w:pPr>
            <w:r w:rsidRPr="00BB6CD3">
              <w:rPr>
                <w:color w:val="000000" w:themeColor="text1"/>
              </w:rPr>
              <w:t>Poprawka</w:t>
            </w:r>
          </w:p>
        </w:tc>
      </w:tr>
      <w:tr w14:paraId="346EE5B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3FB8CA0" w14:textId="77777777">
            <w:pPr>
              <w:pStyle w:val="Normal6"/>
              <w:rPr>
                <w:color w:val="000000" w:themeColor="text1"/>
              </w:rPr>
            </w:pPr>
          </w:p>
        </w:tc>
        <w:tc>
          <w:tcPr>
            <w:tcW w:w="4876" w:type="dxa"/>
            <w:hideMark/>
          </w:tcPr>
          <w:p w:rsidR="008B068A" w:rsidRPr="00BB6CD3" w:rsidP="00660EBB" w14:paraId="644E8C72" w14:textId="77777777">
            <w:pPr>
              <w:pStyle w:val="Normal6"/>
              <w:rPr>
                <w:color w:val="000000" w:themeColor="text1"/>
                <w:szCs w:val="24"/>
              </w:rPr>
            </w:pPr>
            <w:r w:rsidRPr="00BB6CD3">
              <w:rPr>
                <w:b/>
                <w:i/>
                <w:color w:val="000000" w:themeColor="text1"/>
              </w:rPr>
              <w:t>qa)</w:t>
            </w:r>
            <w:r w:rsidRPr="00BB6CD3">
              <w:rPr>
                <w:b/>
                <w:i/>
                <w:color w:val="000000" w:themeColor="text1"/>
              </w:rPr>
              <w:tab/>
              <w:t>wydatki związane z rodzajami interwencji objętymi programem operacyjnym, o którym mowa w art. 33, dla sektorów, o których mowa w art. 1 ust. 2 lit. i) niniejszego rozporządzenia, lub innych sektorów, w których interwencje są realizowane za pośrednictwem programów operacyjnych, mogą być ponoszone, a interwencje mogą być realizowane w gospodarstwach lub obiektach:</w:t>
            </w:r>
          </w:p>
        </w:tc>
      </w:tr>
      <w:tr w14:paraId="09EF9373"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D6F00A3" w14:textId="77777777">
            <w:pPr>
              <w:pStyle w:val="Normal6"/>
              <w:rPr>
                <w:color w:val="000000" w:themeColor="text1"/>
              </w:rPr>
            </w:pPr>
          </w:p>
        </w:tc>
        <w:tc>
          <w:tcPr>
            <w:tcW w:w="4876" w:type="dxa"/>
            <w:hideMark/>
          </w:tcPr>
          <w:p w:rsidR="008B068A" w:rsidRPr="00BB6CD3" w:rsidP="00660EBB" w14:paraId="46782350" w14:textId="77777777">
            <w:pPr>
              <w:pStyle w:val="Normal6"/>
              <w:rPr>
                <w:color w:val="000000" w:themeColor="text1"/>
                <w:szCs w:val="24"/>
              </w:rPr>
            </w:pPr>
            <w:r w:rsidRPr="00BB6CD3">
              <w:rPr>
                <w:b/>
                <w:i/>
                <w:color w:val="000000" w:themeColor="text1"/>
              </w:rPr>
              <w:t>– organizacji producentów, zrzeszeń organizacji producentów lub ich członków będących producentami;</w:t>
            </w:r>
          </w:p>
        </w:tc>
      </w:tr>
      <w:tr w14:paraId="6C2BA81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6F85F05" w14:textId="77777777">
            <w:pPr>
              <w:pStyle w:val="Normal6"/>
              <w:rPr>
                <w:color w:val="000000" w:themeColor="text1"/>
              </w:rPr>
            </w:pPr>
          </w:p>
        </w:tc>
        <w:tc>
          <w:tcPr>
            <w:tcW w:w="4876" w:type="dxa"/>
            <w:hideMark/>
          </w:tcPr>
          <w:p w:rsidR="008B068A" w:rsidRPr="00BB6CD3" w:rsidP="00660EBB" w14:paraId="41621E27" w14:textId="77777777">
            <w:pPr>
              <w:pStyle w:val="Normal6"/>
              <w:rPr>
                <w:color w:val="000000" w:themeColor="text1"/>
                <w:szCs w:val="24"/>
              </w:rPr>
            </w:pPr>
            <w:r w:rsidRPr="00BB6CD3">
              <w:rPr>
                <w:b/>
                <w:i/>
                <w:color w:val="000000" w:themeColor="text1"/>
              </w:rPr>
              <w:t>– jednostki zależnej, pod warunkiem że co najmniej 90 % udziałów lub kapitału tej jednostki zależnej należy do organizacji producentów, ich zrzeszeń lub ich członków będących producentami.</w:t>
            </w:r>
          </w:p>
        </w:tc>
      </w:tr>
    </w:tbl>
    <w:p w:rsidR="008B068A" w:rsidRPr="00BB6CD3" w:rsidP="008B068A" w14:paraId="61DD5A97"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3E94F04"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2888FF1B" w14:textId="77777777">
      <w:pPr>
        <w:pStyle w:val="Normal12Italic"/>
        <w:rPr>
          <w:noProof w:val="0"/>
          <w:color w:val="000000" w:themeColor="text1"/>
        </w:rPr>
      </w:pPr>
      <w:r w:rsidRPr="00BB6CD3">
        <w:rPr>
          <w:color w:val="000000" w:themeColor="text1"/>
        </w:rPr>
        <w:t>Należy doprecyzować, że inwestycje finansowane w ramach programów operacyjnych mogą być nadal realizowane nie tylko w obiektach organizacji producentów lub zrzeszeń organizacji producentów, lecz także w gospodarstwach lub obiektach ich członków będących producentami. Odzwierciedla to praktyczną organizację i specyfikę sektora owoców i warzyw, w którym wiele inwestycji przynosi najlepsze rezultaty, gdy jest realizowanych w pobliżu miejsc produkcji lub lokalnych obiektów służących wprowadzaniu produktów do obrotu i ich przetwarzaniu, a nie w siedzibie organizacji producentów.</w:t>
      </w:r>
    </w:p>
    <w:p w:rsidR="008B068A" w:rsidRPr="00BB6CD3" w:rsidP="008B068A" w14:paraId="2AAF808F" w14:textId="77777777">
      <w:pPr>
        <w:rPr>
          <w:color w:val="000000" w:themeColor="text1"/>
        </w:rPr>
      </w:pPr>
      <w:r w:rsidRPr="00BB6CD3">
        <w:rPr>
          <w:rStyle w:val="HideTWBExt"/>
        </w:rPr>
        <w:t>&lt;/AmendB&gt;</w:t>
      </w:r>
    </w:p>
    <w:p w:rsidR="008B068A" w:rsidRPr="00BB6CD3" w:rsidP="008B068A" w14:paraId="2808836A"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879</w:t>
      </w:r>
      <w:r w:rsidRPr="00BB6CD3">
        <w:rPr>
          <w:rStyle w:val="HideTWBExt"/>
          <w:b w:val="0"/>
        </w:rPr>
        <w:t>&lt;/NumAmB&gt;</w:t>
      </w:r>
    </w:p>
    <w:p w:rsidR="008B068A" w:rsidRPr="00BB6CD3" w:rsidP="008B068A" w14:paraId="69A6458F" w14:textId="77777777">
      <w:pPr>
        <w:pStyle w:val="NormalBold"/>
        <w:rPr>
          <w:color w:val="000000" w:themeColor="text1"/>
        </w:rPr>
      </w:pPr>
      <w:r w:rsidRPr="00BB6CD3">
        <w:rPr>
          <w:rStyle w:val="HideTWBExt"/>
          <w:b w:val="0"/>
        </w:rPr>
        <w:t>&lt;RepeatBlock-By&gt;&lt;Members&gt;</w:t>
      </w:r>
      <w:r w:rsidRPr="00BB6CD3">
        <w:rPr>
          <w:color w:val="000000" w:themeColor="text1"/>
        </w:rPr>
        <w:t>Carlo Fidanza</w:t>
      </w:r>
      <w:r w:rsidRPr="00BB6CD3">
        <w:rPr>
          <w:rStyle w:val="HideTWBExt"/>
          <w:b w:val="0"/>
        </w:rPr>
        <w:t>&lt;/Members&gt;</w:t>
      </w:r>
    </w:p>
    <w:p w:rsidR="008B068A" w:rsidRPr="00BB6CD3" w:rsidP="008B068A" w14:paraId="2AC766CD" w14:textId="77777777">
      <w:pPr>
        <w:rPr>
          <w:color w:val="000000" w:themeColor="text1"/>
        </w:rPr>
      </w:pPr>
      <w:r w:rsidRPr="00BB6CD3">
        <w:rPr>
          <w:rStyle w:val="HideTWBExt"/>
        </w:rPr>
        <w:t>&lt;/RepeatBlock-By&gt;</w:t>
      </w:r>
    </w:p>
    <w:p w:rsidR="008B068A" w:rsidRPr="00BB6CD3" w:rsidP="008B068A" w14:paraId="3EBF96DF"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70BBF07"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8AC5D7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78A639E"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8EF09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31C5FAA" w14:textId="77777777">
            <w:pPr>
              <w:keepNext/>
              <w:rPr>
                <w:color w:val="000000" w:themeColor="text1"/>
              </w:rPr>
            </w:pPr>
          </w:p>
        </w:tc>
      </w:tr>
      <w:tr w14:paraId="0F2AAAF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0B0F061"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F028810" w14:textId="77777777">
            <w:pPr>
              <w:pStyle w:val="ColumnHeading"/>
              <w:keepNext/>
              <w:rPr>
                <w:color w:val="000000" w:themeColor="text1"/>
              </w:rPr>
            </w:pPr>
            <w:r w:rsidRPr="00BB6CD3">
              <w:rPr>
                <w:color w:val="000000" w:themeColor="text1"/>
              </w:rPr>
              <w:t>Poprawka</w:t>
            </w:r>
          </w:p>
        </w:tc>
      </w:tr>
      <w:tr w14:paraId="08BFC2D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2ECFDA6" w14:textId="77777777">
            <w:pPr>
              <w:pStyle w:val="Normal6"/>
              <w:rPr>
                <w:color w:val="000000" w:themeColor="text1"/>
              </w:rPr>
            </w:pPr>
          </w:p>
        </w:tc>
        <w:tc>
          <w:tcPr>
            <w:tcW w:w="4876" w:type="dxa"/>
            <w:hideMark/>
          </w:tcPr>
          <w:p w:rsidR="008B068A" w:rsidRPr="00BB6CD3" w:rsidP="00660EBB" w14:paraId="08CBAD30" w14:textId="275C7231">
            <w:pPr>
              <w:pStyle w:val="Normal6"/>
              <w:rPr>
                <w:color w:val="000000" w:themeColor="text1"/>
                <w:szCs w:val="24"/>
              </w:rPr>
            </w:pPr>
            <w:r w:rsidRPr="00BB6CD3">
              <w:rPr>
                <w:b/>
                <w:i/>
                <w:color w:val="000000" w:themeColor="text1"/>
              </w:rPr>
              <w:t>qa)</w:t>
            </w:r>
            <w:r w:rsidRPr="00BB6CD3">
              <w:rPr>
                <w:b/>
                <w:i/>
                <w:color w:val="000000" w:themeColor="text1"/>
              </w:rPr>
              <w:tab/>
              <w:t>rodzaje interwencji objęte programem operacyjnym, o którym mowa w art. 33, dla sektorów, o których mowa w art. 1 ust. 2 lit. i) niniejszego rozporządzenia, lub innych sektorów, w których interwencje są realizowane za pośrednictwem programów operacyjnych, mogą być finansowane i realizowane w gospodarstwach lub obiektach: – organizacji producentów lub zrzeszeń organizacji producentów bądź ich członków będących producentami; – jednostki zależnej, pod warunkiem że co najmniej 90 % udziałów lub kapitału tej jednostki zależnej należy do organizacji producentów, ich zrzeszeń lub ich członków będących producentami.</w:t>
            </w:r>
          </w:p>
        </w:tc>
      </w:tr>
    </w:tbl>
    <w:p w:rsidR="008B068A" w:rsidRPr="00BB6CD3" w:rsidP="008B068A" w14:paraId="3FA34325"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{IT}</w:t>
      </w:r>
      <w:r w:rsidRPr="00BB6CD3">
        <w:rPr>
          <w:noProof w:val="0"/>
          <w:color w:val="000000" w:themeColor="text1"/>
        </w:rPr>
        <w:t>it</w:t>
      </w:r>
      <w:r w:rsidRPr="00BB6CD3">
        <w:rPr>
          <w:rStyle w:val="HideTWBExt"/>
        </w:rPr>
        <w:t>&lt;/Original&gt;</w:t>
      </w:r>
    </w:p>
    <w:p w:rsidR="008B068A" w:rsidRPr="00BB6CD3" w:rsidP="008B068A" w14:paraId="7553B862" w14:textId="77777777">
      <w:pPr>
        <w:rPr>
          <w:color w:val="000000" w:themeColor="text1"/>
        </w:rPr>
      </w:pPr>
      <w:r w:rsidRPr="00BB6CD3">
        <w:rPr>
          <w:rStyle w:val="HideTWBExt"/>
        </w:rPr>
        <w:t>&lt;/AmendB&gt;</w:t>
      </w:r>
    </w:p>
    <w:p w:rsidR="008B068A" w:rsidRPr="00BB6CD3" w:rsidP="008B068A" w14:paraId="7A2FC327"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880</w:t>
      </w:r>
      <w:r w:rsidRPr="00BB6CD3">
        <w:rPr>
          <w:rStyle w:val="HideTWBExt"/>
          <w:b w:val="0"/>
        </w:rPr>
        <w:t>&lt;/NumAmB&gt;</w:t>
      </w:r>
    </w:p>
    <w:p w:rsidR="008B068A" w:rsidRPr="00BB6CD3" w:rsidP="008B068A" w14:paraId="155EB7FD" w14:textId="77777777">
      <w:pPr>
        <w:pStyle w:val="NormalBold"/>
        <w:rPr>
          <w:color w:val="000000" w:themeColor="text1"/>
        </w:rPr>
      </w:pPr>
      <w:r w:rsidRPr="00BB6CD3">
        <w:rPr>
          <w:rStyle w:val="HideTWBExt"/>
          <w:b w:val="0"/>
        </w:rPr>
        <w:t>&lt;RepeatBlock-By&gt;&lt;Members&gt;</w:t>
      </w:r>
      <w:r w:rsidRPr="00BB6CD3">
        <w:rPr>
          <w:color w:val="000000" w:themeColor="text1"/>
        </w:rPr>
        <w:t>Claire Fita</w:t>
      </w:r>
      <w:r w:rsidRPr="00BB6CD3">
        <w:rPr>
          <w:rStyle w:val="HideTWBExt"/>
          <w:b w:val="0"/>
        </w:rPr>
        <w:t>&lt;/Members&gt;</w:t>
      </w:r>
    </w:p>
    <w:p w:rsidR="008B068A" w:rsidRPr="00BB6CD3" w:rsidP="008B068A" w14:paraId="6DC53275" w14:textId="77777777">
      <w:pPr>
        <w:rPr>
          <w:color w:val="000000" w:themeColor="text1"/>
        </w:rPr>
      </w:pPr>
      <w:r w:rsidRPr="00BB6CD3">
        <w:rPr>
          <w:rStyle w:val="HideTWBExt"/>
        </w:rPr>
        <w:t>&lt;/RepeatBlock-By&gt;</w:t>
      </w:r>
    </w:p>
    <w:p w:rsidR="008B068A" w:rsidRPr="00BB6CD3" w:rsidP="008B068A" w14:paraId="412DB2A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12ABBB5"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F6FD3D7"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01EA4B6"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C8BE66"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2A1D081" w14:textId="77777777">
            <w:pPr>
              <w:keepNext/>
              <w:rPr>
                <w:color w:val="000000" w:themeColor="text1"/>
              </w:rPr>
            </w:pPr>
          </w:p>
        </w:tc>
      </w:tr>
      <w:tr w14:paraId="0446140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43D5194"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F6F84CA" w14:textId="77777777">
            <w:pPr>
              <w:pStyle w:val="ColumnHeading"/>
              <w:keepNext/>
              <w:rPr>
                <w:color w:val="000000" w:themeColor="text1"/>
              </w:rPr>
            </w:pPr>
            <w:r w:rsidRPr="00BB6CD3">
              <w:rPr>
                <w:color w:val="000000" w:themeColor="text1"/>
              </w:rPr>
              <w:t>Poprawka</w:t>
            </w:r>
          </w:p>
        </w:tc>
      </w:tr>
      <w:tr w14:paraId="52D295F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F7BE1F6" w14:textId="77777777">
            <w:pPr>
              <w:pStyle w:val="Normal6"/>
              <w:rPr>
                <w:color w:val="000000" w:themeColor="text1"/>
              </w:rPr>
            </w:pPr>
          </w:p>
        </w:tc>
        <w:tc>
          <w:tcPr>
            <w:tcW w:w="4876" w:type="dxa"/>
            <w:hideMark/>
          </w:tcPr>
          <w:p w:rsidR="008B068A" w:rsidRPr="00BB6CD3" w:rsidP="00660EBB" w14:paraId="1E98466D" w14:textId="77777777">
            <w:pPr>
              <w:pStyle w:val="Normal6"/>
              <w:rPr>
                <w:color w:val="000000" w:themeColor="text1"/>
                <w:szCs w:val="24"/>
              </w:rPr>
            </w:pPr>
            <w:r w:rsidRPr="00BB6CD3">
              <w:rPr>
                <w:b/>
                <w:i/>
                <w:color w:val="000000" w:themeColor="text1"/>
              </w:rPr>
              <w:t>qa)</w:t>
            </w:r>
            <w:r w:rsidRPr="00BB6CD3">
              <w:rPr>
                <w:b/>
                <w:i/>
                <w:color w:val="000000" w:themeColor="text1"/>
              </w:rPr>
              <w:tab/>
              <w:t>ubezpieczenie zbiorów od strat dochodów wynikających z niekorzystnych zjawisk klimatycznych porównywalnych z klęskami żywiołowymi, niekorzystnych zjawisk klimatycznych, szkód wyrządzonych przez zwierzęta, chorób roślin lub inwazji agrofagów.</w:t>
            </w:r>
          </w:p>
        </w:tc>
      </w:tr>
    </w:tbl>
    <w:p w:rsidR="008B068A" w:rsidRPr="00BB6CD3" w:rsidP="008B068A" w14:paraId="73CF304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6E7C7CBE" w14:textId="77777777">
      <w:pPr>
        <w:rPr>
          <w:color w:val="000000" w:themeColor="text1"/>
        </w:rPr>
      </w:pPr>
      <w:r w:rsidRPr="00BB6CD3">
        <w:rPr>
          <w:rStyle w:val="HideTWBExt"/>
        </w:rPr>
        <w:t>&lt;/AmendB&gt;</w:t>
      </w:r>
    </w:p>
    <w:p w:rsidR="008B068A" w:rsidRPr="00BB6CD3" w:rsidP="008B068A" w14:paraId="7C744A00"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881</w:t>
      </w:r>
      <w:r w:rsidRPr="00BB6CD3">
        <w:rPr>
          <w:rStyle w:val="HideTWBExt"/>
          <w:b w:val="0"/>
        </w:rPr>
        <w:t>&lt;/NumAmB&gt;</w:t>
      </w:r>
    </w:p>
    <w:p w:rsidR="008B068A" w:rsidRPr="00BB6CD3" w:rsidP="008B068A" w14:paraId="1447D2FF" w14:textId="77777777">
      <w:pPr>
        <w:pStyle w:val="NormalBold"/>
        <w:rPr>
          <w:color w:val="000000" w:themeColor="text1"/>
        </w:rPr>
      </w:pPr>
      <w:r w:rsidRPr="00BB6CD3">
        <w:rPr>
          <w:rStyle w:val="HideTWBExt"/>
          <w:b w:val="0"/>
        </w:rPr>
        <w:t>&lt;RepeatBlock-By&gt;&lt;Members&gt;</w:t>
      </w:r>
      <w:r w:rsidRPr="00BB6CD3">
        <w:rPr>
          <w:color w:val="000000" w:themeColor="text1"/>
        </w:rPr>
        <w:t>Carlo Fidanza</w:t>
      </w:r>
      <w:r w:rsidRPr="00BB6CD3">
        <w:rPr>
          <w:rStyle w:val="HideTWBExt"/>
          <w:b w:val="0"/>
        </w:rPr>
        <w:t>&lt;/Members&gt;</w:t>
      </w:r>
    </w:p>
    <w:p w:rsidR="008B068A" w:rsidRPr="00BB6CD3" w:rsidP="008B068A" w14:paraId="227630D1" w14:textId="77777777">
      <w:pPr>
        <w:rPr>
          <w:color w:val="000000" w:themeColor="text1"/>
        </w:rPr>
      </w:pPr>
      <w:r w:rsidRPr="00BB6CD3">
        <w:rPr>
          <w:rStyle w:val="HideTWBExt"/>
        </w:rPr>
        <w:t>&lt;/RepeatBlock-By&gt;</w:t>
      </w:r>
    </w:p>
    <w:p w:rsidR="008B068A" w:rsidRPr="00BB6CD3" w:rsidP="008B068A" w14:paraId="2B3B93E6"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7A5AD75"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9FC1F3F"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8478122"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35A86F"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A31FFF7" w14:textId="77777777">
            <w:pPr>
              <w:keepNext/>
              <w:rPr>
                <w:color w:val="000000" w:themeColor="text1"/>
              </w:rPr>
            </w:pPr>
          </w:p>
        </w:tc>
      </w:tr>
      <w:tr w14:paraId="55977A6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48B6DE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4045757" w14:textId="77777777">
            <w:pPr>
              <w:pStyle w:val="ColumnHeading"/>
              <w:keepNext/>
              <w:rPr>
                <w:color w:val="000000" w:themeColor="text1"/>
              </w:rPr>
            </w:pPr>
            <w:r w:rsidRPr="00BB6CD3">
              <w:rPr>
                <w:color w:val="000000" w:themeColor="text1"/>
              </w:rPr>
              <w:t>Poprawka</w:t>
            </w:r>
          </w:p>
        </w:tc>
      </w:tr>
      <w:tr w14:paraId="3AC8D8E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F3F7412" w14:textId="77777777">
            <w:pPr>
              <w:pStyle w:val="Normal6"/>
              <w:rPr>
                <w:color w:val="000000" w:themeColor="text1"/>
              </w:rPr>
            </w:pPr>
          </w:p>
        </w:tc>
        <w:tc>
          <w:tcPr>
            <w:tcW w:w="4876" w:type="dxa"/>
            <w:hideMark/>
          </w:tcPr>
          <w:p w:rsidR="008B068A" w:rsidRPr="00BB6CD3" w:rsidP="00660EBB" w14:paraId="3054A84A" w14:textId="77777777">
            <w:pPr>
              <w:pStyle w:val="Normal6"/>
              <w:rPr>
                <w:color w:val="000000" w:themeColor="text1"/>
                <w:szCs w:val="24"/>
              </w:rPr>
            </w:pPr>
            <w:r w:rsidRPr="00BB6CD3">
              <w:rPr>
                <w:b/>
                <w:i/>
                <w:color w:val="000000" w:themeColor="text1"/>
              </w:rPr>
              <w:t>qa) wsparcie produkcji na małą skalę w regionach wyspiarskich produkujących oliwę z oliwek, regionach znajdujących się w niekorzystnej sytuacji oraz na obszarach, na których produkcja ma strukturalnie rozdrobniony charakter, a także organizacji producentów prowadzących produkcję na małą skalę.</w:t>
            </w:r>
          </w:p>
        </w:tc>
      </w:tr>
    </w:tbl>
    <w:p w:rsidR="008B068A" w:rsidRPr="00BB6CD3" w:rsidP="008B068A" w14:paraId="4634F9D8"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{IT}</w:t>
      </w:r>
      <w:r w:rsidRPr="00BB6CD3">
        <w:rPr>
          <w:noProof w:val="0"/>
          <w:color w:val="000000" w:themeColor="text1"/>
        </w:rPr>
        <w:t>it</w:t>
      </w:r>
      <w:r w:rsidRPr="00BB6CD3">
        <w:rPr>
          <w:rStyle w:val="HideTWBExt"/>
        </w:rPr>
        <w:t>&lt;/Original&gt;</w:t>
      </w:r>
    </w:p>
    <w:p w:rsidR="008B068A" w:rsidRPr="00BB6CD3" w:rsidP="008B068A" w14:paraId="79619F98"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3134790A" w14:textId="77777777">
      <w:pPr>
        <w:pStyle w:val="Normal12Italic"/>
        <w:rPr>
          <w:noProof w:val="0"/>
          <w:color w:val="000000" w:themeColor="text1"/>
        </w:rPr>
      </w:pPr>
      <w:r w:rsidRPr="00BB6CD3">
        <w:rPr>
          <w:color w:val="000000" w:themeColor="text1"/>
        </w:rPr>
        <w:t>Interwencje sektorowe powinny obejmować również formy wsparcia dla organizacji producentów zajmujących się produkcją na małą skalę.</w:t>
      </w:r>
    </w:p>
    <w:p w:rsidR="008B068A" w:rsidRPr="00BB6CD3" w:rsidP="008B068A" w14:paraId="451440FC" w14:textId="77777777">
      <w:pPr>
        <w:rPr>
          <w:color w:val="000000" w:themeColor="text1"/>
        </w:rPr>
      </w:pPr>
      <w:r w:rsidRPr="00BB6CD3">
        <w:rPr>
          <w:rStyle w:val="HideTWBExt"/>
        </w:rPr>
        <w:t>&lt;/AmendB&gt;</w:t>
      </w:r>
    </w:p>
    <w:p w:rsidR="008B068A" w:rsidRPr="00BB6CD3" w:rsidP="008B068A" w14:paraId="14DB5803"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882</w:t>
      </w:r>
      <w:r w:rsidRPr="00BB6CD3">
        <w:rPr>
          <w:rStyle w:val="HideTWBExt"/>
          <w:b w:val="0"/>
        </w:rPr>
        <w:t>&lt;/NumAmB&gt;</w:t>
      </w:r>
    </w:p>
    <w:p w:rsidR="008B068A" w:rsidRPr="00BB6CD3" w:rsidP="008B068A" w14:paraId="3DCC345F" w14:textId="77777777">
      <w:pPr>
        <w:pStyle w:val="NormalBold"/>
        <w:rPr>
          <w:color w:val="000000" w:themeColor="text1"/>
        </w:rPr>
      </w:pPr>
      <w:r w:rsidRPr="00BB6CD3">
        <w:rPr>
          <w:rStyle w:val="HideTWBExt"/>
          <w:b w:val="0"/>
        </w:rPr>
        <w:t>&lt;RepeatBlock-By&gt;&lt;Members&gt;</w:t>
      </w:r>
      <w:r w:rsidRPr="00BB6CD3">
        <w:rPr>
          <w:color w:val="000000" w:themeColor="text1"/>
        </w:rPr>
        <w:t>Carmen Crespo Díaz, Esther Herranz García, Susana Solís Pérez, Juan Ignacio Zoido Álvarez, Antonio López-Istúriz White, Elena Nevado del Campo</w:t>
      </w:r>
      <w:r w:rsidRPr="00BB6CD3">
        <w:rPr>
          <w:rStyle w:val="HideTWBExt"/>
          <w:b w:val="0"/>
        </w:rPr>
        <w:t>&lt;/Members&gt;</w:t>
      </w:r>
    </w:p>
    <w:p w:rsidR="008B068A" w:rsidRPr="00BB6CD3" w:rsidP="008B068A" w14:paraId="5E01ECB6" w14:textId="77777777">
      <w:pPr>
        <w:rPr>
          <w:color w:val="000000" w:themeColor="text1"/>
        </w:rPr>
      </w:pPr>
      <w:r w:rsidRPr="00BB6CD3">
        <w:rPr>
          <w:rStyle w:val="HideTWBExt"/>
        </w:rPr>
        <w:t>&lt;/RepeatBlock-By&gt;</w:t>
      </w:r>
    </w:p>
    <w:p w:rsidR="008B068A" w:rsidRPr="00BB6CD3" w:rsidP="008B068A" w14:paraId="0AE2F7E8"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04D4770"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FBA6A74"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D92CB04"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71DECB"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383416D" w14:textId="77777777">
            <w:pPr>
              <w:keepNext/>
              <w:rPr>
                <w:color w:val="000000" w:themeColor="text1"/>
              </w:rPr>
            </w:pPr>
          </w:p>
        </w:tc>
      </w:tr>
      <w:tr w14:paraId="59767B7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47CF6AC"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9101806" w14:textId="77777777">
            <w:pPr>
              <w:pStyle w:val="ColumnHeading"/>
              <w:keepNext/>
              <w:rPr>
                <w:color w:val="000000" w:themeColor="text1"/>
              </w:rPr>
            </w:pPr>
            <w:r w:rsidRPr="00BB6CD3">
              <w:rPr>
                <w:color w:val="000000" w:themeColor="text1"/>
              </w:rPr>
              <w:t>Poprawka</w:t>
            </w:r>
          </w:p>
        </w:tc>
      </w:tr>
      <w:tr w14:paraId="6316E50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16B638A" w14:textId="77777777">
            <w:pPr>
              <w:pStyle w:val="Normal6"/>
              <w:rPr>
                <w:color w:val="000000" w:themeColor="text1"/>
              </w:rPr>
            </w:pPr>
          </w:p>
        </w:tc>
        <w:tc>
          <w:tcPr>
            <w:tcW w:w="4876" w:type="dxa"/>
            <w:hideMark/>
          </w:tcPr>
          <w:p w:rsidR="008B068A" w:rsidRPr="00BB6CD3" w:rsidP="00660EBB" w14:paraId="7FD680C4" w14:textId="77777777">
            <w:pPr>
              <w:pStyle w:val="Normal6"/>
              <w:rPr>
                <w:color w:val="000000" w:themeColor="text1"/>
                <w:szCs w:val="24"/>
              </w:rPr>
            </w:pPr>
            <w:r w:rsidRPr="00BB6CD3">
              <w:rPr>
                <w:b/>
                <w:i/>
                <w:color w:val="000000" w:themeColor="text1"/>
              </w:rPr>
              <w:t>qa)</w:t>
            </w:r>
            <w:r w:rsidRPr="00BB6CD3">
              <w:rPr>
                <w:b/>
                <w:i/>
                <w:color w:val="000000" w:themeColor="text1"/>
              </w:rPr>
              <w:tab/>
              <w:t>usługi doradztwa weterynaryjnego, dopuszczone do obrotu weterynaryjne produkty lecznicze oraz środki zapobiegania chorobom, zarządzania pasieką i żywienia, służące ochronie zdrowia rodzin pszczelich oraz zwalczaniu chorób, pasożytów i innych zagrożeń dla zdrowia;</w:t>
            </w:r>
          </w:p>
        </w:tc>
      </w:tr>
    </w:tbl>
    <w:p w:rsidR="008B068A" w:rsidRPr="00BB6CD3" w:rsidP="008B068A" w14:paraId="005D00E8"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{ES}</w:t>
      </w:r>
      <w:r w:rsidRPr="00BB6CD3">
        <w:rPr>
          <w:noProof w:val="0"/>
          <w:color w:val="000000" w:themeColor="text1"/>
        </w:rPr>
        <w:t>es</w:t>
      </w:r>
      <w:r w:rsidRPr="00BB6CD3">
        <w:rPr>
          <w:rStyle w:val="HideTWBExt"/>
        </w:rPr>
        <w:t>&lt;/Original&gt;</w:t>
      </w:r>
    </w:p>
    <w:p w:rsidR="008B068A" w:rsidRPr="00BB6CD3" w:rsidP="008B068A" w14:paraId="0AF88313" w14:textId="77777777">
      <w:pPr>
        <w:rPr>
          <w:color w:val="000000" w:themeColor="text1"/>
        </w:rPr>
      </w:pPr>
      <w:r w:rsidRPr="00BB6CD3">
        <w:rPr>
          <w:rStyle w:val="HideTWBExt"/>
        </w:rPr>
        <w:t>&lt;/AmendB&gt;</w:t>
      </w:r>
    </w:p>
    <w:p w:rsidR="008B068A" w:rsidRPr="00BB6CD3" w:rsidP="008B068A" w14:paraId="222377ED"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883</w:t>
      </w:r>
      <w:r w:rsidRPr="00BB6CD3">
        <w:rPr>
          <w:rStyle w:val="HideTWBExt"/>
          <w:b w:val="0"/>
        </w:rPr>
        <w:t>&lt;/NumAmB&gt;</w:t>
      </w:r>
    </w:p>
    <w:p w:rsidR="008B068A" w:rsidRPr="00BB6CD3" w:rsidP="008B068A" w14:paraId="45BC84B5" w14:textId="77777777">
      <w:pPr>
        <w:pStyle w:val="NormalBold"/>
        <w:rPr>
          <w:color w:val="000000" w:themeColor="text1"/>
        </w:rPr>
      </w:pPr>
      <w:r w:rsidRPr="00BB6CD3">
        <w:rPr>
          <w:rStyle w:val="HideTWBExt"/>
          <w:b w:val="0"/>
        </w:rPr>
        <w:t>&lt;RepeatBlock-By&gt;&lt;Members&gt;</w:t>
      </w:r>
      <w:r w:rsidRPr="00BB6CD3">
        <w:rPr>
          <w:color w:val="000000" w:themeColor="text1"/>
        </w:rPr>
        <w:t>Carlo Fidanza</w:t>
      </w:r>
      <w:r w:rsidRPr="00BB6CD3">
        <w:rPr>
          <w:rStyle w:val="HideTWBExt"/>
          <w:b w:val="0"/>
        </w:rPr>
        <w:t>&lt;/Members&gt;</w:t>
      </w:r>
    </w:p>
    <w:p w:rsidR="008B068A" w:rsidRPr="00BB6CD3" w:rsidP="008B068A" w14:paraId="6C3BE3C6" w14:textId="77777777">
      <w:pPr>
        <w:rPr>
          <w:color w:val="000000" w:themeColor="text1"/>
        </w:rPr>
      </w:pPr>
      <w:r w:rsidRPr="00BB6CD3">
        <w:rPr>
          <w:rStyle w:val="HideTWBExt"/>
        </w:rPr>
        <w:t>&lt;/RepeatBlock-By&gt;</w:t>
      </w:r>
    </w:p>
    <w:p w:rsidR="008B068A" w:rsidRPr="00BB6CD3" w:rsidP="008B068A" w14:paraId="509E22D5"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DAB219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93574E1"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2D1A458"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B33F3A"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F9A9E2F" w14:textId="77777777">
            <w:pPr>
              <w:keepNext/>
              <w:rPr>
                <w:color w:val="000000" w:themeColor="text1"/>
              </w:rPr>
            </w:pPr>
          </w:p>
        </w:tc>
      </w:tr>
      <w:tr w14:paraId="4D91A28A"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C8D58D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59699A9" w14:textId="77777777">
            <w:pPr>
              <w:pStyle w:val="ColumnHeading"/>
              <w:keepNext/>
              <w:rPr>
                <w:color w:val="000000" w:themeColor="text1"/>
              </w:rPr>
            </w:pPr>
            <w:r w:rsidRPr="00BB6CD3">
              <w:rPr>
                <w:color w:val="000000" w:themeColor="text1"/>
              </w:rPr>
              <w:t>Poprawka</w:t>
            </w:r>
          </w:p>
        </w:tc>
      </w:tr>
      <w:tr w14:paraId="2E20610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715602C" w14:textId="77777777">
            <w:pPr>
              <w:pStyle w:val="Normal6"/>
              <w:rPr>
                <w:color w:val="000000" w:themeColor="text1"/>
              </w:rPr>
            </w:pPr>
          </w:p>
        </w:tc>
        <w:tc>
          <w:tcPr>
            <w:tcW w:w="4876" w:type="dxa"/>
            <w:hideMark/>
          </w:tcPr>
          <w:p w:rsidR="008B068A" w:rsidRPr="00BB6CD3" w:rsidP="00660EBB" w14:paraId="3A17623C" w14:textId="77777777">
            <w:pPr>
              <w:pStyle w:val="Normal6"/>
              <w:rPr>
                <w:color w:val="000000" w:themeColor="text1"/>
                <w:szCs w:val="24"/>
              </w:rPr>
            </w:pPr>
            <w:r w:rsidRPr="00BB6CD3">
              <w:rPr>
                <w:b/>
                <w:i/>
                <w:color w:val="000000" w:themeColor="text1"/>
              </w:rPr>
              <w:t>qa)</w:t>
            </w:r>
            <w:r w:rsidRPr="00BB6CD3">
              <w:rPr>
                <w:b/>
                <w:i/>
                <w:color w:val="000000" w:themeColor="text1"/>
              </w:rPr>
              <w:tab/>
              <w:t>ustanawianie funduszy wzajemnego inwestowania, zasilanie tych funduszy środkami oraz ich uzupełnianie przez organizacje producentów i zrzeszenia organizacji producentów uznane zgodnie z niniejszym rozporządzeniem.</w:t>
            </w:r>
          </w:p>
        </w:tc>
      </w:tr>
    </w:tbl>
    <w:p w:rsidR="008B068A" w:rsidRPr="00BB6CD3" w:rsidP="008B068A" w14:paraId="2B362899"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{IT}</w:t>
      </w:r>
      <w:r w:rsidRPr="00BB6CD3">
        <w:rPr>
          <w:noProof w:val="0"/>
          <w:color w:val="000000" w:themeColor="text1"/>
        </w:rPr>
        <w:t>it</w:t>
      </w:r>
      <w:r w:rsidRPr="00BB6CD3">
        <w:rPr>
          <w:rStyle w:val="HideTWBExt"/>
        </w:rPr>
        <w:t>&lt;/Original&gt;</w:t>
      </w:r>
    </w:p>
    <w:p w:rsidR="008B068A" w:rsidRPr="00BB6CD3" w:rsidP="008B068A" w14:paraId="57C04920" w14:textId="77777777">
      <w:pPr>
        <w:rPr>
          <w:color w:val="000000" w:themeColor="text1"/>
        </w:rPr>
      </w:pPr>
      <w:r w:rsidRPr="00BB6CD3">
        <w:rPr>
          <w:rStyle w:val="HideTWBExt"/>
        </w:rPr>
        <w:t>&lt;/AmendB&gt;</w:t>
      </w:r>
    </w:p>
    <w:p w:rsidR="008B068A" w:rsidRPr="00BB6CD3" w:rsidP="008B068A" w14:paraId="7C6B886A"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884</w:t>
      </w:r>
      <w:r w:rsidRPr="00BB6CD3">
        <w:rPr>
          <w:rStyle w:val="HideTWBExt"/>
          <w:b w:val="0"/>
        </w:rPr>
        <w:t>&lt;/NumAmB&gt;</w:t>
      </w:r>
    </w:p>
    <w:p w:rsidR="008B068A" w:rsidRPr="00BB6CD3" w:rsidP="008B068A" w14:paraId="445D4504" w14:textId="77777777">
      <w:pPr>
        <w:pStyle w:val="NormalBold"/>
        <w:rPr>
          <w:color w:val="000000" w:themeColor="text1"/>
        </w:rPr>
      </w:pPr>
      <w:r w:rsidRPr="00BB6CD3">
        <w:rPr>
          <w:rStyle w:val="HideTWBExt"/>
          <w:b w:val="0"/>
        </w:rPr>
        <w:t>&lt;RepeatBlock-By&gt;&lt;Members&gt;</w:t>
      </w:r>
      <w:r w:rsidRPr="00BB6CD3">
        <w:rPr>
          <w:color w:val="000000" w:themeColor="text1"/>
        </w:rPr>
        <w:t>Carlo Fidanza</w:t>
      </w:r>
      <w:r w:rsidRPr="00BB6CD3">
        <w:rPr>
          <w:rStyle w:val="HideTWBExt"/>
          <w:b w:val="0"/>
        </w:rPr>
        <w:t>&lt;/Members&gt;</w:t>
      </w:r>
    </w:p>
    <w:p w:rsidR="008B068A" w:rsidRPr="00BB6CD3" w:rsidP="008B068A" w14:paraId="492D83B1" w14:textId="77777777">
      <w:pPr>
        <w:rPr>
          <w:color w:val="000000" w:themeColor="text1"/>
        </w:rPr>
      </w:pPr>
      <w:r w:rsidRPr="00BB6CD3">
        <w:rPr>
          <w:rStyle w:val="HideTWBExt"/>
        </w:rPr>
        <w:t>&lt;/RepeatBlock-By&gt;</w:t>
      </w:r>
    </w:p>
    <w:p w:rsidR="008B068A" w:rsidRPr="00BB6CD3" w:rsidP="008B068A" w14:paraId="722203F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DFE7BA3"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6D9E785"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093A1D9" w14:textId="77777777">
      <w:pPr>
        <w:rPr>
          <w:color w:val="000000" w:themeColor="text1"/>
        </w:rPr>
      </w:pPr>
      <w:r w:rsidRPr="00BB6CD3">
        <w:rPr>
          <w:rStyle w:val="HideTWBExt"/>
        </w:rPr>
        <w:t>&lt;Article2&gt;</w:t>
      </w:r>
      <w:r w:rsidRPr="00BB6CD3">
        <w:rPr>
          <w:color w:val="000000" w:themeColor="text1"/>
        </w:rPr>
        <w:t>Artykuł 31 – akapit 1 – litera q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5F328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AB4D514" w14:textId="77777777">
            <w:pPr>
              <w:keepNext/>
              <w:rPr>
                <w:color w:val="000000" w:themeColor="text1"/>
              </w:rPr>
            </w:pPr>
          </w:p>
        </w:tc>
      </w:tr>
      <w:tr w14:paraId="6696B18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D229C8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3DC5430" w14:textId="77777777">
            <w:pPr>
              <w:pStyle w:val="ColumnHeading"/>
              <w:keepNext/>
              <w:rPr>
                <w:color w:val="000000" w:themeColor="text1"/>
              </w:rPr>
            </w:pPr>
            <w:r w:rsidRPr="00BB6CD3">
              <w:rPr>
                <w:color w:val="000000" w:themeColor="text1"/>
              </w:rPr>
              <w:t>Poprawka</w:t>
            </w:r>
          </w:p>
        </w:tc>
      </w:tr>
      <w:tr w14:paraId="45CDACA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E250D5D" w14:textId="77777777">
            <w:pPr>
              <w:pStyle w:val="Normal6"/>
              <w:rPr>
                <w:color w:val="000000" w:themeColor="text1"/>
              </w:rPr>
            </w:pPr>
          </w:p>
        </w:tc>
        <w:tc>
          <w:tcPr>
            <w:tcW w:w="4876" w:type="dxa"/>
            <w:hideMark/>
          </w:tcPr>
          <w:p w:rsidR="008B068A" w:rsidRPr="00BB6CD3" w:rsidP="00660EBB" w14:paraId="2E7E7EA8" w14:textId="77777777">
            <w:pPr>
              <w:pStyle w:val="Normal6"/>
              <w:rPr>
                <w:color w:val="000000" w:themeColor="text1"/>
                <w:szCs w:val="24"/>
              </w:rPr>
            </w:pPr>
            <w:r w:rsidRPr="00BB6CD3">
              <w:rPr>
                <w:b/>
                <w:i/>
                <w:color w:val="000000" w:themeColor="text1"/>
              </w:rPr>
              <w:t>qb)</w:t>
            </w:r>
            <w:r w:rsidRPr="00BB6CD3">
              <w:rPr>
                <w:b/>
                <w:i/>
                <w:color w:val="000000" w:themeColor="text1"/>
              </w:rPr>
              <w:tab/>
              <w:t>inwestycje w rzeczowe i niematerialne aktywa mające na celu usprawnienie zarządzania wielkością produkcji wprowadzanej do obrotu, w tym zbiorowego magazynowania;</w:t>
            </w:r>
          </w:p>
        </w:tc>
      </w:tr>
    </w:tbl>
    <w:p w:rsidR="008B068A" w:rsidRPr="00BB6CD3" w:rsidP="008B068A" w14:paraId="7E65504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{IT}</w:t>
      </w:r>
      <w:r w:rsidRPr="00BB6CD3">
        <w:rPr>
          <w:noProof w:val="0"/>
          <w:color w:val="000000" w:themeColor="text1"/>
        </w:rPr>
        <w:t>it</w:t>
      </w:r>
      <w:r w:rsidRPr="00BB6CD3">
        <w:rPr>
          <w:rStyle w:val="HideTWBExt"/>
        </w:rPr>
        <w:t>&lt;/Original&gt;</w:t>
      </w:r>
    </w:p>
    <w:p w:rsidR="008B068A" w:rsidRPr="00BB6CD3" w:rsidP="008B068A" w14:paraId="0FC62DFB" w14:textId="77777777">
      <w:pPr>
        <w:rPr>
          <w:color w:val="000000" w:themeColor="text1"/>
        </w:rPr>
      </w:pPr>
      <w:r w:rsidRPr="00BB6CD3">
        <w:rPr>
          <w:rStyle w:val="HideTWBExt"/>
        </w:rPr>
        <w:t>&lt;/AmendB&gt;</w:t>
      </w:r>
    </w:p>
    <w:p w:rsidR="008B068A" w:rsidRPr="00BB6CD3" w:rsidP="008B068A" w14:paraId="40615AEA"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885</w:t>
      </w:r>
      <w:r w:rsidRPr="00BB6CD3">
        <w:rPr>
          <w:rStyle w:val="HideTWBExt"/>
          <w:b w:val="0"/>
        </w:rPr>
        <w:t>&lt;/NumAmB&gt;</w:t>
      </w:r>
    </w:p>
    <w:p w:rsidR="008B068A" w:rsidRPr="00BB6CD3" w:rsidP="008B068A" w14:paraId="71E999C6" w14:textId="77777777">
      <w:pPr>
        <w:pStyle w:val="NormalBold"/>
        <w:rPr>
          <w:color w:val="000000" w:themeColor="text1"/>
        </w:rPr>
      </w:pPr>
      <w:r w:rsidRPr="00BB6CD3">
        <w:rPr>
          <w:rStyle w:val="HideTWBExt"/>
          <w:b w:val="0"/>
        </w:rPr>
        <w:t>&lt;RepeatBlock-By&gt;&lt;Members&gt;</w:t>
      </w:r>
      <w:r w:rsidRPr="00BB6CD3">
        <w:rPr>
          <w:color w:val="000000" w:themeColor="text1"/>
        </w:rPr>
        <w:t>Carlo Fidanza</w:t>
      </w:r>
      <w:r w:rsidRPr="00BB6CD3">
        <w:rPr>
          <w:rStyle w:val="HideTWBExt"/>
          <w:b w:val="0"/>
        </w:rPr>
        <w:t>&lt;/Members&gt;</w:t>
      </w:r>
    </w:p>
    <w:p w:rsidR="008B068A" w:rsidRPr="00BB6CD3" w:rsidP="008B068A" w14:paraId="29BD27CF" w14:textId="77777777">
      <w:pPr>
        <w:rPr>
          <w:color w:val="000000" w:themeColor="text1"/>
        </w:rPr>
      </w:pPr>
      <w:r w:rsidRPr="00BB6CD3">
        <w:rPr>
          <w:rStyle w:val="HideTWBExt"/>
        </w:rPr>
        <w:t>&lt;/RepeatBlock-By&gt;</w:t>
      </w:r>
    </w:p>
    <w:p w:rsidR="008B068A" w:rsidRPr="00BB6CD3" w:rsidP="008B068A" w14:paraId="58ACF2CF"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DEBDB64"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C4C969E"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13B1F04" w14:textId="77777777">
      <w:pPr>
        <w:rPr>
          <w:color w:val="000000" w:themeColor="text1"/>
        </w:rPr>
      </w:pPr>
      <w:r w:rsidRPr="00BB6CD3">
        <w:rPr>
          <w:rStyle w:val="HideTWBExt"/>
        </w:rPr>
        <w:t>&lt;Article2&gt;</w:t>
      </w:r>
      <w:r w:rsidRPr="00BB6CD3">
        <w:rPr>
          <w:color w:val="000000" w:themeColor="text1"/>
        </w:rPr>
        <w:t>Artykuł 31 – akapit 1 – litera q c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2AFD2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4219A58" w14:textId="77777777">
            <w:pPr>
              <w:keepNext/>
              <w:rPr>
                <w:color w:val="000000" w:themeColor="text1"/>
              </w:rPr>
            </w:pPr>
          </w:p>
        </w:tc>
      </w:tr>
      <w:tr w14:paraId="16CDCB9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43ECF03"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89853A5" w14:textId="77777777">
            <w:pPr>
              <w:pStyle w:val="ColumnHeading"/>
              <w:keepNext/>
              <w:rPr>
                <w:color w:val="000000" w:themeColor="text1"/>
              </w:rPr>
            </w:pPr>
            <w:r w:rsidRPr="00BB6CD3">
              <w:rPr>
                <w:color w:val="000000" w:themeColor="text1"/>
              </w:rPr>
              <w:t>Poprawka</w:t>
            </w:r>
          </w:p>
        </w:tc>
      </w:tr>
      <w:tr w14:paraId="37BC4F0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0073F5B" w14:textId="77777777">
            <w:pPr>
              <w:pStyle w:val="Normal6"/>
              <w:rPr>
                <w:color w:val="000000" w:themeColor="text1"/>
              </w:rPr>
            </w:pPr>
          </w:p>
        </w:tc>
        <w:tc>
          <w:tcPr>
            <w:tcW w:w="4876" w:type="dxa"/>
            <w:hideMark/>
          </w:tcPr>
          <w:p w:rsidR="008B068A" w:rsidRPr="00BB6CD3" w:rsidP="00660EBB" w14:paraId="61168369" w14:textId="77777777">
            <w:pPr>
              <w:pStyle w:val="Normal6"/>
              <w:rPr>
                <w:color w:val="000000" w:themeColor="text1"/>
                <w:szCs w:val="24"/>
              </w:rPr>
            </w:pPr>
            <w:r w:rsidRPr="00BB6CD3">
              <w:rPr>
                <w:b/>
                <w:i/>
                <w:color w:val="000000" w:themeColor="text1"/>
              </w:rPr>
              <w:t>qc)</w:t>
            </w:r>
            <w:r w:rsidRPr="00BB6CD3">
              <w:rPr>
                <w:b/>
                <w:i/>
                <w:color w:val="000000" w:themeColor="text1"/>
              </w:rPr>
              <w:tab/>
              <w:t>inne rodzaje wydatków i inwestycji ukierunkowanych na realizację celów, o których mowa w art. 30a, określonych w porozumieniu z państwami członkowskimi i doprecyzowanych w ich planach PKR.</w:t>
            </w:r>
          </w:p>
        </w:tc>
      </w:tr>
    </w:tbl>
    <w:p w:rsidR="008B068A" w:rsidRPr="00BB6CD3" w:rsidP="008B068A" w14:paraId="4E2F9681"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{IT}</w:t>
      </w:r>
      <w:r w:rsidRPr="00BB6CD3">
        <w:rPr>
          <w:noProof w:val="0"/>
          <w:color w:val="000000" w:themeColor="text1"/>
        </w:rPr>
        <w:t>it</w:t>
      </w:r>
      <w:r w:rsidRPr="00BB6CD3">
        <w:rPr>
          <w:rStyle w:val="HideTWBExt"/>
        </w:rPr>
        <w:t>&lt;/Original&gt;</w:t>
      </w:r>
    </w:p>
    <w:p w:rsidR="008B068A" w:rsidRPr="00BB6CD3" w:rsidP="008B068A" w14:paraId="12ADB519" w14:textId="77777777">
      <w:pPr>
        <w:rPr>
          <w:color w:val="000000" w:themeColor="text1"/>
        </w:rPr>
      </w:pPr>
      <w:r w:rsidRPr="00BB6CD3">
        <w:rPr>
          <w:rStyle w:val="HideTWBExt"/>
        </w:rPr>
        <w:t>&lt;/AmendB&gt;</w:t>
      </w:r>
    </w:p>
    <w:p w:rsidR="008B068A" w:rsidRPr="00BB6CD3" w:rsidP="008B068A" w14:paraId="31CD3478"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886</w:t>
      </w:r>
      <w:r w:rsidRPr="00BB6CD3">
        <w:rPr>
          <w:rStyle w:val="HideTWBExt"/>
          <w:b w:val="0"/>
        </w:rPr>
        <w:t>&lt;/NumAmB&gt;</w:t>
      </w:r>
    </w:p>
    <w:p w:rsidR="008B068A" w:rsidRPr="00BB6CD3" w:rsidP="008B068A" w14:paraId="2862ADD2" w14:textId="77777777">
      <w:pPr>
        <w:pStyle w:val="NormalBold"/>
        <w:rPr>
          <w:color w:val="000000" w:themeColor="text1"/>
        </w:rPr>
      </w:pPr>
      <w:r w:rsidRPr="00BB6CD3">
        <w:rPr>
          <w:rStyle w:val="HideTWBExt"/>
          <w:b w:val="0"/>
        </w:rPr>
        <w:t>&lt;RepeatBlock-By&gt;&lt;Members&gt;</w:t>
      </w:r>
      <w:r w:rsidRPr="00BB6CD3">
        <w:rPr>
          <w:color w:val="000000" w:themeColor="text1"/>
        </w:rPr>
        <w:t>Carlo Fidanza</w:t>
      </w:r>
      <w:r w:rsidRPr="00BB6CD3">
        <w:rPr>
          <w:rStyle w:val="HideTWBExt"/>
          <w:b w:val="0"/>
        </w:rPr>
        <w:t>&lt;/Members&gt;</w:t>
      </w:r>
    </w:p>
    <w:p w:rsidR="008B068A" w:rsidRPr="00BB6CD3" w:rsidP="008B068A" w14:paraId="6CB31D0A" w14:textId="77777777">
      <w:pPr>
        <w:rPr>
          <w:color w:val="000000" w:themeColor="text1"/>
        </w:rPr>
      </w:pPr>
      <w:r w:rsidRPr="00BB6CD3">
        <w:rPr>
          <w:rStyle w:val="HideTWBExt"/>
        </w:rPr>
        <w:t>&lt;/RepeatBlock-By&gt;</w:t>
      </w:r>
    </w:p>
    <w:p w:rsidR="008B068A" w:rsidRPr="00BB6CD3" w:rsidP="008B068A" w14:paraId="2E6DFAFA"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C42037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B8CB4DE"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003760E"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86A02C"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FD49C8D" w14:textId="77777777">
            <w:pPr>
              <w:keepNext/>
              <w:rPr>
                <w:color w:val="000000" w:themeColor="text1"/>
              </w:rPr>
            </w:pPr>
          </w:p>
        </w:tc>
      </w:tr>
      <w:tr w14:paraId="69D6ED0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9BB7C35"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898D2AD" w14:textId="77777777">
            <w:pPr>
              <w:pStyle w:val="ColumnHeading"/>
              <w:keepNext/>
              <w:rPr>
                <w:color w:val="000000" w:themeColor="text1"/>
              </w:rPr>
            </w:pPr>
            <w:r w:rsidRPr="00BB6CD3">
              <w:rPr>
                <w:color w:val="000000" w:themeColor="text1"/>
              </w:rPr>
              <w:t>Poprawka</w:t>
            </w:r>
          </w:p>
        </w:tc>
      </w:tr>
      <w:tr w14:paraId="4B94EE9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54FBF2A" w14:textId="77777777">
            <w:pPr>
              <w:pStyle w:val="Normal6"/>
              <w:rPr>
                <w:color w:val="000000" w:themeColor="text1"/>
              </w:rPr>
            </w:pPr>
          </w:p>
        </w:tc>
        <w:tc>
          <w:tcPr>
            <w:tcW w:w="4876" w:type="dxa"/>
            <w:hideMark/>
          </w:tcPr>
          <w:p w:rsidR="008B068A" w:rsidRPr="00BB6CD3" w:rsidP="00660EBB" w14:paraId="0F65B31C" w14:textId="77777777">
            <w:pPr>
              <w:pStyle w:val="Normal6"/>
              <w:rPr>
                <w:color w:val="000000" w:themeColor="text1"/>
                <w:szCs w:val="24"/>
              </w:rPr>
            </w:pPr>
            <w:r w:rsidRPr="00BB6CD3">
              <w:rPr>
                <w:b/>
                <w:i/>
                <w:color w:val="000000" w:themeColor="text1"/>
              </w:rPr>
              <w:t>qa)</w:t>
            </w:r>
            <w:r w:rsidRPr="00BB6CD3">
              <w:rPr>
                <w:b/>
                <w:i/>
                <w:color w:val="000000" w:themeColor="text1"/>
              </w:rPr>
              <w:tab/>
              <w:t>restrukturyzacja i przekształcanie sadów owocowych i gajów oliwnych poprzez konwersję odmian, przenoszenie sadów oraz udoskonalanie technik zarządzania sadami owocowymi i gajami oliwnymi;</w:t>
            </w:r>
          </w:p>
        </w:tc>
      </w:tr>
    </w:tbl>
    <w:p w:rsidR="008B068A" w:rsidRPr="00BB6CD3" w:rsidP="008B068A" w14:paraId="2B922A9E"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{IT}</w:t>
      </w:r>
      <w:r w:rsidRPr="00BB6CD3">
        <w:rPr>
          <w:noProof w:val="0"/>
          <w:color w:val="000000" w:themeColor="text1"/>
        </w:rPr>
        <w:t>it</w:t>
      </w:r>
      <w:r w:rsidRPr="00BB6CD3">
        <w:rPr>
          <w:rStyle w:val="HideTWBExt"/>
        </w:rPr>
        <w:t>&lt;/Original&gt;</w:t>
      </w:r>
    </w:p>
    <w:p w:rsidR="008B068A" w:rsidRPr="00BB6CD3" w:rsidP="008B068A" w14:paraId="2179AA5F"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5389B01D" w14:textId="77777777">
      <w:pPr>
        <w:pStyle w:val="Normal12Italic"/>
        <w:rPr>
          <w:noProof w:val="0"/>
          <w:color w:val="000000" w:themeColor="text1"/>
        </w:rPr>
      </w:pPr>
      <w:r w:rsidRPr="00BB6CD3">
        <w:rPr>
          <w:color w:val="000000" w:themeColor="text1"/>
        </w:rPr>
        <w:t>Procesy przekształcania stwarzają również możliwość odnowy starzejących się gajów oliwnych. Istnieje wyraźna potrzeba zwiększenia ich wydajności oraz odmłodzenia, przy jednoczesnym zachęcaniu do inwestowania w nowoczesne modele nasadzeń, które zwiększają konkurencyjność.</w:t>
      </w:r>
    </w:p>
    <w:p w:rsidR="008B068A" w:rsidRPr="00BB6CD3" w:rsidP="008B068A" w14:paraId="64362BD0" w14:textId="77777777">
      <w:pPr>
        <w:rPr>
          <w:color w:val="000000" w:themeColor="text1"/>
        </w:rPr>
      </w:pPr>
      <w:r w:rsidRPr="00BB6CD3">
        <w:rPr>
          <w:rStyle w:val="HideTWBExt"/>
        </w:rPr>
        <w:t>&lt;/AmendB&gt;</w:t>
      </w:r>
    </w:p>
    <w:p w:rsidR="008B068A" w:rsidRPr="00BB6CD3" w:rsidP="008B068A" w14:paraId="2EA2876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887</w:t>
      </w:r>
      <w:r w:rsidRPr="00BB6CD3">
        <w:rPr>
          <w:rStyle w:val="HideTWBExt"/>
          <w:b w:val="0"/>
        </w:rPr>
        <w:t>&lt;/NumAmB&gt;</w:t>
      </w:r>
    </w:p>
    <w:p w:rsidR="008B068A" w:rsidRPr="00BB6CD3" w:rsidP="008B068A" w14:paraId="2C306829" w14:textId="77777777">
      <w:pPr>
        <w:pStyle w:val="NormalBold"/>
        <w:rPr>
          <w:color w:val="000000" w:themeColor="text1"/>
        </w:rPr>
      </w:pPr>
      <w:r w:rsidRPr="00BB6CD3">
        <w:rPr>
          <w:rStyle w:val="HideTWBExt"/>
          <w:b w:val="0"/>
        </w:rPr>
        <w:t>&lt;RepeatBlock-By&gt;&lt;Members&gt;</w:t>
      </w:r>
      <w:r w:rsidRPr="00BB6CD3">
        <w:rPr>
          <w:color w:val="000000" w:themeColor="text1"/>
        </w:rPr>
        <w:t>Stefan Köhler, Lena Düpont, Norbert Lins, Marion Walsmann, Alexandra Mehnert</w:t>
      </w:r>
      <w:r w:rsidRPr="00BB6CD3">
        <w:rPr>
          <w:rStyle w:val="HideTWBExt"/>
          <w:b w:val="0"/>
        </w:rPr>
        <w:t>&lt;/Members&gt;</w:t>
      </w:r>
    </w:p>
    <w:p w:rsidR="008B068A" w:rsidRPr="00BB6CD3" w:rsidP="008B068A" w14:paraId="5818B127" w14:textId="77777777">
      <w:pPr>
        <w:rPr>
          <w:color w:val="000000" w:themeColor="text1"/>
        </w:rPr>
      </w:pPr>
      <w:r w:rsidRPr="00BB6CD3">
        <w:rPr>
          <w:rStyle w:val="HideTWBExt"/>
        </w:rPr>
        <w:t>&lt;/RepeatBlock-By&gt;</w:t>
      </w:r>
    </w:p>
    <w:p w:rsidR="008B068A" w:rsidRPr="00BB6CD3" w:rsidP="008B068A" w14:paraId="4651113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F0E41F9"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105C2E0"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511E7E9"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0B0420"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AFABBFE" w14:textId="77777777">
            <w:pPr>
              <w:keepNext/>
              <w:rPr>
                <w:color w:val="000000" w:themeColor="text1"/>
              </w:rPr>
            </w:pPr>
          </w:p>
        </w:tc>
      </w:tr>
      <w:tr w14:paraId="724B6D1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1A9F50D"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02ABAC2" w14:textId="77777777">
            <w:pPr>
              <w:pStyle w:val="ColumnHeading"/>
              <w:keepNext/>
              <w:rPr>
                <w:color w:val="000000" w:themeColor="text1"/>
              </w:rPr>
            </w:pPr>
            <w:r w:rsidRPr="00BB6CD3">
              <w:rPr>
                <w:color w:val="000000" w:themeColor="text1"/>
              </w:rPr>
              <w:t>Poprawka</w:t>
            </w:r>
          </w:p>
        </w:tc>
      </w:tr>
      <w:tr w14:paraId="7E88EC8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2A498D7" w14:textId="77777777">
            <w:pPr>
              <w:pStyle w:val="Normal6"/>
              <w:rPr>
                <w:color w:val="000000" w:themeColor="text1"/>
              </w:rPr>
            </w:pPr>
          </w:p>
        </w:tc>
        <w:tc>
          <w:tcPr>
            <w:tcW w:w="4876" w:type="dxa"/>
            <w:hideMark/>
          </w:tcPr>
          <w:p w:rsidR="008B068A" w:rsidRPr="00BB6CD3" w:rsidP="00660EBB" w14:paraId="0F88649F" w14:textId="77777777">
            <w:pPr>
              <w:pStyle w:val="Normal6"/>
              <w:rPr>
                <w:color w:val="000000" w:themeColor="text1"/>
                <w:szCs w:val="24"/>
              </w:rPr>
            </w:pPr>
            <w:r w:rsidRPr="00BB6CD3">
              <w:rPr>
                <w:b/>
                <w:i/>
                <w:color w:val="000000" w:themeColor="text1"/>
              </w:rPr>
              <w:t>qa)</w:t>
            </w:r>
            <w:r w:rsidRPr="00BB6CD3">
              <w:rPr>
                <w:b/>
                <w:i/>
                <w:color w:val="000000" w:themeColor="text1"/>
              </w:rPr>
              <w:tab/>
              <w:t>ubezpieczenie zbiorów w winnicach od utraty dochodów spowodowanych: niekorzystnymi zjawiskami klimatycznymi porównywalnymi do klęski żywiołowej, niekorzystnymi zjawiskami klimatycznymi, zniszczeniami spowodowanymi przez zwierzęta, chorobami roślin lub inwazjami agrofagów;</w:t>
            </w:r>
          </w:p>
        </w:tc>
      </w:tr>
    </w:tbl>
    <w:p w:rsidR="008B068A" w:rsidRPr="00BB6CD3" w:rsidP="008B068A" w14:paraId="65E786F5"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E314595" w14:textId="77777777">
      <w:pPr>
        <w:rPr>
          <w:color w:val="000000" w:themeColor="text1"/>
        </w:rPr>
      </w:pPr>
      <w:r w:rsidRPr="00BB6CD3">
        <w:rPr>
          <w:rStyle w:val="HideTWBExt"/>
        </w:rPr>
        <w:t>&lt;/AmendB&gt;</w:t>
      </w:r>
    </w:p>
    <w:p w:rsidR="008B068A" w:rsidRPr="00BB6CD3" w:rsidP="008B068A" w14:paraId="3AB6D06C"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888</w:t>
      </w:r>
      <w:r w:rsidRPr="00BB6CD3">
        <w:rPr>
          <w:rStyle w:val="HideTWBExt"/>
          <w:b w:val="0"/>
        </w:rPr>
        <w:t>&lt;/NumAmB&gt;</w:t>
      </w:r>
    </w:p>
    <w:p w:rsidR="008B068A" w:rsidRPr="00BB6CD3" w:rsidP="008B068A" w14:paraId="12668D17" w14:textId="77777777">
      <w:pPr>
        <w:pStyle w:val="NormalBold"/>
        <w:rPr>
          <w:color w:val="000000" w:themeColor="text1"/>
        </w:rPr>
      </w:pPr>
      <w:r w:rsidRPr="00BB6CD3">
        <w:rPr>
          <w:rStyle w:val="HideTWBExt"/>
          <w:b w:val="0"/>
        </w:rPr>
        <w:t>&lt;RepeatBlock-By&gt;&lt;Members&gt;</w:t>
      </w:r>
      <w:r w:rsidRPr="00BB6CD3">
        <w:rPr>
          <w:color w:val="000000" w:themeColor="text1"/>
        </w:rPr>
        <w:t>Eric Sargiacomo</w:t>
      </w:r>
      <w:r w:rsidRPr="00BB6CD3">
        <w:rPr>
          <w:rStyle w:val="HideTWBExt"/>
          <w:b w:val="0"/>
        </w:rPr>
        <w:t>&lt;/Members&gt;</w:t>
      </w:r>
    </w:p>
    <w:p w:rsidR="008B068A" w:rsidRPr="00BB6CD3" w:rsidP="008B068A" w14:paraId="033F5445" w14:textId="77777777">
      <w:pPr>
        <w:rPr>
          <w:color w:val="000000" w:themeColor="text1"/>
        </w:rPr>
      </w:pPr>
      <w:r w:rsidRPr="00BB6CD3">
        <w:rPr>
          <w:rStyle w:val="HideTWBExt"/>
        </w:rPr>
        <w:t>&lt;/RepeatBlock-By&gt;</w:t>
      </w:r>
    </w:p>
    <w:p w:rsidR="008B068A" w:rsidRPr="00BB6CD3" w:rsidP="008B068A" w14:paraId="2F909549"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8BBF088"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D07682C"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03446DC"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CFB385"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08F4ED2" w14:textId="77777777">
            <w:pPr>
              <w:keepNext/>
              <w:rPr>
                <w:color w:val="000000" w:themeColor="text1"/>
              </w:rPr>
            </w:pPr>
          </w:p>
        </w:tc>
      </w:tr>
      <w:tr w14:paraId="5E17EB10"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F26B801"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B6DCB2B" w14:textId="77777777">
            <w:pPr>
              <w:pStyle w:val="ColumnHeading"/>
              <w:keepNext/>
              <w:rPr>
                <w:color w:val="000000" w:themeColor="text1"/>
              </w:rPr>
            </w:pPr>
            <w:r w:rsidRPr="00BB6CD3">
              <w:rPr>
                <w:color w:val="000000" w:themeColor="text1"/>
              </w:rPr>
              <w:t>Poprawka</w:t>
            </w:r>
          </w:p>
        </w:tc>
      </w:tr>
      <w:tr w14:paraId="362C5AF2"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6A1B8BA" w14:textId="77777777">
            <w:pPr>
              <w:pStyle w:val="Normal6"/>
              <w:rPr>
                <w:color w:val="000000" w:themeColor="text1"/>
              </w:rPr>
            </w:pPr>
          </w:p>
        </w:tc>
        <w:tc>
          <w:tcPr>
            <w:tcW w:w="4876" w:type="dxa"/>
            <w:hideMark/>
          </w:tcPr>
          <w:p w:rsidR="008B068A" w:rsidRPr="00BB6CD3" w:rsidP="00660EBB" w14:paraId="15389156" w14:textId="77777777">
            <w:pPr>
              <w:pStyle w:val="Normal6"/>
              <w:rPr>
                <w:color w:val="000000" w:themeColor="text1"/>
                <w:szCs w:val="24"/>
              </w:rPr>
            </w:pPr>
            <w:r w:rsidRPr="00BB6CD3">
              <w:rPr>
                <w:b/>
                <w:i/>
                <w:color w:val="000000" w:themeColor="text1"/>
              </w:rPr>
              <w:t>qa)</w:t>
            </w:r>
            <w:r w:rsidRPr="00BB6CD3">
              <w:rPr>
                <w:b/>
                <w:i/>
                <w:color w:val="000000" w:themeColor="text1"/>
              </w:rPr>
              <w:tab/>
              <w:t>ustanawianie funduszy wzajemnego inwestowania, zasilanie tych funduszy środkami oraz ich uzupełnianie przez organizacje producentów i zrzeszenia organizacji producentów uznane zgodnie z niniejszym rozporządzeniem.</w:t>
            </w:r>
          </w:p>
        </w:tc>
      </w:tr>
    </w:tbl>
    <w:p w:rsidR="008B068A" w:rsidRPr="00BB6CD3" w:rsidP="008B068A" w14:paraId="5EA9D36C"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3420CA73" w14:textId="77777777">
      <w:pPr>
        <w:rPr>
          <w:color w:val="000000" w:themeColor="text1"/>
        </w:rPr>
      </w:pPr>
      <w:r w:rsidRPr="00BB6CD3">
        <w:rPr>
          <w:rStyle w:val="HideTWBExt"/>
        </w:rPr>
        <w:t>&lt;/AmendB&gt;</w:t>
      </w:r>
    </w:p>
    <w:p w:rsidR="008B068A" w:rsidRPr="00BB6CD3" w:rsidP="008B068A" w14:paraId="0896FC03"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889</w:t>
      </w:r>
      <w:r w:rsidRPr="00BB6CD3">
        <w:rPr>
          <w:rStyle w:val="HideTWBExt"/>
          <w:b w:val="0"/>
        </w:rPr>
        <w:t>&lt;/NumAmB&gt;</w:t>
      </w:r>
    </w:p>
    <w:p w:rsidR="008B068A" w:rsidRPr="00BB6CD3" w:rsidP="008B068A" w14:paraId="234EAFDF" w14:textId="77777777">
      <w:pPr>
        <w:pStyle w:val="NormalBold"/>
        <w:rPr>
          <w:color w:val="000000" w:themeColor="text1"/>
        </w:rPr>
      </w:pPr>
      <w:r w:rsidRPr="00BB6CD3">
        <w:rPr>
          <w:rStyle w:val="HideTWBExt"/>
          <w:b w:val="0"/>
        </w:rPr>
        <w:t>&lt;RepeatBlock-By&gt;&lt;Members&gt;</w:t>
      </w:r>
      <w:r w:rsidRPr="00BB6CD3">
        <w:rPr>
          <w:color w:val="000000" w:themeColor="text1"/>
        </w:rPr>
        <w:t>Esther Herranz García, Herbert Dorfmann, Carmen Crespo Díaz, Gabriel Mato, Dolors Montserrat, Paulo do Nascimento Cabral, Emmanouil Kefalogiannis, Adrián Vázquez Lázara, Rosa Estaràs Ferragut, Antonio López-Istúriz White, Elena Nevado del Campo, Isabel Benjumea Benjumea, Raúl de la Hoz Quintano</w:t>
      </w:r>
      <w:r w:rsidRPr="00BB6CD3">
        <w:rPr>
          <w:rStyle w:val="HideTWBExt"/>
          <w:b w:val="0"/>
        </w:rPr>
        <w:t>&lt;/Members&gt;</w:t>
      </w:r>
    </w:p>
    <w:p w:rsidR="008B068A" w:rsidRPr="00BB6CD3" w:rsidP="008B068A" w14:paraId="1CBDBB01" w14:textId="77777777">
      <w:pPr>
        <w:rPr>
          <w:color w:val="000000" w:themeColor="text1"/>
        </w:rPr>
      </w:pPr>
      <w:r w:rsidRPr="00BB6CD3">
        <w:rPr>
          <w:rStyle w:val="HideTWBExt"/>
        </w:rPr>
        <w:t>&lt;/RepeatBlock-By&gt;</w:t>
      </w:r>
    </w:p>
    <w:p w:rsidR="008B068A" w:rsidRPr="00BB6CD3" w:rsidP="008B068A" w14:paraId="35BBE9A9"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4FFB923"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16E24C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986589C"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CB4111"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20242D9" w14:textId="77777777">
            <w:pPr>
              <w:keepNext/>
              <w:rPr>
                <w:color w:val="000000" w:themeColor="text1"/>
              </w:rPr>
            </w:pPr>
          </w:p>
        </w:tc>
      </w:tr>
      <w:tr w14:paraId="354C86F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F8C18E5"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CA3DC6F" w14:textId="77777777">
            <w:pPr>
              <w:pStyle w:val="ColumnHeading"/>
              <w:keepNext/>
              <w:rPr>
                <w:color w:val="000000" w:themeColor="text1"/>
              </w:rPr>
            </w:pPr>
            <w:r w:rsidRPr="00BB6CD3">
              <w:rPr>
                <w:color w:val="000000" w:themeColor="text1"/>
              </w:rPr>
              <w:t>Poprawka</w:t>
            </w:r>
          </w:p>
        </w:tc>
      </w:tr>
      <w:tr w14:paraId="0CBBAB8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3E24FED" w14:textId="77777777">
            <w:pPr>
              <w:pStyle w:val="Normal6"/>
              <w:rPr>
                <w:color w:val="000000" w:themeColor="text1"/>
              </w:rPr>
            </w:pPr>
          </w:p>
        </w:tc>
        <w:tc>
          <w:tcPr>
            <w:tcW w:w="4876" w:type="dxa"/>
            <w:hideMark/>
          </w:tcPr>
          <w:p w:rsidR="008B068A" w:rsidRPr="00BB6CD3" w:rsidP="00660EBB" w14:paraId="2C2118A8" w14:textId="77777777">
            <w:pPr>
              <w:pStyle w:val="Normal6"/>
              <w:rPr>
                <w:color w:val="000000" w:themeColor="text1"/>
                <w:szCs w:val="24"/>
              </w:rPr>
            </w:pPr>
            <w:r w:rsidRPr="00BB6CD3">
              <w:rPr>
                <w:b/>
                <w:i/>
                <w:color w:val="000000" w:themeColor="text1"/>
              </w:rPr>
              <w:t>qa)</w:t>
            </w:r>
            <w:r w:rsidRPr="00BB6CD3">
              <w:rPr>
                <w:b/>
                <w:i/>
                <w:color w:val="000000" w:themeColor="text1"/>
              </w:rPr>
              <w:tab/>
              <w:t>ubezpieczenie zbiorów od utraty dochodów spowodowanych: niekorzystnymi zjawiskami klimatycznymi porównywalnymi do klęski żywiołowej, niekorzystnymi zjawiskami klimatycznymi, zniszczeniami spowodowanymi przez zwierzęta, chorobami roślin lub inwazjami agrofagów;</w:t>
            </w:r>
          </w:p>
        </w:tc>
      </w:tr>
    </w:tbl>
    <w:p w:rsidR="008B068A" w:rsidRPr="00BB6CD3" w:rsidP="008B068A" w14:paraId="16B0A40D"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192552D" w14:textId="77777777">
      <w:pPr>
        <w:rPr>
          <w:color w:val="000000" w:themeColor="text1"/>
        </w:rPr>
      </w:pPr>
      <w:r w:rsidRPr="00BB6CD3">
        <w:rPr>
          <w:rStyle w:val="HideTWBExt"/>
        </w:rPr>
        <w:t>&lt;/AmendB&gt;</w:t>
      </w:r>
    </w:p>
    <w:p w:rsidR="008B068A" w:rsidRPr="00BB6CD3" w:rsidP="008B068A" w14:paraId="6FCDC97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890</w:t>
      </w:r>
      <w:r w:rsidRPr="00BB6CD3">
        <w:rPr>
          <w:rStyle w:val="HideTWBExt"/>
          <w:b w:val="0"/>
        </w:rPr>
        <w:t>&lt;/NumAmB&gt;</w:t>
      </w:r>
    </w:p>
    <w:p w:rsidR="008B068A" w:rsidRPr="00BB6CD3" w:rsidP="008B068A" w14:paraId="44B5DFB9" w14:textId="77777777">
      <w:pPr>
        <w:pStyle w:val="NormalBold"/>
        <w:rPr>
          <w:color w:val="000000" w:themeColor="text1"/>
        </w:rPr>
      </w:pPr>
      <w:r w:rsidRPr="00BB6CD3">
        <w:rPr>
          <w:rStyle w:val="HideTWBExt"/>
          <w:b w:val="0"/>
        </w:rPr>
        <w:t>&lt;RepeatBlock-By&gt;&lt;Members&gt;</w:t>
      </w:r>
      <w:r w:rsidRPr="00BB6CD3">
        <w:rPr>
          <w:color w:val="000000" w:themeColor="text1"/>
        </w:rPr>
        <w:t>Sakis Arnaoutoglou</w:t>
      </w:r>
      <w:r w:rsidRPr="00BB6CD3">
        <w:rPr>
          <w:rStyle w:val="HideTWBExt"/>
          <w:b w:val="0"/>
        </w:rPr>
        <w:t>&lt;/Members&gt;</w:t>
      </w:r>
    </w:p>
    <w:p w:rsidR="008B068A" w:rsidRPr="00BB6CD3" w:rsidP="008B068A" w14:paraId="105496CC" w14:textId="77777777">
      <w:pPr>
        <w:rPr>
          <w:color w:val="000000" w:themeColor="text1"/>
        </w:rPr>
      </w:pPr>
      <w:r w:rsidRPr="00BB6CD3">
        <w:rPr>
          <w:rStyle w:val="HideTWBExt"/>
        </w:rPr>
        <w:t>&lt;/RepeatBlock-By&gt;</w:t>
      </w:r>
    </w:p>
    <w:p w:rsidR="008B068A" w:rsidRPr="00BB6CD3" w:rsidP="008B068A" w14:paraId="1829DABE"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8B95B34"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9ECABDD"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78A0C30"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0AF0F6"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6024B2D" w14:textId="77777777">
            <w:pPr>
              <w:keepNext/>
              <w:rPr>
                <w:color w:val="000000" w:themeColor="text1"/>
              </w:rPr>
            </w:pPr>
          </w:p>
        </w:tc>
      </w:tr>
      <w:tr w14:paraId="5CE31F2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BCAF1B3"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3A71BD2" w14:textId="77777777">
            <w:pPr>
              <w:pStyle w:val="ColumnHeading"/>
              <w:keepNext/>
              <w:rPr>
                <w:color w:val="000000" w:themeColor="text1"/>
              </w:rPr>
            </w:pPr>
            <w:r w:rsidRPr="00BB6CD3">
              <w:rPr>
                <w:color w:val="000000" w:themeColor="text1"/>
              </w:rPr>
              <w:t>Poprawka</w:t>
            </w:r>
          </w:p>
        </w:tc>
      </w:tr>
      <w:tr w14:paraId="1CF183F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0300407" w14:textId="77777777">
            <w:pPr>
              <w:pStyle w:val="Normal6"/>
              <w:rPr>
                <w:color w:val="000000" w:themeColor="text1"/>
              </w:rPr>
            </w:pPr>
          </w:p>
        </w:tc>
        <w:tc>
          <w:tcPr>
            <w:tcW w:w="4876" w:type="dxa"/>
            <w:hideMark/>
          </w:tcPr>
          <w:p w:rsidR="008B068A" w:rsidRPr="00BB6CD3" w:rsidP="00660EBB" w14:paraId="1D172BA1" w14:textId="77777777">
            <w:pPr>
              <w:pStyle w:val="Normal6"/>
              <w:rPr>
                <w:color w:val="000000" w:themeColor="text1"/>
                <w:szCs w:val="24"/>
              </w:rPr>
            </w:pPr>
            <w:r w:rsidRPr="00BB6CD3">
              <w:rPr>
                <w:b/>
                <w:i/>
                <w:color w:val="000000" w:themeColor="text1"/>
              </w:rPr>
              <w:t>qa)</w:t>
            </w:r>
            <w:r w:rsidRPr="00BB6CD3">
              <w:rPr>
                <w:b/>
                <w:i/>
                <w:color w:val="000000" w:themeColor="text1"/>
              </w:rPr>
              <w:tab/>
              <w:t>środki zapobiegania chorobom zwierząt i roślin oraz reagowania na nie, w tym w zakresie bezpieczeństwa biologicznego, dezynfekcji, zapewnienia nowych zwierząt i upraw oraz przywrócenia produkcji;</w:t>
            </w:r>
          </w:p>
        </w:tc>
      </w:tr>
    </w:tbl>
    <w:p w:rsidR="008B068A" w:rsidRPr="00BB6CD3" w:rsidP="008B068A" w14:paraId="7860C20B"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{EL}</w:t>
      </w:r>
      <w:r w:rsidRPr="00BB6CD3">
        <w:rPr>
          <w:noProof w:val="0"/>
          <w:color w:val="000000" w:themeColor="text1"/>
        </w:rPr>
        <w:t>el</w:t>
      </w:r>
      <w:r w:rsidRPr="00BB6CD3">
        <w:rPr>
          <w:rStyle w:val="HideTWBExt"/>
        </w:rPr>
        <w:t>&lt;/Original&gt;</w:t>
      </w:r>
    </w:p>
    <w:p w:rsidR="008B068A" w:rsidRPr="00BB6CD3" w:rsidP="008B068A" w14:paraId="330110FD" w14:textId="77777777">
      <w:pPr>
        <w:rPr>
          <w:color w:val="000000" w:themeColor="text1"/>
        </w:rPr>
      </w:pPr>
      <w:r w:rsidRPr="00BB6CD3">
        <w:rPr>
          <w:rStyle w:val="HideTWBExt"/>
        </w:rPr>
        <w:t>&lt;/AmendB&gt;</w:t>
      </w:r>
    </w:p>
    <w:p w:rsidR="008B068A" w:rsidRPr="00BB6CD3" w:rsidP="008B068A" w14:paraId="2258BAA0"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891</w:t>
      </w:r>
      <w:r w:rsidRPr="00BB6CD3">
        <w:rPr>
          <w:rStyle w:val="HideTWBExt"/>
          <w:b w:val="0"/>
        </w:rPr>
        <w:t>&lt;/NumAmB&gt;</w:t>
      </w:r>
    </w:p>
    <w:p w:rsidR="008B068A" w:rsidRPr="00BB6CD3" w:rsidP="008B068A" w14:paraId="40FC5914" w14:textId="77777777">
      <w:pPr>
        <w:pStyle w:val="NormalBold"/>
        <w:rPr>
          <w:color w:val="000000" w:themeColor="text1"/>
        </w:rPr>
      </w:pPr>
      <w:r w:rsidRPr="00BB6CD3">
        <w:rPr>
          <w:rStyle w:val="HideTWBExt"/>
          <w:b w:val="0"/>
        </w:rPr>
        <w:t>&lt;RepeatBlock-By&gt;&lt;Members&gt;</w:t>
      </w:r>
      <w:r w:rsidRPr="00BB6CD3">
        <w:rPr>
          <w:color w:val="000000" w:themeColor="text1"/>
        </w:rPr>
        <w:t>Stefano Bonaccini, Dario Nardella, Camilla Laureti</w:t>
      </w:r>
      <w:r w:rsidRPr="00BB6CD3">
        <w:rPr>
          <w:rStyle w:val="HideTWBExt"/>
          <w:b w:val="0"/>
        </w:rPr>
        <w:t>&lt;/Members&gt;</w:t>
      </w:r>
    </w:p>
    <w:p w:rsidR="008B068A" w:rsidRPr="00BB6CD3" w:rsidP="008B068A" w14:paraId="2BF21CA6" w14:textId="77777777">
      <w:pPr>
        <w:rPr>
          <w:color w:val="000000" w:themeColor="text1"/>
        </w:rPr>
      </w:pPr>
      <w:r w:rsidRPr="00BB6CD3">
        <w:rPr>
          <w:rStyle w:val="HideTWBExt"/>
        </w:rPr>
        <w:t>&lt;/RepeatBlock-By&gt;</w:t>
      </w:r>
    </w:p>
    <w:p w:rsidR="008B068A" w:rsidRPr="00BB6CD3" w:rsidP="008B068A" w14:paraId="0241D19E"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2134E8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9B93AE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214E1C5"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849153"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6260B19" w14:textId="77777777">
            <w:pPr>
              <w:keepNext/>
              <w:rPr>
                <w:color w:val="000000" w:themeColor="text1"/>
              </w:rPr>
            </w:pPr>
          </w:p>
        </w:tc>
      </w:tr>
      <w:tr w14:paraId="30C2C11C"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4C815CA"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AF8AAF0" w14:textId="77777777">
            <w:pPr>
              <w:pStyle w:val="ColumnHeading"/>
              <w:keepNext/>
              <w:rPr>
                <w:color w:val="000000" w:themeColor="text1"/>
              </w:rPr>
            </w:pPr>
            <w:r w:rsidRPr="00BB6CD3">
              <w:rPr>
                <w:color w:val="000000" w:themeColor="text1"/>
              </w:rPr>
              <w:t>Poprawka</w:t>
            </w:r>
          </w:p>
        </w:tc>
      </w:tr>
      <w:tr w14:paraId="187E133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A7715D4" w14:textId="77777777">
            <w:pPr>
              <w:pStyle w:val="Normal6"/>
              <w:rPr>
                <w:color w:val="000000" w:themeColor="text1"/>
              </w:rPr>
            </w:pPr>
          </w:p>
        </w:tc>
        <w:tc>
          <w:tcPr>
            <w:tcW w:w="4876" w:type="dxa"/>
            <w:hideMark/>
          </w:tcPr>
          <w:p w:rsidR="008B068A" w:rsidRPr="00BB6CD3" w:rsidP="00660EBB" w14:paraId="058D4ADF" w14:textId="77777777">
            <w:pPr>
              <w:pStyle w:val="Normal6"/>
              <w:rPr>
                <w:color w:val="000000" w:themeColor="text1"/>
                <w:szCs w:val="24"/>
              </w:rPr>
            </w:pPr>
            <w:r w:rsidRPr="00BB6CD3">
              <w:rPr>
                <w:b/>
                <w:i/>
                <w:color w:val="000000" w:themeColor="text1"/>
              </w:rPr>
              <w:t>qa)</w:t>
            </w:r>
            <w:r w:rsidRPr="00BB6CD3">
              <w:rPr>
                <w:b/>
                <w:i/>
                <w:color w:val="000000" w:themeColor="text1"/>
              </w:rPr>
              <w:tab/>
              <w:t>zakładanie funduszy wspólnego inwestowania, początkowe wnoszenie środków do tych funduszy oraz ich uzupełnianie przez organizacje producentów i zrzeszenia organizacji producentów uznane zgodnie z rozporządzeniem (UE) nr 1308/2013;</w:t>
            </w:r>
          </w:p>
        </w:tc>
      </w:tr>
    </w:tbl>
    <w:p w:rsidR="008B068A" w:rsidRPr="00BB6CD3" w:rsidP="008B068A" w14:paraId="37B42CC0"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625A0B0" w14:textId="77777777">
      <w:pPr>
        <w:rPr>
          <w:color w:val="000000" w:themeColor="text1"/>
        </w:rPr>
      </w:pPr>
      <w:r w:rsidRPr="00BB6CD3">
        <w:rPr>
          <w:rStyle w:val="HideTWBExt"/>
        </w:rPr>
        <w:t>&lt;/AmendB&gt;</w:t>
      </w:r>
    </w:p>
    <w:p w:rsidR="008B068A" w:rsidRPr="00BB6CD3" w:rsidP="008B068A" w14:paraId="77933AD6"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892</w:t>
      </w:r>
      <w:r w:rsidRPr="00BB6CD3">
        <w:rPr>
          <w:rStyle w:val="HideTWBExt"/>
          <w:b w:val="0"/>
        </w:rPr>
        <w:t>&lt;/NumAmB&gt;</w:t>
      </w:r>
    </w:p>
    <w:p w:rsidR="008B068A" w:rsidRPr="00BB6CD3" w:rsidP="008B068A" w14:paraId="66450CB7" w14:textId="77777777">
      <w:pPr>
        <w:pStyle w:val="NormalBold"/>
        <w:rPr>
          <w:color w:val="000000" w:themeColor="text1"/>
        </w:rPr>
      </w:pPr>
      <w:r w:rsidRPr="00BB6CD3">
        <w:rPr>
          <w:rStyle w:val="HideTWBExt"/>
          <w:b w:val="0"/>
        </w:rPr>
        <w:t>&lt;RepeatBlock-By&gt;&lt;Members&gt;</w:t>
      </w:r>
      <w:r w:rsidRPr="00BB6CD3">
        <w:rPr>
          <w:color w:val="000000" w:themeColor="text1"/>
        </w:rPr>
        <w:t>Dario Nardella, Stefano Bonaccini, Camilla Laureti</w:t>
      </w:r>
      <w:r w:rsidRPr="00BB6CD3">
        <w:rPr>
          <w:rStyle w:val="HideTWBExt"/>
          <w:b w:val="0"/>
        </w:rPr>
        <w:t>&lt;/Members&gt;</w:t>
      </w:r>
    </w:p>
    <w:p w:rsidR="008B068A" w:rsidRPr="00BB6CD3" w:rsidP="008B068A" w14:paraId="0205B4C2" w14:textId="77777777">
      <w:pPr>
        <w:rPr>
          <w:color w:val="000000" w:themeColor="text1"/>
        </w:rPr>
      </w:pPr>
      <w:r w:rsidRPr="00BB6CD3">
        <w:rPr>
          <w:rStyle w:val="HideTWBExt"/>
        </w:rPr>
        <w:t>&lt;/RepeatBlock-By&gt;</w:t>
      </w:r>
    </w:p>
    <w:p w:rsidR="008B068A" w:rsidRPr="00BB6CD3" w:rsidP="008B068A" w14:paraId="2FF415A6"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1EF4A5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404A017"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07E3EB7"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51567F"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638BA56" w14:textId="77777777">
            <w:pPr>
              <w:keepNext/>
              <w:rPr>
                <w:color w:val="000000" w:themeColor="text1"/>
              </w:rPr>
            </w:pPr>
          </w:p>
        </w:tc>
      </w:tr>
      <w:tr w14:paraId="0B5E331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0703D8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CF4188B" w14:textId="77777777">
            <w:pPr>
              <w:pStyle w:val="ColumnHeading"/>
              <w:keepNext/>
              <w:rPr>
                <w:color w:val="000000" w:themeColor="text1"/>
              </w:rPr>
            </w:pPr>
            <w:r w:rsidRPr="00BB6CD3">
              <w:rPr>
                <w:color w:val="000000" w:themeColor="text1"/>
              </w:rPr>
              <w:t>Poprawka</w:t>
            </w:r>
          </w:p>
        </w:tc>
      </w:tr>
      <w:tr w14:paraId="5FF4209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7DA9B60" w14:textId="77777777">
            <w:pPr>
              <w:pStyle w:val="Normal6"/>
              <w:rPr>
                <w:color w:val="000000" w:themeColor="text1"/>
              </w:rPr>
            </w:pPr>
          </w:p>
        </w:tc>
        <w:tc>
          <w:tcPr>
            <w:tcW w:w="4876" w:type="dxa"/>
            <w:hideMark/>
          </w:tcPr>
          <w:p w:rsidR="008B068A" w:rsidRPr="00BB6CD3" w:rsidP="00660EBB" w14:paraId="5887772F" w14:textId="77777777">
            <w:pPr>
              <w:pStyle w:val="Normal6"/>
              <w:rPr>
                <w:color w:val="000000" w:themeColor="text1"/>
                <w:szCs w:val="24"/>
              </w:rPr>
            </w:pPr>
            <w:r w:rsidRPr="00BB6CD3">
              <w:rPr>
                <w:b/>
                <w:i/>
                <w:color w:val="000000" w:themeColor="text1"/>
              </w:rPr>
              <w:t>qa)</w:t>
            </w:r>
            <w:r w:rsidRPr="00BB6CD3">
              <w:rPr>
                <w:b/>
                <w:i/>
                <w:color w:val="000000" w:themeColor="text1"/>
              </w:rPr>
              <w:tab/>
              <w:t>działania w sektorze wina służące realizacji co najmniej jednego z celów określonych w art. 30a i odnoszące się do rodzajów interwencji wymienionych w art. 31a niniejszego rozporządzenia;</w:t>
            </w:r>
          </w:p>
        </w:tc>
      </w:tr>
    </w:tbl>
    <w:p w:rsidR="008B068A" w:rsidRPr="00BB6CD3" w:rsidP="008B068A" w14:paraId="33930484"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A21169E" w14:textId="77777777">
      <w:pPr>
        <w:rPr>
          <w:color w:val="000000" w:themeColor="text1"/>
        </w:rPr>
      </w:pPr>
      <w:r w:rsidRPr="00BB6CD3">
        <w:rPr>
          <w:rStyle w:val="HideTWBExt"/>
        </w:rPr>
        <w:t>&lt;/AmendB&gt;</w:t>
      </w:r>
    </w:p>
    <w:p w:rsidR="008B068A" w:rsidRPr="00BB6CD3" w:rsidP="008B068A" w14:paraId="176E582F"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893</w:t>
      </w:r>
      <w:r w:rsidRPr="00BB6CD3">
        <w:rPr>
          <w:rStyle w:val="HideTWBExt"/>
          <w:b w:val="0"/>
        </w:rPr>
        <w:t>&lt;/NumAmB&gt;</w:t>
      </w:r>
    </w:p>
    <w:p w:rsidR="008B068A" w:rsidRPr="00BB6CD3" w:rsidP="008B068A" w14:paraId="7F39CC80" w14:textId="77777777">
      <w:pPr>
        <w:pStyle w:val="NormalBold"/>
        <w:rPr>
          <w:color w:val="000000" w:themeColor="text1"/>
        </w:rPr>
      </w:pPr>
      <w:r w:rsidRPr="00BB6CD3">
        <w:rPr>
          <w:rStyle w:val="HideTWBExt"/>
          <w:b w:val="0"/>
        </w:rPr>
        <w:t>&lt;RepeatBlock-By&gt;&lt;Members&gt;</w:t>
      </w:r>
      <w:r w:rsidRPr="00BB6CD3">
        <w:rPr>
          <w:color w:val="000000" w:themeColor="text1"/>
        </w:rPr>
        <w:t>Jérémy Decerle, Asger Christensen</w:t>
      </w:r>
      <w:r w:rsidRPr="00BB6CD3">
        <w:rPr>
          <w:rStyle w:val="HideTWBExt"/>
          <w:b w:val="0"/>
        </w:rPr>
        <w:t>&lt;/Members&gt;</w:t>
      </w:r>
    </w:p>
    <w:p w:rsidR="008B068A" w:rsidRPr="00BB6CD3" w:rsidP="008B068A" w14:paraId="67674B00" w14:textId="77777777">
      <w:pPr>
        <w:rPr>
          <w:color w:val="000000" w:themeColor="text1"/>
        </w:rPr>
      </w:pPr>
      <w:r w:rsidRPr="00BB6CD3">
        <w:rPr>
          <w:rStyle w:val="HideTWBExt"/>
        </w:rPr>
        <w:t>&lt;/RepeatBlock-By&gt;</w:t>
      </w:r>
    </w:p>
    <w:p w:rsidR="008B068A" w:rsidRPr="00BB6CD3" w:rsidP="008B068A" w14:paraId="00B52CA0"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17D9FA3"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B61FBD2"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90670CB"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EE209F"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721FCDB" w14:textId="77777777">
            <w:pPr>
              <w:keepNext/>
              <w:rPr>
                <w:color w:val="000000" w:themeColor="text1"/>
              </w:rPr>
            </w:pPr>
          </w:p>
        </w:tc>
      </w:tr>
      <w:tr w14:paraId="3D8EC2F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3663D0C"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4409B34" w14:textId="77777777">
            <w:pPr>
              <w:pStyle w:val="ColumnHeading"/>
              <w:keepNext/>
              <w:rPr>
                <w:color w:val="000000" w:themeColor="text1"/>
              </w:rPr>
            </w:pPr>
            <w:r w:rsidRPr="00BB6CD3">
              <w:rPr>
                <w:color w:val="000000" w:themeColor="text1"/>
              </w:rPr>
              <w:t>Poprawka</w:t>
            </w:r>
          </w:p>
        </w:tc>
      </w:tr>
      <w:tr w14:paraId="7C73224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8D9D2CC" w14:textId="77777777">
            <w:pPr>
              <w:pStyle w:val="Normal6"/>
              <w:rPr>
                <w:color w:val="000000" w:themeColor="text1"/>
              </w:rPr>
            </w:pPr>
          </w:p>
        </w:tc>
        <w:tc>
          <w:tcPr>
            <w:tcW w:w="4876" w:type="dxa"/>
            <w:hideMark/>
          </w:tcPr>
          <w:p w:rsidR="008B068A" w:rsidRPr="00BB6CD3" w:rsidP="00660EBB" w14:paraId="4778B2E0" w14:textId="77777777">
            <w:pPr>
              <w:pStyle w:val="Normal6"/>
              <w:rPr>
                <w:color w:val="000000" w:themeColor="text1"/>
                <w:szCs w:val="24"/>
              </w:rPr>
            </w:pPr>
            <w:r w:rsidRPr="00BB6CD3">
              <w:rPr>
                <w:b/>
                <w:i/>
                <w:color w:val="000000" w:themeColor="text1"/>
              </w:rPr>
              <w:t>qa)</w:t>
            </w:r>
            <w:r w:rsidRPr="00BB6CD3">
              <w:rPr>
                <w:b/>
                <w:i/>
                <w:color w:val="000000" w:themeColor="text1"/>
              </w:rPr>
              <w:tab/>
              <w:t>inne rodzaje wydatków i inwestycji ukierunkowanych na realizację celów określonych w art. 30a, określone przez państwa członkowskie i doprecyzowane w ich planach PKR;</w:t>
            </w:r>
          </w:p>
        </w:tc>
      </w:tr>
    </w:tbl>
    <w:p w:rsidR="008B068A" w:rsidRPr="00BB6CD3" w:rsidP="008B068A" w14:paraId="67F5DA26"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DBEC908" w14:textId="77777777">
      <w:pPr>
        <w:rPr>
          <w:color w:val="000000" w:themeColor="text1"/>
        </w:rPr>
      </w:pPr>
      <w:r w:rsidRPr="00BB6CD3">
        <w:rPr>
          <w:rStyle w:val="HideTWBExt"/>
        </w:rPr>
        <w:t>&lt;/AmendB&gt;</w:t>
      </w:r>
    </w:p>
    <w:p w:rsidR="008B068A" w:rsidRPr="00BB6CD3" w:rsidP="008B068A" w14:paraId="20A3B61B"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894</w:t>
      </w:r>
      <w:r w:rsidRPr="00BB6CD3">
        <w:rPr>
          <w:rStyle w:val="HideTWBExt"/>
          <w:b w:val="0"/>
        </w:rPr>
        <w:t>&lt;/NumAmB&gt;</w:t>
      </w:r>
    </w:p>
    <w:p w:rsidR="008B068A" w:rsidRPr="00BB6CD3" w:rsidP="008B068A" w14:paraId="438DEE12" w14:textId="77777777">
      <w:pPr>
        <w:pStyle w:val="NormalBold"/>
        <w:rPr>
          <w:color w:val="000000" w:themeColor="text1"/>
        </w:rPr>
      </w:pPr>
      <w:r w:rsidRPr="00BB6CD3">
        <w:rPr>
          <w:rStyle w:val="HideTWBExt"/>
          <w:b w:val="0"/>
        </w:rPr>
        <w:t>&lt;RepeatBlock-By&gt;&lt;Members&gt;</w:t>
      </w:r>
      <w:r w:rsidRPr="00BB6CD3">
        <w:rPr>
          <w:color w:val="000000" w:themeColor="text1"/>
        </w:rPr>
        <w:t>Anja Hazekamp, Sebastian Everding, Luke Ming Flanagan, Arash Saeidi</w:t>
      </w:r>
      <w:r w:rsidRPr="00BB6CD3">
        <w:rPr>
          <w:rStyle w:val="HideTWBExt"/>
          <w:b w:val="0"/>
        </w:rPr>
        <w:t>&lt;/Members&gt;</w:t>
      </w:r>
    </w:p>
    <w:p w:rsidR="008B068A" w:rsidRPr="00BB6CD3" w:rsidP="008B068A" w14:paraId="36F2EE39" w14:textId="77777777">
      <w:pPr>
        <w:rPr>
          <w:color w:val="000000" w:themeColor="text1"/>
        </w:rPr>
      </w:pPr>
      <w:r w:rsidRPr="00BB6CD3">
        <w:rPr>
          <w:rStyle w:val="HideTWBExt"/>
        </w:rPr>
        <w:t>&lt;/RepeatBlock-By&gt;</w:t>
      </w:r>
    </w:p>
    <w:p w:rsidR="008B068A" w:rsidRPr="00BB6CD3" w:rsidP="008B068A" w14:paraId="20A9D7B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EC4C372"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D8AC8F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04BF8A1"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142A2C"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D8E16F9" w14:textId="77777777">
            <w:pPr>
              <w:keepNext/>
              <w:rPr>
                <w:color w:val="000000" w:themeColor="text1"/>
              </w:rPr>
            </w:pPr>
          </w:p>
        </w:tc>
      </w:tr>
      <w:tr w14:paraId="1A253A2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3A29A0D"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FFCA3CF" w14:textId="77777777">
            <w:pPr>
              <w:pStyle w:val="ColumnHeading"/>
              <w:keepNext/>
              <w:rPr>
                <w:color w:val="000000" w:themeColor="text1"/>
              </w:rPr>
            </w:pPr>
            <w:r w:rsidRPr="00BB6CD3">
              <w:rPr>
                <w:color w:val="000000" w:themeColor="text1"/>
              </w:rPr>
              <w:t>Poprawka</w:t>
            </w:r>
          </w:p>
        </w:tc>
      </w:tr>
      <w:tr w14:paraId="1851E56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134D10C" w14:textId="77777777">
            <w:pPr>
              <w:pStyle w:val="Normal6"/>
              <w:rPr>
                <w:color w:val="000000" w:themeColor="text1"/>
              </w:rPr>
            </w:pPr>
          </w:p>
        </w:tc>
        <w:tc>
          <w:tcPr>
            <w:tcW w:w="4876" w:type="dxa"/>
            <w:hideMark/>
          </w:tcPr>
          <w:p w:rsidR="008B068A" w:rsidRPr="00BB6CD3" w:rsidP="00660EBB" w14:paraId="02447BE6" w14:textId="77777777">
            <w:pPr>
              <w:pStyle w:val="Normal6"/>
              <w:rPr>
                <w:color w:val="000000" w:themeColor="text1"/>
                <w:szCs w:val="24"/>
              </w:rPr>
            </w:pPr>
            <w:r w:rsidRPr="00BB6CD3">
              <w:rPr>
                <w:b/>
                <w:i/>
                <w:color w:val="000000" w:themeColor="text1"/>
              </w:rPr>
              <w:t>qa)</w:t>
            </w:r>
            <w:r w:rsidRPr="00BB6CD3">
              <w:rPr>
                <w:b/>
                <w:i/>
                <w:color w:val="000000" w:themeColor="text1"/>
              </w:rPr>
              <w:tab/>
              <w:t>restrukturyzacja, przekształcanie i dywersyfikacja innej produkcji w kierunku upraw roślin białkowych, w tym konwersja odmian, oraz udoskonalanie technik zarządzania;</w:t>
            </w:r>
          </w:p>
        </w:tc>
      </w:tr>
    </w:tbl>
    <w:p w:rsidR="008B068A" w:rsidRPr="00BB6CD3" w:rsidP="008B068A" w14:paraId="18DB22ED"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9D79B8A" w14:textId="77777777">
      <w:pPr>
        <w:rPr>
          <w:color w:val="000000" w:themeColor="text1"/>
        </w:rPr>
      </w:pPr>
      <w:r w:rsidRPr="00BB6CD3">
        <w:rPr>
          <w:rStyle w:val="HideTWBExt"/>
        </w:rPr>
        <w:t>&lt;/AmendB&gt;</w:t>
      </w:r>
    </w:p>
    <w:p w:rsidR="008B068A" w:rsidRPr="00BB6CD3" w:rsidP="008B068A" w14:paraId="4D4BB4F7"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895</w:t>
      </w:r>
      <w:r w:rsidRPr="00BB6CD3">
        <w:rPr>
          <w:rStyle w:val="HideTWBExt"/>
          <w:b w:val="0"/>
        </w:rPr>
        <w:t>&lt;/NumAmB&gt;</w:t>
      </w:r>
    </w:p>
    <w:p w:rsidR="008B068A" w:rsidRPr="00BB6CD3" w:rsidP="008B068A" w14:paraId="6C6A3A39" w14:textId="77777777">
      <w:pPr>
        <w:pStyle w:val="NormalBold"/>
        <w:rPr>
          <w:color w:val="000000" w:themeColor="text1"/>
        </w:rPr>
      </w:pPr>
      <w:r w:rsidRPr="00BB6CD3">
        <w:rPr>
          <w:rStyle w:val="HideTWBExt"/>
          <w:b w:val="0"/>
        </w:rPr>
        <w:t>&lt;RepeatBlock-By&gt;&lt;Members&gt;</w:t>
      </w:r>
      <w:r w:rsidRPr="00BB6CD3">
        <w:rPr>
          <w:color w:val="000000" w:themeColor="text1"/>
        </w:rPr>
        <w:t>Herbert Dorfmann</w:t>
      </w:r>
      <w:r w:rsidRPr="00BB6CD3">
        <w:rPr>
          <w:rStyle w:val="HideTWBExt"/>
          <w:b w:val="0"/>
        </w:rPr>
        <w:t>&lt;/Members&gt;</w:t>
      </w:r>
    </w:p>
    <w:p w:rsidR="008B068A" w:rsidRPr="00BB6CD3" w:rsidP="008B068A" w14:paraId="42489C63" w14:textId="77777777">
      <w:pPr>
        <w:rPr>
          <w:color w:val="000000" w:themeColor="text1"/>
        </w:rPr>
      </w:pPr>
      <w:r w:rsidRPr="00BB6CD3">
        <w:rPr>
          <w:rStyle w:val="HideTWBExt"/>
        </w:rPr>
        <w:t>&lt;/RepeatBlock-By&gt;</w:t>
      </w:r>
    </w:p>
    <w:p w:rsidR="008B068A" w:rsidRPr="00BB6CD3" w:rsidP="008B068A" w14:paraId="76A44938"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799DF95"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52322E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FFE0415"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7C0A52"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EEF5426" w14:textId="77777777">
            <w:pPr>
              <w:keepNext/>
              <w:rPr>
                <w:color w:val="000000" w:themeColor="text1"/>
              </w:rPr>
            </w:pPr>
          </w:p>
        </w:tc>
      </w:tr>
      <w:tr w14:paraId="71AA135F"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7A4E7C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C5D4844" w14:textId="77777777">
            <w:pPr>
              <w:pStyle w:val="ColumnHeading"/>
              <w:keepNext/>
              <w:rPr>
                <w:color w:val="000000" w:themeColor="text1"/>
              </w:rPr>
            </w:pPr>
            <w:r w:rsidRPr="00BB6CD3">
              <w:rPr>
                <w:color w:val="000000" w:themeColor="text1"/>
              </w:rPr>
              <w:t>Poprawka</w:t>
            </w:r>
          </w:p>
        </w:tc>
      </w:tr>
      <w:tr w14:paraId="56913BB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4B605F8" w14:textId="77777777">
            <w:pPr>
              <w:pStyle w:val="Normal6"/>
              <w:rPr>
                <w:color w:val="000000" w:themeColor="text1"/>
              </w:rPr>
            </w:pPr>
          </w:p>
        </w:tc>
        <w:tc>
          <w:tcPr>
            <w:tcW w:w="4876" w:type="dxa"/>
            <w:hideMark/>
          </w:tcPr>
          <w:p w:rsidR="008B068A" w:rsidRPr="00BB6CD3" w:rsidP="00660EBB" w14:paraId="760FC8A4" w14:textId="77777777">
            <w:pPr>
              <w:pStyle w:val="Normal6"/>
              <w:rPr>
                <w:color w:val="000000" w:themeColor="text1"/>
                <w:szCs w:val="24"/>
              </w:rPr>
            </w:pPr>
            <w:r w:rsidRPr="00BB6CD3">
              <w:rPr>
                <w:b/>
                <w:i/>
                <w:color w:val="000000" w:themeColor="text1"/>
              </w:rPr>
              <w:t>qa)</w:t>
            </w:r>
            <w:r w:rsidRPr="00BB6CD3">
              <w:rPr>
                <w:b/>
                <w:i/>
                <w:color w:val="000000" w:themeColor="text1"/>
              </w:rPr>
              <w:tab/>
              <w:t xml:space="preserve"> zakładanie funduszy wspólnego inwestowania, wnoszenie środków do tych funduszy lub ich uzupełnianie przez organizacje producentów i zrzeszenia organizacji producentów uznane na podstawie niniejszego rozporządzenia;</w:t>
            </w:r>
          </w:p>
        </w:tc>
      </w:tr>
    </w:tbl>
    <w:p w:rsidR="008B068A" w:rsidRPr="00BB6CD3" w:rsidP="008B068A" w14:paraId="1CAC599C"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AF67AC2" w14:textId="77777777">
      <w:pPr>
        <w:rPr>
          <w:color w:val="000000" w:themeColor="text1"/>
        </w:rPr>
      </w:pPr>
      <w:r w:rsidRPr="00BB6CD3">
        <w:rPr>
          <w:rStyle w:val="HideTWBExt"/>
        </w:rPr>
        <w:t>&lt;/AmendB&gt;</w:t>
      </w:r>
    </w:p>
    <w:p w:rsidR="008B068A" w:rsidRPr="00BB6CD3" w:rsidP="008B068A" w14:paraId="10D60963"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896</w:t>
      </w:r>
      <w:r w:rsidRPr="00BB6CD3">
        <w:rPr>
          <w:rStyle w:val="HideTWBExt"/>
          <w:b w:val="0"/>
        </w:rPr>
        <w:t>&lt;/NumAmB&gt;</w:t>
      </w:r>
    </w:p>
    <w:p w:rsidR="008B068A" w:rsidRPr="00BB6CD3" w:rsidP="008B068A" w14:paraId="7E32D4F5" w14:textId="77777777">
      <w:pPr>
        <w:pStyle w:val="NormalBold"/>
        <w:rPr>
          <w:color w:val="000000" w:themeColor="text1"/>
        </w:rPr>
      </w:pPr>
      <w:r w:rsidRPr="00BB6CD3">
        <w:rPr>
          <w:rStyle w:val="HideTWBExt"/>
          <w:b w:val="0"/>
        </w:rPr>
        <w:t>&lt;RepeatBlock-By&gt;&lt;Members&gt;</w:t>
      </w:r>
      <w:r w:rsidRPr="00BB6CD3">
        <w:rPr>
          <w:color w:val="000000" w:themeColor="text1"/>
        </w:rPr>
        <w:t>Cristina Maestre</w:t>
      </w:r>
      <w:r w:rsidRPr="00BB6CD3">
        <w:rPr>
          <w:rStyle w:val="HideTWBExt"/>
          <w:b w:val="0"/>
        </w:rPr>
        <w:t>&lt;/Members&gt;</w:t>
      </w:r>
    </w:p>
    <w:p w:rsidR="008B068A" w:rsidRPr="00BB6CD3" w:rsidP="008B068A" w14:paraId="7F20AB78" w14:textId="77777777">
      <w:pPr>
        <w:rPr>
          <w:color w:val="000000" w:themeColor="text1"/>
        </w:rPr>
      </w:pPr>
      <w:r w:rsidRPr="00BB6CD3">
        <w:rPr>
          <w:rStyle w:val="HideTWBExt"/>
        </w:rPr>
        <w:t>&lt;/RepeatBlock-By&gt;</w:t>
      </w:r>
    </w:p>
    <w:p w:rsidR="008B068A" w:rsidRPr="00BB6CD3" w:rsidP="008B068A" w14:paraId="235F0D29"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088AD6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670CAD0"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0218693"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AADA44"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134764A" w14:textId="77777777">
            <w:pPr>
              <w:keepNext/>
              <w:rPr>
                <w:color w:val="000000" w:themeColor="text1"/>
              </w:rPr>
            </w:pPr>
          </w:p>
        </w:tc>
      </w:tr>
      <w:tr w14:paraId="57AD765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9840D0A"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9F50429" w14:textId="77777777">
            <w:pPr>
              <w:pStyle w:val="ColumnHeading"/>
              <w:keepNext/>
              <w:rPr>
                <w:color w:val="000000" w:themeColor="text1"/>
              </w:rPr>
            </w:pPr>
            <w:r w:rsidRPr="00BB6CD3">
              <w:rPr>
                <w:color w:val="000000" w:themeColor="text1"/>
              </w:rPr>
              <w:t>Poprawka</w:t>
            </w:r>
          </w:p>
        </w:tc>
      </w:tr>
      <w:tr w14:paraId="0D766302"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4A161C3" w14:textId="77777777">
            <w:pPr>
              <w:pStyle w:val="Normal6"/>
              <w:rPr>
                <w:color w:val="000000" w:themeColor="text1"/>
              </w:rPr>
            </w:pPr>
          </w:p>
        </w:tc>
        <w:tc>
          <w:tcPr>
            <w:tcW w:w="4876" w:type="dxa"/>
            <w:hideMark/>
          </w:tcPr>
          <w:p w:rsidR="008B068A" w:rsidRPr="00BB6CD3" w:rsidP="00660EBB" w14:paraId="2E30493D" w14:textId="77777777">
            <w:pPr>
              <w:pStyle w:val="Normal6"/>
              <w:rPr>
                <w:color w:val="000000" w:themeColor="text1"/>
                <w:szCs w:val="24"/>
              </w:rPr>
            </w:pPr>
            <w:r w:rsidRPr="00BB6CD3">
              <w:rPr>
                <w:b/>
                <w:i/>
                <w:color w:val="000000" w:themeColor="text1"/>
              </w:rPr>
              <w:t>qa)</w:t>
            </w:r>
            <w:r w:rsidRPr="00BB6CD3">
              <w:rPr>
                <w:b/>
                <w:i/>
                <w:color w:val="000000" w:themeColor="text1"/>
              </w:rPr>
              <w:tab/>
              <w:t>inwestycje w aktywa materialne i niematerialne, umożliwiające wydajniejsze zarządzanie wielkością produkcji wprowadzaną do obrotu, w tym w zbiorowe przechowywanie;</w:t>
            </w:r>
          </w:p>
        </w:tc>
      </w:tr>
    </w:tbl>
    <w:p w:rsidR="008B068A" w:rsidRPr="00BB6CD3" w:rsidP="008B068A" w14:paraId="11C0FFE6"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425C890" w14:textId="77777777">
      <w:pPr>
        <w:rPr>
          <w:color w:val="000000" w:themeColor="text1"/>
        </w:rPr>
      </w:pPr>
      <w:r w:rsidRPr="00BB6CD3">
        <w:rPr>
          <w:rStyle w:val="HideTWBExt"/>
        </w:rPr>
        <w:t>&lt;/AmendB&gt;</w:t>
      </w:r>
    </w:p>
    <w:p w:rsidR="008B068A" w:rsidRPr="00BB6CD3" w:rsidP="008B068A" w14:paraId="2F83A74E"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897</w:t>
      </w:r>
      <w:r w:rsidRPr="00BB6CD3">
        <w:rPr>
          <w:rStyle w:val="HideTWBExt"/>
          <w:b w:val="0"/>
        </w:rPr>
        <w:t>&lt;/NumAmB&gt;</w:t>
      </w:r>
    </w:p>
    <w:p w:rsidR="008B068A" w:rsidRPr="00BB6CD3" w:rsidP="008B068A" w14:paraId="68B6389F" w14:textId="77777777">
      <w:pPr>
        <w:pStyle w:val="NormalBold"/>
        <w:rPr>
          <w:color w:val="000000" w:themeColor="text1"/>
        </w:rPr>
      </w:pPr>
      <w:r w:rsidRPr="00BB6CD3">
        <w:rPr>
          <w:rStyle w:val="HideTWBExt"/>
          <w:b w:val="0"/>
        </w:rPr>
        <w:t>&lt;RepeatBlock-By&gt;&lt;Members&gt;</w:t>
      </w:r>
      <w:r w:rsidRPr="00BB6CD3">
        <w:rPr>
          <w:color w:val="000000" w:themeColor="text1"/>
        </w:rPr>
        <w:t>Daniel Buda, Dan-Ştefan Motreanu</w:t>
      </w:r>
      <w:r w:rsidRPr="00BB6CD3">
        <w:rPr>
          <w:rStyle w:val="HideTWBExt"/>
          <w:b w:val="0"/>
        </w:rPr>
        <w:t>&lt;/Members&gt;</w:t>
      </w:r>
    </w:p>
    <w:p w:rsidR="008B068A" w:rsidRPr="00BB6CD3" w:rsidP="008B068A" w14:paraId="31A70B12" w14:textId="77777777">
      <w:pPr>
        <w:rPr>
          <w:color w:val="000000" w:themeColor="text1"/>
        </w:rPr>
      </w:pPr>
      <w:r w:rsidRPr="00BB6CD3">
        <w:rPr>
          <w:rStyle w:val="HideTWBExt"/>
        </w:rPr>
        <w:t>&lt;/RepeatBlock-By&gt;</w:t>
      </w:r>
    </w:p>
    <w:p w:rsidR="008B068A" w:rsidRPr="00BB6CD3" w:rsidP="008B068A" w14:paraId="70608D2C"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314D6C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1818690"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114011B"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351FF6"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77B2486" w14:textId="77777777">
            <w:pPr>
              <w:keepNext/>
              <w:rPr>
                <w:color w:val="000000" w:themeColor="text1"/>
              </w:rPr>
            </w:pPr>
          </w:p>
        </w:tc>
      </w:tr>
      <w:tr w14:paraId="02F72FC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3182729"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0A34768" w14:textId="77777777">
            <w:pPr>
              <w:pStyle w:val="ColumnHeading"/>
              <w:keepNext/>
              <w:rPr>
                <w:color w:val="000000" w:themeColor="text1"/>
              </w:rPr>
            </w:pPr>
            <w:r w:rsidRPr="00BB6CD3">
              <w:rPr>
                <w:color w:val="000000" w:themeColor="text1"/>
              </w:rPr>
              <w:t>Poprawka</w:t>
            </w:r>
          </w:p>
        </w:tc>
      </w:tr>
      <w:tr w14:paraId="71A1424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FEFEA2F" w14:textId="77777777">
            <w:pPr>
              <w:pStyle w:val="Normal6"/>
              <w:rPr>
                <w:color w:val="000000" w:themeColor="text1"/>
              </w:rPr>
            </w:pPr>
          </w:p>
        </w:tc>
        <w:tc>
          <w:tcPr>
            <w:tcW w:w="4876" w:type="dxa"/>
            <w:hideMark/>
          </w:tcPr>
          <w:p w:rsidR="008B068A" w:rsidRPr="00BB6CD3" w:rsidP="00660EBB" w14:paraId="11F7FC93" w14:textId="77777777">
            <w:pPr>
              <w:pStyle w:val="Normal6"/>
              <w:rPr>
                <w:color w:val="000000" w:themeColor="text1"/>
                <w:szCs w:val="24"/>
              </w:rPr>
            </w:pPr>
            <w:r w:rsidRPr="00BB6CD3">
              <w:rPr>
                <w:b/>
                <w:i/>
                <w:color w:val="000000" w:themeColor="text1"/>
              </w:rPr>
              <w:t>qa)</w:t>
            </w:r>
            <w:r w:rsidRPr="00BB6CD3">
              <w:rPr>
                <w:b/>
                <w:i/>
                <w:color w:val="000000" w:themeColor="text1"/>
              </w:rPr>
              <w:tab/>
              <w:t>dodaje się nową lit. r):</w:t>
            </w:r>
          </w:p>
        </w:tc>
      </w:tr>
      <w:tr w14:paraId="3BFA297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2799F4C" w14:textId="77777777">
            <w:pPr>
              <w:pStyle w:val="Normal6"/>
              <w:rPr>
                <w:color w:val="000000" w:themeColor="text1"/>
              </w:rPr>
            </w:pPr>
          </w:p>
        </w:tc>
        <w:tc>
          <w:tcPr>
            <w:tcW w:w="4876" w:type="dxa"/>
            <w:hideMark/>
          </w:tcPr>
          <w:p w:rsidR="008B068A" w:rsidRPr="00BB6CD3" w:rsidP="00660EBB" w14:paraId="1EE11548" w14:textId="77777777">
            <w:pPr>
              <w:pStyle w:val="Normal6"/>
              <w:rPr>
                <w:color w:val="000000" w:themeColor="text1"/>
                <w:szCs w:val="24"/>
              </w:rPr>
            </w:pPr>
            <w:r w:rsidRPr="00BB6CD3">
              <w:rPr>
                <w:b/>
                <w:i/>
                <w:color w:val="000000" w:themeColor="text1"/>
              </w:rPr>
              <w:t>działania mające na celu przyciągnięcie rolników, w szczególności nowych i młodych rolników, w ramach partnerstwa;</w:t>
            </w:r>
          </w:p>
        </w:tc>
      </w:tr>
    </w:tbl>
    <w:p w:rsidR="008B068A" w:rsidRPr="00BB6CD3" w:rsidP="008B068A" w14:paraId="0716CBC6"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{RO}</w:t>
      </w:r>
      <w:r w:rsidRPr="00BB6CD3">
        <w:rPr>
          <w:noProof w:val="0"/>
          <w:color w:val="000000" w:themeColor="text1"/>
        </w:rPr>
        <w:t>ro</w:t>
      </w:r>
      <w:r w:rsidRPr="00BB6CD3">
        <w:rPr>
          <w:rStyle w:val="HideTWBExt"/>
        </w:rPr>
        <w:t>&lt;/Original&gt;</w:t>
      </w:r>
    </w:p>
    <w:p w:rsidR="008B068A" w:rsidRPr="00BB6CD3" w:rsidP="008B068A" w14:paraId="10942E38" w14:textId="77777777">
      <w:pPr>
        <w:rPr>
          <w:color w:val="000000" w:themeColor="text1"/>
        </w:rPr>
      </w:pPr>
      <w:r w:rsidRPr="00BB6CD3">
        <w:rPr>
          <w:rStyle w:val="HideTWBExt"/>
        </w:rPr>
        <w:t>&lt;/AmendB&gt;</w:t>
      </w:r>
    </w:p>
    <w:p w:rsidR="008B068A" w:rsidRPr="00BB6CD3" w:rsidP="008B068A" w14:paraId="332070B2"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898</w:t>
      </w:r>
      <w:r w:rsidRPr="00BB6CD3">
        <w:rPr>
          <w:rStyle w:val="HideTWBExt"/>
          <w:b w:val="0"/>
        </w:rPr>
        <w:t>&lt;/NumAmB&gt;</w:t>
      </w:r>
    </w:p>
    <w:p w:rsidR="008B068A" w:rsidRPr="00BB6CD3" w:rsidP="008B068A" w14:paraId="7E903CDE" w14:textId="77777777">
      <w:pPr>
        <w:pStyle w:val="NormalBold"/>
        <w:rPr>
          <w:color w:val="000000" w:themeColor="text1"/>
        </w:rPr>
      </w:pPr>
      <w:r w:rsidRPr="00BB6CD3">
        <w:rPr>
          <w:rStyle w:val="HideTWBExt"/>
          <w:b w:val="0"/>
        </w:rPr>
        <w:t>&lt;RepeatBlock-By&gt;&lt;Members&gt;</w:t>
      </w:r>
      <w:r w:rsidRPr="00BB6CD3">
        <w:rPr>
          <w:color w:val="000000" w:themeColor="text1"/>
        </w:rPr>
        <w:t>Sebastian Everding</w:t>
      </w:r>
      <w:r w:rsidRPr="00BB6CD3">
        <w:rPr>
          <w:rStyle w:val="HideTWBExt"/>
          <w:b w:val="0"/>
        </w:rPr>
        <w:t>&lt;/Members&gt;</w:t>
      </w:r>
    </w:p>
    <w:p w:rsidR="008B068A" w:rsidRPr="00BB6CD3" w:rsidP="008B068A" w14:paraId="7E7C198A" w14:textId="77777777">
      <w:pPr>
        <w:rPr>
          <w:color w:val="000000" w:themeColor="text1"/>
        </w:rPr>
      </w:pPr>
      <w:r w:rsidRPr="00BB6CD3">
        <w:rPr>
          <w:rStyle w:val="HideTWBExt"/>
        </w:rPr>
        <w:t>&lt;/RepeatBlock-By&gt;</w:t>
      </w:r>
    </w:p>
    <w:p w:rsidR="008B068A" w:rsidRPr="00BB6CD3" w:rsidP="008B068A" w14:paraId="79ECBDF0"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A3F954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44F8137"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91CF771"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9E49EE"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74D8970" w14:textId="77777777">
            <w:pPr>
              <w:keepNext/>
              <w:rPr>
                <w:color w:val="000000" w:themeColor="text1"/>
              </w:rPr>
            </w:pPr>
          </w:p>
        </w:tc>
      </w:tr>
      <w:tr w14:paraId="1FABF92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7870ACD"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2B61E10" w14:textId="77777777">
            <w:pPr>
              <w:pStyle w:val="ColumnHeading"/>
              <w:keepNext/>
              <w:rPr>
                <w:color w:val="000000" w:themeColor="text1"/>
              </w:rPr>
            </w:pPr>
            <w:r w:rsidRPr="00BB6CD3">
              <w:rPr>
                <w:color w:val="000000" w:themeColor="text1"/>
              </w:rPr>
              <w:t>Poprawka</w:t>
            </w:r>
          </w:p>
        </w:tc>
      </w:tr>
      <w:tr w14:paraId="2AF9CFB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381D62A" w14:textId="77777777">
            <w:pPr>
              <w:pStyle w:val="Normal6"/>
              <w:rPr>
                <w:color w:val="000000" w:themeColor="text1"/>
              </w:rPr>
            </w:pPr>
          </w:p>
        </w:tc>
        <w:tc>
          <w:tcPr>
            <w:tcW w:w="4876" w:type="dxa"/>
            <w:hideMark/>
          </w:tcPr>
          <w:p w:rsidR="008B068A" w:rsidRPr="00BB6CD3" w:rsidP="00660EBB" w14:paraId="4701CBF2" w14:textId="77777777">
            <w:pPr>
              <w:pStyle w:val="Normal6"/>
              <w:rPr>
                <w:color w:val="000000" w:themeColor="text1"/>
                <w:szCs w:val="24"/>
              </w:rPr>
            </w:pPr>
            <w:r w:rsidRPr="00BB6CD3">
              <w:rPr>
                <w:b/>
                <w:i/>
                <w:color w:val="000000" w:themeColor="text1"/>
              </w:rPr>
              <w:t>qa)</w:t>
            </w:r>
            <w:r w:rsidRPr="00BB6CD3">
              <w:rPr>
                <w:b/>
                <w:i/>
                <w:color w:val="000000" w:themeColor="text1"/>
              </w:rPr>
              <w:tab/>
              <w:t>inwestycje w uprawę, przetwarzanie i promowanie roślin strączkowych oraz innych roślin białkowych przeznaczonych do spożycia przez ludzi;</w:t>
            </w:r>
          </w:p>
        </w:tc>
      </w:tr>
    </w:tbl>
    <w:p w:rsidR="008B068A" w:rsidRPr="00BB6CD3" w:rsidP="008B068A" w14:paraId="4CA2804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1206470" w14:textId="77777777">
      <w:pPr>
        <w:rPr>
          <w:color w:val="000000" w:themeColor="text1"/>
        </w:rPr>
      </w:pPr>
      <w:r w:rsidRPr="00BB6CD3">
        <w:rPr>
          <w:rStyle w:val="HideTWBExt"/>
        </w:rPr>
        <w:t>&lt;/AmendB&gt;</w:t>
      </w:r>
    </w:p>
    <w:p w:rsidR="008B068A" w:rsidRPr="00BB6CD3" w:rsidP="008B068A" w14:paraId="6D70C6B6"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899</w:t>
      </w:r>
      <w:r w:rsidRPr="00BB6CD3">
        <w:rPr>
          <w:rStyle w:val="HideTWBExt"/>
          <w:b w:val="0"/>
        </w:rPr>
        <w:t>&lt;/NumAmB&gt;</w:t>
      </w:r>
    </w:p>
    <w:p w:rsidR="008B068A" w:rsidRPr="00BB6CD3" w:rsidP="008B068A" w14:paraId="1A843838" w14:textId="77777777">
      <w:pPr>
        <w:pStyle w:val="NormalBold"/>
        <w:rPr>
          <w:color w:val="000000" w:themeColor="text1"/>
        </w:rPr>
      </w:pPr>
      <w:r w:rsidRPr="00BB6CD3">
        <w:rPr>
          <w:rStyle w:val="HideTWBExt"/>
          <w:b w:val="0"/>
        </w:rPr>
        <w:t>&lt;RepeatBlock-By&gt;&lt;Members&gt;</w:t>
      </w:r>
      <w:r w:rsidRPr="00BB6CD3">
        <w:rPr>
          <w:color w:val="000000" w:themeColor="text1"/>
        </w:rPr>
        <w:t>Christine Singer, Jérémy Decerle</w:t>
      </w:r>
      <w:r w:rsidRPr="00BB6CD3">
        <w:rPr>
          <w:rStyle w:val="HideTWBExt"/>
          <w:b w:val="0"/>
        </w:rPr>
        <w:t>&lt;/Members&gt;</w:t>
      </w:r>
    </w:p>
    <w:p w:rsidR="008B068A" w:rsidRPr="00BB6CD3" w:rsidP="008B068A" w14:paraId="5D6D78CF" w14:textId="77777777">
      <w:pPr>
        <w:rPr>
          <w:color w:val="000000" w:themeColor="text1"/>
        </w:rPr>
      </w:pPr>
      <w:r w:rsidRPr="00BB6CD3">
        <w:rPr>
          <w:rStyle w:val="HideTWBExt"/>
        </w:rPr>
        <w:t>&lt;/RepeatBlock-By&gt;</w:t>
      </w:r>
    </w:p>
    <w:p w:rsidR="008B068A" w:rsidRPr="00BB6CD3" w:rsidP="008B068A" w14:paraId="4BC08D71"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4FF05A3"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6881309"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D4F0B6D"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31A64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C760F30" w14:textId="77777777">
            <w:pPr>
              <w:keepNext/>
              <w:rPr>
                <w:color w:val="000000" w:themeColor="text1"/>
              </w:rPr>
            </w:pPr>
          </w:p>
        </w:tc>
      </w:tr>
      <w:tr w14:paraId="71C6E12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3C5367C"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FC7DF1B" w14:textId="77777777">
            <w:pPr>
              <w:pStyle w:val="ColumnHeading"/>
              <w:keepNext/>
              <w:rPr>
                <w:color w:val="000000" w:themeColor="text1"/>
              </w:rPr>
            </w:pPr>
            <w:r w:rsidRPr="00BB6CD3">
              <w:rPr>
                <w:color w:val="000000" w:themeColor="text1"/>
              </w:rPr>
              <w:t>Poprawka</w:t>
            </w:r>
          </w:p>
        </w:tc>
      </w:tr>
      <w:tr w14:paraId="33D9E262"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5B886E8" w14:textId="77777777">
            <w:pPr>
              <w:pStyle w:val="Normal6"/>
              <w:rPr>
                <w:color w:val="000000" w:themeColor="text1"/>
              </w:rPr>
            </w:pPr>
          </w:p>
        </w:tc>
        <w:tc>
          <w:tcPr>
            <w:tcW w:w="4876" w:type="dxa"/>
            <w:hideMark/>
          </w:tcPr>
          <w:p w:rsidR="008B068A" w:rsidRPr="00BB6CD3" w:rsidP="00660EBB" w14:paraId="431C684B" w14:textId="77777777">
            <w:pPr>
              <w:pStyle w:val="Normal6"/>
              <w:rPr>
                <w:color w:val="000000" w:themeColor="text1"/>
                <w:szCs w:val="24"/>
              </w:rPr>
            </w:pPr>
            <w:r w:rsidRPr="00BB6CD3">
              <w:rPr>
                <w:b/>
                <w:i/>
                <w:color w:val="000000" w:themeColor="text1"/>
              </w:rPr>
              <w:t>qa)</w:t>
            </w:r>
            <w:r w:rsidRPr="00BB6CD3">
              <w:rPr>
                <w:b/>
                <w:i/>
                <w:color w:val="000000" w:themeColor="text1"/>
              </w:rPr>
              <w:tab/>
              <w:t>dotacje na pokrycie kosztów zabezpieczenia ryzyka lub ubezpieczenia związanego z cenami zakupu i sprzedaży;</w:t>
            </w:r>
          </w:p>
        </w:tc>
      </w:tr>
    </w:tbl>
    <w:p w:rsidR="008B068A" w:rsidRPr="00BB6CD3" w:rsidP="008B068A" w14:paraId="48CE9AF9"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91C2656"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07F78FF5" w14:textId="77777777">
      <w:pPr>
        <w:pStyle w:val="Normal12Italic"/>
        <w:rPr>
          <w:noProof w:val="0"/>
          <w:color w:val="000000" w:themeColor="text1"/>
        </w:rPr>
      </w:pPr>
      <w:r w:rsidRPr="00BB6CD3">
        <w:rPr>
          <w:color w:val="000000" w:themeColor="text1"/>
        </w:rPr>
        <w:t>Wsparcie kosztów zabezpieczenia ryzyka lub ubezpieczenia zachęca rolników do przejmowania odpowiedzialności za zarządzanie ryzykiem rynkowym oraz zwiększa ich odporność na wahania cen.</w:t>
      </w:r>
    </w:p>
    <w:p w:rsidR="008B068A" w:rsidRPr="00BB6CD3" w:rsidP="008B068A" w14:paraId="3F5A4DE5" w14:textId="77777777">
      <w:pPr>
        <w:rPr>
          <w:color w:val="000000" w:themeColor="text1"/>
        </w:rPr>
      </w:pPr>
      <w:r w:rsidRPr="00BB6CD3">
        <w:rPr>
          <w:rStyle w:val="HideTWBExt"/>
        </w:rPr>
        <w:t>&lt;/AmendB&gt;</w:t>
      </w:r>
    </w:p>
    <w:p w:rsidR="008B068A" w:rsidRPr="00BB6CD3" w:rsidP="008B068A" w14:paraId="72548ACE"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900</w:t>
      </w:r>
      <w:r w:rsidRPr="00BB6CD3">
        <w:rPr>
          <w:rStyle w:val="HideTWBExt"/>
          <w:b w:val="0"/>
        </w:rPr>
        <w:t>&lt;/NumAmB&gt;</w:t>
      </w:r>
    </w:p>
    <w:p w:rsidR="008B068A" w:rsidRPr="00BB6CD3" w:rsidP="008B068A" w14:paraId="305E005D"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2140CF9F"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4E69C673" w14:textId="77777777">
      <w:pPr>
        <w:rPr>
          <w:color w:val="000000" w:themeColor="text1"/>
        </w:rPr>
      </w:pPr>
      <w:r w:rsidRPr="00BB6CD3">
        <w:rPr>
          <w:rStyle w:val="HideTWBExt"/>
        </w:rPr>
        <w:t>&lt;/RepeatBlock-By&gt;</w:t>
      </w:r>
    </w:p>
    <w:p w:rsidR="008B068A" w:rsidRPr="00BB6CD3" w:rsidP="008B068A" w14:paraId="4AEF12C0"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0AF3BF2"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D9B97D7"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51D06A6"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64E11E"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594C561" w14:textId="77777777">
            <w:pPr>
              <w:keepNext/>
              <w:rPr>
                <w:color w:val="000000" w:themeColor="text1"/>
              </w:rPr>
            </w:pPr>
          </w:p>
        </w:tc>
      </w:tr>
      <w:tr w14:paraId="63E93CA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41D35A7"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FA04E51" w14:textId="77777777">
            <w:pPr>
              <w:pStyle w:val="ColumnHeading"/>
              <w:keepNext/>
              <w:rPr>
                <w:color w:val="000000" w:themeColor="text1"/>
              </w:rPr>
            </w:pPr>
            <w:r w:rsidRPr="00BB6CD3">
              <w:rPr>
                <w:color w:val="000000" w:themeColor="text1"/>
              </w:rPr>
              <w:t>Poprawka</w:t>
            </w:r>
          </w:p>
        </w:tc>
      </w:tr>
      <w:tr w14:paraId="7FCE5EB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5C8106F" w14:textId="77777777">
            <w:pPr>
              <w:pStyle w:val="Normal6"/>
              <w:rPr>
                <w:color w:val="000000" w:themeColor="text1"/>
              </w:rPr>
            </w:pPr>
          </w:p>
        </w:tc>
        <w:tc>
          <w:tcPr>
            <w:tcW w:w="4876" w:type="dxa"/>
            <w:hideMark/>
          </w:tcPr>
          <w:p w:rsidR="008B068A" w:rsidRPr="00BB6CD3" w:rsidP="00660EBB" w14:paraId="672B3648" w14:textId="77777777">
            <w:pPr>
              <w:pStyle w:val="Normal6"/>
              <w:rPr>
                <w:color w:val="000000" w:themeColor="text1"/>
                <w:szCs w:val="24"/>
              </w:rPr>
            </w:pPr>
            <w:r w:rsidRPr="00BB6CD3">
              <w:rPr>
                <w:b/>
                <w:i/>
                <w:color w:val="000000" w:themeColor="text1"/>
              </w:rPr>
              <w:t>qa)</w:t>
            </w:r>
            <w:r w:rsidRPr="00BB6CD3">
              <w:rPr>
                <w:b/>
                <w:i/>
                <w:color w:val="000000" w:themeColor="text1"/>
              </w:rPr>
              <w:tab/>
              <w:t>infrastruktura w gospodarstwie do przetwarzania roślin strączkowych na żywność i pasze;</w:t>
            </w:r>
          </w:p>
        </w:tc>
      </w:tr>
    </w:tbl>
    <w:p w:rsidR="008B068A" w:rsidRPr="00BB6CD3" w:rsidP="008B068A" w14:paraId="2B1393C7"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9190D4A" w14:textId="77777777">
      <w:pPr>
        <w:rPr>
          <w:color w:val="000000" w:themeColor="text1"/>
        </w:rPr>
      </w:pPr>
      <w:r w:rsidRPr="00BB6CD3">
        <w:rPr>
          <w:rStyle w:val="HideTWBExt"/>
        </w:rPr>
        <w:t>&lt;/AmendB&gt;</w:t>
      </w:r>
    </w:p>
    <w:p w:rsidR="008B068A" w:rsidRPr="00BB6CD3" w:rsidP="008B068A" w14:paraId="1B0AA5C0"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901</w:t>
      </w:r>
      <w:r w:rsidRPr="00BB6CD3">
        <w:rPr>
          <w:rStyle w:val="HideTWBExt"/>
          <w:b w:val="0"/>
        </w:rPr>
        <w:t>&lt;/NumAmB&gt;</w:t>
      </w:r>
    </w:p>
    <w:p w:rsidR="008B068A" w:rsidRPr="00BB6CD3" w:rsidP="008B068A" w14:paraId="02858175" w14:textId="77777777">
      <w:pPr>
        <w:pStyle w:val="NormalBold"/>
        <w:rPr>
          <w:color w:val="000000" w:themeColor="text1"/>
        </w:rPr>
      </w:pPr>
      <w:r w:rsidRPr="00BB6CD3">
        <w:rPr>
          <w:rStyle w:val="HideTWBExt"/>
          <w:b w:val="0"/>
        </w:rPr>
        <w:t>&lt;RepeatBlock-By&gt;&lt;Members&gt;</w:t>
      </w:r>
      <w:r w:rsidRPr="00BB6CD3">
        <w:rPr>
          <w:color w:val="000000" w:themeColor="text1"/>
        </w:rPr>
        <w:t>Valérie Deloge, Gilles Pennelle, Mireia Borrás Pabón</w:t>
      </w:r>
      <w:r w:rsidRPr="00BB6CD3">
        <w:rPr>
          <w:rStyle w:val="HideTWBExt"/>
          <w:b w:val="0"/>
        </w:rPr>
        <w:t>&lt;/Members&gt;</w:t>
      </w:r>
    </w:p>
    <w:p w:rsidR="008B068A" w:rsidRPr="00BB6CD3" w:rsidP="008B068A" w14:paraId="56C41CA6" w14:textId="77777777">
      <w:pPr>
        <w:rPr>
          <w:color w:val="000000" w:themeColor="text1"/>
        </w:rPr>
      </w:pPr>
      <w:r w:rsidRPr="00BB6CD3">
        <w:rPr>
          <w:rStyle w:val="HideTWBExt"/>
        </w:rPr>
        <w:t>&lt;/RepeatBlock-By&gt;</w:t>
      </w:r>
    </w:p>
    <w:p w:rsidR="008B068A" w:rsidRPr="00BB6CD3" w:rsidP="008B068A" w14:paraId="3C8C0085"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1FCD497"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B74A2BC"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493E622"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87769B"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8F0660B" w14:textId="77777777">
            <w:pPr>
              <w:keepNext/>
              <w:rPr>
                <w:color w:val="000000" w:themeColor="text1"/>
              </w:rPr>
            </w:pPr>
          </w:p>
        </w:tc>
      </w:tr>
      <w:tr w14:paraId="0D9B11E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CDE0481"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C5FADCB" w14:textId="77777777">
            <w:pPr>
              <w:pStyle w:val="ColumnHeading"/>
              <w:keepNext/>
              <w:rPr>
                <w:color w:val="000000" w:themeColor="text1"/>
              </w:rPr>
            </w:pPr>
            <w:r w:rsidRPr="00BB6CD3">
              <w:rPr>
                <w:color w:val="000000" w:themeColor="text1"/>
              </w:rPr>
              <w:t>Poprawka</w:t>
            </w:r>
          </w:p>
        </w:tc>
      </w:tr>
      <w:tr w14:paraId="5A5B1243"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10B6806" w14:textId="77777777">
            <w:pPr>
              <w:pStyle w:val="Normal6"/>
              <w:rPr>
                <w:color w:val="000000" w:themeColor="text1"/>
              </w:rPr>
            </w:pPr>
          </w:p>
        </w:tc>
        <w:tc>
          <w:tcPr>
            <w:tcW w:w="4876" w:type="dxa"/>
            <w:hideMark/>
          </w:tcPr>
          <w:p w:rsidR="008B068A" w:rsidRPr="00BB6CD3" w:rsidP="00660EBB" w14:paraId="7DA2671F" w14:textId="77777777">
            <w:pPr>
              <w:pStyle w:val="Normal6"/>
              <w:rPr>
                <w:color w:val="000000" w:themeColor="text1"/>
                <w:szCs w:val="24"/>
              </w:rPr>
            </w:pPr>
            <w:r w:rsidRPr="00BB6CD3">
              <w:rPr>
                <w:b/>
                <w:i/>
                <w:color w:val="000000" w:themeColor="text1"/>
              </w:rPr>
              <w:t>qa)</w:t>
            </w:r>
            <w:r w:rsidRPr="00BB6CD3">
              <w:rPr>
                <w:b/>
                <w:i/>
                <w:color w:val="000000" w:themeColor="text1"/>
              </w:rPr>
              <w:tab/>
              <w:t>zachowanie i racjonalizacja transhumancji.</w:t>
            </w:r>
          </w:p>
        </w:tc>
      </w:tr>
    </w:tbl>
    <w:p w:rsidR="008B068A" w:rsidRPr="00BB6CD3" w:rsidP="008B068A" w14:paraId="72D873DF"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74E2228D" w14:textId="77777777">
      <w:pPr>
        <w:rPr>
          <w:color w:val="000000" w:themeColor="text1"/>
        </w:rPr>
      </w:pPr>
      <w:r w:rsidRPr="00BB6CD3">
        <w:rPr>
          <w:rStyle w:val="HideTWBExt"/>
        </w:rPr>
        <w:t>&lt;/AmendB&gt;</w:t>
      </w:r>
    </w:p>
    <w:p w:rsidR="008B068A" w:rsidRPr="00BB6CD3" w:rsidP="008B068A" w14:paraId="6B663DA2"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902</w:t>
      </w:r>
      <w:r w:rsidRPr="00BB6CD3">
        <w:rPr>
          <w:rStyle w:val="HideTWBExt"/>
          <w:b w:val="0"/>
        </w:rPr>
        <w:t>&lt;/NumAmB&gt;</w:t>
      </w:r>
    </w:p>
    <w:p w:rsidR="008B068A" w:rsidRPr="00BB6CD3" w:rsidP="008B068A" w14:paraId="4C5755D4" w14:textId="77777777">
      <w:pPr>
        <w:pStyle w:val="NormalBold"/>
        <w:rPr>
          <w:color w:val="000000" w:themeColor="text1"/>
        </w:rPr>
      </w:pPr>
      <w:r w:rsidRPr="00BB6CD3">
        <w:rPr>
          <w:rStyle w:val="HideTWBExt"/>
          <w:b w:val="0"/>
        </w:rPr>
        <w:t>&lt;RepeatBlock-By&gt;&lt;Members&gt;</w:t>
      </w:r>
      <w:r w:rsidRPr="00BB6CD3">
        <w:rPr>
          <w:color w:val="000000" w:themeColor="text1"/>
        </w:rPr>
        <w:t>Esther Herranz García, Herbert Dorfmann, Charles Goerens, Carmen Crespo Díaz, Gabriel Mato, Dolors Montserrat, Emmanouil Kefalogiannis, Rosa Estaràs Ferragut, Antonio López-Istúriz White, Elena Nevado del Campo, Isabel Benjumea Benjumea, Paulo do Nascimento Cabral, Adrián Vázquez Lázara, Raúl de la Hoz Quintano</w:t>
      </w:r>
      <w:r w:rsidRPr="00BB6CD3">
        <w:rPr>
          <w:rStyle w:val="HideTWBExt"/>
          <w:b w:val="0"/>
        </w:rPr>
        <w:t>&lt;/Members&gt;</w:t>
      </w:r>
    </w:p>
    <w:p w:rsidR="008B068A" w:rsidRPr="00BB6CD3" w:rsidP="008B068A" w14:paraId="4D848819" w14:textId="77777777">
      <w:pPr>
        <w:rPr>
          <w:color w:val="000000" w:themeColor="text1"/>
        </w:rPr>
      </w:pPr>
      <w:r w:rsidRPr="00BB6CD3">
        <w:rPr>
          <w:rStyle w:val="HideTWBExt"/>
        </w:rPr>
        <w:t>&lt;/RepeatBlock-By&gt;</w:t>
      </w:r>
    </w:p>
    <w:p w:rsidR="008B068A" w:rsidRPr="00BB6CD3" w:rsidP="008B068A" w14:paraId="7065F801"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2E81EC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DF24941"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2F137F4" w14:textId="77777777">
      <w:pPr>
        <w:rPr>
          <w:color w:val="000000" w:themeColor="text1"/>
        </w:rPr>
      </w:pPr>
      <w:r w:rsidRPr="00BB6CD3">
        <w:rPr>
          <w:rStyle w:val="HideTWBExt"/>
        </w:rPr>
        <w:t>&lt;Article2&gt;</w:t>
      </w:r>
      <w:r w:rsidRPr="00BB6CD3">
        <w:rPr>
          <w:color w:val="000000" w:themeColor="text1"/>
        </w:rPr>
        <w:t>Artykuł 31 – akapit 1 – litera q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A91592"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AFC507F" w14:textId="77777777">
            <w:pPr>
              <w:keepNext/>
              <w:rPr>
                <w:color w:val="000000" w:themeColor="text1"/>
              </w:rPr>
            </w:pPr>
          </w:p>
        </w:tc>
      </w:tr>
      <w:tr w14:paraId="76E37C1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DAD4F24"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CC1EE65" w14:textId="77777777">
            <w:pPr>
              <w:pStyle w:val="ColumnHeading"/>
              <w:keepNext/>
              <w:rPr>
                <w:color w:val="000000" w:themeColor="text1"/>
              </w:rPr>
            </w:pPr>
            <w:r w:rsidRPr="00BB6CD3">
              <w:rPr>
                <w:color w:val="000000" w:themeColor="text1"/>
              </w:rPr>
              <w:t>Poprawka</w:t>
            </w:r>
          </w:p>
        </w:tc>
      </w:tr>
      <w:tr w14:paraId="465E91F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01D8C87" w14:textId="77777777">
            <w:pPr>
              <w:pStyle w:val="Normal6"/>
              <w:rPr>
                <w:color w:val="000000" w:themeColor="text1"/>
              </w:rPr>
            </w:pPr>
          </w:p>
        </w:tc>
        <w:tc>
          <w:tcPr>
            <w:tcW w:w="4876" w:type="dxa"/>
            <w:hideMark/>
          </w:tcPr>
          <w:p w:rsidR="008B068A" w:rsidRPr="00BB6CD3" w:rsidP="00660EBB" w14:paraId="58A4D3CF" w14:textId="77777777">
            <w:pPr>
              <w:pStyle w:val="Normal6"/>
              <w:rPr>
                <w:color w:val="000000" w:themeColor="text1"/>
                <w:szCs w:val="24"/>
              </w:rPr>
            </w:pPr>
            <w:r w:rsidRPr="00BB6CD3">
              <w:rPr>
                <w:b/>
                <w:i/>
                <w:color w:val="000000" w:themeColor="text1"/>
              </w:rPr>
              <w:t>qb)</w:t>
            </w:r>
            <w:r w:rsidRPr="00BB6CD3">
              <w:rPr>
                <w:b/>
                <w:i/>
                <w:color w:val="000000" w:themeColor="text1"/>
              </w:rPr>
              <w:tab/>
              <w:t>działania mające na celu zwiększenie renomy unijnych winnic poprzez promowanie turystyki winiarskiej w regionach produkcyjnych, podejmowane przez organizacje działające w sektorze wina, o których mowa w art. 152, 156 i 157 niniejszego rozporządzenia, przez grupy producentów zarządzające chronionymi nazwami pochodzenia i chronionymi oznaczeniami geograficznymi zgodnie z art. 32 i 33 rozporządzenia Parlamentu Europejskiego i Rady (UE) 2024/1143 lub inne organizacje zawodowe, organizacje producentów wina lub zrzeszenia organizacji producentów wina ustanowione przez państwa członkowskie w ich planach;</w:t>
            </w:r>
          </w:p>
        </w:tc>
      </w:tr>
    </w:tbl>
    <w:p w:rsidR="008B068A" w:rsidRPr="00BB6CD3" w:rsidP="008B068A" w14:paraId="35120ABE"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032F158" w14:textId="77777777">
      <w:pPr>
        <w:rPr>
          <w:color w:val="000000" w:themeColor="text1"/>
        </w:rPr>
      </w:pPr>
      <w:r w:rsidRPr="00BB6CD3">
        <w:rPr>
          <w:rStyle w:val="HideTWBExt"/>
        </w:rPr>
        <w:t>&lt;/AmendB&gt;</w:t>
      </w:r>
    </w:p>
    <w:p w:rsidR="008B068A" w:rsidRPr="00BB6CD3" w:rsidP="008B068A" w14:paraId="43C636D6"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903</w:t>
      </w:r>
      <w:r w:rsidRPr="00BB6CD3">
        <w:rPr>
          <w:rStyle w:val="HideTWBExt"/>
          <w:b w:val="0"/>
        </w:rPr>
        <w:t>&lt;/NumAmB&gt;</w:t>
      </w:r>
    </w:p>
    <w:p w:rsidR="008B068A" w:rsidRPr="00BB6CD3" w:rsidP="008B068A" w14:paraId="26328B4E" w14:textId="77777777">
      <w:pPr>
        <w:pStyle w:val="NormalBold"/>
        <w:rPr>
          <w:color w:val="000000" w:themeColor="text1"/>
        </w:rPr>
      </w:pPr>
      <w:r w:rsidRPr="00BB6CD3">
        <w:rPr>
          <w:rStyle w:val="HideTWBExt"/>
          <w:b w:val="0"/>
        </w:rPr>
        <w:t>&lt;RepeatBlock-By&gt;&lt;Members&gt;</w:t>
      </w:r>
      <w:r w:rsidRPr="00BB6CD3">
        <w:rPr>
          <w:color w:val="000000" w:themeColor="text1"/>
        </w:rPr>
        <w:t>Maria Grapini</w:t>
      </w:r>
      <w:r w:rsidRPr="00BB6CD3">
        <w:rPr>
          <w:rStyle w:val="HideTWBExt"/>
          <w:b w:val="0"/>
        </w:rPr>
        <w:t>&lt;/Members&gt;</w:t>
      </w:r>
    </w:p>
    <w:p w:rsidR="008B068A" w:rsidRPr="00BB6CD3" w:rsidP="008B068A" w14:paraId="7C1707D3" w14:textId="77777777">
      <w:pPr>
        <w:rPr>
          <w:color w:val="000000" w:themeColor="text1"/>
        </w:rPr>
      </w:pPr>
      <w:r w:rsidRPr="00BB6CD3">
        <w:rPr>
          <w:rStyle w:val="HideTWBExt"/>
        </w:rPr>
        <w:t>&lt;/RepeatBlock-By&gt;</w:t>
      </w:r>
    </w:p>
    <w:p w:rsidR="008B068A" w:rsidRPr="00BB6CD3" w:rsidP="008B068A" w14:paraId="1A94175A"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E50882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284EDD5"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0A4C2CC" w14:textId="77777777">
      <w:pPr>
        <w:rPr>
          <w:color w:val="000000" w:themeColor="text1"/>
        </w:rPr>
      </w:pPr>
      <w:r w:rsidRPr="00BB6CD3">
        <w:rPr>
          <w:rStyle w:val="HideTWBExt"/>
        </w:rPr>
        <w:t>&lt;Article2&gt;</w:t>
      </w:r>
      <w:r w:rsidRPr="00BB6CD3">
        <w:rPr>
          <w:color w:val="000000" w:themeColor="text1"/>
        </w:rPr>
        <w:t>Artykuł 31 – akapit 1 – litera q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72FADB"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BD1CB59" w14:textId="77777777">
            <w:pPr>
              <w:keepNext/>
              <w:rPr>
                <w:color w:val="000000" w:themeColor="text1"/>
              </w:rPr>
            </w:pPr>
          </w:p>
        </w:tc>
      </w:tr>
      <w:tr w14:paraId="3910E6D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80EA87C"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5625983" w14:textId="77777777">
            <w:pPr>
              <w:pStyle w:val="ColumnHeading"/>
              <w:keepNext/>
              <w:rPr>
                <w:color w:val="000000" w:themeColor="text1"/>
              </w:rPr>
            </w:pPr>
            <w:r w:rsidRPr="00BB6CD3">
              <w:rPr>
                <w:color w:val="000000" w:themeColor="text1"/>
              </w:rPr>
              <w:t>Poprawka</w:t>
            </w:r>
          </w:p>
        </w:tc>
      </w:tr>
      <w:tr w14:paraId="6322EA6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87456F7" w14:textId="77777777">
            <w:pPr>
              <w:pStyle w:val="Normal6"/>
              <w:rPr>
                <w:color w:val="000000" w:themeColor="text1"/>
              </w:rPr>
            </w:pPr>
          </w:p>
        </w:tc>
        <w:tc>
          <w:tcPr>
            <w:tcW w:w="4876" w:type="dxa"/>
            <w:hideMark/>
          </w:tcPr>
          <w:p w:rsidR="008B068A" w:rsidRPr="00BB6CD3" w:rsidP="00660EBB" w14:paraId="0239168E" w14:textId="77777777">
            <w:pPr>
              <w:pStyle w:val="Normal6"/>
              <w:rPr>
                <w:color w:val="000000" w:themeColor="text1"/>
                <w:szCs w:val="24"/>
              </w:rPr>
            </w:pPr>
            <w:r w:rsidRPr="00BB6CD3">
              <w:rPr>
                <w:b/>
                <w:i/>
                <w:color w:val="000000" w:themeColor="text1"/>
              </w:rPr>
              <w:t>qb)</w:t>
            </w:r>
            <w:r w:rsidRPr="00BB6CD3">
              <w:rPr>
                <w:b/>
                <w:i/>
                <w:color w:val="000000" w:themeColor="text1"/>
              </w:rPr>
              <w:tab/>
              <w:t>tworzenie, finansowanie i uzupełnianie funduszy wspólnych przez organizacje producentów i zrzeszenia organizacji producentów uznane na podstawie niniejszego rozporządzenia;</w:t>
            </w:r>
          </w:p>
        </w:tc>
      </w:tr>
    </w:tbl>
    <w:p w:rsidR="008B068A" w:rsidRPr="00BB6CD3" w:rsidP="008B068A" w14:paraId="4D8645D6"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{RO}</w:t>
      </w:r>
      <w:r w:rsidRPr="00BB6CD3">
        <w:rPr>
          <w:noProof w:val="0"/>
          <w:color w:val="000000" w:themeColor="text1"/>
        </w:rPr>
        <w:t>ro</w:t>
      </w:r>
      <w:r w:rsidRPr="00BB6CD3">
        <w:rPr>
          <w:rStyle w:val="HideTWBExt"/>
        </w:rPr>
        <w:t>&lt;/Original&gt;</w:t>
      </w:r>
    </w:p>
    <w:p w:rsidR="008B068A" w:rsidRPr="00BB6CD3" w:rsidP="008B068A" w14:paraId="3331EEDF" w14:textId="77777777">
      <w:pPr>
        <w:rPr>
          <w:color w:val="000000" w:themeColor="text1"/>
        </w:rPr>
      </w:pPr>
      <w:r w:rsidRPr="00BB6CD3">
        <w:rPr>
          <w:rStyle w:val="HideTWBExt"/>
        </w:rPr>
        <w:t>&lt;/AmendB&gt;</w:t>
      </w:r>
    </w:p>
    <w:p w:rsidR="008B068A" w:rsidRPr="00BB6CD3" w:rsidP="008B068A" w14:paraId="64B2750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904</w:t>
      </w:r>
      <w:r w:rsidRPr="00BB6CD3">
        <w:rPr>
          <w:rStyle w:val="HideTWBExt"/>
          <w:b w:val="0"/>
        </w:rPr>
        <w:t>&lt;/NumAmB&gt;</w:t>
      </w:r>
    </w:p>
    <w:p w:rsidR="008B068A" w:rsidRPr="00BB6CD3" w:rsidP="008B068A" w14:paraId="2D3F9476" w14:textId="77777777">
      <w:pPr>
        <w:pStyle w:val="NormalBold"/>
        <w:rPr>
          <w:color w:val="000000" w:themeColor="text1"/>
        </w:rPr>
      </w:pPr>
      <w:r w:rsidRPr="00BB6CD3">
        <w:rPr>
          <w:rStyle w:val="HideTWBExt"/>
          <w:b w:val="0"/>
        </w:rPr>
        <w:t>&lt;RepeatBlock-By&gt;&lt;Members&gt;</w:t>
      </w:r>
      <w:r w:rsidRPr="00BB6CD3">
        <w:rPr>
          <w:color w:val="000000" w:themeColor="text1"/>
        </w:rPr>
        <w:t>Cristina Maestre</w:t>
      </w:r>
      <w:r w:rsidRPr="00BB6CD3">
        <w:rPr>
          <w:rStyle w:val="HideTWBExt"/>
          <w:b w:val="0"/>
        </w:rPr>
        <w:t>&lt;/Members&gt;</w:t>
      </w:r>
    </w:p>
    <w:p w:rsidR="008B068A" w:rsidRPr="00BB6CD3" w:rsidP="008B068A" w14:paraId="7B2F3853" w14:textId="77777777">
      <w:pPr>
        <w:rPr>
          <w:color w:val="000000" w:themeColor="text1"/>
        </w:rPr>
      </w:pPr>
      <w:r w:rsidRPr="00BB6CD3">
        <w:rPr>
          <w:rStyle w:val="HideTWBExt"/>
        </w:rPr>
        <w:t>&lt;/RepeatBlock-By&gt;</w:t>
      </w:r>
    </w:p>
    <w:p w:rsidR="008B068A" w:rsidRPr="00BB6CD3" w:rsidP="008B068A" w14:paraId="5D90B09A"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2D3E5E1"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626ABB9"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496C0E1" w14:textId="77777777">
      <w:pPr>
        <w:rPr>
          <w:color w:val="000000" w:themeColor="text1"/>
        </w:rPr>
      </w:pPr>
      <w:r w:rsidRPr="00BB6CD3">
        <w:rPr>
          <w:rStyle w:val="HideTWBExt"/>
        </w:rPr>
        <w:t>&lt;Article2&gt;</w:t>
      </w:r>
      <w:r w:rsidRPr="00BB6CD3">
        <w:rPr>
          <w:color w:val="000000" w:themeColor="text1"/>
        </w:rPr>
        <w:t>Artykuł 31 – akapit 1 – litera q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031AA5"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6726E6C" w14:textId="77777777">
            <w:pPr>
              <w:keepNext/>
              <w:rPr>
                <w:color w:val="000000" w:themeColor="text1"/>
              </w:rPr>
            </w:pPr>
          </w:p>
        </w:tc>
      </w:tr>
      <w:tr w14:paraId="06E5195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5221DFC"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8E511B4" w14:textId="77777777">
            <w:pPr>
              <w:pStyle w:val="ColumnHeading"/>
              <w:keepNext/>
              <w:rPr>
                <w:color w:val="000000" w:themeColor="text1"/>
              </w:rPr>
            </w:pPr>
            <w:r w:rsidRPr="00BB6CD3">
              <w:rPr>
                <w:color w:val="000000" w:themeColor="text1"/>
              </w:rPr>
              <w:t>Poprawka</w:t>
            </w:r>
          </w:p>
        </w:tc>
      </w:tr>
      <w:tr w14:paraId="02DF1C7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E099DEF" w14:textId="77777777">
            <w:pPr>
              <w:pStyle w:val="Normal6"/>
              <w:rPr>
                <w:color w:val="000000" w:themeColor="text1"/>
              </w:rPr>
            </w:pPr>
          </w:p>
        </w:tc>
        <w:tc>
          <w:tcPr>
            <w:tcW w:w="4876" w:type="dxa"/>
            <w:hideMark/>
          </w:tcPr>
          <w:p w:rsidR="008B068A" w:rsidRPr="00BB6CD3" w:rsidP="00660EBB" w14:paraId="71FC9B4F" w14:textId="77777777">
            <w:pPr>
              <w:pStyle w:val="Normal6"/>
              <w:rPr>
                <w:color w:val="000000" w:themeColor="text1"/>
                <w:szCs w:val="24"/>
              </w:rPr>
            </w:pPr>
            <w:r w:rsidRPr="00BB6CD3">
              <w:rPr>
                <w:b/>
                <w:i/>
                <w:color w:val="000000" w:themeColor="text1"/>
              </w:rPr>
              <w:t>qb)</w:t>
            </w:r>
            <w:r w:rsidRPr="00BB6CD3">
              <w:rPr>
                <w:b/>
                <w:i/>
                <w:color w:val="000000" w:themeColor="text1"/>
              </w:rPr>
              <w:tab/>
              <w:t>inne rodzaje wydatków i inwestycji ukierunkowanych na realizację celów określonych w art. 30a, określone zgodnie z przepisami przyjętymi przez państwa członkowskie i doprecyzowane w ich planach PKR;</w:t>
            </w:r>
          </w:p>
        </w:tc>
      </w:tr>
    </w:tbl>
    <w:p w:rsidR="008B068A" w:rsidRPr="00BB6CD3" w:rsidP="008B068A" w14:paraId="4453B0F6"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9B89BE5" w14:textId="77777777">
      <w:pPr>
        <w:rPr>
          <w:color w:val="000000" w:themeColor="text1"/>
        </w:rPr>
      </w:pPr>
      <w:r w:rsidRPr="00BB6CD3">
        <w:rPr>
          <w:rStyle w:val="HideTWBExt"/>
        </w:rPr>
        <w:t>&lt;/AmendB&gt;</w:t>
      </w:r>
    </w:p>
    <w:p w:rsidR="008B068A" w:rsidRPr="00BB6CD3" w:rsidP="008B068A" w14:paraId="128E11B4"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905</w:t>
      </w:r>
      <w:r w:rsidRPr="00BB6CD3">
        <w:rPr>
          <w:rStyle w:val="HideTWBExt"/>
          <w:b w:val="0"/>
        </w:rPr>
        <w:t>&lt;/NumAmB&gt;</w:t>
      </w:r>
    </w:p>
    <w:p w:rsidR="008B068A" w:rsidRPr="00BB6CD3" w:rsidP="008B068A" w14:paraId="6F49EE3F"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0245C826"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4A1C0497" w14:textId="77777777">
      <w:pPr>
        <w:rPr>
          <w:color w:val="000000" w:themeColor="text1"/>
        </w:rPr>
      </w:pPr>
      <w:r w:rsidRPr="00BB6CD3">
        <w:rPr>
          <w:rStyle w:val="HideTWBExt"/>
        </w:rPr>
        <w:t>&lt;/RepeatBlock-By&gt;</w:t>
      </w:r>
    </w:p>
    <w:p w:rsidR="008B068A" w:rsidRPr="00BB6CD3" w:rsidP="008B068A" w14:paraId="2FE8E3D5"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4793E18"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A4FDEC9"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522841C" w14:textId="77777777">
      <w:pPr>
        <w:rPr>
          <w:color w:val="000000" w:themeColor="text1"/>
        </w:rPr>
      </w:pPr>
      <w:r w:rsidRPr="00BB6CD3">
        <w:rPr>
          <w:rStyle w:val="HideTWBExt"/>
        </w:rPr>
        <w:t>&lt;Article2&gt;</w:t>
      </w:r>
      <w:r w:rsidRPr="00BB6CD3">
        <w:rPr>
          <w:color w:val="000000" w:themeColor="text1"/>
        </w:rPr>
        <w:t>Artykuł 31 – akapit 1 – litera q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3E08A5"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832FDC4" w14:textId="77777777">
            <w:pPr>
              <w:keepNext/>
              <w:rPr>
                <w:color w:val="000000" w:themeColor="text1"/>
              </w:rPr>
            </w:pPr>
          </w:p>
        </w:tc>
      </w:tr>
      <w:tr w14:paraId="59FF491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1DE5D83"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AB62D94" w14:textId="77777777">
            <w:pPr>
              <w:pStyle w:val="ColumnHeading"/>
              <w:keepNext/>
              <w:rPr>
                <w:color w:val="000000" w:themeColor="text1"/>
              </w:rPr>
            </w:pPr>
            <w:r w:rsidRPr="00BB6CD3">
              <w:rPr>
                <w:color w:val="000000" w:themeColor="text1"/>
              </w:rPr>
              <w:t>Poprawka</w:t>
            </w:r>
          </w:p>
        </w:tc>
      </w:tr>
      <w:tr w14:paraId="73C9D6F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1A35497" w14:textId="77777777">
            <w:pPr>
              <w:pStyle w:val="Normal6"/>
              <w:rPr>
                <w:color w:val="000000" w:themeColor="text1"/>
              </w:rPr>
            </w:pPr>
          </w:p>
        </w:tc>
        <w:tc>
          <w:tcPr>
            <w:tcW w:w="4876" w:type="dxa"/>
            <w:hideMark/>
          </w:tcPr>
          <w:p w:rsidR="008B068A" w:rsidRPr="00BB6CD3" w:rsidP="00660EBB" w14:paraId="61F0F3E7" w14:textId="77777777">
            <w:pPr>
              <w:pStyle w:val="Normal6"/>
              <w:rPr>
                <w:color w:val="000000" w:themeColor="text1"/>
                <w:szCs w:val="24"/>
              </w:rPr>
            </w:pPr>
            <w:r w:rsidRPr="00BB6CD3">
              <w:rPr>
                <w:b/>
                <w:i/>
                <w:color w:val="000000" w:themeColor="text1"/>
              </w:rPr>
              <w:t>qb)</w:t>
            </w:r>
            <w:r w:rsidRPr="00BB6CD3">
              <w:rPr>
                <w:b/>
                <w:i/>
                <w:color w:val="000000" w:themeColor="text1"/>
              </w:rPr>
              <w:tab/>
              <w:t>restrukturyzacja, przekształcanie i dywersyfikacja innej produkcji w kierunku upraw roślin strączkowych, w tym konwersja odmian, oraz udoskonalanie technik zarządzania;</w:t>
            </w:r>
          </w:p>
        </w:tc>
      </w:tr>
    </w:tbl>
    <w:p w:rsidR="008B068A" w:rsidRPr="00BB6CD3" w:rsidP="008B068A" w14:paraId="21486061"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0A627F3" w14:textId="77777777">
      <w:pPr>
        <w:rPr>
          <w:color w:val="000000" w:themeColor="text1"/>
        </w:rPr>
      </w:pPr>
      <w:r w:rsidRPr="00BB6CD3">
        <w:rPr>
          <w:rStyle w:val="HideTWBExt"/>
        </w:rPr>
        <w:t>&lt;/AmendB&gt;</w:t>
      </w:r>
    </w:p>
    <w:p w:rsidR="008B068A" w:rsidRPr="00BB6CD3" w:rsidP="008B068A" w14:paraId="179BEB6D"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906</w:t>
      </w:r>
      <w:r w:rsidRPr="00BB6CD3">
        <w:rPr>
          <w:rStyle w:val="HideTWBExt"/>
          <w:b w:val="0"/>
        </w:rPr>
        <w:t>&lt;/NumAmB&gt;</w:t>
      </w:r>
    </w:p>
    <w:p w:rsidR="008B068A" w:rsidRPr="00BB6CD3" w:rsidP="008B068A" w14:paraId="53A36E4B" w14:textId="77777777">
      <w:pPr>
        <w:pStyle w:val="NormalBold"/>
        <w:rPr>
          <w:color w:val="000000" w:themeColor="text1"/>
        </w:rPr>
      </w:pPr>
      <w:r w:rsidRPr="00BB6CD3">
        <w:rPr>
          <w:rStyle w:val="HideTWBExt"/>
          <w:b w:val="0"/>
        </w:rPr>
        <w:t>&lt;RepeatBlock-By&gt;&lt;Members&gt;</w:t>
      </w:r>
      <w:r w:rsidRPr="00BB6CD3">
        <w:rPr>
          <w:color w:val="000000" w:themeColor="text1"/>
        </w:rPr>
        <w:t>Eric Sargiacomo</w:t>
      </w:r>
      <w:r w:rsidRPr="00BB6CD3">
        <w:rPr>
          <w:rStyle w:val="HideTWBExt"/>
          <w:b w:val="0"/>
        </w:rPr>
        <w:t>&lt;/Members&gt;</w:t>
      </w:r>
    </w:p>
    <w:p w:rsidR="008B068A" w:rsidRPr="00BB6CD3" w:rsidP="008B068A" w14:paraId="3FCB07D7" w14:textId="77777777">
      <w:pPr>
        <w:rPr>
          <w:color w:val="000000" w:themeColor="text1"/>
        </w:rPr>
      </w:pPr>
      <w:r w:rsidRPr="00BB6CD3">
        <w:rPr>
          <w:rStyle w:val="HideTWBExt"/>
        </w:rPr>
        <w:t>&lt;/RepeatBlock-By&gt;</w:t>
      </w:r>
    </w:p>
    <w:p w:rsidR="008B068A" w:rsidRPr="00BB6CD3" w:rsidP="008B068A" w14:paraId="6AF89FB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F141CC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1A1BEEA"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525D3B3" w14:textId="77777777">
      <w:pPr>
        <w:rPr>
          <w:color w:val="000000" w:themeColor="text1"/>
        </w:rPr>
      </w:pPr>
      <w:r w:rsidRPr="00BB6CD3">
        <w:rPr>
          <w:rStyle w:val="HideTWBExt"/>
        </w:rPr>
        <w:t>&lt;Article2&gt;</w:t>
      </w:r>
      <w:r w:rsidRPr="00BB6CD3">
        <w:rPr>
          <w:color w:val="000000" w:themeColor="text1"/>
        </w:rPr>
        <w:t>Artykuł 31 – akapit 1 – litera q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56F4CA"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73758D0" w14:textId="77777777">
            <w:pPr>
              <w:keepNext/>
              <w:rPr>
                <w:color w:val="000000" w:themeColor="text1"/>
              </w:rPr>
            </w:pPr>
          </w:p>
        </w:tc>
      </w:tr>
      <w:tr w14:paraId="57759F4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FF998F6"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56DFC52" w14:textId="77777777">
            <w:pPr>
              <w:pStyle w:val="ColumnHeading"/>
              <w:keepNext/>
              <w:rPr>
                <w:color w:val="000000" w:themeColor="text1"/>
              </w:rPr>
            </w:pPr>
            <w:r w:rsidRPr="00BB6CD3">
              <w:rPr>
                <w:color w:val="000000" w:themeColor="text1"/>
              </w:rPr>
              <w:t>Poprawka</w:t>
            </w:r>
          </w:p>
        </w:tc>
      </w:tr>
      <w:tr w14:paraId="7B66258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66CE15A" w14:textId="77777777">
            <w:pPr>
              <w:pStyle w:val="Normal6"/>
              <w:rPr>
                <w:color w:val="000000" w:themeColor="text1"/>
              </w:rPr>
            </w:pPr>
          </w:p>
        </w:tc>
        <w:tc>
          <w:tcPr>
            <w:tcW w:w="4876" w:type="dxa"/>
            <w:hideMark/>
          </w:tcPr>
          <w:p w:rsidR="008B068A" w:rsidRPr="00BB6CD3" w:rsidP="00660EBB" w14:paraId="2A0E231F" w14:textId="77777777">
            <w:pPr>
              <w:pStyle w:val="Normal6"/>
              <w:rPr>
                <w:color w:val="000000" w:themeColor="text1"/>
                <w:szCs w:val="24"/>
              </w:rPr>
            </w:pPr>
            <w:r w:rsidRPr="00BB6CD3">
              <w:rPr>
                <w:b/>
                <w:i/>
                <w:color w:val="000000" w:themeColor="text1"/>
              </w:rPr>
              <w:t>qb)</w:t>
            </w:r>
            <w:r w:rsidRPr="00BB6CD3">
              <w:rPr>
                <w:b/>
                <w:i/>
                <w:color w:val="000000" w:themeColor="text1"/>
              </w:rPr>
              <w:tab/>
              <w:t>inwestycje w rzeczowe i niematerialne aktywa mające na celu usprawnienie zarządzania wielkością produkcji wprowadzanej do obrotu, w tym zbiorowego przechowywania.</w:t>
            </w:r>
          </w:p>
        </w:tc>
      </w:tr>
    </w:tbl>
    <w:p w:rsidR="008B068A" w:rsidRPr="00BB6CD3" w:rsidP="008B068A" w14:paraId="18BB11B3"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5BA2CF86" w14:textId="77777777">
      <w:pPr>
        <w:rPr>
          <w:color w:val="000000" w:themeColor="text1"/>
        </w:rPr>
      </w:pPr>
      <w:r w:rsidRPr="00BB6CD3">
        <w:rPr>
          <w:rStyle w:val="HideTWBExt"/>
        </w:rPr>
        <w:t>&lt;/AmendB&gt;</w:t>
      </w:r>
    </w:p>
    <w:p w:rsidR="008B068A" w:rsidRPr="00BB6CD3" w:rsidP="008B068A" w14:paraId="4B260A5B"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907</w:t>
      </w:r>
      <w:r w:rsidRPr="00BB6CD3">
        <w:rPr>
          <w:rStyle w:val="HideTWBExt"/>
          <w:b w:val="0"/>
        </w:rPr>
        <w:t>&lt;/NumAmB&gt;</w:t>
      </w:r>
    </w:p>
    <w:p w:rsidR="008B068A" w:rsidRPr="00BB6CD3" w:rsidP="008B068A" w14:paraId="0D6830CF" w14:textId="77777777">
      <w:pPr>
        <w:pStyle w:val="NormalBold"/>
        <w:rPr>
          <w:color w:val="000000" w:themeColor="text1"/>
        </w:rPr>
      </w:pPr>
      <w:r w:rsidRPr="00BB6CD3">
        <w:rPr>
          <w:rStyle w:val="HideTWBExt"/>
          <w:b w:val="0"/>
        </w:rPr>
        <w:t>&lt;RepeatBlock-By&gt;&lt;Members&gt;</w:t>
      </w:r>
      <w:r w:rsidRPr="00BB6CD3">
        <w:rPr>
          <w:color w:val="000000" w:themeColor="text1"/>
        </w:rPr>
        <w:t>Valérie Deloge, Gilles Pennelle, Csaba Dömötör, Mireia Borrás Pabón</w:t>
      </w:r>
      <w:r w:rsidRPr="00BB6CD3">
        <w:rPr>
          <w:rStyle w:val="HideTWBExt"/>
          <w:b w:val="0"/>
        </w:rPr>
        <w:t>&lt;/Members&gt;</w:t>
      </w:r>
    </w:p>
    <w:p w:rsidR="008B068A" w:rsidRPr="00BB6CD3" w:rsidP="008B068A" w14:paraId="71253051" w14:textId="77777777">
      <w:pPr>
        <w:rPr>
          <w:color w:val="000000" w:themeColor="text1"/>
        </w:rPr>
      </w:pPr>
      <w:r w:rsidRPr="00BB6CD3">
        <w:rPr>
          <w:rStyle w:val="HideTWBExt"/>
        </w:rPr>
        <w:t>&lt;/RepeatBlock-By&gt;</w:t>
      </w:r>
    </w:p>
    <w:p w:rsidR="008B068A" w:rsidRPr="00BB6CD3" w:rsidP="008B068A" w14:paraId="3ABB7954"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52A668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6AD23AA"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B3DEE93" w14:textId="77777777">
      <w:pPr>
        <w:rPr>
          <w:color w:val="000000" w:themeColor="text1"/>
        </w:rPr>
      </w:pPr>
      <w:r w:rsidRPr="00BB6CD3">
        <w:rPr>
          <w:rStyle w:val="HideTWBExt"/>
        </w:rPr>
        <w:t>&lt;Article2&gt;</w:t>
      </w:r>
      <w:r w:rsidRPr="00BB6CD3">
        <w:rPr>
          <w:color w:val="000000" w:themeColor="text1"/>
        </w:rPr>
        <w:t>Artykuł 31 – akapit 1 – litera q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A620E4"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1F6519F" w14:textId="77777777">
            <w:pPr>
              <w:keepNext/>
              <w:rPr>
                <w:color w:val="000000" w:themeColor="text1"/>
              </w:rPr>
            </w:pPr>
          </w:p>
        </w:tc>
      </w:tr>
      <w:tr w14:paraId="0D32216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D48CCC2"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CE3E0C1" w14:textId="77777777">
            <w:pPr>
              <w:pStyle w:val="ColumnHeading"/>
              <w:keepNext/>
              <w:rPr>
                <w:color w:val="000000" w:themeColor="text1"/>
              </w:rPr>
            </w:pPr>
            <w:r w:rsidRPr="00BB6CD3">
              <w:rPr>
                <w:color w:val="000000" w:themeColor="text1"/>
              </w:rPr>
              <w:t>Poprawka</w:t>
            </w:r>
          </w:p>
        </w:tc>
      </w:tr>
      <w:tr w14:paraId="34BB7CF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7377B33" w14:textId="77777777">
            <w:pPr>
              <w:pStyle w:val="Normal6"/>
              <w:rPr>
                <w:color w:val="000000" w:themeColor="text1"/>
              </w:rPr>
            </w:pPr>
          </w:p>
        </w:tc>
        <w:tc>
          <w:tcPr>
            <w:tcW w:w="4876" w:type="dxa"/>
            <w:hideMark/>
          </w:tcPr>
          <w:p w:rsidR="008B068A" w:rsidRPr="00BB6CD3" w:rsidP="00660EBB" w14:paraId="067E4220" w14:textId="77777777">
            <w:pPr>
              <w:pStyle w:val="Normal6"/>
              <w:rPr>
                <w:color w:val="000000" w:themeColor="text1"/>
                <w:szCs w:val="24"/>
              </w:rPr>
            </w:pPr>
            <w:r w:rsidRPr="00BB6CD3">
              <w:rPr>
                <w:b/>
                <w:i/>
                <w:color w:val="000000" w:themeColor="text1"/>
              </w:rPr>
              <w:t>qb)</w:t>
            </w:r>
            <w:r w:rsidRPr="00BB6CD3">
              <w:rPr>
                <w:b/>
                <w:i/>
                <w:color w:val="000000" w:themeColor="text1"/>
              </w:rPr>
              <w:tab/>
              <w:t>odtwarzanie pogłowia zwierząt gospodarskich po obowiązkowym uboju z przyczyn sanitarnych lub w następstwie strat wynikających z klęsk żywiołowych albo szkód spowodowanych przez drapieżniki.</w:t>
            </w:r>
          </w:p>
        </w:tc>
      </w:tr>
    </w:tbl>
    <w:p w:rsidR="008B068A" w:rsidRPr="00BB6CD3" w:rsidP="008B068A" w14:paraId="17B72565"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6822569A" w14:textId="77777777">
      <w:pPr>
        <w:rPr>
          <w:color w:val="000000" w:themeColor="text1"/>
        </w:rPr>
      </w:pPr>
      <w:r w:rsidRPr="00BB6CD3">
        <w:rPr>
          <w:rStyle w:val="HideTWBExt"/>
        </w:rPr>
        <w:t>&lt;/AmendB&gt;</w:t>
      </w:r>
    </w:p>
    <w:p w:rsidR="008B068A" w:rsidRPr="00BB6CD3" w:rsidP="008B068A" w14:paraId="51D0F8D8"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908</w:t>
      </w:r>
      <w:r w:rsidRPr="00BB6CD3">
        <w:rPr>
          <w:rStyle w:val="HideTWBExt"/>
          <w:b w:val="0"/>
        </w:rPr>
        <w:t>&lt;/NumAmB&gt;</w:t>
      </w:r>
    </w:p>
    <w:p w:rsidR="008B068A" w:rsidRPr="00BB6CD3" w:rsidP="008B068A" w14:paraId="58E76908" w14:textId="77777777">
      <w:pPr>
        <w:pStyle w:val="NormalBold"/>
        <w:rPr>
          <w:color w:val="000000" w:themeColor="text1"/>
        </w:rPr>
      </w:pPr>
      <w:r w:rsidRPr="00BB6CD3">
        <w:rPr>
          <w:rStyle w:val="HideTWBExt"/>
          <w:b w:val="0"/>
        </w:rPr>
        <w:t>&lt;RepeatBlock-By&gt;&lt;Members&gt;</w:t>
      </w:r>
      <w:r w:rsidRPr="00BB6CD3">
        <w:rPr>
          <w:color w:val="000000" w:themeColor="text1"/>
        </w:rPr>
        <w:t>Herbert Dorfmann</w:t>
      </w:r>
      <w:r w:rsidRPr="00BB6CD3">
        <w:rPr>
          <w:rStyle w:val="HideTWBExt"/>
          <w:b w:val="0"/>
        </w:rPr>
        <w:t>&lt;/Members&gt;</w:t>
      </w:r>
    </w:p>
    <w:p w:rsidR="008B068A" w:rsidRPr="00BB6CD3" w:rsidP="008B068A" w14:paraId="40B54DB2" w14:textId="77777777">
      <w:pPr>
        <w:rPr>
          <w:color w:val="000000" w:themeColor="text1"/>
        </w:rPr>
      </w:pPr>
      <w:r w:rsidRPr="00BB6CD3">
        <w:rPr>
          <w:rStyle w:val="HideTWBExt"/>
        </w:rPr>
        <w:t>&lt;/RepeatBlock-By&gt;</w:t>
      </w:r>
    </w:p>
    <w:p w:rsidR="008B068A" w:rsidRPr="00BB6CD3" w:rsidP="008B068A" w14:paraId="06726DD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EEBE80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B3247F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2FF9159" w14:textId="77777777">
      <w:pPr>
        <w:rPr>
          <w:color w:val="000000" w:themeColor="text1"/>
        </w:rPr>
      </w:pPr>
      <w:r w:rsidRPr="00BB6CD3">
        <w:rPr>
          <w:rStyle w:val="HideTWBExt"/>
        </w:rPr>
        <w:t>&lt;Article2&gt;</w:t>
      </w:r>
      <w:r w:rsidRPr="00BB6CD3">
        <w:rPr>
          <w:color w:val="000000" w:themeColor="text1"/>
        </w:rPr>
        <w:t>Artykuł 31 – akapit 1 – litera q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B05747"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177A2E1" w14:textId="77777777">
            <w:pPr>
              <w:keepNext/>
              <w:rPr>
                <w:color w:val="000000" w:themeColor="text1"/>
              </w:rPr>
            </w:pPr>
          </w:p>
        </w:tc>
      </w:tr>
      <w:tr w14:paraId="224F0AFA"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910F87D"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B19A800" w14:textId="77777777">
            <w:pPr>
              <w:pStyle w:val="ColumnHeading"/>
              <w:keepNext/>
              <w:rPr>
                <w:color w:val="000000" w:themeColor="text1"/>
              </w:rPr>
            </w:pPr>
            <w:r w:rsidRPr="00BB6CD3">
              <w:rPr>
                <w:color w:val="000000" w:themeColor="text1"/>
              </w:rPr>
              <w:t>Poprawka</w:t>
            </w:r>
          </w:p>
        </w:tc>
      </w:tr>
      <w:tr w14:paraId="6D049C1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D64DFC7" w14:textId="77777777">
            <w:pPr>
              <w:pStyle w:val="Normal6"/>
              <w:rPr>
                <w:color w:val="000000" w:themeColor="text1"/>
              </w:rPr>
            </w:pPr>
          </w:p>
        </w:tc>
        <w:tc>
          <w:tcPr>
            <w:tcW w:w="4876" w:type="dxa"/>
            <w:hideMark/>
          </w:tcPr>
          <w:p w:rsidR="008B068A" w:rsidRPr="00BB6CD3" w:rsidP="00660EBB" w14:paraId="31E9AFA8" w14:textId="77777777">
            <w:pPr>
              <w:pStyle w:val="Normal6"/>
              <w:rPr>
                <w:color w:val="000000" w:themeColor="text1"/>
                <w:szCs w:val="24"/>
              </w:rPr>
            </w:pPr>
            <w:r w:rsidRPr="00BB6CD3">
              <w:rPr>
                <w:b/>
                <w:i/>
                <w:color w:val="000000" w:themeColor="text1"/>
              </w:rPr>
              <w:t>qb)</w:t>
            </w:r>
            <w:r w:rsidRPr="00BB6CD3">
              <w:rPr>
                <w:b/>
                <w:i/>
                <w:color w:val="000000" w:themeColor="text1"/>
              </w:rPr>
              <w:tab/>
              <w:t xml:space="preserve"> inwestycje w aktywa materialne i niematerialne, umożliwiające wydajniejsze zarządzanie wielkością produkcji wprowadzaną do obrotu, w tym w zbiorowe przechowywanie;</w:t>
            </w:r>
          </w:p>
        </w:tc>
      </w:tr>
    </w:tbl>
    <w:p w:rsidR="008B068A" w:rsidRPr="00BB6CD3" w:rsidP="008B068A" w14:paraId="64E60DCD"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68AC68AE" w14:textId="77777777">
      <w:pPr>
        <w:rPr>
          <w:color w:val="000000" w:themeColor="text1"/>
        </w:rPr>
      </w:pPr>
      <w:r w:rsidRPr="00BB6CD3">
        <w:rPr>
          <w:rStyle w:val="HideTWBExt"/>
        </w:rPr>
        <w:t>&lt;/AmendB&gt;</w:t>
      </w:r>
    </w:p>
    <w:p w:rsidR="008B068A" w:rsidRPr="00BB6CD3" w:rsidP="008B068A" w14:paraId="3E2D6BEF"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909</w:t>
      </w:r>
      <w:r w:rsidRPr="00BB6CD3">
        <w:rPr>
          <w:rStyle w:val="HideTWBExt"/>
          <w:b w:val="0"/>
        </w:rPr>
        <w:t>&lt;/NumAmB&gt;</w:t>
      </w:r>
    </w:p>
    <w:p w:rsidR="008B068A" w:rsidRPr="00BB6CD3" w:rsidP="008B068A" w14:paraId="6F928098" w14:textId="77777777">
      <w:pPr>
        <w:pStyle w:val="NormalBold"/>
        <w:rPr>
          <w:color w:val="000000" w:themeColor="text1"/>
        </w:rPr>
      </w:pPr>
      <w:r w:rsidRPr="00BB6CD3">
        <w:rPr>
          <w:rStyle w:val="HideTWBExt"/>
          <w:b w:val="0"/>
        </w:rPr>
        <w:t>&lt;RepeatBlock-By&gt;&lt;Members&gt;</w:t>
      </w:r>
      <w:r w:rsidRPr="00BB6CD3">
        <w:rPr>
          <w:color w:val="000000" w:themeColor="text1"/>
        </w:rPr>
        <w:t>Sebastian Everding</w:t>
      </w:r>
      <w:r w:rsidRPr="00BB6CD3">
        <w:rPr>
          <w:rStyle w:val="HideTWBExt"/>
          <w:b w:val="0"/>
        </w:rPr>
        <w:t>&lt;/Members&gt;</w:t>
      </w:r>
    </w:p>
    <w:p w:rsidR="008B068A" w:rsidRPr="00BB6CD3" w:rsidP="008B068A" w14:paraId="625C4014" w14:textId="77777777">
      <w:pPr>
        <w:rPr>
          <w:color w:val="000000" w:themeColor="text1"/>
        </w:rPr>
      </w:pPr>
      <w:r w:rsidRPr="00BB6CD3">
        <w:rPr>
          <w:rStyle w:val="HideTWBExt"/>
        </w:rPr>
        <w:t>&lt;/RepeatBlock-By&gt;</w:t>
      </w:r>
    </w:p>
    <w:p w:rsidR="008B068A" w:rsidRPr="00BB6CD3" w:rsidP="008B068A" w14:paraId="081318A9"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FA5B341"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2DAB6BA"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BA0EFE9" w14:textId="77777777">
      <w:pPr>
        <w:rPr>
          <w:color w:val="000000" w:themeColor="text1"/>
        </w:rPr>
      </w:pPr>
      <w:r w:rsidRPr="00BB6CD3">
        <w:rPr>
          <w:rStyle w:val="HideTWBExt"/>
        </w:rPr>
        <w:t>&lt;Article2&gt;</w:t>
      </w:r>
      <w:r w:rsidRPr="00BB6CD3">
        <w:rPr>
          <w:color w:val="000000" w:themeColor="text1"/>
        </w:rPr>
        <w:t>Artykuł 31 – akapit 1 – litera q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74354E"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78209EAC" w14:textId="77777777">
            <w:pPr>
              <w:keepNext/>
              <w:rPr>
                <w:color w:val="000000" w:themeColor="text1"/>
              </w:rPr>
            </w:pPr>
          </w:p>
        </w:tc>
      </w:tr>
      <w:tr w14:paraId="7640762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32DBEE4"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D00E43B" w14:textId="77777777">
            <w:pPr>
              <w:pStyle w:val="ColumnHeading"/>
              <w:keepNext/>
              <w:rPr>
                <w:color w:val="000000" w:themeColor="text1"/>
              </w:rPr>
            </w:pPr>
            <w:r w:rsidRPr="00BB6CD3">
              <w:rPr>
                <w:color w:val="000000" w:themeColor="text1"/>
              </w:rPr>
              <w:t>Poprawka</w:t>
            </w:r>
          </w:p>
        </w:tc>
      </w:tr>
      <w:tr w14:paraId="44B3382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2011139" w14:textId="77777777">
            <w:pPr>
              <w:pStyle w:val="Normal6"/>
              <w:rPr>
                <w:color w:val="000000" w:themeColor="text1"/>
              </w:rPr>
            </w:pPr>
          </w:p>
        </w:tc>
        <w:tc>
          <w:tcPr>
            <w:tcW w:w="4876" w:type="dxa"/>
            <w:hideMark/>
          </w:tcPr>
          <w:p w:rsidR="008B068A" w:rsidRPr="00BB6CD3" w:rsidP="00660EBB" w14:paraId="1DFE6D48" w14:textId="77777777">
            <w:pPr>
              <w:pStyle w:val="Normal6"/>
              <w:rPr>
                <w:color w:val="000000" w:themeColor="text1"/>
                <w:szCs w:val="24"/>
              </w:rPr>
            </w:pPr>
            <w:r w:rsidRPr="00BB6CD3">
              <w:rPr>
                <w:b/>
                <w:i/>
                <w:color w:val="000000" w:themeColor="text1"/>
              </w:rPr>
              <w:t>qb)</w:t>
            </w:r>
            <w:r w:rsidRPr="00BB6CD3">
              <w:rPr>
                <w:b/>
                <w:i/>
                <w:color w:val="000000" w:themeColor="text1"/>
              </w:rPr>
              <w:tab/>
              <w:t>wsparcie regionalnej infrastruktury przetwórczej, obejmującej czyszczenie, obłuskiwanie, przemiał, fermentację, ekstruzję i inne odpowiednie techniki przetwarzania;</w:t>
            </w:r>
          </w:p>
        </w:tc>
      </w:tr>
    </w:tbl>
    <w:p w:rsidR="008B068A" w:rsidRPr="00BB6CD3" w:rsidP="008B068A" w14:paraId="2A7CFCB7"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7F7D133" w14:textId="77777777">
      <w:pPr>
        <w:rPr>
          <w:color w:val="000000" w:themeColor="text1"/>
        </w:rPr>
      </w:pPr>
      <w:r w:rsidRPr="00BB6CD3">
        <w:rPr>
          <w:rStyle w:val="HideTWBExt"/>
        </w:rPr>
        <w:t>&lt;/AmendB&gt;</w:t>
      </w:r>
    </w:p>
    <w:p w:rsidR="008B068A" w:rsidRPr="00BB6CD3" w:rsidP="008B068A" w14:paraId="7680AD24"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910</w:t>
      </w:r>
      <w:r w:rsidRPr="00BB6CD3">
        <w:rPr>
          <w:rStyle w:val="HideTWBExt"/>
          <w:b w:val="0"/>
        </w:rPr>
        <w:t>&lt;/NumAmB&gt;</w:t>
      </w:r>
    </w:p>
    <w:p w:rsidR="008B068A" w:rsidRPr="00BB6CD3" w:rsidP="008B068A" w14:paraId="417F2883" w14:textId="77777777">
      <w:pPr>
        <w:pStyle w:val="NormalBold"/>
        <w:rPr>
          <w:color w:val="000000" w:themeColor="text1"/>
        </w:rPr>
      </w:pPr>
      <w:r w:rsidRPr="00BB6CD3">
        <w:rPr>
          <w:rStyle w:val="HideTWBExt"/>
          <w:b w:val="0"/>
        </w:rPr>
        <w:t>&lt;RepeatBlock-By&gt;&lt;Members&gt;</w:t>
      </w:r>
      <w:r w:rsidRPr="00BB6CD3">
        <w:rPr>
          <w:color w:val="000000" w:themeColor="text1"/>
        </w:rPr>
        <w:t>Claire Fita</w:t>
      </w:r>
      <w:r w:rsidRPr="00BB6CD3">
        <w:rPr>
          <w:rStyle w:val="HideTWBExt"/>
          <w:b w:val="0"/>
        </w:rPr>
        <w:t>&lt;/Members&gt;</w:t>
      </w:r>
    </w:p>
    <w:p w:rsidR="008B068A" w:rsidRPr="00BB6CD3" w:rsidP="008B068A" w14:paraId="4642006F" w14:textId="77777777">
      <w:pPr>
        <w:rPr>
          <w:color w:val="000000" w:themeColor="text1"/>
        </w:rPr>
      </w:pPr>
      <w:r w:rsidRPr="00BB6CD3">
        <w:rPr>
          <w:rStyle w:val="HideTWBExt"/>
        </w:rPr>
        <w:t>&lt;/RepeatBlock-By&gt;</w:t>
      </w:r>
    </w:p>
    <w:p w:rsidR="008B068A" w:rsidRPr="00BB6CD3" w:rsidP="008B068A" w14:paraId="6D1769CE"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642E89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FE2B4B7"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73B969C" w14:textId="77777777">
      <w:pPr>
        <w:rPr>
          <w:color w:val="000000" w:themeColor="text1"/>
        </w:rPr>
      </w:pPr>
      <w:r w:rsidRPr="00BB6CD3">
        <w:rPr>
          <w:rStyle w:val="HideTWBExt"/>
        </w:rPr>
        <w:t>&lt;Article2&gt;</w:t>
      </w:r>
      <w:r w:rsidRPr="00BB6CD3">
        <w:rPr>
          <w:color w:val="000000" w:themeColor="text1"/>
        </w:rPr>
        <w:t>Artykuł 31 – akapit 1 – litera q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430816"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40DDF79" w14:textId="77777777">
            <w:pPr>
              <w:keepNext/>
              <w:rPr>
                <w:color w:val="000000" w:themeColor="text1"/>
              </w:rPr>
            </w:pPr>
          </w:p>
        </w:tc>
      </w:tr>
      <w:tr w14:paraId="48A66EBA"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D9A19BF"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BDA817D" w14:textId="77777777">
            <w:pPr>
              <w:pStyle w:val="ColumnHeading"/>
              <w:keepNext/>
              <w:rPr>
                <w:color w:val="000000" w:themeColor="text1"/>
              </w:rPr>
            </w:pPr>
            <w:r w:rsidRPr="00BB6CD3">
              <w:rPr>
                <w:color w:val="000000" w:themeColor="text1"/>
              </w:rPr>
              <w:t>Poprawka</w:t>
            </w:r>
          </w:p>
        </w:tc>
      </w:tr>
      <w:tr w14:paraId="5A6CBD52"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3F2B900" w14:textId="77777777">
            <w:pPr>
              <w:pStyle w:val="Normal6"/>
              <w:rPr>
                <w:color w:val="000000" w:themeColor="text1"/>
              </w:rPr>
            </w:pPr>
          </w:p>
        </w:tc>
        <w:tc>
          <w:tcPr>
            <w:tcW w:w="4876" w:type="dxa"/>
            <w:hideMark/>
          </w:tcPr>
          <w:p w:rsidR="008B068A" w:rsidRPr="00BB6CD3" w:rsidP="00660EBB" w14:paraId="01B01044" w14:textId="77777777">
            <w:pPr>
              <w:pStyle w:val="Normal6"/>
              <w:rPr>
                <w:color w:val="000000" w:themeColor="text1"/>
                <w:szCs w:val="24"/>
              </w:rPr>
            </w:pPr>
            <w:r w:rsidRPr="00BB6CD3">
              <w:rPr>
                <w:b/>
                <w:i/>
                <w:color w:val="000000" w:themeColor="text1"/>
              </w:rPr>
              <w:t>qb)</w:t>
            </w:r>
            <w:r w:rsidRPr="00BB6CD3">
              <w:rPr>
                <w:b/>
                <w:i/>
                <w:color w:val="000000" w:themeColor="text1"/>
              </w:rPr>
              <w:tab/>
              <w:t>działania mające na celu zwiększenie renomy unijnych regionów uprawy winorośli przez promowanie turystyki winiarskiej w regionach produkcji;</w:t>
            </w:r>
          </w:p>
        </w:tc>
      </w:tr>
    </w:tbl>
    <w:p w:rsidR="008B068A" w:rsidRPr="00BB6CD3" w:rsidP="008B068A" w14:paraId="18A7CA9C"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781488A7" w14:textId="77777777">
      <w:pPr>
        <w:rPr>
          <w:color w:val="000000" w:themeColor="text1"/>
        </w:rPr>
      </w:pPr>
      <w:r w:rsidRPr="00BB6CD3">
        <w:rPr>
          <w:rStyle w:val="HideTWBExt"/>
        </w:rPr>
        <w:t>&lt;/AmendB&gt;</w:t>
      </w:r>
    </w:p>
    <w:p w:rsidR="008B068A" w:rsidRPr="00BB6CD3" w:rsidP="008B068A" w14:paraId="2681EB9C"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911</w:t>
      </w:r>
      <w:r w:rsidRPr="00BB6CD3">
        <w:rPr>
          <w:rStyle w:val="HideTWBExt"/>
          <w:b w:val="0"/>
        </w:rPr>
        <w:t>&lt;/NumAmB&gt;</w:t>
      </w:r>
    </w:p>
    <w:p w:rsidR="008B068A" w:rsidRPr="00BB6CD3" w:rsidP="008B068A" w14:paraId="61389696" w14:textId="77777777">
      <w:pPr>
        <w:pStyle w:val="NormalBold"/>
        <w:rPr>
          <w:color w:val="000000" w:themeColor="text1"/>
        </w:rPr>
      </w:pPr>
      <w:r w:rsidRPr="00BB6CD3">
        <w:rPr>
          <w:rStyle w:val="HideTWBExt"/>
          <w:b w:val="0"/>
        </w:rPr>
        <w:t>&lt;RepeatBlock-By&gt;&lt;Members&gt;</w:t>
      </w:r>
      <w:r w:rsidRPr="00BB6CD3">
        <w:rPr>
          <w:color w:val="000000" w:themeColor="text1"/>
        </w:rPr>
        <w:t>Stefano Bonaccini, Camilla Laureti</w:t>
      </w:r>
      <w:r w:rsidRPr="00BB6CD3">
        <w:rPr>
          <w:rStyle w:val="HideTWBExt"/>
          <w:b w:val="0"/>
        </w:rPr>
        <w:t>&lt;/Members&gt;</w:t>
      </w:r>
    </w:p>
    <w:p w:rsidR="008B068A" w:rsidRPr="00BB6CD3" w:rsidP="008B068A" w14:paraId="52F5ED4E" w14:textId="77777777">
      <w:pPr>
        <w:rPr>
          <w:color w:val="000000" w:themeColor="text1"/>
        </w:rPr>
      </w:pPr>
      <w:r w:rsidRPr="00BB6CD3">
        <w:rPr>
          <w:rStyle w:val="HideTWBExt"/>
        </w:rPr>
        <w:t>&lt;/RepeatBlock-By&gt;</w:t>
      </w:r>
    </w:p>
    <w:p w:rsidR="008B068A" w:rsidRPr="00BB6CD3" w:rsidP="008B068A" w14:paraId="3F9DA9FE"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E8F5B41"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CAC8841"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1F415EF" w14:textId="77777777">
      <w:pPr>
        <w:rPr>
          <w:color w:val="000000" w:themeColor="text1"/>
        </w:rPr>
      </w:pPr>
      <w:r w:rsidRPr="00BB6CD3">
        <w:rPr>
          <w:rStyle w:val="HideTWBExt"/>
        </w:rPr>
        <w:t>&lt;Article2&gt;</w:t>
      </w:r>
      <w:r w:rsidRPr="00BB6CD3">
        <w:rPr>
          <w:color w:val="000000" w:themeColor="text1"/>
        </w:rPr>
        <w:t>Artykuł 31 – akapit 1 – litera q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13BA07"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BFA3018" w14:textId="77777777">
            <w:pPr>
              <w:keepNext/>
              <w:rPr>
                <w:color w:val="000000" w:themeColor="text1"/>
              </w:rPr>
            </w:pPr>
          </w:p>
        </w:tc>
      </w:tr>
      <w:tr w14:paraId="7FD06DD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7D45694"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80A57A0" w14:textId="77777777">
            <w:pPr>
              <w:pStyle w:val="ColumnHeading"/>
              <w:keepNext/>
              <w:rPr>
                <w:color w:val="000000" w:themeColor="text1"/>
              </w:rPr>
            </w:pPr>
            <w:r w:rsidRPr="00BB6CD3">
              <w:rPr>
                <w:color w:val="000000" w:themeColor="text1"/>
              </w:rPr>
              <w:t>Poprawka</w:t>
            </w:r>
          </w:p>
        </w:tc>
      </w:tr>
      <w:tr w14:paraId="040F8B5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A12AD57" w14:textId="77777777">
            <w:pPr>
              <w:pStyle w:val="Normal6"/>
              <w:rPr>
                <w:color w:val="000000" w:themeColor="text1"/>
              </w:rPr>
            </w:pPr>
          </w:p>
        </w:tc>
        <w:tc>
          <w:tcPr>
            <w:tcW w:w="4876" w:type="dxa"/>
            <w:hideMark/>
          </w:tcPr>
          <w:p w:rsidR="008B068A" w:rsidRPr="00BB6CD3" w:rsidP="00660EBB" w14:paraId="3990D386" w14:textId="77777777">
            <w:pPr>
              <w:pStyle w:val="Normal6"/>
              <w:rPr>
                <w:color w:val="000000" w:themeColor="text1"/>
                <w:szCs w:val="24"/>
              </w:rPr>
            </w:pPr>
            <w:r w:rsidRPr="00BB6CD3">
              <w:rPr>
                <w:b/>
                <w:i/>
                <w:color w:val="000000" w:themeColor="text1"/>
              </w:rPr>
              <w:t>qb)</w:t>
            </w:r>
            <w:r w:rsidRPr="00BB6CD3">
              <w:rPr>
                <w:b/>
                <w:i/>
                <w:color w:val="000000" w:themeColor="text1"/>
              </w:rPr>
              <w:tab/>
              <w:t>inwestycje w aktywa materialne i niematerialne służące efektywnemu zarządzaniu wielkością produkcji przeznaczonej do wprowadzenia do obrotu, w tym w zbiorowe przechowywanie;</w:t>
            </w:r>
          </w:p>
        </w:tc>
      </w:tr>
    </w:tbl>
    <w:p w:rsidR="008B068A" w:rsidRPr="00BB6CD3" w:rsidP="008B068A" w14:paraId="6360F293"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946E22C" w14:textId="77777777">
      <w:pPr>
        <w:rPr>
          <w:color w:val="000000" w:themeColor="text1"/>
        </w:rPr>
      </w:pPr>
      <w:r w:rsidRPr="00BB6CD3">
        <w:rPr>
          <w:rStyle w:val="HideTWBExt"/>
        </w:rPr>
        <w:t>&lt;/AmendB&gt;</w:t>
      </w:r>
    </w:p>
    <w:p w:rsidR="008B068A" w:rsidRPr="00BB6CD3" w:rsidP="008B068A" w14:paraId="2F6E87E3"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912</w:t>
      </w:r>
      <w:r w:rsidRPr="00BB6CD3">
        <w:rPr>
          <w:rStyle w:val="HideTWBExt"/>
          <w:b w:val="0"/>
        </w:rPr>
        <w:t>&lt;/NumAmB&gt;</w:t>
      </w:r>
    </w:p>
    <w:p w:rsidR="008B068A" w:rsidRPr="00BB6CD3" w:rsidP="008B068A" w14:paraId="3E5FDFCA" w14:textId="77777777">
      <w:pPr>
        <w:pStyle w:val="NormalBold"/>
        <w:rPr>
          <w:color w:val="000000" w:themeColor="text1"/>
        </w:rPr>
      </w:pPr>
      <w:r w:rsidRPr="00BB6CD3">
        <w:rPr>
          <w:rStyle w:val="HideTWBExt"/>
          <w:b w:val="0"/>
        </w:rPr>
        <w:t>&lt;RepeatBlock-By&gt;&lt;Members&gt;</w:t>
      </w:r>
      <w:r w:rsidRPr="00BB6CD3">
        <w:rPr>
          <w:color w:val="000000" w:themeColor="text1"/>
        </w:rPr>
        <w:t>Sakis Arnaoutoglou</w:t>
      </w:r>
      <w:r w:rsidRPr="00BB6CD3">
        <w:rPr>
          <w:rStyle w:val="HideTWBExt"/>
          <w:b w:val="0"/>
        </w:rPr>
        <w:t>&lt;/Members&gt;</w:t>
      </w:r>
    </w:p>
    <w:p w:rsidR="008B068A" w:rsidRPr="00BB6CD3" w:rsidP="008B068A" w14:paraId="7F19176E" w14:textId="77777777">
      <w:pPr>
        <w:rPr>
          <w:color w:val="000000" w:themeColor="text1"/>
        </w:rPr>
      </w:pPr>
      <w:r w:rsidRPr="00BB6CD3">
        <w:rPr>
          <w:rStyle w:val="HideTWBExt"/>
        </w:rPr>
        <w:t>&lt;/RepeatBlock-By&gt;</w:t>
      </w:r>
    </w:p>
    <w:p w:rsidR="008B068A" w:rsidRPr="00BB6CD3" w:rsidP="008B068A" w14:paraId="00A4C90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CBFF08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A7B1141"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E51E857" w14:textId="77777777">
      <w:pPr>
        <w:rPr>
          <w:color w:val="000000" w:themeColor="text1"/>
        </w:rPr>
      </w:pPr>
      <w:r w:rsidRPr="00BB6CD3">
        <w:rPr>
          <w:rStyle w:val="HideTWBExt"/>
        </w:rPr>
        <w:t>&lt;Article2&gt;</w:t>
      </w:r>
      <w:r w:rsidRPr="00BB6CD3">
        <w:rPr>
          <w:color w:val="000000" w:themeColor="text1"/>
        </w:rPr>
        <w:t>Artykuł 31 – akapit 1 – litera q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635152"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74B4A05" w14:textId="77777777">
            <w:pPr>
              <w:keepNext/>
              <w:rPr>
                <w:color w:val="000000" w:themeColor="text1"/>
              </w:rPr>
            </w:pPr>
          </w:p>
        </w:tc>
      </w:tr>
      <w:tr w14:paraId="3AC7C34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33396C5"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D2BF7A2" w14:textId="77777777">
            <w:pPr>
              <w:pStyle w:val="ColumnHeading"/>
              <w:keepNext/>
              <w:rPr>
                <w:color w:val="000000" w:themeColor="text1"/>
              </w:rPr>
            </w:pPr>
            <w:r w:rsidRPr="00BB6CD3">
              <w:rPr>
                <w:color w:val="000000" w:themeColor="text1"/>
              </w:rPr>
              <w:t>Poprawka</w:t>
            </w:r>
          </w:p>
        </w:tc>
      </w:tr>
      <w:tr w14:paraId="4B6BABF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C9AD123" w14:textId="77777777">
            <w:pPr>
              <w:pStyle w:val="Normal6"/>
              <w:rPr>
                <w:color w:val="000000" w:themeColor="text1"/>
              </w:rPr>
            </w:pPr>
          </w:p>
        </w:tc>
        <w:tc>
          <w:tcPr>
            <w:tcW w:w="4876" w:type="dxa"/>
            <w:hideMark/>
          </w:tcPr>
          <w:p w:rsidR="008B068A" w:rsidRPr="00BB6CD3" w:rsidP="00660EBB" w14:paraId="7A55DF7D" w14:textId="77777777">
            <w:pPr>
              <w:pStyle w:val="Normal6"/>
              <w:rPr>
                <w:color w:val="000000" w:themeColor="text1"/>
                <w:szCs w:val="24"/>
              </w:rPr>
            </w:pPr>
            <w:r w:rsidRPr="00BB6CD3">
              <w:rPr>
                <w:b/>
                <w:i/>
                <w:color w:val="000000" w:themeColor="text1"/>
              </w:rPr>
              <w:t>qb)</w:t>
            </w:r>
            <w:r w:rsidRPr="00BB6CD3">
              <w:rPr>
                <w:b/>
                <w:i/>
                <w:color w:val="000000" w:themeColor="text1"/>
              </w:rPr>
              <w:tab/>
              <w:t>pokrycie dodatkowych kosztów związanych z transportem, magazynowaniem, paszą dla zwierząt i energią na obszarach wyspiarskich i oddalonych;</w:t>
            </w:r>
          </w:p>
        </w:tc>
      </w:tr>
    </w:tbl>
    <w:p w:rsidR="008B068A" w:rsidRPr="00BB6CD3" w:rsidP="008B068A" w14:paraId="7CB09F0E"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{EL}</w:t>
      </w:r>
      <w:r w:rsidRPr="00BB6CD3">
        <w:rPr>
          <w:noProof w:val="0"/>
          <w:color w:val="000000" w:themeColor="text1"/>
        </w:rPr>
        <w:t>el</w:t>
      </w:r>
      <w:r w:rsidRPr="00BB6CD3">
        <w:rPr>
          <w:rStyle w:val="HideTWBExt"/>
        </w:rPr>
        <w:t>&lt;/Original&gt;</w:t>
      </w:r>
    </w:p>
    <w:p w:rsidR="008B068A" w:rsidRPr="00BB6CD3" w:rsidP="008B068A" w14:paraId="1ED2E01D" w14:textId="77777777">
      <w:pPr>
        <w:rPr>
          <w:color w:val="000000" w:themeColor="text1"/>
        </w:rPr>
      </w:pPr>
      <w:r w:rsidRPr="00BB6CD3">
        <w:rPr>
          <w:rStyle w:val="HideTWBExt"/>
        </w:rPr>
        <w:t>&lt;/AmendB&gt;</w:t>
      </w:r>
    </w:p>
    <w:p w:rsidR="008B068A" w:rsidRPr="00BB6CD3" w:rsidP="008B068A" w14:paraId="329EE34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913</w:t>
      </w:r>
      <w:r w:rsidRPr="00BB6CD3">
        <w:rPr>
          <w:rStyle w:val="HideTWBExt"/>
          <w:b w:val="0"/>
        </w:rPr>
        <w:t>&lt;/NumAmB&gt;</w:t>
      </w:r>
    </w:p>
    <w:p w:rsidR="008B068A" w:rsidRPr="00BB6CD3" w:rsidP="008B068A" w14:paraId="1481041D" w14:textId="77777777">
      <w:pPr>
        <w:pStyle w:val="NormalBold"/>
        <w:rPr>
          <w:color w:val="000000" w:themeColor="text1"/>
        </w:rPr>
      </w:pPr>
      <w:r w:rsidRPr="00BB6CD3">
        <w:rPr>
          <w:rStyle w:val="HideTWBExt"/>
          <w:b w:val="0"/>
        </w:rPr>
        <w:t>&lt;RepeatBlock-By&gt;&lt;Members&gt;</w:t>
      </w:r>
      <w:r w:rsidRPr="00BB6CD3">
        <w:rPr>
          <w:color w:val="000000" w:themeColor="text1"/>
        </w:rPr>
        <w:t>Daniel Buda, Dan-Ştefan Motreanu</w:t>
      </w:r>
      <w:r w:rsidRPr="00BB6CD3">
        <w:rPr>
          <w:rStyle w:val="HideTWBExt"/>
          <w:b w:val="0"/>
        </w:rPr>
        <w:t>&lt;/Members&gt;</w:t>
      </w:r>
    </w:p>
    <w:p w:rsidR="008B068A" w:rsidRPr="00BB6CD3" w:rsidP="008B068A" w14:paraId="34879BA9" w14:textId="77777777">
      <w:pPr>
        <w:rPr>
          <w:color w:val="000000" w:themeColor="text1"/>
        </w:rPr>
      </w:pPr>
      <w:r w:rsidRPr="00BB6CD3">
        <w:rPr>
          <w:rStyle w:val="HideTWBExt"/>
        </w:rPr>
        <w:t>&lt;/RepeatBlock-By&gt;</w:t>
      </w:r>
    </w:p>
    <w:p w:rsidR="008B068A" w:rsidRPr="00BB6CD3" w:rsidP="008B068A" w14:paraId="516B750A"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275E7E3"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04DAE7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F2B754E" w14:textId="77777777">
      <w:pPr>
        <w:rPr>
          <w:color w:val="000000" w:themeColor="text1"/>
        </w:rPr>
      </w:pPr>
      <w:r w:rsidRPr="00BB6CD3">
        <w:rPr>
          <w:rStyle w:val="HideTWBExt"/>
        </w:rPr>
        <w:t>&lt;Article2&gt;</w:t>
      </w:r>
      <w:r w:rsidRPr="00BB6CD3">
        <w:rPr>
          <w:color w:val="000000" w:themeColor="text1"/>
        </w:rPr>
        <w:t>Artykuł 31 – akapit 1 – litera q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88F18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1401C43" w14:textId="77777777">
            <w:pPr>
              <w:keepNext/>
              <w:rPr>
                <w:color w:val="000000" w:themeColor="text1"/>
              </w:rPr>
            </w:pPr>
          </w:p>
        </w:tc>
      </w:tr>
      <w:tr w14:paraId="257C599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7A6DB47"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73709B6" w14:textId="77777777">
            <w:pPr>
              <w:pStyle w:val="ColumnHeading"/>
              <w:keepNext/>
              <w:rPr>
                <w:color w:val="000000" w:themeColor="text1"/>
              </w:rPr>
            </w:pPr>
            <w:r w:rsidRPr="00BB6CD3">
              <w:rPr>
                <w:color w:val="000000" w:themeColor="text1"/>
              </w:rPr>
              <w:t>Poprawka</w:t>
            </w:r>
          </w:p>
        </w:tc>
      </w:tr>
      <w:tr w14:paraId="7D19FD90"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E84F056" w14:textId="77777777">
            <w:pPr>
              <w:pStyle w:val="Normal6"/>
              <w:rPr>
                <w:color w:val="000000" w:themeColor="text1"/>
              </w:rPr>
            </w:pPr>
          </w:p>
        </w:tc>
        <w:tc>
          <w:tcPr>
            <w:tcW w:w="4876" w:type="dxa"/>
            <w:hideMark/>
          </w:tcPr>
          <w:p w:rsidR="008B068A" w:rsidRPr="00BB6CD3" w:rsidP="00660EBB" w14:paraId="3D04D2DB" w14:textId="77777777">
            <w:pPr>
              <w:pStyle w:val="Normal6"/>
              <w:rPr>
                <w:color w:val="000000" w:themeColor="text1"/>
                <w:szCs w:val="24"/>
              </w:rPr>
            </w:pPr>
            <w:r w:rsidRPr="00BB6CD3">
              <w:rPr>
                <w:b/>
                <w:i/>
                <w:color w:val="000000" w:themeColor="text1"/>
              </w:rPr>
              <w:t>qb)</w:t>
            </w:r>
            <w:r w:rsidRPr="00BB6CD3">
              <w:rPr>
                <w:b/>
                <w:i/>
                <w:color w:val="000000" w:themeColor="text1"/>
              </w:rPr>
              <w:tab/>
              <w:t>dodaje się nową lit. s):</w:t>
            </w:r>
          </w:p>
        </w:tc>
      </w:tr>
      <w:tr w14:paraId="01F9BC92"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9216DA1" w14:textId="77777777">
            <w:pPr>
              <w:pStyle w:val="Normal6"/>
              <w:rPr>
                <w:color w:val="000000" w:themeColor="text1"/>
              </w:rPr>
            </w:pPr>
          </w:p>
        </w:tc>
        <w:tc>
          <w:tcPr>
            <w:tcW w:w="4876" w:type="dxa"/>
            <w:hideMark/>
          </w:tcPr>
          <w:p w:rsidR="008B068A" w:rsidRPr="00BB6CD3" w:rsidP="00660EBB" w14:paraId="42779E1E" w14:textId="77777777">
            <w:pPr>
              <w:pStyle w:val="Normal6"/>
              <w:rPr>
                <w:color w:val="000000" w:themeColor="text1"/>
                <w:szCs w:val="24"/>
              </w:rPr>
            </w:pPr>
            <w:r w:rsidRPr="00BB6CD3">
              <w:rPr>
                <w:b/>
                <w:i/>
                <w:color w:val="000000" w:themeColor="text1"/>
              </w:rPr>
              <w:t>s) poprawa jakości produktu lub zasobów genetycznych;</w:t>
            </w:r>
          </w:p>
        </w:tc>
      </w:tr>
    </w:tbl>
    <w:p w:rsidR="008B068A" w:rsidRPr="00BB6CD3" w:rsidP="008B068A" w14:paraId="64C3CE15"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{RO}</w:t>
      </w:r>
      <w:r w:rsidRPr="00BB6CD3">
        <w:rPr>
          <w:noProof w:val="0"/>
          <w:color w:val="000000" w:themeColor="text1"/>
        </w:rPr>
        <w:t>ro</w:t>
      </w:r>
      <w:r w:rsidRPr="00BB6CD3">
        <w:rPr>
          <w:rStyle w:val="HideTWBExt"/>
        </w:rPr>
        <w:t>&lt;/Original&gt;</w:t>
      </w:r>
    </w:p>
    <w:p w:rsidR="008B068A" w:rsidRPr="00BB6CD3" w:rsidP="008B068A" w14:paraId="46C5D971" w14:textId="77777777">
      <w:pPr>
        <w:rPr>
          <w:color w:val="000000" w:themeColor="text1"/>
        </w:rPr>
      </w:pPr>
      <w:r w:rsidRPr="00BB6CD3">
        <w:rPr>
          <w:rStyle w:val="HideTWBExt"/>
        </w:rPr>
        <w:t>&lt;/AmendB&gt;</w:t>
      </w:r>
    </w:p>
    <w:p w:rsidR="008B068A" w:rsidRPr="00BB6CD3" w:rsidP="008B068A" w14:paraId="119FFCAA"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914</w:t>
      </w:r>
      <w:r w:rsidRPr="00BB6CD3">
        <w:rPr>
          <w:rStyle w:val="HideTWBExt"/>
          <w:b w:val="0"/>
        </w:rPr>
        <w:t>&lt;/NumAmB&gt;</w:t>
      </w:r>
    </w:p>
    <w:p w:rsidR="008B068A" w:rsidRPr="00BB6CD3" w:rsidP="008B068A" w14:paraId="41ACB8EF" w14:textId="77777777">
      <w:pPr>
        <w:pStyle w:val="NormalBold"/>
        <w:rPr>
          <w:color w:val="000000" w:themeColor="text1"/>
        </w:rPr>
      </w:pPr>
      <w:r w:rsidRPr="00BB6CD3">
        <w:rPr>
          <w:rStyle w:val="HideTWBExt"/>
          <w:b w:val="0"/>
        </w:rPr>
        <w:t>&lt;RepeatBlock-By&gt;&lt;Members&gt;</w:t>
      </w:r>
      <w:r w:rsidRPr="00BB6CD3">
        <w:rPr>
          <w:color w:val="000000" w:themeColor="text1"/>
        </w:rPr>
        <w:t>Anja Hazekamp, Sebastian Everding, Luke Ming Flanagan, Arash Saeidi</w:t>
      </w:r>
      <w:r w:rsidRPr="00BB6CD3">
        <w:rPr>
          <w:rStyle w:val="HideTWBExt"/>
          <w:b w:val="0"/>
        </w:rPr>
        <w:t>&lt;/Members&gt;</w:t>
      </w:r>
    </w:p>
    <w:p w:rsidR="008B068A" w:rsidRPr="00BB6CD3" w:rsidP="008B068A" w14:paraId="1A3F84FD" w14:textId="77777777">
      <w:pPr>
        <w:rPr>
          <w:color w:val="000000" w:themeColor="text1"/>
        </w:rPr>
      </w:pPr>
      <w:r w:rsidRPr="00BB6CD3">
        <w:rPr>
          <w:rStyle w:val="HideTWBExt"/>
        </w:rPr>
        <w:t>&lt;/RepeatBlock-By&gt;</w:t>
      </w:r>
    </w:p>
    <w:p w:rsidR="008B068A" w:rsidRPr="00BB6CD3" w:rsidP="008B068A" w14:paraId="11DDA16C"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E8678F5"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7DB4F3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37A7601" w14:textId="77777777">
      <w:pPr>
        <w:rPr>
          <w:color w:val="000000" w:themeColor="text1"/>
        </w:rPr>
      </w:pPr>
      <w:r w:rsidRPr="00BB6CD3">
        <w:rPr>
          <w:rStyle w:val="HideTWBExt"/>
        </w:rPr>
        <w:t>&lt;Article2&gt;</w:t>
      </w:r>
      <w:r w:rsidRPr="00BB6CD3">
        <w:rPr>
          <w:color w:val="000000" w:themeColor="text1"/>
        </w:rPr>
        <w:t>Artykuł 31 – akapit 1 – litera q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4C998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C0DBE5C" w14:textId="77777777">
            <w:pPr>
              <w:keepNext/>
              <w:rPr>
                <w:color w:val="000000" w:themeColor="text1"/>
              </w:rPr>
            </w:pPr>
          </w:p>
        </w:tc>
      </w:tr>
      <w:tr w14:paraId="4B88175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3AA9C2C"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3360C72" w14:textId="77777777">
            <w:pPr>
              <w:pStyle w:val="ColumnHeading"/>
              <w:keepNext/>
              <w:rPr>
                <w:color w:val="000000" w:themeColor="text1"/>
              </w:rPr>
            </w:pPr>
            <w:r w:rsidRPr="00BB6CD3">
              <w:rPr>
                <w:color w:val="000000" w:themeColor="text1"/>
              </w:rPr>
              <w:t>Poprawka</w:t>
            </w:r>
          </w:p>
        </w:tc>
      </w:tr>
      <w:tr w14:paraId="7311D7A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EF3C7E9" w14:textId="77777777">
            <w:pPr>
              <w:pStyle w:val="Normal6"/>
              <w:rPr>
                <w:color w:val="000000" w:themeColor="text1"/>
              </w:rPr>
            </w:pPr>
          </w:p>
        </w:tc>
        <w:tc>
          <w:tcPr>
            <w:tcW w:w="4876" w:type="dxa"/>
            <w:hideMark/>
          </w:tcPr>
          <w:p w:rsidR="008B068A" w:rsidRPr="00BB6CD3" w:rsidP="00660EBB" w14:paraId="294910AF" w14:textId="77777777">
            <w:pPr>
              <w:pStyle w:val="Normal6"/>
              <w:rPr>
                <w:color w:val="000000" w:themeColor="text1"/>
                <w:szCs w:val="24"/>
              </w:rPr>
            </w:pPr>
            <w:r w:rsidRPr="00BB6CD3">
              <w:rPr>
                <w:b/>
                <w:i/>
                <w:color w:val="000000" w:themeColor="text1"/>
              </w:rPr>
              <w:t>qb)</w:t>
            </w:r>
            <w:r w:rsidRPr="00BB6CD3">
              <w:rPr>
                <w:b/>
                <w:i/>
                <w:color w:val="000000" w:themeColor="text1"/>
              </w:rPr>
              <w:tab/>
              <w:t>infrastruktura w gospodarstwie do przetwarzania roślin wysokobiałkowych na żywność i pasze;</w:t>
            </w:r>
          </w:p>
        </w:tc>
      </w:tr>
    </w:tbl>
    <w:p w:rsidR="008B068A" w:rsidRPr="00BB6CD3" w:rsidP="008B068A" w14:paraId="0E8ADF7D"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0AC6C58" w14:textId="77777777">
      <w:pPr>
        <w:rPr>
          <w:color w:val="000000" w:themeColor="text1"/>
        </w:rPr>
      </w:pPr>
      <w:r w:rsidRPr="00BB6CD3">
        <w:rPr>
          <w:rStyle w:val="HideTWBExt"/>
        </w:rPr>
        <w:t>&lt;/AmendB&gt;</w:t>
      </w:r>
    </w:p>
    <w:p w:rsidR="008B068A" w:rsidRPr="00BB6CD3" w:rsidP="008B068A" w14:paraId="72E3F403"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915</w:t>
      </w:r>
      <w:r w:rsidRPr="00BB6CD3">
        <w:rPr>
          <w:rStyle w:val="HideTWBExt"/>
          <w:b w:val="0"/>
        </w:rPr>
        <w:t>&lt;/NumAmB&gt;</w:t>
      </w:r>
    </w:p>
    <w:p w:rsidR="008B068A" w:rsidRPr="00BB6CD3" w:rsidP="008B068A" w14:paraId="2E150FF3" w14:textId="77777777">
      <w:pPr>
        <w:pStyle w:val="NormalBold"/>
        <w:rPr>
          <w:color w:val="000000" w:themeColor="text1"/>
        </w:rPr>
      </w:pPr>
      <w:r w:rsidRPr="00BB6CD3">
        <w:rPr>
          <w:rStyle w:val="HideTWBExt"/>
          <w:b w:val="0"/>
        </w:rPr>
        <w:t>&lt;RepeatBlock-By&gt;&lt;Members&gt;</w:t>
      </w:r>
      <w:r w:rsidRPr="00BB6CD3">
        <w:rPr>
          <w:color w:val="000000" w:themeColor="text1"/>
        </w:rPr>
        <w:t>Jérémy Decerle, Asger Christensen, Charles Goerens, Ciaran Mullooly, Christine Singer</w:t>
      </w:r>
      <w:r w:rsidRPr="00BB6CD3">
        <w:rPr>
          <w:rStyle w:val="HideTWBExt"/>
          <w:b w:val="0"/>
        </w:rPr>
        <w:t>&lt;/Members&gt;</w:t>
      </w:r>
    </w:p>
    <w:p w:rsidR="008B068A" w:rsidRPr="00BB6CD3" w:rsidP="008B068A" w14:paraId="7911B6AA" w14:textId="77777777">
      <w:pPr>
        <w:rPr>
          <w:color w:val="000000" w:themeColor="text1"/>
        </w:rPr>
      </w:pPr>
      <w:r w:rsidRPr="00BB6CD3">
        <w:rPr>
          <w:rStyle w:val="HideTWBExt"/>
        </w:rPr>
        <w:t>&lt;/RepeatBlock-By&gt;</w:t>
      </w:r>
    </w:p>
    <w:p w:rsidR="008B068A" w:rsidRPr="00BB6CD3" w:rsidP="008B068A" w14:paraId="37998C59"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8A9FE1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C855DF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372D3FA" w14:textId="77777777">
      <w:pPr>
        <w:rPr>
          <w:color w:val="000000" w:themeColor="text1"/>
        </w:rPr>
      </w:pPr>
      <w:r w:rsidRPr="00BB6CD3">
        <w:rPr>
          <w:rStyle w:val="HideTWBExt"/>
        </w:rPr>
        <w:t>&lt;Article2&gt;</w:t>
      </w:r>
      <w:r w:rsidRPr="00BB6CD3">
        <w:rPr>
          <w:color w:val="000000" w:themeColor="text1"/>
        </w:rPr>
        <w:t>Artykuł 31 – akapit 1 – litera q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6FC941"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73AF257" w14:textId="77777777">
            <w:pPr>
              <w:keepNext/>
              <w:rPr>
                <w:color w:val="000000" w:themeColor="text1"/>
              </w:rPr>
            </w:pPr>
          </w:p>
        </w:tc>
      </w:tr>
      <w:tr w14:paraId="5C21C37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A886754"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DF0DB81" w14:textId="77777777">
            <w:pPr>
              <w:pStyle w:val="ColumnHeading"/>
              <w:keepNext/>
              <w:rPr>
                <w:color w:val="000000" w:themeColor="text1"/>
              </w:rPr>
            </w:pPr>
            <w:r w:rsidRPr="00BB6CD3">
              <w:rPr>
                <w:color w:val="000000" w:themeColor="text1"/>
              </w:rPr>
              <w:t>Poprawka</w:t>
            </w:r>
          </w:p>
        </w:tc>
      </w:tr>
      <w:tr w14:paraId="485AAFB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654CA1B" w14:textId="77777777">
            <w:pPr>
              <w:pStyle w:val="Normal6"/>
              <w:rPr>
                <w:color w:val="000000" w:themeColor="text1"/>
              </w:rPr>
            </w:pPr>
          </w:p>
        </w:tc>
        <w:tc>
          <w:tcPr>
            <w:tcW w:w="4876" w:type="dxa"/>
            <w:hideMark/>
          </w:tcPr>
          <w:p w:rsidR="008B068A" w:rsidRPr="00BB6CD3" w:rsidP="00660EBB" w14:paraId="4DDA3CC8" w14:textId="77777777">
            <w:pPr>
              <w:pStyle w:val="Normal6"/>
              <w:rPr>
                <w:color w:val="000000" w:themeColor="text1"/>
                <w:szCs w:val="24"/>
              </w:rPr>
            </w:pPr>
            <w:r w:rsidRPr="00BB6CD3">
              <w:rPr>
                <w:b/>
                <w:i/>
                <w:color w:val="000000" w:themeColor="text1"/>
              </w:rPr>
              <w:t>qb)</w:t>
            </w:r>
            <w:r w:rsidRPr="00BB6CD3">
              <w:rPr>
                <w:b/>
                <w:i/>
                <w:color w:val="000000" w:themeColor="text1"/>
              </w:rPr>
              <w:tab/>
              <w:t>zapobieganie sytuacjom kryzysowym, fundusze wzajemnego inwestowania i ubezpieczenia;</w:t>
            </w:r>
          </w:p>
        </w:tc>
      </w:tr>
    </w:tbl>
    <w:p w:rsidR="008B068A" w:rsidRPr="00BB6CD3" w:rsidP="008B068A" w14:paraId="5A146210"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B02E471" w14:textId="77777777">
      <w:pPr>
        <w:rPr>
          <w:color w:val="000000" w:themeColor="text1"/>
        </w:rPr>
      </w:pPr>
      <w:r w:rsidRPr="00BB6CD3">
        <w:rPr>
          <w:rStyle w:val="HideTWBExt"/>
        </w:rPr>
        <w:t>&lt;/AmendB&gt;</w:t>
      </w:r>
    </w:p>
    <w:p w:rsidR="008B068A" w:rsidRPr="00BB6CD3" w:rsidP="008B068A" w14:paraId="49569654"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916</w:t>
      </w:r>
      <w:r w:rsidRPr="00BB6CD3">
        <w:rPr>
          <w:rStyle w:val="HideTWBExt"/>
          <w:b w:val="0"/>
        </w:rPr>
        <w:t>&lt;/NumAmB&gt;</w:t>
      </w:r>
    </w:p>
    <w:p w:rsidR="008B068A" w:rsidRPr="00BB6CD3" w:rsidP="008B068A" w14:paraId="19D1FBC5" w14:textId="77777777">
      <w:pPr>
        <w:pStyle w:val="NormalBold"/>
        <w:rPr>
          <w:color w:val="000000" w:themeColor="text1"/>
        </w:rPr>
      </w:pPr>
      <w:r w:rsidRPr="00BB6CD3">
        <w:rPr>
          <w:rStyle w:val="HideTWBExt"/>
          <w:b w:val="0"/>
        </w:rPr>
        <w:t>&lt;RepeatBlock-By&gt;&lt;Members&gt;</w:t>
      </w:r>
      <w:r w:rsidRPr="00BB6CD3">
        <w:rPr>
          <w:color w:val="000000" w:themeColor="text1"/>
        </w:rPr>
        <w:t>Jérémy Decerle, Asger Christensen</w:t>
      </w:r>
      <w:r w:rsidRPr="00BB6CD3">
        <w:rPr>
          <w:rStyle w:val="HideTWBExt"/>
          <w:b w:val="0"/>
        </w:rPr>
        <w:t>&lt;/Members&gt;</w:t>
      </w:r>
    </w:p>
    <w:p w:rsidR="008B068A" w:rsidRPr="00BB6CD3" w:rsidP="008B068A" w14:paraId="27B47395" w14:textId="77777777">
      <w:pPr>
        <w:rPr>
          <w:color w:val="000000" w:themeColor="text1"/>
        </w:rPr>
      </w:pPr>
      <w:r w:rsidRPr="00BB6CD3">
        <w:rPr>
          <w:rStyle w:val="HideTWBExt"/>
        </w:rPr>
        <w:t>&lt;/RepeatBlock-By&gt;</w:t>
      </w:r>
    </w:p>
    <w:p w:rsidR="008B068A" w:rsidRPr="00BB6CD3" w:rsidP="008B068A" w14:paraId="50C2EBC0"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0DB0FAC"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EF51B0A"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C1B3B81" w14:textId="77777777">
      <w:pPr>
        <w:rPr>
          <w:color w:val="000000" w:themeColor="text1"/>
        </w:rPr>
      </w:pPr>
      <w:r w:rsidRPr="00BB6CD3">
        <w:rPr>
          <w:rStyle w:val="HideTWBExt"/>
        </w:rPr>
        <w:t>&lt;Article2&gt;</w:t>
      </w:r>
      <w:r w:rsidRPr="00BB6CD3">
        <w:rPr>
          <w:color w:val="000000" w:themeColor="text1"/>
        </w:rPr>
        <w:t>Artykuł 31 – akapit 1 – litera q c (nowa)</w:t>
      </w:r>
      <w:r w:rsidRPr="00BB6CD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D2CB91A" w14:textId="77777777" w:rsidTr="00660EBB">
        <w:tblPrEx>
          <w:tblW w:w="9750" w:type="dxa"/>
          <w:jc w:val="center"/>
          <w:tblLayout w:type="fixed"/>
          <w:tblCellMar>
            <w:left w:w="340" w:type="dxa"/>
            <w:right w:w="340" w:type="dxa"/>
          </w:tblCellMar>
          <w:tblLook w:val="04A0"/>
        </w:tblPrEx>
        <w:trPr>
          <w:jc w:val="center"/>
        </w:trPr>
        <w:tc>
          <w:tcPr>
            <w:tcW w:w="9752" w:type="dxa"/>
            <w:gridSpan w:val="2"/>
          </w:tcPr>
          <w:p w:rsidR="008B068A" w:rsidRPr="00BB6CD3" w:rsidP="00660EBB" w14:paraId="2BC69AC8" w14:textId="77777777">
            <w:pPr>
              <w:keepNext/>
              <w:rPr>
                <w:color w:val="000000" w:themeColor="text1"/>
              </w:rPr>
            </w:pPr>
          </w:p>
        </w:tc>
      </w:tr>
      <w:tr w14:paraId="34F36B01" w14:textId="77777777" w:rsidTr="00660EBB">
        <w:tblPrEx>
          <w:tblW w:w="9750" w:type="dxa"/>
          <w:jc w:val="center"/>
          <w:tblLayout w:type="fixed"/>
          <w:tblCellMar>
            <w:left w:w="340" w:type="dxa"/>
            <w:right w:w="340" w:type="dxa"/>
          </w:tblCellMar>
          <w:tblLook w:val="04A0"/>
        </w:tblPrEx>
        <w:trPr>
          <w:jc w:val="center"/>
        </w:trPr>
        <w:tc>
          <w:tcPr>
            <w:tcW w:w="4876" w:type="dxa"/>
            <w:hideMark/>
          </w:tcPr>
          <w:p w:rsidR="008B068A" w:rsidRPr="00BB6CD3" w:rsidP="00660EBB" w14:paraId="37C6217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6FEB85C" w14:textId="77777777">
            <w:pPr>
              <w:pStyle w:val="ColumnHeading"/>
              <w:keepNext/>
              <w:rPr>
                <w:color w:val="000000" w:themeColor="text1"/>
              </w:rPr>
            </w:pPr>
            <w:r w:rsidRPr="00BB6CD3">
              <w:rPr>
                <w:color w:val="000000" w:themeColor="text1"/>
              </w:rPr>
              <w:t>Poprawka</w:t>
            </w:r>
          </w:p>
        </w:tc>
      </w:tr>
      <w:tr w14:paraId="07C3FFEA" w14:textId="77777777" w:rsidTr="00660EBB">
        <w:tblPrEx>
          <w:tblW w:w="9750" w:type="dxa"/>
          <w:jc w:val="center"/>
          <w:tblLayout w:type="fixed"/>
          <w:tblCellMar>
            <w:left w:w="340" w:type="dxa"/>
            <w:right w:w="340" w:type="dxa"/>
          </w:tblCellMar>
          <w:tblLook w:val="04A0"/>
        </w:tblPrEx>
        <w:trPr>
          <w:jc w:val="center"/>
        </w:trPr>
        <w:tc>
          <w:tcPr>
            <w:tcW w:w="4876" w:type="dxa"/>
          </w:tcPr>
          <w:p w:rsidR="008B068A" w:rsidRPr="00BB6CD3" w:rsidP="00660EBB" w14:paraId="795CC712" w14:textId="77777777">
            <w:pPr>
              <w:pStyle w:val="Normal6"/>
              <w:rPr>
                <w:color w:val="000000" w:themeColor="text1"/>
              </w:rPr>
            </w:pPr>
          </w:p>
        </w:tc>
        <w:tc>
          <w:tcPr>
            <w:tcW w:w="4876" w:type="dxa"/>
            <w:hideMark/>
          </w:tcPr>
          <w:p w:rsidR="008B068A" w:rsidRPr="00BB6CD3" w:rsidP="00660EBB" w14:paraId="774E0934" w14:textId="77777777">
            <w:pPr>
              <w:pStyle w:val="Normal6"/>
              <w:rPr>
                <w:color w:val="000000" w:themeColor="text1"/>
                <w:szCs w:val="24"/>
              </w:rPr>
            </w:pPr>
            <w:r w:rsidRPr="00BB6CD3">
              <w:rPr>
                <w:b/>
                <w:i/>
                <w:color w:val="000000" w:themeColor="text1"/>
              </w:rPr>
              <w:t>qc) działania mające na celu wzmocnienie renomy unijnych winnic przez promowanie turystyki winiarskiej w regionach produkujących wino;</w:t>
            </w:r>
          </w:p>
        </w:tc>
      </w:tr>
    </w:tbl>
    <w:p w:rsidR="008B068A" w:rsidRPr="00BB6CD3" w:rsidP="008B068A" w14:paraId="053D5667"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D286F35" w14:textId="77777777">
      <w:pPr>
        <w:rPr>
          <w:color w:val="000000" w:themeColor="text1"/>
        </w:rPr>
      </w:pPr>
      <w:r w:rsidRPr="00BB6CD3">
        <w:rPr>
          <w:rStyle w:val="HideTWBExt"/>
        </w:rPr>
        <w:t>&lt;/AmendB&gt;</w:t>
      </w:r>
    </w:p>
    <w:p w:rsidR="008B068A" w:rsidRPr="00BB6CD3" w:rsidP="008B068A" w14:paraId="42659C8B"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917</w:t>
      </w:r>
      <w:r w:rsidRPr="00BB6CD3">
        <w:rPr>
          <w:rStyle w:val="HideTWBExt"/>
          <w:b w:val="0"/>
        </w:rPr>
        <w:t>&lt;/NumAmB&gt;</w:t>
      </w:r>
    </w:p>
    <w:p w:rsidR="008B068A" w:rsidRPr="00BB6CD3" w:rsidP="008B068A" w14:paraId="4F335B62" w14:textId="77777777">
      <w:pPr>
        <w:pStyle w:val="NormalBold"/>
        <w:rPr>
          <w:color w:val="000000" w:themeColor="text1"/>
        </w:rPr>
      </w:pPr>
      <w:r w:rsidRPr="00BB6CD3">
        <w:rPr>
          <w:rStyle w:val="HideTWBExt"/>
          <w:b w:val="0"/>
        </w:rPr>
        <w:t>&lt;RepeatBlock-By&gt;&lt;Members&gt;</w:t>
      </w:r>
      <w:r w:rsidRPr="00BB6CD3">
        <w:rPr>
          <w:color w:val="000000" w:themeColor="text1"/>
        </w:rPr>
        <w:t>Jérémy Decerle, Asger Christensen</w:t>
      </w:r>
      <w:r w:rsidRPr="00BB6CD3">
        <w:rPr>
          <w:rStyle w:val="HideTWBExt"/>
          <w:b w:val="0"/>
        </w:rPr>
        <w:t>&lt;/Members&gt;</w:t>
      </w:r>
    </w:p>
    <w:p w:rsidR="008B068A" w:rsidRPr="00BB6CD3" w:rsidP="008B068A" w14:paraId="0045A51C" w14:textId="77777777">
      <w:pPr>
        <w:rPr>
          <w:color w:val="000000" w:themeColor="text1"/>
        </w:rPr>
      </w:pPr>
      <w:r w:rsidRPr="00BB6CD3">
        <w:rPr>
          <w:rStyle w:val="HideTWBExt"/>
        </w:rPr>
        <w:t>&lt;/RepeatBlock-By&gt;</w:t>
      </w:r>
    </w:p>
    <w:p w:rsidR="008B068A" w:rsidRPr="00BB6CD3" w:rsidP="008B068A" w14:paraId="0ADBC2DF"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BCF921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5257E7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A70F282" w14:textId="77777777">
      <w:pPr>
        <w:rPr>
          <w:color w:val="000000" w:themeColor="text1"/>
        </w:rPr>
      </w:pPr>
      <w:r w:rsidRPr="00BB6CD3">
        <w:rPr>
          <w:rStyle w:val="HideTWBExt"/>
        </w:rPr>
        <w:t>&lt;Article2&gt;</w:t>
      </w:r>
      <w:r w:rsidRPr="00BB6CD3">
        <w:rPr>
          <w:color w:val="000000" w:themeColor="text1"/>
        </w:rPr>
        <w:t>Artykuł 31 – akapit 1 – litera q d (nowa)</w:t>
      </w:r>
      <w:r w:rsidRPr="00BB6CD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47F6F75" w14:textId="77777777" w:rsidTr="00660EBB">
        <w:tblPrEx>
          <w:tblW w:w="9750" w:type="dxa"/>
          <w:jc w:val="center"/>
          <w:tblLayout w:type="fixed"/>
          <w:tblCellMar>
            <w:left w:w="340" w:type="dxa"/>
            <w:right w:w="340" w:type="dxa"/>
          </w:tblCellMar>
          <w:tblLook w:val="04A0"/>
        </w:tblPrEx>
        <w:trPr>
          <w:jc w:val="center"/>
        </w:trPr>
        <w:tc>
          <w:tcPr>
            <w:tcW w:w="9752" w:type="dxa"/>
            <w:gridSpan w:val="2"/>
          </w:tcPr>
          <w:p w:rsidR="008B068A" w:rsidRPr="00BB6CD3" w:rsidP="00660EBB" w14:paraId="7A143698" w14:textId="77777777">
            <w:pPr>
              <w:keepNext/>
              <w:rPr>
                <w:color w:val="000000" w:themeColor="text1"/>
              </w:rPr>
            </w:pPr>
          </w:p>
        </w:tc>
      </w:tr>
      <w:tr w14:paraId="7425DBA4" w14:textId="77777777" w:rsidTr="00660EBB">
        <w:tblPrEx>
          <w:tblW w:w="9750" w:type="dxa"/>
          <w:jc w:val="center"/>
          <w:tblLayout w:type="fixed"/>
          <w:tblCellMar>
            <w:left w:w="340" w:type="dxa"/>
            <w:right w:w="340" w:type="dxa"/>
          </w:tblCellMar>
          <w:tblLook w:val="04A0"/>
        </w:tblPrEx>
        <w:trPr>
          <w:jc w:val="center"/>
        </w:trPr>
        <w:tc>
          <w:tcPr>
            <w:tcW w:w="4876" w:type="dxa"/>
            <w:hideMark/>
          </w:tcPr>
          <w:p w:rsidR="008B068A" w:rsidRPr="00BB6CD3" w:rsidP="00660EBB" w14:paraId="57E3E0A6"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C2E37F7" w14:textId="77777777">
            <w:pPr>
              <w:pStyle w:val="ColumnHeading"/>
              <w:keepNext/>
              <w:rPr>
                <w:color w:val="000000" w:themeColor="text1"/>
              </w:rPr>
            </w:pPr>
            <w:r w:rsidRPr="00BB6CD3">
              <w:rPr>
                <w:color w:val="000000" w:themeColor="text1"/>
              </w:rPr>
              <w:t>Poprawka</w:t>
            </w:r>
          </w:p>
        </w:tc>
      </w:tr>
      <w:tr w14:paraId="0BAE3EB7" w14:textId="77777777" w:rsidTr="00660EBB">
        <w:tblPrEx>
          <w:tblW w:w="9750" w:type="dxa"/>
          <w:jc w:val="center"/>
          <w:tblLayout w:type="fixed"/>
          <w:tblCellMar>
            <w:left w:w="340" w:type="dxa"/>
            <w:right w:w="340" w:type="dxa"/>
          </w:tblCellMar>
          <w:tblLook w:val="04A0"/>
        </w:tblPrEx>
        <w:trPr>
          <w:jc w:val="center"/>
        </w:trPr>
        <w:tc>
          <w:tcPr>
            <w:tcW w:w="4876" w:type="dxa"/>
          </w:tcPr>
          <w:p w:rsidR="008B068A" w:rsidRPr="00BB6CD3" w:rsidP="00660EBB" w14:paraId="6B680568" w14:textId="77777777">
            <w:pPr>
              <w:pStyle w:val="Normal6"/>
              <w:rPr>
                <w:color w:val="000000" w:themeColor="text1"/>
              </w:rPr>
            </w:pPr>
          </w:p>
        </w:tc>
        <w:tc>
          <w:tcPr>
            <w:tcW w:w="4876" w:type="dxa"/>
            <w:hideMark/>
          </w:tcPr>
          <w:p w:rsidR="008B068A" w:rsidRPr="00BB6CD3" w:rsidP="00660EBB" w14:paraId="10A4571A" w14:textId="77777777">
            <w:pPr>
              <w:pStyle w:val="Normal6"/>
              <w:rPr>
                <w:color w:val="000000" w:themeColor="text1"/>
                <w:szCs w:val="24"/>
              </w:rPr>
            </w:pPr>
            <w:r w:rsidRPr="00BB6CD3">
              <w:rPr>
                <w:b/>
                <w:i/>
                <w:color w:val="000000" w:themeColor="text1"/>
              </w:rPr>
              <w:t>qd) trwałe karczowanie winnic produkcyjnych, co oznacza całkowitą eliminację winorośli na danym obszarze. Producenci, którzy wykarczowali winnice produkcyjne na podstawie niniejszego artykułu, nie są uprawnieni do ubiegania się o zezwolenia na nowe nasadzenia na podstawie art. 63 i 64 w ciągu 10 lat gospodarczych następujących po roku, w którym miało miejsce karczowanie. W przypadku gdy tacy producenci posiadają ważne zezwolenie na nowe nasadzenia, państwo członkowskie unieważnia takie zezwolenia po zatwierdzeniu wniosku o wsparcie z tytułu karczowania. Państwa członkowskie mogą wyłączyć z zakresu tych interwencji obszary, na których winnice odgrywają ważną rolę ze względów środowiskowych, ochrony krajobrazu lub społeczno-gospodarczych;</w:t>
            </w:r>
          </w:p>
        </w:tc>
      </w:tr>
    </w:tbl>
    <w:p w:rsidR="008B068A" w:rsidRPr="00BB6CD3" w:rsidP="008B068A" w14:paraId="36A8A3C9"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EA01D6C" w14:textId="77777777">
      <w:pPr>
        <w:rPr>
          <w:color w:val="000000" w:themeColor="text1"/>
        </w:rPr>
      </w:pPr>
      <w:r w:rsidRPr="00BB6CD3">
        <w:rPr>
          <w:rStyle w:val="HideTWBExt"/>
        </w:rPr>
        <w:t>&lt;/AmendB&gt;</w:t>
      </w:r>
    </w:p>
    <w:p w:rsidR="008B068A" w:rsidRPr="00BB6CD3" w:rsidP="008B068A" w14:paraId="65156C1E"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918</w:t>
      </w:r>
      <w:r w:rsidRPr="00BB6CD3">
        <w:rPr>
          <w:rStyle w:val="HideTWBExt"/>
          <w:b w:val="0"/>
        </w:rPr>
        <w:t>&lt;/NumAmB&gt;</w:t>
      </w:r>
    </w:p>
    <w:p w:rsidR="008B068A" w:rsidRPr="00BB6CD3" w:rsidP="008B068A" w14:paraId="01E1A54D" w14:textId="77777777">
      <w:pPr>
        <w:pStyle w:val="NormalBold"/>
        <w:rPr>
          <w:color w:val="000000" w:themeColor="text1"/>
        </w:rPr>
      </w:pPr>
      <w:r w:rsidRPr="00BB6CD3">
        <w:rPr>
          <w:rStyle w:val="HideTWBExt"/>
          <w:b w:val="0"/>
        </w:rPr>
        <w:t>&lt;RepeatBlock-By&gt;&lt;Members&gt;</w:t>
      </w:r>
      <w:r w:rsidRPr="00BB6CD3">
        <w:rPr>
          <w:color w:val="000000" w:themeColor="text1"/>
        </w:rPr>
        <w:t>Jérémy Decerle, Asger Christensen</w:t>
      </w:r>
      <w:r w:rsidRPr="00BB6CD3">
        <w:rPr>
          <w:rStyle w:val="HideTWBExt"/>
          <w:b w:val="0"/>
        </w:rPr>
        <w:t>&lt;/Members&gt;</w:t>
      </w:r>
    </w:p>
    <w:p w:rsidR="008B068A" w:rsidRPr="00BB6CD3" w:rsidP="008B068A" w14:paraId="488F2BC0" w14:textId="77777777">
      <w:pPr>
        <w:rPr>
          <w:color w:val="000000" w:themeColor="text1"/>
        </w:rPr>
      </w:pPr>
      <w:r w:rsidRPr="00BB6CD3">
        <w:rPr>
          <w:rStyle w:val="HideTWBExt"/>
        </w:rPr>
        <w:t>&lt;/RepeatBlock-By&gt;</w:t>
      </w:r>
    </w:p>
    <w:p w:rsidR="008B068A" w:rsidRPr="00BB6CD3" w:rsidP="008B068A" w14:paraId="378E481C"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8711F1B"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6C32CD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89C32BD" w14:textId="77777777">
      <w:pPr>
        <w:rPr>
          <w:color w:val="000000" w:themeColor="text1"/>
        </w:rPr>
      </w:pPr>
      <w:r w:rsidRPr="00BB6CD3">
        <w:rPr>
          <w:rStyle w:val="HideTWBExt"/>
        </w:rPr>
        <w:t>&lt;Article2&gt;</w:t>
      </w:r>
      <w:r w:rsidRPr="00BB6CD3">
        <w:rPr>
          <w:color w:val="000000" w:themeColor="text1"/>
        </w:rPr>
        <w:t>Artykuł 31 – akapit 1 – litera q e (nowa)</w:t>
      </w:r>
      <w:r w:rsidRPr="00BB6CD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1424234" w14:textId="77777777" w:rsidTr="00660EBB">
        <w:tblPrEx>
          <w:tblW w:w="9750" w:type="dxa"/>
          <w:jc w:val="center"/>
          <w:tblLayout w:type="fixed"/>
          <w:tblCellMar>
            <w:left w:w="340" w:type="dxa"/>
            <w:right w:w="340" w:type="dxa"/>
          </w:tblCellMar>
          <w:tblLook w:val="04A0"/>
        </w:tblPrEx>
        <w:trPr>
          <w:jc w:val="center"/>
        </w:trPr>
        <w:tc>
          <w:tcPr>
            <w:tcW w:w="9752" w:type="dxa"/>
            <w:gridSpan w:val="2"/>
          </w:tcPr>
          <w:p w:rsidR="008B068A" w:rsidRPr="00BB6CD3" w:rsidP="00660EBB" w14:paraId="3B532F16" w14:textId="77777777">
            <w:pPr>
              <w:keepNext/>
              <w:rPr>
                <w:color w:val="000000" w:themeColor="text1"/>
              </w:rPr>
            </w:pPr>
          </w:p>
        </w:tc>
      </w:tr>
      <w:tr w14:paraId="08B0F493" w14:textId="77777777" w:rsidTr="00660EBB">
        <w:tblPrEx>
          <w:tblW w:w="9750" w:type="dxa"/>
          <w:jc w:val="center"/>
          <w:tblLayout w:type="fixed"/>
          <w:tblCellMar>
            <w:left w:w="340" w:type="dxa"/>
            <w:right w:w="340" w:type="dxa"/>
          </w:tblCellMar>
          <w:tblLook w:val="04A0"/>
        </w:tblPrEx>
        <w:trPr>
          <w:jc w:val="center"/>
        </w:trPr>
        <w:tc>
          <w:tcPr>
            <w:tcW w:w="4876" w:type="dxa"/>
            <w:hideMark/>
          </w:tcPr>
          <w:p w:rsidR="008B068A" w:rsidRPr="00BB6CD3" w:rsidP="00660EBB" w14:paraId="65F264E2"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F152173" w14:textId="77777777">
            <w:pPr>
              <w:pStyle w:val="ColumnHeading"/>
              <w:keepNext/>
              <w:rPr>
                <w:color w:val="000000" w:themeColor="text1"/>
              </w:rPr>
            </w:pPr>
            <w:r w:rsidRPr="00BB6CD3">
              <w:rPr>
                <w:color w:val="000000" w:themeColor="text1"/>
              </w:rPr>
              <w:t>Poprawka</w:t>
            </w:r>
          </w:p>
        </w:tc>
      </w:tr>
      <w:tr w14:paraId="6DDE6760" w14:textId="77777777" w:rsidTr="00660EBB">
        <w:tblPrEx>
          <w:tblW w:w="9750" w:type="dxa"/>
          <w:jc w:val="center"/>
          <w:tblLayout w:type="fixed"/>
          <w:tblCellMar>
            <w:left w:w="340" w:type="dxa"/>
            <w:right w:w="340" w:type="dxa"/>
          </w:tblCellMar>
          <w:tblLook w:val="04A0"/>
        </w:tblPrEx>
        <w:trPr>
          <w:jc w:val="center"/>
        </w:trPr>
        <w:tc>
          <w:tcPr>
            <w:tcW w:w="4876" w:type="dxa"/>
          </w:tcPr>
          <w:p w:rsidR="008B068A" w:rsidRPr="00BB6CD3" w:rsidP="00660EBB" w14:paraId="07A35CEF" w14:textId="77777777">
            <w:pPr>
              <w:pStyle w:val="Normal6"/>
              <w:rPr>
                <w:color w:val="000000" w:themeColor="text1"/>
              </w:rPr>
            </w:pPr>
          </w:p>
        </w:tc>
        <w:tc>
          <w:tcPr>
            <w:tcW w:w="4876" w:type="dxa"/>
            <w:hideMark/>
          </w:tcPr>
          <w:p w:rsidR="008B068A" w:rsidRPr="00BB6CD3" w:rsidP="00660EBB" w14:paraId="2130F2C6" w14:textId="77777777">
            <w:pPr>
              <w:pStyle w:val="Normal6"/>
              <w:rPr>
                <w:color w:val="000000" w:themeColor="text1"/>
                <w:szCs w:val="24"/>
              </w:rPr>
            </w:pPr>
            <w:r w:rsidRPr="00BB6CD3">
              <w:rPr>
                <w:b/>
                <w:i/>
                <w:color w:val="000000" w:themeColor="text1"/>
              </w:rPr>
              <w:t>qe) monitorowanie, diagnostyka, szkolenia, komunikacja i badania w celu zapobiegania rozprzestrzenianiu się odnośnych agrofagów, o których mowa w części B załącznika II i części C załącznika IV do rozporządzenia wykonawczego Komisji (UE) 2019/2072;</w:t>
            </w:r>
          </w:p>
        </w:tc>
      </w:tr>
    </w:tbl>
    <w:p w:rsidR="008B068A" w:rsidRPr="00BB6CD3" w:rsidP="008B068A" w14:paraId="0830B8B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02B6BF2" w14:textId="77777777">
      <w:pPr>
        <w:rPr>
          <w:color w:val="000000" w:themeColor="text1"/>
        </w:rPr>
      </w:pPr>
      <w:r w:rsidRPr="00BB6CD3">
        <w:rPr>
          <w:rStyle w:val="HideTWBExt"/>
        </w:rPr>
        <w:t>&lt;/AmendB&gt;</w:t>
      </w:r>
    </w:p>
    <w:p w:rsidR="008B068A" w:rsidRPr="00BB6CD3" w:rsidP="008B068A" w14:paraId="6DB4944A"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919</w:t>
      </w:r>
      <w:r w:rsidRPr="00BB6CD3">
        <w:rPr>
          <w:rStyle w:val="HideTWBExt"/>
          <w:b w:val="0"/>
        </w:rPr>
        <w:t>&lt;/NumAmB&gt;</w:t>
      </w:r>
    </w:p>
    <w:p w:rsidR="008B068A" w:rsidRPr="00BB6CD3" w:rsidP="008B068A" w14:paraId="43A9CBF3" w14:textId="77777777">
      <w:pPr>
        <w:pStyle w:val="NormalBold"/>
        <w:rPr>
          <w:color w:val="000000" w:themeColor="text1"/>
        </w:rPr>
      </w:pPr>
      <w:r w:rsidRPr="00BB6CD3">
        <w:rPr>
          <w:rStyle w:val="HideTWBExt"/>
          <w:b w:val="0"/>
        </w:rPr>
        <w:t>&lt;RepeatBlock-By&gt;&lt;Members&gt;</w:t>
      </w:r>
      <w:r w:rsidRPr="00BB6CD3">
        <w:rPr>
          <w:color w:val="000000" w:themeColor="text1"/>
        </w:rPr>
        <w:t>Jérémy Decerle, Asger Christensen</w:t>
      </w:r>
      <w:r w:rsidRPr="00BB6CD3">
        <w:rPr>
          <w:rStyle w:val="HideTWBExt"/>
          <w:b w:val="0"/>
        </w:rPr>
        <w:t>&lt;/Members&gt;</w:t>
      </w:r>
    </w:p>
    <w:p w:rsidR="008B068A" w:rsidRPr="00BB6CD3" w:rsidP="008B068A" w14:paraId="640206DC" w14:textId="77777777">
      <w:pPr>
        <w:rPr>
          <w:color w:val="000000" w:themeColor="text1"/>
        </w:rPr>
      </w:pPr>
      <w:r w:rsidRPr="00BB6CD3">
        <w:rPr>
          <w:rStyle w:val="HideTWBExt"/>
        </w:rPr>
        <w:t>&lt;/RepeatBlock-By&gt;</w:t>
      </w:r>
    </w:p>
    <w:p w:rsidR="008B068A" w:rsidRPr="00BB6CD3" w:rsidP="008B068A" w14:paraId="3CCE211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AD8D3F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B486552"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363FCA4" w14:textId="77777777">
      <w:pPr>
        <w:rPr>
          <w:color w:val="000000" w:themeColor="text1"/>
        </w:rPr>
      </w:pPr>
      <w:r w:rsidRPr="00BB6CD3">
        <w:rPr>
          <w:rStyle w:val="HideTWBExt"/>
        </w:rPr>
        <w:t>&lt;Article2&gt;</w:t>
      </w:r>
      <w:r w:rsidRPr="00BB6CD3">
        <w:rPr>
          <w:color w:val="000000" w:themeColor="text1"/>
        </w:rPr>
        <w:t>Artykuł 31 – akapit 1 – litera q f (nowa)</w:t>
      </w:r>
      <w:r w:rsidRPr="00BB6CD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3341DC5" w14:textId="77777777" w:rsidTr="00660EBB">
        <w:tblPrEx>
          <w:tblW w:w="9750" w:type="dxa"/>
          <w:jc w:val="center"/>
          <w:tblLayout w:type="fixed"/>
          <w:tblCellMar>
            <w:left w:w="340" w:type="dxa"/>
            <w:right w:w="340" w:type="dxa"/>
          </w:tblCellMar>
          <w:tblLook w:val="04A0"/>
        </w:tblPrEx>
        <w:trPr>
          <w:jc w:val="center"/>
        </w:trPr>
        <w:tc>
          <w:tcPr>
            <w:tcW w:w="9752" w:type="dxa"/>
            <w:gridSpan w:val="2"/>
          </w:tcPr>
          <w:p w:rsidR="008B068A" w:rsidRPr="00BB6CD3" w:rsidP="00660EBB" w14:paraId="4DDFF12D" w14:textId="77777777">
            <w:pPr>
              <w:keepNext/>
              <w:rPr>
                <w:color w:val="000000" w:themeColor="text1"/>
              </w:rPr>
            </w:pPr>
          </w:p>
        </w:tc>
      </w:tr>
      <w:tr w14:paraId="634C7176" w14:textId="77777777" w:rsidTr="00660EBB">
        <w:tblPrEx>
          <w:tblW w:w="9750" w:type="dxa"/>
          <w:jc w:val="center"/>
          <w:tblLayout w:type="fixed"/>
          <w:tblCellMar>
            <w:left w:w="340" w:type="dxa"/>
            <w:right w:w="340" w:type="dxa"/>
          </w:tblCellMar>
          <w:tblLook w:val="04A0"/>
        </w:tblPrEx>
        <w:trPr>
          <w:jc w:val="center"/>
        </w:trPr>
        <w:tc>
          <w:tcPr>
            <w:tcW w:w="4876" w:type="dxa"/>
            <w:hideMark/>
          </w:tcPr>
          <w:p w:rsidR="008B068A" w:rsidRPr="00BB6CD3" w:rsidP="00660EBB" w14:paraId="2166E0EA"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2CF3C64" w14:textId="77777777">
            <w:pPr>
              <w:pStyle w:val="ColumnHeading"/>
              <w:keepNext/>
              <w:rPr>
                <w:color w:val="000000" w:themeColor="text1"/>
              </w:rPr>
            </w:pPr>
            <w:r w:rsidRPr="00BB6CD3">
              <w:rPr>
                <w:color w:val="000000" w:themeColor="text1"/>
              </w:rPr>
              <w:t>Poprawka</w:t>
            </w:r>
          </w:p>
        </w:tc>
      </w:tr>
      <w:tr w14:paraId="767DD2F0" w14:textId="77777777" w:rsidTr="00660EBB">
        <w:tblPrEx>
          <w:tblW w:w="9750" w:type="dxa"/>
          <w:jc w:val="center"/>
          <w:tblLayout w:type="fixed"/>
          <w:tblCellMar>
            <w:left w:w="340" w:type="dxa"/>
            <w:right w:w="340" w:type="dxa"/>
          </w:tblCellMar>
          <w:tblLook w:val="04A0"/>
        </w:tblPrEx>
        <w:trPr>
          <w:jc w:val="center"/>
        </w:trPr>
        <w:tc>
          <w:tcPr>
            <w:tcW w:w="4876" w:type="dxa"/>
          </w:tcPr>
          <w:p w:rsidR="008B068A" w:rsidRPr="00BB6CD3" w:rsidP="00660EBB" w14:paraId="06A9B15C" w14:textId="77777777">
            <w:pPr>
              <w:pStyle w:val="Normal6"/>
              <w:rPr>
                <w:color w:val="000000" w:themeColor="text1"/>
              </w:rPr>
            </w:pPr>
          </w:p>
        </w:tc>
        <w:tc>
          <w:tcPr>
            <w:tcW w:w="4876" w:type="dxa"/>
            <w:hideMark/>
          </w:tcPr>
          <w:p w:rsidR="008B068A" w:rsidRPr="00BB6CD3" w:rsidP="00660EBB" w14:paraId="3705D9B5" w14:textId="77777777">
            <w:pPr>
              <w:pStyle w:val="Normal6"/>
              <w:rPr>
                <w:color w:val="000000" w:themeColor="text1"/>
                <w:szCs w:val="24"/>
              </w:rPr>
            </w:pPr>
            <w:r w:rsidRPr="00BB6CD3">
              <w:rPr>
                <w:b/>
                <w:i/>
                <w:color w:val="000000" w:themeColor="text1"/>
              </w:rPr>
              <w:t>qf) wsparcie na rzecz czasowego wyłączenia działek obsadzonych winoroślą z produkcji oraz utrzymywania ich w dobrej kulturze rolnej zgodnej z ochroną środowiska po wykarczowaniu przez maksymalny okres ośmiu lat, podczas którego grunty te podlegają środkom na rzecz różnorodności biologicznej. Beneficjenci są zobowiązani do wdrażania tych środków przez cały ten okres oraz do ponownego nasadzenia winorośli po jego upływie;</w:t>
            </w:r>
          </w:p>
        </w:tc>
      </w:tr>
    </w:tbl>
    <w:p w:rsidR="008B068A" w:rsidRPr="00BB6CD3" w:rsidP="008B068A" w14:paraId="54122764"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77DF7E0" w14:textId="77777777">
      <w:pPr>
        <w:rPr>
          <w:color w:val="000000" w:themeColor="text1"/>
        </w:rPr>
      </w:pPr>
      <w:r w:rsidRPr="00BB6CD3">
        <w:rPr>
          <w:rStyle w:val="HideTWBExt"/>
        </w:rPr>
        <w:t>&lt;/AmendB&gt;</w:t>
      </w:r>
    </w:p>
    <w:p w:rsidR="008B068A" w:rsidRPr="00BB6CD3" w:rsidP="008B068A" w14:paraId="100B600B"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920</w:t>
      </w:r>
      <w:r w:rsidRPr="00BB6CD3">
        <w:rPr>
          <w:rStyle w:val="HideTWBExt"/>
          <w:b w:val="0"/>
        </w:rPr>
        <w:t>&lt;/NumAmB&gt;</w:t>
      </w:r>
    </w:p>
    <w:p w:rsidR="008B068A" w:rsidRPr="00BB6CD3" w:rsidP="008B068A" w14:paraId="1F703222" w14:textId="77777777">
      <w:pPr>
        <w:pStyle w:val="NormalBold"/>
        <w:rPr>
          <w:color w:val="000000" w:themeColor="text1"/>
        </w:rPr>
      </w:pPr>
      <w:r w:rsidRPr="00BB6CD3">
        <w:rPr>
          <w:rStyle w:val="HideTWBExt"/>
          <w:b w:val="0"/>
        </w:rPr>
        <w:t>&lt;RepeatBlock-By&gt;&lt;Members&gt;</w:t>
      </w:r>
      <w:r w:rsidRPr="00BB6CD3">
        <w:rPr>
          <w:color w:val="000000" w:themeColor="text1"/>
        </w:rPr>
        <w:t>Claire Fita</w:t>
      </w:r>
      <w:r w:rsidRPr="00BB6CD3">
        <w:rPr>
          <w:rStyle w:val="HideTWBExt"/>
          <w:b w:val="0"/>
        </w:rPr>
        <w:t>&lt;/Members&gt;</w:t>
      </w:r>
    </w:p>
    <w:p w:rsidR="008B068A" w:rsidRPr="00BB6CD3" w:rsidP="008B068A" w14:paraId="2E3FF54E" w14:textId="77777777">
      <w:pPr>
        <w:rPr>
          <w:color w:val="000000" w:themeColor="text1"/>
        </w:rPr>
      </w:pPr>
      <w:r w:rsidRPr="00BB6CD3">
        <w:rPr>
          <w:rStyle w:val="HideTWBExt"/>
        </w:rPr>
        <w:t>&lt;/RepeatBlock-By&gt;</w:t>
      </w:r>
    </w:p>
    <w:p w:rsidR="008B068A" w:rsidRPr="00BB6CD3" w:rsidP="008B068A" w14:paraId="66B2789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7C92F17"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C20775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48E6931" w14:textId="77777777">
      <w:pPr>
        <w:rPr>
          <w:color w:val="000000" w:themeColor="text1"/>
        </w:rPr>
      </w:pPr>
      <w:r w:rsidRPr="00BB6CD3">
        <w:rPr>
          <w:rStyle w:val="HideTWBExt"/>
        </w:rPr>
        <w:t>&lt;Article2&gt;</w:t>
      </w:r>
      <w:r w:rsidRPr="00BB6CD3">
        <w:rPr>
          <w:color w:val="000000" w:themeColor="text1"/>
        </w:rPr>
        <w:t>Artykuł 31 – akapit 1 – litera q c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6108F1"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66665EE" w14:textId="77777777">
            <w:pPr>
              <w:keepNext/>
              <w:rPr>
                <w:color w:val="000000" w:themeColor="text1"/>
              </w:rPr>
            </w:pPr>
          </w:p>
        </w:tc>
      </w:tr>
      <w:tr w14:paraId="68BAB5CE"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2A0E935"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21F6035" w14:textId="77777777">
            <w:pPr>
              <w:pStyle w:val="ColumnHeading"/>
              <w:keepNext/>
              <w:rPr>
                <w:color w:val="000000" w:themeColor="text1"/>
              </w:rPr>
            </w:pPr>
            <w:r w:rsidRPr="00BB6CD3">
              <w:rPr>
                <w:color w:val="000000" w:themeColor="text1"/>
              </w:rPr>
              <w:t>Poprawka</w:t>
            </w:r>
          </w:p>
        </w:tc>
      </w:tr>
      <w:tr w14:paraId="33E6201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DDD96E5" w14:textId="77777777">
            <w:pPr>
              <w:pStyle w:val="Normal6"/>
              <w:rPr>
                <w:color w:val="000000" w:themeColor="text1"/>
              </w:rPr>
            </w:pPr>
          </w:p>
        </w:tc>
        <w:tc>
          <w:tcPr>
            <w:tcW w:w="4876" w:type="dxa"/>
            <w:hideMark/>
          </w:tcPr>
          <w:p w:rsidR="008B068A" w:rsidRPr="00BB6CD3" w:rsidP="00660EBB" w14:paraId="18F2C116" w14:textId="77777777">
            <w:pPr>
              <w:pStyle w:val="Normal6"/>
              <w:rPr>
                <w:color w:val="000000" w:themeColor="text1"/>
                <w:szCs w:val="24"/>
              </w:rPr>
            </w:pPr>
            <w:r w:rsidRPr="00BB6CD3">
              <w:rPr>
                <w:b/>
                <w:i/>
                <w:color w:val="000000" w:themeColor="text1"/>
              </w:rPr>
              <w:t>qc)</w:t>
            </w:r>
            <w:r w:rsidRPr="00BB6CD3">
              <w:rPr>
                <w:b/>
                <w:i/>
                <w:color w:val="000000" w:themeColor="text1"/>
              </w:rPr>
              <w:tab/>
              <w:t>trwałe karczowanie winnic produkcyjnych, polegające na całkowitym usunięciu krzewów winorośli z danej powierzchni. Producenci, którzy dokonali karczowania winnic produkcyjnych zgodnie z niniejszym artykułem, nie są uprawnieni do ubiegania się o nowe zezwolenia na nasadzenia na podstawie art. 63 i 64 w ciągu dziesięciu lat gospodarczych następujących po roku gospodarczym, w którym dokonano karczowania. Jeżeli producenci ci są posiadaczami ważnego zezwolenia na nowe nasadzenia, państwo członkowskie unieważnia je z chwilą zatwierdzenia wniosku o przyznanie wsparcia na karczowanie. Państwa członkowskie mogą wyłączyć z zakresu tej interwencji obszary, na których winnice odgrywają istotną rolę ze względów środowiskowych, krajobrazowych lub społeczno-gospodarczych.</w:t>
            </w:r>
          </w:p>
        </w:tc>
      </w:tr>
    </w:tbl>
    <w:p w:rsidR="008B068A" w:rsidRPr="00BB6CD3" w:rsidP="008B068A" w14:paraId="1E68F30F"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3B4159D8" w14:textId="77777777">
      <w:pPr>
        <w:rPr>
          <w:color w:val="000000" w:themeColor="text1"/>
        </w:rPr>
      </w:pPr>
      <w:r w:rsidRPr="00BB6CD3">
        <w:rPr>
          <w:rStyle w:val="HideTWBExt"/>
        </w:rPr>
        <w:t>&lt;/AmendB&gt;</w:t>
      </w:r>
    </w:p>
    <w:p w:rsidR="008B068A" w:rsidRPr="00BB6CD3" w:rsidP="008B068A" w14:paraId="52A162DB"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921</w:t>
      </w:r>
      <w:r w:rsidRPr="00BB6CD3">
        <w:rPr>
          <w:rStyle w:val="HideTWBExt"/>
          <w:b w:val="0"/>
        </w:rPr>
        <w:t>&lt;/NumAmB&gt;</w:t>
      </w:r>
    </w:p>
    <w:p w:rsidR="008B068A" w:rsidRPr="00BB6CD3" w:rsidP="008B068A" w14:paraId="145A4B8B" w14:textId="77777777">
      <w:pPr>
        <w:pStyle w:val="NormalBold"/>
        <w:rPr>
          <w:color w:val="000000" w:themeColor="text1"/>
        </w:rPr>
      </w:pPr>
      <w:r w:rsidRPr="00BB6CD3">
        <w:rPr>
          <w:rStyle w:val="HideTWBExt"/>
          <w:b w:val="0"/>
        </w:rPr>
        <w:t>&lt;RepeatBlock-By&gt;&lt;Members&gt;</w:t>
      </w:r>
      <w:r w:rsidRPr="00BB6CD3">
        <w:rPr>
          <w:color w:val="000000" w:themeColor="text1"/>
        </w:rPr>
        <w:t>Esther Herranz García, Herbert Dorfmann, Carmen Crespo Díaz, Gabriel Mato, Elena Nevado del Campo, Isabel Benjumea Benjumea, Emmanouil Kefalogiannis, Dolors Montserrat, Paulo do Nascimento Cabral, Adrián Vázquez Lázara, Antonio López-Istúriz White, Rosa Estaràs Ferragut, Raúl de la Hoz Quintano</w:t>
      </w:r>
      <w:r w:rsidRPr="00BB6CD3">
        <w:rPr>
          <w:rStyle w:val="HideTWBExt"/>
          <w:b w:val="0"/>
        </w:rPr>
        <w:t>&lt;/Members&gt;</w:t>
      </w:r>
    </w:p>
    <w:p w:rsidR="008B068A" w:rsidRPr="00BB6CD3" w:rsidP="008B068A" w14:paraId="6710E11F" w14:textId="77777777">
      <w:pPr>
        <w:rPr>
          <w:color w:val="000000" w:themeColor="text1"/>
        </w:rPr>
      </w:pPr>
      <w:r w:rsidRPr="00BB6CD3">
        <w:rPr>
          <w:rStyle w:val="HideTWBExt"/>
        </w:rPr>
        <w:t>&lt;/RepeatBlock-By&gt;</w:t>
      </w:r>
    </w:p>
    <w:p w:rsidR="008B068A" w:rsidRPr="00BB6CD3" w:rsidP="008B068A" w14:paraId="0D9942FF"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BABF738"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F37FD3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1FA8AC3" w14:textId="77777777">
      <w:pPr>
        <w:rPr>
          <w:color w:val="000000" w:themeColor="text1"/>
        </w:rPr>
      </w:pPr>
      <w:r w:rsidRPr="00BB6CD3">
        <w:rPr>
          <w:rStyle w:val="HideTWBExt"/>
        </w:rPr>
        <w:t>&lt;Article2&gt;</w:t>
      </w:r>
      <w:r w:rsidRPr="00BB6CD3">
        <w:rPr>
          <w:color w:val="000000" w:themeColor="text1"/>
        </w:rPr>
        <w:t>Artykuł 31 – akapit 1 – litera q c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C7BC77"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3AA3BDF" w14:textId="77777777">
            <w:pPr>
              <w:keepNext/>
              <w:rPr>
                <w:color w:val="000000" w:themeColor="text1"/>
              </w:rPr>
            </w:pPr>
          </w:p>
        </w:tc>
      </w:tr>
      <w:tr w14:paraId="128EF60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D9614FF"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1B04689" w14:textId="77777777">
            <w:pPr>
              <w:pStyle w:val="ColumnHeading"/>
              <w:keepNext/>
              <w:rPr>
                <w:color w:val="000000" w:themeColor="text1"/>
              </w:rPr>
            </w:pPr>
            <w:r w:rsidRPr="00BB6CD3">
              <w:rPr>
                <w:color w:val="000000" w:themeColor="text1"/>
              </w:rPr>
              <w:t>Poprawka</w:t>
            </w:r>
          </w:p>
        </w:tc>
      </w:tr>
      <w:tr w14:paraId="4EA9E1A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1820301" w14:textId="77777777">
            <w:pPr>
              <w:pStyle w:val="Normal6"/>
              <w:rPr>
                <w:color w:val="000000" w:themeColor="text1"/>
              </w:rPr>
            </w:pPr>
          </w:p>
        </w:tc>
        <w:tc>
          <w:tcPr>
            <w:tcW w:w="4876" w:type="dxa"/>
            <w:hideMark/>
          </w:tcPr>
          <w:p w:rsidR="008B068A" w:rsidRPr="00BB6CD3" w:rsidP="00660EBB" w14:paraId="43B9EC45" w14:textId="77777777">
            <w:pPr>
              <w:pStyle w:val="Normal6"/>
              <w:rPr>
                <w:color w:val="000000" w:themeColor="text1"/>
                <w:szCs w:val="24"/>
              </w:rPr>
            </w:pPr>
            <w:r w:rsidRPr="00BB6CD3">
              <w:rPr>
                <w:b/>
                <w:i/>
                <w:color w:val="000000" w:themeColor="text1"/>
              </w:rPr>
              <w:t>qc)</w:t>
            </w:r>
            <w:r w:rsidRPr="00BB6CD3">
              <w:rPr>
                <w:b/>
                <w:i/>
                <w:color w:val="000000" w:themeColor="text1"/>
              </w:rPr>
              <w:tab/>
              <w:t>trwałe karczowanie winnic produkcyjnych, co oznacza całkowitą eliminację winorośli na danym obszarze. Producenci, którzy wykarczowali winnice produkcyjne na podstawie niniejszego artykułu, nie są uprawnieni do ubiegania się o zezwolenia na nowe nasadzenia na podstawie art. 63 i 64 w ciągu 10 lat gospodarczych następujących po roku, w którym miało miejsce karczowanie. W przypadku gdy tacy producenci posiadają ważne zezwolenie na nowe nasadzenia, państwo członkowskie unieważnia takie zezwolenia po zatwierdzeniu wniosku o wsparcie z tytułu karczowania. Państwa członkowskie mogą wyłączyć z zakresu tych interwencji obszary, na których winnice odgrywają ważną rolę ze względów środowiskowych, ochrony krajobrazu lub społeczno-gospodarczych;</w:t>
            </w:r>
          </w:p>
        </w:tc>
      </w:tr>
    </w:tbl>
    <w:p w:rsidR="008B068A" w:rsidRPr="00BB6CD3" w:rsidP="008B068A" w14:paraId="6643255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8FCCB6E" w14:textId="77777777">
      <w:pPr>
        <w:rPr>
          <w:color w:val="000000" w:themeColor="text1"/>
        </w:rPr>
      </w:pPr>
      <w:r w:rsidRPr="00BB6CD3">
        <w:rPr>
          <w:rStyle w:val="HideTWBExt"/>
        </w:rPr>
        <w:t>&lt;/AmendB&gt;</w:t>
      </w:r>
    </w:p>
    <w:p w:rsidR="008B068A" w:rsidRPr="00BB6CD3" w:rsidP="008B068A" w14:paraId="5D9879D0"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922</w:t>
      </w:r>
      <w:r w:rsidRPr="00BB6CD3">
        <w:rPr>
          <w:rStyle w:val="HideTWBExt"/>
          <w:b w:val="0"/>
        </w:rPr>
        <w:t>&lt;/NumAmB&gt;</w:t>
      </w:r>
    </w:p>
    <w:p w:rsidR="008B068A" w:rsidRPr="00BB6CD3" w:rsidP="008B068A" w14:paraId="3D8602F2" w14:textId="77777777">
      <w:pPr>
        <w:pStyle w:val="NormalBold"/>
        <w:rPr>
          <w:color w:val="000000" w:themeColor="text1"/>
        </w:rPr>
      </w:pPr>
      <w:r w:rsidRPr="00BB6CD3">
        <w:rPr>
          <w:rStyle w:val="HideTWBExt"/>
          <w:b w:val="0"/>
        </w:rPr>
        <w:t>&lt;RepeatBlock-By&gt;&lt;Members&gt;</w:t>
      </w:r>
      <w:r w:rsidRPr="00BB6CD3">
        <w:rPr>
          <w:color w:val="000000" w:themeColor="text1"/>
        </w:rPr>
        <w:t>Daniel Buda, Dan-Ştefan Motreanu</w:t>
      </w:r>
      <w:r w:rsidRPr="00BB6CD3">
        <w:rPr>
          <w:rStyle w:val="HideTWBExt"/>
          <w:b w:val="0"/>
        </w:rPr>
        <w:t>&lt;/Members&gt;</w:t>
      </w:r>
    </w:p>
    <w:p w:rsidR="008B068A" w:rsidRPr="00BB6CD3" w:rsidP="008B068A" w14:paraId="592BC458" w14:textId="77777777">
      <w:pPr>
        <w:rPr>
          <w:color w:val="000000" w:themeColor="text1"/>
        </w:rPr>
      </w:pPr>
      <w:r w:rsidRPr="00BB6CD3">
        <w:rPr>
          <w:rStyle w:val="HideTWBExt"/>
        </w:rPr>
        <w:t>&lt;/RepeatBlock-By&gt;</w:t>
      </w:r>
    </w:p>
    <w:p w:rsidR="008B068A" w:rsidRPr="00BB6CD3" w:rsidP="008B068A" w14:paraId="7F185A4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44C4EBA"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E751600"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CD9F56F" w14:textId="77777777">
      <w:pPr>
        <w:rPr>
          <w:color w:val="000000" w:themeColor="text1"/>
        </w:rPr>
      </w:pPr>
      <w:r w:rsidRPr="00BB6CD3">
        <w:rPr>
          <w:rStyle w:val="HideTWBExt"/>
        </w:rPr>
        <w:t>&lt;Article2&gt;</w:t>
      </w:r>
      <w:r w:rsidRPr="00BB6CD3">
        <w:rPr>
          <w:color w:val="000000" w:themeColor="text1"/>
        </w:rPr>
        <w:t>Artykuł 31 – akapit 1 – litera q c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47227E"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0A991B1" w14:textId="77777777">
            <w:pPr>
              <w:keepNext/>
              <w:rPr>
                <w:color w:val="000000" w:themeColor="text1"/>
              </w:rPr>
            </w:pPr>
          </w:p>
        </w:tc>
      </w:tr>
      <w:tr w14:paraId="7E75E71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8032AE5"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C9154FA" w14:textId="77777777">
            <w:pPr>
              <w:pStyle w:val="ColumnHeading"/>
              <w:keepNext/>
              <w:rPr>
                <w:color w:val="000000" w:themeColor="text1"/>
              </w:rPr>
            </w:pPr>
            <w:r w:rsidRPr="00BB6CD3">
              <w:rPr>
                <w:color w:val="000000" w:themeColor="text1"/>
              </w:rPr>
              <w:t>Poprawka</w:t>
            </w:r>
          </w:p>
        </w:tc>
      </w:tr>
      <w:tr w14:paraId="3B3E7CC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C2F4941" w14:textId="77777777">
            <w:pPr>
              <w:pStyle w:val="Normal6"/>
              <w:rPr>
                <w:color w:val="000000" w:themeColor="text1"/>
              </w:rPr>
            </w:pPr>
          </w:p>
        </w:tc>
        <w:tc>
          <w:tcPr>
            <w:tcW w:w="4876" w:type="dxa"/>
            <w:hideMark/>
          </w:tcPr>
          <w:p w:rsidR="008B068A" w:rsidRPr="00BB6CD3" w:rsidP="00660EBB" w14:paraId="0D1A0BAC" w14:textId="77777777">
            <w:pPr>
              <w:pStyle w:val="Normal6"/>
              <w:rPr>
                <w:color w:val="000000" w:themeColor="text1"/>
                <w:szCs w:val="24"/>
              </w:rPr>
            </w:pPr>
            <w:r w:rsidRPr="00BB6CD3">
              <w:rPr>
                <w:b/>
                <w:i/>
                <w:color w:val="000000" w:themeColor="text1"/>
              </w:rPr>
              <w:t>qc)</w:t>
            </w:r>
            <w:r w:rsidRPr="00BB6CD3">
              <w:rPr>
                <w:b/>
                <w:i/>
                <w:color w:val="000000" w:themeColor="text1"/>
              </w:rPr>
              <w:tab/>
              <w:t>dodaje się nową lit. t):</w:t>
            </w:r>
          </w:p>
        </w:tc>
      </w:tr>
      <w:tr w14:paraId="2FDBC2B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745E071" w14:textId="77777777">
            <w:pPr>
              <w:pStyle w:val="Normal6"/>
              <w:rPr>
                <w:color w:val="000000" w:themeColor="text1"/>
              </w:rPr>
            </w:pPr>
          </w:p>
        </w:tc>
        <w:tc>
          <w:tcPr>
            <w:tcW w:w="4876" w:type="dxa"/>
            <w:hideMark/>
          </w:tcPr>
          <w:p w:rsidR="008B068A" w:rsidRPr="00BB6CD3" w:rsidP="00660EBB" w14:paraId="7EC03C71" w14:textId="77777777">
            <w:pPr>
              <w:pStyle w:val="Normal6"/>
              <w:rPr>
                <w:color w:val="000000" w:themeColor="text1"/>
                <w:szCs w:val="24"/>
              </w:rPr>
            </w:pPr>
            <w:r w:rsidRPr="00BB6CD3">
              <w:rPr>
                <w:b/>
                <w:i/>
                <w:color w:val="000000" w:themeColor="text1"/>
              </w:rPr>
              <w:t>t) działania dotyczące dostępu do inwestycji, w tym zbiorowych inwestycji we wspólną infrastrukturę, włączenia do funduszy inwestycyjnych w celu podziału ryzyka oraz ułatwienia dostępu do instrumentów finansowania dla nowych i młodych producentów;</w:t>
            </w:r>
          </w:p>
        </w:tc>
      </w:tr>
    </w:tbl>
    <w:p w:rsidR="008B068A" w:rsidRPr="00BB6CD3" w:rsidP="008B068A" w14:paraId="1CCAF16E"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{RO}</w:t>
      </w:r>
      <w:r w:rsidRPr="00BB6CD3">
        <w:rPr>
          <w:noProof w:val="0"/>
          <w:color w:val="000000" w:themeColor="text1"/>
        </w:rPr>
        <w:t>ro</w:t>
      </w:r>
      <w:r w:rsidRPr="00BB6CD3">
        <w:rPr>
          <w:rStyle w:val="HideTWBExt"/>
        </w:rPr>
        <w:t>&lt;/Original&gt;</w:t>
      </w:r>
    </w:p>
    <w:p w:rsidR="008B068A" w:rsidRPr="00BB6CD3" w:rsidP="008B068A" w14:paraId="309CCCD9" w14:textId="77777777">
      <w:pPr>
        <w:rPr>
          <w:color w:val="000000" w:themeColor="text1"/>
        </w:rPr>
      </w:pPr>
      <w:r w:rsidRPr="00BB6CD3">
        <w:rPr>
          <w:rStyle w:val="HideTWBExt"/>
        </w:rPr>
        <w:t>&lt;/AmendB&gt;</w:t>
      </w:r>
    </w:p>
    <w:p w:rsidR="008B068A" w:rsidRPr="00BB6CD3" w:rsidP="008B068A" w14:paraId="560674F8"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923</w:t>
      </w:r>
      <w:r w:rsidRPr="00BB6CD3">
        <w:rPr>
          <w:rStyle w:val="HideTWBExt"/>
          <w:b w:val="0"/>
        </w:rPr>
        <w:t>&lt;/NumAmB&gt;</w:t>
      </w:r>
    </w:p>
    <w:p w:rsidR="008B068A" w:rsidRPr="00BB6CD3" w:rsidP="008B068A" w14:paraId="50C2423B" w14:textId="77777777">
      <w:pPr>
        <w:pStyle w:val="NormalBold"/>
        <w:rPr>
          <w:color w:val="000000" w:themeColor="text1"/>
        </w:rPr>
      </w:pPr>
      <w:r w:rsidRPr="00BB6CD3">
        <w:rPr>
          <w:rStyle w:val="HideTWBExt"/>
          <w:b w:val="0"/>
        </w:rPr>
        <w:t>&lt;RepeatBlock-By&gt;&lt;Members&gt;</w:t>
      </w:r>
      <w:r w:rsidRPr="00BB6CD3">
        <w:rPr>
          <w:color w:val="000000" w:themeColor="text1"/>
        </w:rPr>
        <w:t>Valérie Deloge, Gilles Pennelle, Csaba Dömötör, Mireia Borrás Pabón</w:t>
      </w:r>
      <w:r w:rsidRPr="00BB6CD3">
        <w:rPr>
          <w:rStyle w:val="HideTWBExt"/>
          <w:b w:val="0"/>
        </w:rPr>
        <w:t>&lt;/Members&gt;</w:t>
      </w:r>
    </w:p>
    <w:p w:rsidR="008B068A" w:rsidRPr="00BB6CD3" w:rsidP="008B068A" w14:paraId="4773C01A" w14:textId="77777777">
      <w:pPr>
        <w:rPr>
          <w:color w:val="000000" w:themeColor="text1"/>
        </w:rPr>
      </w:pPr>
      <w:r w:rsidRPr="00BB6CD3">
        <w:rPr>
          <w:rStyle w:val="HideTWBExt"/>
        </w:rPr>
        <w:t>&lt;/RepeatBlock-By&gt;</w:t>
      </w:r>
    </w:p>
    <w:p w:rsidR="008B068A" w:rsidRPr="00BB6CD3" w:rsidP="008B068A" w14:paraId="3E9D8A26"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CC9B271"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0CF5C57"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E162D6D" w14:textId="77777777">
      <w:pPr>
        <w:rPr>
          <w:color w:val="000000" w:themeColor="text1"/>
        </w:rPr>
      </w:pPr>
      <w:r w:rsidRPr="00BB6CD3">
        <w:rPr>
          <w:rStyle w:val="HideTWBExt"/>
        </w:rPr>
        <w:t>&lt;Article2&gt;</w:t>
      </w:r>
      <w:r w:rsidRPr="00BB6CD3">
        <w:rPr>
          <w:color w:val="000000" w:themeColor="text1"/>
        </w:rPr>
        <w:t>Artykuł 31 – akapit 1 – litera q c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2E4D06"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3D994CD" w14:textId="77777777">
            <w:pPr>
              <w:keepNext/>
              <w:rPr>
                <w:color w:val="000000" w:themeColor="text1"/>
              </w:rPr>
            </w:pPr>
          </w:p>
        </w:tc>
      </w:tr>
      <w:tr w14:paraId="167C920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44D9CC5"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084173E" w14:textId="77777777">
            <w:pPr>
              <w:pStyle w:val="ColumnHeading"/>
              <w:keepNext/>
              <w:rPr>
                <w:color w:val="000000" w:themeColor="text1"/>
              </w:rPr>
            </w:pPr>
            <w:r w:rsidRPr="00BB6CD3">
              <w:rPr>
                <w:color w:val="000000" w:themeColor="text1"/>
              </w:rPr>
              <w:t>Poprawka</w:t>
            </w:r>
          </w:p>
        </w:tc>
      </w:tr>
      <w:tr w14:paraId="14FD62E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3FAA441" w14:textId="77777777">
            <w:pPr>
              <w:pStyle w:val="Normal6"/>
              <w:rPr>
                <w:color w:val="000000" w:themeColor="text1"/>
              </w:rPr>
            </w:pPr>
          </w:p>
        </w:tc>
        <w:tc>
          <w:tcPr>
            <w:tcW w:w="4876" w:type="dxa"/>
            <w:hideMark/>
          </w:tcPr>
          <w:p w:rsidR="008B068A" w:rsidRPr="00BB6CD3" w:rsidP="00660EBB" w14:paraId="017C34AC" w14:textId="77777777">
            <w:pPr>
              <w:pStyle w:val="Normal6"/>
              <w:rPr>
                <w:color w:val="000000" w:themeColor="text1"/>
                <w:szCs w:val="24"/>
              </w:rPr>
            </w:pPr>
            <w:r w:rsidRPr="00BB6CD3">
              <w:rPr>
                <w:b/>
                <w:i/>
                <w:color w:val="000000" w:themeColor="text1"/>
              </w:rPr>
              <w:t>qc)</w:t>
            </w:r>
            <w:r w:rsidRPr="00BB6CD3">
              <w:rPr>
                <w:b/>
                <w:i/>
                <w:color w:val="000000" w:themeColor="text1"/>
              </w:rPr>
              <w:tab/>
              <w:t>ponowne sadzenie sadów owocowych lub gajów oliwnych, jeżeli jest ono konieczne po obowiązkowym wykarczowaniu z przyczyn sanitarnych lub fitosanitarnych na polecenie właściwego organu państwa członkowskiego lub w celu przystosowania się do zmiany klimatu.</w:t>
            </w:r>
          </w:p>
        </w:tc>
      </w:tr>
    </w:tbl>
    <w:p w:rsidR="008B068A" w:rsidRPr="00BB6CD3" w:rsidP="008B068A" w14:paraId="57C82F81"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35D3494F" w14:textId="77777777">
      <w:pPr>
        <w:rPr>
          <w:color w:val="000000" w:themeColor="text1"/>
        </w:rPr>
      </w:pPr>
      <w:r w:rsidRPr="00BB6CD3">
        <w:rPr>
          <w:rStyle w:val="HideTWBExt"/>
        </w:rPr>
        <w:t>&lt;/AmendB&gt;</w:t>
      </w:r>
    </w:p>
    <w:p w:rsidR="008B068A" w:rsidRPr="00BB6CD3" w:rsidP="008B068A" w14:paraId="54956EE0"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924</w:t>
      </w:r>
      <w:r w:rsidRPr="00BB6CD3">
        <w:rPr>
          <w:rStyle w:val="HideTWBExt"/>
          <w:b w:val="0"/>
        </w:rPr>
        <w:t>&lt;/NumAmB&gt;</w:t>
      </w:r>
    </w:p>
    <w:p w:rsidR="008B068A" w:rsidRPr="00BB6CD3" w:rsidP="008B068A" w14:paraId="03CB7659" w14:textId="77777777">
      <w:pPr>
        <w:pStyle w:val="NormalBold"/>
        <w:rPr>
          <w:color w:val="000000" w:themeColor="text1"/>
        </w:rPr>
      </w:pPr>
      <w:r w:rsidRPr="00BB6CD3">
        <w:rPr>
          <w:rStyle w:val="HideTWBExt"/>
          <w:b w:val="0"/>
        </w:rPr>
        <w:t>&lt;RepeatBlock-By&gt;&lt;Members&gt;</w:t>
      </w:r>
      <w:r w:rsidRPr="00BB6CD3">
        <w:rPr>
          <w:color w:val="000000" w:themeColor="text1"/>
        </w:rPr>
        <w:t>Eric Sargiacomo</w:t>
      </w:r>
      <w:r w:rsidRPr="00BB6CD3">
        <w:rPr>
          <w:rStyle w:val="HideTWBExt"/>
          <w:b w:val="0"/>
        </w:rPr>
        <w:t>&lt;/Members&gt;</w:t>
      </w:r>
    </w:p>
    <w:p w:rsidR="008B068A" w:rsidRPr="00BB6CD3" w:rsidP="008B068A" w14:paraId="2F87E82F" w14:textId="77777777">
      <w:pPr>
        <w:rPr>
          <w:color w:val="000000" w:themeColor="text1"/>
        </w:rPr>
      </w:pPr>
      <w:r w:rsidRPr="00BB6CD3">
        <w:rPr>
          <w:rStyle w:val="HideTWBExt"/>
        </w:rPr>
        <w:t>&lt;/RepeatBlock-By&gt;</w:t>
      </w:r>
    </w:p>
    <w:p w:rsidR="008B068A" w:rsidRPr="00BB6CD3" w:rsidP="008B068A" w14:paraId="0BE3213A"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37E72DB"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5090BA8"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7110C8B" w14:textId="77777777">
      <w:pPr>
        <w:rPr>
          <w:color w:val="000000" w:themeColor="text1"/>
        </w:rPr>
      </w:pPr>
      <w:r w:rsidRPr="00BB6CD3">
        <w:rPr>
          <w:rStyle w:val="HideTWBExt"/>
        </w:rPr>
        <w:t>&lt;Article2&gt;</w:t>
      </w:r>
      <w:r w:rsidRPr="00BB6CD3">
        <w:rPr>
          <w:color w:val="000000" w:themeColor="text1"/>
        </w:rPr>
        <w:t>Artykuł 31 – akapit 1 – litera q c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639C3D"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41AE22D" w14:textId="77777777">
            <w:pPr>
              <w:keepNext/>
              <w:rPr>
                <w:color w:val="000000" w:themeColor="text1"/>
              </w:rPr>
            </w:pPr>
          </w:p>
        </w:tc>
      </w:tr>
      <w:tr w14:paraId="308D6B2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66D7301"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FE1B299" w14:textId="77777777">
            <w:pPr>
              <w:pStyle w:val="ColumnHeading"/>
              <w:keepNext/>
              <w:rPr>
                <w:color w:val="000000" w:themeColor="text1"/>
              </w:rPr>
            </w:pPr>
            <w:r w:rsidRPr="00BB6CD3">
              <w:rPr>
                <w:color w:val="000000" w:themeColor="text1"/>
              </w:rPr>
              <w:t>Poprawka</w:t>
            </w:r>
          </w:p>
        </w:tc>
      </w:tr>
      <w:tr w14:paraId="408681A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C5398C5" w14:textId="77777777">
            <w:pPr>
              <w:pStyle w:val="Normal6"/>
              <w:rPr>
                <w:color w:val="000000" w:themeColor="text1"/>
              </w:rPr>
            </w:pPr>
          </w:p>
        </w:tc>
        <w:tc>
          <w:tcPr>
            <w:tcW w:w="4876" w:type="dxa"/>
            <w:hideMark/>
          </w:tcPr>
          <w:p w:rsidR="008B068A" w:rsidRPr="00BB6CD3" w:rsidP="00660EBB" w14:paraId="6E1897DA" w14:textId="77777777">
            <w:pPr>
              <w:pStyle w:val="Normal6"/>
              <w:rPr>
                <w:color w:val="000000" w:themeColor="text1"/>
                <w:szCs w:val="24"/>
              </w:rPr>
            </w:pPr>
            <w:r w:rsidRPr="00BB6CD3">
              <w:rPr>
                <w:b/>
                <w:i/>
                <w:color w:val="000000" w:themeColor="text1"/>
              </w:rPr>
              <w:t>qc)</w:t>
            </w:r>
            <w:r w:rsidRPr="00BB6CD3">
              <w:rPr>
                <w:b/>
                <w:i/>
                <w:color w:val="000000" w:themeColor="text1"/>
              </w:rPr>
              <w:tab/>
              <w:t>inne rodzaje wydatków i inwestycji służących realizacji celów, o których mowa w art. 30a, określone w porozumieniu z państwami członkowskimi i doprecyzowane w ich planach partnerstwa krajowego i regionalnego (planach PKR).</w:t>
            </w:r>
          </w:p>
        </w:tc>
      </w:tr>
    </w:tbl>
    <w:p w:rsidR="008B068A" w:rsidRPr="00BB6CD3" w:rsidP="008B068A" w14:paraId="0329B0E1"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717351D8" w14:textId="77777777">
      <w:pPr>
        <w:rPr>
          <w:color w:val="000000" w:themeColor="text1"/>
        </w:rPr>
      </w:pPr>
      <w:r w:rsidRPr="00BB6CD3">
        <w:rPr>
          <w:rStyle w:val="HideTWBExt"/>
        </w:rPr>
        <w:t>&lt;/AmendB&gt;</w:t>
      </w:r>
    </w:p>
    <w:p w:rsidR="008B068A" w:rsidRPr="00BB6CD3" w:rsidP="008B068A" w14:paraId="3095189B"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925</w:t>
      </w:r>
      <w:r w:rsidRPr="00BB6CD3">
        <w:rPr>
          <w:rStyle w:val="HideTWBExt"/>
          <w:b w:val="0"/>
        </w:rPr>
        <w:t>&lt;/NumAmB&gt;</w:t>
      </w:r>
    </w:p>
    <w:p w:rsidR="008B068A" w:rsidRPr="00BB6CD3" w:rsidP="008B068A" w14:paraId="62DDC04F" w14:textId="77777777">
      <w:pPr>
        <w:pStyle w:val="NormalBold"/>
        <w:rPr>
          <w:color w:val="000000" w:themeColor="text1"/>
        </w:rPr>
      </w:pPr>
      <w:r w:rsidRPr="00BB6CD3">
        <w:rPr>
          <w:rStyle w:val="HideTWBExt"/>
          <w:b w:val="0"/>
        </w:rPr>
        <w:t>&lt;RepeatBlock-By&gt;&lt;Members&gt;</w:t>
      </w:r>
      <w:r w:rsidRPr="00BB6CD3">
        <w:rPr>
          <w:color w:val="000000" w:themeColor="text1"/>
        </w:rPr>
        <w:t>Herbert Dorfmann</w:t>
      </w:r>
      <w:r w:rsidRPr="00BB6CD3">
        <w:rPr>
          <w:rStyle w:val="HideTWBExt"/>
          <w:b w:val="0"/>
        </w:rPr>
        <w:t>&lt;/Members&gt;</w:t>
      </w:r>
    </w:p>
    <w:p w:rsidR="008B068A" w:rsidRPr="00BB6CD3" w:rsidP="008B068A" w14:paraId="702773E8" w14:textId="77777777">
      <w:pPr>
        <w:rPr>
          <w:color w:val="000000" w:themeColor="text1"/>
        </w:rPr>
      </w:pPr>
      <w:r w:rsidRPr="00BB6CD3">
        <w:rPr>
          <w:rStyle w:val="HideTWBExt"/>
        </w:rPr>
        <w:t>&lt;/RepeatBlock-By&gt;</w:t>
      </w:r>
    </w:p>
    <w:p w:rsidR="008B068A" w:rsidRPr="00BB6CD3" w:rsidP="008B068A" w14:paraId="349689FC"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E386862"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509374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D9AFADB" w14:textId="77777777">
      <w:pPr>
        <w:rPr>
          <w:color w:val="000000" w:themeColor="text1"/>
        </w:rPr>
      </w:pPr>
      <w:r w:rsidRPr="00BB6CD3">
        <w:rPr>
          <w:rStyle w:val="HideTWBExt"/>
        </w:rPr>
        <w:t>&lt;Article2&gt;</w:t>
      </w:r>
      <w:r w:rsidRPr="00BB6CD3">
        <w:rPr>
          <w:color w:val="000000" w:themeColor="text1"/>
        </w:rPr>
        <w:t>Artykuł 31 – akapit 1 – litera q c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15C40B"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D968FC1" w14:textId="77777777">
            <w:pPr>
              <w:keepNext/>
              <w:rPr>
                <w:color w:val="000000" w:themeColor="text1"/>
              </w:rPr>
            </w:pPr>
          </w:p>
        </w:tc>
      </w:tr>
      <w:tr w14:paraId="5A99404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20EA74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7330024" w14:textId="77777777">
            <w:pPr>
              <w:pStyle w:val="ColumnHeading"/>
              <w:keepNext/>
              <w:rPr>
                <w:color w:val="000000" w:themeColor="text1"/>
              </w:rPr>
            </w:pPr>
            <w:r w:rsidRPr="00BB6CD3">
              <w:rPr>
                <w:color w:val="000000" w:themeColor="text1"/>
              </w:rPr>
              <w:t>Poprawka</w:t>
            </w:r>
          </w:p>
        </w:tc>
      </w:tr>
      <w:tr w14:paraId="6F61B1D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4434CB7" w14:textId="77777777">
            <w:pPr>
              <w:pStyle w:val="Normal6"/>
              <w:rPr>
                <w:color w:val="000000" w:themeColor="text1"/>
              </w:rPr>
            </w:pPr>
          </w:p>
        </w:tc>
        <w:tc>
          <w:tcPr>
            <w:tcW w:w="4876" w:type="dxa"/>
            <w:hideMark/>
          </w:tcPr>
          <w:p w:rsidR="008B068A" w:rsidRPr="00BB6CD3" w:rsidP="00660EBB" w14:paraId="64E2E46A" w14:textId="77777777">
            <w:pPr>
              <w:pStyle w:val="Normal6"/>
              <w:rPr>
                <w:color w:val="000000" w:themeColor="text1"/>
                <w:szCs w:val="24"/>
              </w:rPr>
            </w:pPr>
            <w:r w:rsidRPr="00BB6CD3">
              <w:rPr>
                <w:b/>
                <w:i/>
                <w:color w:val="000000" w:themeColor="text1"/>
              </w:rPr>
              <w:t>qc)</w:t>
            </w:r>
            <w:r w:rsidRPr="00BB6CD3">
              <w:rPr>
                <w:b/>
                <w:i/>
                <w:color w:val="000000" w:themeColor="text1"/>
              </w:rPr>
              <w:tab/>
              <w:t xml:space="preserve"> inne rodzaje wydatków i inwestycji ukierunkowanych na realizację celów określonych w art. 30a, określone przez państwa członkowskie i doprecyzowane w ich planach PKR;</w:t>
            </w:r>
          </w:p>
        </w:tc>
      </w:tr>
    </w:tbl>
    <w:p w:rsidR="008B068A" w:rsidRPr="00BB6CD3" w:rsidP="008B068A" w14:paraId="11F05E33"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4D5A7CF4" w14:textId="77777777">
      <w:pPr>
        <w:rPr>
          <w:color w:val="000000" w:themeColor="text1"/>
        </w:rPr>
      </w:pPr>
      <w:r w:rsidRPr="00BB6CD3">
        <w:rPr>
          <w:rStyle w:val="HideTWBExt"/>
        </w:rPr>
        <w:t>&lt;/AmendB&gt;</w:t>
      </w:r>
    </w:p>
    <w:p w:rsidR="008B068A" w:rsidRPr="00BB6CD3" w:rsidP="008B068A" w14:paraId="3002B7E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926</w:t>
      </w:r>
      <w:r w:rsidRPr="00BB6CD3">
        <w:rPr>
          <w:rStyle w:val="HideTWBExt"/>
          <w:b w:val="0"/>
        </w:rPr>
        <w:t>&lt;/NumAmB&gt;</w:t>
      </w:r>
    </w:p>
    <w:p w:rsidR="008B068A" w:rsidRPr="00BB6CD3" w:rsidP="008B068A" w14:paraId="7354FBCA" w14:textId="77777777">
      <w:pPr>
        <w:pStyle w:val="NormalBold"/>
        <w:rPr>
          <w:color w:val="000000" w:themeColor="text1"/>
        </w:rPr>
      </w:pPr>
      <w:r w:rsidRPr="00BB6CD3">
        <w:rPr>
          <w:rStyle w:val="HideTWBExt"/>
          <w:b w:val="0"/>
        </w:rPr>
        <w:t>&lt;RepeatBlock-By&gt;&lt;Members&gt;</w:t>
      </w:r>
      <w:r w:rsidRPr="00BB6CD3">
        <w:rPr>
          <w:color w:val="000000" w:themeColor="text1"/>
        </w:rPr>
        <w:t>Cristina Guarda</w:t>
      </w:r>
      <w:r w:rsidRPr="00BB6CD3">
        <w:rPr>
          <w:rStyle w:val="HideTWBExt"/>
          <w:b w:val="0"/>
        </w:rPr>
        <w:t>&lt;/Members&gt;</w:t>
      </w:r>
    </w:p>
    <w:p w:rsidR="008B068A" w:rsidRPr="00BB6CD3" w:rsidP="008B068A" w14:paraId="1E4C7869" w14:textId="77777777">
      <w:pPr>
        <w:rPr>
          <w:color w:val="000000" w:themeColor="text1"/>
        </w:rPr>
      </w:pPr>
      <w:r w:rsidRPr="00BB6CD3">
        <w:rPr>
          <w:rStyle w:val="HideTWBExt"/>
        </w:rPr>
        <w:t>&lt;AuNomDe&gt;</w:t>
      </w:r>
      <w:r w:rsidRPr="00BB6CD3">
        <w:rPr>
          <w:rStyle w:val="HideTWBInt"/>
        </w:rPr>
        <w:t>{Verts/ALE}</w:t>
      </w:r>
      <w:r w:rsidRPr="00BB6CD3">
        <w:rPr>
          <w:color w:val="000000" w:themeColor="text1"/>
        </w:rPr>
        <w:t>w imieniu grupy Verts/ALE</w:t>
      </w:r>
      <w:r w:rsidRPr="00BB6CD3">
        <w:rPr>
          <w:rStyle w:val="HideTWBExt"/>
        </w:rPr>
        <w:t>&lt;/AuNomDe&gt;</w:t>
      </w:r>
    </w:p>
    <w:p w:rsidR="008B068A" w:rsidRPr="00BB6CD3" w:rsidP="008B068A" w14:paraId="76B409B7" w14:textId="77777777">
      <w:pPr>
        <w:rPr>
          <w:color w:val="000000" w:themeColor="text1"/>
        </w:rPr>
      </w:pPr>
      <w:r w:rsidRPr="00BB6CD3">
        <w:rPr>
          <w:rStyle w:val="HideTWBExt"/>
        </w:rPr>
        <w:t>&lt;/RepeatBlock-By&gt;</w:t>
      </w:r>
    </w:p>
    <w:p w:rsidR="008B068A" w:rsidRPr="00BB6CD3" w:rsidP="008B068A" w14:paraId="73E5ACCF"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D2380C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6111F3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9E6C27E" w14:textId="77777777">
      <w:pPr>
        <w:rPr>
          <w:color w:val="000000" w:themeColor="text1"/>
        </w:rPr>
      </w:pPr>
      <w:r w:rsidRPr="00BB6CD3">
        <w:rPr>
          <w:rStyle w:val="HideTWBExt"/>
        </w:rPr>
        <w:t>&lt;Article2&gt;</w:t>
      </w:r>
      <w:r w:rsidRPr="00BB6CD3">
        <w:rPr>
          <w:color w:val="000000" w:themeColor="text1"/>
        </w:rPr>
        <w:t>Artykuł 31 – akapit 1 – litera q c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06FA0A"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4C022E1" w14:textId="77777777">
            <w:pPr>
              <w:keepNext/>
              <w:rPr>
                <w:color w:val="000000" w:themeColor="text1"/>
              </w:rPr>
            </w:pPr>
          </w:p>
        </w:tc>
      </w:tr>
      <w:tr w14:paraId="77DFEC9F"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8B3257A"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BB19CF9" w14:textId="77777777">
            <w:pPr>
              <w:pStyle w:val="ColumnHeading"/>
              <w:keepNext/>
              <w:rPr>
                <w:color w:val="000000" w:themeColor="text1"/>
              </w:rPr>
            </w:pPr>
            <w:r w:rsidRPr="00BB6CD3">
              <w:rPr>
                <w:color w:val="000000" w:themeColor="text1"/>
              </w:rPr>
              <w:t>Poprawka</w:t>
            </w:r>
          </w:p>
        </w:tc>
      </w:tr>
      <w:tr w14:paraId="14712783"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4858CBD" w14:textId="77777777">
            <w:pPr>
              <w:pStyle w:val="Normal6"/>
              <w:rPr>
                <w:color w:val="000000" w:themeColor="text1"/>
              </w:rPr>
            </w:pPr>
          </w:p>
        </w:tc>
        <w:tc>
          <w:tcPr>
            <w:tcW w:w="4876" w:type="dxa"/>
            <w:hideMark/>
          </w:tcPr>
          <w:p w:rsidR="008B068A" w:rsidRPr="00BB6CD3" w:rsidP="00660EBB" w14:paraId="72752DF6" w14:textId="77777777">
            <w:pPr>
              <w:pStyle w:val="Normal6"/>
              <w:rPr>
                <w:color w:val="000000" w:themeColor="text1"/>
                <w:szCs w:val="24"/>
              </w:rPr>
            </w:pPr>
            <w:r w:rsidRPr="00BB6CD3">
              <w:rPr>
                <w:b/>
                <w:i/>
                <w:color w:val="000000" w:themeColor="text1"/>
              </w:rPr>
              <w:t>qc)</w:t>
            </w:r>
            <w:r w:rsidRPr="00BB6CD3">
              <w:rPr>
                <w:b/>
                <w:i/>
                <w:color w:val="000000" w:themeColor="text1"/>
              </w:rPr>
              <w:tab/>
              <w:t>działania mające na celu ograniczenie marnotrawienia i strat żywności w łańcuchu dostaw, w tym poprzez waloryzację produktów ubocznych, oraz poprawę gospodarowania odpadami;</w:t>
            </w:r>
          </w:p>
        </w:tc>
      </w:tr>
    </w:tbl>
    <w:p w:rsidR="008B068A" w:rsidRPr="00BB6CD3" w:rsidP="008B068A" w14:paraId="54058ADB"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3ACCB39" w14:textId="77777777">
      <w:pPr>
        <w:rPr>
          <w:color w:val="000000" w:themeColor="text1"/>
        </w:rPr>
      </w:pPr>
      <w:r w:rsidRPr="00BB6CD3">
        <w:rPr>
          <w:rStyle w:val="HideTWBExt"/>
        </w:rPr>
        <w:t>&lt;/AmendB&gt;</w:t>
      </w:r>
    </w:p>
    <w:p w:rsidR="008B068A" w:rsidRPr="00BB6CD3" w:rsidP="008B068A" w14:paraId="090DA055"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927</w:t>
      </w:r>
      <w:r w:rsidRPr="00BB6CD3">
        <w:rPr>
          <w:rStyle w:val="HideTWBExt"/>
          <w:b w:val="0"/>
        </w:rPr>
        <w:t>&lt;/NumAmB&gt;</w:t>
      </w:r>
    </w:p>
    <w:p w:rsidR="008B068A" w:rsidRPr="00BB6CD3" w:rsidP="008B068A" w14:paraId="6ACCA389" w14:textId="77777777">
      <w:pPr>
        <w:pStyle w:val="NormalBold"/>
        <w:rPr>
          <w:color w:val="000000" w:themeColor="text1"/>
        </w:rPr>
      </w:pPr>
      <w:r w:rsidRPr="00BB6CD3">
        <w:rPr>
          <w:rStyle w:val="HideTWBExt"/>
          <w:b w:val="0"/>
        </w:rPr>
        <w:t>&lt;RepeatBlock-By&gt;&lt;Members&gt;</w:t>
      </w:r>
      <w:r w:rsidRPr="00BB6CD3">
        <w:rPr>
          <w:color w:val="000000" w:themeColor="text1"/>
        </w:rPr>
        <w:t>Maria Grapini</w:t>
      </w:r>
      <w:r w:rsidRPr="00BB6CD3">
        <w:rPr>
          <w:rStyle w:val="HideTWBExt"/>
          <w:b w:val="0"/>
        </w:rPr>
        <w:t>&lt;/Members&gt;</w:t>
      </w:r>
    </w:p>
    <w:p w:rsidR="008B068A" w:rsidRPr="00BB6CD3" w:rsidP="008B068A" w14:paraId="47AAA39F" w14:textId="77777777">
      <w:pPr>
        <w:rPr>
          <w:color w:val="000000" w:themeColor="text1"/>
        </w:rPr>
      </w:pPr>
      <w:r w:rsidRPr="00BB6CD3">
        <w:rPr>
          <w:rStyle w:val="HideTWBExt"/>
        </w:rPr>
        <w:t>&lt;/RepeatBlock-By&gt;</w:t>
      </w:r>
    </w:p>
    <w:p w:rsidR="008B068A" w:rsidRPr="00BB6CD3" w:rsidP="008B068A" w14:paraId="7853F77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84A1907"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DAEF862"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C7BB573" w14:textId="77777777">
      <w:pPr>
        <w:rPr>
          <w:color w:val="000000" w:themeColor="text1"/>
        </w:rPr>
      </w:pPr>
      <w:r w:rsidRPr="00BB6CD3">
        <w:rPr>
          <w:rStyle w:val="HideTWBExt"/>
        </w:rPr>
        <w:t>&lt;Article2&gt;</w:t>
      </w:r>
      <w:r w:rsidRPr="00BB6CD3">
        <w:rPr>
          <w:color w:val="000000" w:themeColor="text1"/>
        </w:rPr>
        <w:t>Artykuł 31 – akapit 1 – litera q c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D62C6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0ECBB31" w14:textId="77777777">
            <w:pPr>
              <w:keepNext/>
              <w:rPr>
                <w:color w:val="000000" w:themeColor="text1"/>
              </w:rPr>
            </w:pPr>
          </w:p>
        </w:tc>
      </w:tr>
      <w:tr w14:paraId="74D52EA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77250F2"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798327A" w14:textId="77777777">
            <w:pPr>
              <w:pStyle w:val="ColumnHeading"/>
              <w:keepNext/>
              <w:rPr>
                <w:color w:val="000000" w:themeColor="text1"/>
              </w:rPr>
            </w:pPr>
            <w:r w:rsidRPr="00BB6CD3">
              <w:rPr>
                <w:color w:val="000000" w:themeColor="text1"/>
              </w:rPr>
              <w:t>Poprawka</w:t>
            </w:r>
          </w:p>
        </w:tc>
      </w:tr>
      <w:tr w14:paraId="602F5082"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16B0586" w14:textId="77777777">
            <w:pPr>
              <w:pStyle w:val="Normal6"/>
              <w:rPr>
                <w:color w:val="000000" w:themeColor="text1"/>
              </w:rPr>
            </w:pPr>
          </w:p>
        </w:tc>
        <w:tc>
          <w:tcPr>
            <w:tcW w:w="4876" w:type="dxa"/>
            <w:hideMark/>
          </w:tcPr>
          <w:p w:rsidR="008B068A" w:rsidRPr="00BB6CD3" w:rsidP="00660EBB" w14:paraId="71BFA524" w14:textId="77777777">
            <w:pPr>
              <w:pStyle w:val="Normal6"/>
              <w:rPr>
                <w:color w:val="000000" w:themeColor="text1"/>
                <w:szCs w:val="24"/>
              </w:rPr>
            </w:pPr>
            <w:r w:rsidRPr="00BB6CD3">
              <w:rPr>
                <w:b/>
                <w:i/>
                <w:color w:val="000000" w:themeColor="text1"/>
              </w:rPr>
              <w:t>qc)</w:t>
            </w:r>
            <w:r w:rsidRPr="00BB6CD3">
              <w:rPr>
                <w:b/>
                <w:i/>
                <w:color w:val="000000" w:themeColor="text1"/>
              </w:rPr>
              <w:tab/>
              <w:t>inwestycje w aktywa materialne i niematerialne, które zwiększają efektywność zarządzania wielkością produkcji wprowadzanej do obrotu, w tym w zakresie zbiorowego przechowywania;</w:t>
            </w:r>
          </w:p>
        </w:tc>
      </w:tr>
    </w:tbl>
    <w:p w:rsidR="008B068A" w:rsidRPr="00BB6CD3" w:rsidP="008B068A" w14:paraId="123083F0"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{RO}</w:t>
      </w:r>
      <w:r w:rsidRPr="00BB6CD3">
        <w:rPr>
          <w:noProof w:val="0"/>
          <w:color w:val="000000" w:themeColor="text1"/>
        </w:rPr>
        <w:t>ro</w:t>
      </w:r>
      <w:r w:rsidRPr="00BB6CD3">
        <w:rPr>
          <w:rStyle w:val="HideTWBExt"/>
        </w:rPr>
        <w:t>&lt;/Original&gt;</w:t>
      </w:r>
    </w:p>
    <w:p w:rsidR="008B068A" w:rsidRPr="00BB6CD3" w:rsidP="008B068A" w14:paraId="6A425990" w14:textId="77777777">
      <w:pPr>
        <w:rPr>
          <w:color w:val="000000" w:themeColor="text1"/>
        </w:rPr>
      </w:pPr>
      <w:r w:rsidRPr="00BB6CD3">
        <w:rPr>
          <w:rStyle w:val="HideTWBExt"/>
        </w:rPr>
        <w:t>&lt;/AmendB&gt;</w:t>
      </w:r>
    </w:p>
    <w:p w:rsidR="008B068A" w:rsidRPr="00BB6CD3" w:rsidP="008B068A" w14:paraId="596B8F1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928</w:t>
      </w:r>
      <w:r w:rsidRPr="00BB6CD3">
        <w:rPr>
          <w:rStyle w:val="HideTWBExt"/>
          <w:b w:val="0"/>
        </w:rPr>
        <w:t>&lt;/NumAmB&gt;</w:t>
      </w:r>
    </w:p>
    <w:p w:rsidR="008B068A" w:rsidRPr="00BB6CD3" w:rsidP="008B068A" w14:paraId="0E5C6C6D" w14:textId="77777777">
      <w:pPr>
        <w:pStyle w:val="NormalBold"/>
        <w:rPr>
          <w:color w:val="000000" w:themeColor="text1"/>
        </w:rPr>
      </w:pPr>
      <w:r w:rsidRPr="00BB6CD3">
        <w:rPr>
          <w:rStyle w:val="HideTWBExt"/>
          <w:b w:val="0"/>
        </w:rPr>
        <w:t>&lt;RepeatBlock-By&gt;&lt;Members&gt;</w:t>
      </w:r>
      <w:r w:rsidRPr="00BB6CD3">
        <w:rPr>
          <w:color w:val="000000" w:themeColor="text1"/>
        </w:rPr>
        <w:t>Sakis Arnaoutoglou</w:t>
      </w:r>
      <w:r w:rsidRPr="00BB6CD3">
        <w:rPr>
          <w:rStyle w:val="HideTWBExt"/>
          <w:b w:val="0"/>
        </w:rPr>
        <w:t>&lt;/Members&gt;</w:t>
      </w:r>
    </w:p>
    <w:p w:rsidR="008B068A" w:rsidRPr="00BB6CD3" w:rsidP="008B068A" w14:paraId="0AB83EA2" w14:textId="77777777">
      <w:pPr>
        <w:rPr>
          <w:color w:val="000000" w:themeColor="text1"/>
        </w:rPr>
      </w:pPr>
      <w:r w:rsidRPr="00BB6CD3">
        <w:rPr>
          <w:rStyle w:val="HideTWBExt"/>
        </w:rPr>
        <w:t>&lt;/RepeatBlock-By&gt;</w:t>
      </w:r>
    </w:p>
    <w:p w:rsidR="008B068A" w:rsidRPr="00BB6CD3" w:rsidP="008B068A" w14:paraId="594786B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8073D32"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8C37B89"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E66FE7A" w14:textId="77777777">
      <w:pPr>
        <w:rPr>
          <w:color w:val="000000" w:themeColor="text1"/>
        </w:rPr>
      </w:pPr>
      <w:r w:rsidRPr="00BB6CD3">
        <w:rPr>
          <w:rStyle w:val="HideTWBExt"/>
        </w:rPr>
        <w:t>&lt;Article2&gt;</w:t>
      </w:r>
      <w:r w:rsidRPr="00BB6CD3">
        <w:rPr>
          <w:color w:val="000000" w:themeColor="text1"/>
        </w:rPr>
        <w:t>Artykuł 31 – akapit 1 – litera q c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D7A9D2"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03D61A5" w14:textId="77777777">
            <w:pPr>
              <w:keepNext/>
              <w:rPr>
                <w:color w:val="000000" w:themeColor="text1"/>
              </w:rPr>
            </w:pPr>
          </w:p>
        </w:tc>
      </w:tr>
      <w:tr w14:paraId="4855A62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59A9D93"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79C0AC3" w14:textId="77777777">
            <w:pPr>
              <w:pStyle w:val="ColumnHeading"/>
              <w:keepNext/>
              <w:rPr>
                <w:color w:val="000000" w:themeColor="text1"/>
              </w:rPr>
            </w:pPr>
            <w:r w:rsidRPr="00BB6CD3">
              <w:rPr>
                <w:color w:val="000000" w:themeColor="text1"/>
              </w:rPr>
              <w:t>Poprawka</w:t>
            </w:r>
          </w:p>
        </w:tc>
      </w:tr>
      <w:tr w14:paraId="4896EBA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8D3A1FA" w14:textId="77777777">
            <w:pPr>
              <w:pStyle w:val="Normal6"/>
              <w:rPr>
                <w:color w:val="000000" w:themeColor="text1"/>
              </w:rPr>
            </w:pPr>
          </w:p>
        </w:tc>
        <w:tc>
          <w:tcPr>
            <w:tcW w:w="4876" w:type="dxa"/>
            <w:hideMark/>
          </w:tcPr>
          <w:p w:rsidR="008B068A" w:rsidRPr="00BB6CD3" w:rsidP="00660EBB" w14:paraId="09F9A0B5" w14:textId="77777777">
            <w:pPr>
              <w:pStyle w:val="Normal6"/>
              <w:rPr>
                <w:color w:val="000000" w:themeColor="text1"/>
                <w:szCs w:val="24"/>
              </w:rPr>
            </w:pPr>
            <w:r w:rsidRPr="00BB6CD3">
              <w:rPr>
                <w:b/>
                <w:i/>
                <w:color w:val="000000" w:themeColor="text1"/>
              </w:rPr>
              <w:t>qc)</w:t>
            </w:r>
            <w:r w:rsidRPr="00BB6CD3">
              <w:rPr>
                <w:b/>
                <w:i/>
                <w:color w:val="000000" w:themeColor="text1"/>
              </w:rPr>
              <w:tab/>
              <w:t>wsparcie dla ekstensywnego chowu zwierząt i wypasu sezonowego, ochrony rodzimych ras oraz zrównoważonego gospodarowania pastwiskami;</w:t>
            </w:r>
          </w:p>
        </w:tc>
      </w:tr>
    </w:tbl>
    <w:p w:rsidR="008B068A" w:rsidRPr="00BB6CD3" w:rsidP="008B068A" w14:paraId="60DB9D2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{EL}</w:t>
      </w:r>
      <w:r w:rsidRPr="00BB6CD3">
        <w:rPr>
          <w:noProof w:val="0"/>
          <w:color w:val="000000" w:themeColor="text1"/>
        </w:rPr>
        <w:t>el</w:t>
      </w:r>
      <w:r w:rsidRPr="00BB6CD3">
        <w:rPr>
          <w:rStyle w:val="HideTWBExt"/>
        </w:rPr>
        <w:t>&lt;/Original&gt;</w:t>
      </w:r>
    </w:p>
    <w:p w:rsidR="008B068A" w:rsidRPr="00BB6CD3" w:rsidP="008B068A" w14:paraId="64294E3D" w14:textId="77777777">
      <w:pPr>
        <w:rPr>
          <w:color w:val="000000" w:themeColor="text1"/>
        </w:rPr>
      </w:pPr>
      <w:r w:rsidRPr="00BB6CD3">
        <w:rPr>
          <w:rStyle w:val="HideTWBExt"/>
        </w:rPr>
        <w:t>&lt;/AmendB&gt;</w:t>
      </w:r>
    </w:p>
    <w:p w:rsidR="008B068A" w:rsidRPr="00BB6CD3" w:rsidP="008B068A" w14:paraId="6DC8C778"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929</w:t>
      </w:r>
      <w:r w:rsidRPr="00BB6CD3">
        <w:rPr>
          <w:rStyle w:val="HideTWBExt"/>
          <w:b w:val="0"/>
        </w:rPr>
        <w:t>&lt;/NumAmB&gt;</w:t>
      </w:r>
    </w:p>
    <w:p w:rsidR="008B068A" w:rsidRPr="00BB6CD3" w:rsidP="008B068A" w14:paraId="4A9943B9" w14:textId="77777777">
      <w:pPr>
        <w:pStyle w:val="NormalBold"/>
        <w:rPr>
          <w:color w:val="000000" w:themeColor="text1"/>
        </w:rPr>
      </w:pPr>
      <w:r w:rsidRPr="00BB6CD3">
        <w:rPr>
          <w:rStyle w:val="HideTWBExt"/>
          <w:b w:val="0"/>
        </w:rPr>
        <w:t>&lt;RepeatBlock-By&gt;&lt;Members&gt;</w:t>
      </w:r>
      <w:r w:rsidRPr="00BB6CD3">
        <w:rPr>
          <w:color w:val="000000" w:themeColor="text1"/>
        </w:rPr>
        <w:t>Anja Hazekamp, Sebastian Everding, Luke Ming Flanagan, Arash Saeidi</w:t>
      </w:r>
      <w:r w:rsidRPr="00BB6CD3">
        <w:rPr>
          <w:rStyle w:val="HideTWBExt"/>
          <w:b w:val="0"/>
        </w:rPr>
        <w:t>&lt;/Members&gt;</w:t>
      </w:r>
    </w:p>
    <w:p w:rsidR="008B068A" w:rsidRPr="00BB6CD3" w:rsidP="008B068A" w14:paraId="74C7F73B" w14:textId="77777777">
      <w:pPr>
        <w:rPr>
          <w:color w:val="000000" w:themeColor="text1"/>
        </w:rPr>
      </w:pPr>
      <w:r w:rsidRPr="00BB6CD3">
        <w:rPr>
          <w:rStyle w:val="HideTWBExt"/>
        </w:rPr>
        <w:t>&lt;/RepeatBlock-By&gt;</w:t>
      </w:r>
    </w:p>
    <w:p w:rsidR="008B068A" w:rsidRPr="00BB6CD3" w:rsidP="008B068A" w14:paraId="36648945"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9F2F934"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94F1144"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9561B38" w14:textId="77777777">
      <w:pPr>
        <w:rPr>
          <w:color w:val="000000" w:themeColor="text1"/>
        </w:rPr>
      </w:pPr>
      <w:r w:rsidRPr="00BB6CD3">
        <w:rPr>
          <w:rStyle w:val="HideTWBExt"/>
        </w:rPr>
        <w:t>&lt;Article2&gt;</w:t>
      </w:r>
      <w:r w:rsidRPr="00BB6CD3">
        <w:rPr>
          <w:color w:val="000000" w:themeColor="text1"/>
        </w:rPr>
        <w:t>Artykuł 31 – akapit 1 – litera q c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446D57"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75F120E" w14:textId="77777777">
            <w:pPr>
              <w:keepNext/>
              <w:rPr>
                <w:color w:val="000000" w:themeColor="text1"/>
              </w:rPr>
            </w:pPr>
          </w:p>
        </w:tc>
      </w:tr>
      <w:tr w14:paraId="6772AA0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D237CA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57292B3" w14:textId="77777777">
            <w:pPr>
              <w:pStyle w:val="ColumnHeading"/>
              <w:keepNext/>
              <w:rPr>
                <w:color w:val="000000" w:themeColor="text1"/>
              </w:rPr>
            </w:pPr>
            <w:r w:rsidRPr="00BB6CD3">
              <w:rPr>
                <w:color w:val="000000" w:themeColor="text1"/>
              </w:rPr>
              <w:t>Poprawka</w:t>
            </w:r>
          </w:p>
        </w:tc>
      </w:tr>
      <w:tr w14:paraId="6748AB43"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4F2AA70" w14:textId="77777777">
            <w:pPr>
              <w:pStyle w:val="Normal6"/>
              <w:rPr>
                <w:color w:val="000000" w:themeColor="text1"/>
              </w:rPr>
            </w:pPr>
          </w:p>
        </w:tc>
        <w:tc>
          <w:tcPr>
            <w:tcW w:w="4876" w:type="dxa"/>
            <w:hideMark/>
          </w:tcPr>
          <w:p w:rsidR="008B068A" w:rsidRPr="00BB6CD3" w:rsidP="00660EBB" w14:paraId="5C814BE0" w14:textId="77777777">
            <w:pPr>
              <w:pStyle w:val="Normal6"/>
              <w:rPr>
                <w:color w:val="000000" w:themeColor="text1"/>
                <w:szCs w:val="24"/>
              </w:rPr>
            </w:pPr>
            <w:r w:rsidRPr="00BB6CD3">
              <w:rPr>
                <w:b/>
                <w:i/>
                <w:color w:val="000000" w:themeColor="text1"/>
              </w:rPr>
              <w:t>qc)</w:t>
            </w:r>
            <w:r w:rsidRPr="00BB6CD3">
              <w:rPr>
                <w:b/>
                <w:i/>
                <w:color w:val="000000" w:themeColor="text1"/>
              </w:rPr>
              <w:tab/>
              <w:t>wsparcie inwestycyjne dla rolników podejmujących uprawę roślin białkowych, obejmujące inwestycje w rzeczowe aktywa trwałe oraz wartości niematerialne i prawne;</w:t>
            </w:r>
          </w:p>
        </w:tc>
      </w:tr>
    </w:tbl>
    <w:p w:rsidR="008B068A" w:rsidRPr="00BB6CD3" w:rsidP="008B068A" w14:paraId="69DF0FD7"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D6F9787" w14:textId="77777777">
      <w:pPr>
        <w:rPr>
          <w:color w:val="000000" w:themeColor="text1"/>
        </w:rPr>
      </w:pPr>
      <w:r w:rsidRPr="00BB6CD3">
        <w:rPr>
          <w:rStyle w:val="HideTWBExt"/>
        </w:rPr>
        <w:t>&lt;/AmendB&gt;</w:t>
      </w:r>
    </w:p>
    <w:p w:rsidR="008B068A" w:rsidRPr="00BB6CD3" w:rsidP="008B068A" w14:paraId="33BDC867"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930</w:t>
      </w:r>
      <w:r w:rsidRPr="00BB6CD3">
        <w:rPr>
          <w:rStyle w:val="HideTWBExt"/>
          <w:b w:val="0"/>
        </w:rPr>
        <w:t>&lt;/NumAmB&gt;</w:t>
      </w:r>
    </w:p>
    <w:p w:rsidR="008B068A" w:rsidRPr="00BB6CD3" w:rsidP="008B068A" w14:paraId="12BDD4A3" w14:textId="77777777">
      <w:pPr>
        <w:pStyle w:val="NormalBold"/>
        <w:rPr>
          <w:color w:val="000000" w:themeColor="text1"/>
        </w:rPr>
      </w:pPr>
      <w:r w:rsidRPr="00BB6CD3">
        <w:rPr>
          <w:rStyle w:val="HideTWBExt"/>
          <w:b w:val="0"/>
        </w:rPr>
        <w:t>&lt;RepeatBlock-By&gt;&lt;Members&gt;</w:t>
      </w:r>
      <w:r w:rsidRPr="00BB6CD3">
        <w:rPr>
          <w:color w:val="000000" w:themeColor="text1"/>
        </w:rPr>
        <w:t>Sebastian Everding</w:t>
      </w:r>
      <w:r w:rsidRPr="00BB6CD3">
        <w:rPr>
          <w:rStyle w:val="HideTWBExt"/>
          <w:b w:val="0"/>
        </w:rPr>
        <w:t>&lt;/Members&gt;</w:t>
      </w:r>
    </w:p>
    <w:p w:rsidR="008B068A" w:rsidRPr="00BB6CD3" w:rsidP="008B068A" w14:paraId="1793340E" w14:textId="77777777">
      <w:pPr>
        <w:rPr>
          <w:color w:val="000000" w:themeColor="text1"/>
        </w:rPr>
      </w:pPr>
      <w:r w:rsidRPr="00BB6CD3">
        <w:rPr>
          <w:rStyle w:val="HideTWBExt"/>
        </w:rPr>
        <w:t>&lt;/RepeatBlock-By&gt;</w:t>
      </w:r>
    </w:p>
    <w:p w:rsidR="008B068A" w:rsidRPr="00BB6CD3" w:rsidP="008B068A" w14:paraId="0540B17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DE4D46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EB6749F"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8A4F0D8" w14:textId="77777777">
      <w:pPr>
        <w:rPr>
          <w:color w:val="000000" w:themeColor="text1"/>
        </w:rPr>
      </w:pPr>
      <w:r w:rsidRPr="00BB6CD3">
        <w:rPr>
          <w:rStyle w:val="HideTWBExt"/>
        </w:rPr>
        <w:t>&lt;Article2&gt;</w:t>
      </w:r>
      <w:r w:rsidRPr="00BB6CD3">
        <w:rPr>
          <w:color w:val="000000" w:themeColor="text1"/>
        </w:rPr>
        <w:t>Artykuł 31 – akapit 1 – litera q c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944D32"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AB87CB1" w14:textId="77777777">
            <w:pPr>
              <w:keepNext/>
              <w:rPr>
                <w:color w:val="000000" w:themeColor="text1"/>
              </w:rPr>
            </w:pPr>
          </w:p>
        </w:tc>
      </w:tr>
      <w:tr w14:paraId="471E1490"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E62482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B77344C" w14:textId="77777777">
            <w:pPr>
              <w:pStyle w:val="ColumnHeading"/>
              <w:keepNext/>
              <w:rPr>
                <w:color w:val="000000" w:themeColor="text1"/>
              </w:rPr>
            </w:pPr>
            <w:r w:rsidRPr="00BB6CD3">
              <w:rPr>
                <w:color w:val="000000" w:themeColor="text1"/>
              </w:rPr>
              <w:t>Poprawka</w:t>
            </w:r>
          </w:p>
        </w:tc>
      </w:tr>
      <w:tr w14:paraId="0268D7F9"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807A0B1" w14:textId="77777777">
            <w:pPr>
              <w:pStyle w:val="Normal6"/>
              <w:rPr>
                <w:color w:val="000000" w:themeColor="text1"/>
              </w:rPr>
            </w:pPr>
          </w:p>
        </w:tc>
        <w:tc>
          <w:tcPr>
            <w:tcW w:w="4876" w:type="dxa"/>
            <w:hideMark/>
          </w:tcPr>
          <w:p w:rsidR="008B068A" w:rsidRPr="00BB6CD3" w:rsidP="00660EBB" w14:paraId="07AC91FA" w14:textId="77777777">
            <w:pPr>
              <w:pStyle w:val="Normal6"/>
              <w:rPr>
                <w:color w:val="000000" w:themeColor="text1"/>
                <w:szCs w:val="24"/>
              </w:rPr>
            </w:pPr>
            <w:r w:rsidRPr="00BB6CD3">
              <w:rPr>
                <w:b/>
                <w:i/>
                <w:color w:val="000000" w:themeColor="text1"/>
              </w:rPr>
              <w:t>qc)</w:t>
            </w:r>
            <w:r w:rsidRPr="00BB6CD3">
              <w:rPr>
                <w:b/>
                <w:i/>
                <w:color w:val="000000" w:themeColor="text1"/>
              </w:rPr>
              <w:tab/>
              <w:t>badania naukowe i innowacje dotyczące pożywnej, przystępnej cenowo i minimalnie przetworzonej żywności wegańskiej;</w:t>
            </w:r>
          </w:p>
        </w:tc>
      </w:tr>
    </w:tbl>
    <w:p w:rsidR="008B068A" w:rsidRPr="00BB6CD3" w:rsidP="008B068A" w14:paraId="0B322F1F"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F466C91" w14:textId="77777777">
      <w:pPr>
        <w:rPr>
          <w:color w:val="000000" w:themeColor="text1"/>
        </w:rPr>
      </w:pPr>
      <w:r w:rsidRPr="00BB6CD3">
        <w:rPr>
          <w:rStyle w:val="HideTWBExt"/>
        </w:rPr>
        <w:t>&lt;/AmendB&gt;</w:t>
      </w:r>
    </w:p>
    <w:p w:rsidR="008B068A" w:rsidRPr="00BB6CD3" w:rsidP="008B068A" w14:paraId="7C2EDD55"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931</w:t>
      </w:r>
      <w:r w:rsidRPr="00BB6CD3">
        <w:rPr>
          <w:rStyle w:val="HideTWBExt"/>
          <w:b w:val="0"/>
        </w:rPr>
        <w:t>&lt;/NumAmB&gt;</w:t>
      </w:r>
    </w:p>
    <w:p w:rsidR="008B068A" w:rsidRPr="00BB6CD3" w:rsidP="008B068A" w14:paraId="2CEE119F" w14:textId="77777777">
      <w:pPr>
        <w:pStyle w:val="NormalBold"/>
        <w:rPr>
          <w:color w:val="000000" w:themeColor="text1"/>
        </w:rPr>
      </w:pPr>
      <w:r w:rsidRPr="00BB6CD3">
        <w:rPr>
          <w:rStyle w:val="HideTWBExt"/>
          <w:b w:val="0"/>
        </w:rPr>
        <w:t>&lt;RepeatBlock-By&gt;&lt;Members&gt;</w:t>
      </w:r>
      <w:r w:rsidRPr="00BB6CD3">
        <w:rPr>
          <w:color w:val="000000" w:themeColor="text1"/>
        </w:rPr>
        <w:t>Jérémy Decerle, Asger Christensen</w:t>
      </w:r>
      <w:r w:rsidRPr="00BB6CD3">
        <w:rPr>
          <w:rStyle w:val="HideTWBExt"/>
          <w:b w:val="0"/>
        </w:rPr>
        <w:t>&lt;/Members&gt;</w:t>
      </w:r>
    </w:p>
    <w:p w:rsidR="008B068A" w:rsidRPr="00BB6CD3" w:rsidP="008B068A" w14:paraId="4426D176" w14:textId="77777777">
      <w:pPr>
        <w:rPr>
          <w:color w:val="000000" w:themeColor="text1"/>
        </w:rPr>
      </w:pPr>
      <w:r w:rsidRPr="00BB6CD3">
        <w:rPr>
          <w:rStyle w:val="HideTWBExt"/>
        </w:rPr>
        <w:t>&lt;/RepeatBlock-By&gt;</w:t>
      </w:r>
    </w:p>
    <w:p w:rsidR="008B068A" w:rsidRPr="00BB6CD3" w:rsidP="008B068A" w14:paraId="203E6766"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5116B21"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84797DF"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D9A1968" w14:textId="77777777">
      <w:pPr>
        <w:rPr>
          <w:color w:val="000000" w:themeColor="text1"/>
        </w:rPr>
      </w:pPr>
      <w:r w:rsidRPr="00BB6CD3">
        <w:rPr>
          <w:rStyle w:val="HideTWBExt"/>
        </w:rPr>
        <w:t>&lt;Article2&gt;</w:t>
      </w:r>
      <w:r w:rsidRPr="00BB6CD3">
        <w:rPr>
          <w:color w:val="000000" w:themeColor="text1"/>
        </w:rPr>
        <w:t>Artykuł 31 – akapit 1 – litera q d (nowa)</w:t>
      </w:r>
      <w:r w:rsidRPr="00BB6CD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759EE72" w14:textId="77777777" w:rsidTr="00660EBB">
        <w:tblPrEx>
          <w:tblW w:w="9750" w:type="dxa"/>
          <w:jc w:val="center"/>
          <w:tblLayout w:type="fixed"/>
          <w:tblCellMar>
            <w:left w:w="340" w:type="dxa"/>
            <w:right w:w="340" w:type="dxa"/>
          </w:tblCellMar>
          <w:tblLook w:val="04A0"/>
        </w:tblPrEx>
        <w:trPr>
          <w:jc w:val="center"/>
        </w:trPr>
        <w:tc>
          <w:tcPr>
            <w:tcW w:w="9752" w:type="dxa"/>
            <w:gridSpan w:val="2"/>
          </w:tcPr>
          <w:p w:rsidR="008B068A" w:rsidRPr="00BB6CD3" w:rsidP="00660EBB" w14:paraId="2BCD8AFE" w14:textId="77777777">
            <w:pPr>
              <w:keepNext/>
              <w:rPr>
                <w:color w:val="000000" w:themeColor="text1"/>
              </w:rPr>
            </w:pPr>
          </w:p>
        </w:tc>
      </w:tr>
      <w:tr w14:paraId="12410FE0" w14:textId="77777777" w:rsidTr="00660EBB">
        <w:tblPrEx>
          <w:tblW w:w="9750" w:type="dxa"/>
          <w:jc w:val="center"/>
          <w:tblLayout w:type="fixed"/>
          <w:tblCellMar>
            <w:left w:w="340" w:type="dxa"/>
            <w:right w:w="340" w:type="dxa"/>
          </w:tblCellMar>
          <w:tblLook w:val="04A0"/>
        </w:tblPrEx>
        <w:trPr>
          <w:jc w:val="center"/>
        </w:trPr>
        <w:tc>
          <w:tcPr>
            <w:tcW w:w="4876" w:type="dxa"/>
            <w:hideMark/>
          </w:tcPr>
          <w:p w:rsidR="008B068A" w:rsidRPr="00BB6CD3" w:rsidP="00660EBB" w14:paraId="201D396C"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C30ABF1" w14:textId="77777777">
            <w:pPr>
              <w:pStyle w:val="ColumnHeading"/>
              <w:keepNext/>
              <w:rPr>
                <w:color w:val="000000" w:themeColor="text1"/>
              </w:rPr>
            </w:pPr>
            <w:r w:rsidRPr="00BB6CD3">
              <w:rPr>
                <w:color w:val="000000" w:themeColor="text1"/>
              </w:rPr>
              <w:t>Poprawka</w:t>
            </w:r>
          </w:p>
        </w:tc>
      </w:tr>
      <w:tr w14:paraId="106D89EA" w14:textId="77777777" w:rsidTr="00660EBB">
        <w:tblPrEx>
          <w:tblW w:w="9750" w:type="dxa"/>
          <w:jc w:val="center"/>
          <w:tblLayout w:type="fixed"/>
          <w:tblCellMar>
            <w:left w:w="340" w:type="dxa"/>
            <w:right w:w="340" w:type="dxa"/>
          </w:tblCellMar>
          <w:tblLook w:val="04A0"/>
        </w:tblPrEx>
        <w:trPr>
          <w:jc w:val="center"/>
        </w:trPr>
        <w:tc>
          <w:tcPr>
            <w:tcW w:w="4876" w:type="dxa"/>
          </w:tcPr>
          <w:p w:rsidR="008B068A" w:rsidRPr="00BB6CD3" w:rsidP="00660EBB" w14:paraId="650AB740" w14:textId="77777777">
            <w:pPr>
              <w:pStyle w:val="Normal6"/>
              <w:rPr>
                <w:color w:val="000000" w:themeColor="text1"/>
              </w:rPr>
            </w:pPr>
          </w:p>
        </w:tc>
        <w:tc>
          <w:tcPr>
            <w:tcW w:w="4876" w:type="dxa"/>
            <w:hideMark/>
          </w:tcPr>
          <w:p w:rsidR="008B068A" w:rsidRPr="00BB6CD3" w:rsidP="00660EBB" w14:paraId="6724F8E6" w14:textId="77777777">
            <w:pPr>
              <w:pStyle w:val="Normal6"/>
              <w:rPr>
                <w:color w:val="000000" w:themeColor="text1"/>
                <w:szCs w:val="24"/>
              </w:rPr>
            </w:pPr>
            <w:r w:rsidRPr="00BB6CD3">
              <w:rPr>
                <w:b/>
                <w:i/>
                <w:color w:val="000000" w:themeColor="text1"/>
              </w:rPr>
              <w:t>qd)</w:t>
            </w:r>
            <w:r w:rsidRPr="00BB6CD3">
              <w:rPr>
                <w:b/>
                <w:i/>
                <w:color w:val="000000" w:themeColor="text1"/>
              </w:rPr>
              <w:tab/>
              <w:t>ponowne sadzenie sadów lub gajów oliwnych tam, gdzie jest to konieczne po obowiązkowym ich karczowaniu ze względów zdrowotnych lub fitosanitarnych na polecenie właściwego organu państwa członkowskiego lub w celu przystosowania się do zmiany klimatu;</w:t>
            </w:r>
          </w:p>
        </w:tc>
      </w:tr>
    </w:tbl>
    <w:p w:rsidR="008B068A" w:rsidRPr="00BB6CD3" w:rsidP="008B068A" w14:paraId="5550A13C"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14662BA" w14:textId="77777777">
      <w:pPr>
        <w:rPr>
          <w:color w:val="000000" w:themeColor="text1"/>
        </w:rPr>
      </w:pPr>
      <w:r w:rsidRPr="00BB6CD3">
        <w:rPr>
          <w:rStyle w:val="HideTWBExt"/>
        </w:rPr>
        <w:t>&lt;/AmendB&gt;</w:t>
      </w:r>
    </w:p>
    <w:p w:rsidR="008B068A" w:rsidRPr="00BB6CD3" w:rsidP="008B068A" w14:paraId="65D52679"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932</w:t>
      </w:r>
      <w:r w:rsidRPr="00BB6CD3">
        <w:rPr>
          <w:rStyle w:val="HideTWBExt"/>
          <w:b w:val="0"/>
        </w:rPr>
        <w:t>&lt;/NumAmB&gt;</w:t>
      </w:r>
    </w:p>
    <w:p w:rsidR="008B068A" w:rsidRPr="00BB6CD3" w:rsidP="008B068A" w14:paraId="3D31EBF7" w14:textId="77777777">
      <w:pPr>
        <w:pStyle w:val="NormalBold"/>
        <w:rPr>
          <w:color w:val="000000" w:themeColor="text1"/>
        </w:rPr>
      </w:pPr>
      <w:r w:rsidRPr="00BB6CD3">
        <w:rPr>
          <w:rStyle w:val="HideTWBExt"/>
          <w:b w:val="0"/>
        </w:rPr>
        <w:t>&lt;RepeatBlock-By&gt;&lt;Members&gt;</w:t>
      </w:r>
      <w:r w:rsidRPr="00BB6CD3">
        <w:rPr>
          <w:color w:val="000000" w:themeColor="text1"/>
        </w:rPr>
        <w:t>Jérémy Decerle, Asger Christensen</w:t>
      </w:r>
      <w:r w:rsidRPr="00BB6CD3">
        <w:rPr>
          <w:rStyle w:val="HideTWBExt"/>
          <w:b w:val="0"/>
        </w:rPr>
        <w:t>&lt;/Members&gt;</w:t>
      </w:r>
    </w:p>
    <w:p w:rsidR="008B068A" w:rsidRPr="00BB6CD3" w:rsidP="008B068A" w14:paraId="3F362DCF" w14:textId="77777777">
      <w:pPr>
        <w:rPr>
          <w:color w:val="000000" w:themeColor="text1"/>
        </w:rPr>
      </w:pPr>
      <w:r w:rsidRPr="00BB6CD3">
        <w:rPr>
          <w:rStyle w:val="HideTWBExt"/>
        </w:rPr>
        <w:t>&lt;/RepeatBlock-By&gt;</w:t>
      </w:r>
    </w:p>
    <w:p w:rsidR="008B068A" w:rsidRPr="00BB6CD3" w:rsidP="008B068A" w14:paraId="1C883831"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0E0690C"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C2AC282"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F74C433" w14:textId="77777777">
      <w:pPr>
        <w:rPr>
          <w:color w:val="000000" w:themeColor="text1"/>
        </w:rPr>
      </w:pPr>
      <w:r w:rsidRPr="00BB6CD3">
        <w:rPr>
          <w:rStyle w:val="HideTWBExt"/>
        </w:rPr>
        <w:t>&lt;Article2&gt;</w:t>
      </w:r>
      <w:r w:rsidRPr="00BB6CD3">
        <w:rPr>
          <w:color w:val="000000" w:themeColor="text1"/>
        </w:rPr>
        <w:t>Artykuł 31 – akapit 1 – litera q e (nowa)</w:t>
      </w:r>
      <w:r w:rsidRPr="00BB6CD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237B428" w14:textId="77777777" w:rsidTr="00660EBB">
        <w:tblPrEx>
          <w:tblW w:w="9750" w:type="dxa"/>
          <w:jc w:val="center"/>
          <w:tblLayout w:type="fixed"/>
          <w:tblCellMar>
            <w:left w:w="340" w:type="dxa"/>
            <w:right w:w="340" w:type="dxa"/>
          </w:tblCellMar>
          <w:tblLook w:val="04A0"/>
        </w:tblPrEx>
        <w:trPr>
          <w:jc w:val="center"/>
        </w:trPr>
        <w:tc>
          <w:tcPr>
            <w:tcW w:w="9752" w:type="dxa"/>
            <w:gridSpan w:val="2"/>
          </w:tcPr>
          <w:p w:rsidR="008B068A" w:rsidRPr="00BB6CD3" w:rsidP="00660EBB" w14:paraId="3D97C39A" w14:textId="77777777">
            <w:pPr>
              <w:keepNext/>
              <w:rPr>
                <w:color w:val="000000" w:themeColor="text1"/>
              </w:rPr>
            </w:pPr>
          </w:p>
        </w:tc>
      </w:tr>
      <w:tr w14:paraId="347EA584" w14:textId="77777777" w:rsidTr="00660EBB">
        <w:tblPrEx>
          <w:tblW w:w="9750" w:type="dxa"/>
          <w:jc w:val="center"/>
          <w:tblLayout w:type="fixed"/>
          <w:tblCellMar>
            <w:left w:w="340" w:type="dxa"/>
            <w:right w:w="340" w:type="dxa"/>
          </w:tblCellMar>
          <w:tblLook w:val="04A0"/>
        </w:tblPrEx>
        <w:trPr>
          <w:jc w:val="center"/>
        </w:trPr>
        <w:tc>
          <w:tcPr>
            <w:tcW w:w="4876" w:type="dxa"/>
            <w:hideMark/>
          </w:tcPr>
          <w:p w:rsidR="008B068A" w:rsidRPr="00BB6CD3" w:rsidP="00660EBB" w14:paraId="2E070167"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DCD9FF7" w14:textId="77777777">
            <w:pPr>
              <w:pStyle w:val="ColumnHeading"/>
              <w:keepNext/>
              <w:rPr>
                <w:color w:val="000000" w:themeColor="text1"/>
              </w:rPr>
            </w:pPr>
            <w:r w:rsidRPr="00BB6CD3">
              <w:rPr>
                <w:color w:val="000000" w:themeColor="text1"/>
              </w:rPr>
              <w:t>Poprawka</w:t>
            </w:r>
          </w:p>
        </w:tc>
      </w:tr>
      <w:tr w14:paraId="541B1BE9" w14:textId="77777777" w:rsidTr="00660EBB">
        <w:tblPrEx>
          <w:tblW w:w="9750" w:type="dxa"/>
          <w:jc w:val="center"/>
          <w:tblLayout w:type="fixed"/>
          <w:tblCellMar>
            <w:left w:w="340" w:type="dxa"/>
            <w:right w:w="340" w:type="dxa"/>
          </w:tblCellMar>
          <w:tblLook w:val="04A0"/>
        </w:tblPrEx>
        <w:trPr>
          <w:jc w:val="center"/>
        </w:trPr>
        <w:tc>
          <w:tcPr>
            <w:tcW w:w="4876" w:type="dxa"/>
          </w:tcPr>
          <w:p w:rsidR="008B068A" w:rsidRPr="00BB6CD3" w:rsidP="00660EBB" w14:paraId="79A08A2C" w14:textId="77777777">
            <w:pPr>
              <w:pStyle w:val="Normal6"/>
              <w:rPr>
                <w:color w:val="000000" w:themeColor="text1"/>
              </w:rPr>
            </w:pPr>
          </w:p>
        </w:tc>
        <w:tc>
          <w:tcPr>
            <w:tcW w:w="4876" w:type="dxa"/>
            <w:hideMark/>
          </w:tcPr>
          <w:p w:rsidR="008B068A" w:rsidRPr="00BB6CD3" w:rsidP="00660EBB" w14:paraId="1EE1B64B" w14:textId="77777777">
            <w:pPr>
              <w:pStyle w:val="Normal6"/>
              <w:rPr>
                <w:color w:val="000000" w:themeColor="text1"/>
                <w:szCs w:val="24"/>
              </w:rPr>
            </w:pPr>
            <w:r w:rsidRPr="00BB6CD3">
              <w:rPr>
                <w:b/>
                <w:i/>
                <w:color w:val="000000" w:themeColor="text1"/>
              </w:rPr>
              <w:t>qe) restrukturyzacja i przekształcanie sadów owocowych lub gajów oliwnych przez konwersję odmian, przenoszenie sadów oraz udoskonalanie technik zarządzania sadami owocowymi i gajami oliwnymi;</w:t>
            </w:r>
          </w:p>
        </w:tc>
      </w:tr>
      <w:tr w14:paraId="312730E7" w14:textId="77777777" w:rsidTr="00660EBB">
        <w:tblPrEx>
          <w:tblW w:w="9750" w:type="dxa"/>
          <w:jc w:val="center"/>
          <w:tblLayout w:type="fixed"/>
          <w:tblCellMar>
            <w:left w:w="340" w:type="dxa"/>
            <w:right w:w="340" w:type="dxa"/>
          </w:tblCellMar>
          <w:tblLook w:val="04A0"/>
        </w:tblPrEx>
        <w:trPr>
          <w:jc w:val="center"/>
        </w:trPr>
        <w:tc>
          <w:tcPr>
            <w:tcW w:w="4876" w:type="dxa"/>
          </w:tcPr>
          <w:p w:rsidR="008B068A" w:rsidRPr="00BB6CD3" w:rsidP="00660EBB" w14:paraId="2F0A8A1E" w14:textId="77777777">
            <w:pPr>
              <w:pStyle w:val="Normal6"/>
              <w:rPr>
                <w:color w:val="000000" w:themeColor="text1"/>
              </w:rPr>
            </w:pPr>
          </w:p>
        </w:tc>
        <w:tc>
          <w:tcPr>
            <w:tcW w:w="4876" w:type="dxa"/>
            <w:hideMark/>
          </w:tcPr>
          <w:p w:rsidR="008B068A" w:rsidRPr="00BB6CD3" w:rsidP="00660EBB" w14:paraId="42617DE2" w14:textId="77777777">
            <w:pPr>
              <w:pStyle w:val="Normal6"/>
              <w:rPr>
                <w:color w:val="000000" w:themeColor="text1"/>
                <w:szCs w:val="24"/>
              </w:rPr>
            </w:pPr>
            <w:r w:rsidRPr="00BB6CD3">
              <w:rPr>
                <w:b/>
                <w:i/>
                <w:color w:val="000000" w:themeColor="text1"/>
              </w:rPr>
              <w:t>w przypadku sektora owoców i warzyw wydatki związane z interwencjami objętymi programem operacyjnym, o którym mowa w art. 33, mogą być ponoszone przez organizacje producentów, zrzeszenia organizacji producentów, ich członków będących producentami, jednostki zależne, pod warunkiem że co najmniej 90 % ich udziałów lub kapitału należy do organizacji producentów, zrzeszeń organizacji producentów lub ich członków będących producentami, lub przez spółdzielnie będące członkami organizacji producentów, a interwencje mogą być realizowane w gospodarstwach lub obiektach tych podmiotów;</w:t>
            </w:r>
          </w:p>
        </w:tc>
      </w:tr>
    </w:tbl>
    <w:p w:rsidR="008B068A" w:rsidRPr="00BB6CD3" w:rsidP="008B068A" w14:paraId="478BD3AD"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A4471CE" w14:textId="77777777">
      <w:pPr>
        <w:rPr>
          <w:color w:val="000000" w:themeColor="text1"/>
        </w:rPr>
      </w:pPr>
      <w:r w:rsidRPr="00BB6CD3">
        <w:rPr>
          <w:rStyle w:val="HideTWBExt"/>
        </w:rPr>
        <w:t>&lt;/AmendB&gt;</w:t>
      </w:r>
    </w:p>
    <w:p w:rsidR="008B068A" w:rsidRPr="00BB6CD3" w:rsidP="008B068A" w14:paraId="49897284"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933</w:t>
      </w:r>
      <w:r w:rsidRPr="00BB6CD3">
        <w:rPr>
          <w:rStyle w:val="HideTWBExt"/>
          <w:b w:val="0"/>
        </w:rPr>
        <w:t>&lt;/NumAmB&gt;</w:t>
      </w:r>
    </w:p>
    <w:p w:rsidR="008B068A" w:rsidRPr="00BB6CD3" w:rsidP="008B068A" w14:paraId="38FB1648" w14:textId="77777777">
      <w:pPr>
        <w:pStyle w:val="NormalBold"/>
        <w:rPr>
          <w:color w:val="000000" w:themeColor="text1"/>
        </w:rPr>
      </w:pPr>
      <w:r w:rsidRPr="00BB6CD3">
        <w:rPr>
          <w:rStyle w:val="HideTWBExt"/>
          <w:b w:val="0"/>
        </w:rPr>
        <w:t>&lt;RepeatBlock-By&gt;&lt;Members&gt;</w:t>
      </w:r>
      <w:r w:rsidRPr="00BB6CD3">
        <w:rPr>
          <w:color w:val="000000" w:themeColor="text1"/>
        </w:rPr>
        <w:t>Esther Herranz García, Herbert Dorfmann, Carmen Crespo Díaz, Gabriel Mato, Emmanouil Kefalogiannis, Dolors Montserrat, Paulo do Nascimento Cabral, Adrián Vázquez Lázara, Antonio López-Istúriz White, Rosa Estaràs Ferragut, Elena Nevado del Campo, Isabel Benjumea Benjumea, Raúl de la Hoz Quintano</w:t>
      </w:r>
      <w:r w:rsidRPr="00BB6CD3">
        <w:rPr>
          <w:rStyle w:val="HideTWBExt"/>
          <w:b w:val="0"/>
        </w:rPr>
        <w:t>&lt;/Members&gt;</w:t>
      </w:r>
    </w:p>
    <w:p w:rsidR="008B068A" w:rsidRPr="00BB6CD3" w:rsidP="008B068A" w14:paraId="1392AA51" w14:textId="77777777">
      <w:pPr>
        <w:rPr>
          <w:color w:val="000000" w:themeColor="text1"/>
        </w:rPr>
      </w:pPr>
      <w:r w:rsidRPr="00BB6CD3">
        <w:rPr>
          <w:rStyle w:val="HideTWBExt"/>
        </w:rPr>
        <w:t>&lt;/RepeatBlock-By&gt;</w:t>
      </w:r>
    </w:p>
    <w:p w:rsidR="008B068A" w:rsidRPr="00BB6CD3" w:rsidP="008B068A" w14:paraId="7C9C96F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E57EAF4"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DDD6417"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1558AD8" w14:textId="77777777">
      <w:pPr>
        <w:rPr>
          <w:color w:val="000000" w:themeColor="text1"/>
        </w:rPr>
      </w:pPr>
      <w:r w:rsidRPr="00BB6CD3">
        <w:rPr>
          <w:rStyle w:val="HideTWBExt"/>
        </w:rPr>
        <w:t>&lt;Article2&gt;</w:t>
      </w:r>
      <w:r w:rsidRPr="00BB6CD3">
        <w:rPr>
          <w:color w:val="000000" w:themeColor="text1"/>
        </w:rPr>
        <w:t>Artykuł 31 – akapit 1 – litera q d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3E5B4A"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9BC34B1" w14:textId="77777777">
            <w:pPr>
              <w:keepNext/>
              <w:rPr>
                <w:color w:val="000000" w:themeColor="text1"/>
              </w:rPr>
            </w:pPr>
          </w:p>
        </w:tc>
      </w:tr>
      <w:tr w14:paraId="156C5ED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74122C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38E0716E" w14:textId="77777777">
            <w:pPr>
              <w:pStyle w:val="ColumnHeading"/>
              <w:keepNext/>
              <w:rPr>
                <w:color w:val="000000" w:themeColor="text1"/>
              </w:rPr>
            </w:pPr>
            <w:r w:rsidRPr="00BB6CD3">
              <w:rPr>
                <w:color w:val="000000" w:themeColor="text1"/>
              </w:rPr>
              <w:t>Poprawka</w:t>
            </w:r>
          </w:p>
        </w:tc>
      </w:tr>
      <w:tr w14:paraId="4AA5B6D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97ECAFF" w14:textId="77777777">
            <w:pPr>
              <w:pStyle w:val="Normal6"/>
              <w:rPr>
                <w:color w:val="000000" w:themeColor="text1"/>
              </w:rPr>
            </w:pPr>
          </w:p>
        </w:tc>
        <w:tc>
          <w:tcPr>
            <w:tcW w:w="4876" w:type="dxa"/>
            <w:hideMark/>
          </w:tcPr>
          <w:p w:rsidR="008B068A" w:rsidRPr="00BB6CD3" w:rsidP="00660EBB" w14:paraId="103E8CA1" w14:textId="77777777">
            <w:pPr>
              <w:pStyle w:val="Normal6"/>
              <w:rPr>
                <w:color w:val="000000" w:themeColor="text1"/>
                <w:szCs w:val="24"/>
              </w:rPr>
            </w:pPr>
            <w:r w:rsidRPr="00BB6CD3">
              <w:rPr>
                <w:b/>
                <w:i/>
                <w:color w:val="000000" w:themeColor="text1"/>
              </w:rPr>
              <w:t>qd)</w:t>
            </w:r>
            <w:r w:rsidRPr="00BB6CD3">
              <w:rPr>
                <w:b/>
                <w:i/>
                <w:color w:val="000000" w:themeColor="text1"/>
              </w:rPr>
              <w:tab/>
              <w:t>monitorowanie, diagnostyka, szkolenia, komunikacja i badania w celu zapobiegania rozprzestrzenianiu się określonych agrofagów, o których mowa w części B załącznika II i części C załącznika IV rozporządzenia wykonawczego Komisji (UE) 2019/2072, podejmowane przez organizacje producentów uznane na podstawie art. 152 i 154 niniejszego rozporządzenia, organizacje międzybranżowe uznane przez państwa członkowskie na podstawie art. 157 i 158 tego rozporządzenia lub grupy producentów zarządzające chronioną nazwą pochodzenia i chronionymi oznaczeniami geograficznymi zgodnie z art. 32 i 33 rozporządzenia (UE) 2024/1143;</w:t>
            </w:r>
          </w:p>
        </w:tc>
      </w:tr>
    </w:tbl>
    <w:p w:rsidR="008B068A" w:rsidRPr="00BB6CD3" w:rsidP="008B068A" w14:paraId="5264DC81"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026C1EC1" w14:textId="77777777">
      <w:pPr>
        <w:rPr>
          <w:color w:val="000000" w:themeColor="text1"/>
        </w:rPr>
      </w:pPr>
      <w:r w:rsidRPr="00BB6CD3">
        <w:rPr>
          <w:rStyle w:val="HideTWBExt"/>
        </w:rPr>
        <w:t>&lt;/AmendB&gt;</w:t>
      </w:r>
    </w:p>
    <w:p w:rsidR="008B068A" w:rsidRPr="00BB6CD3" w:rsidP="008B068A" w14:paraId="62757D63"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934</w:t>
      </w:r>
      <w:r w:rsidRPr="00BB6CD3">
        <w:rPr>
          <w:rStyle w:val="HideTWBExt"/>
          <w:b w:val="0"/>
        </w:rPr>
        <w:t>&lt;/NumAmB&gt;</w:t>
      </w:r>
    </w:p>
    <w:p w:rsidR="008B068A" w:rsidRPr="00BB6CD3" w:rsidP="008B068A" w14:paraId="505823F8" w14:textId="77777777">
      <w:pPr>
        <w:pStyle w:val="NormalBold"/>
        <w:rPr>
          <w:color w:val="000000" w:themeColor="text1"/>
        </w:rPr>
      </w:pPr>
      <w:r w:rsidRPr="00BB6CD3">
        <w:rPr>
          <w:rStyle w:val="HideTWBExt"/>
          <w:b w:val="0"/>
        </w:rPr>
        <w:t>&lt;RepeatBlock-By&gt;&lt;Members&gt;</w:t>
      </w:r>
      <w:r w:rsidRPr="00BB6CD3">
        <w:rPr>
          <w:color w:val="000000" w:themeColor="text1"/>
        </w:rPr>
        <w:t>Claire Fita</w:t>
      </w:r>
      <w:r w:rsidRPr="00BB6CD3">
        <w:rPr>
          <w:rStyle w:val="HideTWBExt"/>
          <w:b w:val="0"/>
        </w:rPr>
        <w:t>&lt;/Members&gt;</w:t>
      </w:r>
    </w:p>
    <w:p w:rsidR="008B068A" w:rsidRPr="00BB6CD3" w:rsidP="008B068A" w14:paraId="6068B53D" w14:textId="77777777">
      <w:pPr>
        <w:rPr>
          <w:color w:val="000000" w:themeColor="text1"/>
        </w:rPr>
      </w:pPr>
      <w:r w:rsidRPr="00BB6CD3">
        <w:rPr>
          <w:rStyle w:val="HideTWBExt"/>
        </w:rPr>
        <w:t>&lt;/RepeatBlock-By&gt;</w:t>
      </w:r>
    </w:p>
    <w:p w:rsidR="008B068A" w:rsidRPr="00BB6CD3" w:rsidP="008B068A" w14:paraId="2BFDBE54"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07B55D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698CAD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EAB24C7" w14:textId="77777777">
      <w:pPr>
        <w:rPr>
          <w:color w:val="000000" w:themeColor="text1"/>
        </w:rPr>
      </w:pPr>
      <w:r w:rsidRPr="00BB6CD3">
        <w:rPr>
          <w:rStyle w:val="HideTWBExt"/>
        </w:rPr>
        <w:t>&lt;Article2&gt;</w:t>
      </w:r>
      <w:r w:rsidRPr="00BB6CD3">
        <w:rPr>
          <w:color w:val="000000" w:themeColor="text1"/>
        </w:rPr>
        <w:t>Artykuł 31 – akapit 1 – litera q d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F16DD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6AEAB60" w14:textId="77777777">
            <w:pPr>
              <w:keepNext/>
              <w:rPr>
                <w:color w:val="000000" w:themeColor="text1"/>
              </w:rPr>
            </w:pPr>
          </w:p>
        </w:tc>
      </w:tr>
      <w:tr w14:paraId="3D83CF3F"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A0FEDDC"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024C41A" w14:textId="77777777">
            <w:pPr>
              <w:pStyle w:val="ColumnHeading"/>
              <w:keepNext/>
              <w:rPr>
                <w:color w:val="000000" w:themeColor="text1"/>
              </w:rPr>
            </w:pPr>
            <w:r w:rsidRPr="00BB6CD3">
              <w:rPr>
                <w:color w:val="000000" w:themeColor="text1"/>
              </w:rPr>
              <w:t>Poprawka</w:t>
            </w:r>
          </w:p>
        </w:tc>
      </w:tr>
      <w:tr w14:paraId="5E9A527E"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4B26767" w14:textId="77777777">
            <w:pPr>
              <w:pStyle w:val="Normal6"/>
              <w:rPr>
                <w:color w:val="000000" w:themeColor="text1"/>
              </w:rPr>
            </w:pPr>
          </w:p>
        </w:tc>
        <w:tc>
          <w:tcPr>
            <w:tcW w:w="4876" w:type="dxa"/>
            <w:hideMark/>
          </w:tcPr>
          <w:p w:rsidR="008B068A" w:rsidRPr="00BB6CD3" w:rsidP="00660EBB" w14:paraId="4B3580C8" w14:textId="77777777">
            <w:pPr>
              <w:pStyle w:val="Normal6"/>
              <w:rPr>
                <w:color w:val="000000" w:themeColor="text1"/>
                <w:szCs w:val="24"/>
              </w:rPr>
            </w:pPr>
            <w:r w:rsidRPr="00BB6CD3">
              <w:rPr>
                <w:b/>
                <w:i/>
                <w:color w:val="000000" w:themeColor="text1"/>
              </w:rPr>
              <w:t>qd)</w:t>
            </w:r>
            <w:r w:rsidRPr="00BB6CD3">
              <w:rPr>
                <w:b/>
                <w:i/>
                <w:color w:val="000000" w:themeColor="text1"/>
              </w:rPr>
              <w:tab/>
              <w:t>monitorowanie, diagnostyka, szkolenia, działania komunikacyjne i badania naukowe mające na celu zapobieganie rozprzestrzenianiu się agrofagów wymienionych w części B załącznika II i części C załącznika IV do rozporządzenia wykonawczego Komisji (UE) 2019/2072.</w:t>
            </w:r>
          </w:p>
        </w:tc>
      </w:tr>
    </w:tbl>
    <w:p w:rsidR="008B068A" w:rsidRPr="00BB6CD3" w:rsidP="008B068A" w14:paraId="615BA3CF"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13A81597" w14:textId="77777777">
      <w:pPr>
        <w:rPr>
          <w:color w:val="000000" w:themeColor="text1"/>
        </w:rPr>
      </w:pPr>
      <w:r w:rsidRPr="00BB6CD3">
        <w:rPr>
          <w:rStyle w:val="HideTWBExt"/>
        </w:rPr>
        <w:t>&lt;/AmendB&gt;</w:t>
      </w:r>
    </w:p>
    <w:p w:rsidR="008B068A" w:rsidRPr="00BB6CD3" w:rsidP="008B068A" w14:paraId="04204F7E"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935</w:t>
      </w:r>
      <w:r w:rsidRPr="00BB6CD3">
        <w:rPr>
          <w:rStyle w:val="HideTWBExt"/>
          <w:b w:val="0"/>
        </w:rPr>
        <w:t>&lt;/NumAmB&gt;</w:t>
      </w:r>
    </w:p>
    <w:p w:rsidR="008B068A" w:rsidRPr="00BB6CD3" w:rsidP="008B068A" w14:paraId="66965450" w14:textId="77777777">
      <w:pPr>
        <w:pStyle w:val="NormalBold"/>
        <w:rPr>
          <w:color w:val="000000" w:themeColor="text1"/>
        </w:rPr>
      </w:pPr>
      <w:r w:rsidRPr="00BB6CD3">
        <w:rPr>
          <w:rStyle w:val="HideTWBExt"/>
          <w:b w:val="0"/>
        </w:rPr>
        <w:t>&lt;RepeatBlock-By&gt;&lt;Members&gt;</w:t>
      </w:r>
      <w:r w:rsidRPr="00BB6CD3">
        <w:rPr>
          <w:color w:val="000000" w:themeColor="text1"/>
        </w:rPr>
        <w:t>Sebastian Everding</w:t>
      </w:r>
      <w:r w:rsidRPr="00BB6CD3">
        <w:rPr>
          <w:rStyle w:val="HideTWBExt"/>
          <w:b w:val="0"/>
        </w:rPr>
        <w:t>&lt;/Members&gt;</w:t>
      </w:r>
    </w:p>
    <w:p w:rsidR="008B068A" w:rsidRPr="00BB6CD3" w:rsidP="008B068A" w14:paraId="302D5C1A" w14:textId="77777777">
      <w:pPr>
        <w:rPr>
          <w:color w:val="000000" w:themeColor="text1"/>
        </w:rPr>
      </w:pPr>
      <w:r w:rsidRPr="00BB6CD3">
        <w:rPr>
          <w:rStyle w:val="HideTWBExt"/>
        </w:rPr>
        <w:t>&lt;/RepeatBlock-By&gt;</w:t>
      </w:r>
    </w:p>
    <w:p w:rsidR="008B068A" w:rsidRPr="00BB6CD3" w:rsidP="008B068A" w14:paraId="57331F85"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F4D157E"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B3E7D5C"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75BEC32" w14:textId="77777777">
      <w:pPr>
        <w:rPr>
          <w:color w:val="000000" w:themeColor="text1"/>
        </w:rPr>
      </w:pPr>
      <w:r w:rsidRPr="00BB6CD3">
        <w:rPr>
          <w:rStyle w:val="HideTWBExt"/>
        </w:rPr>
        <w:t>&lt;Article2&gt;</w:t>
      </w:r>
      <w:r w:rsidRPr="00BB6CD3">
        <w:rPr>
          <w:color w:val="000000" w:themeColor="text1"/>
        </w:rPr>
        <w:t>Artykuł 31 – akapit 1 – litera q d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6B9B47"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C80EF5D" w14:textId="77777777">
            <w:pPr>
              <w:keepNext/>
              <w:rPr>
                <w:color w:val="000000" w:themeColor="text1"/>
              </w:rPr>
            </w:pPr>
          </w:p>
        </w:tc>
      </w:tr>
      <w:tr w14:paraId="6426A72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030BA1F"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8613478" w14:textId="77777777">
            <w:pPr>
              <w:pStyle w:val="ColumnHeading"/>
              <w:keepNext/>
              <w:rPr>
                <w:color w:val="000000" w:themeColor="text1"/>
              </w:rPr>
            </w:pPr>
            <w:r w:rsidRPr="00BB6CD3">
              <w:rPr>
                <w:color w:val="000000" w:themeColor="text1"/>
              </w:rPr>
              <w:t>Poprawka</w:t>
            </w:r>
          </w:p>
        </w:tc>
      </w:tr>
      <w:tr w14:paraId="718E214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9E7488D" w14:textId="77777777">
            <w:pPr>
              <w:pStyle w:val="Normal6"/>
              <w:rPr>
                <w:color w:val="000000" w:themeColor="text1"/>
              </w:rPr>
            </w:pPr>
          </w:p>
        </w:tc>
        <w:tc>
          <w:tcPr>
            <w:tcW w:w="4876" w:type="dxa"/>
            <w:hideMark/>
          </w:tcPr>
          <w:p w:rsidR="008B068A" w:rsidRPr="00BB6CD3" w:rsidP="00660EBB" w14:paraId="78D72AB4" w14:textId="77777777">
            <w:pPr>
              <w:pStyle w:val="Normal6"/>
              <w:rPr>
                <w:color w:val="000000" w:themeColor="text1"/>
                <w:szCs w:val="24"/>
              </w:rPr>
            </w:pPr>
            <w:r w:rsidRPr="00BB6CD3">
              <w:rPr>
                <w:b/>
                <w:i/>
                <w:color w:val="000000" w:themeColor="text1"/>
              </w:rPr>
              <w:t>qd)</w:t>
            </w:r>
            <w:r w:rsidRPr="00BB6CD3">
              <w:rPr>
                <w:b/>
                <w:i/>
                <w:color w:val="000000" w:themeColor="text1"/>
              </w:rPr>
              <w:tab/>
              <w:t>usługi doradcze dla rolników, którzy zamierzają zdywersyfikować produkcję przez wprowadzenie upraw roślin białkowych lub przestawić całość lub część produkcji zwierzęcej na produkcję roślin białkowych;</w:t>
            </w:r>
          </w:p>
        </w:tc>
      </w:tr>
    </w:tbl>
    <w:p w:rsidR="008B068A" w:rsidRPr="00BB6CD3" w:rsidP="008B068A" w14:paraId="74A01548"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3C5D5FAC" w14:textId="77777777">
      <w:pPr>
        <w:rPr>
          <w:color w:val="000000" w:themeColor="text1"/>
        </w:rPr>
      </w:pPr>
      <w:r w:rsidRPr="00BB6CD3">
        <w:rPr>
          <w:rStyle w:val="HideTWBExt"/>
        </w:rPr>
        <w:t>&lt;/AmendB&gt;</w:t>
      </w:r>
    </w:p>
    <w:p w:rsidR="008B068A" w:rsidRPr="00BB6CD3" w:rsidP="008B068A" w14:paraId="1246E25E"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936</w:t>
      </w:r>
      <w:r w:rsidRPr="00BB6CD3">
        <w:rPr>
          <w:rStyle w:val="HideTWBExt"/>
          <w:b w:val="0"/>
        </w:rPr>
        <w:t>&lt;/NumAmB&gt;</w:t>
      </w:r>
    </w:p>
    <w:p w:rsidR="008B068A" w:rsidRPr="00BB6CD3" w:rsidP="008B068A" w14:paraId="4466DC0E" w14:textId="77777777">
      <w:pPr>
        <w:pStyle w:val="NormalBold"/>
        <w:rPr>
          <w:color w:val="000000" w:themeColor="text1"/>
        </w:rPr>
      </w:pPr>
      <w:r w:rsidRPr="00BB6CD3">
        <w:rPr>
          <w:rStyle w:val="HideTWBExt"/>
          <w:b w:val="0"/>
        </w:rPr>
        <w:t>&lt;RepeatBlock-By&gt;&lt;Members&gt;</w:t>
      </w:r>
      <w:r w:rsidRPr="00BB6CD3">
        <w:rPr>
          <w:color w:val="000000" w:themeColor="text1"/>
        </w:rPr>
        <w:t>Sakis Arnaoutoglou</w:t>
      </w:r>
      <w:r w:rsidRPr="00BB6CD3">
        <w:rPr>
          <w:rStyle w:val="HideTWBExt"/>
          <w:b w:val="0"/>
        </w:rPr>
        <w:t>&lt;/Members&gt;</w:t>
      </w:r>
    </w:p>
    <w:p w:rsidR="008B068A" w:rsidRPr="00BB6CD3" w:rsidP="008B068A" w14:paraId="3914EFDC" w14:textId="77777777">
      <w:pPr>
        <w:rPr>
          <w:color w:val="000000" w:themeColor="text1"/>
        </w:rPr>
      </w:pPr>
      <w:r w:rsidRPr="00BB6CD3">
        <w:rPr>
          <w:rStyle w:val="HideTWBExt"/>
        </w:rPr>
        <w:t>&lt;/RepeatBlock-By&gt;</w:t>
      </w:r>
    </w:p>
    <w:p w:rsidR="008B068A" w:rsidRPr="00BB6CD3" w:rsidP="008B068A" w14:paraId="73429E8A"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DC9093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4748C22"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630AA74" w14:textId="77777777">
      <w:pPr>
        <w:rPr>
          <w:color w:val="000000" w:themeColor="text1"/>
        </w:rPr>
      </w:pPr>
      <w:r w:rsidRPr="00BB6CD3">
        <w:rPr>
          <w:rStyle w:val="HideTWBExt"/>
        </w:rPr>
        <w:t>&lt;Article2&gt;</w:t>
      </w:r>
      <w:r w:rsidRPr="00BB6CD3">
        <w:rPr>
          <w:color w:val="000000" w:themeColor="text1"/>
        </w:rPr>
        <w:t>Artykuł 31 – akapit 1 – litera q d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BC5081"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407DD2A" w14:textId="77777777">
            <w:pPr>
              <w:keepNext/>
              <w:rPr>
                <w:color w:val="000000" w:themeColor="text1"/>
              </w:rPr>
            </w:pPr>
          </w:p>
        </w:tc>
      </w:tr>
      <w:tr w14:paraId="1FBA29FF"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F6919D7"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E1110B0" w14:textId="77777777">
            <w:pPr>
              <w:pStyle w:val="ColumnHeading"/>
              <w:keepNext/>
              <w:rPr>
                <w:color w:val="000000" w:themeColor="text1"/>
              </w:rPr>
            </w:pPr>
            <w:r w:rsidRPr="00BB6CD3">
              <w:rPr>
                <w:color w:val="000000" w:themeColor="text1"/>
              </w:rPr>
              <w:t>Poprawka</w:t>
            </w:r>
          </w:p>
        </w:tc>
      </w:tr>
      <w:tr w14:paraId="27ED0592"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3E9F16E" w14:textId="77777777">
            <w:pPr>
              <w:pStyle w:val="Normal6"/>
              <w:rPr>
                <w:color w:val="000000" w:themeColor="text1"/>
              </w:rPr>
            </w:pPr>
          </w:p>
        </w:tc>
        <w:tc>
          <w:tcPr>
            <w:tcW w:w="4876" w:type="dxa"/>
            <w:hideMark/>
          </w:tcPr>
          <w:p w:rsidR="008B068A" w:rsidRPr="00BB6CD3" w:rsidP="00660EBB" w14:paraId="00DFE1FB" w14:textId="77777777">
            <w:pPr>
              <w:pStyle w:val="Normal6"/>
              <w:rPr>
                <w:color w:val="000000" w:themeColor="text1"/>
                <w:szCs w:val="24"/>
              </w:rPr>
            </w:pPr>
            <w:r w:rsidRPr="00BB6CD3">
              <w:rPr>
                <w:b/>
                <w:i/>
                <w:color w:val="000000" w:themeColor="text1"/>
              </w:rPr>
              <w:t>qd)</w:t>
            </w:r>
            <w:r w:rsidRPr="00BB6CD3">
              <w:rPr>
                <w:b/>
                <w:i/>
                <w:color w:val="000000" w:themeColor="text1"/>
              </w:rPr>
              <w:tab/>
              <w:t>środki przeciwdziałania gwałtownemu wzrostowi kosztów paszy dla zwierząt, nawozów, energii i innych niezbędnych środków produkcji;</w:t>
            </w:r>
          </w:p>
        </w:tc>
      </w:tr>
    </w:tbl>
    <w:p w:rsidR="008B068A" w:rsidRPr="00BB6CD3" w:rsidP="008B068A" w14:paraId="4AFB6C09"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{EL}</w:t>
      </w:r>
      <w:r w:rsidRPr="00BB6CD3">
        <w:rPr>
          <w:noProof w:val="0"/>
          <w:color w:val="000000" w:themeColor="text1"/>
        </w:rPr>
        <w:t>el</w:t>
      </w:r>
      <w:r w:rsidRPr="00BB6CD3">
        <w:rPr>
          <w:rStyle w:val="HideTWBExt"/>
        </w:rPr>
        <w:t>&lt;/Original&gt;</w:t>
      </w:r>
    </w:p>
    <w:p w:rsidR="008B068A" w:rsidRPr="00BB6CD3" w:rsidP="008B068A" w14:paraId="2A6C6AE0" w14:textId="77777777">
      <w:pPr>
        <w:rPr>
          <w:color w:val="000000" w:themeColor="text1"/>
        </w:rPr>
      </w:pPr>
      <w:r w:rsidRPr="00BB6CD3">
        <w:rPr>
          <w:rStyle w:val="HideTWBExt"/>
        </w:rPr>
        <w:t>&lt;/AmendB&gt;</w:t>
      </w:r>
    </w:p>
    <w:p w:rsidR="008B068A" w:rsidRPr="00BB6CD3" w:rsidP="008B068A" w14:paraId="3B6AA2EC"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937</w:t>
      </w:r>
      <w:r w:rsidRPr="00BB6CD3">
        <w:rPr>
          <w:rStyle w:val="HideTWBExt"/>
          <w:b w:val="0"/>
        </w:rPr>
        <w:t>&lt;/NumAmB&gt;</w:t>
      </w:r>
    </w:p>
    <w:p w:rsidR="008B068A" w:rsidRPr="00BB6CD3" w:rsidP="008B068A" w14:paraId="04F91C71" w14:textId="77777777">
      <w:pPr>
        <w:pStyle w:val="NormalBold"/>
        <w:rPr>
          <w:color w:val="000000" w:themeColor="text1"/>
        </w:rPr>
      </w:pPr>
      <w:r w:rsidRPr="00BB6CD3">
        <w:rPr>
          <w:rStyle w:val="HideTWBExt"/>
          <w:b w:val="0"/>
        </w:rPr>
        <w:t>&lt;RepeatBlock-By&gt;&lt;Members&gt;</w:t>
      </w:r>
      <w:r w:rsidRPr="00BB6CD3">
        <w:rPr>
          <w:color w:val="000000" w:themeColor="text1"/>
        </w:rPr>
        <w:t>Anja Hazekamp, Sebastian Everding, Luke Ming Flanagan, Arash Saeidi</w:t>
      </w:r>
      <w:r w:rsidRPr="00BB6CD3">
        <w:rPr>
          <w:rStyle w:val="HideTWBExt"/>
          <w:b w:val="0"/>
        </w:rPr>
        <w:t>&lt;/Members&gt;</w:t>
      </w:r>
    </w:p>
    <w:p w:rsidR="008B068A" w:rsidRPr="00BB6CD3" w:rsidP="008B068A" w14:paraId="63C4D352" w14:textId="77777777">
      <w:pPr>
        <w:rPr>
          <w:color w:val="000000" w:themeColor="text1"/>
        </w:rPr>
      </w:pPr>
      <w:r w:rsidRPr="00BB6CD3">
        <w:rPr>
          <w:rStyle w:val="HideTWBExt"/>
        </w:rPr>
        <w:t>&lt;/RepeatBlock-By&gt;</w:t>
      </w:r>
    </w:p>
    <w:p w:rsidR="008B068A" w:rsidRPr="00BB6CD3" w:rsidP="008B068A" w14:paraId="10EBDA71"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327D8D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AB7C93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7AF1388" w14:textId="77777777">
      <w:pPr>
        <w:rPr>
          <w:color w:val="000000" w:themeColor="text1"/>
        </w:rPr>
      </w:pPr>
      <w:r w:rsidRPr="00BB6CD3">
        <w:rPr>
          <w:rStyle w:val="HideTWBExt"/>
        </w:rPr>
        <w:t>&lt;Article2&gt;</w:t>
      </w:r>
      <w:r w:rsidRPr="00BB6CD3">
        <w:rPr>
          <w:color w:val="000000" w:themeColor="text1"/>
        </w:rPr>
        <w:t>Artykuł 31 – akapit 1 – litera q d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2BED50"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28D0600" w14:textId="77777777">
            <w:pPr>
              <w:keepNext/>
              <w:rPr>
                <w:color w:val="000000" w:themeColor="text1"/>
              </w:rPr>
            </w:pPr>
          </w:p>
        </w:tc>
      </w:tr>
      <w:tr w14:paraId="0E4CCB4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B3C028F"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83B1976" w14:textId="77777777">
            <w:pPr>
              <w:pStyle w:val="ColumnHeading"/>
              <w:keepNext/>
              <w:rPr>
                <w:color w:val="000000" w:themeColor="text1"/>
              </w:rPr>
            </w:pPr>
            <w:r w:rsidRPr="00BB6CD3">
              <w:rPr>
                <w:color w:val="000000" w:themeColor="text1"/>
              </w:rPr>
              <w:t>Poprawka</w:t>
            </w:r>
          </w:p>
        </w:tc>
      </w:tr>
      <w:tr w14:paraId="34959D4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31EABDF" w14:textId="77777777">
            <w:pPr>
              <w:pStyle w:val="Normal6"/>
              <w:rPr>
                <w:color w:val="000000" w:themeColor="text1"/>
              </w:rPr>
            </w:pPr>
          </w:p>
        </w:tc>
        <w:tc>
          <w:tcPr>
            <w:tcW w:w="4876" w:type="dxa"/>
            <w:hideMark/>
          </w:tcPr>
          <w:p w:rsidR="008B068A" w:rsidRPr="00BB6CD3" w:rsidP="00660EBB" w14:paraId="3AB45E62" w14:textId="77777777">
            <w:pPr>
              <w:pStyle w:val="Normal6"/>
              <w:rPr>
                <w:color w:val="000000" w:themeColor="text1"/>
                <w:szCs w:val="24"/>
              </w:rPr>
            </w:pPr>
            <w:r w:rsidRPr="00BB6CD3">
              <w:rPr>
                <w:b/>
                <w:i/>
                <w:color w:val="000000" w:themeColor="text1"/>
              </w:rPr>
              <w:t>qd)</w:t>
            </w:r>
            <w:r w:rsidRPr="00BB6CD3">
              <w:rPr>
                <w:b/>
                <w:i/>
                <w:color w:val="000000" w:themeColor="text1"/>
              </w:rPr>
              <w:tab/>
              <w:t>wsparcie inwestycyjne dla rolników stosujących uprawę współrzędną, obejmujące inwestycje w rzeczowe aktywa trwałe oraz wartości niematerialne i prawne;</w:t>
            </w:r>
          </w:p>
        </w:tc>
      </w:tr>
    </w:tbl>
    <w:p w:rsidR="008B068A" w:rsidRPr="00BB6CD3" w:rsidP="008B068A" w14:paraId="6AC0B304"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7DA0A00D" w14:textId="77777777">
      <w:pPr>
        <w:rPr>
          <w:color w:val="000000" w:themeColor="text1"/>
        </w:rPr>
      </w:pPr>
      <w:r w:rsidRPr="00BB6CD3">
        <w:rPr>
          <w:rStyle w:val="HideTWBExt"/>
        </w:rPr>
        <w:t>&lt;/AmendB&gt;</w:t>
      </w:r>
    </w:p>
    <w:p w:rsidR="008B068A" w:rsidRPr="00BB6CD3" w:rsidP="008B068A" w14:paraId="2F350A97"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938</w:t>
      </w:r>
      <w:r w:rsidRPr="00BB6CD3">
        <w:rPr>
          <w:rStyle w:val="HideTWBExt"/>
          <w:b w:val="0"/>
        </w:rPr>
        <w:t>&lt;/NumAmB&gt;</w:t>
      </w:r>
    </w:p>
    <w:p w:rsidR="008B068A" w:rsidRPr="00BB6CD3" w:rsidP="008B068A" w14:paraId="20E414AE" w14:textId="77777777">
      <w:pPr>
        <w:pStyle w:val="NormalBold"/>
        <w:rPr>
          <w:color w:val="000000" w:themeColor="text1"/>
        </w:rPr>
      </w:pPr>
      <w:r w:rsidRPr="00BB6CD3">
        <w:rPr>
          <w:rStyle w:val="HideTWBExt"/>
          <w:b w:val="0"/>
        </w:rPr>
        <w:t>&lt;RepeatBlock-By&gt;&lt;Members&gt;</w:t>
      </w:r>
      <w:r w:rsidRPr="00BB6CD3">
        <w:rPr>
          <w:color w:val="000000" w:themeColor="text1"/>
        </w:rPr>
        <w:t>Sakis Arnaoutoglou</w:t>
      </w:r>
      <w:r w:rsidRPr="00BB6CD3">
        <w:rPr>
          <w:rStyle w:val="HideTWBExt"/>
          <w:b w:val="0"/>
        </w:rPr>
        <w:t>&lt;/Members&gt;</w:t>
      </w:r>
    </w:p>
    <w:p w:rsidR="008B068A" w:rsidRPr="00BB6CD3" w:rsidP="008B068A" w14:paraId="68FA182C" w14:textId="77777777">
      <w:pPr>
        <w:rPr>
          <w:color w:val="000000" w:themeColor="text1"/>
        </w:rPr>
      </w:pPr>
      <w:r w:rsidRPr="00BB6CD3">
        <w:rPr>
          <w:rStyle w:val="HideTWBExt"/>
        </w:rPr>
        <w:t>&lt;/RepeatBlock-By&gt;</w:t>
      </w:r>
    </w:p>
    <w:p w:rsidR="008B068A" w:rsidRPr="00BB6CD3" w:rsidP="008B068A" w14:paraId="5D7E3C54"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EDD5561"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1C21558A"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5DB46CE" w14:textId="77777777">
      <w:pPr>
        <w:rPr>
          <w:color w:val="000000" w:themeColor="text1"/>
        </w:rPr>
      </w:pPr>
      <w:r w:rsidRPr="00BB6CD3">
        <w:rPr>
          <w:rStyle w:val="HideTWBExt"/>
        </w:rPr>
        <w:t>&lt;Article2&gt;</w:t>
      </w:r>
      <w:r w:rsidRPr="00BB6CD3">
        <w:rPr>
          <w:color w:val="000000" w:themeColor="text1"/>
        </w:rPr>
        <w:t>Artykuł 31 – akapit 1 – litera q d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F42F3C"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838251B" w14:textId="77777777">
            <w:pPr>
              <w:keepNext/>
              <w:rPr>
                <w:color w:val="000000" w:themeColor="text1"/>
              </w:rPr>
            </w:pPr>
          </w:p>
        </w:tc>
      </w:tr>
      <w:tr w14:paraId="46A9D24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EC4F40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4D190B9" w14:textId="77777777">
            <w:pPr>
              <w:pStyle w:val="ColumnHeading"/>
              <w:keepNext/>
              <w:rPr>
                <w:color w:val="000000" w:themeColor="text1"/>
              </w:rPr>
            </w:pPr>
            <w:r w:rsidRPr="00BB6CD3">
              <w:rPr>
                <w:color w:val="000000" w:themeColor="text1"/>
              </w:rPr>
              <w:t>Poprawka</w:t>
            </w:r>
          </w:p>
        </w:tc>
      </w:tr>
      <w:tr w14:paraId="40FDDD7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BF431FF" w14:textId="77777777">
            <w:pPr>
              <w:pStyle w:val="Normal6"/>
              <w:rPr>
                <w:color w:val="000000" w:themeColor="text1"/>
              </w:rPr>
            </w:pPr>
          </w:p>
        </w:tc>
        <w:tc>
          <w:tcPr>
            <w:tcW w:w="4876" w:type="dxa"/>
            <w:hideMark/>
          </w:tcPr>
          <w:p w:rsidR="008B068A" w:rsidRPr="00BB6CD3" w:rsidP="00660EBB" w14:paraId="622F05C9" w14:textId="77777777">
            <w:pPr>
              <w:pStyle w:val="Normal6"/>
              <w:rPr>
                <w:color w:val="000000" w:themeColor="text1"/>
                <w:szCs w:val="24"/>
              </w:rPr>
            </w:pPr>
            <w:r w:rsidRPr="00BB6CD3">
              <w:rPr>
                <w:b/>
                <w:i/>
                <w:color w:val="000000" w:themeColor="text1"/>
              </w:rPr>
              <w:t>qe)</w:t>
            </w:r>
            <w:r w:rsidRPr="00BB6CD3">
              <w:rPr>
                <w:b/>
                <w:i/>
                <w:color w:val="000000" w:themeColor="text1"/>
              </w:rPr>
              <w:tab/>
              <w:t>inwestycje w inicjatywy mające na celu oszczędzanie wody i energii, zbieranie i ponowne wykorzystywanie wody, samodzielne wytwarzanie energii oraz ochronę przed suszą, mrozem, gradem, pożarami i powodziami;</w:t>
            </w:r>
          </w:p>
        </w:tc>
      </w:tr>
    </w:tbl>
    <w:p w:rsidR="008B068A" w:rsidRPr="00BB6CD3" w:rsidP="008B068A" w14:paraId="6626ECB5"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{EL}</w:t>
      </w:r>
      <w:r w:rsidRPr="00BB6CD3">
        <w:rPr>
          <w:noProof w:val="0"/>
          <w:color w:val="000000" w:themeColor="text1"/>
        </w:rPr>
        <w:t>el</w:t>
      </w:r>
      <w:r w:rsidRPr="00BB6CD3">
        <w:rPr>
          <w:rStyle w:val="HideTWBExt"/>
        </w:rPr>
        <w:t>&lt;/Original&gt;</w:t>
      </w:r>
    </w:p>
    <w:p w:rsidR="008B068A" w:rsidRPr="00BB6CD3" w:rsidP="008B068A" w14:paraId="7E53D5F5" w14:textId="77777777">
      <w:pPr>
        <w:rPr>
          <w:color w:val="000000" w:themeColor="text1"/>
        </w:rPr>
      </w:pPr>
      <w:r w:rsidRPr="00BB6CD3">
        <w:rPr>
          <w:rStyle w:val="HideTWBExt"/>
        </w:rPr>
        <w:t>&lt;/AmendB&gt;</w:t>
      </w:r>
    </w:p>
    <w:p w:rsidR="008B068A" w:rsidRPr="00BB6CD3" w:rsidP="008B068A" w14:paraId="28BF7FB4"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939</w:t>
      </w:r>
      <w:r w:rsidRPr="00BB6CD3">
        <w:rPr>
          <w:rStyle w:val="HideTWBExt"/>
          <w:b w:val="0"/>
        </w:rPr>
        <w:t>&lt;/NumAmB&gt;</w:t>
      </w:r>
    </w:p>
    <w:p w:rsidR="008B068A" w:rsidRPr="00BB6CD3" w:rsidP="008B068A" w14:paraId="5592F2C8" w14:textId="77777777">
      <w:pPr>
        <w:pStyle w:val="NormalBold"/>
        <w:rPr>
          <w:color w:val="000000" w:themeColor="text1"/>
        </w:rPr>
      </w:pPr>
      <w:r w:rsidRPr="00BB6CD3">
        <w:rPr>
          <w:rStyle w:val="HideTWBExt"/>
          <w:b w:val="0"/>
        </w:rPr>
        <w:t>&lt;RepeatBlock-By&gt;&lt;Members&gt;</w:t>
      </w:r>
      <w:r w:rsidRPr="00BB6CD3">
        <w:rPr>
          <w:color w:val="000000" w:themeColor="text1"/>
        </w:rPr>
        <w:t>Claire Fita</w:t>
      </w:r>
      <w:r w:rsidRPr="00BB6CD3">
        <w:rPr>
          <w:rStyle w:val="HideTWBExt"/>
          <w:b w:val="0"/>
        </w:rPr>
        <w:t>&lt;/Members&gt;</w:t>
      </w:r>
    </w:p>
    <w:p w:rsidR="008B068A" w:rsidRPr="00BB6CD3" w:rsidP="008B068A" w14:paraId="0178CD0F" w14:textId="77777777">
      <w:pPr>
        <w:rPr>
          <w:color w:val="000000" w:themeColor="text1"/>
        </w:rPr>
      </w:pPr>
      <w:r w:rsidRPr="00BB6CD3">
        <w:rPr>
          <w:rStyle w:val="HideTWBExt"/>
        </w:rPr>
        <w:t>&lt;/RepeatBlock-By&gt;</w:t>
      </w:r>
    </w:p>
    <w:p w:rsidR="008B068A" w:rsidRPr="00BB6CD3" w:rsidP="008B068A" w14:paraId="125F693B"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154B96C"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A5A6A64"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9B07430" w14:textId="77777777">
      <w:pPr>
        <w:rPr>
          <w:color w:val="000000" w:themeColor="text1"/>
        </w:rPr>
      </w:pPr>
      <w:r w:rsidRPr="00BB6CD3">
        <w:rPr>
          <w:rStyle w:val="HideTWBExt"/>
        </w:rPr>
        <w:t>&lt;Article2&gt;</w:t>
      </w:r>
      <w:r w:rsidRPr="00BB6CD3">
        <w:rPr>
          <w:color w:val="000000" w:themeColor="text1"/>
        </w:rPr>
        <w:t>Artykuł 31 – akapit 1 – litera q e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5538BF"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1664AEC" w14:textId="77777777">
            <w:pPr>
              <w:keepNext/>
              <w:rPr>
                <w:color w:val="000000" w:themeColor="text1"/>
              </w:rPr>
            </w:pPr>
          </w:p>
        </w:tc>
      </w:tr>
      <w:tr w14:paraId="03FCE7D3"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C6EB846"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EA03ACF" w14:textId="77777777">
            <w:pPr>
              <w:pStyle w:val="ColumnHeading"/>
              <w:keepNext/>
              <w:rPr>
                <w:color w:val="000000" w:themeColor="text1"/>
              </w:rPr>
            </w:pPr>
            <w:r w:rsidRPr="00BB6CD3">
              <w:rPr>
                <w:color w:val="000000" w:themeColor="text1"/>
              </w:rPr>
              <w:t>Poprawka</w:t>
            </w:r>
          </w:p>
        </w:tc>
      </w:tr>
      <w:tr w14:paraId="140137D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8564E37" w14:textId="77777777">
            <w:pPr>
              <w:pStyle w:val="Normal6"/>
              <w:rPr>
                <w:color w:val="000000" w:themeColor="text1"/>
              </w:rPr>
            </w:pPr>
          </w:p>
        </w:tc>
        <w:tc>
          <w:tcPr>
            <w:tcW w:w="4876" w:type="dxa"/>
            <w:hideMark/>
          </w:tcPr>
          <w:p w:rsidR="008B068A" w:rsidRPr="00BB6CD3" w:rsidP="00660EBB" w14:paraId="42034F2D" w14:textId="77777777">
            <w:pPr>
              <w:pStyle w:val="Normal6"/>
              <w:rPr>
                <w:color w:val="000000" w:themeColor="text1"/>
                <w:szCs w:val="24"/>
              </w:rPr>
            </w:pPr>
            <w:r w:rsidRPr="00BB6CD3">
              <w:rPr>
                <w:b/>
                <w:i/>
                <w:color w:val="000000" w:themeColor="text1"/>
              </w:rPr>
              <w:t>qe)</w:t>
            </w:r>
            <w:r w:rsidRPr="00BB6CD3">
              <w:rPr>
                <w:b/>
                <w:i/>
                <w:color w:val="000000" w:themeColor="text1"/>
              </w:rPr>
              <w:tab/>
              <w:t>tymczasowa i malejąca pomoc przeznaczona na pokrycie kosztów administracyjnych związanych z ustanawianiem funduszy solidarnościowych;</w:t>
            </w:r>
          </w:p>
        </w:tc>
      </w:tr>
    </w:tbl>
    <w:p w:rsidR="008B068A" w:rsidRPr="00BB6CD3" w:rsidP="008B068A" w14:paraId="0DC8A37B"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65344DC5" w14:textId="77777777">
      <w:pPr>
        <w:rPr>
          <w:color w:val="000000" w:themeColor="text1"/>
        </w:rPr>
      </w:pPr>
      <w:r w:rsidRPr="00BB6CD3">
        <w:rPr>
          <w:rStyle w:val="HideTWBExt"/>
        </w:rPr>
        <w:t>&lt;/AmendB&gt;</w:t>
      </w:r>
    </w:p>
    <w:p w:rsidR="008B068A" w:rsidRPr="00BB6CD3" w:rsidP="008B068A" w14:paraId="59A9635E"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940</w:t>
      </w:r>
      <w:r w:rsidRPr="00BB6CD3">
        <w:rPr>
          <w:rStyle w:val="HideTWBExt"/>
          <w:b w:val="0"/>
        </w:rPr>
        <w:t>&lt;/NumAmB&gt;</w:t>
      </w:r>
    </w:p>
    <w:p w:rsidR="008B068A" w:rsidRPr="00BB6CD3" w:rsidP="008B068A" w14:paraId="5255EDCE" w14:textId="77777777">
      <w:pPr>
        <w:pStyle w:val="NormalBold"/>
        <w:rPr>
          <w:color w:val="000000" w:themeColor="text1"/>
        </w:rPr>
      </w:pPr>
      <w:r w:rsidRPr="00BB6CD3">
        <w:rPr>
          <w:rStyle w:val="HideTWBExt"/>
          <w:b w:val="0"/>
        </w:rPr>
        <w:t>&lt;RepeatBlock-By&gt;&lt;Members&gt;</w:t>
      </w:r>
      <w:r w:rsidRPr="00BB6CD3">
        <w:rPr>
          <w:color w:val="000000" w:themeColor="text1"/>
        </w:rPr>
        <w:t>Sebastian Everding</w:t>
      </w:r>
      <w:r w:rsidRPr="00BB6CD3">
        <w:rPr>
          <w:rStyle w:val="HideTWBExt"/>
          <w:b w:val="0"/>
        </w:rPr>
        <w:t>&lt;/Members&gt;</w:t>
      </w:r>
    </w:p>
    <w:p w:rsidR="008B068A" w:rsidRPr="00BB6CD3" w:rsidP="008B068A" w14:paraId="4590DDD0" w14:textId="77777777">
      <w:pPr>
        <w:rPr>
          <w:color w:val="000000" w:themeColor="text1"/>
        </w:rPr>
      </w:pPr>
      <w:r w:rsidRPr="00BB6CD3">
        <w:rPr>
          <w:rStyle w:val="HideTWBExt"/>
        </w:rPr>
        <w:t>&lt;/RepeatBlock-By&gt;</w:t>
      </w:r>
    </w:p>
    <w:p w:rsidR="008B068A" w:rsidRPr="00BB6CD3" w:rsidP="008B068A" w14:paraId="619A5691"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8F7E8F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59B23CD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5D461DD" w14:textId="77777777">
      <w:pPr>
        <w:rPr>
          <w:color w:val="000000" w:themeColor="text1"/>
        </w:rPr>
      </w:pPr>
      <w:r w:rsidRPr="00BB6CD3">
        <w:rPr>
          <w:rStyle w:val="HideTWBExt"/>
        </w:rPr>
        <w:t>&lt;Article2&gt;</w:t>
      </w:r>
      <w:r w:rsidRPr="00BB6CD3">
        <w:rPr>
          <w:color w:val="000000" w:themeColor="text1"/>
        </w:rPr>
        <w:t>Artykuł 31 – akapit 1 – litera q e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E37EF2"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FBB34BF" w14:textId="77777777">
            <w:pPr>
              <w:keepNext/>
              <w:rPr>
                <w:color w:val="000000" w:themeColor="text1"/>
              </w:rPr>
            </w:pPr>
          </w:p>
        </w:tc>
      </w:tr>
      <w:tr w14:paraId="2D6658F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189D18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F38B436" w14:textId="77777777">
            <w:pPr>
              <w:pStyle w:val="ColumnHeading"/>
              <w:keepNext/>
              <w:rPr>
                <w:color w:val="000000" w:themeColor="text1"/>
              </w:rPr>
            </w:pPr>
            <w:r w:rsidRPr="00BB6CD3">
              <w:rPr>
                <w:color w:val="000000" w:themeColor="text1"/>
              </w:rPr>
              <w:t>Poprawka</w:t>
            </w:r>
          </w:p>
        </w:tc>
      </w:tr>
      <w:tr w14:paraId="3262086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A705519" w14:textId="77777777">
            <w:pPr>
              <w:pStyle w:val="Normal6"/>
              <w:rPr>
                <w:color w:val="000000" w:themeColor="text1"/>
              </w:rPr>
            </w:pPr>
          </w:p>
        </w:tc>
        <w:tc>
          <w:tcPr>
            <w:tcW w:w="4876" w:type="dxa"/>
            <w:hideMark/>
          </w:tcPr>
          <w:p w:rsidR="008B068A" w:rsidRPr="00BB6CD3" w:rsidP="00660EBB" w14:paraId="527D7799" w14:textId="77777777">
            <w:pPr>
              <w:pStyle w:val="Normal6"/>
              <w:rPr>
                <w:color w:val="000000" w:themeColor="text1"/>
                <w:szCs w:val="24"/>
              </w:rPr>
            </w:pPr>
            <w:r w:rsidRPr="00BB6CD3">
              <w:rPr>
                <w:b/>
                <w:i/>
                <w:color w:val="000000" w:themeColor="text1"/>
              </w:rPr>
              <w:t>qe)</w:t>
            </w:r>
            <w:r w:rsidRPr="00BB6CD3">
              <w:rPr>
                <w:b/>
                <w:i/>
                <w:color w:val="000000" w:themeColor="text1"/>
              </w:rPr>
              <w:tab/>
              <w:t>szkolenia, wsparcie inwestycyjne oraz środki stabilizujące dochody rolników i pracowników dotkniętych taką transformacją;</w:t>
            </w:r>
          </w:p>
        </w:tc>
      </w:tr>
    </w:tbl>
    <w:p w:rsidR="008B068A" w:rsidRPr="00BB6CD3" w:rsidP="008B068A" w14:paraId="75E9B08F"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12746ED" w14:textId="77777777">
      <w:pPr>
        <w:rPr>
          <w:color w:val="000000" w:themeColor="text1"/>
        </w:rPr>
      </w:pPr>
      <w:r w:rsidRPr="00BB6CD3">
        <w:rPr>
          <w:rStyle w:val="HideTWBExt"/>
        </w:rPr>
        <w:t>&lt;/AmendB&gt;</w:t>
      </w:r>
    </w:p>
    <w:p w:rsidR="008B068A" w:rsidRPr="00BB6CD3" w:rsidP="008B068A" w14:paraId="57D9C317"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941</w:t>
      </w:r>
      <w:r w:rsidRPr="00BB6CD3">
        <w:rPr>
          <w:rStyle w:val="HideTWBExt"/>
          <w:b w:val="0"/>
        </w:rPr>
        <w:t>&lt;/NumAmB&gt;</w:t>
      </w:r>
    </w:p>
    <w:p w:rsidR="008B068A" w:rsidRPr="00BB6CD3" w:rsidP="008B068A" w14:paraId="581E3061" w14:textId="77777777">
      <w:pPr>
        <w:pStyle w:val="NormalBold"/>
        <w:rPr>
          <w:color w:val="000000" w:themeColor="text1"/>
        </w:rPr>
      </w:pPr>
      <w:r w:rsidRPr="00BB6CD3">
        <w:rPr>
          <w:rStyle w:val="HideTWBExt"/>
          <w:b w:val="0"/>
        </w:rPr>
        <w:t>&lt;RepeatBlock-By&gt;&lt;Members&gt;</w:t>
      </w:r>
      <w:r w:rsidRPr="00BB6CD3">
        <w:rPr>
          <w:color w:val="000000" w:themeColor="text1"/>
        </w:rPr>
        <w:t>Carmen Crespo Díaz, Esther Herranz García, Susana Solís Pérez, Juan Ignacio Zoido Álvarez, Antonio López-Istúriz White, Elena Nevado del Campo</w:t>
      </w:r>
      <w:r w:rsidRPr="00BB6CD3">
        <w:rPr>
          <w:rStyle w:val="HideTWBExt"/>
          <w:b w:val="0"/>
        </w:rPr>
        <w:t>&lt;/Members&gt;</w:t>
      </w:r>
    </w:p>
    <w:p w:rsidR="008B068A" w:rsidRPr="00BB6CD3" w:rsidP="008B068A" w14:paraId="1932F014" w14:textId="77777777">
      <w:pPr>
        <w:rPr>
          <w:color w:val="000000" w:themeColor="text1"/>
        </w:rPr>
      </w:pPr>
      <w:r w:rsidRPr="00BB6CD3">
        <w:rPr>
          <w:rStyle w:val="HideTWBExt"/>
        </w:rPr>
        <w:t>&lt;/RepeatBlock-By&gt;</w:t>
      </w:r>
    </w:p>
    <w:p w:rsidR="008B068A" w:rsidRPr="00BB6CD3" w:rsidP="008B068A" w14:paraId="5230E5E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8F01F44"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EEC3975"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76541D3" w14:textId="77777777">
      <w:pPr>
        <w:rPr>
          <w:color w:val="000000" w:themeColor="text1"/>
        </w:rPr>
      </w:pPr>
      <w:r w:rsidRPr="00BB6CD3">
        <w:rPr>
          <w:rStyle w:val="HideTWBExt"/>
        </w:rPr>
        <w:t>&lt;Article2&gt;</w:t>
      </w:r>
      <w:r w:rsidRPr="00BB6CD3">
        <w:rPr>
          <w:color w:val="000000" w:themeColor="text1"/>
        </w:rPr>
        <w:t>Artykuł 31 – akapit 1 – litera q b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1220CB"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29B3377" w14:textId="77777777">
            <w:pPr>
              <w:keepNext/>
              <w:rPr>
                <w:color w:val="000000" w:themeColor="text1"/>
              </w:rPr>
            </w:pPr>
          </w:p>
        </w:tc>
      </w:tr>
      <w:tr w14:paraId="4765D8AA"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2D80C6F1"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05CE910" w14:textId="77777777">
            <w:pPr>
              <w:pStyle w:val="ColumnHeading"/>
              <w:keepNext/>
              <w:rPr>
                <w:color w:val="000000" w:themeColor="text1"/>
              </w:rPr>
            </w:pPr>
            <w:r w:rsidRPr="00BB6CD3">
              <w:rPr>
                <w:color w:val="000000" w:themeColor="text1"/>
              </w:rPr>
              <w:t>Poprawka</w:t>
            </w:r>
          </w:p>
        </w:tc>
      </w:tr>
      <w:tr w14:paraId="0FC00A6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935C109" w14:textId="77777777">
            <w:pPr>
              <w:pStyle w:val="Normal6"/>
              <w:rPr>
                <w:color w:val="000000" w:themeColor="text1"/>
              </w:rPr>
            </w:pPr>
          </w:p>
        </w:tc>
        <w:tc>
          <w:tcPr>
            <w:tcW w:w="4876" w:type="dxa"/>
            <w:hideMark/>
          </w:tcPr>
          <w:p w:rsidR="008B068A" w:rsidRPr="00BB6CD3" w:rsidP="00660EBB" w14:paraId="0E3B307E" w14:textId="77777777">
            <w:pPr>
              <w:pStyle w:val="Normal6"/>
              <w:rPr>
                <w:color w:val="000000" w:themeColor="text1"/>
                <w:szCs w:val="24"/>
              </w:rPr>
            </w:pPr>
            <w:r w:rsidRPr="00BB6CD3">
              <w:rPr>
                <w:b/>
                <w:i/>
                <w:color w:val="000000" w:themeColor="text1"/>
              </w:rPr>
              <w:t>w art. 31 dodaje się literę w brzmieniu:</w:t>
            </w:r>
          </w:p>
        </w:tc>
      </w:tr>
      <w:tr w14:paraId="6058F3D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55C90FF" w14:textId="77777777">
            <w:pPr>
              <w:pStyle w:val="Normal6"/>
              <w:rPr>
                <w:color w:val="000000" w:themeColor="text1"/>
              </w:rPr>
            </w:pPr>
          </w:p>
        </w:tc>
        <w:tc>
          <w:tcPr>
            <w:tcW w:w="4876" w:type="dxa"/>
            <w:hideMark/>
          </w:tcPr>
          <w:p w:rsidR="008B068A" w:rsidRPr="00BB6CD3" w:rsidP="00660EBB" w14:paraId="5B337694" w14:textId="77777777">
            <w:pPr>
              <w:pStyle w:val="Normal6"/>
              <w:rPr>
                <w:color w:val="000000" w:themeColor="text1"/>
                <w:szCs w:val="24"/>
              </w:rPr>
            </w:pPr>
            <w:r w:rsidRPr="00BB6CD3">
              <w:rPr>
                <w:b/>
                <w:i/>
                <w:color w:val="000000" w:themeColor="text1"/>
              </w:rPr>
              <w:t>„qb) tymczasowe i stopniowo zmniejszane wsparcie na tworzenie funduszy wzajemnego inwestowania;”;</w:t>
            </w:r>
          </w:p>
        </w:tc>
      </w:tr>
    </w:tbl>
    <w:p w:rsidR="008B068A" w:rsidRPr="00BB6CD3" w:rsidP="008B068A" w14:paraId="4F8F6468"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{ES}</w:t>
      </w:r>
      <w:r w:rsidRPr="00BB6CD3">
        <w:rPr>
          <w:noProof w:val="0"/>
          <w:color w:val="000000" w:themeColor="text1"/>
        </w:rPr>
        <w:t>es</w:t>
      </w:r>
      <w:r w:rsidRPr="00BB6CD3">
        <w:rPr>
          <w:rStyle w:val="HideTWBExt"/>
        </w:rPr>
        <w:t>&lt;/Original&gt;</w:t>
      </w:r>
    </w:p>
    <w:p w:rsidR="008B068A" w:rsidRPr="00BB6CD3" w:rsidP="008B068A" w14:paraId="4B0BD9CC" w14:textId="77777777">
      <w:pPr>
        <w:rPr>
          <w:color w:val="000000" w:themeColor="text1"/>
        </w:rPr>
      </w:pPr>
      <w:r w:rsidRPr="00BB6CD3">
        <w:rPr>
          <w:rStyle w:val="HideTWBExt"/>
        </w:rPr>
        <w:t>&lt;/AmendB&gt;</w:t>
      </w:r>
    </w:p>
    <w:p w:rsidR="008B068A" w:rsidRPr="00BB6CD3" w:rsidP="008B068A" w14:paraId="09B3AE75"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942</w:t>
      </w:r>
      <w:r w:rsidRPr="00BB6CD3">
        <w:rPr>
          <w:rStyle w:val="HideTWBExt"/>
          <w:b w:val="0"/>
        </w:rPr>
        <w:t>&lt;/NumAmB&gt;</w:t>
      </w:r>
    </w:p>
    <w:p w:rsidR="008B068A" w:rsidRPr="00BB6CD3" w:rsidP="008B068A" w14:paraId="4D387B58" w14:textId="77777777">
      <w:pPr>
        <w:pStyle w:val="NormalBold"/>
        <w:rPr>
          <w:color w:val="000000" w:themeColor="text1"/>
        </w:rPr>
      </w:pPr>
      <w:r w:rsidRPr="00BB6CD3">
        <w:rPr>
          <w:rStyle w:val="HideTWBExt"/>
          <w:b w:val="0"/>
        </w:rPr>
        <w:t>&lt;RepeatBlock-By&gt;&lt;Members&gt;</w:t>
      </w:r>
      <w:r w:rsidRPr="00BB6CD3">
        <w:rPr>
          <w:color w:val="000000" w:themeColor="text1"/>
        </w:rPr>
        <w:t>Carmen Crespo Díaz, Esther Herranz García, Susana Solís Pérez, Juan Ignacio Zoido Álvarez, Antonio López-Istúriz White, Elena Nevado del Campo</w:t>
      </w:r>
      <w:r w:rsidRPr="00BB6CD3">
        <w:rPr>
          <w:rStyle w:val="HideTWBExt"/>
          <w:b w:val="0"/>
        </w:rPr>
        <w:t>&lt;/Members&gt;</w:t>
      </w:r>
    </w:p>
    <w:p w:rsidR="008B068A" w:rsidRPr="00BB6CD3" w:rsidP="008B068A" w14:paraId="0AE0CBB1" w14:textId="77777777">
      <w:pPr>
        <w:rPr>
          <w:color w:val="000000" w:themeColor="text1"/>
        </w:rPr>
      </w:pPr>
      <w:r w:rsidRPr="00BB6CD3">
        <w:rPr>
          <w:rStyle w:val="HideTWBExt"/>
        </w:rPr>
        <w:t>&lt;/RepeatBlock-By&gt;</w:t>
      </w:r>
    </w:p>
    <w:p w:rsidR="008B068A" w:rsidRPr="00BB6CD3" w:rsidP="008B068A" w14:paraId="6CF30E47"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377B6D9"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2AE82D0"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BDD598D" w14:textId="77777777">
      <w:pPr>
        <w:rPr>
          <w:color w:val="000000" w:themeColor="text1"/>
        </w:rPr>
      </w:pPr>
      <w:r w:rsidRPr="00BB6CD3">
        <w:rPr>
          <w:rStyle w:val="HideTWBExt"/>
        </w:rPr>
        <w:t>&lt;Article2&gt;</w:t>
      </w:r>
      <w:r w:rsidRPr="00BB6CD3">
        <w:rPr>
          <w:color w:val="000000" w:themeColor="text1"/>
        </w:rPr>
        <w:t>Artykuł 31 – akapit 1 – litera q c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31BB95"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5C156F4" w14:textId="77777777">
            <w:pPr>
              <w:keepNext/>
              <w:rPr>
                <w:color w:val="000000" w:themeColor="text1"/>
              </w:rPr>
            </w:pPr>
          </w:p>
        </w:tc>
      </w:tr>
      <w:tr w14:paraId="562D6194"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FF64761"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61D1EA4" w14:textId="77777777">
            <w:pPr>
              <w:pStyle w:val="ColumnHeading"/>
              <w:keepNext/>
              <w:rPr>
                <w:color w:val="000000" w:themeColor="text1"/>
              </w:rPr>
            </w:pPr>
            <w:r w:rsidRPr="00BB6CD3">
              <w:rPr>
                <w:color w:val="000000" w:themeColor="text1"/>
              </w:rPr>
              <w:t>Poprawka</w:t>
            </w:r>
          </w:p>
        </w:tc>
      </w:tr>
      <w:tr w14:paraId="22C3AB0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605491A" w14:textId="77777777">
            <w:pPr>
              <w:pStyle w:val="Normal6"/>
              <w:rPr>
                <w:color w:val="000000" w:themeColor="text1"/>
              </w:rPr>
            </w:pPr>
          </w:p>
        </w:tc>
        <w:tc>
          <w:tcPr>
            <w:tcW w:w="4876" w:type="dxa"/>
            <w:hideMark/>
          </w:tcPr>
          <w:p w:rsidR="008B068A" w:rsidRPr="00BB6CD3" w:rsidP="00660EBB" w14:paraId="33D23839" w14:textId="77777777">
            <w:pPr>
              <w:pStyle w:val="Normal6"/>
              <w:rPr>
                <w:color w:val="000000" w:themeColor="text1"/>
                <w:szCs w:val="24"/>
              </w:rPr>
            </w:pPr>
            <w:r w:rsidRPr="00BB6CD3">
              <w:rPr>
                <w:b/>
                <w:i/>
                <w:color w:val="000000" w:themeColor="text1"/>
              </w:rPr>
              <w:t>w art. 31 dodaje się literę w brzmieniu:</w:t>
            </w:r>
          </w:p>
        </w:tc>
      </w:tr>
      <w:tr w14:paraId="62EFFAE3"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78476CB" w14:textId="77777777">
            <w:pPr>
              <w:pStyle w:val="Normal6"/>
              <w:rPr>
                <w:color w:val="000000" w:themeColor="text1"/>
              </w:rPr>
            </w:pPr>
          </w:p>
        </w:tc>
        <w:tc>
          <w:tcPr>
            <w:tcW w:w="4876" w:type="dxa"/>
            <w:hideMark/>
          </w:tcPr>
          <w:p w:rsidR="008B068A" w:rsidRPr="00BB6CD3" w:rsidP="00660EBB" w14:paraId="3FCE2862" w14:textId="77777777">
            <w:pPr>
              <w:pStyle w:val="Normal6"/>
              <w:rPr>
                <w:color w:val="000000" w:themeColor="text1"/>
                <w:szCs w:val="24"/>
              </w:rPr>
            </w:pPr>
            <w:r w:rsidRPr="00BB6CD3">
              <w:rPr>
                <w:b/>
                <w:i/>
                <w:color w:val="000000" w:themeColor="text1"/>
              </w:rPr>
              <w:t>„qc) monitorowanie, diagnostyka, szkolenia, działania komunikacyjne i badania naukowe służące zapobieganiu agrofagom i chorobom winorośli oraz ich zwalczaniu;”;</w:t>
            </w:r>
          </w:p>
        </w:tc>
      </w:tr>
    </w:tbl>
    <w:p w:rsidR="008B068A" w:rsidRPr="00BB6CD3" w:rsidP="008B068A" w14:paraId="2B78B4A7"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{ES}</w:t>
      </w:r>
      <w:r w:rsidRPr="00BB6CD3">
        <w:rPr>
          <w:noProof w:val="0"/>
          <w:color w:val="000000" w:themeColor="text1"/>
        </w:rPr>
        <w:t>es</w:t>
      </w:r>
      <w:r w:rsidRPr="00BB6CD3">
        <w:rPr>
          <w:rStyle w:val="HideTWBExt"/>
        </w:rPr>
        <w:t>&lt;/Original&gt;</w:t>
      </w:r>
    </w:p>
    <w:p w:rsidR="008B068A" w:rsidRPr="00BB6CD3" w:rsidP="008B068A" w14:paraId="50B72A82" w14:textId="77777777">
      <w:pPr>
        <w:rPr>
          <w:color w:val="000000" w:themeColor="text1"/>
        </w:rPr>
      </w:pPr>
      <w:r w:rsidRPr="00BB6CD3">
        <w:rPr>
          <w:rStyle w:val="HideTWBExt"/>
        </w:rPr>
        <w:t>&lt;/AmendB&gt;</w:t>
      </w:r>
    </w:p>
    <w:p w:rsidR="008B068A" w:rsidRPr="00BB6CD3" w:rsidP="008B068A" w14:paraId="2729CCBA"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943</w:t>
      </w:r>
      <w:r w:rsidRPr="00BB6CD3">
        <w:rPr>
          <w:rStyle w:val="HideTWBExt"/>
          <w:b w:val="0"/>
        </w:rPr>
        <w:t>&lt;/NumAmB&gt;</w:t>
      </w:r>
    </w:p>
    <w:p w:rsidR="008B068A" w:rsidRPr="00BB6CD3" w:rsidP="008B068A" w14:paraId="099FC0CF" w14:textId="77777777">
      <w:pPr>
        <w:pStyle w:val="NormalBold"/>
        <w:rPr>
          <w:color w:val="000000" w:themeColor="text1"/>
        </w:rPr>
      </w:pPr>
      <w:r w:rsidRPr="00BB6CD3">
        <w:rPr>
          <w:rStyle w:val="HideTWBExt"/>
          <w:b w:val="0"/>
        </w:rPr>
        <w:t>&lt;RepeatBlock-By&gt;&lt;Members&gt;</w:t>
      </w:r>
      <w:r w:rsidRPr="00BB6CD3">
        <w:rPr>
          <w:color w:val="000000" w:themeColor="text1"/>
        </w:rPr>
        <w:t>Carmen Crespo Díaz, Esther Herranz García, Susana Solís Pérez, Juan Ignacio Zoido Álvarez, Antonio López-Istúriz White, Elena Nevado del Campo</w:t>
      </w:r>
      <w:r w:rsidRPr="00BB6CD3">
        <w:rPr>
          <w:rStyle w:val="HideTWBExt"/>
          <w:b w:val="0"/>
        </w:rPr>
        <w:t>&lt;/Members&gt;</w:t>
      </w:r>
    </w:p>
    <w:p w:rsidR="008B068A" w:rsidRPr="00BB6CD3" w:rsidP="008B068A" w14:paraId="50B47261" w14:textId="77777777">
      <w:pPr>
        <w:rPr>
          <w:color w:val="000000" w:themeColor="text1"/>
        </w:rPr>
      </w:pPr>
      <w:r w:rsidRPr="00BB6CD3">
        <w:rPr>
          <w:rStyle w:val="HideTWBExt"/>
        </w:rPr>
        <w:t>&lt;/RepeatBlock-By&gt;</w:t>
      </w:r>
    </w:p>
    <w:p w:rsidR="008B068A" w:rsidRPr="00BB6CD3" w:rsidP="008B068A" w14:paraId="3594E16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B9746E4"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5876DF2"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791C3F1" w14:textId="77777777">
      <w:pPr>
        <w:rPr>
          <w:color w:val="000000" w:themeColor="text1"/>
        </w:rPr>
      </w:pPr>
      <w:r w:rsidRPr="00BB6CD3">
        <w:rPr>
          <w:rStyle w:val="HideTWBExt"/>
        </w:rPr>
        <w:t>&lt;Article2&gt;</w:t>
      </w:r>
      <w:r w:rsidRPr="00BB6CD3">
        <w:rPr>
          <w:color w:val="000000" w:themeColor="text1"/>
        </w:rPr>
        <w:t>Artykuł 31 – akapit 1 – litera q d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91542A"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E16C506" w14:textId="77777777">
            <w:pPr>
              <w:keepNext/>
              <w:rPr>
                <w:color w:val="000000" w:themeColor="text1"/>
              </w:rPr>
            </w:pPr>
          </w:p>
        </w:tc>
      </w:tr>
      <w:tr w14:paraId="2FF3E137"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456B90F"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E063A35" w14:textId="77777777">
            <w:pPr>
              <w:pStyle w:val="ColumnHeading"/>
              <w:keepNext/>
              <w:rPr>
                <w:color w:val="000000" w:themeColor="text1"/>
              </w:rPr>
            </w:pPr>
            <w:r w:rsidRPr="00BB6CD3">
              <w:rPr>
                <w:color w:val="000000" w:themeColor="text1"/>
              </w:rPr>
              <w:t>Poprawka</w:t>
            </w:r>
          </w:p>
        </w:tc>
      </w:tr>
      <w:tr w14:paraId="5AD8883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A13CC47" w14:textId="77777777">
            <w:pPr>
              <w:pStyle w:val="Normal6"/>
              <w:rPr>
                <w:color w:val="000000" w:themeColor="text1"/>
              </w:rPr>
            </w:pPr>
          </w:p>
        </w:tc>
        <w:tc>
          <w:tcPr>
            <w:tcW w:w="4876" w:type="dxa"/>
            <w:hideMark/>
          </w:tcPr>
          <w:p w:rsidR="008B068A" w:rsidRPr="00BB6CD3" w:rsidP="00660EBB" w14:paraId="24909CB5" w14:textId="77777777">
            <w:pPr>
              <w:pStyle w:val="Normal6"/>
              <w:rPr>
                <w:color w:val="000000" w:themeColor="text1"/>
                <w:szCs w:val="24"/>
              </w:rPr>
            </w:pPr>
            <w:r w:rsidRPr="00BB6CD3">
              <w:rPr>
                <w:b/>
                <w:i/>
                <w:color w:val="000000" w:themeColor="text1"/>
              </w:rPr>
              <w:t>w art. 31 dodaje się literę w brzmieniu:</w:t>
            </w:r>
          </w:p>
        </w:tc>
      </w:tr>
      <w:tr w14:paraId="6D34681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FEEBC96" w14:textId="77777777">
            <w:pPr>
              <w:pStyle w:val="Normal6"/>
              <w:rPr>
                <w:color w:val="000000" w:themeColor="text1"/>
              </w:rPr>
            </w:pPr>
          </w:p>
        </w:tc>
        <w:tc>
          <w:tcPr>
            <w:tcW w:w="4876" w:type="dxa"/>
            <w:hideMark/>
          </w:tcPr>
          <w:p w:rsidR="008B068A" w:rsidRPr="00BB6CD3" w:rsidP="00660EBB" w14:paraId="44C5A414" w14:textId="77777777">
            <w:pPr>
              <w:pStyle w:val="Normal6"/>
              <w:rPr>
                <w:color w:val="000000" w:themeColor="text1"/>
                <w:szCs w:val="24"/>
              </w:rPr>
            </w:pPr>
            <w:r w:rsidRPr="00BB6CD3">
              <w:rPr>
                <w:b/>
                <w:i/>
                <w:color w:val="000000" w:themeColor="text1"/>
              </w:rPr>
              <w:t>qd) promowanie turystyki winiarskiej, regionów winiarskich, zawodu winogrodnika oraz związanej z nim wiedzy;</w:t>
            </w:r>
          </w:p>
        </w:tc>
      </w:tr>
    </w:tbl>
    <w:p w:rsidR="008B068A" w:rsidRPr="00BB6CD3" w:rsidP="008B068A" w14:paraId="0E89DF26"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{ES}</w:t>
      </w:r>
      <w:r w:rsidRPr="00BB6CD3">
        <w:rPr>
          <w:noProof w:val="0"/>
          <w:color w:val="000000" w:themeColor="text1"/>
        </w:rPr>
        <w:t>es</w:t>
      </w:r>
      <w:r w:rsidRPr="00BB6CD3">
        <w:rPr>
          <w:rStyle w:val="HideTWBExt"/>
        </w:rPr>
        <w:t>&lt;/Original&gt;</w:t>
      </w:r>
    </w:p>
    <w:p w:rsidR="008B068A" w:rsidRPr="00BB6CD3" w:rsidP="008B068A" w14:paraId="5A426F79" w14:textId="77777777">
      <w:pPr>
        <w:rPr>
          <w:color w:val="000000" w:themeColor="text1"/>
        </w:rPr>
      </w:pPr>
      <w:r w:rsidRPr="00BB6CD3">
        <w:rPr>
          <w:rStyle w:val="HideTWBExt"/>
        </w:rPr>
        <w:t>&lt;/AmendB&gt;</w:t>
      </w:r>
    </w:p>
    <w:p w:rsidR="008B068A" w:rsidRPr="00BB6CD3" w:rsidP="008B068A" w14:paraId="57A15484"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944</w:t>
      </w:r>
      <w:r w:rsidRPr="00BB6CD3">
        <w:rPr>
          <w:rStyle w:val="HideTWBExt"/>
          <w:b w:val="0"/>
        </w:rPr>
        <w:t>&lt;/NumAmB&gt;</w:t>
      </w:r>
    </w:p>
    <w:p w:rsidR="008B068A" w:rsidRPr="00BB6CD3" w:rsidP="008B068A" w14:paraId="63343E98" w14:textId="77777777">
      <w:pPr>
        <w:pStyle w:val="NormalBold"/>
        <w:rPr>
          <w:color w:val="000000" w:themeColor="text1"/>
        </w:rPr>
      </w:pPr>
      <w:r w:rsidRPr="00BB6CD3">
        <w:rPr>
          <w:rStyle w:val="HideTWBExt"/>
          <w:b w:val="0"/>
        </w:rPr>
        <w:t>&lt;RepeatBlock-By&gt;&lt;Members&gt;</w:t>
      </w:r>
      <w:r w:rsidRPr="00BB6CD3">
        <w:rPr>
          <w:color w:val="000000" w:themeColor="text1"/>
        </w:rPr>
        <w:t>Carmen Crespo Díaz, Esther Herranz García, Susana Solís Pérez, Juan Ignacio Zoido Álvarez, Antonio López-Istúriz White, Elena Nevado del Campo</w:t>
      </w:r>
      <w:r w:rsidRPr="00BB6CD3">
        <w:rPr>
          <w:rStyle w:val="HideTWBExt"/>
          <w:b w:val="0"/>
        </w:rPr>
        <w:t>&lt;/Members&gt;</w:t>
      </w:r>
    </w:p>
    <w:p w:rsidR="008B068A" w:rsidRPr="00BB6CD3" w:rsidP="008B068A" w14:paraId="66522F13" w14:textId="77777777">
      <w:pPr>
        <w:rPr>
          <w:color w:val="000000" w:themeColor="text1"/>
        </w:rPr>
      </w:pPr>
      <w:r w:rsidRPr="00BB6CD3">
        <w:rPr>
          <w:rStyle w:val="HideTWBExt"/>
        </w:rPr>
        <w:t>&lt;/RepeatBlock-By&gt;</w:t>
      </w:r>
    </w:p>
    <w:p w:rsidR="008B068A" w:rsidRPr="00BB6CD3" w:rsidP="008B068A" w14:paraId="79E4CE48"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9CA8CF3"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A8E3C97"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4DB73F6D" w14:textId="77777777">
      <w:pPr>
        <w:rPr>
          <w:color w:val="000000" w:themeColor="text1"/>
        </w:rPr>
      </w:pPr>
      <w:r w:rsidRPr="00BB6CD3">
        <w:rPr>
          <w:rStyle w:val="HideTWBExt"/>
        </w:rPr>
        <w:t>&lt;Article2&gt;</w:t>
      </w:r>
      <w:r w:rsidRPr="00BB6CD3">
        <w:rPr>
          <w:color w:val="000000" w:themeColor="text1"/>
        </w:rPr>
        <w:t>Artykuł 31 – akapit 1 – litera q e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0C593D"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A0918E2" w14:textId="77777777">
            <w:pPr>
              <w:keepNext/>
              <w:rPr>
                <w:color w:val="000000" w:themeColor="text1"/>
              </w:rPr>
            </w:pPr>
          </w:p>
        </w:tc>
      </w:tr>
      <w:tr w14:paraId="382FC5DF"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6C8496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CB5093A" w14:textId="77777777">
            <w:pPr>
              <w:pStyle w:val="ColumnHeading"/>
              <w:keepNext/>
              <w:rPr>
                <w:color w:val="000000" w:themeColor="text1"/>
              </w:rPr>
            </w:pPr>
            <w:r w:rsidRPr="00BB6CD3">
              <w:rPr>
                <w:color w:val="000000" w:themeColor="text1"/>
              </w:rPr>
              <w:t>Poprawka</w:t>
            </w:r>
          </w:p>
        </w:tc>
      </w:tr>
      <w:tr w14:paraId="58A357F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BC6C0A6" w14:textId="77777777">
            <w:pPr>
              <w:pStyle w:val="Normal6"/>
              <w:rPr>
                <w:color w:val="000000" w:themeColor="text1"/>
              </w:rPr>
            </w:pPr>
          </w:p>
        </w:tc>
        <w:tc>
          <w:tcPr>
            <w:tcW w:w="4876" w:type="dxa"/>
            <w:hideMark/>
          </w:tcPr>
          <w:p w:rsidR="008B068A" w:rsidRPr="00BB6CD3" w:rsidP="00660EBB" w14:paraId="32D96278" w14:textId="77777777">
            <w:pPr>
              <w:pStyle w:val="Normal6"/>
              <w:rPr>
                <w:color w:val="000000" w:themeColor="text1"/>
                <w:szCs w:val="24"/>
              </w:rPr>
            </w:pPr>
            <w:r w:rsidRPr="00BB6CD3">
              <w:rPr>
                <w:b/>
                <w:i/>
                <w:color w:val="000000" w:themeColor="text1"/>
              </w:rPr>
              <w:t>w art. 31 dodaje się literę w brzmieniu:</w:t>
            </w:r>
          </w:p>
        </w:tc>
      </w:tr>
      <w:tr w14:paraId="449C114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D730F7A" w14:textId="77777777">
            <w:pPr>
              <w:pStyle w:val="Normal6"/>
              <w:rPr>
                <w:color w:val="000000" w:themeColor="text1"/>
              </w:rPr>
            </w:pPr>
          </w:p>
        </w:tc>
        <w:tc>
          <w:tcPr>
            <w:tcW w:w="4876" w:type="dxa"/>
            <w:hideMark/>
          </w:tcPr>
          <w:p w:rsidR="008B068A" w:rsidRPr="00BB6CD3" w:rsidP="00660EBB" w14:paraId="12258640" w14:textId="77777777">
            <w:pPr>
              <w:pStyle w:val="Normal6"/>
              <w:rPr>
                <w:color w:val="000000" w:themeColor="text1"/>
                <w:szCs w:val="24"/>
              </w:rPr>
            </w:pPr>
            <w:r w:rsidRPr="00BB6CD3">
              <w:rPr>
                <w:b/>
                <w:i/>
                <w:color w:val="000000" w:themeColor="text1"/>
              </w:rPr>
              <w:t>qe) działania informacyjne, reklamowe i promocyjne prowadzone w Unii i w państwach trzecich, w tym udział w targach i wydarzeniach o znaczeniu międzynarodowym;</w:t>
            </w:r>
          </w:p>
        </w:tc>
      </w:tr>
    </w:tbl>
    <w:p w:rsidR="008B068A" w:rsidRPr="00BB6CD3" w:rsidP="008B068A" w14:paraId="32509ED3"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{ES}</w:t>
      </w:r>
      <w:r w:rsidRPr="00BB6CD3">
        <w:rPr>
          <w:noProof w:val="0"/>
          <w:color w:val="000000" w:themeColor="text1"/>
        </w:rPr>
        <w:t>es</w:t>
      </w:r>
      <w:r w:rsidRPr="00BB6CD3">
        <w:rPr>
          <w:rStyle w:val="HideTWBExt"/>
        </w:rPr>
        <w:t>&lt;/Original&gt;</w:t>
      </w:r>
    </w:p>
    <w:p w:rsidR="008B068A" w:rsidRPr="00BB6CD3" w:rsidP="008B068A" w14:paraId="59E9D50D" w14:textId="77777777">
      <w:pPr>
        <w:rPr>
          <w:color w:val="000000" w:themeColor="text1"/>
        </w:rPr>
      </w:pPr>
      <w:r w:rsidRPr="00BB6CD3">
        <w:rPr>
          <w:rStyle w:val="HideTWBExt"/>
        </w:rPr>
        <w:t>&lt;/AmendB&gt;</w:t>
      </w:r>
    </w:p>
    <w:p w:rsidR="008B068A" w:rsidRPr="00BB6CD3" w:rsidP="008B068A" w14:paraId="0197BE13"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945</w:t>
      </w:r>
      <w:r w:rsidRPr="00BB6CD3">
        <w:rPr>
          <w:rStyle w:val="HideTWBExt"/>
          <w:b w:val="0"/>
        </w:rPr>
        <w:t>&lt;/NumAmB&gt;</w:t>
      </w:r>
    </w:p>
    <w:p w:rsidR="008B068A" w:rsidRPr="00BB6CD3" w:rsidP="008B068A" w14:paraId="3563A0EA" w14:textId="77777777">
      <w:pPr>
        <w:pStyle w:val="NormalBold"/>
        <w:rPr>
          <w:color w:val="000000" w:themeColor="text1"/>
        </w:rPr>
      </w:pPr>
      <w:r w:rsidRPr="00BB6CD3">
        <w:rPr>
          <w:rStyle w:val="HideTWBExt"/>
          <w:b w:val="0"/>
        </w:rPr>
        <w:t>&lt;RepeatBlock-By&gt;&lt;Members&gt;</w:t>
      </w:r>
      <w:r w:rsidRPr="00BB6CD3">
        <w:rPr>
          <w:color w:val="000000" w:themeColor="text1"/>
        </w:rPr>
        <w:t>Carmen Crespo Díaz, Esther Herranz García, Susana Solís Pérez, Juan Ignacio Zoido Álvarez, Antonio López-Istúriz White, Elena Nevado del Campo</w:t>
      </w:r>
      <w:r w:rsidRPr="00BB6CD3">
        <w:rPr>
          <w:rStyle w:val="HideTWBExt"/>
          <w:b w:val="0"/>
        </w:rPr>
        <w:t>&lt;/Members&gt;</w:t>
      </w:r>
    </w:p>
    <w:p w:rsidR="008B068A" w:rsidRPr="00BB6CD3" w:rsidP="008B068A" w14:paraId="4A210BD2" w14:textId="77777777">
      <w:pPr>
        <w:rPr>
          <w:color w:val="000000" w:themeColor="text1"/>
        </w:rPr>
      </w:pPr>
      <w:r w:rsidRPr="00BB6CD3">
        <w:rPr>
          <w:rStyle w:val="HideTWBExt"/>
        </w:rPr>
        <w:t>&lt;/RepeatBlock-By&gt;</w:t>
      </w:r>
    </w:p>
    <w:p w:rsidR="008B068A" w:rsidRPr="00BB6CD3" w:rsidP="008B068A" w14:paraId="70CF6249"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EFA730B"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91C55D2"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F15378C" w14:textId="77777777">
      <w:pPr>
        <w:rPr>
          <w:color w:val="000000" w:themeColor="text1"/>
        </w:rPr>
      </w:pPr>
      <w:r w:rsidRPr="00BB6CD3">
        <w:rPr>
          <w:rStyle w:val="HideTWBExt"/>
        </w:rPr>
        <w:t>&lt;Article2&gt;</w:t>
      </w:r>
      <w:r w:rsidRPr="00BB6CD3">
        <w:rPr>
          <w:color w:val="000000" w:themeColor="text1"/>
        </w:rPr>
        <w:t>Artykuł 31 – akapit 1 – litera q f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127655"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C00E308" w14:textId="77777777">
            <w:pPr>
              <w:keepNext/>
              <w:rPr>
                <w:color w:val="000000" w:themeColor="text1"/>
              </w:rPr>
            </w:pPr>
          </w:p>
        </w:tc>
      </w:tr>
      <w:tr w14:paraId="4687F209"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4527F35"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BE6F669" w14:textId="77777777">
            <w:pPr>
              <w:pStyle w:val="ColumnHeading"/>
              <w:keepNext/>
              <w:rPr>
                <w:color w:val="000000" w:themeColor="text1"/>
              </w:rPr>
            </w:pPr>
            <w:r w:rsidRPr="00BB6CD3">
              <w:rPr>
                <w:color w:val="000000" w:themeColor="text1"/>
              </w:rPr>
              <w:t>Poprawka</w:t>
            </w:r>
          </w:p>
        </w:tc>
      </w:tr>
      <w:tr w14:paraId="0065BA4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85D1F94" w14:textId="77777777">
            <w:pPr>
              <w:pStyle w:val="Normal6"/>
              <w:rPr>
                <w:color w:val="000000" w:themeColor="text1"/>
              </w:rPr>
            </w:pPr>
          </w:p>
        </w:tc>
        <w:tc>
          <w:tcPr>
            <w:tcW w:w="4876" w:type="dxa"/>
            <w:hideMark/>
          </w:tcPr>
          <w:p w:rsidR="008B068A" w:rsidRPr="00BB6CD3" w:rsidP="00660EBB" w14:paraId="57916893" w14:textId="77777777">
            <w:pPr>
              <w:pStyle w:val="Normal6"/>
              <w:rPr>
                <w:color w:val="000000" w:themeColor="text1"/>
                <w:szCs w:val="24"/>
              </w:rPr>
            </w:pPr>
            <w:r w:rsidRPr="00BB6CD3">
              <w:rPr>
                <w:b/>
                <w:i/>
                <w:color w:val="000000" w:themeColor="text1"/>
              </w:rPr>
              <w:t>w art. 31 dodaje się literę w brzmieniu:</w:t>
            </w:r>
          </w:p>
        </w:tc>
      </w:tr>
      <w:tr w14:paraId="1727263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9A703D6" w14:textId="77777777">
            <w:pPr>
              <w:pStyle w:val="Normal6"/>
              <w:rPr>
                <w:color w:val="000000" w:themeColor="text1"/>
              </w:rPr>
            </w:pPr>
          </w:p>
        </w:tc>
        <w:tc>
          <w:tcPr>
            <w:tcW w:w="4876" w:type="dxa"/>
            <w:hideMark/>
          </w:tcPr>
          <w:p w:rsidR="008B068A" w:rsidRPr="00BB6CD3" w:rsidP="00660EBB" w14:paraId="774B19BC" w14:textId="77777777">
            <w:pPr>
              <w:pStyle w:val="Normal6"/>
              <w:rPr>
                <w:color w:val="000000" w:themeColor="text1"/>
                <w:szCs w:val="24"/>
              </w:rPr>
            </w:pPr>
            <w:r w:rsidRPr="00BB6CD3">
              <w:rPr>
                <w:b/>
                <w:i/>
                <w:color w:val="000000" w:themeColor="text1"/>
              </w:rPr>
              <w:t>qf) działania mające na celu poprawę wiedzy o rynku;</w:t>
            </w:r>
          </w:p>
        </w:tc>
      </w:tr>
    </w:tbl>
    <w:p w:rsidR="008B068A" w:rsidRPr="00BB6CD3" w:rsidP="008B068A" w14:paraId="53F24C52"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{ES}</w:t>
      </w:r>
      <w:r w:rsidRPr="00BB6CD3">
        <w:rPr>
          <w:noProof w:val="0"/>
          <w:color w:val="000000" w:themeColor="text1"/>
        </w:rPr>
        <w:t>es</w:t>
      </w:r>
      <w:r w:rsidRPr="00BB6CD3">
        <w:rPr>
          <w:rStyle w:val="HideTWBExt"/>
        </w:rPr>
        <w:t>&lt;/Original&gt;</w:t>
      </w:r>
    </w:p>
    <w:p w:rsidR="008B068A" w:rsidRPr="00BB6CD3" w:rsidP="008B068A" w14:paraId="1166CA0C" w14:textId="77777777">
      <w:pPr>
        <w:rPr>
          <w:color w:val="000000" w:themeColor="text1"/>
        </w:rPr>
      </w:pPr>
      <w:r w:rsidRPr="00BB6CD3">
        <w:rPr>
          <w:rStyle w:val="HideTWBExt"/>
        </w:rPr>
        <w:t>&lt;/AmendB&gt;</w:t>
      </w:r>
    </w:p>
    <w:p w:rsidR="008B068A" w:rsidRPr="00BB6CD3" w:rsidP="008B068A" w14:paraId="63999F9B"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946</w:t>
      </w:r>
      <w:r w:rsidRPr="00BB6CD3">
        <w:rPr>
          <w:rStyle w:val="HideTWBExt"/>
          <w:b w:val="0"/>
        </w:rPr>
        <w:t>&lt;/NumAmB&gt;</w:t>
      </w:r>
    </w:p>
    <w:p w:rsidR="008B068A" w:rsidRPr="00BB6CD3" w:rsidP="008B068A" w14:paraId="178CE277" w14:textId="77777777">
      <w:pPr>
        <w:pStyle w:val="NormalBold"/>
        <w:rPr>
          <w:color w:val="000000" w:themeColor="text1"/>
        </w:rPr>
      </w:pPr>
      <w:r w:rsidRPr="00BB6CD3">
        <w:rPr>
          <w:rStyle w:val="HideTWBExt"/>
          <w:b w:val="0"/>
        </w:rPr>
        <w:t>&lt;RepeatBlock-By&gt;&lt;Members&gt;</w:t>
      </w:r>
      <w:r w:rsidRPr="00BB6CD3">
        <w:rPr>
          <w:color w:val="000000" w:themeColor="text1"/>
        </w:rPr>
        <w:t>Carmen Crespo Díaz, Esther Herranz García, Susana Solís Pérez, Juan Ignacio Zoido Álvarez, Antonio López-Istúriz White, Elena Nevado del Campo</w:t>
      </w:r>
      <w:r w:rsidRPr="00BB6CD3">
        <w:rPr>
          <w:rStyle w:val="HideTWBExt"/>
          <w:b w:val="0"/>
        </w:rPr>
        <w:t>&lt;/Members&gt;</w:t>
      </w:r>
    </w:p>
    <w:p w:rsidR="008B068A" w:rsidRPr="00BB6CD3" w:rsidP="008B068A" w14:paraId="12D8AAF4" w14:textId="77777777">
      <w:pPr>
        <w:rPr>
          <w:color w:val="000000" w:themeColor="text1"/>
        </w:rPr>
      </w:pPr>
      <w:r w:rsidRPr="00BB6CD3">
        <w:rPr>
          <w:rStyle w:val="HideTWBExt"/>
        </w:rPr>
        <w:t>&lt;/RepeatBlock-By&gt;</w:t>
      </w:r>
    </w:p>
    <w:p w:rsidR="008B068A" w:rsidRPr="00BB6CD3" w:rsidP="008B068A" w14:paraId="1D22FD34"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2586DF5"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57F4770"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EE4820F" w14:textId="77777777">
      <w:pPr>
        <w:rPr>
          <w:color w:val="000000" w:themeColor="text1"/>
        </w:rPr>
      </w:pPr>
      <w:r w:rsidRPr="00BB6CD3">
        <w:rPr>
          <w:rStyle w:val="HideTWBExt"/>
        </w:rPr>
        <w:t>&lt;Article2&gt;</w:t>
      </w:r>
      <w:r w:rsidRPr="00BB6CD3">
        <w:rPr>
          <w:color w:val="000000" w:themeColor="text1"/>
        </w:rPr>
        <w:t>Artykuł 31 – akapit 1 – litera q g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246CC9"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F5E425C" w14:textId="77777777">
            <w:pPr>
              <w:keepNext/>
              <w:rPr>
                <w:color w:val="000000" w:themeColor="text1"/>
              </w:rPr>
            </w:pPr>
          </w:p>
        </w:tc>
      </w:tr>
      <w:tr w14:paraId="441AF2B8"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66E18AF"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08B5DE39" w14:textId="77777777">
            <w:pPr>
              <w:pStyle w:val="ColumnHeading"/>
              <w:keepNext/>
              <w:rPr>
                <w:color w:val="000000" w:themeColor="text1"/>
              </w:rPr>
            </w:pPr>
            <w:r w:rsidRPr="00BB6CD3">
              <w:rPr>
                <w:color w:val="000000" w:themeColor="text1"/>
              </w:rPr>
              <w:t>Poprawka</w:t>
            </w:r>
          </w:p>
        </w:tc>
      </w:tr>
      <w:tr w14:paraId="738A2FDA"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8DE57A8" w14:textId="77777777">
            <w:pPr>
              <w:pStyle w:val="Normal6"/>
              <w:rPr>
                <w:color w:val="000000" w:themeColor="text1"/>
              </w:rPr>
            </w:pPr>
          </w:p>
        </w:tc>
        <w:tc>
          <w:tcPr>
            <w:tcW w:w="4876" w:type="dxa"/>
            <w:hideMark/>
          </w:tcPr>
          <w:p w:rsidR="008B068A" w:rsidRPr="00BB6CD3" w:rsidP="00660EBB" w14:paraId="64D5A790" w14:textId="77777777">
            <w:pPr>
              <w:pStyle w:val="Normal6"/>
              <w:rPr>
                <w:color w:val="000000" w:themeColor="text1"/>
                <w:szCs w:val="24"/>
              </w:rPr>
            </w:pPr>
            <w:r w:rsidRPr="00BB6CD3">
              <w:rPr>
                <w:b/>
                <w:i/>
                <w:color w:val="000000" w:themeColor="text1"/>
              </w:rPr>
              <w:t>w art. 31 dodaje się literę w brzmieniu:</w:t>
            </w:r>
          </w:p>
        </w:tc>
      </w:tr>
      <w:tr w14:paraId="7200FEAB"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75AB7A8" w14:textId="77777777">
            <w:pPr>
              <w:pStyle w:val="Normal6"/>
              <w:rPr>
                <w:color w:val="000000" w:themeColor="text1"/>
              </w:rPr>
            </w:pPr>
          </w:p>
        </w:tc>
        <w:tc>
          <w:tcPr>
            <w:tcW w:w="4876" w:type="dxa"/>
            <w:hideMark/>
          </w:tcPr>
          <w:p w:rsidR="008B068A" w:rsidRPr="00BB6CD3" w:rsidP="00660EBB" w14:paraId="0E446C72" w14:textId="77777777">
            <w:pPr>
              <w:pStyle w:val="Normal6"/>
              <w:rPr>
                <w:color w:val="000000" w:themeColor="text1"/>
                <w:szCs w:val="24"/>
              </w:rPr>
            </w:pPr>
            <w:r w:rsidRPr="00BB6CD3">
              <w:rPr>
                <w:b/>
                <w:i/>
                <w:color w:val="000000" w:themeColor="text1"/>
              </w:rPr>
              <w:t>qg) inwestycje w przetwarzanie, wprowadzanie do obrotu, poprawę efektywności energetycznej, poprawę efektywności gospodarowania wodą, cyfryzację i rolnictwo precyzyjne.</w:t>
            </w:r>
          </w:p>
        </w:tc>
      </w:tr>
    </w:tbl>
    <w:p w:rsidR="008B068A" w:rsidRPr="00BB6CD3" w:rsidP="008B068A" w14:paraId="2B36DB3C"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{ES}</w:t>
      </w:r>
      <w:r w:rsidRPr="00BB6CD3">
        <w:rPr>
          <w:noProof w:val="0"/>
          <w:color w:val="000000" w:themeColor="text1"/>
        </w:rPr>
        <w:t>es</w:t>
      </w:r>
      <w:r w:rsidRPr="00BB6CD3">
        <w:rPr>
          <w:rStyle w:val="HideTWBExt"/>
        </w:rPr>
        <w:t>&lt;/Original&gt;</w:t>
      </w:r>
    </w:p>
    <w:p w:rsidR="008B068A" w:rsidRPr="00BB6CD3" w:rsidP="008B068A" w14:paraId="72856309" w14:textId="77777777">
      <w:pPr>
        <w:rPr>
          <w:color w:val="000000" w:themeColor="text1"/>
        </w:rPr>
      </w:pPr>
      <w:r w:rsidRPr="00BB6CD3">
        <w:rPr>
          <w:rStyle w:val="HideTWBExt"/>
        </w:rPr>
        <w:t>&lt;/AmendB&gt;</w:t>
      </w:r>
    </w:p>
    <w:p w:rsidR="008B068A" w:rsidRPr="00BB6CD3" w:rsidP="008B068A" w14:paraId="05921237"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947</w:t>
      </w:r>
      <w:r w:rsidRPr="00BB6CD3">
        <w:rPr>
          <w:rStyle w:val="HideTWBExt"/>
          <w:b w:val="0"/>
        </w:rPr>
        <w:t>&lt;/NumAmB&gt;</w:t>
      </w:r>
    </w:p>
    <w:p w:rsidR="008B068A" w:rsidRPr="00BB6CD3" w:rsidP="008B068A" w14:paraId="4FD16B80" w14:textId="77777777">
      <w:pPr>
        <w:pStyle w:val="NormalBold"/>
        <w:rPr>
          <w:color w:val="000000" w:themeColor="text1"/>
        </w:rPr>
      </w:pPr>
      <w:r w:rsidRPr="00BB6CD3">
        <w:rPr>
          <w:rStyle w:val="HideTWBExt"/>
          <w:b w:val="0"/>
        </w:rPr>
        <w:t>&lt;RepeatBlock-By&gt;&lt;Members&gt;</w:t>
      </w:r>
      <w:r w:rsidRPr="00BB6CD3">
        <w:rPr>
          <w:color w:val="000000" w:themeColor="text1"/>
        </w:rPr>
        <w:t>Esther Herranz García, Carmen Crespo Díaz, Gabriel Mato, Emmanouil Kefalogiannis, Dolors Montserrat, Paulo do Nascimento Cabral, Adrián Vázquez Lázara, Antonio López-Istúriz White, Rosa Estaràs Ferragut, Elena Nevado del Campo, Isabel Benjumea Benjumea, Raúl de la Hoz Quintano</w:t>
      </w:r>
      <w:r w:rsidRPr="00BB6CD3">
        <w:rPr>
          <w:rStyle w:val="HideTWBExt"/>
          <w:b w:val="0"/>
        </w:rPr>
        <w:t>&lt;/Members&gt;</w:t>
      </w:r>
    </w:p>
    <w:p w:rsidR="008B068A" w:rsidRPr="00BB6CD3" w:rsidP="008B068A" w14:paraId="3015DBB8" w14:textId="77777777">
      <w:pPr>
        <w:rPr>
          <w:color w:val="000000" w:themeColor="text1"/>
        </w:rPr>
      </w:pPr>
      <w:r w:rsidRPr="00BB6CD3">
        <w:rPr>
          <w:rStyle w:val="HideTWBExt"/>
        </w:rPr>
        <w:t>&lt;/RepeatBlock-By&gt;</w:t>
      </w:r>
    </w:p>
    <w:p w:rsidR="008B068A" w:rsidRPr="00BB6CD3" w:rsidP="008B068A" w14:paraId="519ADE4F"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3D4F6CF1"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B13372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B370E89" w14:textId="77777777">
      <w:pPr>
        <w:rPr>
          <w:color w:val="000000" w:themeColor="text1"/>
        </w:rPr>
      </w:pPr>
      <w:r w:rsidRPr="00BB6CD3">
        <w:rPr>
          <w:rStyle w:val="HideTWBExt"/>
        </w:rPr>
        <w:t>&lt;Article2&gt;</w:t>
      </w:r>
      <w:r w:rsidRPr="00BB6CD3">
        <w:rPr>
          <w:color w:val="000000" w:themeColor="text1"/>
        </w:rPr>
        <w:t>Artykuł 31 – akapit 1 – litera q e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0706B1"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A3568ED" w14:textId="77777777">
            <w:pPr>
              <w:keepNext/>
              <w:rPr>
                <w:color w:val="000000" w:themeColor="text1"/>
              </w:rPr>
            </w:pPr>
          </w:p>
        </w:tc>
      </w:tr>
      <w:tr w14:paraId="6775D4BB"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4E988FCA"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DD109E7" w14:textId="77777777">
            <w:pPr>
              <w:pStyle w:val="ColumnHeading"/>
              <w:keepNext/>
              <w:rPr>
                <w:color w:val="000000" w:themeColor="text1"/>
              </w:rPr>
            </w:pPr>
            <w:r w:rsidRPr="00BB6CD3">
              <w:rPr>
                <w:color w:val="000000" w:themeColor="text1"/>
              </w:rPr>
              <w:t>Poprawka</w:t>
            </w:r>
          </w:p>
        </w:tc>
      </w:tr>
      <w:tr w14:paraId="223BBC4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E6F06C4" w14:textId="77777777">
            <w:pPr>
              <w:pStyle w:val="Normal6"/>
              <w:rPr>
                <w:color w:val="000000" w:themeColor="text1"/>
              </w:rPr>
            </w:pPr>
          </w:p>
        </w:tc>
        <w:tc>
          <w:tcPr>
            <w:tcW w:w="4876" w:type="dxa"/>
            <w:hideMark/>
          </w:tcPr>
          <w:p w:rsidR="008B068A" w:rsidRPr="00BB6CD3" w:rsidP="00660EBB" w14:paraId="74635834" w14:textId="77777777">
            <w:pPr>
              <w:pStyle w:val="Normal6"/>
              <w:rPr>
                <w:color w:val="000000" w:themeColor="text1"/>
                <w:szCs w:val="24"/>
              </w:rPr>
            </w:pPr>
            <w:r w:rsidRPr="00BB6CD3">
              <w:rPr>
                <w:b/>
                <w:i/>
                <w:color w:val="000000" w:themeColor="text1"/>
              </w:rPr>
              <w:t>qe)</w:t>
            </w:r>
            <w:r w:rsidRPr="00BB6CD3">
              <w:rPr>
                <w:b/>
                <w:i/>
                <w:color w:val="000000" w:themeColor="text1"/>
              </w:rPr>
              <w:tab/>
              <w:t>tymczasowa i degresywna pomoc przeznaczona na pokrycie kosztów administracyjnych zakładania funduszy ubezpieczeń wzajemnych;</w:t>
            </w:r>
          </w:p>
        </w:tc>
      </w:tr>
    </w:tbl>
    <w:p w:rsidR="008B068A" w:rsidRPr="00BB6CD3" w:rsidP="008B068A" w14:paraId="68B2AD28"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9A9CEAB" w14:textId="77777777">
      <w:pPr>
        <w:rPr>
          <w:color w:val="000000" w:themeColor="text1"/>
        </w:rPr>
      </w:pPr>
      <w:r w:rsidRPr="00BB6CD3">
        <w:rPr>
          <w:rStyle w:val="HideTWBExt"/>
        </w:rPr>
        <w:t>&lt;/AmendB&gt;</w:t>
      </w:r>
    </w:p>
    <w:p w:rsidR="008B068A" w:rsidRPr="00BB6CD3" w:rsidP="008B068A" w14:paraId="6EE6C25C"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948</w:t>
      </w:r>
      <w:r w:rsidRPr="00BB6CD3">
        <w:rPr>
          <w:rStyle w:val="HideTWBExt"/>
          <w:b w:val="0"/>
        </w:rPr>
        <w:t>&lt;/NumAmB&gt;</w:t>
      </w:r>
    </w:p>
    <w:p w:rsidR="008B068A" w:rsidRPr="00BB6CD3" w:rsidP="008B068A" w14:paraId="25BB3D08" w14:textId="77777777">
      <w:pPr>
        <w:pStyle w:val="NormalBold"/>
        <w:rPr>
          <w:color w:val="000000" w:themeColor="text1"/>
        </w:rPr>
      </w:pPr>
      <w:r w:rsidRPr="00BB6CD3">
        <w:rPr>
          <w:rStyle w:val="HideTWBExt"/>
          <w:b w:val="0"/>
        </w:rPr>
        <w:t>&lt;RepeatBlock-By&gt;&lt;Members&gt;</w:t>
      </w:r>
      <w:r w:rsidRPr="00BB6CD3">
        <w:rPr>
          <w:color w:val="000000" w:themeColor="text1"/>
        </w:rPr>
        <w:t>Claire Fita</w:t>
      </w:r>
      <w:r w:rsidRPr="00BB6CD3">
        <w:rPr>
          <w:rStyle w:val="HideTWBExt"/>
          <w:b w:val="0"/>
        </w:rPr>
        <w:t>&lt;/Members&gt;</w:t>
      </w:r>
    </w:p>
    <w:p w:rsidR="008B068A" w:rsidRPr="00BB6CD3" w:rsidP="008B068A" w14:paraId="1B212E41" w14:textId="77777777">
      <w:pPr>
        <w:rPr>
          <w:color w:val="000000" w:themeColor="text1"/>
        </w:rPr>
      </w:pPr>
      <w:r w:rsidRPr="00BB6CD3">
        <w:rPr>
          <w:rStyle w:val="HideTWBExt"/>
        </w:rPr>
        <w:t>&lt;/RepeatBlock-By&gt;</w:t>
      </w:r>
    </w:p>
    <w:p w:rsidR="008B068A" w:rsidRPr="00BB6CD3" w:rsidP="008B068A" w14:paraId="62F83EFD"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89565C5"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66E2C0E"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B9CE7BC" w14:textId="77777777">
      <w:pPr>
        <w:rPr>
          <w:color w:val="000000" w:themeColor="text1"/>
        </w:rPr>
      </w:pPr>
      <w:r w:rsidRPr="00BB6CD3">
        <w:rPr>
          <w:rStyle w:val="HideTWBExt"/>
        </w:rPr>
        <w:t>&lt;Article2&gt;</w:t>
      </w:r>
      <w:r w:rsidRPr="00BB6CD3">
        <w:rPr>
          <w:color w:val="000000" w:themeColor="text1"/>
        </w:rPr>
        <w:t>Artykuł 31 – akapit 1 – litera q f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DC6873"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D72D830" w14:textId="77777777">
            <w:pPr>
              <w:keepNext/>
              <w:rPr>
                <w:color w:val="000000" w:themeColor="text1"/>
              </w:rPr>
            </w:pPr>
          </w:p>
        </w:tc>
      </w:tr>
      <w:tr w14:paraId="48D81B79"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79FFAC3"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F63F5C3" w14:textId="77777777">
            <w:pPr>
              <w:pStyle w:val="ColumnHeading"/>
              <w:keepNext/>
              <w:rPr>
                <w:color w:val="000000" w:themeColor="text1"/>
              </w:rPr>
            </w:pPr>
            <w:r w:rsidRPr="00BB6CD3">
              <w:rPr>
                <w:color w:val="000000" w:themeColor="text1"/>
              </w:rPr>
              <w:t>Poprawka</w:t>
            </w:r>
          </w:p>
        </w:tc>
      </w:tr>
      <w:tr w14:paraId="49302316"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5A2BE6F" w14:textId="77777777">
            <w:pPr>
              <w:pStyle w:val="Normal6"/>
              <w:rPr>
                <w:color w:val="000000" w:themeColor="text1"/>
              </w:rPr>
            </w:pPr>
          </w:p>
        </w:tc>
        <w:tc>
          <w:tcPr>
            <w:tcW w:w="4876" w:type="dxa"/>
            <w:hideMark/>
          </w:tcPr>
          <w:p w:rsidR="008B068A" w:rsidRPr="00BB6CD3" w:rsidP="00660EBB" w14:paraId="6F707B1E" w14:textId="77777777">
            <w:pPr>
              <w:pStyle w:val="Normal6"/>
              <w:rPr>
                <w:color w:val="000000" w:themeColor="text1"/>
                <w:szCs w:val="24"/>
              </w:rPr>
            </w:pPr>
            <w:r w:rsidRPr="00BB6CD3">
              <w:rPr>
                <w:b/>
                <w:i/>
                <w:color w:val="000000" w:themeColor="text1"/>
              </w:rPr>
              <w:t>qf)</w:t>
            </w:r>
            <w:r w:rsidRPr="00BB6CD3">
              <w:rPr>
                <w:b/>
                <w:i/>
                <w:color w:val="000000" w:themeColor="text1"/>
              </w:rPr>
              <w:tab/>
              <w:t>działania mające na celu poprawę wiedzy o rynku;</w:t>
            </w:r>
          </w:p>
        </w:tc>
      </w:tr>
    </w:tbl>
    <w:p w:rsidR="008B068A" w:rsidRPr="00BB6CD3" w:rsidP="008B068A" w14:paraId="56BEE021"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73A9235C" w14:textId="77777777">
      <w:pPr>
        <w:rPr>
          <w:color w:val="000000" w:themeColor="text1"/>
        </w:rPr>
      </w:pPr>
      <w:r w:rsidRPr="00BB6CD3">
        <w:rPr>
          <w:rStyle w:val="HideTWBExt"/>
        </w:rPr>
        <w:t>&lt;/AmendB&gt;</w:t>
      </w:r>
    </w:p>
    <w:p w:rsidR="008B068A" w:rsidRPr="00BB6CD3" w:rsidP="008B068A" w14:paraId="262A5A94"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949</w:t>
      </w:r>
      <w:r w:rsidRPr="00BB6CD3">
        <w:rPr>
          <w:rStyle w:val="HideTWBExt"/>
          <w:b w:val="0"/>
        </w:rPr>
        <w:t>&lt;/NumAmB&gt;</w:t>
      </w:r>
    </w:p>
    <w:p w:rsidR="008B068A" w:rsidRPr="00BB6CD3" w:rsidP="008B068A" w14:paraId="41E1975D" w14:textId="77777777">
      <w:pPr>
        <w:pStyle w:val="NormalBold"/>
        <w:rPr>
          <w:color w:val="000000" w:themeColor="text1"/>
        </w:rPr>
      </w:pPr>
      <w:r w:rsidRPr="00BB6CD3">
        <w:rPr>
          <w:rStyle w:val="HideTWBExt"/>
          <w:b w:val="0"/>
        </w:rPr>
        <w:t>&lt;RepeatBlock-By&gt;&lt;Members&gt;</w:t>
      </w:r>
      <w:r w:rsidRPr="00BB6CD3">
        <w:rPr>
          <w:color w:val="000000" w:themeColor="text1"/>
        </w:rPr>
        <w:t>Esther Herranz García, Herbert Dorfmann, Carmen Crespo Díaz, Gabriel Mato, Emmanouil Kefalogiannis, Dolors Montserrat, Paulo do Nascimento Cabral, Adrián Vázquez Lázara, Antonio López-Istúriz White, Rosa Estaràs Ferragut, Elena Nevado del Campo, Isabel Benjumea Benjumea, Raúl de la Hoz Quintano</w:t>
      </w:r>
      <w:r w:rsidRPr="00BB6CD3">
        <w:rPr>
          <w:rStyle w:val="HideTWBExt"/>
          <w:b w:val="0"/>
        </w:rPr>
        <w:t>&lt;/Members&gt;</w:t>
      </w:r>
    </w:p>
    <w:p w:rsidR="008B068A" w:rsidRPr="00BB6CD3" w:rsidP="008B068A" w14:paraId="06789C16" w14:textId="77777777">
      <w:pPr>
        <w:rPr>
          <w:color w:val="000000" w:themeColor="text1"/>
        </w:rPr>
      </w:pPr>
      <w:r w:rsidRPr="00BB6CD3">
        <w:rPr>
          <w:rStyle w:val="HideTWBExt"/>
        </w:rPr>
        <w:t>&lt;/RepeatBlock-By&gt;</w:t>
      </w:r>
    </w:p>
    <w:p w:rsidR="008B068A" w:rsidRPr="00BB6CD3" w:rsidP="008B068A" w14:paraId="5C08AE8A"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41CC6F6"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F09BB9B"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636F2D41" w14:textId="77777777">
      <w:pPr>
        <w:rPr>
          <w:color w:val="000000" w:themeColor="text1"/>
        </w:rPr>
      </w:pPr>
      <w:r w:rsidRPr="00BB6CD3">
        <w:rPr>
          <w:rStyle w:val="HideTWBExt"/>
        </w:rPr>
        <w:t>&lt;Article2&gt;</w:t>
      </w:r>
      <w:r w:rsidRPr="00BB6CD3">
        <w:rPr>
          <w:color w:val="000000" w:themeColor="text1"/>
        </w:rPr>
        <w:t>Artykuł 31 – akapit 1 – litera q f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426A23"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3B2811DF" w14:textId="77777777">
            <w:pPr>
              <w:keepNext/>
              <w:rPr>
                <w:color w:val="000000" w:themeColor="text1"/>
              </w:rPr>
            </w:pPr>
          </w:p>
        </w:tc>
      </w:tr>
      <w:tr w14:paraId="32657FF9"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0DEE7731"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05F484E" w14:textId="77777777">
            <w:pPr>
              <w:pStyle w:val="ColumnHeading"/>
              <w:keepNext/>
              <w:rPr>
                <w:color w:val="000000" w:themeColor="text1"/>
              </w:rPr>
            </w:pPr>
            <w:r w:rsidRPr="00BB6CD3">
              <w:rPr>
                <w:color w:val="000000" w:themeColor="text1"/>
              </w:rPr>
              <w:t>Poprawka</w:t>
            </w:r>
          </w:p>
        </w:tc>
      </w:tr>
      <w:tr w14:paraId="1AB9F6B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AEB50AA" w14:textId="77777777">
            <w:pPr>
              <w:pStyle w:val="Normal6"/>
              <w:rPr>
                <w:color w:val="000000" w:themeColor="text1"/>
              </w:rPr>
            </w:pPr>
          </w:p>
        </w:tc>
        <w:tc>
          <w:tcPr>
            <w:tcW w:w="4876" w:type="dxa"/>
            <w:hideMark/>
          </w:tcPr>
          <w:p w:rsidR="008B068A" w:rsidRPr="00BB6CD3" w:rsidP="00660EBB" w14:paraId="30828876" w14:textId="77777777">
            <w:pPr>
              <w:pStyle w:val="Normal6"/>
              <w:rPr>
                <w:color w:val="000000" w:themeColor="text1"/>
                <w:szCs w:val="24"/>
              </w:rPr>
            </w:pPr>
            <w:r w:rsidRPr="00BB6CD3">
              <w:rPr>
                <w:b/>
                <w:i/>
                <w:color w:val="000000" w:themeColor="text1"/>
              </w:rPr>
              <w:t>qf)</w:t>
            </w:r>
            <w:r w:rsidRPr="00BB6CD3">
              <w:rPr>
                <w:b/>
                <w:i/>
                <w:color w:val="000000" w:themeColor="text1"/>
              </w:rPr>
              <w:tab/>
              <w:t>działania mające na celu poprawę znajomości rynku;</w:t>
            </w:r>
          </w:p>
        </w:tc>
      </w:tr>
    </w:tbl>
    <w:p w:rsidR="008B068A" w:rsidRPr="00BB6CD3" w:rsidP="008B068A" w14:paraId="6B3A1714"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E94433E" w14:textId="77777777">
      <w:pPr>
        <w:rPr>
          <w:color w:val="000000" w:themeColor="text1"/>
        </w:rPr>
      </w:pPr>
      <w:r w:rsidRPr="00BB6CD3">
        <w:rPr>
          <w:rStyle w:val="HideTWBExt"/>
        </w:rPr>
        <w:t>&lt;/AmendB&gt;</w:t>
      </w:r>
    </w:p>
    <w:p w:rsidR="008B068A" w:rsidRPr="00BB6CD3" w:rsidP="008B068A" w14:paraId="41B116E1"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950</w:t>
      </w:r>
      <w:r w:rsidRPr="00BB6CD3">
        <w:rPr>
          <w:rStyle w:val="HideTWBExt"/>
          <w:b w:val="0"/>
        </w:rPr>
        <w:t>&lt;/NumAmB&gt;</w:t>
      </w:r>
    </w:p>
    <w:p w:rsidR="008B068A" w:rsidRPr="00BB6CD3" w:rsidP="008B068A" w14:paraId="41C79A5E" w14:textId="77777777">
      <w:pPr>
        <w:pStyle w:val="NormalBold"/>
        <w:rPr>
          <w:color w:val="000000" w:themeColor="text1"/>
        </w:rPr>
      </w:pPr>
      <w:r w:rsidRPr="00BB6CD3">
        <w:rPr>
          <w:rStyle w:val="HideTWBExt"/>
          <w:b w:val="0"/>
        </w:rPr>
        <w:t>&lt;RepeatBlock-By&gt;&lt;Members&gt;</w:t>
      </w:r>
      <w:r w:rsidRPr="00BB6CD3">
        <w:rPr>
          <w:color w:val="000000" w:themeColor="text1"/>
        </w:rPr>
        <w:t>Claire Fita</w:t>
      </w:r>
      <w:r w:rsidRPr="00BB6CD3">
        <w:rPr>
          <w:rStyle w:val="HideTWBExt"/>
          <w:b w:val="0"/>
        </w:rPr>
        <w:t>&lt;/Members&gt;</w:t>
      </w:r>
    </w:p>
    <w:p w:rsidR="008B068A" w:rsidRPr="00BB6CD3" w:rsidP="008B068A" w14:paraId="2179DFD1" w14:textId="77777777">
      <w:pPr>
        <w:rPr>
          <w:color w:val="000000" w:themeColor="text1"/>
        </w:rPr>
      </w:pPr>
      <w:r w:rsidRPr="00BB6CD3">
        <w:rPr>
          <w:rStyle w:val="HideTWBExt"/>
        </w:rPr>
        <w:t>&lt;/RepeatBlock-By&gt;</w:t>
      </w:r>
    </w:p>
    <w:p w:rsidR="008B068A" w:rsidRPr="00BB6CD3" w:rsidP="008B068A" w14:paraId="5B8C1C55"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927C6B1"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5FE37A9"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4AA338C" w14:textId="77777777">
      <w:pPr>
        <w:rPr>
          <w:color w:val="000000" w:themeColor="text1"/>
        </w:rPr>
      </w:pPr>
      <w:r w:rsidRPr="00BB6CD3">
        <w:rPr>
          <w:rStyle w:val="HideTWBExt"/>
        </w:rPr>
        <w:t>&lt;Article2&gt;</w:t>
      </w:r>
      <w:r w:rsidRPr="00BB6CD3">
        <w:rPr>
          <w:color w:val="000000" w:themeColor="text1"/>
        </w:rPr>
        <w:t>Artykuł 31 – akapit 1 – litera q g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74A538"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00886418" w14:textId="77777777">
            <w:pPr>
              <w:keepNext/>
              <w:rPr>
                <w:color w:val="000000" w:themeColor="text1"/>
              </w:rPr>
            </w:pPr>
          </w:p>
        </w:tc>
      </w:tr>
      <w:tr w14:paraId="6C83A64F"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4F3072D"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4A67004F" w14:textId="77777777">
            <w:pPr>
              <w:pStyle w:val="ColumnHeading"/>
              <w:keepNext/>
              <w:rPr>
                <w:color w:val="000000" w:themeColor="text1"/>
              </w:rPr>
            </w:pPr>
            <w:r w:rsidRPr="00BB6CD3">
              <w:rPr>
                <w:color w:val="000000" w:themeColor="text1"/>
              </w:rPr>
              <w:t>Poprawka</w:t>
            </w:r>
          </w:p>
        </w:tc>
      </w:tr>
      <w:tr w14:paraId="055BEF9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1901180" w14:textId="77777777">
            <w:pPr>
              <w:pStyle w:val="Normal6"/>
              <w:rPr>
                <w:color w:val="000000" w:themeColor="text1"/>
              </w:rPr>
            </w:pPr>
          </w:p>
        </w:tc>
        <w:tc>
          <w:tcPr>
            <w:tcW w:w="4876" w:type="dxa"/>
            <w:hideMark/>
          </w:tcPr>
          <w:p w:rsidR="008B068A" w:rsidRPr="00BB6CD3" w:rsidP="00660EBB" w14:paraId="5EFC0515" w14:textId="77777777">
            <w:pPr>
              <w:pStyle w:val="Normal6"/>
              <w:rPr>
                <w:color w:val="000000" w:themeColor="text1"/>
                <w:szCs w:val="24"/>
              </w:rPr>
            </w:pPr>
            <w:r w:rsidRPr="00BB6CD3">
              <w:rPr>
                <w:b/>
                <w:i/>
                <w:color w:val="000000" w:themeColor="text1"/>
              </w:rPr>
              <w:t>qg)</w:t>
            </w:r>
            <w:r w:rsidRPr="00BB6CD3">
              <w:rPr>
                <w:b/>
                <w:i/>
                <w:color w:val="000000" w:themeColor="text1"/>
              </w:rPr>
              <w:tab/>
              <w:t>wsparcie tymczasowego wyłączenia z produkcji działek obsadzonych winoroślą oraz utrzymania ich w dobrej kulturze rolnej zgodnej z ochroną środowiska po wykarczowaniu, przez okres nie dłuższy niż osiem lat, w którym grunty te muszą być objęte środkami na rzecz bioróżnorodności; Beneficjenci są zobowiązani do stosowania tych środków przez cały ten okres oraz do ponownego obsadzenia działek winoroślą po jego upływie.</w:t>
            </w:r>
          </w:p>
        </w:tc>
      </w:tr>
    </w:tbl>
    <w:p w:rsidR="008B068A" w:rsidRPr="00BB6CD3" w:rsidP="008B068A" w14:paraId="33024799"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79817BB7" w14:textId="77777777">
      <w:pPr>
        <w:rPr>
          <w:color w:val="000000" w:themeColor="text1"/>
        </w:rPr>
      </w:pPr>
      <w:r w:rsidRPr="00BB6CD3">
        <w:rPr>
          <w:rStyle w:val="HideTWBExt"/>
        </w:rPr>
        <w:t>&lt;/AmendB&gt;</w:t>
      </w:r>
    </w:p>
    <w:p w:rsidR="008B068A" w:rsidRPr="00BB6CD3" w:rsidP="008B068A" w14:paraId="56B7F749"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951</w:t>
      </w:r>
      <w:r w:rsidRPr="00BB6CD3">
        <w:rPr>
          <w:rStyle w:val="HideTWBExt"/>
          <w:b w:val="0"/>
        </w:rPr>
        <w:t>&lt;/NumAmB&gt;</w:t>
      </w:r>
    </w:p>
    <w:p w:rsidR="008B068A" w:rsidRPr="00BB6CD3" w:rsidP="008B068A" w14:paraId="6A968E59" w14:textId="77777777">
      <w:pPr>
        <w:pStyle w:val="NormalBold"/>
        <w:rPr>
          <w:color w:val="000000" w:themeColor="text1"/>
        </w:rPr>
      </w:pPr>
      <w:r w:rsidRPr="00BB6CD3">
        <w:rPr>
          <w:rStyle w:val="HideTWBExt"/>
          <w:b w:val="0"/>
        </w:rPr>
        <w:t>&lt;RepeatBlock-By&gt;&lt;Members&gt;</w:t>
      </w:r>
      <w:r w:rsidRPr="00BB6CD3">
        <w:rPr>
          <w:color w:val="000000" w:themeColor="text1"/>
        </w:rPr>
        <w:t>Esther Herranz García, Herbert Dorfmann, Charles Goerens, Carmen Crespo Díaz, Gabriel Mato, Dolors Montserrat, Paulo do Nascimento Cabral, Emmanouil Kefalogiannis, Adrián Vázquez Lázara, Antonio López-Istúriz White, Rosa Estaràs Ferragut, Elena Nevado del Campo, Isabel Benjumea Benjumea, Raúl de la Hoz Quintano</w:t>
      </w:r>
      <w:r w:rsidRPr="00BB6CD3">
        <w:rPr>
          <w:rStyle w:val="HideTWBExt"/>
          <w:b w:val="0"/>
        </w:rPr>
        <w:t>&lt;/Members&gt;</w:t>
      </w:r>
    </w:p>
    <w:p w:rsidR="008B068A" w:rsidRPr="00BB6CD3" w:rsidP="008B068A" w14:paraId="2CDFDC93" w14:textId="77777777">
      <w:pPr>
        <w:rPr>
          <w:color w:val="000000" w:themeColor="text1"/>
        </w:rPr>
      </w:pPr>
      <w:r w:rsidRPr="00BB6CD3">
        <w:rPr>
          <w:rStyle w:val="HideTWBExt"/>
        </w:rPr>
        <w:t>&lt;/RepeatBlock-By&gt;</w:t>
      </w:r>
    </w:p>
    <w:p w:rsidR="008B068A" w:rsidRPr="00BB6CD3" w:rsidP="008B068A" w14:paraId="231DD0FD"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9E74EBB"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9C42716"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051C57F4" w14:textId="77777777">
      <w:pPr>
        <w:rPr>
          <w:color w:val="000000" w:themeColor="text1"/>
        </w:rPr>
      </w:pPr>
      <w:r w:rsidRPr="00BB6CD3">
        <w:rPr>
          <w:rStyle w:val="HideTWBExt"/>
        </w:rPr>
        <w:t>&lt;Article2&gt;</w:t>
      </w:r>
      <w:r w:rsidRPr="00BB6CD3">
        <w:rPr>
          <w:color w:val="000000" w:themeColor="text1"/>
        </w:rPr>
        <w:t>Artykuł 31 – akapit 1 – litera q g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C990BA"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B66E0C4" w14:textId="77777777">
            <w:pPr>
              <w:keepNext/>
              <w:rPr>
                <w:color w:val="000000" w:themeColor="text1"/>
              </w:rPr>
            </w:pPr>
          </w:p>
        </w:tc>
      </w:tr>
      <w:tr w14:paraId="47A80A4F"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63C1FB05"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23C7EBA6" w14:textId="77777777">
            <w:pPr>
              <w:pStyle w:val="ColumnHeading"/>
              <w:keepNext/>
              <w:rPr>
                <w:color w:val="000000" w:themeColor="text1"/>
              </w:rPr>
            </w:pPr>
            <w:r w:rsidRPr="00BB6CD3">
              <w:rPr>
                <w:color w:val="000000" w:themeColor="text1"/>
              </w:rPr>
              <w:t>Poprawka</w:t>
            </w:r>
          </w:p>
        </w:tc>
      </w:tr>
      <w:tr w14:paraId="7893992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4A04BB9" w14:textId="77777777">
            <w:pPr>
              <w:pStyle w:val="Normal6"/>
              <w:rPr>
                <w:color w:val="000000" w:themeColor="text1"/>
              </w:rPr>
            </w:pPr>
          </w:p>
        </w:tc>
        <w:tc>
          <w:tcPr>
            <w:tcW w:w="4876" w:type="dxa"/>
            <w:hideMark/>
          </w:tcPr>
          <w:p w:rsidR="008B068A" w:rsidRPr="00BB6CD3" w:rsidP="00660EBB" w14:paraId="6485B592" w14:textId="77777777">
            <w:pPr>
              <w:pStyle w:val="Normal6"/>
              <w:rPr>
                <w:color w:val="000000" w:themeColor="text1"/>
                <w:szCs w:val="24"/>
              </w:rPr>
            </w:pPr>
            <w:r w:rsidRPr="00BB6CD3">
              <w:rPr>
                <w:b/>
                <w:i/>
                <w:color w:val="000000" w:themeColor="text1"/>
              </w:rPr>
              <w:t>qg)</w:t>
            </w:r>
            <w:r w:rsidRPr="00BB6CD3">
              <w:rPr>
                <w:b/>
                <w:i/>
                <w:color w:val="000000" w:themeColor="text1"/>
              </w:rPr>
              <w:tab/>
              <w:t>wsparcie na rzecz czasowego wyłączenia działek obsadzonych winoroślą z produkcji oraz utrzymywania ich w dobrej kulturze rolnej zgodnej z ochroną środowiska po wykarczowaniu przez maksymalny okres ośmiu lat, podczas którego grunty te podlegają środkom na rzecz różnorodności biologicznej. Beneficjenci są zobowiązani do wdrażania tych środków przez cały ten okres oraz do ponownego nasadzenia winorośli po jego upływie;</w:t>
            </w:r>
          </w:p>
        </w:tc>
      </w:tr>
    </w:tbl>
    <w:p w:rsidR="008B068A" w:rsidRPr="00BB6CD3" w:rsidP="008B068A" w14:paraId="516825D8"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2380A8DC" w14:textId="77777777">
      <w:pPr>
        <w:rPr>
          <w:color w:val="000000" w:themeColor="text1"/>
        </w:rPr>
      </w:pPr>
      <w:r w:rsidRPr="00BB6CD3">
        <w:rPr>
          <w:rStyle w:val="HideTWBExt"/>
        </w:rPr>
        <w:t>&lt;/AmendB&gt;</w:t>
      </w:r>
    </w:p>
    <w:p w:rsidR="008B068A" w:rsidRPr="00BB6CD3" w:rsidP="008B068A" w14:paraId="0483663B"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952</w:t>
      </w:r>
      <w:r w:rsidRPr="00BB6CD3">
        <w:rPr>
          <w:rStyle w:val="HideTWBExt"/>
          <w:b w:val="0"/>
        </w:rPr>
        <w:t>&lt;/NumAmB&gt;</w:t>
      </w:r>
    </w:p>
    <w:p w:rsidR="008B068A" w:rsidRPr="00BB6CD3" w:rsidP="008B068A" w14:paraId="3FF58DF8" w14:textId="77777777">
      <w:pPr>
        <w:pStyle w:val="NormalBold"/>
        <w:rPr>
          <w:color w:val="000000" w:themeColor="text1"/>
        </w:rPr>
      </w:pPr>
      <w:r w:rsidRPr="00BB6CD3">
        <w:rPr>
          <w:rStyle w:val="HideTWBExt"/>
          <w:b w:val="0"/>
        </w:rPr>
        <w:t>&lt;RepeatBlock-By&gt;&lt;Members&gt;</w:t>
      </w:r>
      <w:r w:rsidRPr="00BB6CD3">
        <w:rPr>
          <w:color w:val="000000" w:themeColor="text1"/>
        </w:rPr>
        <w:t>Esther Herranz García, Herbert Dorfmann, Charles Goerens, Carmen Crespo Díaz, Gabriel Mato, Dolors Montserrat, Emmanouil Kefalogiannis, Paulo do Nascimento Cabral, Rosa Estaràs Ferragut, Elena Nevado del Campo, Isabel Benjumea Benjumea, Antonio López-Istúriz White, Adrián Vázquez Lázara, Raúl de la Hoz Quintano</w:t>
      </w:r>
      <w:r w:rsidRPr="00BB6CD3">
        <w:rPr>
          <w:rStyle w:val="HideTWBExt"/>
          <w:b w:val="0"/>
        </w:rPr>
        <w:t>&lt;/Members&gt;</w:t>
      </w:r>
    </w:p>
    <w:p w:rsidR="008B068A" w:rsidRPr="00BB6CD3" w:rsidP="008B068A" w14:paraId="4A544733" w14:textId="77777777">
      <w:pPr>
        <w:rPr>
          <w:color w:val="000000" w:themeColor="text1"/>
        </w:rPr>
      </w:pPr>
      <w:r w:rsidRPr="00BB6CD3">
        <w:rPr>
          <w:rStyle w:val="HideTWBExt"/>
        </w:rPr>
        <w:t>&lt;/RepeatBlock-By&gt;</w:t>
      </w:r>
    </w:p>
    <w:p w:rsidR="008B068A" w:rsidRPr="00BB6CD3" w:rsidP="008B068A" w14:paraId="1E3C3CC8"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07F4828D"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A41100C"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D11785F" w14:textId="77777777">
      <w:pPr>
        <w:rPr>
          <w:color w:val="000000" w:themeColor="text1"/>
        </w:rPr>
      </w:pPr>
      <w:r w:rsidRPr="00BB6CD3">
        <w:rPr>
          <w:rStyle w:val="HideTWBExt"/>
        </w:rPr>
        <w:t>&lt;Article2&gt;</w:t>
      </w:r>
      <w:r w:rsidRPr="00BB6CD3">
        <w:rPr>
          <w:color w:val="000000" w:themeColor="text1"/>
        </w:rPr>
        <w:t>Artykuł 31 – akapit 1 – litera q h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D500BF"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6243B072" w14:textId="77777777">
            <w:pPr>
              <w:keepNext/>
              <w:rPr>
                <w:color w:val="000000" w:themeColor="text1"/>
              </w:rPr>
            </w:pPr>
          </w:p>
        </w:tc>
      </w:tr>
      <w:tr w14:paraId="36936A8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5B8A787A"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A3CB908" w14:textId="77777777">
            <w:pPr>
              <w:pStyle w:val="ColumnHeading"/>
              <w:keepNext/>
              <w:rPr>
                <w:color w:val="000000" w:themeColor="text1"/>
              </w:rPr>
            </w:pPr>
            <w:r w:rsidRPr="00BB6CD3">
              <w:rPr>
                <w:color w:val="000000" w:themeColor="text1"/>
              </w:rPr>
              <w:t>Poprawka</w:t>
            </w:r>
          </w:p>
        </w:tc>
      </w:tr>
      <w:tr w14:paraId="19022AA3"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069C7B4" w14:textId="77777777">
            <w:pPr>
              <w:pStyle w:val="Normal6"/>
              <w:rPr>
                <w:color w:val="000000" w:themeColor="text1"/>
              </w:rPr>
            </w:pPr>
          </w:p>
        </w:tc>
        <w:tc>
          <w:tcPr>
            <w:tcW w:w="4876" w:type="dxa"/>
            <w:hideMark/>
          </w:tcPr>
          <w:p w:rsidR="008B068A" w:rsidRPr="00BB6CD3" w:rsidP="00660EBB" w14:paraId="051F335D" w14:textId="77777777">
            <w:pPr>
              <w:pStyle w:val="Normal6"/>
              <w:rPr>
                <w:color w:val="000000" w:themeColor="text1"/>
                <w:szCs w:val="24"/>
              </w:rPr>
            </w:pPr>
            <w:r w:rsidRPr="00BB6CD3">
              <w:rPr>
                <w:b/>
                <w:i/>
                <w:color w:val="000000" w:themeColor="text1"/>
              </w:rPr>
              <w:t>qh)</w:t>
            </w:r>
            <w:r w:rsidRPr="00BB6CD3">
              <w:rPr>
                <w:b/>
                <w:i/>
                <w:color w:val="000000" w:themeColor="text1"/>
              </w:rPr>
              <w:tab/>
              <w:t>działania informacyjne dotyczące win unijnych prowadzone w państwach członkowskich, mające na celu zwiększenie świadomości konsumentów i propagowanie odpowiedzialnej konsumpcji wina lub promowanie unijnych systemów jakości obejmujących nazwy pochodzenia i oznaczenia geograficzne;</w:t>
            </w:r>
          </w:p>
        </w:tc>
      </w:tr>
    </w:tbl>
    <w:p w:rsidR="008B068A" w:rsidRPr="00BB6CD3" w:rsidP="008B068A" w14:paraId="032A7D5E"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101843F0" w14:textId="77777777">
      <w:pPr>
        <w:rPr>
          <w:color w:val="000000" w:themeColor="text1"/>
        </w:rPr>
      </w:pPr>
      <w:r w:rsidRPr="00BB6CD3">
        <w:rPr>
          <w:rStyle w:val="HideTWBExt"/>
        </w:rPr>
        <w:t>&lt;/AmendB&gt;</w:t>
      </w:r>
    </w:p>
    <w:p w:rsidR="008B068A" w:rsidRPr="00BB6CD3" w:rsidP="008B068A" w14:paraId="541FAF5D"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953</w:t>
      </w:r>
      <w:r w:rsidRPr="00BB6CD3">
        <w:rPr>
          <w:rStyle w:val="HideTWBExt"/>
          <w:b w:val="0"/>
        </w:rPr>
        <w:t>&lt;/NumAmB&gt;</w:t>
      </w:r>
    </w:p>
    <w:p w:rsidR="008B068A" w:rsidRPr="00BB6CD3" w:rsidP="008B068A" w14:paraId="5E975A86" w14:textId="77777777">
      <w:pPr>
        <w:pStyle w:val="NormalBold"/>
        <w:rPr>
          <w:color w:val="000000" w:themeColor="text1"/>
        </w:rPr>
      </w:pPr>
      <w:r w:rsidRPr="00BB6CD3">
        <w:rPr>
          <w:rStyle w:val="HideTWBExt"/>
          <w:b w:val="0"/>
        </w:rPr>
        <w:t>&lt;RepeatBlock-By&gt;&lt;Members&gt;</w:t>
      </w:r>
      <w:r w:rsidRPr="00BB6CD3">
        <w:rPr>
          <w:color w:val="000000" w:themeColor="text1"/>
        </w:rPr>
        <w:t>Carmen Crespo Díaz, Esther Herranz García, Susana Solís Pérez, Juan Ignacio Zoido Álvarez, Antonio López-Istúriz White, Elena Nevado del Campo</w:t>
      </w:r>
      <w:r w:rsidRPr="00BB6CD3">
        <w:rPr>
          <w:rStyle w:val="HideTWBExt"/>
          <w:b w:val="0"/>
        </w:rPr>
        <w:t>&lt;/Members&gt;</w:t>
      </w:r>
    </w:p>
    <w:p w:rsidR="008B068A" w:rsidRPr="00BB6CD3" w:rsidP="008B068A" w14:paraId="6F78BB6A" w14:textId="77777777">
      <w:pPr>
        <w:rPr>
          <w:color w:val="000000" w:themeColor="text1"/>
        </w:rPr>
      </w:pPr>
      <w:r w:rsidRPr="00BB6CD3">
        <w:rPr>
          <w:rStyle w:val="HideTWBExt"/>
        </w:rPr>
        <w:t>&lt;/RepeatBlock-By&gt;</w:t>
      </w:r>
    </w:p>
    <w:p w:rsidR="008B068A" w:rsidRPr="00BB6CD3" w:rsidP="008B068A" w14:paraId="05BAD190"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B06451F"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6A969EDC"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2F594DA4"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2DA140E" w14:textId="77777777" w:rsidTr="00660EBB">
        <w:tblPrEx>
          <w:tblW w:w="9750" w:type="dxa"/>
          <w:jc w:val="center"/>
          <w:tblLayout w:type="fixed"/>
          <w:tblCellMar>
            <w:left w:w="340" w:type="dxa"/>
            <w:right w:w="340" w:type="dxa"/>
          </w:tblCellMar>
          <w:tblLook w:val="04A0"/>
        </w:tblPrEx>
        <w:trPr>
          <w:jc w:val="center"/>
        </w:trPr>
        <w:tc>
          <w:tcPr>
            <w:tcW w:w="9752" w:type="dxa"/>
            <w:gridSpan w:val="2"/>
          </w:tcPr>
          <w:p w:rsidR="008B068A" w:rsidRPr="00BB6CD3" w:rsidP="00660EBB" w14:paraId="10045FC0" w14:textId="77777777">
            <w:pPr>
              <w:keepNext/>
              <w:rPr>
                <w:color w:val="000000" w:themeColor="text1"/>
              </w:rPr>
            </w:pPr>
          </w:p>
        </w:tc>
      </w:tr>
      <w:tr w14:paraId="36161937" w14:textId="77777777" w:rsidTr="00660EBB">
        <w:tblPrEx>
          <w:tblW w:w="9750" w:type="dxa"/>
          <w:jc w:val="center"/>
          <w:tblLayout w:type="fixed"/>
          <w:tblCellMar>
            <w:left w:w="340" w:type="dxa"/>
            <w:right w:w="340" w:type="dxa"/>
          </w:tblCellMar>
          <w:tblLook w:val="04A0"/>
        </w:tblPrEx>
        <w:trPr>
          <w:jc w:val="center"/>
        </w:trPr>
        <w:tc>
          <w:tcPr>
            <w:tcW w:w="4876" w:type="dxa"/>
            <w:hideMark/>
          </w:tcPr>
          <w:p w:rsidR="008B068A" w:rsidRPr="00BB6CD3" w:rsidP="00660EBB" w14:paraId="5340259E"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EEFF1A4" w14:textId="77777777">
            <w:pPr>
              <w:pStyle w:val="ColumnHeading"/>
              <w:keepNext/>
              <w:rPr>
                <w:color w:val="000000" w:themeColor="text1"/>
              </w:rPr>
            </w:pPr>
            <w:r w:rsidRPr="00BB6CD3">
              <w:rPr>
                <w:color w:val="000000" w:themeColor="text1"/>
              </w:rPr>
              <w:t>Poprawka</w:t>
            </w:r>
          </w:p>
        </w:tc>
      </w:tr>
      <w:tr w14:paraId="45F47B07" w14:textId="77777777" w:rsidTr="00660EBB">
        <w:tblPrEx>
          <w:tblW w:w="9750" w:type="dxa"/>
          <w:jc w:val="center"/>
          <w:tblLayout w:type="fixed"/>
          <w:tblCellMar>
            <w:left w:w="340" w:type="dxa"/>
            <w:right w:w="340" w:type="dxa"/>
          </w:tblCellMar>
          <w:tblLook w:val="04A0"/>
        </w:tblPrEx>
        <w:trPr>
          <w:jc w:val="center"/>
        </w:trPr>
        <w:tc>
          <w:tcPr>
            <w:tcW w:w="4876" w:type="dxa"/>
          </w:tcPr>
          <w:p w:rsidR="008B068A" w:rsidRPr="00BB6CD3" w:rsidP="00660EBB" w14:paraId="08D21765" w14:textId="77777777">
            <w:pPr>
              <w:pStyle w:val="Normal6"/>
              <w:rPr>
                <w:color w:val="000000" w:themeColor="text1"/>
              </w:rPr>
            </w:pPr>
          </w:p>
        </w:tc>
        <w:tc>
          <w:tcPr>
            <w:tcW w:w="4876" w:type="dxa"/>
            <w:hideMark/>
          </w:tcPr>
          <w:p w:rsidR="008B068A" w:rsidRPr="00BB6CD3" w:rsidP="00660EBB" w14:paraId="7ED82AF2" w14:textId="77777777">
            <w:pPr>
              <w:pStyle w:val="Normal6"/>
              <w:rPr>
                <w:color w:val="000000" w:themeColor="text1"/>
                <w:szCs w:val="24"/>
              </w:rPr>
            </w:pPr>
            <w:r w:rsidRPr="00BB6CD3">
              <w:rPr>
                <w:b/>
                <w:i/>
                <w:color w:val="000000" w:themeColor="text1"/>
              </w:rPr>
              <w:t>qa) ustanawianie funduszy wzajemnego inwestowania, wnoszenie wkładu do takich funduszy oraz ich uzupełnianie przez uznane organizacje producentów i uznane zrzeszenia organizacji producentów;</w:t>
            </w:r>
          </w:p>
        </w:tc>
      </w:tr>
    </w:tbl>
    <w:p w:rsidR="008B068A" w:rsidRPr="00BB6CD3" w:rsidP="008B068A" w14:paraId="4F2091C9"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{ES}</w:t>
      </w:r>
      <w:r w:rsidRPr="00BB6CD3">
        <w:rPr>
          <w:noProof w:val="0"/>
          <w:color w:val="000000" w:themeColor="text1"/>
        </w:rPr>
        <w:t>es</w:t>
      </w:r>
      <w:r w:rsidRPr="00BB6CD3">
        <w:rPr>
          <w:rStyle w:val="HideTWBExt"/>
        </w:rPr>
        <w:t>&lt;/Original&gt;</w:t>
      </w:r>
    </w:p>
    <w:p w:rsidR="008B068A" w:rsidRPr="00BB6CD3" w:rsidP="008B068A" w14:paraId="2F85A87B" w14:textId="77777777">
      <w:pPr>
        <w:rPr>
          <w:color w:val="000000" w:themeColor="text1"/>
        </w:rPr>
      </w:pPr>
      <w:r w:rsidRPr="00BB6CD3">
        <w:rPr>
          <w:rStyle w:val="HideTWBExt"/>
        </w:rPr>
        <w:t>&lt;/AmendB&gt;</w:t>
      </w:r>
    </w:p>
    <w:p w:rsidR="008B068A" w:rsidRPr="00BB6CD3" w:rsidP="008B068A" w14:paraId="23BA916E"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954</w:t>
      </w:r>
      <w:r w:rsidRPr="00BB6CD3">
        <w:rPr>
          <w:rStyle w:val="HideTWBExt"/>
          <w:b w:val="0"/>
        </w:rPr>
        <w:t>&lt;/NumAmB&gt;</w:t>
      </w:r>
    </w:p>
    <w:p w:rsidR="008B068A" w:rsidRPr="00BB6CD3" w:rsidP="008B068A" w14:paraId="4769E188" w14:textId="77777777">
      <w:pPr>
        <w:pStyle w:val="NormalBold"/>
        <w:rPr>
          <w:color w:val="000000" w:themeColor="text1"/>
        </w:rPr>
      </w:pPr>
      <w:r w:rsidRPr="00BB6CD3">
        <w:rPr>
          <w:rStyle w:val="HideTWBExt"/>
          <w:b w:val="0"/>
        </w:rPr>
        <w:t>&lt;RepeatBlock-By&gt;&lt;Members&gt;</w:t>
      </w:r>
      <w:r w:rsidRPr="00BB6CD3">
        <w:rPr>
          <w:color w:val="000000" w:themeColor="text1"/>
        </w:rPr>
        <w:t>Carmen Crespo Díaz, Esther Herranz García, Susana Solís Pérez, Juan Ignacio Zoido Álvarez, Antonio López-Istúriz White, Elena Nevado del Campo</w:t>
      </w:r>
      <w:r w:rsidRPr="00BB6CD3">
        <w:rPr>
          <w:rStyle w:val="HideTWBExt"/>
          <w:b w:val="0"/>
        </w:rPr>
        <w:t>&lt;/Members&gt;</w:t>
      </w:r>
    </w:p>
    <w:p w:rsidR="008B068A" w:rsidRPr="00BB6CD3" w:rsidP="008B068A" w14:paraId="43FDFD91" w14:textId="77777777">
      <w:pPr>
        <w:rPr>
          <w:color w:val="000000" w:themeColor="text1"/>
        </w:rPr>
      </w:pPr>
      <w:r w:rsidRPr="00BB6CD3">
        <w:rPr>
          <w:rStyle w:val="HideTWBExt"/>
        </w:rPr>
        <w:t>&lt;/RepeatBlock-By&gt;</w:t>
      </w:r>
    </w:p>
    <w:p w:rsidR="008B068A" w:rsidRPr="00BB6CD3" w:rsidP="008B068A" w14:paraId="01F57161"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400B5793"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E2B8B3C"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37892555" w14:textId="77777777">
      <w:pPr>
        <w:rPr>
          <w:color w:val="000000" w:themeColor="text1"/>
        </w:rPr>
      </w:pPr>
      <w:r w:rsidRPr="00BB6CD3">
        <w:rPr>
          <w:rStyle w:val="HideTWBExt"/>
        </w:rPr>
        <w:t>&lt;Article2&gt;</w:t>
      </w:r>
      <w:r w:rsidRPr="00BB6CD3">
        <w:rPr>
          <w:color w:val="000000" w:themeColor="text1"/>
        </w:rPr>
        <w:t>Artykuł 31 – akapit 1 – litera q b (nowa)</w:t>
      </w:r>
      <w:r w:rsidRPr="00BB6CD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740BDCC" w14:textId="77777777" w:rsidTr="00660EBB">
        <w:tblPrEx>
          <w:tblW w:w="9750" w:type="dxa"/>
          <w:jc w:val="center"/>
          <w:tblLayout w:type="fixed"/>
          <w:tblCellMar>
            <w:left w:w="340" w:type="dxa"/>
            <w:right w:w="340" w:type="dxa"/>
          </w:tblCellMar>
          <w:tblLook w:val="04A0"/>
        </w:tblPrEx>
        <w:trPr>
          <w:jc w:val="center"/>
        </w:trPr>
        <w:tc>
          <w:tcPr>
            <w:tcW w:w="9752" w:type="dxa"/>
            <w:gridSpan w:val="2"/>
          </w:tcPr>
          <w:p w:rsidR="008B068A" w:rsidRPr="00BB6CD3" w:rsidP="00660EBB" w14:paraId="236A11FC" w14:textId="77777777">
            <w:pPr>
              <w:keepNext/>
              <w:rPr>
                <w:color w:val="000000" w:themeColor="text1"/>
              </w:rPr>
            </w:pPr>
          </w:p>
        </w:tc>
      </w:tr>
      <w:tr w14:paraId="5212E578" w14:textId="77777777" w:rsidTr="00660EBB">
        <w:tblPrEx>
          <w:tblW w:w="9750" w:type="dxa"/>
          <w:jc w:val="center"/>
          <w:tblLayout w:type="fixed"/>
          <w:tblCellMar>
            <w:left w:w="340" w:type="dxa"/>
            <w:right w:w="340" w:type="dxa"/>
          </w:tblCellMar>
          <w:tblLook w:val="04A0"/>
        </w:tblPrEx>
        <w:trPr>
          <w:jc w:val="center"/>
        </w:trPr>
        <w:tc>
          <w:tcPr>
            <w:tcW w:w="4876" w:type="dxa"/>
            <w:hideMark/>
          </w:tcPr>
          <w:p w:rsidR="008B068A" w:rsidRPr="00BB6CD3" w:rsidP="00660EBB" w14:paraId="49BE1F5D"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DC60DFA" w14:textId="77777777">
            <w:pPr>
              <w:pStyle w:val="ColumnHeading"/>
              <w:keepNext/>
              <w:rPr>
                <w:color w:val="000000" w:themeColor="text1"/>
              </w:rPr>
            </w:pPr>
            <w:r w:rsidRPr="00BB6CD3">
              <w:rPr>
                <w:color w:val="000000" w:themeColor="text1"/>
              </w:rPr>
              <w:t>Poprawka</w:t>
            </w:r>
          </w:p>
        </w:tc>
      </w:tr>
      <w:tr w14:paraId="796821F6" w14:textId="77777777" w:rsidTr="00660EBB">
        <w:tblPrEx>
          <w:tblW w:w="9750" w:type="dxa"/>
          <w:jc w:val="center"/>
          <w:tblLayout w:type="fixed"/>
          <w:tblCellMar>
            <w:left w:w="340" w:type="dxa"/>
            <w:right w:w="340" w:type="dxa"/>
          </w:tblCellMar>
          <w:tblLook w:val="04A0"/>
        </w:tblPrEx>
        <w:trPr>
          <w:jc w:val="center"/>
        </w:trPr>
        <w:tc>
          <w:tcPr>
            <w:tcW w:w="4876" w:type="dxa"/>
          </w:tcPr>
          <w:p w:rsidR="008B068A" w:rsidRPr="00BB6CD3" w:rsidP="00660EBB" w14:paraId="39FA0888" w14:textId="77777777">
            <w:pPr>
              <w:pStyle w:val="Normal6"/>
              <w:rPr>
                <w:color w:val="000000" w:themeColor="text1"/>
              </w:rPr>
            </w:pPr>
          </w:p>
        </w:tc>
        <w:tc>
          <w:tcPr>
            <w:tcW w:w="4876" w:type="dxa"/>
            <w:hideMark/>
          </w:tcPr>
          <w:p w:rsidR="008B068A" w:rsidRPr="00BB6CD3" w:rsidP="00660EBB" w14:paraId="48261E60" w14:textId="77777777">
            <w:pPr>
              <w:pStyle w:val="Normal6"/>
              <w:rPr>
                <w:color w:val="000000" w:themeColor="text1"/>
                <w:szCs w:val="24"/>
              </w:rPr>
            </w:pPr>
            <w:r w:rsidRPr="00BB6CD3">
              <w:rPr>
                <w:b/>
                <w:i/>
                <w:color w:val="000000" w:themeColor="text1"/>
              </w:rPr>
              <w:t>qb) inwestycje materialne i niematerialne mające na celu usprawnienie zarządzania ilościami produktów wprowadzanych do obrotu, w tym działań służących zachowaniu jakości produktów oraz ich zbiorowego przechowywania;</w:t>
            </w:r>
          </w:p>
        </w:tc>
      </w:tr>
    </w:tbl>
    <w:p w:rsidR="008B068A" w:rsidRPr="00BB6CD3" w:rsidP="008B068A" w14:paraId="2AEBD972"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{ES}</w:t>
      </w:r>
      <w:r w:rsidRPr="00BB6CD3">
        <w:rPr>
          <w:noProof w:val="0"/>
          <w:color w:val="000000" w:themeColor="text1"/>
        </w:rPr>
        <w:t>es</w:t>
      </w:r>
      <w:r w:rsidRPr="00BB6CD3">
        <w:rPr>
          <w:rStyle w:val="HideTWBExt"/>
        </w:rPr>
        <w:t>&lt;/Original&gt;</w:t>
      </w:r>
    </w:p>
    <w:p w:rsidR="008B068A" w:rsidRPr="00BB6CD3" w:rsidP="008B068A" w14:paraId="3501C6A7" w14:textId="77777777">
      <w:pPr>
        <w:rPr>
          <w:color w:val="000000" w:themeColor="text1"/>
        </w:rPr>
      </w:pPr>
      <w:r w:rsidRPr="00BB6CD3">
        <w:rPr>
          <w:rStyle w:val="HideTWBExt"/>
        </w:rPr>
        <w:t>&lt;/AmendB&gt;</w:t>
      </w:r>
    </w:p>
    <w:p w:rsidR="008B068A" w:rsidRPr="00BB6CD3" w:rsidP="008B068A" w14:paraId="49D93DCA"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955</w:t>
      </w:r>
      <w:r w:rsidRPr="00BB6CD3">
        <w:rPr>
          <w:rStyle w:val="HideTWBExt"/>
          <w:b w:val="0"/>
        </w:rPr>
        <w:t>&lt;/NumAmB&gt;</w:t>
      </w:r>
    </w:p>
    <w:p w:rsidR="008B068A" w:rsidRPr="00BB6CD3" w:rsidP="008B068A" w14:paraId="2E2437BD" w14:textId="77777777">
      <w:pPr>
        <w:pStyle w:val="NormalBold"/>
        <w:rPr>
          <w:color w:val="000000" w:themeColor="text1"/>
        </w:rPr>
      </w:pPr>
      <w:r w:rsidRPr="00BB6CD3">
        <w:rPr>
          <w:rStyle w:val="HideTWBExt"/>
          <w:b w:val="0"/>
        </w:rPr>
        <w:t>&lt;RepeatBlock-By&gt;&lt;Members&gt;</w:t>
      </w:r>
      <w:r w:rsidRPr="00BB6CD3">
        <w:rPr>
          <w:color w:val="000000" w:themeColor="text1"/>
        </w:rPr>
        <w:t>Carmen Crespo Díaz, Esther Herranz García, Susana Solís Pérez, Juan Ignacio Zoido Álvarez, Antonio López-Istúriz White, Elena Nevado del Campo</w:t>
      </w:r>
      <w:r w:rsidRPr="00BB6CD3">
        <w:rPr>
          <w:rStyle w:val="HideTWBExt"/>
          <w:b w:val="0"/>
        </w:rPr>
        <w:t>&lt;/Members&gt;</w:t>
      </w:r>
    </w:p>
    <w:p w:rsidR="008B068A" w:rsidRPr="00BB6CD3" w:rsidP="008B068A" w14:paraId="3E7B20D5" w14:textId="77777777">
      <w:pPr>
        <w:rPr>
          <w:color w:val="000000" w:themeColor="text1"/>
        </w:rPr>
      </w:pPr>
      <w:r w:rsidRPr="00BB6CD3">
        <w:rPr>
          <w:rStyle w:val="HideTWBExt"/>
        </w:rPr>
        <w:t>&lt;/RepeatBlock-By&gt;</w:t>
      </w:r>
    </w:p>
    <w:p w:rsidR="008B068A" w:rsidRPr="00BB6CD3" w:rsidP="008B068A" w14:paraId="14A756AF"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2B5401A"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E691F0E"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1D92E6F" w14:textId="77777777">
      <w:pPr>
        <w:rPr>
          <w:color w:val="000000" w:themeColor="text1"/>
        </w:rPr>
      </w:pPr>
      <w:r w:rsidRPr="00BB6CD3">
        <w:rPr>
          <w:rStyle w:val="HideTWBExt"/>
        </w:rPr>
        <w:t>&lt;Article2&gt;</w:t>
      </w:r>
      <w:r w:rsidRPr="00BB6CD3">
        <w:rPr>
          <w:color w:val="000000" w:themeColor="text1"/>
        </w:rPr>
        <w:t>Artykuł 31 – akapit 1 – litera q c (nowa)</w:t>
      </w:r>
      <w:r w:rsidRPr="00BB6CD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F817FE3" w14:textId="77777777" w:rsidTr="00660EBB">
        <w:tblPrEx>
          <w:tblW w:w="9750" w:type="dxa"/>
          <w:jc w:val="center"/>
          <w:tblLayout w:type="fixed"/>
          <w:tblCellMar>
            <w:left w:w="340" w:type="dxa"/>
            <w:right w:w="340" w:type="dxa"/>
          </w:tblCellMar>
          <w:tblLook w:val="04A0"/>
        </w:tblPrEx>
        <w:trPr>
          <w:jc w:val="center"/>
        </w:trPr>
        <w:tc>
          <w:tcPr>
            <w:tcW w:w="9752" w:type="dxa"/>
            <w:gridSpan w:val="2"/>
          </w:tcPr>
          <w:p w:rsidR="008B068A" w:rsidRPr="00BB6CD3" w:rsidP="00660EBB" w14:paraId="53D723B4" w14:textId="77777777">
            <w:pPr>
              <w:keepNext/>
              <w:rPr>
                <w:color w:val="000000" w:themeColor="text1"/>
              </w:rPr>
            </w:pPr>
          </w:p>
        </w:tc>
      </w:tr>
      <w:tr w14:paraId="7330CAC5" w14:textId="77777777" w:rsidTr="00660EBB">
        <w:tblPrEx>
          <w:tblW w:w="9750" w:type="dxa"/>
          <w:jc w:val="center"/>
          <w:tblLayout w:type="fixed"/>
          <w:tblCellMar>
            <w:left w:w="340" w:type="dxa"/>
            <w:right w:w="340" w:type="dxa"/>
          </w:tblCellMar>
          <w:tblLook w:val="04A0"/>
        </w:tblPrEx>
        <w:trPr>
          <w:jc w:val="center"/>
        </w:trPr>
        <w:tc>
          <w:tcPr>
            <w:tcW w:w="4876" w:type="dxa"/>
            <w:hideMark/>
          </w:tcPr>
          <w:p w:rsidR="008B068A" w:rsidRPr="00BB6CD3" w:rsidP="00660EBB" w14:paraId="26141CF4"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CA78F49" w14:textId="77777777">
            <w:pPr>
              <w:pStyle w:val="ColumnHeading"/>
              <w:keepNext/>
              <w:rPr>
                <w:color w:val="000000" w:themeColor="text1"/>
              </w:rPr>
            </w:pPr>
            <w:r w:rsidRPr="00BB6CD3">
              <w:rPr>
                <w:color w:val="000000" w:themeColor="text1"/>
              </w:rPr>
              <w:t>Poprawka</w:t>
            </w:r>
          </w:p>
        </w:tc>
      </w:tr>
      <w:tr w14:paraId="37D09658" w14:textId="77777777" w:rsidTr="00660EBB">
        <w:tblPrEx>
          <w:tblW w:w="9750" w:type="dxa"/>
          <w:jc w:val="center"/>
          <w:tblLayout w:type="fixed"/>
          <w:tblCellMar>
            <w:left w:w="340" w:type="dxa"/>
            <w:right w:w="340" w:type="dxa"/>
          </w:tblCellMar>
          <w:tblLook w:val="04A0"/>
        </w:tblPrEx>
        <w:trPr>
          <w:jc w:val="center"/>
        </w:trPr>
        <w:tc>
          <w:tcPr>
            <w:tcW w:w="4876" w:type="dxa"/>
          </w:tcPr>
          <w:p w:rsidR="008B068A" w:rsidRPr="00BB6CD3" w:rsidP="00660EBB" w14:paraId="31DFCD18" w14:textId="77777777">
            <w:pPr>
              <w:pStyle w:val="Normal6"/>
              <w:rPr>
                <w:color w:val="000000" w:themeColor="text1"/>
              </w:rPr>
            </w:pPr>
          </w:p>
        </w:tc>
        <w:tc>
          <w:tcPr>
            <w:tcW w:w="4876" w:type="dxa"/>
            <w:hideMark/>
          </w:tcPr>
          <w:p w:rsidR="008B068A" w:rsidRPr="00BB6CD3" w:rsidP="00660EBB" w14:paraId="71CBF05A" w14:textId="77777777">
            <w:pPr>
              <w:pStyle w:val="Normal6"/>
              <w:rPr>
                <w:color w:val="000000" w:themeColor="text1"/>
                <w:szCs w:val="24"/>
              </w:rPr>
            </w:pPr>
            <w:r w:rsidRPr="00BB6CD3">
              <w:rPr>
                <w:b/>
                <w:i/>
                <w:color w:val="000000" w:themeColor="text1"/>
              </w:rPr>
              <w:t>qc) inne wydatki i inwestycje bezpośrednio związane z celami określonymi w art. 30a, pod warunkiem że zostały określone w planach PKR, są możliwe do zweryfikowania i nie prowadzą do podwójnego finansowania.</w:t>
            </w:r>
          </w:p>
        </w:tc>
      </w:tr>
    </w:tbl>
    <w:p w:rsidR="008B068A" w:rsidRPr="00BB6CD3" w:rsidP="008B068A" w14:paraId="58248C4D"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{ES}</w:t>
      </w:r>
      <w:r w:rsidRPr="00BB6CD3">
        <w:rPr>
          <w:noProof w:val="0"/>
          <w:color w:val="000000" w:themeColor="text1"/>
        </w:rPr>
        <w:t>es</w:t>
      </w:r>
      <w:r w:rsidRPr="00BB6CD3">
        <w:rPr>
          <w:rStyle w:val="HideTWBExt"/>
        </w:rPr>
        <w:t>&lt;/Original&gt;</w:t>
      </w:r>
    </w:p>
    <w:p w:rsidR="008B068A" w:rsidRPr="00BB6CD3" w:rsidP="008B068A" w14:paraId="0D275A1D" w14:textId="77777777">
      <w:pPr>
        <w:rPr>
          <w:color w:val="000000" w:themeColor="text1"/>
        </w:rPr>
      </w:pPr>
      <w:r w:rsidRPr="00BB6CD3">
        <w:rPr>
          <w:rStyle w:val="HideTWBExt"/>
        </w:rPr>
        <w:t>&lt;/AmendB&gt;</w:t>
      </w:r>
    </w:p>
    <w:p w:rsidR="008B068A" w:rsidRPr="00BB6CD3" w:rsidP="008B068A" w14:paraId="7780EC80"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956</w:t>
      </w:r>
      <w:r w:rsidRPr="00BB6CD3">
        <w:rPr>
          <w:rStyle w:val="HideTWBExt"/>
          <w:b w:val="0"/>
        </w:rPr>
        <w:t>&lt;/NumAmB&gt;</w:t>
      </w:r>
    </w:p>
    <w:p w:rsidR="008B068A" w:rsidRPr="00BB6CD3" w:rsidP="008B068A" w14:paraId="27FDE9BB" w14:textId="77777777">
      <w:pPr>
        <w:pStyle w:val="NormalBold"/>
        <w:rPr>
          <w:color w:val="000000" w:themeColor="text1"/>
        </w:rPr>
      </w:pPr>
      <w:r w:rsidRPr="00BB6CD3">
        <w:rPr>
          <w:rStyle w:val="HideTWBExt"/>
          <w:b w:val="0"/>
        </w:rPr>
        <w:t>&lt;RepeatBlock-By&gt;&lt;Members&gt;</w:t>
      </w:r>
      <w:r w:rsidRPr="00BB6CD3">
        <w:rPr>
          <w:color w:val="000000" w:themeColor="text1"/>
        </w:rPr>
        <w:t>Carmen Crespo Díaz, Esther Herranz García, Susana Solís Pérez, Juan Ignacio Zoido Álvarez, Antonio López-Istúriz White, Elena Nevado del Campo</w:t>
      </w:r>
      <w:r w:rsidRPr="00BB6CD3">
        <w:rPr>
          <w:rStyle w:val="HideTWBExt"/>
          <w:b w:val="0"/>
        </w:rPr>
        <w:t>&lt;/Members&gt;</w:t>
      </w:r>
    </w:p>
    <w:p w:rsidR="008B068A" w:rsidRPr="00BB6CD3" w:rsidP="008B068A" w14:paraId="52FC6EE5" w14:textId="77777777">
      <w:pPr>
        <w:rPr>
          <w:color w:val="000000" w:themeColor="text1"/>
        </w:rPr>
      </w:pPr>
      <w:r w:rsidRPr="00BB6CD3">
        <w:rPr>
          <w:rStyle w:val="HideTWBExt"/>
        </w:rPr>
        <w:t>&lt;/RepeatBlock-By&gt;</w:t>
      </w:r>
    </w:p>
    <w:p w:rsidR="008B068A" w:rsidRPr="00BB6CD3" w:rsidP="008B068A" w14:paraId="3937175E"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11883244"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0FD0843"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7632B699" w14:textId="77777777">
      <w:pPr>
        <w:rPr>
          <w:color w:val="000000" w:themeColor="text1"/>
        </w:rPr>
      </w:pPr>
      <w:r w:rsidRPr="00BB6CD3">
        <w:rPr>
          <w:rStyle w:val="HideTWBExt"/>
        </w:rPr>
        <w:t>&lt;Article2&gt;</w:t>
      </w:r>
      <w:r w:rsidRPr="00BB6CD3">
        <w:rPr>
          <w:color w:val="000000" w:themeColor="text1"/>
        </w:rPr>
        <w:t>Artykuł 31 – akapit 1 – litera q a (nowa)</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8FB2A1"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293F7A2" w14:textId="77777777">
            <w:pPr>
              <w:keepNext/>
              <w:rPr>
                <w:color w:val="000000" w:themeColor="text1"/>
              </w:rPr>
            </w:pPr>
          </w:p>
        </w:tc>
      </w:tr>
      <w:tr w14:paraId="21261EF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0C4ADD9"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44E0BC3" w14:textId="77777777">
            <w:pPr>
              <w:pStyle w:val="ColumnHeading"/>
              <w:keepNext/>
              <w:rPr>
                <w:color w:val="000000" w:themeColor="text1"/>
              </w:rPr>
            </w:pPr>
            <w:r w:rsidRPr="00BB6CD3">
              <w:rPr>
                <w:color w:val="000000" w:themeColor="text1"/>
              </w:rPr>
              <w:t>Poprawka</w:t>
            </w:r>
          </w:p>
        </w:tc>
      </w:tr>
      <w:tr w14:paraId="3BE8F7E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E7DDAFE" w14:textId="77777777">
            <w:pPr>
              <w:pStyle w:val="Normal6"/>
              <w:rPr>
                <w:color w:val="000000" w:themeColor="text1"/>
              </w:rPr>
            </w:pPr>
          </w:p>
        </w:tc>
        <w:tc>
          <w:tcPr>
            <w:tcW w:w="4876" w:type="dxa"/>
            <w:hideMark/>
          </w:tcPr>
          <w:p w:rsidR="008B068A" w:rsidRPr="00BB6CD3" w:rsidP="00660EBB" w14:paraId="4D471B23" w14:textId="77777777">
            <w:pPr>
              <w:pStyle w:val="Normal6"/>
              <w:rPr>
                <w:color w:val="000000" w:themeColor="text1"/>
                <w:szCs w:val="24"/>
              </w:rPr>
            </w:pPr>
            <w:r w:rsidRPr="00BB6CD3">
              <w:rPr>
                <w:b/>
                <w:i/>
                <w:color w:val="000000" w:themeColor="text1"/>
              </w:rPr>
              <w:t>w art. 31 dodaje się literę w brzmieniu:</w:t>
            </w:r>
          </w:p>
        </w:tc>
      </w:tr>
      <w:tr w14:paraId="47A6FDA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737AA810" w14:textId="77777777">
            <w:pPr>
              <w:pStyle w:val="Normal6"/>
              <w:rPr>
                <w:color w:val="000000" w:themeColor="text1"/>
              </w:rPr>
            </w:pPr>
          </w:p>
        </w:tc>
        <w:tc>
          <w:tcPr>
            <w:tcW w:w="4876" w:type="dxa"/>
            <w:hideMark/>
          </w:tcPr>
          <w:p w:rsidR="008B068A" w:rsidRPr="00BB6CD3" w:rsidP="00660EBB" w14:paraId="438E5D88" w14:textId="77777777">
            <w:pPr>
              <w:pStyle w:val="Normal6"/>
              <w:rPr>
                <w:color w:val="000000" w:themeColor="text1"/>
                <w:szCs w:val="24"/>
              </w:rPr>
            </w:pPr>
            <w:r w:rsidRPr="00BB6CD3">
              <w:rPr>
                <w:b/>
                <w:i/>
                <w:color w:val="000000" w:themeColor="text1"/>
              </w:rPr>
              <w:t>„qa) ubezpieczenie zbiorów od niekorzystnych zjawisk klimatycznych, chorób, agrofagów oraz szkód wyrządzanych przez zwierzęta;”;</w:t>
            </w:r>
          </w:p>
        </w:tc>
      </w:tr>
    </w:tbl>
    <w:p w:rsidR="008B068A" w:rsidRPr="00BB6CD3" w:rsidP="008B068A" w14:paraId="6C5DC1F0"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{ES}</w:t>
      </w:r>
      <w:r w:rsidRPr="00BB6CD3">
        <w:rPr>
          <w:noProof w:val="0"/>
          <w:color w:val="000000" w:themeColor="text1"/>
        </w:rPr>
        <w:t>es</w:t>
      </w:r>
      <w:r w:rsidRPr="00BB6CD3">
        <w:rPr>
          <w:rStyle w:val="HideTWBExt"/>
        </w:rPr>
        <w:t>&lt;/Original&gt;</w:t>
      </w:r>
    </w:p>
    <w:p w:rsidR="008B068A" w:rsidRPr="00BB6CD3" w:rsidP="008B068A" w14:paraId="63E5FEF5" w14:textId="77777777">
      <w:pPr>
        <w:rPr>
          <w:color w:val="000000" w:themeColor="text1"/>
        </w:rPr>
      </w:pPr>
      <w:r w:rsidRPr="00BB6CD3">
        <w:rPr>
          <w:rStyle w:val="HideTWBExt"/>
        </w:rPr>
        <w:t>&lt;/AmendB&gt;</w:t>
      </w:r>
    </w:p>
    <w:p w:rsidR="008B068A" w:rsidRPr="00BB6CD3" w:rsidP="008B068A" w14:paraId="30BF3794"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957</w:t>
      </w:r>
      <w:r w:rsidRPr="00BB6CD3">
        <w:rPr>
          <w:rStyle w:val="HideTWBExt"/>
          <w:b w:val="0"/>
        </w:rPr>
        <w:t>&lt;/NumAmB&gt;</w:t>
      </w:r>
    </w:p>
    <w:p w:rsidR="008B068A" w:rsidRPr="00BB6CD3" w:rsidP="008B068A" w14:paraId="32C408C0" w14:textId="77777777">
      <w:pPr>
        <w:pStyle w:val="NormalBold"/>
        <w:rPr>
          <w:color w:val="000000" w:themeColor="text1"/>
        </w:rPr>
      </w:pPr>
      <w:r w:rsidRPr="00BB6CD3">
        <w:rPr>
          <w:rStyle w:val="HideTWBExt"/>
          <w:b w:val="0"/>
        </w:rPr>
        <w:t>&lt;RepeatBlock-By&gt;&lt;Members&gt;</w:t>
      </w:r>
      <w:r w:rsidRPr="00BB6CD3">
        <w:rPr>
          <w:color w:val="000000" w:themeColor="text1"/>
        </w:rPr>
        <w:t>Carmen Crespo Díaz, Esther Herranz García, Susana Solís Pérez, Juan Ignacio Zoido Álvarez, Antonio López-Istúriz White, Elena Nevado del Campo</w:t>
      </w:r>
      <w:r w:rsidRPr="00BB6CD3">
        <w:rPr>
          <w:rStyle w:val="HideTWBExt"/>
          <w:b w:val="0"/>
        </w:rPr>
        <w:t>&lt;/Members&gt;</w:t>
      </w:r>
    </w:p>
    <w:p w:rsidR="008B068A" w:rsidRPr="00BB6CD3" w:rsidP="008B068A" w14:paraId="25907B61" w14:textId="77777777">
      <w:pPr>
        <w:rPr>
          <w:color w:val="000000" w:themeColor="text1"/>
        </w:rPr>
      </w:pPr>
      <w:r w:rsidRPr="00BB6CD3">
        <w:rPr>
          <w:rStyle w:val="HideTWBExt"/>
        </w:rPr>
        <w:t>&lt;/RepeatBlock-By&gt;</w:t>
      </w:r>
    </w:p>
    <w:p w:rsidR="008B068A" w:rsidRPr="00BB6CD3" w:rsidP="008B068A" w14:paraId="32D9F29C"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6E3D1140"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37CBC880"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FD7A0E8" w14:textId="77777777">
      <w:pPr>
        <w:rPr>
          <w:color w:val="000000" w:themeColor="text1"/>
        </w:rPr>
      </w:pPr>
      <w:r w:rsidRPr="00BB6CD3">
        <w:rPr>
          <w:rStyle w:val="HideTWBExt"/>
        </w:rPr>
        <w:t>&lt;Article2&gt;</w:t>
      </w:r>
      <w:r w:rsidRPr="00BB6CD3">
        <w:rPr>
          <w:color w:val="000000" w:themeColor="text1"/>
        </w:rPr>
        <w:t>Artykuł 31 – akapit 1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9E06B5"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2E44A5EB" w14:textId="77777777">
            <w:pPr>
              <w:keepNext/>
              <w:rPr>
                <w:color w:val="000000" w:themeColor="text1"/>
              </w:rPr>
            </w:pPr>
          </w:p>
        </w:tc>
      </w:tr>
      <w:tr w14:paraId="6D6242D2"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3B741B88"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050F8B6" w14:textId="77777777">
            <w:pPr>
              <w:pStyle w:val="ColumnHeading"/>
              <w:keepNext/>
              <w:rPr>
                <w:color w:val="000000" w:themeColor="text1"/>
              </w:rPr>
            </w:pPr>
            <w:r w:rsidRPr="00BB6CD3">
              <w:rPr>
                <w:color w:val="000000" w:themeColor="text1"/>
              </w:rPr>
              <w:t>Poprawka</w:t>
            </w:r>
          </w:p>
        </w:tc>
      </w:tr>
      <w:tr w14:paraId="2DFB08B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DAA50EC" w14:textId="77777777">
            <w:pPr>
              <w:pStyle w:val="Normal6"/>
              <w:rPr>
                <w:color w:val="000000" w:themeColor="text1"/>
              </w:rPr>
            </w:pPr>
          </w:p>
        </w:tc>
        <w:tc>
          <w:tcPr>
            <w:tcW w:w="4876" w:type="dxa"/>
            <w:hideMark/>
          </w:tcPr>
          <w:p w:rsidR="008B068A" w:rsidRPr="00BB6CD3" w:rsidP="00660EBB" w14:paraId="39EF5775" w14:textId="77777777">
            <w:pPr>
              <w:pStyle w:val="Normal6"/>
              <w:rPr>
                <w:color w:val="000000" w:themeColor="text1"/>
                <w:szCs w:val="24"/>
              </w:rPr>
            </w:pPr>
            <w:r w:rsidRPr="00BB6CD3">
              <w:rPr>
                <w:b/>
                <w:i/>
                <w:color w:val="000000" w:themeColor="text1"/>
              </w:rPr>
              <w:t>Interwencje objęte programem operacyjnym mogą być realizowane w gospodarstwach lub obiektach:</w:t>
            </w:r>
          </w:p>
        </w:tc>
      </w:tr>
      <w:tr w14:paraId="36D88D24"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28AD6FC" w14:textId="77777777">
            <w:pPr>
              <w:pStyle w:val="Normal6"/>
              <w:rPr>
                <w:color w:val="000000" w:themeColor="text1"/>
              </w:rPr>
            </w:pPr>
          </w:p>
        </w:tc>
        <w:tc>
          <w:tcPr>
            <w:tcW w:w="4876" w:type="dxa"/>
            <w:hideMark/>
          </w:tcPr>
          <w:p w:rsidR="008B068A" w:rsidRPr="00BB6CD3" w:rsidP="00660EBB" w14:paraId="73664E58" w14:textId="77777777">
            <w:pPr>
              <w:pStyle w:val="Normal6"/>
              <w:rPr>
                <w:color w:val="000000" w:themeColor="text1"/>
                <w:szCs w:val="24"/>
              </w:rPr>
            </w:pPr>
            <w:r w:rsidRPr="00BB6CD3">
              <w:rPr>
                <w:b/>
                <w:i/>
                <w:color w:val="000000" w:themeColor="text1"/>
              </w:rPr>
              <w:t>a) organizacji producentów lub zrzeszenia organizacji producentów;</w:t>
            </w:r>
          </w:p>
        </w:tc>
      </w:tr>
      <w:tr w14:paraId="6A375D5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CAB6BA1" w14:textId="77777777">
            <w:pPr>
              <w:pStyle w:val="Normal6"/>
              <w:rPr>
                <w:color w:val="000000" w:themeColor="text1"/>
              </w:rPr>
            </w:pPr>
          </w:p>
        </w:tc>
        <w:tc>
          <w:tcPr>
            <w:tcW w:w="4876" w:type="dxa"/>
            <w:hideMark/>
          </w:tcPr>
          <w:p w:rsidR="008B068A" w:rsidRPr="00BB6CD3" w:rsidP="00660EBB" w14:paraId="474CD941" w14:textId="77777777">
            <w:pPr>
              <w:pStyle w:val="Normal6"/>
              <w:rPr>
                <w:color w:val="000000" w:themeColor="text1"/>
                <w:szCs w:val="24"/>
              </w:rPr>
            </w:pPr>
            <w:r w:rsidRPr="00BB6CD3">
              <w:rPr>
                <w:b/>
                <w:i/>
                <w:color w:val="000000" w:themeColor="text1"/>
              </w:rPr>
              <w:t>b) ich producentów będących członkami;</w:t>
            </w:r>
          </w:p>
        </w:tc>
      </w:tr>
      <w:tr w14:paraId="6F61B0E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903C9EF" w14:textId="77777777">
            <w:pPr>
              <w:pStyle w:val="Normal6"/>
              <w:rPr>
                <w:color w:val="000000" w:themeColor="text1"/>
              </w:rPr>
            </w:pPr>
          </w:p>
        </w:tc>
        <w:tc>
          <w:tcPr>
            <w:tcW w:w="4876" w:type="dxa"/>
            <w:hideMark/>
          </w:tcPr>
          <w:p w:rsidR="008B068A" w:rsidRPr="00BB6CD3" w:rsidP="00660EBB" w14:paraId="5166CA0A" w14:textId="77777777">
            <w:pPr>
              <w:pStyle w:val="Normal6"/>
              <w:rPr>
                <w:color w:val="000000" w:themeColor="text1"/>
                <w:szCs w:val="24"/>
              </w:rPr>
            </w:pPr>
            <w:r w:rsidRPr="00BB6CD3">
              <w:rPr>
                <w:b/>
                <w:i/>
                <w:color w:val="000000" w:themeColor="text1"/>
              </w:rPr>
              <w:t>c) jednostki zależnej, której kapitał w co najmniej 90 % należy do tych organizacji, zrzeszeń lub ich członków;</w:t>
            </w:r>
          </w:p>
        </w:tc>
      </w:tr>
      <w:tr w14:paraId="3D42203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1CC94DE" w14:textId="77777777">
            <w:pPr>
              <w:pStyle w:val="Normal6"/>
              <w:rPr>
                <w:color w:val="000000" w:themeColor="text1"/>
              </w:rPr>
            </w:pPr>
          </w:p>
        </w:tc>
        <w:tc>
          <w:tcPr>
            <w:tcW w:w="4876" w:type="dxa"/>
            <w:hideMark/>
          </w:tcPr>
          <w:p w:rsidR="008B068A" w:rsidRPr="00BB6CD3" w:rsidP="00660EBB" w14:paraId="7077C15E" w14:textId="77777777">
            <w:pPr>
              <w:pStyle w:val="Normal6"/>
              <w:rPr>
                <w:color w:val="000000" w:themeColor="text1"/>
                <w:szCs w:val="24"/>
              </w:rPr>
            </w:pPr>
            <w:r w:rsidRPr="00BB6CD3">
              <w:rPr>
                <w:b/>
                <w:i/>
                <w:color w:val="000000" w:themeColor="text1"/>
              </w:rPr>
              <w:t>d) spółdzielni będącej członkiem organizacji producentów;</w:t>
            </w:r>
          </w:p>
        </w:tc>
      </w:tr>
      <w:tr w14:paraId="02C0A8A8"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2CDBD659" w14:textId="77777777">
            <w:pPr>
              <w:pStyle w:val="Normal6"/>
              <w:rPr>
                <w:color w:val="000000" w:themeColor="text1"/>
              </w:rPr>
            </w:pPr>
          </w:p>
        </w:tc>
        <w:tc>
          <w:tcPr>
            <w:tcW w:w="4876" w:type="dxa"/>
            <w:hideMark/>
          </w:tcPr>
          <w:p w:rsidR="008B068A" w:rsidRPr="00BB6CD3" w:rsidP="00660EBB" w14:paraId="08BAD66C" w14:textId="77777777">
            <w:pPr>
              <w:pStyle w:val="Normal6"/>
              <w:rPr>
                <w:color w:val="000000" w:themeColor="text1"/>
                <w:szCs w:val="24"/>
              </w:rPr>
            </w:pPr>
            <w:r w:rsidRPr="00BB6CD3">
              <w:rPr>
                <w:b/>
                <w:i/>
                <w:color w:val="000000" w:themeColor="text1"/>
              </w:rPr>
              <w:t>e) podmiotu powiązanego, pod warunkiem że organizacja zachowuje skuteczną kontrolę nad realizacją interwencji oraz zagwarantowane jest wykorzystanie jej na potrzeby realizacji wspólnych celów programu.</w:t>
            </w:r>
          </w:p>
        </w:tc>
      </w:tr>
      <w:tr w14:paraId="3D19DBA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3412EA15" w14:textId="77777777">
            <w:pPr>
              <w:pStyle w:val="Normal6"/>
              <w:rPr>
                <w:color w:val="000000" w:themeColor="text1"/>
              </w:rPr>
            </w:pPr>
          </w:p>
        </w:tc>
        <w:tc>
          <w:tcPr>
            <w:tcW w:w="4876" w:type="dxa"/>
            <w:hideMark/>
          </w:tcPr>
          <w:p w:rsidR="008B068A" w:rsidRPr="00BB6CD3" w:rsidP="00660EBB" w14:paraId="54AAF22F" w14:textId="77777777">
            <w:pPr>
              <w:pStyle w:val="Normal6"/>
              <w:rPr>
                <w:color w:val="000000" w:themeColor="text1"/>
                <w:szCs w:val="24"/>
              </w:rPr>
            </w:pPr>
            <w:r w:rsidRPr="00BB6CD3">
              <w:rPr>
                <w:b/>
                <w:i/>
                <w:color w:val="000000" w:themeColor="text1"/>
              </w:rPr>
              <w:t>Organizacja producentów w każdym przypadku zachowuje odpowiedzialność za realizację, monitorowanie i wykonanie interwencji.</w:t>
            </w:r>
          </w:p>
        </w:tc>
      </w:tr>
    </w:tbl>
    <w:p w:rsidR="008B068A" w:rsidRPr="00BB6CD3" w:rsidP="008B068A" w14:paraId="240C62B2"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{ES}</w:t>
      </w:r>
      <w:r w:rsidRPr="00BB6CD3">
        <w:rPr>
          <w:noProof w:val="0"/>
          <w:color w:val="000000" w:themeColor="text1"/>
        </w:rPr>
        <w:t>es</w:t>
      </w:r>
      <w:r w:rsidRPr="00BB6CD3">
        <w:rPr>
          <w:rStyle w:val="HideTWBExt"/>
        </w:rPr>
        <w:t>&lt;/Original&gt;</w:t>
      </w:r>
    </w:p>
    <w:p w:rsidR="008B068A" w:rsidRPr="00BB6CD3" w:rsidP="008B068A" w14:paraId="0A331604" w14:textId="77777777">
      <w:pPr>
        <w:rPr>
          <w:color w:val="000000" w:themeColor="text1"/>
        </w:rPr>
      </w:pPr>
      <w:r w:rsidRPr="00BB6CD3">
        <w:rPr>
          <w:rStyle w:val="HideTWBExt"/>
        </w:rPr>
        <w:t>&lt;/AmendB&gt;</w:t>
      </w:r>
    </w:p>
    <w:p w:rsidR="008B068A" w:rsidRPr="00BB6CD3" w:rsidP="008B068A" w14:paraId="6D90A9D4"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958</w:t>
      </w:r>
      <w:r w:rsidRPr="00BB6CD3">
        <w:rPr>
          <w:rStyle w:val="HideTWBExt"/>
          <w:b w:val="0"/>
        </w:rPr>
        <w:t>&lt;/NumAmB&gt;</w:t>
      </w:r>
    </w:p>
    <w:p w:rsidR="008B068A" w:rsidRPr="00BB6CD3" w:rsidP="008B068A" w14:paraId="61D01144" w14:textId="77777777">
      <w:pPr>
        <w:pStyle w:val="NormalBold"/>
        <w:rPr>
          <w:color w:val="000000" w:themeColor="text1"/>
        </w:rPr>
      </w:pPr>
      <w:r w:rsidRPr="00BB6CD3">
        <w:rPr>
          <w:rStyle w:val="HideTWBExt"/>
          <w:b w:val="0"/>
        </w:rPr>
        <w:t>&lt;RepeatBlock-By&gt;&lt;Members&gt;</w:t>
      </w:r>
      <w:r w:rsidRPr="00BB6CD3">
        <w:rPr>
          <w:color w:val="000000" w:themeColor="text1"/>
        </w:rPr>
        <w:t>Eric Sargiacomo</w:t>
      </w:r>
      <w:r w:rsidRPr="00BB6CD3">
        <w:rPr>
          <w:rStyle w:val="HideTWBExt"/>
          <w:b w:val="0"/>
        </w:rPr>
        <w:t>&lt;/Members&gt;</w:t>
      </w:r>
    </w:p>
    <w:p w:rsidR="008B068A" w:rsidRPr="00BB6CD3" w:rsidP="008B068A" w14:paraId="0633433C" w14:textId="77777777">
      <w:pPr>
        <w:rPr>
          <w:color w:val="000000" w:themeColor="text1"/>
        </w:rPr>
      </w:pPr>
      <w:r w:rsidRPr="00BB6CD3">
        <w:rPr>
          <w:rStyle w:val="HideTWBExt"/>
        </w:rPr>
        <w:t>&lt;/RepeatBlock-By&gt;</w:t>
      </w:r>
    </w:p>
    <w:p w:rsidR="008B068A" w:rsidRPr="00BB6CD3" w:rsidP="008B068A" w14:paraId="77A70CFD"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5EAA4EF4"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46A3C905"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463B19E" w14:textId="77777777">
      <w:pPr>
        <w:rPr>
          <w:color w:val="000000" w:themeColor="text1"/>
        </w:rPr>
      </w:pPr>
      <w:r w:rsidRPr="00BB6CD3">
        <w:rPr>
          <w:rStyle w:val="HideTWBExt"/>
        </w:rPr>
        <w:t>&lt;Article2&gt;</w:t>
      </w:r>
      <w:r w:rsidRPr="00BB6CD3">
        <w:rPr>
          <w:color w:val="000000" w:themeColor="text1"/>
        </w:rPr>
        <w:t>Artykuł 31 – akapit 1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1CCD1F"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FA1A3FC" w14:textId="77777777">
            <w:pPr>
              <w:keepNext/>
              <w:rPr>
                <w:color w:val="000000" w:themeColor="text1"/>
              </w:rPr>
            </w:pPr>
          </w:p>
        </w:tc>
      </w:tr>
      <w:tr w14:paraId="715955DD"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6F5D82E"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50734636" w14:textId="77777777">
            <w:pPr>
              <w:pStyle w:val="ColumnHeading"/>
              <w:keepNext/>
              <w:rPr>
                <w:color w:val="000000" w:themeColor="text1"/>
              </w:rPr>
            </w:pPr>
            <w:r w:rsidRPr="00BB6CD3">
              <w:rPr>
                <w:color w:val="000000" w:themeColor="text1"/>
              </w:rPr>
              <w:t>Poprawka</w:t>
            </w:r>
          </w:p>
        </w:tc>
      </w:tr>
      <w:tr w14:paraId="62CC26A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B3FEDBC" w14:textId="77777777">
            <w:pPr>
              <w:pStyle w:val="Normal6"/>
              <w:rPr>
                <w:color w:val="000000" w:themeColor="text1"/>
              </w:rPr>
            </w:pPr>
          </w:p>
        </w:tc>
        <w:tc>
          <w:tcPr>
            <w:tcW w:w="4876" w:type="dxa"/>
            <w:hideMark/>
          </w:tcPr>
          <w:p w:rsidR="008B068A" w:rsidRPr="00BB6CD3" w:rsidP="00660EBB" w14:paraId="2E8FEEE2" w14:textId="77777777">
            <w:pPr>
              <w:pStyle w:val="Normal6"/>
              <w:rPr>
                <w:color w:val="000000" w:themeColor="text1"/>
                <w:szCs w:val="24"/>
              </w:rPr>
            </w:pPr>
            <w:r w:rsidRPr="00BB6CD3">
              <w:rPr>
                <w:b/>
                <w:i/>
                <w:color w:val="000000" w:themeColor="text1"/>
              </w:rPr>
              <w:t xml:space="preserve"> Interwencje te, objęte programem operacyjnym, o którym mowa w art. 33, mogą być realizowane w gospodarstwach rolników, w gospodarstwach lub obiektach organizacji producentów, zrzeszenia organizacji producentów lub ich członków będących producentami, jednostki zależnej lub podmiotu należącego do łańcucha jednostek zależnych w rozumieniu art. 31 ust. 7 rozporządzenia (UE) 2022/126, lub przez spółdzielnię będącą członkiem organizacji producentów.</w:t>
            </w:r>
          </w:p>
        </w:tc>
      </w:tr>
    </w:tbl>
    <w:p w:rsidR="008B068A" w:rsidRPr="00BB6CD3" w:rsidP="008B068A" w14:paraId="4CF474C4"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{FR}</w:t>
      </w:r>
      <w:r w:rsidRPr="00BB6CD3">
        <w:rPr>
          <w:noProof w:val="0"/>
          <w:color w:val="000000" w:themeColor="text1"/>
        </w:rPr>
        <w:t>fr</w:t>
      </w:r>
      <w:r w:rsidRPr="00BB6CD3">
        <w:rPr>
          <w:rStyle w:val="HideTWBExt"/>
        </w:rPr>
        <w:t>&lt;/Original&gt;</w:t>
      </w:r>
    </w:p>
    <w:p w:rsidR="008B068A" w:rsidRPr="00BB6CD3" w:rsidP="008B068A" w14:paraId="59306CB3" w14:textId="77777777">
      <w:pPr>
        <w:rPr>
          <w:color w:val="000000" w:themeColor="text1"/>
        </w:rPr>
      </w:pPr>
      <w:r w:rsidRPr="00BB6CD3">
        <w:rPr>
          <w:rStyle w:val="HideTWBExt"/>
        </w:rPr>
        <w:t>&lt;/AmendB&gt;</w:t>
      </w:r>
    </w:p>
    <w:p w:rsidR="008B068A" w:rsidRPr="00BB6CD3" w:rsidP="008B068A" w14:paraId="07B8629A"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959</w:t>
      </w:r>
      <w:r w:rsidRPr="00BB6CD3">
        <w:rPr>
          <w:rStyle w:val="HideTWBExt"/>
          <w:b w:val="0"/>
        </w:rPr>
        <w:t>&lt;/NumAmB&gt;</w:t>
      </w:r>
    </w:p>
    <w:p w:rsidR="008B068A" w:rsidRPr="00BB6CD3" w:rsidP="008B068A" w14:paraId="47AB73EE" w14:textId="77777777">
      <w:pPr>
        <w:pStyle w:val="NormalBold"/>
        <w:rPr>
          <w:color w:val="000000" w:themeColor="text1"/>
        </w:rPr>
      </w:pPr>
      <w:r w:rsidRPr="00BB6CD3">
        <w:rPr>
          <w:rStyle w:val="HideTWBExt"/>
          <w:b w:val="0"/>
        </w:rPr>
        <w:t>&lt;RepeatBlock-By&gt;&lt;Members&gt;</w:t>
      </w:r>
      <w:r w:rsidRPr="00BB6CD3">
        <w:rPr>
          <w:color w:val="000000" w:themeColor="text1"/>
        </w:rPr>
        <w:t>Carlo Fidanza</w:t>
      </w:r>
      <w:r w:rsidRPr="00BB6CD3">
        <w:rPr>
          <w:rStyle w:val="HideTWBExt"/>
          <w:b w:val="0"/>
        </w:rPr>
        <w:t>&lt;/Members&gt;</w:t>
      </w:r>
    </w:p>
    <w:p w:rsidR="008B068A" w:rsidRPr="00BB6CD3" w:rsidP="008B068A" w14:paraId="178B3DF7" w14:textId="77777777">
      <w:pPr>
        <w:rPr>
          <w:color w:val="000000" w:themeColor="text1"/>
        </w:rPr>
      </w:pPr>
      <w:r w:rsidRPr="00BB6CD3">
        <w:rPr>
          <w:rStyle w:val="HideTWBExt"/>
        </w:rPr>
        <w:t>&lt;/RepeatBlock-By&gt;</w:t>
      </w:r>
    </w:p>
    <w:p w:rsidR="008B068A" w:rsidRPr="00BB6CD3" w:rsidP="008B068A" w14:paraId="53D4F1AA"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B47E4CB"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00211804"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0A303E2" w14:textId="77777777">
      <w:pPr>
        <w:rPr>
          <w:color w:val="000000" w:themeColor="text1"/>
        </w:rPr>
      </w:pPr>
      <w:r w:rsidRPr="00BB6CD3">
        <w:rPr>
          <w:rStyle w:val="HideTWBExt"/>
        </w:rPr>
        <w:t>&lt;Article2&gt;</w:t>
      </w:r>
      <w:r w:rsidRPr="00BB6CD3">
        <w:rPr>
          <w:color w:val="000000" w:themeColor="text1"/>
        </w:rPr>
        <w:t>Artykuł 31 – ustęp 1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2F65A5"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58D8B1F2" w14:textId="77777777">
            <w:pPr>
              <w:keepNext/>
              <w:rPr>
                <w:color w:val="000000" w:themeColor="text1"/>
              </w:rPr>
            </w:pPr>
          </w:p>
        </w:tc>
      </w:tr>
      <w:tr w14:paraId="420D5201"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15B10A2"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6D99D856" w14:textId="77777777">
            <w:pPr>
              <w:pStyle w:val="ColumnHeading"/>
              <w:keepNext/>
              <w:rPr>
                <w:color w:val="000000" w:themeColor="text1"/>
              </w:rPr>
            </w:pPr>
            <w:r w:rsidRPr="00BB6CD3">
              <w:rPr>
                <w:color w:val="000000" w:themeColor="text1"/>
              </w:rPr>
              <w:t>Poprawka</w:t>
            </w:r>
          </w:p>
        </w:tc>
      </w:tr>
      <w:tr w14:paraId="158E052C"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140FC675" w14:textId="77777777">
            <w:pPr>
              <w:pStyle w:val="Normal6"/>
              <w:rPr>
                <w:color w:val="000000" w:themeColor="text1"/>
              </w:rPr>
            </w:pPr>
          </w:p>
        </w:tc>
        <w:tc>
          <w:tcPr>
            <w:tcW w:w="4876" w:type="dxa"/>
            <w:hideMark/>
          </w:tcPr>
          <w:p w:rsidR="008B068A" w:rsidRPr="00BB6CD3" w:rsidP="00660EBB" w14:paraId="3C3D4508" w14:textId="77777777">
            <w:pPr>
              <w:pStyle w:val="Normal6"/>
              <w:rPr>
                <w:color w:val="000000" w:themeColor="text1"/>
                <w:szCs w:val="24"/>
              </w:rPr>
            </w:pPr>
            <w:r w:rsidRPr="00BB6CD3">
              <w:rPr>
                <w:b/>
                <w:i/>
                <w:color w:val="000000" w:themeColor="text1"/>
              </w:rPr>
              <w:t>W odniesieniu do sektorów, o których mowa w art. 1 ust. 2 lit. a)–h), i), k), l), m), o)–t) oraz w), interwencje, o których mowa w ust. 1, uzupełnia się o interwencje, o których mowa w art. 47 rozporządzenia (UE) 2021/2115.</w:t>
            </w:r>
          </w:p>
        </w:tc>
      </w:tr>
    </w:tbl>
    <w:p w:rsidR="008B068A" w:rsidRPr="00BB6CD3" w:rsidP="008B068A" w14:paraId="0469247B"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{IT}</w:t>
      </w:r>
      <w:r w:rsidRPr="00BB6CD3">
        <w:rPr>
          <w:noProof w:val="0"/>
          <w:color w:val="000000" w:themeColor="text1"/>
        </w:rPr>
        <w:t>it</w:t>
      </w:r>
      <w:r w:rsidRPr="00BB6CD3">
        <w:rPr>
          <w:rStyle w:val="HideTWBExt"/>
        </w:rPr>
        <w:t>&lt;/Original&gt;</w:t>
      </w:r>
    </w:p>
    <w:p w:rsidR="008B068A" w:rsidRPr="00BB6CD3" w:rsidP="008B068A" w14:paraId="50A93EB3"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07D745D4" w14:textId="77777777">
      <w:pPr>
        <w:pStyle w:val="Normal12Italic"/>
        <w:rPr>
          <w:noProof w:val="0"/>
          <w:color w:val="000000" w:themeColor="text1"/>
        </w:rPr>
      </w:pPr>
      <w:r w:rsidRPr="00BB6CD3">
        <w:rPr>
          <w:color w:val="000000" w:themeColor="text1"/>
        </w:rPr>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8B068A" w:rsidRPr="00BB6CD3" w:rsidP="008B068A" w14:paraId="689E7F99" w14:textId="77777777">
      <w:pPr>
        <w:rPr>
          <w:color w:val="000000" w:themeColor="text1"/>
        </w:rPr>
      </w:pPr>
      <w:r w:rsidRPr="00BB6CD3">
        <w:rPr>
          <w:rStyle w:val="HideTWBExt"/>
        </w:rPr>
        <w:t>&lt;/AmendB&gt;</w:t>
      </w:r>
    </w:p>
    <w:p w:rsidR="008B068A" w:rsidRPr="00BB6CD3" w:rsidP="008B068A" w14:paraId="1F0299F6"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960</w:t>
      </w:r>
      <w:r w:rsidRPr="00BB6CD3">
        <w:rPr>
          <w:rStyle w:val="HideTWBExt"/>
          <w:b w:val="0"/>
        </w:rPr>
        <w:t>&lt;/NumAmB&gt;</w:t>
      </w:r>
    </w:p>
    <w:p w:rsidR="008B068A" w:rsidRPr="00BB6CD3" w:rsidP="008B068A" w14:paraId="41D9452A" w14:textId="77777777">
      <w:pPr>
        <w:pStyle w:val="NormalBold"/>
        <w:rPr>
          <w:color w:val="000000" w:themeColor="text1"/>
        </w:rPr>
      </w:pPr>
      <w:r w:rsidRPr="00BB6CD3">
        <w:rPr>
          <w:rStyle w:val="HideTWBExt"/>
          <w:b w:val="0"/>
        </w:rPr>
        <w:t>&lt;RepeatBlock-By&gt;&lt;Members&gt;</w:t>
      </w:r>
      <w:r w:rsidRPr="00BB6CD3">
        <w:rPr>
          <w:color w:val="000000" w:themeColor="text1"/>
        </w:rPr>
        <w:t>Herbert Dorfmann</w:t>
      </w:r>
      <w:r w:rsidRPr="00BB6CD3">
        <w:rPr>
          <w:rStyle w:val="HideTWBExt"/>
          <w:b w:val="0"/>
        </w:rPr>
        <w:t>&lt;/Members&gt;</w:t>
      </w:r>
    </w:p>
    <w:p w:rsidR="008B068A" w:rsidRPr="00BB6CD3" w:rsidP="008B068A" w14:paraId="473F2B15" w14:textId="77777777">
      <w:pPr>
        <w:rPr>
          <w:color w:val="000000" w:themeColor="text1"/>
        </w:rPr>
      </w:pPr>
      <w:r w:rsidRPr="00BB6CD3">
        <w:rPr>
          <w:rStyle w:val="HideTWBExt"/>
        </w:rPr>
        <w:t>&lt;/RepeatBlock-By&gt;</w:t>
      </w:r>
    </w:p>
    <w:p w:rsidR="008B068A" w:rsidRPr="00BB6CD3" w:rsidP="008B068A" w14:paraId="5D64A1C3"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789EAD92"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7A75C447"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12F7DCF2" w14:textId="77777777">
      <w:pPr>
        <w:rPr>
          <w:color w:val="000000" w:themeColor="text1"/>
        </w:rPr>
      </w:pPr>
      <w:r w:rsidRPr="00BB6CD3">
        <w:rPr>
          <w:rStyle w:val="HideTWBExt"/>
        </w:rPr>
        <w:t>&lt;Article2&gt;</w:t>
      </w:r>
      <w:r w:rsidRPr="00BB6CD3">
        <w:rPr>
          <w:color w:val="000000" w:themeColor="text1"/>
        </w:rPr>
        <w:t>Artykuł 31 – akapit 1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4F93BE"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49E3DAD9" w14:textId="77777777">
            <w:pPr>
              <w:keepNext/>
              <w:rPr>
                <w:color w:val="000000" w:themeColor="text1"/>
              </w:rPr>
            </w:pPr>
          </w:p>
        </w:tc>
      </w:tr>
      <w:tr w14:paraId="2EBE4746"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18E3C2DB"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74B7156F" w14:textId="77777777">
            <w:pPr>
              <w:pStyle w:val="ColumnHeading"/>
              <w:keepNext/>
              <w:rPr>
                <w:color w:val="000000" w:themeColor="text1"/>
              </w:rPr>
            </w:pPr>
            <w:r w:rsidRPr="00BB6CD3">
              <w:rPr>
                <w:color w:val="000000" w:themeColor="text1"/>
              </w:rPr>
              <w:t>Poprawka</w:t>
            </w:r>
          </w:p>
        </w:tc>
      </w:tr>
      <w:tr w14:paraId="74191943"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54C11D53" w14:textId="77777777">
            <w:pPr>
              <w:pStyle w:val="Normal6"/>
              <w:rPr>
                <w:color w:val="000000" w:themeColor="text1"/>
              </w:rPr>
            </w:pPr>
          </w:p>
        </w:tc>
        <w:tc>
          <w:tcPr>
            <w:tcW w:w="4876" w:type="dxa"/>
            <w:hideMark/>
          </w:tcPr>
          <w:p w:rsidR="008B068A" w:rsidRPr="00BB6CD3" w:rsidP="00660EBB" w14:paraId="0F8ECB47" w14:textId="77777777">
            <w:pPr>
              <w:pStyle w:val="Normal6"/>
              <w:rPr>
                <w:color w:val="000000" w:themeColor="text1"/>
                <w:szCs w:val="24"/>
              </w:rPr>
            </w:pPr>
            <w:r w:rsidRPr="00BB6CD3">
              <w:rPr>
                <w:b/>
                <w:i/>
                <w:color w:val="000000" w:themeColor="text1"/>
              </w:rPr>
              <w:t>Artykuł 31 – dodaje się nowy akapit w brzmieniu:</w:t>
            </w:r>
          </w:p>
        </w:tc>
      </w:tr>
      <w:tr w14:paraId="4EE1DACD"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1EB2192" w14:textId="77777777">
            <w:pPr>
              <w:pStyle w:val="Normal6"/>
              <w:rPr>
                <w:color w:val="000000" w:themeColor="text1"/>
              </w:rPr>
            </w:pPr>
          </w:p>
        </w:tc>
        <w:tc>
          <w:tcPr>
            <w:tcW w:w="4876" w:type="dxa"/>
            <w:hideMark/>
          </w:tcPr>
          <w:p w:rsidR="008B068A" w:rsidRPr="00BB6CD3" w:rsidP="00660EBB" w14:paraId="347385D4" w14:textId="77777777">
            <w:pPr>
              <w:pStyle w:val="Normal6"/>
              <w:rPr>
                <w:color w:val="000000" w:themeColor="text1"/>
                <w:szCs w:val="24"/>
              </w:rPr>
            </w:pPr>
            <w:r w:rsidRPr="00BB6CD3">
              <w:rPr>
                <w:b/>
                <w:i/>
                <w:color w:val="000000" w:themeColor="text1"/>
              </w:rPr>
              <w:t>„Wydatki związane z rodzajami środków/interwencji objętymi programem operacyjnym, o którym mowa w art. 33, dla sektorów, o których mowa w art. 1 ust. 2 lit. i) niniejszego rozporządzenia, lub innych sektorów, w których interwencje są realizowane za pośrednictwem programów operacyjnych, mogą być ponoszone, a interwencje mogą być realizowane w gospodarstwach lub obiektach:</w:t>
            </w:r>
          </w:p>
        </w:tc>
      </w:tr>
      <w:tr w14:paraId="7927F65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4993D193" w14:textId="77777777">
            <w:pPr>
              <w:pStyle w:val="Normal6"/>
              <w:rPr>
                <w:color w:val="000000" w:themeColor="text1"/>
              </w:rPr>
            </w:pPr>
          </w:p>
        </w:tc>
        <w:tc>
          <w:tcPr>
            <w:tcW w:w="4876" w:type="dxa"/>
            <w:hideMark/>
          </w:tcPr>
          <w:p w:rsidR="008B068A" w:rsidRPr="00BB6CD3" w:rsidP="00660EBB" w14:paraId="46DBCBD8" w14:textId="77777777">
            <w:pPr>
              <w:pStyle w:val="Normal6"/>
              <w:rPr>
                <w:color w:val="000000" w:themeColor="text1"/>
                <w:szCs w:val="24"/>
              </w:rPr>
            </w:pPr>
            <w:r w:rsidRPr="00BB6CD3">
              <w:rPr>
                <w:b/>
                <w:i/>
                <w:color w:val="000000" w:themeColor="text1"/>
              </w:rPr>
              <w:t>– organizacji producentów, zrzeszeń organizacji producentów lub ich członków będących producentami;</w:t>
            </w:r>
          </w:p>
        </w:tc>
      </w:tr>
      <w:tr w14:paraId="4C6A9561"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D22050E" w14:textId="77777777">
            <w:pPr>
              <w:pStyle w:val="Normal6"/>
              <w:rPr>
                <w:color w:val="000000" w:themeColor="text1"/>
              </w:rPr>
            </w:pPr>
          </w:p>
        </w:tc>
        <w:tc>
          <w:tcPr>
            <w:tcW w:w="4876" w:type="dxa"/>
            <w:hideMark/>
          </w:tcPr>
          <w:p w:rsidR="008B068A" w:rsidRPr="00BB6CD3" w:rsidP="00660EBB" w14:paraId="6D28AC65" w14:textId="77777777">
            <w:pPr>
              <w:pStyle w:val="Normal6"/>
              <w:rPr>
                <w:color w:val="000000" w:themeColor="text1"/>
                <w:szCs w:val="24"/>
              </w:rPr>
            </w:pPr>
            <w:r w:rsidRPr="00BB6CD3">
              <w:rPr>
                <w:b/>
                <w:i/>
                <w:color w:val="000000" w:themeColor="text1"/>
              </w:rPr>
              <w:t>– jednostki zależnej, pod warunkiem że co najmniej 90 % udziałów lub kapitału tej jednostki zależnej należy do organizacji producentów, ich zrzeszeń lub ich członków będących producentami.”;</w:t>
            </w:r>
          </w:p>
        </w:tc>
      </w:tr>
    </w:tbl>
    <w:p w:rsidR="008B068A" w:rsidRPr="00BB6CD3" w:rsidP="008B068A" w14:paraId="2FF1794A"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5DC6D78F" w14:textId="77777777">
      <w:pPr>
        <w:pStyle w:val="JustificationTitle"/>
        <w:rPr>
          <w:noProof w:val="0"/>
          <w:color w:val="000000" w:themeColor="text1"/>
        </w:rPr>
      </w:pPr>
      <w:r w:rsidRPr="00BB6CD3">
        <w:rPr>
          <w:rStyle w:val="HideTWBExt"/>
          <w:i w:val="0"/>
        </w:rPr>
        <w:t>&lt;TitreJust&gt;</w:t>
      </w:r>
      <w:r w:rsidRPr="00BB6CD3">
        <w:rPr>
          <w:color w:val="000000" w:themeColor="text1"/>
        </w:rPr>
        <w:t>Uzasadnienie</w:t>
      </w:r>
      <w:r w:rsidRPr="00BB6CD3">
        <w:rPr>
          <w:rStyle w:val="HideTWBExt"/>
          <w:i w:val="0"/>
        </w:rPr>
        <w:t>&lt;/TitreJust&gt;</w:t>
      </w:r>
    </w:p>
    <w:p w:rsidR="008B068A" w:rsidRPr="00BB6CD3" w:rsidP="008B068A" w14:paraId="30487453" w14:textId="77777777">
      <w:pPr>
        <w:pStyle w:val="Normal12Italic"/>
        <w:rPr>
          <w:noProof w:val="0"/>
          <w:color w:val="000000" w:themeColor="text1"/>
        </w:rPr>
      </w:pPr>
      <w:r w:rsidRPr="00BB6CD3">
        <w:rPr>
          <w:color w:val="000000" w:themeColor="text1"/>
        </w:rPr>
        <w:t>Po wykazie środków dodaje się nowy akapit.</w:t>
      </w:r>
    </w:p>
    <w:p w:rsidR="008B068A" w:rsidRPr="00BB6CD3" w:rsidP="008B068A" w14:paraId="66A352CA" w14:textId="77777777">
      <w:pPr>
        <w:rPr>
          <w:color w:val="000000" w:themeColor="text1"/>
        </w:rPr>
      </w:pPr>
      <w:r w:rsidRPr="00BB6CD3">
        <w:rPr>
          <w:rStyle w:val="HideTWBExt"/>
        </w:rPr>
        <w:t>&lt;/AmendB&gt;</w:t>
      </w:r>
    </w:p>
    <w:p w:rsidR="008B068A" w:rsidRPr="00BB6CD3" w:rsidP="008B068A" w14:paraId="12A5DB93" w14:textId="77777777">
      <w:pPr>
        <w:pStyle w:val="AMNumberTabs0"/>
        <w:keepNext/>
        <w:rPr>
          <w:color w:val="000000" w:themeColor="text1"/>
        </w:rPr>
      </w:pPr>
      <w:r w:rsidRPr="00BB6CD3">
        <w:rPr>
          <w:rStyle w:val="HideTWBExt"/>
          <w:b w:val="0"/>
        </w:rPr>
        <w:t>&lt;AmendB&gt;</w:t>
      </w:r>
      <w:r w:rsidRPr="00BB6CD3">
        <w:rPr>
          <w:color w:val="000000" w:themeColor="text1"/>
        </w:rPr>
        <w:t>Poprawka</w:t>
      </w:r>
      <w:r w:rsidRPr="00BB6CD3">
        <w:rPr>
          <w:color w:val="000000" w:themeColor="text1"/>
        </w:rPr>
        <w:tab/>
      </w:r>
      <w:r w:rsidRPr="00BB6CD3">
        <w:rPr>
          <w:color w:val="000000" w:themeColor="text1"/>
        </w:rPr>
        <w:tab/>
      </w:r>
      <w:r w:rsidRPr="00BB6CD3">
        <w:rPr>
          <w:rStyle w:val="HideTWBExt"/>
          <w:b w:val="0"/>
        </w:rPr>
        <w:t>&lt;NumAmB&gt;</w:t>
      </w:r>
      <w:r w:rsidRPr="00BB6CD3">
        <w:rPr>
          <w:color w:val="000000" w:themeColor="text1"/>
        </w:rPr>
        <w:t>961</w:t>
      </w:r>
      <w:r w:rsidRPr="00BB6CD3">
        <w:rPr>
          <w:rStyle w:val="HideTWBExt"/>
          <w:b w:val="0"/>
        </w:rPr>
        <w:t>&lt;/NumAmB&gt;</w:t>
      </w:r>
    </w:p>
    <w:p w:rsidR="008B068A" w:rsidRPr="00BB6CD3" w:rsidP="008B068A" w14:paraId="7FE55CE8" w14:textId="77777777">
      <w:pPr>
        <w:pStyle w:val="NormalBold"/>
        <w:rPr>
          <w:color w:val="000000" w:themeColor="text1"/>
        </w:rPr>
      </w:pPr>
      <w:r w:rsidRPr="00BB6CD3">
        <w:rPr>
          <w:rStyle w:val="HideTWBExt"/>
          <w:b w:val="0"/>
        </w:rPr>
        <w:t>&lt;RepeatBlock-By&gt;&lt;Members&gt;</w:t>
      </w:r>
      <w:r w:rsidRPr="00BB6CD3">
        <w:rPr>
          <w:color w:val="000000" w:themeColor="text1"/>
        </w:rPr>
        <w:t>Stefano Bonaccini, Camilla Laureti</w:t>
      </w:r>
      <w:r w:rsidRPr="00BB6CD3">
        <w:rPr>
          <w:rStyle w:val="HideTWBExt"/>
          <w:b w:val="0"/>
        </w:rPr>
        <w:t>&lt;/Members&gt;</w:t>
      </w:r>
    </w:p>
    <w:p w:rsidR="008B068A" w:rsidRPr="00BB6CD3" w:rsidP="008B068A" w14:paraId="1D2A2D90" w14:textId="77777777">
      <w:pPr>
        <w:rPr>
          <w:color w:val="000000" w:themeColor="text1"/>
        </w:rPr>
      </w:pPr>
      <w:r w:rsidRPr="00BB6CD3">
        <w:rPr>
          <w:rStyle w:val="HideTWBExt"/>
        </w:rPr>
        <w:t>&lt;/RepeatBlock-By&gt;</w:t>
      </w:r>
    </w:p>
    <w:p w:rsidR="008B068A" w:rsidRPr="00BB6CD3" w:rsidP="008B068A" w14:paraId="7622BBC2" w14:textId="77777777">
      <w:pPr>
        <w:pStyle w:val="NormalBold"/>
        <w:keepNext/>
        <w:rPr>
          <w:color w:val="000000" w:themeColor="text1"/>
        </w:rPr>
      </w:pPr>
      <w:r w:rsidRPr="00BB6CD3">
        <w:rPr>
          <w:rStyle w:val="HideTWBExt"/>
          <w:b w:val="0"/>
        </w:rPr>
        <w:t>&lt;DocAmend&gt;</w:t>
      </w:r>
      <w:r w:rsidRPr="00BB6CD3">
        <w:rPr>
          <w:color w:val="000000" w:themeColor="text1"/>
        </w:rPr>
        <w:t>Wniosek dotyczący rozporządzenia</w:t>
      </w:r>
      <w:r w:rsidRPr="00BB6CD3">
        <w:rPr>
          <w:rStyle w:val="HideTWBExt"/>
          <w:b w:val="0"/>
        </w:rPr>
        <w:t>&lt;/DocAmend&gt;</w:t>
      </w:r>
    </w:p>
    <w:p w:rsidR="008B068A" w:rsidRPr="00BB6CD3" w:rsidP="008B068A" w14:paraId="2D8A0880" w14:textId="77777777">
      <w:pPr>
        <w:pStyle w:val="NormalBold"/>
        <w:rPr>
          <w:color w:val="000000" w:themeColor="text1"/>
        </w:rPr>
      </w:pPr>
      <w:r w:rsidRPr="00BB6CD3">
        <w:rPr>
          <w:rStyle w:val="HideTWBExt"/>
          <w:b w:val="0"/>
        </w:rPr>
        <w:t>&lt;Article&gt;</w:t>
      </w:r>
      <w:r w:rsidRPr="00BB6CD3">
        <w:rPr>
          <w:color w:val="000000" w:themeColor="text1"/>
        </w:rPr>
        <w:t>Artykuł 1 – akapit 1 – punkt 12</w:t>
      </w:r>
      <w:r w:rsidRPr="00BB6CD3">
        <w:rPr>
          <w:rStyle w:val="HideTWBExt"/>
          <w:b w:val="0"/>
        </w:rPr>
        <w:t>&lt;/Article&gt;</w:t>
      </w:r>
    </w:p>
    <w:p w:rsidR="008B068A" w:rsidRPr="00BB6CD3" w:rsidP="008B068A" w14:paraId="2374D644" w14:textId="77777777">
      <w:pPr>
        <w:keepNext/>
        <w:rPr>
          <w:color w:val="000000" w:themeColor="text1"/>
        </w:rPr>
      </w:pPr>
      <w:r w:rsidRPr="00BB6CD3">
        <w:rPr>
          <w:rStyle w:val="HideTWBExt"/>
        </w:rPr>
        <w:t>&lt;DocAmend2&gt;</w:t>
      </w:r>
      <w:r w:rsidRPr="00BB6CD3">
        <w:rPr>
          <w:color w:val="000000" w:themeColor="text1"/>
        </w:rPr>
        <w:t>Rozporządzenie (UE) nr 1308/2013</w:t>
      </w:r>
      <w:r w:rsidRPr="00BB6CD3">
        <w:rPr>
          <w:rStyle w:val="HideTWBExt"/>
        </w:rPr>
        <w:t>&lt;/DocAmend2&gt;</w:t>
      </w:r>
    </w:p>
    <w:p w:rsidR="008B068A" w:rsidRPr="00BB6CD3" w:rsidP="008B068A" w14:paraId="544CB848" w14:textId="77777777">
      <w:pPr>
        <w:rPr>
          <w:color w:val="000000" w:themeColor="text1"/>
        </w:rPr>
      </w:pPr>
      <w:r w:rsidRPr="00BB6CD3">
        <w:rPr>
          <w:rStyle w:val="HideTWBExt"/>
        </w:rPr>
        <w:t>&lt;Article2&gt;</w:t>
      </w:r>
      <w:r w:rsidRPr="00BB6CD3">
        <w:rPr>
          <w:color w:val="000000" w:themeColor="text1"/>
        </w:rPr>
        <w:t>Artykuł 31 – akapit 1 a (nowy)</w:t>
      </w:r>
      <w:r w:rsidRPr="00BB6CD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31DEBD" w14:textId="77777777" w:rsidTr="00660EBB">
        <w:tblPrEx>
          <w:tblW w:w="0" w:type="auto"/>
          <w:jc w:val="center"/>
          <w:tblLayout w:type="fixed"/>
          <w:tblCellMar>
            <w:left w:w="340" w:type="dxa"/>
            <w:right w:w="340" w:type="dxa"/>
          </w:tblCellMar>
          <w:tblLook w:val="04A0"/>
        </w:tblPrEx>
        <w:trPr>
          <w:jc w:val="center"/>
        </w:trPr>
        <w:tc>
          <w:tcPr>
            <w:tcW w:w="9752" w:type="dxa"/>
            <w:gridSpan w:val="2"/>
          </w:tcPr>
          <w:p w:rsidR="008B068A" w:rsidRPr="00BB6CD3" w:rsidP="00660EBB" w14:paraId="1E468A3C" w14:textId="77777777">
            <w:pPr>
              <w:keepNext/>
              <w:rPr>
                <w:color w:val="000000" w:themeColor="text1"/>
              </w:rPr>
            </w:pPr>
          </w:p>
        </w:tc>
      </w:tr>
      <w:tr w14:paraId="0682FB25" w14:textId="77777777" w:rsidTr="00660EBB">
        <w:tblPrEx>
          <w:tblW w:w="0" w:type="auto"/>
          <w:jc w:val="center"/>
          <w:tblLayout w:type="fixed"/>
          <w:tblCellMar>
            <w:left w:w="340" w:type="dxa"/>
            <w:right w:w="340" w:type="dxa"/>
          </w:tblCellMar>
          <w:tblLook w:val="04A0"/>
        </w:tblPrEx>
        <w:trPr>
          <w:jc w:val="center"/>
        </w:trPr>
        <w:tc>
          <w:tcPr>
            <w:tcW w:w="4876" w:type="dxa"/>
            <w:hideMark/>
          </w:tcPr>
          <w:p w:rsidR="008B068A" w:rsidRPr="00BB6CD3" w:rsidP="00660EBB" w14:paraId="7B3AC250" w14:textId="77777777">
            <w:pPr>
              <w:pStyle w:val="ColumnHeading"/>
              <w:keepNext/>
              <w:rPr>
                <w:color w:val="000000" w:themeColor="text1"/>
              </w:rPr>
            </w:pPr>
            <w:r w:rsidRPr="00BB6CD3">
              <w:rPr>
                <w:color w:val="000000" w:themeColor="text1"/>
              </w:rPr>
              <w:t>Tekst proponowany przez Komisję</w:t>
            </w:r>
          </w:p>
        </w:tc>
        <w:tc>
          <w:tcPr>
            <w:tcW w:w="4876" w:type="dxa"/>
            <w:hideMark/>
          </w:tcPr>
          <w:p w:rsidR="008B068A" w:rsidRPr="00BB6CD3" w:rsidP="00660EBB" w14:paraId="183D661C" w14:textId="77777777">
            <w:pPr>
              <w:pStyle w:val="ColumnHeading"/>
              <w:keepNext/>
              <w:rPr>
                <w:color w:val="000000" w:themeColor="text1"/>
              </w:rPr>
            </w:pPr>
            <w:r w:rsidRPr="00BB6CD3">
              <w:rPr>
                <w:color w:val="000000" w:themeColor="text1"/>
              </w:rPr>
              <w:t>Poprawka</w:t>
            </w:r>
          </w:p>
        </w:tc>
      </w:tr>
      <w:tr w14:paraId="28B7021F"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69E96C0B" w14:textId="77777777">
            <w:pPr>
              <w:pStyle w:val="Normal6"/>
              <w:rPr>
                <w:color w:val="000000" w:themeColor="text1"/>
              </w:rPr>
            </w:pPr>
          </w:p>
        </w:tc>
        <w:tc>
          <w:tcPr>
            <w:tcW w:w="4876" w:type="dxa"/>
            <w:hideMark/>
          </w:tcPr>
          <w:p w:rsidR="008B068A" w:rsidRPr="00BB6CD3" w:rsidP="00660EBB" w14:paraId="3AE2C547" w14:textId="77777777">
            <w:pPr>
              <w:pStyle w:val="Normal6"/>
              <w:rPr>
                <w:color w:val="000000" w:themeColor="text1"/>
                <w:szCs w:val="24"/>
              </w:rPr>
            </w:pPr>
            <w:r w:rsidRPr="00BB6CD3">
              <w:rPr>
                <w:b/>
                <w:i/>
                <w:color w:val="000000" w:themeColor="text1"/>
              </w:rPr>
              <w:t>Wydatki związane z rodzajami interwencji objętymi programem operacyjnym, o którym mowa w art. 33, dla sektorów, o których mowa w art. 1 ust. 2 lit. i) niniejszego rozporządzenia, lub innych sektorów, w których wdrażane są programy operacyjne, mogą być ponoszone, a interwencje mogą być realizowane w gospodarstwach lub obiektach:</w:t>
            </w:r>
          </w:p>
        </w:tc>
      </w:tr>
      <w:tr w14:paraId="25ECC2E7"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FD92420" w14:textId="77777777">
            <w:pPr>
              <w:pStyle w:val="Normal6"/>
              <w:rPr>
                <w:color w:val="000000" w:themeColor="text1"/>
              </w:rPr>
            </w:pPr>
          </w:p>
        </w:tc>
        <w:tc>
          <w:tcPr>
            <w:tcW w:w="4876" w:type="dxa"/>
            <w:hideMark/>
          </w:tcPr>
          <w:p w:rsidR="008B068A" w:rsidRPr="00BB6CD3" w:rsidP="00660EBB" w14:paraId="184B9055" w14:textId="77777777">
            <w:pPr>
              <w:pStyle w:val="Normal6"/>
              <w:rPr>
                <w:color w:val="000000" w:themeColor="text1"/>
                <w:szCs w:val="24"/>
              </w:rPr>
            </w:pPr>
            <w:r w:rsidRPr="00BB6CD3">
              <w:rPr>
                <w:b/>
                <w:i/>
                <w:color w:val="000000" w:themeColor="text1"/>
              </w:rPr>
              <w:t>(i) organizacji producentów lub zrzeszeń organizacji producentów bądź ich członków będących producentami, w tym spółdzielni; lub</w:t>
            </w:r>
          </w:p>
        </w:tc>
      </w:tr>
      <w:tr w14:paraId="4937BC45" w14:textId="77777777" w:rsidTr="00660EBB">
        <w:tblPrEx>
          <w:tblW w:w="0" w:type="auto"/>
          <w:jc w:val="center"/>
          <w:tblLayout w:type="fixed"/>
          <w:tblCellMar>
            <w:left w:w="340" w:type="dxa"/>
            <w:right w:w="340" w:type="dxa"/>
          </w:tblCellMar>
          <w:tblLook w:val="04A0"/>
        </w:tblPrEx>
        <w:trPr>
          <w:jc w:val="center"/>
        </w:trPr>
        <w:tc>
          <w:tcPr>
            <w:tcW w:w="4876" w:type="dxa"/>
          </w:tcPr>
          <w:p w:rsidR="008B068A" w:rsidRPr="00BB6CD3" w:rsidP="00660EBB" w14:paraId="06FDF056" w14:textId="77777777">
            <w:pPr>
              <w:pStyle w:val="Normal6"/>
              <w:rPr>
                <w:color w:val="000000" w:themeColor="text1"/>
              </w:rPr>
            </w:pPr>
          </w:p>
        </w:tc>
        <w:tc>
          <w:tcPr>
            <w:tcW w:w="4876" w:type="dxa"/>
            <w:hideMark/>
          </w:tcPr>
          <w:p w:rsidR="008B068A" w:rsidRPr="00BB6CD3" w:rsidP="00660EBB" w14:paraId="56F9D39B" w14:textId="77777777">
            <w:pPr>
              <w:pStyle w:val="Normal6"/>
              <w:rPr>
                <w:color w:val="000000" w:themeColor="text1"/>
                <w:szCs w:val="24"/>
              </w:rPr>
            </w:pPr>
            <w:r w:rsidRPr="00BB6CD3">
              <w:rPr>
                <w:b/>
                <w:i/>
                <w:color w:val="000000" w:themeColor="text1"/>
              </w:rPr>
              <w:t>(ii) jednostki zależnej, pod warunkiem że co najmniej 90 % udziałów lub kapitału tej jednostki zależnej należy do co najmniej jednej organizacji producentów, co najmniej jednego zrzeszenia organizacji producentów lub ich członków będących producentami.</w:t>
            </w:r>
          </w:p>
        </w:tc>
      </w:tr>
    </w:tbl>
    <w:p w:rsidR="008B068A" w:rsidRPr="00BB6CD3" w:rsidP="008B068A" w14:paraId="7A3E9089" w14:textId="77777777">
      <w:pPr>
        <w:pStyle w:val="Olang"/>
        <w:rPr>
          <w:color w:val="000000" w:themeColor="text1"/>
        </w:rPr>
      </w:pPr>
      <w:r w:rsidRPr="00BB6CD3">
        <w:rPr>
          <w:noProof w:val="0"/>
          <w:color w:val="000000" w:themeColor="text1"/>
        </w:rPr>
        <w:t xml:space="preserve">Or. </w:t>
      </w:r>
      <w:r w:rsidRPr="00BB6CD3">
        <w:rPr>
          <w:rStyle w:val="HideTWBExt"/>
        </w:rPr>
        <w:t>&lt;Original&gt;</w:t>
      </w:r>
      <w:r w:rsidRPr="00BB6CD3">
        <w:rPr>
          <w:rStyle w:val="HideTWBInt"/>
        </w:rPr>
        <w:t>{EN}</w:t>
      </w:r>
      <w:r w:rsidRPr="00BB6CD3">
        <w:rPr>
          <w:noProof w:val="0"/>
          <w:color w:val="000000" w:themeColor="text1"/>
        </w:rPr>
        <w:t>en</w:t>
      </w:r>
      <w:r w:rsidRPr="00BB6CD3">
        <w:rPr>
          <w:rStyle w:val="HideTWBExt"/>
        </w:rPr>
        <w:t>&lt;/Original&gt;</w:t>
      </w:r>
    </w:p>
    <w:p w:rsidR="008B068A" w:rsidRPr="00BB6CD3" w:rsidP="008B068A" w14:paraId="4D3BC012" w14:textId="713696CE">
      <w:pPr>
        <w:rPr>
          <w:color w:val="000000" w:themeColor="text1"/>
        </w:rPr>
      </w:pPr>
      <w:r w:rsidRPr="00BB6CD3">
        <w:rPr>
          <w:rStyle w:val="HideTWBExt"/>
        </w:rPr>
        <w:t>&lt;/AmendB&gt;&lt;/RepeatBlock-AmendB&gt;</w:t>
      </w:r>
    </w:p>
    <w:p w:rsidR="008363E4" w:rsidRPr="00BB6CD3" w:rsidP="008B068A" w14:paraId="25914765" w14:textId="4AD07A60">
      <w:pPr>
        <w:rPr>
          <w:color w:val="000000" w:themeColor="text1"/>
        </w:rPr>
      </w:pPr>
    </w:p>
    <w:sectPr w:rsidSect="001D7AB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AB5" w:rsidRPr="00BB6CD3" w:rsidP="001D7AB5" w14:paraId="70C5674B" w14:textId="309DB60E">
    <w:pPr>
      <w:pStyle w:val="EPFooter"/>
    </w:pPr>
    <w:r w:rsidRPr="00BB6CD3">
      <w:t>PE</w:t>
    </w:r>
    <w:r w:rsidRPr="00BB6CD3">
      <w:rPr>
        <w:rStyle w:val="HideTWBExt"/>
      </w:rPr>
      <w:t>&lt;NoPE&gt;</w:t>
    </w:r>
    <w:r w:rsidRPr="00BB6CD3">
      <w:t>791.109</w:t>
    </w:r>
    <w:r w:rsidRPr="00BB6CD3">
      <w:rPr>
        <w:rStyle w:val="HideTWBExt"/>
      </w:rPr>
      <w:t>&lt;/NoPE&gt;&lt;Version&gt;</w:t>
    </w:r>
    <w:r w:rsidRPr="00BB6CD3">
      <w:t>v01-00</w:t>
    </w:r>
    <w:r w:rsidRPr="00BB6CD3">
      <w:rPr>
        <w:rStyle w:val="HideTWBExt"/>
      </w:rPr>
      <w:t>&lt;/Version&gt;</w:t>
    </w:r>
    <w:r w:rsidRPr="00BB6CD3">
      <w:tab/>
    </w:r>
    <w:r w:rsidRPr="00BB6CD3">
      <w:fldChar w:fldCharType="begin"/>
    </w:r>
    <w:r w:rsidRPr="00BB6CD3">
      <w:instrText xml:space="preserve"> PAGE  \* MERGEFORMAT </w:instrText>
    </w:r>
    <w:r w:rsidRPr="00BB6CD3">
      <w:fldChar w:fldCharType="separate"/>
    </w:r>
    <w:r w:rsidRPr="00BB6CD3">
      <w:rPr>
        <w:noProof/>
      </w:rPr>
      <w:t>2</w:t>
    </w:r>
    <w:r w:rsidRPr="00BB6CD3">
      <w:fldChar w:fldCharType="end"/>
    </w:r>
    <w:r w:rsidRPr="00BB6CD3">
      <w:t>/</w:t>
    </w:r>
    <w:r>
      <w:fldChar w:fldCharType="begin"/>
    </w:r>
    <w:r>
      <w:instrText xml:space="preserve"> NUMPAGES  \* MERGEFORMAT </w:instrText>
    </w:r>
    <w:r>
      <w:fldChar w:fldCharType="separate"/>
    </w:r>
    <w:r w:rsidRPr="00BB6CD3">
      <w:rPr>
        <w:noProof/>
      </w:rPr>
      <w:t>182</w:t>
    </w:r>
    <w:r w:rsidRPr="00BB6CD3">
      <w:rPr>
        <w:noProof/>
      </w:rPr>
      <w:fldChar w:fldCharType="end"/>
    </w:r>
    <w:r w:rsidRPr="00BB6CD3">
      <w:tab/>
    </w:r>
    <w:r w:rsidRPr="00BB6CD3">
      <w:rPr>
        <w:rStyle w:val="HideTWBExt"/>
      </w:rPr>
      <w:t>&lt;PathFdR&gt;</w:t>
    </w:r>
    <w:r w:rsidRPr="00BB6CD3" w:rsidR="00BB6CD3">
      <w:t>AM\1348499PL.docx</w:t>
    </w:r>
    <w:r w:rsidRPr="00BB6CD3">
      <w:rPr>
        <w:rStyle w:val="HideTWBExt"/>
      </w:rPr>
      <w:t>&lt;/PathFdR&gt;</w:t>
    </w:r>
  </w:p>
  <w:p w:rsidR="00D82FCC" w:rsidRPr="00BB6CD3" w:rsidP="001D7AB5" w14:paraId="0F09AAD7" w14:textId="2F3B0D6F">
    <w:pPr>
      <w:pStyle w:val="EPFooter2"/>
    </w:pPr>
    <w:r w:rsidRPr="00BB6CD3">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AB5" w:rsidRPr="00BB6CD3" w:rsidP="001D7AB5" w14:paraId="56C024C2" w14:textId="0ABF5CAA">
    <w:pPr>
      <w:pStyle w:val="EPFooter"/>
    </w:pPr>
    <w:r w:rsidRPr="00BB6CD3">
      <w:rPr>
        <w:rStyle w:val="HideTWBExt"/>
      </w:rPr>
      <w:t>&lt;PathFdR&gt;</w:t>
    </w:r>
    <w:r w:rsidRPr="00BB6CD3" w:rsidR="00BB6CD3">
      <w:t>AM\1348499PL.docx</w:t>
    </w:r>
    <w:r w:rsidRPr="00BB6CD3">
      <w:rPr>
        <w:rStyle w:val="HideTWBExt"/>
      </w:rPr>
      <w:t>&lt;/PathFdR&gt;</w:t>
    </w:r>
    <w:r w:rsidRPr="00BB6CD3">
      <w:tab/>
    </w:r>
    <w:r w:rsidRPr="00BB6CD3">
      <w:fldChar w:fldCharType="begin"/>
    </w:r>
    <w:r w:rsidRPr="00BB6CD3">
      <w:instrText xml:space="preserve"> PAGE  \* MERGEFORMAT </w:instrText>
    </w:r>
    <w:r w:rsidRPr="00BB6CD3">
      <w:fldChar w:fldCharType="separate"/>
    </w:r>
    <w:r w:rsidRPr="00BB6CD3">
      <w:rPr>
        <w:noProof/>
      </w:rPr>
      <w:t>181</w:t>
    </w:r>
    <w:r w:rsidRPr="00BB6CD3">
      <w:fldChar w:fldCharType="end"/>
    </w:r>
    <w:r w:rsidRPr="00BB6CD3">
      <w:t>/</w:t>
    </w:r>
    <w:r>
      <w:fldChar w:fldCharType="begin"/>
    </w:r>
    <w:r>
      <w:instrText xml:space="preserve"> NUMPAGES  \* MERGEFORMAT </w:instrText>
    </w:r>
    <w:r>
      <w:fldChar w:fldCharType="separate"/>
    </w:r>
    <w:r w:rsidRPr="00BB6CD3">
      <w:rPr>
        <w:noProof/>
      </w:rPr>
      <w:t>182</w:t>
    </w:r>
    <w:r w:rsidRPr="00BB6CD3">
      <w:rPr>
        <w:noProof/>
      </w:rPr>
      <w:fldChar w:fldCharType="end"/>
    </w:r>
    <w:r w:rsidRPr="00BB6CD3">
      <w:tab/>
      <w:t>PE</w:t>
    </w:r>
    <w:r w:rsidRPr="00BB6CD3">
      <w:rPr>
        <w:rStyle w:val="HideTWBExt"/>
      </w:rPr>
      <w:t>&lt;NoPE&gt;</w:t>
    </w:r>
    <w:r w:rsidRPr="00BB6CD3">
      <w:t>791.109</w:t>
    </w:r>
    <w:r w:rsidRPr="00BB6CD3">
      <w:rPr>
        <w:rStyle w:val="HideTWBExt"/>
      </w:rPr>
      <w:t>&lt;/NoPE&gt;&lt;Version&gt;</w:t>
    </w:r>
    <w:r w:rsidRPr="00BB6CD3">
      <w:t>v01-00</w:t>
    </w:r>
    <w:r w:rsidRPr="00BB6CD3">
      <w:rPr>
        <w:rStyle w:val="HideTWBExt"/>
      </w:rPr>
      <w:t>&lt;/Version&gt;</w:t>
    </w:r>
  </w:p>
  <w:p w:rsidR="00D82FCC" w:rsidRPr="00BB6CD3" w:rsidP="001D7AB5" w14:paraId="1A7FE5CF" w14:textId="25511A90">
    <w:pPr>
      <w:pStyle w:val="EPFooter2"/>
    </w:pPr>
    <w:r w:rsidRPr="00BB6CD3">
      <w:tab/>
    </w:r>
    <w:r w:rsidRPr="00BB6CD3">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AB5" w:rsidRPr="00BB6CD3" w:rsidP="001D7AB5" w14:paraId="08B31A87" w14:textId="7DD04456">
    <w:pPr>
      <w:pStyle w:val="EPFooter"/>
    </w:pPr>
    <w:r w:rsidRPr="00BB6CD3">
      <w:rPr>
        <w:rStyle w:val="HideTWBExt"/>
      </w:rPr>
      <w:t>&lt;PathFdR&gt;</w:t>
    </w:r>
    <w:r w:rsidRPr="00BB6CD3" w:rsidR="00BB6CD3">
      <w:t>AM\1348499PL.docx</w:t>
    </w:r>
    <w:r w:rsidRPr="00BB6CD3">
      <w:rPr>
        <w:rStyle w:val="HideTWBExt"/>
      </w:rPr>
      <w:t>&lt;/PathFdR&gt;</w:t>
    </w:r>
    <w:r w:rsidRPr="00BB6CD3">
      <w:tab/>
    </w:r>
    <w:r w:rsidRPr="00BB6CD3">
      <w:tab/>
      <w:t>PE</w:t>
    </w:r>
    <w:r w:rsidRPr="00BB6CD3">
      <w:rPr>
        <w:rStyle w:val="HideTWBExt"/>
      </w:rPr>
      <w:t>&lt;NoPE&gt;</w:t>
    </w:r>
    <w:r w:rsidRPr="00BB6CD3">
      <w:t>791.109</w:t>
    </w:r>
    <w:r w:rsidRPr="00BB6CD3">
      <w:rPr>
        <w:rStyle w:val="HideTWBExt"/>
      </w:rPr>
      <w:t>&lt;/NoPE&gt;&lt;Version&gt;</w:t>
    </w:r>
    <w:r w:rsidRPr="00BB6CD3">
      <w:t>v01-00</w:t>
    </w:r>
    <w:r w:rsidRPr="00BB6CD3">
      <w:rPr>
        <w:rStyle w:val="HideTWBExt"/>
      </w:rPr>
      <w:t>&lt;/Version&gt;</w:t>
    </w:r>
  </w:p>
  <w:p w:rsidR="00D82FCC" w:rsidRPr="00BB6CD3" w:rsidP="001D7AB5" w14:paraId="64AD3C64" w14:textId="019788A7">
    <w:pPr>
      <w:pStyle w:val="EPFooter2"/>
    </w:pPr>
    <w:r w:rsidRPr="00BB6CD3">
      <w:t>PL</w:t>
    </w:r>
    <w:r w:rsidRPr="00BB6CD3">
      <w:tab/>
    </w:r>
    <w:r w:rsidRPr="00BB6CD3">
      <w:rPr>
        <w:b w:val="0"/>
        <w:i/>
        <w:color w:val="C0C0C0"/>
        <w:sz w:val="22"/>
      </w:rPr>
      <w:t>Zjednoczona w różnorodności</w:t>
    </w:r>
    <w:r w:rsidRPr="00BB6CD3">
      <w:tab/>
      <w:t>PL</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304C" w14:paraId="7CEACB4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304C" w14:paraId="6F38023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304C" w14:paraId="6ABCD06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83"/>
    <w:rsid w:val="000111BD"/>
    <w:rsid w:val="0003130E"/>
    <w:rsid w:val="00073830"/>
    <w:rsid w:val="00075DBE"/>
    <w:rsid w:val="000B0781"/>
    <w:rsid w:val="000D446F"/>
    <w:rsid w:val="000E7234"/>
    <w:rsid w:val="000F2A80"/>
    <w:rsid w:val="000F7815"/>
    <w:rsid w:val="00126BC4"/>
    <w:rsid w:val="00150057"/>
    <w:rsid w:val="00160DA9"/>
    <w:rsid w:val="00166CCB"/>
    <w:rsid w:val="001809DD"/>
    <w:rsid w:val="00197829"/>
    <w:rsid w:val="001A4802"/>
    <w:rsid w:val="001B761C"/>
    <w:rsid w:val="001C2054"/>
    <w:rsid w:val="001C502E"/>
    <w:rsid w:val="001D13C9"/>
    <w:rsid w:val="001D5CC4"/>
    <w:rsid w:val="001D7A49"/>
    <w:rsid w:val="001D7AB5"/>
    <w:rsid w:val="001E6E43"/>
    <w:rsid w:val="001F0FDD"/>
    <w:rsid w:val="0020367C"/>
    <w:rsid w:val="00222325"/>
    <w:rsid w:val="00231EA7"/>
    <w:rsid w:val="00236619"/>
    <w:rsid w:val="002574CB"/>
    <w:rsid w:val="002622F2"/>
    <w:rsid w:val="00265A4F"/>
    <w:rsid w:val="00280EA6"/>
    <w:rsid w:val="002A1C82"/>
    <w:rsid w:val="002B6A7B"/>
    <w:rsid w:val="002C5761"/>
    <w:rsid w:val="002E3F68"/>
    <w:rsid w:val="002E4311"/>
    <w:rsid w:val="003003A7"/>
    <w:rsid w:val="00315664"/>
    <w:rsid w:val="00322475"/>
    <w:rsid w:val="00327BB8"/>
    <w:rsid w:val="00363AD3"/>
    <w:rsid w:val="003743DE"/>
    <w:rsid w:val="0037660F"/>
    <w:rsid w:val="00384E84"/>
    <w:rsid w:val="0038706C"/>
    <w:rsid w:val="003923F7"/>
    <w:rsid w:val="003A2417"/>
    <w:rsid w:val="003A5102"/>
    <w:rsid w:val="003B3BBE"/>
    <w:rsid w:val="003C3BC9"/>
    <w:rsid w:val="003C5388"/>
    <w:rsid w:val="003C6E39"/>
    <w:rsid w:val="003D466C"/>
    <w:rsid w:val="003D70F2"/>
    <w:rsid w:val="003E08BF"/>
    <w:rsid w:val="003E43AC"/>
    <w:rsid w:val="003E4651"/>
    <w:rsid w:val="003F21EB"/>
    <w:rsid w:val="003F3B0C"/>
    <w:rsid w:val="00411AEB"/>
    <w:rsid w:val="00422BB2"/>
    <w:rsid w:val="004308D1"/>
    <w:rsid w:val="004367B3"/>
    <w:rsid w:val="00441413"/>
    <w:rsid w:val="00441D7D"/>
    <w:rsid w:val="00461E32"/>
    <w:rsid w:val="00464338"/>
    <w:rsid w:val="00495E20"/>
    <w:rsid w:val="004E0AAC"/>
    <w:rsid w:val="004E1C4C"/>
    <w:rsid w:val="004F03F0"/>
    <w:rsid w:val="004F2903"/>
    <w:rsid w:val="0051304C"/>
    <w:rsid w:val="005246D8"/>
    <w:rsid w:val="00534230"/>
    <w:rsid w:val="00547F73"/>
    <w:rsid w:val="00557617"/>
    <w:rsid w:val="00571479"/>
    <w:rsid w:val="005A7205"/>
    <w:rsid w:val="005A7EB4"/>
    <w:rsid w:val="005B32E3"/>
    <w:rsid w:val="005D6083"/>
    <w:rsid w:val="005E50C2"/>
    <w:rsid w:val="00607ABE"/>
    <w:rsid w:val="006337D4"/>
    <w:rsid w:val="00637384"/>
    <w:rsid w:val="00660EBB"/>
    <w:rsid w:val="0066168A"/>
    <w:rsid w:val="00665DDA"/>
    <w:rsid w:val="00672807"/>
    <w:rsid w:val="006746CD"/>
    <w:rsid w:val="00676E68"/>
    <w:rsid w:val="00687070"/>
    <w:rsid w:val="00695CC1"/>
    <w:rsid w:val="006965BE"/>
    <w:rsid w:val="006A2838"/>
    <w:rsid w:val="006B4B58"/>
    <w:rsid w:val="006B6438"/>
    <w:rsid w:val="006D6B15"/>
    <w:rsid w:val="006F3F81"/>
    <w:rsid w:val="006F4B73"/>
    <w:rsid w:val="00701BEA"/>
    <w:rsid w:val="00702F62"/>
    <w:rsid w:val="007059E9"/>
    <w:rsid w:val="00706049"/>
    <w:rsid w:val="007152AF"/>
    <w:rsid w:val="00736FBA"/>
    <w:rsid w:val="0074160E"/>
    <w:rsid w:val="007659AC"/>
    <w:rsid w:val="0079060C"/>
    <w:rsid w:val="007A42AB"/>
    <w:rsid w:val="007C71DE"/>
    <w:rsid w:val="007C7FB4"/>
    <w:rsid w:val="00822C94"/>
    <w:rsid w:val="008363E4"/>
    <w:rsid w:val="00851460"/>
    <w:rsid w:val="0087052C"/>
    <w:rsid w:val="00870CF2"/>
    <w:rsid w:val="00874862"/>
    <w:rsid w:val="00875A9C"/>
    <w:rsid w:val="00887FDC"/>
    <w:rsid w:val="00897F28"/>
    <w:rsid w:val="008B068A"/>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E764D"/>
    <w:rsid w:val="00AF25FC"/>
    <w:rsid w:val="00AF2819"/>
    <w:rsid w:val="00B0638A"/>
    <w:rsid w:val="00B10564"/>
    <w:rsid w:val="00B13F86"/>
    <w:rsid w:val="00B33F54"/>
    <w:rsid w:val="00B41B4D"/>
    <w:rsid w:val="00B77A45"/>
    <w:rsid w:val="00B8066A"/>
    <w:rsid w:val="00B85286"/>
    <w:rsid w:val="00B90B7F"/>
    <w:rsid w:val="00B9188F"/>
    <w:rsid w:val="00BA48D2"/>
    <w:rsid w:val="00BB6CD3"/>
    <w:rsid w:val="00BC1B1F"/>
    <w:rsid w:val="00BE0C84"/>
    <w:rsid w:val="00BE5062"/>
    <w:rsid w:val="00C10F61"/>
    <w:rsid w:val="00C22CC4"/>
    <w:rsid w:val="00C2336C"/>
    <w:rsid w:val="00C35E35"/>
    <w:rsid w:val="00C41E32"/>
    <w:rsid w:val="00C52793"/>
    <w:rsid w:val="00C85D0F"/>
    <w:rsid w:val="00C92798"/>
    <w:rsid w:val="00CB34F1"/>
    <w:rsid w:val="00CB7B07"/>
    <w:rsid w:val="00CC3983"/>
    <w:rsid w:val="00CD694B"/>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EF4984"/>
    <w:rsid w:val="00F27170"/>
    <w:rsid w:val="00F459F7"/>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8"/>
    <w:docVar w:name="TXTLANGUE" w:val="PL"/>
    <w:docVar w:name="TXTLANGUEMIN" w:val="pl"/>
    <w:docVar w:name="TXTNRPE" w:val="791.109"/>
    <w:docVar w:name="TXTNRPROC" w:val="2025/0237"/>
    <w:docVar w:name="TXTPEorAP" w:val="PE"/>
    <w:docVar w:name="TXTROUTE" w:val="AM\1348499PL.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0E07D26-5BCB-469F-8A9F-C6915AE9A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Znak"/>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3C3BC9"/>
    <w:rPr>
      <w:rFonts w:ascii="Arial" w:hAnsi="Arial"/>
      <w:b/>
      <w:kern w:val="28"/>
      <w:sz w:val="28"/>
    </w:rPr>
  </w:style>
  <w:style w:type="character" w:customStyle="1" w:styleId="Heading2Char">
    <w:name w:val="Heading 2 Char"/>
    <w:basedOn w:val="DefaultParagraphFont"/>
    <w:link w:val="Heading2"/>
    <w:semiHidden/>
    <w:rsid w:val="003C3BC9"/>
    <w:rPr>
      <w:rFonts w:ascii="Arial" w:hAnsi="Arial"/>
      <w:b/>
      <w:i/>
      <w:sz w:val="24"/>
    </w:rPr>
  </w:style>
  <w:style w:type="character" w:customStyle="1" w:styleId="Heading3Char">
    <w:name w:val="Heading 3 Char"/>
    <w:basedOn w:val="DefaultParagraphFont"/>
    <w:link w:val="Heading3"/>
    <w:semiHidden/>
    <w:rsid w:val="003C3BC9"/>
    <w:rPr>
      <w:rFonts w:ascii="Arial" w:hAnsi="Arial"/>
      <w:sz w:val="24"/>
    </w:rPr>
  </w:style>
  <w:style w:type="character" w:customStyle="1" w:styleId="Heading4Char">
    <w:name w:val="Heading 4 Char"/>
    <w:basedOn w:val="DefaultParagraphFont"/>
    <w:link w:val="Heading4"/>
    <w:semiHidden/>
    <w:rsid w:val="003C3BC9"/>
    <w:rPr>
      <w:rFonts w:ascii="Arial" w:hAnsi="Arial"/>
      <w:b/>
      <w:sz w:val="24"/>
    </w:rPr>
  </w:style>
  <w:style w:type="character" w:customStyle="1" w:styleId="Heading5Char">
    <w:name w:val="Heading 5 Char"/>
    <w:basedOn w:val="DefaultParagraphFont"/>
    <w:link w:val="Heading5"/>
    <w:semiHidden/>
    <w:rsid w:val="003C3BC9"/>
    <w:rPr>
      <w:sz w:val="22"/>
    </w:rPr>
  </w:style>
  <w:style w:type="character" w:customStyle="1" w:styleId="Heading6Char">
    <w:name w:val="Heading 6 Char"/>
    <w:basedOn w:val="DefaultParagraphFont"/>
    <w:link w:val="Heading6"/>
    <w:semiHidden/>
    <w:rsid w:val="003C3BC9"/>
    <w:rPr>
      <w:i/>
      <w:sz w:val="22"/>
    </w:rPr>
  </w:style>
  <w:style w:type="character" w:customStyle="1" w:styleId="Heading7Char">
    <w:name w:val="Heading 7 Char"/>
    <w:basedOn w:val="DefaultParagraphFont"/>
    <w:link w:val="Heading7"/>
    <w:semiHidden/>
    <w:rsid w:val="003C3BC9"/>
    <w:rPr>
      <w:rFonts w:ascii="Arial" w:hAnsi="Arial"/>
      <w:sz w:val="24"/>
    </w:rPr>
  </w:style>
  <w:style w:type="character" w:customStyle="1" w:styleId="Heading8Char">
    <w:name w:val="Heading 8 Char"/>
    <w:basedOn w:val="DefaultParagraphFont"/>
    <w:link w:val="Heading8"/>
    <w:semiHidden/>
    <w:rsid w:val="003C3BC9"/>
    <w:rPr>
      <w:rFonts w:ascii="Arial" w:hAnsi="Arial"/>
      <w:i/>
      <w:sz w:val="24"/>
    </w:rPr>
  </w:style>
  <w:style w:type="character" w:customStyle="1" w:styleId="Heading9Char">
    <w:name w:val="Heading 9 Char"/>
    <w:basedOn w:val="DefaultParagraphFont"/>
    <w:link w:val="Heading9"/>
    <w:semiHidden/>
    <w:rsid w:val="003C3BC9"/>
    <w:rPr>
      <w:rFonts w:ascii="Arial" w:hAnsi="Arial"/>
      <w:b/>
      <w:i/>
      <w:sz w:val="18"/>
    </w:rPr>
  </w:style>
  <w:style w:type="character" w:styleId="Hyperlink">
    <w:name w:val="Hyperlink"/>
    <w:basedOn w:val="DefaultParagraphFont"/>
    <w:uiPriority w:val="99"/>
    <w:unhideWhenUsed/>
    <w:rsid w:val="003C3BC9"/>
    <w:rPr>
      <w:color w:val="0563C1" w:themeColor="hyperlink"/>
      <w:u w:val="single"/>
    </w:rPr>
  </w:style>
  <w:style w:type="character" w:styleId="FollowedHyperlink">
    <w:name w:val="FollowedHyperlink"/>
    <w:basedOn w:val="DefaultParagraphFont"/>
    <w:uiPriority w:val="99"/>
    <w:unhideWhenUsed/>
    <w:rsid w:val="003C3BC9"/>
    <w:rPr>
      <w:color w:val="954F72" w:themeColor="followedHyperlink"/>
      <w:u w:val="single"/>
    </w:rPr>
  </w:style>
  <w:style w:type="paragraph" w:customStyle="1" w:styleId="msonormal">
    <w:name w:val="msonormal"/>
    <w:basedOn w:val="Normal"/>
    <w:rsid w:val="003C3BC9"/>
    <w:pPr>
      <w:widowControl/>
      <w:spacing w:before="100" w:beforeAutospacing="1" w:after="100" w:afterAutospacing="1"/>
    </w:pPr>
    <w:rPr>
      <w:szCs w:val="24"/>
    </w:rPr>
  </w:style>
  <w:style w:type="paragraph" w:styleId="Footer">
    <w:name w:val="footer"/>
    <w:link w:val="FooterChar"/>
    <w:semiHidden/>
    <w:unhideWhenUsed/>
    <w:rsid w:val="003C3BC9"/>
    <w:pPr>
      <w:tabs>
        <w:tab w:val="center" w:pos="4536"/>
        <w:tab w:val="right" w:pos="9072"/>
      </w:tabs>
      <w:spacing w:before="240" w:after="240" w:line="216" w:lineRule="auto"/>
    </w:pPr>
    <w:rPr>
      <w:sz w:val="22"/>
    </w:rPr>
  </w:style>
  <w:style w:type="character" w:customStyle="1" w:styleId="FooterChar">
    <w:name w:val="Footer Char"/>
    <w:basedOn w:val="DefaultParagraphFont"/>
    <w:link w:val="Footer"/>
    <w:semiHidden/>
    <w:rsid w:val="003C3BC9"/>
    <w:rPr>
      <w:sz w:val="22"/>
    </w:rPr>
  </w:style>
  <w:style w:type="paragraph" w:styleId="ListParagraph">
    <w:name w:val="List Paragraph"/>
    <w:basedOn w:val="Normal"/>
    <w:uiPriority w:val="34"/>
    <w:qFormat/>
    <w:rsid w:val="003C3BC9"/>
    <w:pPr>
      <w:ind w:left="720"/>
      <w:contextualSpacing/>
    </w:pPr>
  </w:style>
  <w:style w:type="character" w:customStyle="1" w:styleId="NormalBoldChar">
    <w:name w:val="NormalBold Char"/>
    <w:basedOn w:val="DefaultParagraphFont"/>
    <w:link w:val="NormalBold"/>
    <w:locked/>
    <w:rsid w:val="003C3BC9"/>
    <w:rPr>
      <w:b/>
      <w:sz w:val="24"/>
    </w:rPr>
  </w:style>
  <w:style w:type="character" w:customStyle="1" w:styleId="Normal12Char">
    <w:name w:val="Normal12 Char"/>
    <w:basedOn w:val="DefaultParagraphFont"/>
    <w:link w:val="Normal12"/>
    <w:locked/>
    <w:rsid w:val="003C3BC9"/>
    <w:rPr>
      <w:noProof/>
      <w:sz w:val="24"/>
    </w:rPr>
  </w:style>
  <w:style w:type="paragraph" w:customStyle="1" w:styleId="Normal12">
    <w:name w:val="Normal12"/>
    <w:basedOn w:val="Normal"/>
    <w:link w:val="Normal12Char"/>
    <w:rsid w:val="003C3BC9"/>
    <w:pPr>
      <w:spacing w:after="240"/>
    </w:pPr>
    <w:rPr>
      <w:noProof/>
    </w:rPr>
  </w:style>
  <w:style w:type="paragraph" w:customStyle="1" w:styleId="CommitteeAM">
    <w:name w:val="CommitteeAM"/>
    <w:basedOn w:val="Normal"/>
    <w:rsid w:val="003C3BC9"/>
    <w:pPr>
      <w:spacing w:before="240" w:after="600"/>
      <w:jc w:val="center"/>
    </w:pPr>
    <w:rPr>
      <w:i/>
    </w:rPr>
  </w:style>
  <w:style w:type="paragraph" w:customStyle="1" w:styleId="ZDateAM">
    <w:name w:val="ZDateAM"/>
    <w:basedOn w:val="Normal"/>
    <w:rsid w:val="003C3BC9"/>
    <w:pPr>
      <w:tabs>
        <w:tab w:val="right" w:pos="9356"/>
      </w:tabs>
      <w:spacing w:after="480"/>
    </w:pPr>
    <w:rPr>
      <w:noProof/>
    </w:rPr>
  </w:style>
  <w:style w:type="paragraph" w:customStyle="1" w:styleId="ProjRap">
    <w:name w:val="ProjRap"/>
    <w:basedOn w:val="Normal"/>
    <w:rsid w:val="003C3BC9"/>
    <w:pPr>
      <w:tabs>
        <w:tab w:val="right" w:pos="9356"/>
      </w:tabs>
    </w:pPr>
    <w:rPr>
      <w:b/>
      <w:noProof/>
    </w:rPr>
  </w:style>
  <w:style w:type="paragraph" w:customStyle="1" w:styleId="PELeft">
    <w:name w:val="PELeft"/>
    <w:basedOn w:val="Normal"/>
    <w:rsid w:val="003C3BC9"/>
    <w:pPr>
      <w:spacing w:before="40" w:after="40"/>
    </w:pPr>
    <w:rPr>
      <w:rFonts w:ascii="Arial" w:hAnsi="Arial" w:cs="Arial"/>
      <w:sz w:val="22"/>
      <w:szCs w:val="22"/>
    </w:rPr>
  </w:style>
  <w:style w:type="paragraph" w:customStyle="1" w:styleId="PERight">
    <w:name w:val="PERight"/>
    <w:basedOn w:val="Normal"/>
    <w:next w:val="Normal"/>
    <w:rsid w:val="003C3BC9"/>
    <w:pPr>
      <w:jc w:val="right"/>
    </w:pPr>
    <w:rPr>
      <w:rFonts w:ascii="Arial" w:hAnsi="Arial" w:cs="Arial"/>
      <w:sz w:val="22"/>
      <w:szCs w:val="22"/>
    </w:rPr>
  </w:style>
  <w:style w:type="character" w:customStyle="1" w:styleId="Normal6Char">
    <w:name w:val="Normal6 Char"/>
    <w:basedOn w:val="DefaultParagraphFont"/>
    <w:link w:val="Normal6"/>
    <w:locked/>
    <w:rsid w:val="003C3BC9"/>
    <w:rPr>
      <w:sz w:val="24"/>
      <w:lang w:val="pl-PL"/>
    </w:rPr>
  </w:style>
  <w:style w:type="paragraph" w:customStyle="1" w:styleId="Normal6">
    <w:name w:val="Normal6"/>
    <w:basedOn w:val="Normal"/>
    <w:link w:val="Normal6Char"/>
    <w:rsid w:val="003C3BC9"/>
    <w:pPr>
      <w:spacing w:after="120"/>
    </w:pPr>
  </w:style>
  <w:style w:type="paragraph" w:customStyle="1" w:styleId="Normal12Italic">
    <w:name w:val="Normal12Italic"/>
    <w:basedOn w:val="Normal12"/>
    <w:rsid w:val="003C3BC9"/>
    <w:rPr>
      <w:i/>
    </w:rPr>
  </w:style>
  <w:style w:type="paragraph" w:customStyle="1" w:styleId="JustificationTitle">
    <w:name w:val="JustificationTitle"/>
    <w:basedOn w:val="Normal"/>
    <w:next w:val="Normal12"/>
    <w:rsid w:val="003C3BC9"/>
    <w:pPr>
      <w:keepNext/>
      <w:spacing w:before="240" w:after="240"/>
      <w:jc w:val="center"/>
    </w:pPr>
    <w:rPr>
      <w:i/>
      <w:noProof/>
    </w:rPr>
  </w:style>
  <w:style w:type="paragraph" w:customStyle="1" w:styleId="Olang">
    <w:name w:val="Olang"/>
    <w:basedOn w:val="Normal"/>
    <w:rsid w:val="003C3BC9"/>
    <w:pPr>
      <w:spacing w:before="240" w:after="240"/>
      <w:jc w:val="right"/>
    </w:pPr>
    <w:rPr>
      <w:noProof/>
      <w:szCs w:val="24"/>
    </w:rPr>
  </w:style>
  <w:style w:type="paragraph" w:customStyle="1" w:styleId="ColumnHeading">
    <w:name w:val="ColumnHeading"/>
    <w:basedOn w:val="Normal"/>
    <w:rsid w:val="003C3BC9"/>
    <w:pPr>
      <w:spacing w:after="240"/>
      <w:jc w:val="center"/>
    </w:pPr>
    <w:rPr>
      <w:i/>
    </w:rPr>
  </w:style>
  <w:style w:type="paragraph" w:customStyle="1" w:styleId="AMNumberTabs0">
    <w:name w:val="AMNumberTabs"/>
    <w:basedOn w:val="Normal"/>
    <w:rsid w:val="003C3B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C3BC9"/>
    <w:pPr>
      <w:spacing w:before="240"/>
    </w:pPr>
    <w:rPr>
      <w:b/>
    </w:rPr>
  </w:style>
  <w:style w:type="paragraph" w:customStyle="1" w:styleId="CrossRef">
    <w:name w:val="CrossRef"/>
    <w:basedOn w:val="Normal"/>
    <w:rsid w:val="003C3BC9"/>
    <w:pPr>
      <w:spacing w:before="240"/>
      <w:jc w:val="center"/>
    </w:pPr>
    <w:rPr>
      <w:i/>
    </w:rPr>
  </w:style>
  <w:style w:type="paragraph" w:customStyle="1" w:styleId="Footer2">
    <w:name w:val="Footer2"/>
    <w:basedOn w:val="Normal12"/>
    <w:rsid w:val="003C3BC9"/>
    <w:pPr>
      <w:tabs>
        <w:tab w:val="center" w:pos="4535"/>
        <w:tab w:val="right" w:pos="9923"/>
      </w:tabs>
      <w:spacing w:line="480" w:lineRule="auto"/>
      <w:ind w:left="-851"/>
    </w:pPr>
    <w:rPr>
      <w:rFonts w:ascii="Arial" w:cs="Arial"/>
      <w:b/>
      <w:sz w:val="48"/>
    </w:rPr>
  </w:style>
  <w:style w:type="paragraph" w:customStyle="1" w:styleId="EntPE">
    <w:name w:val="EntPE"/>
    <w:basedOn w:val="Normal12"/>
    <w:rsid w:val="003C3BC9"/>
    <w:pPr>
      <w:jc w:val="center"/>
    </w:pPr>
    <w:rPr>
      <w:noProof w:val="0"/>
      <w:sz w:val="56"/>
    </w:rPr>
  </w:style>
  <w:style w:type="paragraph" w:customStyle="1" w:styleId="title-article-norm">
    <w:name w:val="title-article-norm"/>
    <w:basedOn w:val="Normal"/>
    <w:rsid w:val="003C3BC9"/>
    <w:pPr>
      <w:widowControl/>
      <w:spacing w:before="100" w:beforeAutospacing="1" w:after="100" w:afterAutospacing="1"/>
    </w:pPr>
    <w:rPr>
      <w:szCs w:val="24"/>
    </w:rPr>
  </w:style>
  <w:style w:type="paragraph" w:customStyle="1" w:styleId="stitle-article-norm">
    <w:name w:val="stitle-article-norm"/>
    <w:basedOn w:val="Normal"/>
    <w:rsid w:val="003C3BC9"/>
    <w:pPr>
      <w:widowControl/>
      <w:spacing w:before="100" w:beforeAutospacing="1" w:after="100" w:afterAutospacing="1"/>
    </w:pPr>
    <w:rPr>
      <w:szCs w:val="24"/>
    </w:rPr>
  </w:style>
  <w:style w:type="paragraph" w:customStyle="1" w:styleId="norm">
    <w:name w:val="norm"/>
    <w:basedOn w:val="Normal"/>
    <w:rsid w:val="003C3BC9"/>
    <w:pPr>
      <w:widowControl/>
      <w:spacing w:before="100" w:beforeAutospacing="1" w:after="100" w:afterAutospacing="1"/>
    </w:pPr>
    <w:rPr>
      <w:szCs w:val="24"/>
    </w:rPr>
  </w:style>
  <w:style w:type="paragraph" w:customStyle="1" w:styleId="List1">
    <w:name w:val="List1"/>
    <w:basedOn w:val="Normal"/>
    <w:rsid w:val="003C3BC9"/>
    <w:pPr>
      <w:widowControl/>
      <w:spacing w:before="100" w:beforeAutospacing="1" w:after="100" w:afterAutospacing="1"/>
    </w:pPr>
    <w:rPr>
      <w:szCs w:val="24"/>
    </w:rPr>
  </w:style>
  <w:style w:type="character" w:customStyle="1" w:styleId="Footer2Middle">
    <w:name w:val="Footer2Middle"/>
    <w:rsid w:val="003C3BC9"/>
    <w:rPr>
      <w:rFonts w:ascii="Arial" w:hAnsi="Arial" w:cs="Arial" w:hint="default"/>
      <w:b w:val="0"/>
      <w:bCs w:val="0"/>
      <w:i/>
      <w:iCs w:val="0"/>
      <w:color w:val="C0C0C0"/>
      <w:sz w:val="22"/>
    </w:rPr>
  </w:style>
  <w:style w:type="character" w:customStyle="1" w:styleId="no-parag">
    <w:name w:val="no-parag"/>
    <w:basedOn w:val="DefaultParagraphFont"/>
    <w:rsid w:val="003C3BC9"/>
  </w:style>
  <w:style w:type="character" w:customStyle="1" w:styleId="boldface">
    <w:name w:val="boldface"/>
    <w:basedOn w:val="DefaultParagraphFont"/>
    <w:rsid w:val="003C3BC9"/>
  </w:style>
  <w:style w:type="character" w:customStyle="1" w:styleId="superscript">
    <w:name w:val="superscript"/>
    <w:basedOn w:val="DefaultParagraphFont"/>
    <w:rsid w:val="003C3BC9"/>
  </w:style>
  <w:style w:type="character" w:styleId="CommentReference">
    <w:name w:val="annotation reference"/>
    <w:basedOn w:val="DefaultParagraphFont"/>
    <w:rsid w:val="00CD694B"/>
    <w:rPr>
      <w:sz w:val="16"/>
      <w:szCs w:val="16"/>
    </w:rPr>
  </w:style>
  <w:style w:type="paragraph" w:styleId="CommentText">
    <w:name w:val="annotation text"/>
    <w:basedOn w:val="Normal"/>
    <w:link w:val="CommentTextChar"/>
    <w:rsid w:val="00CD694B"/>
    <w:rPr>
      <w:sz w:val="20"/>
    </w:rPr>
  </w:style>
  <w:style w:type="character" w:customStyle="1" w:styleId="CommentTextChar">
    <w:name w:val="Comment Text Char"/>
    <w:basedOn w:val="DefaultParagraphFont"/>
    <w:link w:val="CommentText"/>
    <w:rsid w:val="00CD694B"/>
  </w:style>
  <w:style w:type="paragraph" w:styleId="CommentSubject">
    <w:name w:val="annotation subject"/>
    <w:basedOn w:val="CommentText"/>
    <w:next w:val="CommentText"/>
    <w:link w:val="CommentSubjectChar"/>
    <w:semiHidden/>
    <w:unhideWhenUsed/>
    <w:rsid w:val="00CD694B"/>
    <w:rPr>
      <w:b/>
      <w:bCs/>
    </w:rPr>
  </w:style>
  <w:style w:type="character" w:customStyle="1" w:styleId="CommentSubjectChar">
    <w:name w:val="Comment Subject Char"/>
    <w:basedOn w:val="CommentTextChar"/>
    <w:link w:val="CommentSubject"/>
    <w:semiHidden/>
    <w:rsid w:val="00CD694B"/>
    <w:rPr>
      <w:b/>
      <w:bCs/>
    </w:rPr>
  </w:style>
  <w:style w:type="paragraph" w:customStyle="1" w:styleId="Normalny1">
    <w:name w:val="Normalny1"/>
    <w:basedOn w:val="EPName"/>
    <w:link w:val="NormalZnak"/>
    <w:rsid w:val="00676E68"/>
  </w:style>
  <w:style w:type="character" w:customStyle="1" w:styleId="EPNameZnak">
    <w:name w:val="EPName Znak"/>
    <w:basedOn w:val="DefaultParagraphFont"/>
    <w:link w:val="EPName"/>
    <w:rsid w:val="00676E68"/>
    <w:rPr>
      <w:rFonts w:ascii="Arial Narrow" w:hAnsi="Arial Narrow" w:cs="Arial"/>
      <w:b/>
      <w:sz w:val="32"/>
      <w:szCs w:val="22"/>
    </w:rPr>
  </w:style>
  <w:style w:type="character" w:customStyle="1" w:styleId="NormalZnak">
    <w:name w:val="Normal Znak"/>
    <w:basedOn w:val="EPNameZnak"/>
    <w:link w:val="Normalny1"/>
    <w:rsid w:val="00676E68"/>
    <w:rPr>
      <w:rFonts w:ascii="Arial Narrow" w:hAnsi="Arial Narrow" w:cs="Arial"/>
      <w:b/>
      <w:sz w:val="32"/>
      <w:szCs w:val="22"/>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b5783846709ba7e1f8f6fc1865766cad">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0de62ba30cf242a17f8c3c8151310280"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A043D7-D718-4704-8AEA-091395FC8723}">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customXml/itemProps2.xml><?xml version="1.0" encoding="utf-8"?>
<ds:datastoreItem xmlns:ds="http://schemas.openxmlformats.org/officeDocument/2006/customXml" ds:itemID="{7EE01B47-5D36-40E2-A1A6-52F53B2B6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7CB19-367C-48E7-97E1-DE967F71BC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182</Pages>
  <Words>40559</Words>
  <Characters>261608</Characters>
  <Application>Microsoft Office Word</Application>
  <DocSecurity>0</DocSecurity>
  <Lines>11374</Lines>
  <Paragraphs>5209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2026-08-19T09:59:00Z</dcterms:created>
  <dcterms:modified xsi:type="dcterms:W3CDTF">2026-08-19T09:59:00Z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1348499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
  </property>
  <property fmtid="{D5CDD505-2E9C-101B-9397-08002B2CF9AE}" pid="9" name="ContentTypeId">
    <vt:lpwstr>0x01010050CD8CF706CFBF478A819DD2E9AEA92F</vt:lpwstr>
  </property>
  <property fmtid="{D5CDD505-2E9C-101B-9397-08002B2CF9AE}" pid="10" name="Created with">
    <vt:lpwstr>10.3.1 Build [20260701]</vt:lpwstr>
  </property>
  <property fmtid="{D5CDD505-2E9C-101B-9397-08002B2CF9AE}" pid="11" name="FooterPath">
    <vt:lpwstr>AM\1348499PL.docx</vt:lpwstr>
  </property>
  <property fmtid="{D5CDD505-2E9C-101B-9397-08002B2CF9AE}" pid="12" name="LastEdited with">
    <vt:lpwstr>10.3.1 Build [20260701]</vt:lpwstr>
  </property>
  <property fmtid="{D5CDD505-2E9C-101B-9397-08002B2CF9AE}" pid="13" name="PE number">
    <vt:lpwstr>791.109</vt:lpwstr>
  </property>
  <property fmtid="{D5CDD505-2E9C-101B-9397-08002B2CF9AE}" pid="14" name="RegistreCheck">
    <vt:lpwstr>OK</vt:lpwstr>
  </property>
  <property fmtid="{D5CDD505-2E9C-101B-9397-08002B2CF9AE}" pid="15" name="SendToEpades">
    <vt:lpwstr>OK(AMNUM) - 2026/07/23 16:23</vt:lpwstr>
  </property>
</Properties>
</file>